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ˎ̥" w:hAnsi="ˎ̥" w:cs="宋体"/>
          <w:b/>
          <w:kern w:val="0"/>
          <w:sz w:val="44"/>
          <w:szCs w:val="44"/>
        </w:rPr>
      </w:pPr>
    </w:p>
    <w:p>
      <w:pPr>
        <w:widowControl/>
        <w:tabs>
          <w:tab w:val="left" w:pos="6013"/>
        </w:tabs>
        <w:autoSpaceDE w:val="0"/>
        <w:autoSpaceDN w:val="0"/>
        <w:ind w:right="-26"/>
        <w:jc w:val="center"/>
        <w:textAlignment w:val="bottom"/>
        <w:rPr>
          <w:rFonts w:hint="eastAsia" w:ascii="迷你简小标宋" w:hAnsi="宋体" w:eastAsia="迷你简小标宋"/>
          <w:b/>
          <w:bCs/>
          <w:sz w:val="48"/>
          <w:szCs w:val="40"/>
          <w:lang w:val="en-US" w:eastAsia="zh-CN"/>
        </w:rPr>
      </w:pPr>
      <w:r>
        <w:rPr>
          <w:rFonts w:hint="eastAsia" w:ascii="迷你简小标宋" w:hAnsi="宋体" w:eastAsia="迷你简小标宋"/>
          <w:b/>
          <w:bCs/>
          <w:sz w:val="48"/>
          <w:szCs w:val="40"/>
          <w:lang w:val="en-US" w:eastAsia="zh-CN"/>
        </w:rPr>
        <w:t>克孜勒苏职业技术学院2022年纸质图书及书架采购项</w:t>
      </w:r>
    </w:p>
    <w:p>
      <w:pPr>
        <w:widowControl/>
        <w:tabs>
          <w:tab w:val="left" w:pos="6013"/>
        </w:tabs>
        <w:autoSpaceDE w:val="0"/>
        <w:autoSpaceDN w:val="0"/>
        <w:ind w:right="-26"/>
        <w:jc w:val="center"/>
        <w:textAlignment w:val="bottom"/>
        <w:rPr>
          <w:rFonts w:hint="eastAsia" w:ascii="迷你简小标宋" w:hAnsi="宋体" w:eastAsia="迷你简小标宋"/>
          <w:b/>
          <w:bCs/>
          <w:sz w:val="48"/>
          <w:szCs w:val="40"/>
          <w:lang w:val="en-US" w:eastAsia="zh-CN"/>
        </w:rPr>
      </w:pPr>
      <w:r>
        <w:rPr>
          <w:rFonts w:hint="eastAsia" w:ascii="迷你简小标宋" w:hAnsi="宋体" w:eastAsia="迷你简小标宋"/>
          <w:b/>
          <w:bCs/>
          <w:sz w:val="48"/>
          <w:szCs w:val="40"/>
          <w:lang w:val="en-US" w:eastAsia="zh-CN"/>
        </w:rPr>
        <w:t>目</w:t>
      </w:r>
    </w:p>
    <w:p>
      <w:pPr>
        <w:widowControl/>
        <w:tabs>
          <w:tab w:val="left" w:pos="6013"/>
        </w:tabs>
        <w:autoSpaceDE w:val="0"/>
        <w:autoSpaceDN w:val="0"/>
        <w:ind w:right="-26"/>
        <w:jc w:val="center"/>
        <w:textAlignment w:val="bottom"/>
        <w:rPr>
          <w:rFonts w:ascii="宋体" w:hAnsi="宋体" w:eastAsia="迷你简小标宋" w:cs="宋体"/>
          <w:b/>
          <w:bCs/>
          <w:kern w:val="0"/>
          <w:sz w:val="32"/>
          <w:szCs w:val="32"/>
          <w:shd w:val="clear" w:color="auto" w:fill="FFFFFF"/>
        </w:rPr>
      </w:pP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ascii="宋体" w:hAnsi="宋体"/>
          <w:b/>
          <w:sz w:val="52"/>
          <w:szCs w:val="52"/>
        </w:rPr>
      </w:pP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竞</w:t>
      </w: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争</w:t>
      </w: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性</w:t>
      </w: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谈</w:t>
      </w:r>
    </w:p>
    <w:p>
      <w:pPr>
        <w:widowControl/>
        <w:tabs>
          <w:tab w:val="left" w:pos="6013"/>
        </w:tabs>
        <w:autoSpaceDE w:val="0"/>
        <w:autoSpaceDN w:val="0"/>
        <w:ind w:right="-26"/>
        <w:jc w:val="center"/>
        <w:textAlignment w:val="bottom"/>
        <w:rPr>
          <w:rFonts w:ascii="宋体" w:hAnsi="宋体"/>
          <w:b/>
          <w:sz w:val="52"/>
          <w:szCs w:val="52"/>
        </w:rPr>
      </w:pPr>
      <w:r>
        <w:rPr>
          <w:rFonts w:hint="eastAsia" w:ascii="宋体" w:hAnsi="宋体"/>
          <w:b/>
          <w:sz w:val="52"/>
          <w:szCs w:val="52"/>
        </w:rPr>
        <w:t>判</w:t>
      </w:r>
    </w:p>
    <w:p>
      <w:pPr>
        <w:widowControl/>
        <w:tabs>
          <w:tab w:val="left" w:pos="4502"/>
          <w:tab w:val="center" w:pos="4832"/>
        </w:tabs>
        <w:autoSpaceDE w:val="0"/>
        <w:autoSpaceDN w:val="0"/>
        <w:ind w:right="-26"/>
        <w:jc w:val="center"/>
        <w:textAlignment w:val="bottom"/>
        <w:rPr>
          <w:rFonts w:ascii="宋体" w:hAnsi="宋体"/>
          <w:b/>
          <w:sz w:val="52"/>
          <w:szCs w:val="52"/>
        </w:rPr>
      </w:pPr>
      <w:r>
        <w:rPr>
          <w:rFonts w:hint="eastAsia" w:ascii="宋体" w:hAnsi="宋体"/>
          <w:b/>
          <w:sz w:val="52"/>
          <w:szCs w:val="52"/>
        </w:rPr>
        <w:t>文</w:t>
      </w:r>
    </w:p>
    <w:p>
      <w:pPr>
        <w:widowControl/>
        <w:autoSpaceDE w:val="0"/>
        <w:autoSpaceDN w:val="0"/>
        <w:ind w:right="-26"/>
        <w:jc w:val="center"/>
        <w:textAlignment w:val="bottom"/>
        <w:rPr>
          <w:rFonts w:ascii="宋体" w:hAnsi="宋体"/>
          <w:b/>
          <w:sz w:val="52"/>
          <w:szCs w:val="52"/>
        </w:rPr>
      </w:pPr>
      <w:r>
        <w:rPr>
          <w:rFonts w:hint="eastAsia" w:ascii="宋体" w:hAnsi="宋体"/>
          <w:b/>
          <w:sz w:val="52"/>
          <w:szCs w:val="52"/>
        </w:rPr>
        <w:t>件</w:t>
      </w:r>
    </w:p>
    <w:p>
      <w:pPr>
        <w:pStyle w:val="20"/>
        <w:rPr>
          <w:color w:val="auto"/>
        </w:rPr>
      </w:pPr>
    </w:p>
    <w:p>
      <w:pPr>
        <w:widowControl/>
        <w:autoSpaceDE w:val="0"/>
        <w:autoSpaceDN w:val="0"/>
        <w:ind w:right="-26"/>
        <w:textAlignment w:val="bottom"/>
        <w:rPr>
          <w:rFonts w:ascii="宋体" w:hAnsi="宋体"/>
          <w:b/>
          <w:sz w:val="32"/>
        </w:rPr>
      </w:pPr>
    </w:p>
    <w:p>
      <w:pPr>
        <w:pStyle w:val="20"/>
        <w:rPr>
          <w:rFonts w:ascii="宋体" w:hAnsi="宋体"/>
          <w:b/>
          <w:color w:val="auto"/>
          <w:sz w:val="32"/>
        </w:rPr>
      </w:pPr>
    </w:p>
    <w:p>
      <w:pPr>
        <w:pStyle w:val="20"/>
        <w:rPr>
          <w:color w:val="auto"/>
        </w:rPr>
      </w:pPr>
    </w:p>
    <w:p>
      <w:pPr>
        <w:widowControl/>
        <w:autoSpaceDE w:val="0"/>
        <w:autoSpaceDN w:val="0"/>
        <w:spacing w:line="800" w:lineRule="exact"/>
        <w:ind w:right="-28" w:firstLine="630" w:firstLineChars="196"/>
        <w:textAlignment w:val="bottom"/>
        <w:rPr>
          <w:rFonts w:hint="eastAsia" w:ascii="宋体" w:hAnsi="宋体" w:eastAsia="宋体"/>
          <w:b/>
          <w:sz w:val="32"/>
          <w:szCs w:val="32"/>
          <w:lang w:eastAsia="zh-CN"/>
        </w:rPr>
      </w:pPr>
      <w:r>
        <w:rPr>
          <w:rFonts w:hint="eastAsia" w:ascii="宋体" w:hAnsi="宋体"/>
          <w:b/>
          <w:sz w:val="32"/>
          <w:szCs w:val="32"/>
        </w:rPr>
        <w:t>采购单位：</w:t>
      </w:r>
      <w:r>
        <w:rPr>
          <w:rFonts w:hint="eastAsia" w:ascii="宋体" w:hAnsi="宋体"/>
          <w:b/>
          <w:sz w:val="32"/>
          <w:szCs w:val="32"/>
          <w:lang w:val="en-US" w:eastAsia="zh-CN"/>
        </w:rPr>
        <w:t xml:space="preserve">克孜勒苏职业技术学院 </w:t>
      </w:r>
    </w:p>
    <w:p>
      <w:pPr>
        <w:widowControl/>
        <w:autoSpaceDE w:val="0"/>
        <w:autoSpaceDN w:val="0"/>
        <w:spacing w:line="800" w:lineRule="exact"/>
        <w:ind w:right="-28" w:firstLine="643" w:firstLineChars="200"/>
        <w:textAlignment w:val="bottom"/>
        <w:rPr>
          <w:rFonts w:ascii="宋体" w:hAnsi="宋体"/>
          <w:b/>
          <w:sz w:val="32"/>
          <w:szCs w:val="32"/>
        </w:rPr>
      </w:pPr>
      <w:r>
        <w:rPr>
          <w:rFonts w:hint="eastAsia" w:ascii="宋体" w:hAnsi="宋体"/>
          <w:b/>
          <w:sz w:val="32"/>
          <w:szCs w:val="32"/>
        </w:rPr>
        <w:t>项目负责人：</w:t>
      </w:r>
      <w:r>
        <w:rPr>
          <w:rFonts w:hint="eastAsia" w:ascii="宋体" w:hAnsi="宋体"/>
          <w:b/>
          <w:sz w:val="32"/>
          <w:szCs w:val="32"/>
          <w:lang w:val="en-US" w:eastAsia="zh-CN"/>
        </w:rPr>
        <w:t xml:space="preserve">庞先生 </w:t>
      </w:r>
      <w:r>
        <w:rPr>
          <w:rFonts w:hint="eastAsia" w:ascii="宋体" w:hAnsi="宋体"/>
          <w:b/>
          <w:sz w:val="32"/>
          <w:szCs w:val="32"/>
        </w:rPr>
        <w:t xml:space="preserve">   联系电话：</w:t>
      </w:r>
      <w:r>
        <w:rPr>
          <w:rFonts w:hint="eastAsia" w:ascii="宋体" w:hAnsi="宋体"/>
          <w:b/>
          <w:sz w:val="32"/>
          <w:szCs w:val="32"/>
          <w:lang w:val="en-US" w:eastAsia="zh-CN"/>
        </w:rPr>
        <w:t>13379700020</w:t>
      </w:r>
      <w:r>
        <w:rPr>
          <w:rFonts w:hint="eastAsia" w:ascii="宋体" w:hAnsi="宋体"/>
          <w:b/>
          <w:sz w:val="32"/>
          <w:szCs w:val="32"/>
        </w:rPr>
        <w:t>　</w:t>
      </w:r>
    </w:p>
    <w:p>
      <w:pPr>
        <w:widowControl/>
        <w:autoSpaceDE w:val="0"/>
        <w:autoSpaceDN w:val="0"/>
        <w:spacing w:line="800" w:lineRule="exact"/>
        <w:ind w:right="-28" w:firstLine="630" w:firstLineChars="196"/>
        <w:textAlignment w:val="bottom"/>
        <w:rPr>
          <w:rFonts w:hint="eastAsia" w:ascii="宋体" w:hAnsi="宋体" w:eastAsia="宋体"/>
          <w:b/>
          <w:sz w:val="32"/>
          <w:szCs w:val="32"/>
          <w:lang w:eastAsia="zh-CN"/>
        </w:rPr>
      </w:pPr>
      <w:r>
        <w:rPr>
          <w:rFonts w:hint="eastAsia" w:ascii="宋体" w:hAnsi="宋体"/>
          <w:b/>
          <w:sz w:val="32"/>
          <w:szCs w:val="32"/>
        </w:rPr>
        <w:t>代理机构：</w:t>
      </w:r>
      <w:r>
        <w:rPr>
          <w:rFonts w:hint="eastAsia" w:ascii="宋体" w:hAnsi="宋体"/>
          <w:b/>
          <w:sz w:val="32"/>
          <w:szCs w:val="32"/>
          <w:lang w:eastAsia="zh-CN"/>
        </w:rPr>
        <w:t>大成工程咨询有限公司</w:t>
      </w:r>
    </w:p>
    <w:p>
      <w:pPr>
        <w:widowControl/>
        <w:autoSpaceDE w:val="0"/>
        <w:autoSpaceDN w:val="0"/>
        <w:spacing w:line="800" w:lineRule="exact"/>
        <w:ind w:right="-28" w:firstLine="643" w:firstLineChars="200"/>
        <w:textAlignment w:val="bottom"/>
        <w:rPr>
          <w:rFonts w:ascii="宋体" w:hAnsi="宋体"/>
          <w:b/>
          <w:sz w:val="32"/>
          <w:szCs w:val="32"/>
        </w:rPr>
      </w:pPr>
      <w:r>
        <w:rPr>
          <w:rFonts w:hint="eastAsia" w:ascii="宋体" w:hAnsi="宋体"/>
          <w:b/>
          <w:sz w:val="32"/>
          <w:szCs w:val="32"/>
        </w:rPr>
        <w:t>项目负责人：</w:t>
      </w:r>
      <w:r>
        <w:rPr>
          <w:rFonts w:hint="eastAsia" w:ascii="宋体" w:hAnsi="宋体"/>
          <w:b/>
          <w:sz w:val="32"/>
          <w:szCs w:val="32"/>
          <w:lang w:eastAsia="zh-CN"/>
        </w:rPr>
        <w:t>张</w:t>
      </w:r>
      <w:r>
        <w:rPr>
          <w:rFonts w:hint="eastAsia" w:ascii="宋体" w:hAnsi="宋体"/>
          <w:b/>
          <w:sz w:val="32"/>
          <w:szCs w:val="32"/>
          <w:lang w:val="en-US" w:eastAsia="zh-CN"/>
        </w:rPr>
        <w:t>先生</w:t>
      </w: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 xml:space="preserve">  联系电话: </w:t>
      </w:r>
      <w:r>
        <w:rPr>
          <w:rFonts w:hint="eastAsia" w:ascii="宋体" w:hAnsi="宋体"/>
          <w:b/>
          <w:sz w:val="32"/>
          <w:szCs w:val="32"/>
          <w:lang w:val="en-US" w:eastAsia="zh-CN"/>
        </w:rPr>
        <w:t>18976944204</w:t>
      </w:r>
      <w:r>
        <w:rPr>
          <w:rFonts w:hint="eastAsia" w:ascii="宋体" w:hAnsi="宋体"/>
          <w:b/>
          <w:sz w:val="32"/>
          <w:szCs w:val="32"/>
        </w:rPr>
        <w:t xml:space="preserve">   </w:t>
      </w:r>
    </w:p>
    <w:p>
      <w:pPr>
        <w:widowControl/>
        <w:tabs>
          <w:tab w:val="left" w:pos="3638"/>
        </w:tabs>
        <w:autoSpaceDE w:val="0"/>
        <w:autoSpaceDN w:val="0"/>
        <w:ind w:right="-26" w:firstLine="630" w:firstLineChars="196"/>
        <w:textAlignment w:val="bottom"/>
        <w:rPr>
          <w:rFonts w:ascii="宋体" w:hAnsi="宋体"/>
          <w:b/>
          <w:sz w:val="32"/>
          <w:szCs w:val="32"/>
        </w:rPr>
      </w:pPr>
      <w:r>
        <w:rPr>
          <w:rFonts w:hint="eastAsia" w:ascii="宋体" w:hAnsi="宋体"/>
          <w:b/>
          <w:sz w:val="32"/>
          <w:szCs w:val="32"/>
        </w:rPr>
        <w:t xml:space="preserve">  </w:t>
      </w:r>
      <w:r>
        <w:rPr>
          <w:rFonts w:hint="eastAsia" w:ascii="宋体" w:hAnsi="宋体"/>
          <w:b/>
          <w:sz w:val="32"/>
          <w:szCs w:val="32"/>
        </w:rPr>
        <w:tab/>
      </w:r>
    </w:p>
    <w:p>
      <w:pPr>
        <w:widowControl/>
        <w:autoSpaceDE w:val="0"/>
        <w:autoSpaceDN w:val="0"/>
        <w:ind w:right="893"/>
        <w:textAlignment w:val="bottom"/>
        <w:rPr>
          <w:rFonts w:ascii="宋体" w:hAnsi="宋体"/>
          <w:b/>
          <w:sz w:val="28"/>
          <w:szCs w:val="28"/>
        </w:rPr>
        <w:sectPr>
          <w:footerReference r:id="rId5" w:type="first"/>
          <w:headerReference r:id="rId3" w:type="default"/>
          <w:footerReference r:id="rId4" w:type="default"/>
          <w:pgSz w:w="11907" w:h="16840"/>
          <w:pgMar w:top="1134" w:right="1134" w:bottom="1134" w:left="1418" w:header="567" w:footer="737" w:gutter="0"/>
          <w:cols w:space="720" w:num="1"/>
          <w:titlePg/>
          <w:docGrid w:linePitch="312" w:charSpace="0"/>
        </w:sectPr>
      </w:pPr>
    </w:p>
    <w:p>
      <w:pPr>
        <w:pStyle w:val="9"/>
        <w:jc w:val="center"/>
        <w:rPr>
          <w:rFonts w:hAnsi="宋体"/>
          <w:b/>
          <w:bCs/>
          <w:sz w:val="44"/>
        </w:rPr>
      </w:pPr>
      <w:bookmarkStart w:id="0" w:name="_Hlt42956379"/>
      <w:bookmarkEnd w:id="0"/>
      <w:bookmarkStart w:id="1" w:name="_Hlt10524029"/>
      <w:bookmarkEnd w:id="1"/>
      <w:bookmarkStart w:id="2" w:name="_Hlt10567911"/>
      <w:bookmarkEnd w:id="2"/>
      <w:bookmarkStart w:id="3" w:name="_Hlt10523642"/>
      <w:bookmarkEnd w:id="3"/>
      <w:bookmarkStart w:id="4" w:name="_Hlt10524010"/>
      <w:bookmarkEnd w:id="4"/>
      <w:bookmarkStart w:id="5" w:name="_Hlt10524018"/>
      <w:bookmarkEnd w:id="5"/>
      <w:bookmarkStart w:id="6" w:name="_Hlt10529670"/>
      <w:bookmarkEnd w:id="6"/>
      <w:bookmarkStart w:id="7" w:name="_Hlt42956360"/>
      <w:bookmarkEnd w:id="7"/>
      <w:bookmarkStart w:id="8" w:name="_Hlt10462525"/>
      <w:bookmarkEnd w:id="8"/>
      <w:bookmarkStart w:id="9" w:name="_Hlt10519329"/>
      <w:bookmarkEnd w:id="9"/>
    </w:p>
    <w:p>
      <w:pPr>
        <w:pStyle w:val="9"/>
        <w:jc w:val="center"/>
        <w:rPr>
          <w:rFonts w:hAnsi="宋体"/>
          <w:b/>
          <w:bCs/>
          <w:sz w:val="44"/>
        </w:rPr>
      </w:pPr>
      <w:r>
        <w:rPr>
          <w:rFonts w:hint="eastAsia" w:hAnsi="宋体"/>
          <w:b/>
          <w:bCs/>
          <w:sz w:val="44"/>
        </w:rPr>
        <w:t>目     录</w:t>
      </w:r>
    </w:p>
    <w:p>
      <w:pPr>
        <w:pStyle w:val="9"/>
        <w:jc w:val="center"/>
        <w:rPr>
          <w:rFonts w:hAnsi="宋体"/>
        </w:rPr>
      </w:pPr>
    </w:p>
    <w:p>
      <w:pPr>
        <w:pStyle w:val="9"/>
        <w:ind w:firstLine="735"/>
        <w:rPr>
          <w:rFonts w:hAnsi="宋体"/>
          <w:sz w:val="30"/>
          <w:szCs w:val="30"/>
        </w:rPr>
      </w:pPr>
      <w:r>
        <w:rPr>
          <w:rFonts w:hint="eastAsia" w:hAnsi="宋体" w:cs="宋体"/>
          <w:b/>
          <w:kern w:val="0"/>
          <w:sz w:val="30"/>
          <w:szCs w:val="30"/>
          <w:shd w:val="clear" w:color="auto" w:fill="FFFFFF"/>
        </w:rPr>
        <w:t>竞争性谈判公告</w:t>
      </w:r>
    </w:p>
    <w:p>
      <w:pPr>
        <w:pStyle w:val="9"/>
        <w:ind w:firstLine="735"/>
        <w:rPr>
          <w:rFonts w:hAnsi="宋体"/>
          <w:sz w:val="30"/>
          <w:szCs w:val="30"/>
        </w:rPr>
      </w:pPr>
      <w:r>
        <w:rPr>
          <w:rFonts w:hint="eastAsia" w:hAnsi="宋体"/>
          <w:sz w:val="30"/>
          <w:szCs w:val="30"/>
        </w:rPr>
        <w:t>第一章：投标人须知及前附表.........................</w:t>
      </w:r>
    </w:p>
    <w:p>
      <w:pPr>
        <w:pStyle w:val="9"/>
        <w:ind w:firstLine="735"/>
        <w:rPr>
          <w:rFonts w:hAnsi="宋体"/>
          <w:sz w:val="30"/>
          <w:szCs w:val="30"/>
        </w:rPr>
      </w:pPr>
      <w:r>
        <w:rPr>
          <w:rFonts w:hint="eastAsia" w:hAnsi="宋体"/>
          <w:sz w:val="30"/>
          <w:szCs w:val="30"/>
        </w:rPr>
        <w:t>第二章：招标货物需求一览表.........................</w:t>
      </w:r>
    </w:p>
    <w:p>
      <w:pPr>
        <w:pStyle w:val="9"/>
        <w:ind w:firstLine="735"/>
        <w:rPr>
          <w:rFonts w:hAnsi="宋体"/>
          <w:sz w:val="30"/>
          <w:szCs w:val="30"/>
        </w:rPr>
      </w:pPr>
      <w:r>
        <w:rPr>
          <w:rFonts w:hint="eastAsia" w:hAnsi="宋体"/>
          <w:sz w:val="30"/>
          <w:szCs w:val="30"/>
        </w:rPr>
        <w:t>第三章：合同基本条款...............................</w:t>
      </w:r>
    </w:p>
    <w:p>
      <w:pPr>
        <w:pStyle w:val="9"/>
        <w:tabs>
          <w:tab w:val="left" w:pos="8930"/>
          <w:tab w:val="left" w:pos="9105"/>
        </w:tabs>
        <w:ind w:left="1931" w:leftChars="348" w:hanging="1200" w:hangingChars="400"/>
        <w:rPr>
          <w:rFonts w:hAnsi="宋体"/>
          <w:sz w:val="30"/>
          <w:szCs w:val="30"/>
        </w:rPr>
      </w:pPr>
      <w:r>
        <w:rPr>
          <w:rFonts w:hint="eastAsia" w:hAnsi="宋体"/>
          <w:sz w:val="30"/>
          <w:szCs w:val="30"/>
        </w:rPr>
        <w:t>第四章：合同书（格式）.............................</w:t>
      </w:r>
    </w:p>
    <w:p>
      <w:pPr>
        <w:pStyle w:val="9"/>
        <w:ind w:firstLine="735"/>
        <w:rPr>
          <w:rFonts w:hAnsi="宋体"/>
          <w:sz w:val="30"/>
          <w:szCs w:val="30"/>
        </w:rPr>
      </w:pPr>
      <w:r>
        <w:rPr>
          <w:rFonts w:hint="eastAsia" w:hAnsi="宋体"/>
          <w:sz w:val="30"/>
          <w:szCs w:val="30"/>
        </w:rPr>
        <w:t>第五章：投标相关文件（格式）.......................</w:t>
      </w:r>
    </w:p>
    <w:p>
      <w:pPr>
        <w:pStyle w:val="9"/>
        <w:ind w:firstLine="735"/>
        <w:rPr>
          <w:rFonts w:hAnsi="宋体"/>
          <w:sz w:val="30"/>
          <w:szCs w:val="30"/>
        </w:rPr>
      </w:pPr>
      <w:r>
        <w:rPr>
          <w:rFonts w:hint="eastAsia" w:hAnsi="宋体"/>
          <w:sz w:val="30"/>
          <w:szCs w:val="30"/>
        </w:rPr>
        <w:t>第六章：评定</w:t>
      </w:r>
      <w:r>
        <w:rPr>
          <w:rFonts w:hint="eastAsia" w:hAnsi="宋体"/>
          <w:sz w:val="30"/>
          <w:szCs w:val="30"/>
          <w:lang w:eastAsia="zh-CN"/>
        </w:rPr>
        <w:t>成交</w:t>
      </w:r>
      <w:r>
        <w:rPr>
          <w:rFonts w:hint="eastAsia" w:hAnsi="宋体"/>
          <w:sz w:val="30"/>
          <w:szCs w:val="30"/>
        </w:rPr>
        <w:t>标准...............................</w:t>
      </w:r>
    </w:p>
    <w:p>
      <w:pPr>
        <w:pStyle w:val="9"/>
        <w:ind w:firstLine="735"/>
        <w:rPr>
          <w:rFonts w:hAnsi="宋体"/>
          <w:sz w:val="30"/>
          <w:szCs w:val="30"/>
        </w:rPr>
      </w:pPr>
      <w:r>
        <w:rPr>
          <w:rFonts w:hint="eastAsia" w:hAnsi="宋体"/>
          <w:sz w:val="30"/>
          <w:szCs w:val="30"/>
        </w:rPr>
        <w:t>附件1：政府采购投诉书（范本）......................</w:t>
      </w:r>
    </w:p>
    <w:p>
      <w:pPr>
        <w:pStyle w:val="9"/>
        <w:ind w:firstLine="735"/>
        <w:rPr>
          <w:rFonts w:hAnsi="宋体"/>
          <w:sz w:val="32"/>
        </w:rPr>
      </w:pPr>
      <w:r>
        <w:rPr>
          <w:rFonts w:hint="eastAsia" w:hAnsi="宋体"/>
          <w:sz w:val="30"/>
          <w:szCs w:val="30"/>
        </w:rPr>
        <w:t>附件2：质疑函范本.........</w:t>
      </w:r>
      <w:r>
        <w:rPr>
          <w:rFonts w:hint="eastAsia" w:hAnsi="宋体"/>
          <w:sz w:val="32"/>
        </w:rPr>
        <w:t>.........................</w:t>
      </w: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pStyle w:val="9"/>
        <w:ind w:firstLine="735"/>
        <w:rPr>
          <w:rFonts w:hAnsi="宋体"/>
          <w:sz w:val="32"/>
        </w:rPr>
      </w:pPr>
    </w:p>
    <w:p>
      <w:pPr>
        <w:widowControl/>
        <w:spacing w:line="380" w:lineRule="exact"/>
        <w:ind w:firstLine="976" w:firstLineChars="270"/>
        <w:jc w:val="left"/>
        <w:rPr>
          <w:rFonts w:ascii="宋体" w:hAnsi="宋体" w:cs="宋体"/>
          <w:b/>
          <w:bCs/>
          <w:kern w:val="0"/>
          <w:sz w:val="36"/>
          <w:szCs w:val="36"/>
        </w:rPr>
      </w:pPr>
    </w:p>
    <w:p>
      <w:pPr>
        <w:jc w:val="center"/>
        <w:rPr>
          <w:rFonts w:ascii="新宋体" w:hAnsi="新宋体" w:eastAsia="新宋体" w:cs="新宋体"/>
          <w:b/>
          <w:bCs/>
          <w:kern w:val="36"/>
          <w:sz w:val="32"/>
          <w:szCs w:val="32"/>
        </w:rPr>
        <w:sectPr>
          <w:footerReference r:id="rId6" w:type="default"/>
          <w:pgSz w:w="11906" w:h="16838"/>
          <w:pgMar w:top="1134" w:right="1247" w:bottom="1134" w:left="1304" w:header="851" w:footer="992" w:gutter="0"/>
          <w:pgNumType w:fmt="numberInDash"/>
          <w:cols w:space="0" w:num="1"/>
          <w:docGrid w:type="lines" w:linePitch="312" w:charSpace="0"/>
        </w:sectPr>
      </w:pPr>
    </w:p>
    <w:p>
      <w:pPr>
        <w:jc w:val="center"/>
        <w:rPr>
          <w:rFonts w:ascii="新宋体" w:hAnsi="新宋体" w:eastAsia="新宋体" w:cs="新宋体"/>
          <w:b/>
          <w:bCs/>
          <w:kern w:val="36"/>
          <w:sz w:val="40"/>
          <w:szCs w:val="40"/>
        </w:rPr>
      </w:pP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left="0" w:leftChars="0" w:right="0" w:firstLine="0" w:firstLineChars="0"/>
        <w:jc w:val="center"/>
        <w:textAlignment w:val="auto"/>
        <w:rPr>
          <w:rFonts w:hint="default" w:ascii="新宋体" w:hAnsi="新宋体" w:eastAsia="新宋体" w:cs="新宋体"/>
          <w:b/>
          <w:bCs/>
          <w:color w:val="auto"/>
          <w:kern w:val="0"/>
          <w:sz w:val="40"/>
          <w:szCs w:val="40"/>
          <w:u w:val="none"/>
          <w:lang w:val="en-US" w:eastAsia="zh-CN" w:bidi="ar"/>
        </w:rPr>
      </w:pPr>
      <w:r>
        <w:rPr>
          <w:rFonts w:hint="eastAsia" w:ascii="新宋体" w:hAnsi="新宋体" w:eastAsia="新宋体" w:cs="新宋体"/>
          <w:b/>
          <w:bCs/>
          <w:color w:val="auto"/>
          <w:kern w:val="0"/>
          <w:sz w:val="40"/>
          <w:szCs w:val="40"/>
          <w:u w:val="none"/>
          <w:lang w:val="en-US" w:eastAsia="zh-CN" w:bidi="ar"/>
        </w:rPr>
        <w:t>克孜勒苏职业技术学院2022年纸质图书及书架采购项目竞争性谈判公告</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left="0" w:right="0" w:firstLine="803" w:firstLineChars="200"/>
        <w:jc w:val="center"/>
        <w:textAlignment w:val="auto"/>
        <w:rPr>
          <w:rFonts w:hint="eastAsia" w:ascii="新宋体" w:hAnsi="新宋体" w:eastAsia="新宋体" w:cs="新宋体"/>
          <w:b/>
          <w:bCs/>
          <w:color w:val="auto"/>
          <w:kern w:val="0"/>
          <w:sz w:val="40"/>
          <w:szCs w:val="40"/>
          <w:u w:val="none"/>
          <w:lang w:val="en-US" w:eastAsia="zh-CN" w:bidi="ar"/>
        </w:rPr>
      </w:pPr>
    </w:p>
    <w:tbl>
      <w:tblPr>
        <w:tblStyle w:val="15"/>
        <w:tblpPr w:leftFromText="180" w:rightFromText="180" w:vertAnchor="page" w:horzAnchor="page" w:tblpX="1500" w:tblpY="4514"/>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280" w:type="dxa"/>
            <w:tcBorders>
              <w:top w:val="single" w:color="auto" w:sz="4" w:space="0"/>
              <w:left w:val="single" w:color="auto" w:sz="4" w:space="0"/>
              <w:bottom w:val="single" w:color="auto" w:sz="4" w:space="0"/>
              <w:right w:val="single" w:color="auto" w:sz="4" w:space="0"/>
            </w:tcBorders>
            <w:vAlign w:val="top"/>
          </w:tcPr>
          <w:p>
            <w:pPr>
              <w:pStyle w:val="14"/>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4"/>
                <w:szCs w:val="24"/>
              </w:rPr>
            </w:pPr>
            <w:r>
              <w:rPr>
                <w:rFonts w:hint="eastAsia" w:ascii="新宋体" w:hAnsi="新宋体" w:eastAsia="新宋体" w:cs="新宋体"/>
                <w:i w:val="0"/>
                <w:caps w:val="0"/>
                <w:color w:val="auto"/>
                <w:spacing w:val="0"/>
                <w:kern w:val="0"/>
                <w:sz w:val="24"/>
                <w:szCs w:val="24"/>
              </w:rPr>
              <w:t>项目概况</w:t>
            </w:r>
          </w:p>
          <w:p>
            <w:pPr>
              <w:pStyle w:val="14"/>
              <w:keepNext w:val="0"/>
              <w:keepLines w:val="0"/>
              <w:widowControl/>
              <w:suppressLineNumbers w:val="0"/>
              <w:autoSpaceDE w:val="0"/>
              <w:autoSpaceDN/>
              <w:spacing w:before="75" w:beforeAutospacing="0" w:after="75" w:afterAutospacing="0" w:line="300" w:lineRule="exact"/>
              <w:ind w:left="0" w:right="0"/>
              <w:rPr>
                <w:rFonts w:hint="eastAsia" w:ascii="新宋体" w:hAnsi="新宋体" w:eastAsia="新宋体" w:cs="新宋体"/>
                <w:color w:val="auto"/>
                <w:sz w:val="24"/>
                <w:szCs w:val="24"/>
              </w:rPr>
            </w:pPr>
            <w:r>
              <w:rPr>
                <w:rFonts w:hint="eastAsia" w:ascii="新宋体" w:hAnsi="新宋体" w:eastAsia="新宋体" w:cs="新宋体"/>
                <w:i w:val="0"/>
                <w:caps w:val="0"/>
                <w:color w:val="auto"/>
                <w:spacing w:val="0"/>
                <w:kern w:val="0"/>
                <w:sz w:val="24"/>
                <w:szCs w:val="24"/>
              </w:rPr>
              <w:t xml:space="preserve"> </w:t>
            </w:r>
            <w:r>
              <w:rPr>
                <w:rFonts w:hint="eastAsia" w:ascii="新宋体" w:hAnsi="新宋体" w:eastAsia="新宋体" w:cs="新宋体"/>
                <w:i w:val="0"/>
                <w:caps w:val="0"/>
                <w:color w:val="auto"/>
                <w:spacing w:val="0"/>
                <w:kern w:val="0"/>
                <w:sz w:val="24"/>
                <w:szCs w:val="24"/>
                <w:lang w:val="en-US" w:eastAsia="zh-CN"/>
              </w:rPr>
              <w:t xml:space="preserve">  克孜勒苏职业技术学院2022年纸质图书及书架采购项目的潜在投标人应在供应商登陆政采云平台</w:t>
            </w:r>
            <w:r>
              <w:rPr>
                <w:rFonts w:hint="eastAsia" w:ascii="新宋体" w:hAnsi="新宋体" w:eastAsia="新宋体" w:cs="新宋体"/>
                <w:i w:val="0"/>
                <w:caps w:val="0"/>
                <w:color w:val="auto"/>
                <w:spacing w:val="0"/>
                <w:kern w:val="0"/>
                <w:sz w:val="24"/>
                <w:szCs w:val="24"/>
                <w:lang w:val="en-US" w:eastAsia="zh-CN"/>
              </w:rPr>
              <w:fldChar w:fldCharType="begin"/>
            </w:r>
            <w:r>
              <w:rPr>
                <w:rFonts w:hint="eastAsia" w:ascii="新宋体" w:hAnsi="新宋体" w:eastAsia="新宋体" w:cs="新宋体"/>
                <w:i w:val="0"/>
                <w:caps w:val="0"/>
                <w:color w:val="auto"/>
                <w:spacing w:val="0"/>
                <w:kern w:val="0"/>
                <w:sz w:val="24"/>
                <w:szCs w:val="24"/>
                <w:lang w:val="en-US" w:eastAsia="zh-CN"/>
              </w:rPr>
              <w:instrText xml:space="preserve"> HYPERLINK "http://www.zcygov.cn/" </w:instrText>
            </w:r>
            <w:r>
              <w:rPr>
                <w:rFonts w:hint="eastAsia" w:ascii="新宋体" w:hAnsi="新宋体" w:eastAsia="新宋体" w:cs="新宋体"/>
                <w:i w:val="0"/>
                <w:caps w:val="0"/>
                <w:color w:val="auto"/>
                <w:spacing w:val="0"/>
                <w:kern w:val="0"/>
                <w:sz w:val="24"/>
                <w:szCs w:val="24"/>
                <w:lang w:val="en-US" w:eastAsia="zh-CN"/>
              </w:rPr>
              <w:fldChar w:fldCharType="separate"/>
            </w:r>
            <w:r>
              <w:rPr>
                <w:rFonts w:hint="eastAsia" w:ascii="新宋体" w:hAnsi="新宋体" w:eastAsia="新宋体" w:cs="新宋体"/>
                <w:i w:val="0"/>
                <w:caps w:val="0"/>
                <w:color w:val="auto"/>
                <w:spacing w:val="0"/>
                <w:kern w:val="0"/>
                <w:sz w:val="24"/>
                <w:szCs w:val="24"/>
                <w:lang w:val="en-US" w:eastAsia="zh-CN"/>
              </w:rPr>
              <w:t>http://www.zcygov.cn/</w:t>
            </w:r>
            <w:r>
              <w:rPr>
                <w:rFonts w:hint="eastAsia" w:ascii="新宋体" w:hAnsi="新宋体" w:eastAsia="新宋体" w:cs="新宋体"/>
                <w:i w:val="0"/>
                <w:caps w:val="0"/>
                <w:color w:val="auto"/>
                <w:spacing w:val="0"/>
                <w:kern w:val="0"/>
                <w:sz w:val="24"/>
                <w:szCs w:val="24"/>
                <w:lang w:val="en-US" w:eastAsia="zh-CN"/>
              </w:rPr>
              <w:fldChar w:fldCharType="end"/>
            </w:r>
            <w:r>
              <w:rPr>
                <w:rFonts w:hint="eastAsia" w:ascii="新宋体" w:hAnsi="新宋体" w:eastAsia="新宋体" w:cs="新宋体"/>
                <w:i w:val="0"/>
                <w:caps w:val="0"/>
                <w:color w:val="auto"/>
                <w:spacing w:val="0"/>
                <w:kern w:val="0"/>
                <w:sz w:val="24"/>
                <w:szCs w:val="24"/>
                <w:lang w:val="en-US" w:eastAsia="zh-CN"/>
              </w:rPr>
              <w:t xml:space="preserve">，在线申请获取招标文件（登录政府采购云平台 → 项目采购 → 获取招标文件→申请，审核通过后可下载采购文件，如有操作性问题，可与政采云在线客服进行咨询，咨询电话：400-881-7190）获取采购文件，并于 </w:t>
            </w:r>
            <w:r>
              <w:rPr>
                <w:rFonts w:hint="eastAsia" w:ascii="宋体" w:hAnsi="宋体" w:cs="宋体"/>
                <w:b/>
                <w:bCs/>
                <w:color w:val="auto"/>
                <w:kern w:val="0"/>
                <w:sz w:val="24"/>
                <w:szCs w:val="24"/>
                <w:u w:val="none"/>
                <w:lang w:val="en-US" w:eastAsia="zh-CN" w:bidi="ar"/>
              </w:rPr>
              <w:t>2022</w:t>
            </w:r>
            <w:r>
              <w:rPr>
                <w:rFonts w:hint="eastAsia" w:ascii="宋体" w:hAnsi="宋体" w:cs="宋体" w:eastAsiaTheme="minorEastAsia"/>
                <w:b/>
                <w:bCs/>
                <w:color w:val="auto"/>
                <w:kern w:val="0"/>
                <w:sz w:val="24"/>
                <w:szCs w:val="24"/>
                <w:u w:val="none"/>
                <w:lang w:val="en-US" w:eastAsia="zh-CN" w:bidi="ar"/>
              </w:rPr>
              <w:t>年</w:t>
            </w:r>
            <w:r>
              <w:rPr>
                <w:rFonts w:hint="eastAsia" w:cs="宋体"/>
                <w:b/>
                <w:bCs/>
                <w:color w:val="auto"/>
                <w:kern w:val="0"/>
                <w:sz w:val="24"/>
                <w:szCs w:val="24"/>
                <w:u w:val="none"/>
                <w:lang w:val="en-US" w:eastAsia="zh-CN" w:bidi="ar"/>
              </w:rPr>
              <w:t>08</w:t>
            </w:r>
            <w:r>
              <w:rPr>
                <w:rFonts w:hint="eastAsia" w:ascii="宋体" w:hAnsi="宋体" w:cs="宋体" w:eastAsiaTheme="minorEastAsia"/>
                <w:b/>
                <w:bCs/>
                <w:color w:val="auto"/>
                <w:kern w:val="0"/>
                <w:sz w:val="24"/>
                <w:szCs w:val="24"/>
                <w:u w:val="none"/>
                <w:lang w:val="en-US" w:eastAsia="zh-CN" w:bidi="ar"/>
              </w:rPr>
              <w:t>月</w:t>
            </w:r>
            <w:r>
              <w:rPr>
                <w:rFonts w:hint="eastAsia" w:cs="宋体"/>
                <w:b/>
                <w:bCs/>
                <w:color w:val="auto"/>
                <w:kern w:val="0"/>
                <w:sz w:val="24"/>
                <w:szCs w:val="24"/>
                <w:u w:val="none"/>
                <w:lang w:val="en-US" w:eastAsia="zh-CN" w:bidi="ar"/>
              </w:rPr>
              <w:t>11</w:t>
            </w:r>
            <w:r>
              <w:rPr>
                <w:rFonts w:hint="eastAsia" w:ascii="宋体" w:hAnsi="宋体" w:cs="宋体" w:eastAsiaTheme="minorEastAsia"/>
                <w:b/>
                <w:bCs/>
                <w:color w:val="auto"/>
                <w:kern w:val="0"/>
                <w:sz w:val="24"/>
                <w:szCs w:val="24"/>
                <w:u w:val="none"/>
                <w:lang w:val="en-US" w:eastAsia="zh-CN" w:bidi="ar"/>
              </w:rPr>
              <w:t>日</w:t>
            </w:r>
            <w:r>
              <w:rPr>
                <w:rFonts w:hint="eastAsia" w:ascii="宋体" w:hAnsi="宋体" w:cs="宋体"/>
                <w:b/>
                <w:bCs/>
                <w:color w:val="auto"/>
                <w:kern w:val="0"/>
                <w:sz w:val="24"/>
                <w:szCs w:val="24"/>
                <w:u w:val="none"/>
                <w:lang w:val="en-US" w:eastAsia="zh-CN" w:bidi="ar"/>
              </w:rPr>
              <w:t>1</w:t>
            </w:r>
            <w:r>
              <w:rPr>
                <w:rFonts w:hint="eastAsia" w:cs="宋体"/>
                <w:b/>
                <w:bCs/>
                <w:color w:val="auto"/>
                <w:kern w:val="0"/>
                <w:sz w:val="24"/>
                <w:szCs w:val="24"/>
                <w:u w:val="none"/>
                <w:lang w:val="en-US" w:eastAsia="zh-CN" w:bidi="ar"/>
              </w:rPr>
              <w:t>1</w:t>
            </w:r>
            <w:r>
              <w:rPr>
                <w:rFonts w:hint="eastAsia" w:ascii="宋体" w:hAnsi="宋体" w:cs="宋体" w:eastAsiaTheme="minorEastAsia"/>
                <w:b/>
                <w:bCs/>
                <w:color w:val="auto"/>
                <w:kern w:val="0"/>
                <w:sz w:val="24"/>
                <w:szCs w:val="24"/>
                <w:u w:val="none"/>
                <w:lang w:val="en-US" w:eastAsia="zh-CN" w:bidi="ar"/>
              </w:rPr>
              <w:t>：</w:t>
            </w:r>
            <w:r>
              <w:rPr>
                <w:rFonts w:hint="eastAsia" w:ascii="宋体" w:hAnsi="宋体" w:cs="宋体"/>
                <w:b/>
                <w:bCs/>
                <w:color w:val="auto"/>
                <w:kern w:val="0"/>
                <w:sz w:val="24"/>
                <w:szCs w:val="24"/>
                <w:u w:val="none"/>
                <w:lang w:val="en-US" w:eastAsia="zh-CN" w:bidi="ar"/>
              </w:rPr>
              <w:t>00</w:t>
            </w:r>
            <w:r>
              <w:rPr>
                <w:rFonts w:hint="eastAsia" w:ascii="宋体" w:hAnsi="宋体" w:cs="宋体" w:eastAsiaTheme="minorEastAsia"/>
                <w:b/>
                <w:bCs/>
                <w:color w:val="auto"/>
                <w:kern w:val="0"/>
                <w:sz w:val="24"/>
                <w:szCs w:val="24"/>
                <w:u w:val="none"/>
                <w:lang w:val="en-US" w:eastAsia="zh-CN" w:bidi="ar"/>
              </w:rPr>
              <w:t> </w:t>
            </w:r>
            <w:r>
              <w:rPr>
                <w:rFonts w:hint="eastAsia" w:ascii="新宋体" w:hAnsi="新宋体" w:eastAsia="新宋体" w:cs="新宋体"/>
                <w:i w:val="0"/>
                <w:caps w:val="0"/>
                <w:color w:val="auto"/>
                <w:spacing w:val="0"/>
                <w:kern w:val="0"/>
                <w:sz w:val="24"/>
                <w:szCs w:val="24"/>
                <w:lang w:val="en-US" w:eastAsia="zh-CN"/>
              </w:rPr>
              <w:t>（北京时间）前（上传）电子投标文件</w:t>
            </w:r>
            <w:r>
              <w:rPr>
                <w:rFonts w:hint="eastAsia" w:ascii="新宋体" w:hAnsi="新宋体" w:eastAsia="新宋体" w:cs="新宋体"/>
                <w:i w:val="0"/>
                <w:caps w:val="0"/>
                <w:color w:val="auto"/>
                <w:spacing w:val="0"/>
                <w:kern w:val="0"/>
                <w:sz w:val="24"/>
                <w:szCs w:val="24"/>
              </w:rPr>
              <w:t>。</w:t>
            </w:r>
          </w:p>
        </w:tc>
      </w:tr>
    </w:tbl>
    <w:p>
      <w:pPr>
        <w:pStyle w:val="8"/>
        <w:tabs>
          <w:tab w:val="left" w:pos="562"/>
          <w:tab w:val="left" w:pos="3372"/>
          <w:tab w:val="left" w:pos="3653"/>
        </w:tabs>
        <w:rPr>
          <w:rFonts w:hint="eastAsia"/>
          <w:color w:val="auto"/>
          <w:lang w:val="en-US" w:eastAsia="zh-CN"/>
        </w:rPr>
      </w:pP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新宋体" w:hAnsi="新宋体" w:eastAsia="新宋体" w:cs="新宋体"/>
          <w:b/>
          <w:bCs/>
          <w:color w:val="auto"/>
          <w:sz w:val="24"/>
          <w:szCs w:val="24"/>
        </w:rPr>
      </w:pPr>
      <w:r>
        <w:rPr>
          <w:rFonts w:hint="eastAsia" w:ascii="新宋体" w:hAnsi="新宋体" w:eastAsia="新宋体" w:cs="新宋体"/>
          <w:b/>
          <w:bCs/>
          <w:i w:val="0"/>
          <w:caps w:val="0"/>
          <w:color w:val="auto"/>
          <w:spacing w:val="0"/>
          <w:sz w:val="24"/>
          <w:szCs w:val="24"/>
        </w:rPr>
        <w:t>一、项目基本情况</w:t>
      </w:r>
    </w:p>
    <w:p>
      <w:pPr>
        <w:keepNext w:val="0"/>
        <w:keepLines w:val="0"/>
        <w:pageBreakBefore w:val="0"/>
        <w:widowControl/>
        <w:numPr>
          <w:ilvl w:val="0"/>
          <w:numId w:val="0"/>
        </w:numPr>
        <w:suppressLineNumbers w:val="0"/>
        <w:kinsoku/>
        <w:wordWrap/>
        <w:overflowPunct/>
        <w:topLinePunct w:val="0"/>
        <w:autoSpaceDN/>
        <w:bidi w:val="0"/>
        <w:adjustRightInd/>
        <w:snapToGrid/>
        <w:spacing w:before="75" w:beforeAutospacing="0" w:after="75" w:afterAutospacing="0" w:line="400" w:lineRule="exact"/>
        <w:ind w:leftChars="0" w:right="0" w:rightChars="0"/>
        <w:jc w:val="left"/>
        <w:textAlignment w:val="auto"/>
        <w:rPr>
          <w:rFonts w:hint="default" w:ascii="新宋体" w:hAnsi="新宋体" w:eastAsia="新宋体" w:cs="新宋体"/>
          <w:color w:val="auto"/>
          <w:kern w:val="0"/>
          <w:sz w:val="24"/>
          <w:szCs w:val="24"/>
          <w:u w:val="none"/>
          <w:lang w:val="en-US" w:eastAsia="zh-CN" w:bidi="ar"/>
        </w:rPr>
      </w:pPr>
      <w:r>
        <w:rPr>
          <w:rFonts w:hint="eastAsia" w:ascii="新宋体" w:hAnsi="新宋体" w:eastAsia="新宋体" w:cs="新宋体"/>
          <w:i w:val="0"/>
          <w:caps w:val="0"/>
          <w:color w:val="auto"/>
          <w:spacing w:val="0"/>
          <w:kern w:val="0"/>
          <w:sz w:val="24"/>
          <w:szCs w:val="24"/>
        </w:rPr>
        <w:t xml:space="preserve"> </w:t>
      </w:r>
      <w:r>
        <w:rPr>
          <w:rFonts w:hint="eastAsia" w:ascii="新宋体" w:hAnsi="新宋体" w:eastAsia="新宋体" w:cs="新宋体"/>
          <w:i w:val="0"/>
          <w:caps w:val="0"/>
          <w:color w:val="auto"/>
          <w:spacing w:val="0"/>
          <w:kern w:val="0"/>
          <w:sz w:val="24"/>
          <w:szCs w:val="24"/>
          <w:lang w:val="en-US" w:eastAsia="zh-CN"/>
        </w:rPr>
        <w:t xml:space="preserve">   </w:t>
      </w:r>
      <w:r>
        <w:rPr>
          <w:rFonts w:hint="eastAsia" w:ascii="新宋体" w:hAnsi="新宋体" w:eastAsia="新宋体" w:cs="新宋体"/>
          <w:color w:val="auto"/>
          <w:kern w:val="0"/>
          <w:sz w:val="24"/>
          <w:szCs w:val="24"/>
          <w:u w:val="none"/>
          <w:lang w:val="en-US" w:eastAsia="zh-CN" w:bidi="ar"/>
        </w:rPr>
        <w:t>项目编号：KZZB-2022145</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项目名称：</w:t>
      </w:r>
      <w:r>
        <w:rPr>
          <w:rFonts w:hint="eastAsia" w:ascii="新宋体" w:hAnsi="新宋体" w:eastAsia="新宋体" w:cs="新宋体"/>
          <w:i w:val="0"/>
          <w:caps w:val="0"/>
          <w:color w:val="auto"/>
          <w:spacing w:val="0"/>
          <w:kern w:val="0"/>
          <w:sz w:val="24"/>
          <w:szCs w:val="24"/>
          <w:lang w:val="en-US" w:eastAsia="zh-CN"/>
        </w:rPr>
        <w:t>克孜勒苏职业技术学院2022年纸质图书及书架采购项目</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采购方式：竞争性谈判</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i w:val="0"/>
          <w:caps w:val="0"/>
          <w:color w:val="auto"/>
          <w:spacing w:val="0"/>
          <w:kern w:val="0"/>
          <w:sz w:val="24"/>
          <w:szCs w:val="24"/>
        </w:rPr>
        <w:t xml:space="preserve">    预算金额（元）</w:t>
      </w:r>
      <w:r>
        <w:rPr>
          <w:rFonts w:hint="eastAsia" w:ascii="新宋体" w:hAnsi="新宋体" w:eastAsia="新宋体" w:cs="新宋体"/>
          <w:color w:val="auto"/>
          <w:kern w:val="0"/>
          <w:sz w:val="24"/>
          <w:szCs w:val="24"/>
          <w:u w:val="none"/>
          <w:lang w:val="en-US" w:eastAsia="zh-CN" w:bidi="ar"/>
        </w:rPr>
        <w:t>：1120000.00</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    最高限价（元）：1120000.00</w:t>
      </w:r>
    </w:p>
    <w:p>
      <w:pPr>
        <w:pStyle w:val="14"/>
        <w:keepNext w:val="0"/>
        <w:keepLines w:val="0"/>
        <w:widowControl/>
        <w:suppressLineNumbers w:val="0"/>
        <w:autoSpaceDE w:val="0"/>
        <w:autoSpaceDN/>
        <w:spacing w:before="75" w:beforeAutospacing="0" w:after="75" w:afterAutospacing="0" w:line="300" w:lineRule="exact"/>
        <w:ind w:left="0" w:right="0" w:firstLine="480"/>
        <w:jc w:val="left"/>
        <w:rPr>
          <w:rFonts w:hint="eastAsia" w:ascii="新宋体" w:hAnsi="新宋体" w:eastAsia="新宋体" w:cs="新宋体"/>
          <w:i w:val="0"/>
          <w:caps w:val="0"/>
          <w:color w:val="auto"/>
          <w:spacing w:val="0"/>
          <w:kern w:val="0"/>
          <w:sz w:val="24"/>
          <w:szCs w:val="24"/>
        </w:rPr>
      </w:pPr>
      <w:r>
        <w:rPr>
          <w:rFonts w:hint="eastAsia" w:ascii="新宋体" w:hAnsi="新宋体" w:eastAsia="新宋体" w:cs="新宋体"/>
          <w:i w:val="0"/>
          <w:caps w:val="0"/>
          <w:color w:val="auto"/>
          <w:spacing w:val="0"/>
          <w:kern w:val="0"/>
          <w:sz w:val="24"/>
          <w:szCs w:val="24"/>
        </w:rPr>
        <w:t>采购需求：</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lang w:val="en-US" w:eastAsia="zh-CN"/>
        </w:rPr>
      </w:pPr>
      <w:r>
        <w:rPr>
          <w:rFonts w:hint="eastAsia" w:ascii="新宋体" w:hAnsi="新宋体" w:eastAsia="新宋体" w:cs="新宋体"/>
          <w:i w:val="0"/>
          <w:caps w:val="0"/>
          <w:color w:val="auto"/>
          <w:spacing w:val="0"/>
          <w:kern w:val="0"/>
          <w:sz w:val="24"/>
          <w:szCs w:val="24"/>
          <w:lang w:val="en-US" w:eastAsia="zh-CN"/>
        </w:rPr>
        <w:t>标项名称: 克孜勒苏职业技术学院2022年纸质图书及书架采购项目</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lang w:val="en-US" w:eastAsia="zh-CN"/>
        </w:rPr>
      </w:pPr>
      <w:r>
        <w:rPr>
          <w:rFonts w:hint="eastAsia" w:ascii="新宋体" w:hAnsi="新宋体" w:eastAsia="新宋体" w:cs="新宋体"/>
          <w:i w:val="0"/>
          <w:caps w:val="0"/>
          <w:color w:val="auto"/>
          <w:spacing w:val="0"/>
          <w:kern w:val="0"/>
          <w:sz w:val="24"/>
          <w:szCs w:val="24"/>
          <w:lang w:val="en-US" w:eastAsia="zh-CN"/>
        </w:rPr>
        <w:t>数量: 一批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lang w:val="en-US" w:eastAsia="zh-CN"/>
        </w:rPr>
      </w:pPr>
      <w:r>
        <w:rPr>
          <w:rFonts w:hint="eastAsia" w:ascii="新宋体" w:hAnsi="新宋体" w:eastAsia="新宋体" w:cs="新宋体"/>
          <w:i w:val="0"/>
          <w:caps w:val="0"/>
          <w:color w:val="auto"/>
          <w:spacing w:val="0"/>
          <w:kern w:val="0"/>
          <w:sz w:val="24"/>
          <w:szCs w:val="24"/>
          <w:lang w:val="en-US" w:eastAsia="zh-CN"/>
        </w:rPr>
        <w:t>预算金额（元）:1120000.00</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lang w:val="en-US" w:eastAsia="zh-CN"/>
        </w:rPr>
      </w:pPr>
      <w:r>
        <w:rPr>
          <w:rFonts w:hint="eastAsia" w:ascii="新宋体" w:hAnsi="新宋体" w:eastAsia="新宋体" w:cs="新宋体"/>
          <w:i w:val="0"/>
          <w:caps w:val="0"/>
          <w:color w:val="auto"/>
          <w:spacing w:val="0"/>
          <w:kern w:val="0"/>
          <w:sz w:val="24"/>
          <w:szCs w:val="24"/>
          <w:lang w:val="en-US" w:eastAsia="zh-CN"/>
        </w:rPr>
        <w:t>简要规格描述或项目基本概况介绍、用途：图书及书架采购。</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lang w:val="en-US" w:eastAsia="zh-CN"/>
        </w:rPr>
      </w:pPr>
      <w:r>
        <w:rPr>
          <w:rFonts w:hint="eastAsia" w:ascii="新宋体" w:hAnsi="新宋体" w:eastAsia="新宋体" w:cs="新宋体"/>
          <w:i w:val="0"/>
          <w:caps w:val="0"/>
          <w:color w:val="auto"/>
          <w:spacing w:val="0"/>
          <w:kern w:val="0"/>
          <w:sz w:val="24"/>
          <w:szCs w:val="24"/>
          <w:lang w:val="en-US" w:eastAsia="zh-CN"/>
        </w:rPr>
        <w:t>备注：具体详见竞争性谈判文件采购内容及参数要求</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lang w:val="en-US" w:eastAsia="zh-CN"/>
        </w:rPr>
      </w:pPr>
      <w:r>
        <w:rPr>
          <w:rFonts w:hint="eastAsia" w:ascii="新宋体" w:hAnsi="新宋体" w:eastAsia="新宋体" w:cs="新宋体"/>
          <w:i w:val="0"/>
          <w:caps w:val="0"/>
          <w:color w:val="auto"/>
          <w:spacing w:val="0"/>
          <w:kern w:val="0"/>
          <w:sz w:val="24"/>
          <w:szCs w:val="24"/>
          <w:lang w:val="en-US" w:eastAsia="zh-CN"/>
        </w:rPr>
        <w:t xml:space="preserve">合同履行期限：详见竞争性谈判文件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lang w:val="en-US" w:eastAsia="zh-CN"/>
        </w:rPr>
      </w:pPr>
      <w:r>
        <w:rPr>
          <w:rFonts w:hint="eastAsia" w:ascii="新宋体" w:hAnsi="新宋体" w:eastAsia="新宋体" w:cs="新宋体"/>
          <w:i w:val="0"/>
          <w:caps w:val="0"/>
          <w:color w:val="auto"/>
          <w:spacing w:val="0"/>
          <w:kern w:val="0"/>
          <w:sz w:val="24"/>
          <w:szCs w:val="24"/>
          <w:lang w:val="en-US" w:eastAsia="zh-CN"/>
        </w:rPr>
        <w:t>本项目（否）接受联合体投标。</w:t>
      </w:r>
    </w:p>
    <w:p>
      <w:pPr>
        <w:pStyle w:val="14"/>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400" w:lineRule="exact"/>
        <w:ind w:left="0" w:right="0" w:firstLine="482" w:firstLineChars="200"/>
        <w:jc w:val="both"/>
        <w:textAlignment w:val="auto"/>
        <w:rPr>
          <w:rFonts w:hint="eastAsia" w:ascii="新宋体" w:hAnsi="新宋体" w:eastAsia="新宋体" w:cs="新宋体"/>
          <w:b/>
          <w:bCs w:val="0"/>
          <w:color w:val="auto"/>
          <w:sz w:val="24"/>
          <w:szCs w:val="24"/>
        </w:rPr>
      </w:pPr>
      <w:r>
        <w:rPr>
          <w:rFonts w:hint="eastAsia" w:ascii="新宋体" w:hAnsi="新宋体" w:eastAsia="新宋体" w:cs="新宋体"/>
          <w:b/>
          <w:bCs w:val="0"/>
          <w:i w:val="0"/>
          <w:caps w:val="0"/>
          <w:color w:val="auto"/>
          <w:spacing w:val="0"/>
          <w:sz w:val="24"/>
          <w:szCs w:val="24"/>
        </w:rPr>
        <w:t>二、申请人的资格要求：</w:t>
      </w:r>
    </w:p>
    <w:p>
      <w:pPr>
        <w:pStyle w:val="14"/>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400" w:lineRule="exact"/>
        <w:ind w:left="0" w:right="0" w:firstLine="480" w:firstLineChars="200"/>
        <w:jc w:val="both"/>
        <w:textAlignment w:val="auto"/>
        <w:rPr>
          <w:rFonts w:hint="eastAsia" w:ascii="新宋体" w:hAnsi="新宋体" w:eastAsia="新宋体" w:cs="新宋体"/>
          <w:b w:val="0"/>
          <w:bCs/>
          <w:i w:val="0"/>
          <w:caps w:val="0"/>
          <w:color w:val="auto"/>
          <w:spacing w:val="0"/>
          <w:sz w:val="24"/>
          <w:szCs w:val="24"/>
        </w:rPr>
      </w:pPr>
      <w:r>
        <w:rPr>
          <w:rFonts w:hint="eastAsia" w:ascii="新宋体" w:hAnsi="新宋体" w:eastAsia="新宋体" w:cs="新宋体"/>
          <w:b w:val="0"/>
          <w:bCs/>
          <w:i w:val="0"/>
          <w:caps w:val="0"/>
          <w:color w:val="auto"/>
          <w:spacing w:val="0"/>
          <w:sz w:val="24"/>
          <w:szCs w:val="24"/>
        </w:rPr>
        <w:t>1.满足《中华人民共和国政府采购法》第二十二条规定；</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2.落实政府采购政策需满足的资格要求：无； </w:t>
      </w:r>
    </w:p>
    <w:p>
      <w:pPr>
        <w:pStyle w:val="14"/>
        <w:autoSpaceDE w:val="0"/>
        <w:spacing w:before="75" w:beforeAutospacing="0" w:after="75" w:afterAutospacing="0" w:line="400" w:lineRule="exact"/>
        <w:ind w:firstLine="480" w:firstLineChars="200"/>
        <w:rPr>
          <w:rFonts w:ascii="新宋体" w:hAnsi="新宋体" w:eastAsia="新宋体" w:cs="新宋体"/>
          <w:color w:val="auto"/>
          <w:lang w:bidi="ar"/>
        </w:rPr>
      </w:pPr>
      <w:r>
        <w:rPr>
          <w:rFonts w:hint="eastAsia" w:ascii="新宋体" w:hAnsi="新宋体" w:eastAsia="新宋体" w:cs="新宋体"/>
          <w:color w:val="auto"/>
          <w:lang w:bidi="ar"/>
        </w:rPr>
        <w:t>3.本项目的特定资格要求：</w:t>
      </w:r>
    </w:p>
    <w:p>
      <w:pPr>
        <w:pStyle w:val="14"/>
        <w:autoSpaceDE w:val="0"/>
        <w:spacing w:before="75" w:beforeAutospacing="0" w:after="75" w:afterAutospacing="0" w:line="400" w:lineRule="exact"/>
        <w:ind w:firstLine="480" w:firstLineChars="200"/>
        <w:rPr>
          <w:rFonts w:ascii="新宋体" w:hAnsi="新宋体" w:eastAsia="新宋体" w:cs="新宋体"/>
          <w:color w:val="auto"/>
          <w:lang w:bidi="ar"/>
        </w:rPr>
      </w:pPr>
      <w:r>
        <w:rPr>
          <w:rFonts w:hint="eastAsia" w:ascii="新宋体" w:hAnsi="新宋体" w:eastAsia="新宋体" w:cs="新宋体"/>
          <w:color w:val="auto"/>
          <w:lang w:bidi="ar"/>
        </w:rPr>
        <w:t>1).具备合格的三证合一营业执照副本；</w:t>
      </w:r>
    </w:p>
    <w:p>
      <w:pPr>
        <w:pStyle w:val="14"/>
        <w:autoSpaceDE w:val="0"/>
        <w:spacing w:before="75" w:beforeAutospacing="0" w:after="75" w:afterAutospacing="0" w:line="400" w:lineRule="exact"/>
        <w:ind w:firstLine="480" w:firstLineChars="200"/>
        <w:rPr>
          <w:rFonts w:hint="eastAsia" w:ascii="新宋体" w:hAnsi="新宋体" w:eastAsia="新宋体" w:cs="新宋体"/>
          <w:color w:val="auto"/>
          <w:lang w:bidi="ar"/>
        </w:rPr>
      </w:pPr>
      <w:r>
        <w:rPr>
          <w:rFonts w:hint="eastAsia" w:ascii="新宋体" w:hAnsi="新宋体" w:eastAsia="新宋体" w:cs="新宋体"/>
          <w:color w:val="auto"/>
          <w:lang w:bidi="ar"/>
        </w:rPr>
        <w:t>2).法定代表人投标需提供法定代表人资格证明书，委托代理人投标需提供法定代表人授权委托书及委托人身份证明；</w:t>
      </w:r>
    </w:p>
    <w:p>
      <w:pPr>
        <w:pStyle w:val="14"/>
        <w:keepNext w:val="0"/>
        <w:keepLines w:val="0"/>
        <w:pageBreakBefore w:val="0"/>
        <w:kinsoku/>
        <w:wordWrap/>
        <w:overflowPunct/>
        <w:topLinePunct w:val="0"/>
        <w:autoSpaceDE w:val="0"/>
        <w:autoSpaceDN/>
        <w:bidi w:val="0"/>
        <w:adjustRightInd/>
        <w:snapToGrid/>
        <w:spacing w:before="75" w:beforeAutospacing="0" w:after="75" w:afterAutospacing="0" w:line="400" w:lineRule="exact"/>
        <w:ind w:firstLine="480" w:firstLineChars="200"/>
        <w:textAlignment w:val="auto"/>
        <w:rPr>
          <w:rFonts w:hint="eastAsia" w:ascii="新宋体" w:hAnsi="新宋体" w:eastAsia="新宋体" w:cs="新宋体"/>
          <w:color w:val="auto"/>
          <w:lang w:bidi="ar"/>
        </w:rPr>
      </w:pPr>
      <w:r>
        <w:rPr>
          <w:rFonts w:hint="eastAsia" w:ascii="新宋体" w:hAnsi="新宋体" w:eastAsia="新宋体" w:cs="新宋体"/>
          <w:color w:val="auto"/>
          <w:lang w:val="en-US" w:eastAsia="zh-CN" w:bidi="ar"/>
        </w:rPr>
        <w:t>3</w:t>
      </w:r>
      <w:r>
        <w:rPr>
          <w:rFonts w:hint="eastAsia" w:ascii="新宋体" w:hAnsi="新宋体" w:eastAsia="新宋体" w:cs="新宋体"/>
          <w:color w:val="auto"/>
          <w:lang w:bidi="ar"/>
        </w:rPr>
        <w:t>).投标企业须提供投标人（被授权在职人员）</w:t>
      </w:r>
      <w:r>
        <w:rPr>
          <w:rFonts w:hint="eastAsia" w:ascii="新宋体" w:hAnsi="新宋体" w:eastAsia="新宋体" w:cs="新宋体"/>
          <w:color w:val="auto"/>
          <w:lang w:val="en-US" w:eastAsia="zh-CN" w:bidi="ar"/>
        </w:rPr>
        <w:t>近6</w:t>
      </w:r>
      <w:r>
        <w:rPr>
          <w:rFonts w:hint="eastAsia" w:ascii="新宋体" w:hAnsi="新宋体" w:eastAsia="新宋体" w:cs="新宋体"/>
          <w:color w:val="auto"/>
          <w:lang w:bidi="ar"/>
        </w:rPr>
        <w:t>个月有效的社保证明；</w:t>
      </w:r>
    </w:p>
    <w:p>
      <w:pPr>
        <w:pStyle w:val="14"/>
        <w:keepNext w:val="0"/>
        <w:keepLines w:val="0"/>
        <w:pageBreakBefore w:val="0"/>
        <w:widowControl/>
        <w:suppressLineNumbers w:val="0"/>
        <w:kinsoku/>
        <w:wordWrap/>
        <w:overflowPunct/>
        <w:topLinePunct w:val="0"/>
        <w:autoSpaceDN/>
        <w:bidi w:val="0"/>
        <w:adjustRightInd/>
        <w:snapToGrid/>
        <w:spacing w:before="76" w:beforeAutospacing="0" w:after="76" w:afterAutospacing="0" w:line="400" w:lineRule="exact"/>
        <w:ind w:right="0" w:firstLine="480" w:firstLineChars="200"/>
        <w:textAlignment w:val="auto"/>
        <w:rPr>
          <w:rFonts w:hint="eastAsia" w:ascii="新宋体" w:hAnsi="新宋体" w:eastAsia="新宋体" w:cs="新宋体"/>
          <w:color w:val="auto"/>
          <w:lang w:eastAsia="zh-CN" w:bidi="ar"/>
        </w:rPr>
      </w:pPr>
      <w:r>
        <w:rPr>
          <w:rFonts w:hint="eastAsia" w:ascii="新宋体" w:hAnsi="新宋体" w:eastAsia="新宋体" w:cs="新宋体"/>
          <w:color w:val="auto"/>
          <w:lang w:val="en-US" w:eastAsia="zh-CN" w:bidi="ar"/>
        </w:rPr>
        <w:t>4</w:t>
      </w:r>
      <w:r>
        <w:rPr>
          <w:rFonts w:hint="eastAsia" w:ascii="新宋体" w:hAnsi="新宋体" w:eastAsia="新宋体" w:cs="新宋体"/>
          <w:color w:val="auto"/>
          <w:lang w:bidi="ar"/>
        </w:rPr>
        <w:t>).</w:t>
      </w:r>
      <w:r>
        <w:rPr>
          <w:rFonts w:hint="eastAsia" w:ascii="新宋体" w:hAnsi="新宋体" w:eastAsia="新宋体" w:cs="新宋体"/>
          <w:color w:val="auto"/>
          <w:lang w:eastAsia="zh-CN" w:bidi="ar"/>
        </w:rPr>
        <w:t>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三、获取采购文件</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highlight w:val="none"/>
          <w:u w:val="none"/>
          <w:lang w:val="en-US" w:eastAsia="zh-CN" w:bidi="ar"/>
        </w:rPr>
      </w:pPr>
      <w:r>
        <w:rPr>
          <w:rFonts w:hint="eastAsia" w:ascii="新宋体" w:hAnsi="新宋体" w:eastAsia="新宋体" w:cs="新宋体"/>
          <w:color w:val="auto"/>
          <w:kern w:val="0"/>
          <w:sz w:val="24"/>
          <w:szCs w:val="24"/>
          <w:u w:val="none"/>
          <w:lang w:val="en-US" w:eastAsia="zh-CN" w:bidi="ar"/>
        </w:rPr>
        <w:t>1、时间：</w:t>
      </w:r>
      <w:r>
        <w:rPr>
          <w:rFonts w:hint="eastAsia" w:ascii="新宋体" w:hAnsi="新宋体" w:eastAsia="新宋体" w:cs="新宋体"/>
          <w:color w:val="auto"/>
          <w:kern w:val="0"/>
          <w:sz w:val="24"/>
          <w:szCs w:val="24"/>
          <w:highlight w:val="none"/>
          <w:u w:val="none"/>
          <w:lang w:val="en-US" w:eastAsia="zh-CN" w:bidi="ar"/>
        </w:rPr>
        <w:t>2022年08月01日至2022年08月05日，每天上午10:00至13:30，下午16:30至20：00（北京时间，法定节假日除外）</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3、方式：（1）线上获取（登录政府采购云平台 → 项目采购 → 获取招标文件→ 申请，审核通过后可下载招标文件）。本次招标不提供纸质版招标文件。</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（2）供应商获取招标文件前应注册成为政府采购云平台正式供应商。</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4、售价（元）：0</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b/>
          <w:bCs/>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四、提交投标文件截止时间、开标时间和地点</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提交投标文件截止时间：2022年08月12日 11：00 （北京时间）</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投标地点：政府采购云平台（</w:t>
      </w:r>
      <w:r>
        <w:rPr>
          <w:rFonts w:hint="eastAsia" w:ascii="新宋体" w:hAnsi="新宋体" w:eastAsia="新宋体" w:cs="新宋体"/>
          <w:color w:val="auto"/>
          <w:kern w:val="0"/>
          <w:sz w:val="24"/>
          <w:szCs w:val="24"/>
          <w:u w:val="none"/>
          <w:lang w:val="en-US" w:eastAsia="zh-CN" w:bidi="ar"/>
        </w:rPr>
        <w:fldChar w:fldCharType="begin"/>
      </w:r>
      <w:r>
        <w:rPr>
          <w:rFonts w:hint="eastAsia" w:ascii="新宋体" w:hAnsi="新宋体" w:eastAsia="新宋体" w:cs="新宋体"/>
          <w:color w:val="auto"/>
          <w:kern w:val="0"/>
          <w:sz w:val="24"/>
          <w:szCs w:val="24"/>
          <w:u w:val="none"/>
          <w:lang w:val="en-US" w:eastAsia="zh-CN" w:bidi="ar"/>
        </w:rPr>
        <w:instrText xml:space="preserve"> HYPERLINK "http://www.zcygov.cn/" </w:instrText>
      </w:r>
      <w:r>
        <w:rPr>
          <w:rFonts w:hint="eastAsia" w:ascii="新宋体" w:hAnsi="新宋体" w:eastAsia="新宋体" w:cs="新宋体"/>
          <w:color w:val="auto"/>
          <w:kern w:val="0"/>
          <w:sz w:val="24"/>
          <w:szCs w:val="24"/>
          <w:u w:val="none"/>
          <w:lang w:val="en-US" w:eastAsia="zh-CN" w:bidi="ar"/>
        </w:rPr>
        <w:fldChar w:fldCharType="separate"/>
      </w:r>
      <w:r>
        <w:rPr>
          <w:rFonts w:hint="eastAsia" w:ascii="新宋体" w:hAnsi="新宋体" w:eastAsia="新宋体" w:cs="新宋体"/>
          <w:color w:val="auto"/>
          <w:kern w:val="0"/>
          <w:sz w:val="24"/>
          <w:szCs w:val="24"/>
          <w:u w:val="none"/>
          <w:lang w:val="en-US" w:eastAsia="zh-CN" w:bidi="ar"/>
        </w:rPr>
        <w:t>www.zcygov.cn</w:t>
      </w:r>
      <w:r>
        <w:rPr>
          <w:rFonts w:hint="eastAsia" w:ascii="新宋体" w:hAnsi="新宋体" w:eastAsia="新宋体" w:cs="新宋体"/>
          <w:color w:val="auto"/>
          <w:kern w:val="0"/>
          <w:sz w:val="24"/>
          <w:szCs w:val="24"/>
          <w:u w:val="none"/>
          <w:lang w:val="en-US" w:eastAsia="zh-CN" w:bidi="ar"/>
        </w:rPr>
        <w:fldChar w:fldCharType="end"/>
      </w:r>
      <w:r>
        <w:rPr>
          <w:rFonts w:hint="eastAsia" w:ascii="新宋体" w:hAnsi="新宋体" w:eastAsia="新宋体" w:cs="新宋体"/>
          <w:color w:val="auto"/>
          <w:kern w:val="0"/>
          <w:sz w:val="24"/>
          <w:szCs w:val="24"/>
          <w:u w:val="none"/>
          <w:lang w:val="en-US" w:eastAsia="zh-CN" w:bidi="ar"/>
        </w:rPr>
        <w:t>）</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供应商应于2022年08月12日 11：00 之前将电子投标文件上传到“政采云”平台。</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开标时间：2022年08月12日 11：00（北京时间）</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rPr>
      </w:pPr>
      <w:r>
        <w:rPr>
          <w:rFonts w:hint="eastAsia" w:ascii="新宋体" w:hAnsi="新宋体" w:eastAsia="新宋体" w:cs="新宋体"/>
          <w:i w:val="0"/>
          <w:caps w:val="0"/>
          <w:color w:val="auto"/>
          <w:spacing w:val="0"/>
          <w:kern w:val="0"/>
          <w:sz w:val="24"/>
          <w:szCs w:val="24"/>
        </w:rPr>
        <w:t>开标地点：在政府采购云平台（</w:t>
      </w:r>
      <w:r>
        <w:rPr>
          <w:rFonts w:hint="eastAsia" w:ascii="新宋体" w:hAnsi="新宋体" w:eastAsia="新宋体" w:cs="新宋体"/>
          <w:i w:val="0"/>
          <w:caps w:val="0"/>
          <w:color w:val="auto"/>
          <w:spacing w:val="0"/>
          <w:kern w:val="0"/>
          <w:sz w:val="24"/>
          <w:szCs w:val="24"/>
        </w:rPr>
        <w:fldChar w:fldCharType="begin"/>
      </w:r>
      <w:r>
        <w:rPr>
          <w:rFonts w:hint="eastAsia" w:ascii="新宋体" w:hAnsi="新宋体" w:eastAsia="新宋体" w:cs="新宋体"/>
          <w:i w:val="0"/>
          <w:caps w:val="0"/>
          <w:color w:val="auto"/>
          <w:spacing w:val="0"/>
          <w:kern w:val="0"/>
          <w:sz w:val="24"/>
          <w:szCs w:val="24"/>
        </w:rPr>
        <w:instrText xml:space="preserve"> HYPERLINK "http://www.zcygov.cn/" </w:instrText>
      </w:r>
      <w:r>
        <w:rPr>
          <w:rFonts w:hint="eastAsia" w:ascii="新宋体" w:hAnsi="新宋体" w:eastAsia="新宋体" w:cs="新宋体"/>
          <w:i w:val="0"/>
          <w:caps w:val="0"/>
          <w:color w:val="auto"/>
          <w:spacing w:val="0"/>
          <w:kern w:val="0"/>
          <w:sz w:val="24"/>
          <w:szCs w:val="24"/>
        </w:rPr>
        <w:fldChar w:fldCharType="separate"/>
      </w:r>
      <w:r>
        <w:rPr>
          <w:rFonts w:hint="eastAsia" w:ascii="新宋体" w:hAnsi="新宋体" w:eastAsia="新宋体" w:cs="新宋体"/>
          <w:i w:val="0"/>
          <w:caps w:val="0"/>
          <w:color w:val="auto"/>
          <w:spacing w:val="0"/>
          <w:kern w:val="0"/>
          <w:sz w:val="24"/>
          <w:szCs w:val="24"/>
        </w:rPr>
        <w:t>www.zcygov.cn</w:t>
      </w:r>
      <w:r>
        <w:rPr>
          <w:rFonts w:hint="eastAsia" w:ascii="新宋体" w:hAnsi="新宋体" w:eastAsia="新宋体" w:cs="新宋体"/>
          <w:i w:val="0"/>
          <w:caps w:val="0"/>
          <w:color w:val="auto"/>
          <w:spacing w:val="0"/>
          <w:kern w:val="0"/>
          <w:sz w:val="24"/>
          <w:szCs w:val="24"/>
        </w:rPr>
        <w:fldChar w:fldCharType="end"/>
      </w:r>
      <w:r>
        <w:rPr>
          <w:rFonts w:hint="eastAsia" w:ascii="新宋体" w:hAnsi="新宋体" w:eastAsia="新宋体" w:cs="新宋体"/>
          <w:i w:val="0"/>
          <w:caps w:val="0"/>
          <w:color w:val="auto"/>
          <w:spacing w:val="0"/>
          <w:kern w:val="0"/>
          <w:sz w:val="24"/>
          <w:szCs w:val="24"/>
        </w:rPr>
        <w:t>）上开启投标文件</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rPr>
      </w:pPr>
      <w:r>
        <w:rPr>
          <w:rFonts w:hint="eastAsia" w:ascii="新宋体" w:hAnsi="新宋体" w:eastAsia="新宋体" w:cs="新宋体"/>
          <w:i w:val="0"/>
          <w:caps w:val="0"/>
          <w:color w:val="auto"/>
          <w:spacing w:val="0"/>
          <w:kern w:val="0"/>
          <w:sz w:val="24"/>
          <w:szCs w:val="24"/>
        </w:rPr>
        <w:t>开标时间后，待采购组织机构发出解密通知后30分钟内，供应商须登录“政采云”平台，用“项目采购-开标评标”功能解密投标文件。</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b/>
          <w:bCs/>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五、公告期限</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自本公告发布之日</w:t>
      </w:r>
      <w:r>
        <w:rPr>
          <w:rFonts w:hint="eastAsia" w:ascii="新宋体" w:hAnsi="新宋体" w:eastAsia="新宋体" w:cs="新宋体"/>
          <w:color w:val="auto"/>
          <w:kern w:val="0"/>
          <w:sz w:val="24"/>
          <w:szCs w:val="24"/>
          <w:highlight w:val="none"/>
          <w:u w:val="none"/>
          <w:lang w:val="en-US" w:eastAsia="zh-CN" w:bidi="ar"/>
        </w:rPr>
        <w:t>3</w:t>
      </w:r>
      <w:r>
        <w:rPr>
          <w:rFonts w:hint="eastAsia" w:ascii="新宋体" w:hAnsi="新宋体" w:eastAsia="新宋体" w:cs="新宋体"/>
          <w:color w:val="auto"/>
          <w:kern w:val="0"/>
          <w:sz w:val="24"/>
          <w:szCs w:val="24"/>
          <w:u w:val="none"/>
          <w:lang w:val="en-US" w:eastAsia="zh-CN" w:bidi="ar"/>
        </w:rPr>
        <w:t>个工作日</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b/>
          <w:bCs/>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六、其他补充事宜</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1.本项目采用全流程不见面电子开评标，投标供应商需要使用CA加密设备，供应商可通过新疆数字证书认证中心官网（https://www.xjca.com.cn/）或下载“新疆政务通”APP自行进行申领。</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2.本项目实行网上投标，采用加密电子投标文件(供应商须使用CA加密设备通过政采云电子投标客户端制作投标文件)。若供应商参与投标，自行承担投标一切费用。</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5.供应商在开标时须使用制作加密电子投标文件所使用的CA锁及电脑，电脑须提前配置好浏览器（建议使用谷歌浏览器），以便开标时解锁。</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7.为了保证开评标顺利进行，政采云线上开标功能完全实现，供应商开标所使用的电脑设备须具有视频及语音功能。</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8.申请获取采购文件前须上传的资格证明文件扫描件有：具备三证合一营业执照副本原件；法定代表人投标需提供法定代表人资格证明书原件，委托代理人投标需提供法定代表人授权委托书原件；投标企业须提供投标人（被授权在职人员）近6个月有效的社保证明原件；未被“信用中国”（www.creditchina.gov.cn）、中国政府采购网（www.ccgp.gov.cn）列入失信被执行人、重大税收违法案件当事人名单、政府采购严重违法失信行为记录名单（提供获取文件期内查询结果网页截图并加盖供应商公章）。</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b/>
          <w:bCs/>
          <w:color w:val="auto"/>
          <w:kern w:val="0"/>
          <w:sz w:val="24"/>
          <w:szCs w:val="24"/>
          <w:u w:val="none"/>
          <w:lang w:val="en-US" w:eastAsia="zh-CN" w:bidi="ar"/>
        </w:rPr>
        <w:t xml:space="preserve">七、对本次采购提出询问，请按以下方式联系 </w:t>
      </w:r>
      <w:r>
        <w:rPr>
          <w:rFonts w:hint="eastAsia" w:ascii="新宋体" w:hAnsi="新宋体" w:eastAsia="新宋体" w:cs="新宋体"/>
          <w:color w:val="auto"/>
          <w:kern w:val="0"/>
          <w:sz w:val="24"/>
          <w:szCs w:val="24"/>
          <w:u w:val="none"/>
          <w:lang w:val="en-US" w:eastAsia="zh-CN" w:bidi="ar"/>
        </w:rPr>
        <w:t xml:space="preserve">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1.采购人信息</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名    称： 克孜勒苏职业技术学院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地    址： 克州阿图什市创业大道16院</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项目联系人：庞先生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项目联系方式：13379700020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 </w:t>
      </w:r>
      <w:r>
        <w:rPr>
          <w:rFonts w:hint="eastAsia" w:ascii="新宋体" w:hAnsi="新宋体" w:eastAsia="新宋体" w:cs="新宋体"/>
          <w:color w:val="auto"/>
          <w:kern w:val="0"/>
          <w:sz w:val="24"/>
          <w:szCs w:val="24"/>
          <w:u w:val="none"/>
          <w:lang w:val="en-US" w:eastAsia="zh-CN" w:bidi="ar"/>
        </w:rPr>
        <w:br w:type="textWrapping"/>
      </w:r>
      <w:r>
        <w:rPr>
          <w:rFonts w:hint="eastAsia" w:ascii="新宋体" w:hAnsi="新宋体" w:eastAsia="新宋体" w:cs="新宋体"/>
          <w:color w:val="auto"/>
          <w:kern w:val="0"/>
          <w:sz w:val="24"/>
          <w:szCs w:val="24"/>
          <w:u w:val="none"/>
          <w:lang w:val="en-US" w:eastAsia="zh-CN" w:bidi="ar"/>
        </w:rPr>
        <w:t xml:space="preserve">    2.采购代理机构信息</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名    称：大成工程咨询有限公司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default"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地    址：阿图什市迎宾路46号四楼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项目联系人：张先生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lang w:val="en-US" w:eastAsia="zh-CN"/>
        </w:rPr>
      </w:pPr>
      <w:r>
        <w:rPr>
          <w:rFonts w:hint="eastAsia" w:ascii="新宋体" w:hAnsi="新宋体" w:eastAsia="新宋体" w:cs="新宋体"/>
          <w:color w:val="auto"/>
          <w:kern w:val="0"/>
          <w:sz w:val="24"/>
          <w:szCs w:val="24"/>
          <w:u w:val="none"/>
          <w:lang w:val="en-US" w:eastAsia="zh-CN" w:bidi="ar"/>
        </w:rPr>
        <w:t xml:space="preserve">项目联系方式：18976944204  </w:t>
      </w:r>
      <w:r>
        <w:rPr>
          <w:rFonts w:hint="eastAsia" w:ascii="新宋体" w:hAnsi="新宋体" w:eastAsia="新宋体" w:cs="新宋体"/>
          <w:i w:val="0"/>
          <w:caps w:val="0"/>
          <w:color w:val="auto"/>
          <w:spacing w:val="0"/>
          <w:kern w:val="0"/>
          <w:sz w:val="24"/>
          <w:szCs w:val="24"/>
          <w:lang w:val="en-US" w:eastAsia="zh-CN"/>
        </w:rPr>
        <w:t xml:space="preserve"> </w:t>
      </w:r>
    </w:p>
    <w:p>
      <w:pPr>
        <w:pStyle w:val="1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FF0000"/>
          <w:spacing w:val="0"/>
          <w:kern w:val="0"/>
          <w:sz w:val="24"/>
          <w:szCs w:val="24"/>
          <w:lang w:val="en-US"/>
        </w:rPr>
      </w:pPr>
    </w:p>
    <w:p>
      <w:pPr>
        <w:pStyle w:val="14"/>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br w:type="page"/>
      </w:r>
    </w:p>
    <w:p>
      <w:pPr>
        <w:pStyle w:val="9"/>
        <w:jc w:val="center"/>
        <w:rPr>
          <w:rFonts w:hAnsi="宋体"/>
        </w:rPr>
      </w:pPr>
      <w:r>
        <w:rPr>
          <w:rFonts w:hint="eastAsia" w:hAnsi="宋体"/>
          <w:b/>
          <w:sz w:val="44"/>
        </w:rPr>
        <w:t>第一章 投标人须知及前附件</w:t>
      </w:r>
    </w:p>
    <w:p>
      <w:pPr>
        <w:pStyle w:val="9"/>
        <w:spacing w:line="320" w:lineRule="exact"/>
        <w:rPr>
          <w:rFonts w:hAnsi="宋体"/>
        </w:rPr>
      </w:pPr>
    </w:p>
    <w:p>
      <w:pPr>
        <w:pStyle w:val="9"/>
        <w:jc w:val="center"/>
        <w:rPr>
          <w:rFonts w:hAnsi="宋体"/>
          <w:b/>
        </w:rPr>
      </w:pPr>
      <w:r>
        <w:rPr>
          <w:rFonts w:hint="eastAsia" w:hAnsi="宋体"/>
          <w:b/>
          <w:sz w:val="32"/>
        </w:rPr>
        <w:t>投标人须知前附表</w:t>
      </w:r>
    </w:p>
    <w:tbl>
      <w:tblPr>
        <w:tblStyle w:val="15"/>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条款号</w:t>
            </w:r>
          </w:p>
        </w:tc>
        <w:tc>
          <w:tcPr>
            <w:tcW w:w="1553"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条款名称</w:t>
            </w:r>
          </w:p>
        </w:tc>
        <w:tc>
          <w:tcPr>
            <w:tcW w:w="6582"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项目概况</w:t>
            </w:r>
          </w:p>
        </w:tc>
        <w:tc>
          <w:tcPr>
            <w:tcW w:w="6582" w:type="dxa"/>
            <w:vAlign w:val="center"/>
          </w:tcPr>
          <w:p>
            <w:pPr>
              <w:rPr>
                <w:rFonts w:ascii="新宋体" w:hAnsi="新宋体" w:eastAsia="新宋体" w:cs="新宋体"/>
                <w:szCs w:val="21"/>
              </w:rPr>
            </w:pPr>
            <w:r>
              <w:rPr>
                <w:rFonts w:hint="eastAsia" w:ascii="新宋体" w:hAnsi="新宋体" w:eastAsia="新宋体" w:cs="新宋体"/>
                <w:szCs w:val="21"/>
              </w:rPr>
              <w:t>项目名称：</w:t>
            </w:r>
            <w:r>
              <w:rPr>
                <w:rFonts w:hint="eastAsia" w:ascii="新宋体" w:hAnsi="新宋体" w:eastAsia="新宋体" w:cs="新宋体"/>
                <w:szCs w:val="21"/>
                <w:lang w:val="en-US" w:eastAsia="zh-CN"/>
              </w:rPr>
              <w:t>克孜勒苏职业技术学院应急物资采购项目</w:t>
            </w:r>
          </w:p>
          <w:p>
            <w:pPr>
              <w:rPr>
                <w:rFonts w:hint="default" w:ascii="新宋体" w:hAnsi="新宋体" w:eastAsia="新宋体" w:cs="新宋体"/>
                <w:kern w:val="0"/>
                <w:sz w:val="24"/>
                <w:lang w:val="en-US" w:eastAsia="zh-CN" w:bidi="ar"/>
              </w:rPr>
            </w:pPr>
            <w:r>
              <w:rPr>
                <w:rFonts w:hint="eastAsia" w:ascii="新宋体" w:hAnsi="新宋体" w:eastAsia="新宋体" w:cs="新宋体"/>
                <w:szCs w:val="21"/>
              </w:rPr>
              <w:t>项目编号：</w:t>
            </w:r>
            <w:r>
              <w:rPr>
                <w:rFonts w:hint="eastAsia" w:ascii="新宋体" w:hAnsi="新宋体" w:eastAsia="新宋体" w:cs="新宋体"/>
                <w:szCs w:val="21"/>
                <w:lang w:val="en-US" w:eastAsia="zh-CN"/>
              </w:rPr>
              <w:t>KZZB-2022145</w:t>
            </w:r>
          </w:p>
          <w:p>
            <w:pPr>
              <w:rPr>
                <w:rFonts w:ascii="新宋体" w:hAnsi="新宋体" w:eastAsia="新宋体" w:cs="新宋体"/>
                <w:szCs w:val="21"/>
              </w:rPr>
            </w:pPr>
            <w:r>
              <w:rPr>
                <w:rFonts w:hint="eastAsia" w:ascii="新宋体" w:hAnsi="新宋体" w:eastAsia="新宋体" w:cs="新宋体"/>
                <w:szCs w:val="21"/>
              </w:rPr>
              <w:t>采购内容：</w:t>
            </w:r>
            <w:r>
              <w:rPr>
                <w:rFonts w:hint="eastAsia" w:ascii="新宋体" w:hAnsi="新宋体" w:eastAsia="新宋体" w:cs="新宋体"/>
                <w:szCs w:val="21"/>
                <w:lang w:val="en-US" w:eastAsia="zh-CN"/>
              </w:rPr>
              <w:t>图书及书架。（具体详见竞争性谈判文件采购内容及参数要求）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采购人信息</w:t>
            </w:r>
          </w:p>
        </w:tc>
        <w:tc>
          <w:tcPr>
            <w:tcW w:w="6582" w:type="dxa"/>
            <w:vAlign w:val="center"/>
          </w:tcPr>
          <w:p>
            <w:pPr>
              <w:rPr>
                <w:rFonts w:ascii="新宋体" w:hAnsi="新宋体" w:eastAsia="新宋体" w:cs="新宋体"/>
                <w:szCs w:val="21"/>
              </w:rPr>
            </w:pPr>
            <w:r>
              <w:rPr>
                <w:rFonts w:hint="eastAsia" w:ascii="新宋体" w:hAnsi="新宋体" w:eastAsia="新宋体" w:cs="新宋体"/>
                <w:szCs w:val="21"/>
              </w:rPr>
              <w:t>采购单位：</w:t>
            </w:r>
            <w:r>
              <w:rPr>
                <w:rFonts w:hint="eastAsia" w:ascii="新宋体" w:hAnsi="新宋体" w:eastAsia="新宋体" w:cs="新宋体"/>
                <w:szCs w:val="21"/>
                <w:lang w:val="en-US" w:eastAsia="zh-CN"/>
              </w:rPr>
              <w:t xml:space="preserve">克孜勒苏职业技术学院 </w:t>
            </w:r>
            <w:r>
              <w:rPr>
                <w:rFonts w:hint="eastAsia" w:ascii="新宋体" w:hAnsi="新宋体" w:eastAsia="新宋体" w:cs="新宋体"/>
                <w:szCs w:val="21"/>
              </w:rPr>
              <w:t xml:space="preserve"> </w:t>
            </w:r>
          </w:p>
          <w:p>
            <w:pPr>
              <w:rPr>
                <w:rFonts w:ascii="新宋体" w:hAnsi="新宋体" w:eastAsia="新宋体" w:cs="新宋体"/>
                <w:szCs w:val="21"/>
              </w:rPr>
            </w:pPr>
            <w:r>
              <w:rPr>
                <w:rFonts w:hint="eastAsia" w:ascii="新宋体" w:hAnsi="新宋体" w:eastAsia="新宋体" w:cs="新宋体"/>
                <w:szCs w:val="21"/>
              </w:rPr>
              <w:t>联 系 人：</w:t>
            </w:r>
            <w:r>
              <w:rPr>
                <w:rFonts w:hint="eastAsia" w:ascii="新宋体" w:hAnsi="新宋体" w:eastAsia="新宋体" w:cs="新宋体"/>
                <w:szCs w:val="21"/>
                <w:lang w:val="en-US" w:eastAsia="zh-CN"/>
              </w:rPr>
              <w:t>庞先生</w:t>
            </w:r>
            <w:r>
              <w:rPr>
                <w:rFonts w:hint="eastAsia" w:ascii="新宋体" w:hAnsi="新宋体" w:eastAsia="新宋体" w:cs="新宋体"/>
                <w:szCs w:val="21"/>
              </w:rPr>
              <w:t xml:space="preserve">   联系电话：</w:t>
            </w:r>
            <w:r>
              <w:rPr>
                <w:rFonts w:hint="eastAsia" w:ascii="新宋体" w:hAnsi="新宋体" w:eastAsia="新宋体" w:cs="新宋体"/>
                <w:szCs w:val="21"/>
                <w:lang w:val="en-US" w:eastAsia="zh-CN"/>
              </w:rPr>
              <w:t>13379700020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3</w:t>
            </w:r>
          </w:p>
        </w:tc>
        <w:tc>
          <w:tcPr>
            <w:tcW w:w="1553" w:type="dxa"/>
            <w:vAlign w:val="center"/>
          </w:tcPr>
          <w:p>
            <w:pPr>
              <w:widowControl/>
              <w:spacing w:line="290" w:lineRule="exact"/>
              <w:jc w:val="left"/>
              <w:rPr>
                <w:szCs w:val="21"/>
              </w:rPr>
            </w:pPr>
            <w:r>
              <w:rPr>
                <w:rFonts w:hint="eastAsia" w:ascii="宋体" w:hAnsi="宋体" w:cs="宋体"/>
                <w:szCs w:val="21"/>
              </w:rPr>
              <w:t>采购代理机构</w:t>
            </w:r>
          </w:p>
        </w:tc>
        <w:tc>
          <w:tcPr>
            <w:tcW w:w="6582" w:type="dxa"/>
            <w:vAlign w:val="center"/>
          </w:tcPr>
          <w:p>
            <w:pPr>
              <w:widowControl/>
              <w:spacing w:line="290" w:lineRule="exact"/>
              <w:rPr>
                <w:rFonts w:hint="eastAsia" w:ascii="宋体" w:hAnsi="宋体" w:eastAsia="宋体" w:cs="宋体"/>
                <w:kern w:val="0"/>
                <w:szCs w:val="21"/>
                <w:lang w:eastAsia="zh-CN"/>
              </w:rPr>
            </w:pPr>
            <w:r>
              <w:rPr>
                <w:rFonts w:hint="eastAsia" w:ascii="宋体" w:hAnsi="宋体" w:cs="宋体"/>
                <w:kern w:val="0"/>
                <w:szCs w:val="21"/>
              </w:rPr>
              <w:t>名  称：</w:t>
            </w:r>
            <w:r>
              <w:rPr>
                <w:rFonts w:hint="eastAsia" w:ascii="宋体" w:hAnsi="宋体" w:cs="宋体"/>
                <w:kern w:val="0"/>
                <w:szCs w:val="21"/>
                <w:lang w:eastAsia="zh-CN"/>
              </w:rPr>
              <w:t>大成工程咨询有限公司</w:t>
            </w:r>
          </w:p>
          <w:p>
            <w:pPr>
              <w:widowControl/>
              <w:spacing w:line="290" w:lineRule="exact"/>
              <w:rPr>
                <w:rFonts w:ascii="宋体" w:hAnsi="宋体" w:cs="宋体"/>
                <w:kern w:val="0"/>
                <w:szCs w:val="21"/>
              </w:rPr>
            </w:pPr>
            <w:r>
              <w:rPr>
                <w:rFonts w:hint="eastAsia" w:ascii="宋体" w:hAnsi="宋体" w:cs="宋体"/>
                <w:kern w:val="0"/>
                <w:szCs w:val="21"/>
              </w:rPr>
              <w:t>地  址：阿图什市</w:t>
            </w:r>
            <w:r>
              <w:rPr>
                <w:rFonts w:hint="eastAsia" w:ascii="宋体" w:hAnsi="宋体" w:cs="宋体"/>
                <w:kern w:val="0"/>
                <w:szCs w:val="21"/>
                <w:lang w:eastAsia="zh-CN"/>
              </w:rPr>
              <w:t>迎宾路</w:t>
            </w:r>
            <w:r>
              <w:rPr>
                <w:rFonts w:hint="eastAsia" w:ascii="宋体" w:hAnsi="宋体" w:cs="宋体"/>
                <w:kern w:val="0"/>
                <w:szCs w:val="21"/>
                <w:lang w:val="en-US" w:eastAsia="zh-CN"/>
              </w:rPr>
              <w:t>46号四楼</w:t>
            </w:r>
            <w:r>
              <w:rPr>
                <w:rFonts w:hint="eastAsia" w:ascii="宋体" w:hAnsi="宋体" w:cs="宋体"/>
                <w:kern w:val="0"/>
                <w:szCs w:val="21"/>
              </w:rPr>
              <w:t xml:space="preserve"> </w:t>
            </w:r>
          </w:p>
          <w:p>
            <w:pPr>
              <w:widowControl/>
              <w:spacing w:line="290" w:lineRule="exact"/>
              <w:rPr>
                <w:rFonts w:hint="default" w:eastAsia="宋体"/>
                <w:szCs w:val="21"/>
                <w:lang w:val="en-US" w:eastAsia="zh-CN"/>
              </w:rPr>
            </w:pPr>
            <w:r>
              <w:rPr>
                <w:rFonts w:hint="eastAsia" w:ascii="宋体" w:hAnsi="宋体" w:cs="宋体"/>
                <w:kern w:val="0"/>
                <w:szCs w:val="21"/>
              </w:rPr>
              <w:t>联系人：</w:t>
            </w:r>
            <w:r>
              <w:rPr>
                <w:rFonts w:hint="eastAsia" w:ascii="宋体" w:hAnsi="宋体" w:cs="宋体"/>
                <w:kern w:val="0"/>
                <w:szCs w:val="21"/>
                <w:lang w:val="en-US" w:eastAsia="zh-CN"/>
              </w:rPr>
              <w:t>张先生</w:t>
            </w:r>
            <w:r>
              <w:rPr>
                <w:rFonts w:hint="eastAsia" w:ascii="宋体" w:hAnsi="宋体" w:cs="宋体"/>
                <w:kern w:val="0"/>
                <w:szCs w:val="21"/>
              </w:rPr>
              <w:t xml:space="preserve">  </w:t>
            </w:r>
            <w:r>
              <w:rPr>
                <w:rFonts w:hint="eastAsia" w:ascii="宋体" w:hAnsi="宋体" w:cs="宋体"/>
                <w:szCs w:val="21"/>
                <w:shd w:val="clear" w:color="auto" w:fill="FFFFFF"/>
              </w:rPr>
              <w:t>联系</w:t>
            </w:r>
            <w:r>
              <w:rPr>
                <w:rFonts w:hint="eastAsia" w:ascii="宋体" w:hAnsi="宋体" w:cs="宋体"/>
                <w:kern w:val="0"/>
                <w:szCs w:val="21"/>
              </w:rPr>
              <w:t>电话：</w:t>
            </w:r>
            <w:r>
              <w:rPr>
                <w:rFonts w:hint="eastAsia" w:ascii="宋体" w:hAnsi="宋体" w:cs="宋体"/>
                <w:kern w:val="0"/>
                <w:szCs w:val="21"/>
                <w:lang w:val="en-US" w:eastAsia="zh-CN"/>
              </w:rPr>
              <w:t>18976944204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4</w:t>
            </w:r>
          </w:p>
        </w:tc>
        <w:tc>
          <w:tcPr>
            <w:tcW w:w="1553" w:type="dxa"/>
            <w:vAlign w:val="center"/>
          </w:tcPr>
          <w:p>
            <w:pPr>
              <w:widowControl/>
              <w:spacing w:line="290" w:lineRule="exact"/>
              <w:rPr>
                <w:rFonts w:ascii="宋体" w:hAnsi="宋体" w:cs="宋体"/>
                <w:kern w:val="0"/>
                <w:szCs w:val="21"/>
              </w:rPr>
            </w:pPr>
            <w:r>
              <w:rPr>
                <w:rFonts w:hint="eastAsia" w:ascii="宋体" w:hAnsi="宋体" w:cs="宋体"/>
                <w:kern w:val="0"/>
                <w:szCs w:val="21"/>
              </w:rPr>
              <w:t>最终交货地点</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rPr>
              <w:t>按照甲方指定地点交货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5</w:t>
            </w:r>
          </w:p>
        </w:tc>
        <w:tc>
          <w:tcPr>
            <w:tcW w:w="1553" w:type="dxa"/>
            <w:vAlign w:val="center"/>
          </w:tcPr>
          <w:p>
            <w:pPr>
              <w:widowControl/>
              <w:spacing w:line="290" w:lineRule="exact"/>
              <w:rPr>
                <w:rFonts w:ascii="宋体" w:hAnsi="宋体" w:cs="宋体"/>
                <w:kern w:val="0"/>
                <w:szCs w:val="21"/>
              </w:rPr>
            </w:pPr>
            <w:r>
              <w:rPr>
                <w:rFonts w:hint="eastAsia" w:ascii="宋体" w:hAnsi="宋体" w:cs="宋体"/>
                <w:kern w:val="0"/>
                <w:szCs w:val="21"/>
              </w:rPr>
              <w:t>付款方式</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lang w:eastAsia="zh-CN"/>
              </w:rPr>
              <w:t>供货完毕，验收合格后一次性付清（</w:t>
            </w:r>
            <w:r>
              <w:rPr>
                <w:rFonts w:hint="eastAsia" w:ascii="宋体" w:hAnsi="宋体" w:cs="宋体"/>
                <w:kern w:val="0"/>
                <w:szCs w:val="21"/>
              </w:rPr>
              <w:t>具体</w:t>
            </w:r>
            <w:r>
              <w:rPr>
                <w:rFonts w:hint="eastAsia" w:ascii="宋体" w:hAnsi="宋体" w:cs="宋体"/>
                <w:kern w:val="0"/>
                <w:szCs w:val="21"/>
                <w:lang w:eastAsia="zh-CN"/>
              </w:rPr>
              <w:t>要求</w:t>
            </w:r>
            <w:r>
              <w:rPr>
                <w:rFonts w:hint="eastAsia" w:ascii="宋体" w:hAnsi="宋体" w:cs="宋体"/>
                <w:kern w:val="0"/>
                <w:szCs w:val="21"/>
              </w:rPr>
              <w:t>以甲乙双方签订合同约定</w:t>
            </w:r>
            <w:r>
              <w:rPr>
                <w:rFonts w:hint="eastAsia" w:ascii="宋体" w:hAnsi="宋体" w:cs="宋体"/>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6</w:t>
            </w:r>
          </w:p>
        </w:tc>
        <w:tc>
          <w:tcPr>
            <w:tcW w:w="1553" w:type="dxa"/>
            <w:vAlign w:val="center"/>
          </w:tcPr>
          <w:p>
            <w:pPr>
              <w:widowControl/>
              <w:spacing w:line="290" w:lineRule="exact"/>
              <w:jc w:val="left"/>
              <w:rPr>
                <w:color w:val="0000FF"/>
                <w:szCs w:val="21"/>
              </w:rPr>
            </w:pPr>
            <w:r>
              <w:rPr>
                <w:rFonts w:hint="eastAsia" w:ascii="宋体" w:hAnsi="宋体" w:cs="宋体"/>
                <w:color w:val="auto"/>
                <w:kern w:val="0"/>
                <w:szCs w:val="21"/>
              </w:rPr>
              <w:t>质</w:t>
            </w:r>
            <w:r>
              <w:rPr>
                <w:rFonts w:hint="eastAsia" w:ascii="宋体" w:hAnsi="宋体" w:cs="宋体"/>
                <w:color w:val="auto"/>
                <w:kern w:val="0"/>
                <w:szCs w:val="21"/>
                <w:lang w:eastAsia="zh-CN"/>
              </w:rPr>
              <w:t>量</w:t>
            </w:r>
            <w:r>
              <w:rPr>
                <w:rFonts w:hint="eastAsia" w:ascii="宋体" w:hAnsi="宋体" w:cs="宋体"/>
                <w:color w:val="auto"/>
                <w:kern w:val="0"/>
                <w:szCs w:val="21"/>
              </w:rPr>
              <w:t>要求</w:t>
            </w:r>
          </w:p>
        </w:tc>
        <w:tc>
          <w:tcPr>
            <w:tcW w:w="6582" w:type="dxa"/>
            <w:vAlign w:val="center"/>
          </w:tcPr>
          <w:p>
            <w:pPr>
              <w:spacing w:line="290" w:lineRule="exact"/>
              <w:jc w:val="left"/>
              <w:rPr>
                <w:color w:val="0000FF"/>
                <w:szCs w:val="21"/>
              </w:rPr>
            </w:pPr>
            <w:r>
              <w:rPr>
                <w:rFonts w:hint="eastAsia" w:ascii="宋体" w:hAnsi="宋体" w:cs="宋体"/>
                <w:kern w:val="0"/>
                <w:szCs w:val="21"/>
                <w:lang w:eastAsia="zh-CN"/>
              </w:rPr>
              <w:t>到货后，由甲方组织工作人员进行</w:t>
            </w:r>
            <w:r>
              <w:rPr>
                <w:rFonts w:hint="eastAsia" w:ascii="宋体" w:hAnsi="宋体" w:cs="宋体"/>
                <w:kern w:val="0"/>
                <w:szCs w:val="21"/>
              </w:rPr>
              <w:t>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7</w:t>
            </w:r>
          </w:p>
        </w:tc>
        <w:tc>
          <w:tcPr>
            <w:tcW w:w="1553" w:type="dxa"/>
            <w:vAlign w:val="center"/>
          </w:tcPr>
          <w:p>
            <w:pPr>
              <w:widowControl/>
              <w:spacing w:line="290" w:lineRule="exact"/>
              <w:jc w:val="left"/>
              <w:rPr>
                <w:color w:val="auto"/>
                <w:szCs w:val="21"/>
              </w:rPr>
            </w:pPr>
            <w:r>
              <w:rPr>
                <w:rFonts w:hint="eastAsia" w:ascii="宋体" w:hAnsi="宋体" w:cs="宋体"/>
                <w:color w:val="auto"/>
                <w:kern w:val="0"/>
                <w:szCs w:val="21"/>
              </w:rPr>
              <w:t>供</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货</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期</w:t>
            </w:r>
          </w:p>
        </w:tc>
        <w:tc>
          <w:tcPr>
            <w:tcW w:w="6582" w:type="dxa"/>
            <w:vAlign w:val="center"/>
          </w:tcPr>
          <w:p>
            <w:pPr>
              <w:spacing w:line="290" w:lineRule="exact"/>
              <w:jc w:val="left"/>
              <w:rPr>
                <w:rFonts w:hint="eastAsia" w:eastAsia="宋体"/>
                <w:color w:val="auto"/>
                <w:szCs w:val="21"/>
                <w:lang w:eastAsia="zh-CN"/>
              </w:rPr>
            </w:pPr>
            <w:r>
              <w:rPr>
                <w:rFonts w:hint="eastAsia" w:ascii="新宋体" w:hAnsi="新宋体" w:eastAsia="新宋体" w:cs="新宋体"/>
                <w:color w:val="auto"/>
                <w:szCs w:val="21"/>
                <w:lang w:val="en-US" w:eastAsia="zh-CN"/>
              </w:rPr>
              <w:t>25天（自签订合同之日起25天内供货完毕）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8</w:t>
            </w:r>
          </w:p>
        </w:tc>
        <w:tc>
          <w:tcPr>
            <w:tcW w:w="1553" w:type="dxa"/>
            <w:vAlign w:val="center"/>
          </w:tcPr>
          <w:p>
            <w:pPr>
              <w:pStyle w:val="9"/>
              <w:snapToGrid w:val="0"/>
              <w:spacing w:line="290" w:lineRule="exact"/>
              <w:jc w:val="left"/>
              <w:rPr>
                <w:szCs w:val="21"/>
              </w:rPr>
            </w:pPr>
            <w:r>
              <w:rPr>
                <w:rFonts w:hint="eastAsia"/>
                <w:szCs w:val="21"/>
              </w:rPr>
              <w:t xml:space="preserve">资金来源                                                                                                                                                                 </w:t>
            </w:r>
          </w:p>
        </w:tc>
        <w:tc>
          <w:tcPr>
            <w:tcW w:w="6582" w:type="dxa"/>
            <w:vAlign w:val="center"/>
          </w:tcPr>
          <w:p>
            <w:pPr>
              <w:pStyle w:val="9"/>
              <w:snapToGrid w:val="0"/>
              <w:spacing w:line="290" w:lineRule="exact"/>
              <w:rPr>
                <w:szCs w:val="21"/>
              </w:rPr>
            </w:pPr>
            <w:r>
              <w:rPr>
                <w:rFonts w:hint="eastAsia"/>
                <w:szCs w:val="21"/>
                <w:lang w:val="en-US" w:eastAsia="zh-CN"/>
              </w:rPr>
              <w:t>财政</w:t>
            </w:r>
            <w:r>
              <w:rPr>
                <w:rFonts w:hint="eastAsia"/>
                <w:szCs w:val="21"/>
              </w:rPr>
              <w:t>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9</w:t>
            </w:r>
          </w:p>
        </w:tc>
        <w:tc>
          <w:tcPr>
            <w:tcW w:w="1553" w:type="dxa"/>
            <w:vAlign w:val="center"/>
          </w:tcPr>
          <w:p>
            <w:pPr>
              <w:pStyle w:val="9"/>
              <w:snapToGrid w:val="0"/>
              <w:spacing w:line="290" w:lineRule="exact"/>
              <w:jc w:val="left"/>
              <w:rPr>
                <w:szCs w:val="21"/>
              </w:rPr>
            </w:pPr>
            <w:r>
              <w:rPr>
                <w:rFonts w:hint="eastAsia"/>
                <w:szCs w:val="21"/>
              </w:rPr>
              <w:t>招标方式</w:t>
            </w:r>
          </w:p>
        </w:tc>
        <w:tc>
          <w:tcPr>
            <w:tcW w:w="6582" w:type="dxa"/>
            <w:vAlign w:val="center"/>
          </w:tcPr>
          <w:p>
            <w:pPr>
              <w:pStyle w:val="9"/>
              <w:snapToGrid w:val="0"/>
              <w:spacing w:line="290" w:lineRule="exact"/>
              <w:rPr>
                <w:szCs w:val="21"/>
              </w:rPr>
            </w:pPr>
            <w:r>
              <w:rPr>
                <w:rFonts w:hint="eastAsia"/>
                <w:szCs w:val="21"/>
              </w:rPr>
              <w:t>竞争性谈判</w:t>
            </w:r>
            <w:r>
              <w:rPr>
                <w:rFonts w:hint="eastAsia" w:hAnsi="宋体" w:cs="宋体-18030"/>
                <w:b/>
                <w:szCs w:val="21"/>
              </w:rPr>
              <w:t>(本项目采用网上电子招投标)</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10</w:t>
            </w:r>
          </w:p>
        </w:tc>
        <w:tc>
          <w:tcPr>
            <w:tcW w:w="1553" w:type="dxa"/>
            <w:vAlign w:val="center"/>
          </w:tcPr>
          <w:p>
            <w:pPr>
              <w:pStyle w:val="9"/>
              <w:snapToGrid w:val="0"/>
              <w:spacing w:line="290" w:lineRule="exact"/>
              <w:jc w:val="center"/>
              <w:rPr>
                <w:szCs w:val="21"/>
              </w:rPr>
            </w:pPr>
            <w:r>
              <w:rPr>
                <w:rFonts w:hint="eastAsia"/>
                <w:szCs w:val="21"/>
              </w:rPr>
              <w:t>投标人资格条件及其他要求</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lang w:val="en-US" w:eastAsia="zh-CN"/>
              </w:rPr>
              <w:t>1.</w:t>
            </w:r>
            <w:r>
              <w:rPr>
                <w:rFonts w:ascii="宋体" w:hAnsi="宋体" w:cs="宋体"/>
                <w:kern w:val="0"/>
                <w:szCs w:val="21"/>
              </w:rPr>
              <w:t>符合《中华人民共和国政府采购法》第二十二条之规定的合格投标供应商；</w:t>
            </w:r>
          </w:p>
          <w:p>
            <w:pPr>
              <w:widowControl/>
              <w:spacing w:line="290" w:lineRule="exact"/>
              <w:rPr>
                <w:rFonts w:ascii="宋体" w:hAnsi="宋体" w:cs="宋体"/>
                <w:kern w:val="0"/>
                <w:szCs w:val="21"/>
              </w:rPr>
            </w:pPr>
            <w:r>
              <w:rPr>
                <w:rFonts w:hint="eastAsia" w:ascii="宋体" w:hAnsi="宋体" w:cs="宋体"/>
                <w:kern w:val="0"/>
                <w:szCs w:val="21"/>
                <w:lang w:val="en-US" w:eastAsia="zh-CN"/>
              </w:rPr>
              <w:t>2.</w:t>
            </w:r>
            <w:r>
              <w:rPr>
                <w:rFonts w:ascii="宋体" w:hAnsi="宋体" w:cs="宋体"/>
                <w:kern w:val="0"/>
                <w:szCs w:val="21"/>
              </w:rPr>
              <w:t>具备合格的三证合一营业执照副本；</w:t>
            </w:r>
          </w:p>
          <w:p>
            <w:pPr>
              <w:widowControl/>
              <w:spacing w:line="290" w:lineRule="exact"/>
            </w:pPr>
            <w:r>
              <w:rPr>
                <w:rFonts w:hint="eastAsia" w:ascii="宋体" w:hAnsi="宋体" w:cs="宋体"/>
                <w:kern w:val="0"/>
                <w:szCs w:val="21"/>
                <w:lang w:val="en-US" w:eastAsia="zh-CN"/>
              </w:rPr>
              <w:t>3.</w:t>
            </w:r>
            <w:r>
              <w:rPr>
                <w:rFonts w:ascii="宋体" w:hAnsi="宋体" w:cs="宋体"/>
                <w:kern w:val="0"/>
                <w:szCs w:val="21"/>
              </w:rPr>
              <w:t>法定代表人投标需提供法定代表人资格证明书，委托代理人投标需提供法定代表人授权委托书；</w:t>
            </w:r>
          </w:p>
          <w:p>
            <w:pPr>
              <w:widowControl/>
              <w:spacing w:line="290" w:lineRule="exact"/>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投标企业须提供投标人（被授权在职人员）</w:t>
            </w:r>
            <w:r>
              <w:rPr>
                <w:rFonts w:hint="eastAsia" w:ascii="宋体" w:hAnsi="宋体" w:cs="宋体"/>
                <w:kern w:val="0"/>
                <w:szCs w:val="21"/>
                <w:lang w:val="en-US" w:eastAsia="zh-CN"/>
              </w:rPr>
              <w:t>近6个月</w:t>
            </w:r>
            <w:r>
              <w:rPr>
                <w:rFonts w:hint="eastAsia" w:ascii="宋体" w:hAnsi="宋体" w:cs="宋体"/>
                <w:kern w:val="0"/>
                <w:szCs w:val="21"/>
              </w:rPr>
              <w:t>有效的社保证明</w:t>
            </w:r>
            <w:r>
              <w:rPr>
                <w:rFonts w:ascii="宋体" w:hAnsi="宋体" w:cs="宋体"/>
                <w:kern w:val="0"/>
                <w:szCs w:val="21"/>
              </w:rPr>
              <w:t>；</w:t>
            </w:r>
          </w:p>
          <w:p>
            <w:pPr>
              <w:widowControl/>
              <w:spacing w:line="290" w:lineRule="exact"/>
              <w:rPr>
                <w:rFonts w:ascii="宋体" w:hAnsi="宋体" w:cs="宋体"/>
                <w:kern w:val="0"/>
                <w:szCs w:val="21"/>
              </w:rPr>
            </w:pPr>
            <w:r>
              <w:rPr>
                <w:rFonts w:hint="eastAsia" w:ascii="宋体" w:hAnsi="宋体" w:cs="宋体"/>
                <w:kern w:val="0"/>
                <w:szCs w:val="21"/>
                <w:lang w:val="en-US" w:eastAsia="zh-CN"/>
              </w:rPr>
              <w:t>5.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ascii="宋体" w:hAnsi="宋体" w:cs="宋体"/>
                <w:kern w:val="0"/>
                <w:szCs w:val="21"/>
              </w:rPr>
              <w:t>    </w:t>
            </w:r>
          </w:p>
          <w:p>
            <w:pPr>
              <w:widowControl/>
              <w:spacing w:line="290" w:lineRule="exact"/>
              <w:rPr>
                <w:rFonts w:ascii="宋体" w:hAnsi="宋体" w:cs="宋体"/>
                <w:kern w:val="0"/>
                <w:szCs w:val="21"/>
              </w:rPr>
            </w:pPr>
            <w:r>
              <w:rPr>
                <w:rFonts w:hint="eastAsia" w:ascii="宋体" w:hAnsi="宋体" w:cs="宋体"/>
                <w:kern w:val="0"/>
                <w:szCs w:val="21"/>
                <w:lang w:val="en-US" w:eastAsia="zh-CN"/>
              </w:rPr>
              <w:t>6.</w:t>
            </w:r>
            <w:r>
              <w:rPr>
                <w:rFonts w:ascii="宋体" w:hAnsi="宋体" w:cs="宋体"/>
                <w:kern w:val="0"/>
                <w:szCs w:val="21"/>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color w:val="auto"/>
                <w:szCs w:val="21"/>
              </w:rPr>
            </w:pPr>
            <w:r>
              <w:rPr>
                <w:rFonts w:hint="eastAsia" w:ascii="新宋体" w:hAnsi="新宋体" w:eastAsia="新宋体" w:cs="新宋体"/>
                <w:color w:val="auto"/>
                <w:szCs w:val="21"/>
              </w:rPr>
              <w:t>11</w:t>
            </w:r>
          </w:p>
        </w:tc>
        <w:tc>
          <w:tcPr>
            <w:tcW w:w="1553" w:type="dxa"/>
            <w:vAlign w:val="center"/>
          </w:tcPr>
          <w:p>
            <w:pPr>
              <w:spacing w:line="360" w:lineRule="exact"/>
              <w:rPr>
                <w:rFonts w:ascii="新宋体" w:hAnsi="新宋体" w:eastAsia="新宋体" w:cs="新宋体"/>
                <w:color w:val="auto"/>
                <w:szCs w:val="21"/>
              </w:rPr>
            </w:pPr>
            <w:r>
              <w:rPr>
                <w:rFonts w:hint="eastAsia" w:ascii="新宋体" w:hAnsi="新宋体" w:eastAsia="新宋体" w:cs="新宋体"/>
                <w:color w:val="auto"/>
                <w:szCs w:val="21"/>
              </w:rPr>
              <w:t>采购范围</w:t>
            </w:r>
          </w:p>
        </w:tc>
        <w:tc>
          <w:tcPr>
            <w:tcW w:w="6582" w:type="dxa"/>
            <w:vAlign w:val="center"/>
          </w:tcPr>
          <w:p>
            <w:pPr>
              <w:widowControl/>
              <w:wordWrap w:val="0"/>
              <w:autoSpaceDE w:val="0"/>
              <w:spacing w:before="100" w:beforeAutospacing="1" w:after="100" w:afterAutospacing="1" w:line="300" w:lineRule="exact"/>
              <w:jc w:val="left"/>
              <w:rPr>
                <w:rFonts w:ascii="新宋体" w:hAnsi="新宋体" w:eastAsia="新宋体" w:cs="新宋体"/>
                <w:color w:val="auto"/>
                <w:sz w:val="24"/>
              </w:rPr>
            </w:pPr>
            <w:r>
              <w:rPr>
                <w:rFonts w:hint="eastAsia" w:ascii="宋体" w:hAnsi="宋体" w:cs="宋体"/>
                <w:color w:val="auto"/>
                <w:kern w:val="0"/>
                <w:szCs w:val="21"/>
                <w:lang w:val="en-US" w:eastAsia="zh-CN"/>
              </w:rPr>
              <w:t>图书及书架。（具体详见竞争性谈判文件采购内容及参数要求）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12</w:t>
            </w:r>
          </w:p>
        </w:tc>
        <w:tc>
          <w:tcPr>
            <w:tcW w:w="1553" w:type="dxa"/>
            <w:vAlign w:val="center"/>
          </w:tcPr>
          <w:p>
            <w:pPr>
              <w:pStyle w:val="9"/>
              <w:snapToGrid w:val="0"/>
              <w:spacing w:line="290" w:lineRule="exact"/>
              <w:jc w:val="left"/>
              <w:rPr>
                <w:rFonts w:ascii="新宋体" w:hAnsi="新宋体" w:eastAsia="新宋体" w:cs="新宋体"/>
                <w:szCs w:val="21"/>
              </w:rPr>
            </w:pPr>
            <w:r>
              <w:rPr>
                <w:rFonts w:hint="eastAsia"/>
                <w:szCs w:val="21"/>
              </w:rPr>
              <w:t>供应商信用查询</w:t>
            </w:r>
          </w:p>
        </w:tc>
        <w:tc>
          <w:tcPr>
            <w:tcW w:w="6582" w:type="dxa"/>
            <w:vAlign w:val="center"/>
          </w:tcPr>
          <w:p>
            <w:pPr>
              <w:pStyle w:val="9"/>
              <w:snapToGrid w:val="0"/>
              <w:spacing w:line="290" w:lineRule="exact"/>
              <w:jc w:val="left"/>
              <w:rPr>
                <w:szCs w:val="21"/>
              </w:rPr>
            </w:pPr>
            <w:r>
              <w:rPr>
                <w:rFonts w:hint="eastAsia"/>
                <w:szCs w:val="21"/>
              </w:rPr>
              <w:t>1、查询渠道：信用中国（网址：http://www.creditchina.gov.cn）、中国政府采购网(网址：http://www.ccgp.gov.cn）。</w:t>
            </w:r>
          </w:p>
          <w:p>
            <w:pPr>
              <w:pStyle w:val="9"/>
              <w:snapToGrid w:val="0"/>
              <w:spacing w:line="290" w:lineRule="exact"/>
              <w:jc w:val="left"/>
              <w:rPr>
                <w:szCs w:val="21"/>
              </w:rPr>
            </w:pPr>
            <w:r>
              <w:rPr>
                <w:rFonts w:hint="eastAsia"/>
                <w:szCs w:val="21"/>
              </w:rPr>
              <w:t>2、截止时点：开标后评标前。</w:t>
            </w:r>
          </w:p>
          <w:p>
            <w:pPr>
              <w:pStyle w:val="9"/>
              <w:snapToGrid w:val="0"/>
              <w:spacing w:line="290" w:lineRule="exact"/>
              <w:jc w:val="left"/>
              <w:rPr>
                <w:szCs w:val="21"/>
              </w:rPr>
            </w:pPr>
            <w:r>
              <w:rPr>
                <w:rFonts w:hint="eastAsia"/>
                <w:szCs w:val="21"/>
              </w:rPr>
              <w:t>3、信用信息查询记录和证据留存的具体方式：由采购组织机构在规定查询时间内打印信用信息查询记录并归入项目档案。</w:t>
            </w:r>
          </w:p>
          <w:p>
            <w:pPr>
              <w:pStyle w:val="9"/>
              <w:snapToGrid w:val="0"/>
              <w:spacing w:line="290" w:lineRule="exact"/>
              <w:jc w:val="left"/>
              <w:rPr>
                <w:rFonts w:ascii="新宋体" w:hAnsi="新宋体" w:eastAsia="新宋体" w:cs="新宋体"/>
                <w:szCs w:val="21"/>
              </w:rPr>
            </w:pPr>
            <w:r>
              <w:rPr>
                <w:rFonts w:hint="eastAsia"/>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13</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投标保证金</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投标保证金交纳方式：</w:t>
            </w:r>
            <w:r>
              <w:rPr>
                <w:rFonts w:hint="eastAsia" w:ascii="宋体" w:hAnsi="宋体" w:cs="宋体-18030"/>
                <w:color w:val="auto"/>
                <w:sz w:val="21"/>
                <w:szCs w:val="21"/>
                <w:highlight w:val="none"/>
              </w:rPr>
              <w:t>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color w:val="FF0000"/>
                <w:sz w:val="21"/>
                <w:szCs w:val="21"/>
                <w:highlight w:val="none"/>
              </w:rPr>
            </w:pPr>
            <w:r>
              <w:rPr>
                <w:rFonts w:hint="eastAsia" w:ascii="宋体" w:hAnsi="宋体" w:cs="宋体-18030"/>
                <w:b/>
                <w:bCs/>
                <w:color w:val="auto"/>
                <w:sz w:val="21"/>
                <w:szCs w:val="21"/>
                <w:highlight w:val="none"/>
              </w:rPr>
              <w:t>投标保证金的金额：</w:t>
            </w:r>
            <w:r>
              <w:rPr>
                <w:rFonts w:hint="eastAsia" w:ascii="宋体" w:hAnsi="宋体" w:cs="宋体-18030"/>
                <w:b/>
                <w:bCs/>
                <w:color w:val="auto"/>
                <w:sz w:val="21"/>
                <w:szCs w:val="21"/>
                <w:highlight w:val="none"/>
                <w:lang w:val="en-US" w:eastAsia="zh-CN"/>
              </w:rPr>
              <w:t>22000</w:t>
            </w:r>
            <w:r>
              <w:rPr>
                <w:rFonts w:hint="eastAsia" w:ascii="宋体" w:hAnsi="宋体" w:cs="宋体-18030"/>
                <w:b/>
                <w:bCs/>
                <w:color w:val="auto"/>
                <w:sz w:val="21"/>
                <w:szCs w:val="21"/>
                <w:highlight w:val="none"/>
              </w:rPr>
              <w:t>元（</w:t>
            </w:r>
            <w:r>
              <w:rPr>
                <w:rFonts w:hint="eastAsia" w:ascii="宋体" w:hAnsi="宋体" w:cs="宋体-18030"/>
                <w:b/>
                <w:bCs/>
                <w:color w:val="auto"/>
                <w:sz w:val="21"/>
                <w:szCs w:val="21"/>
                <w:highlight w:val="none"/>
                <w:lang w:val="en-US" w:eastAsia="zh-CN"/>
              </w:rPr>
              <w:t>贰万贰仟元整</w:t>
            </w:r>
            <w:r>
              <w:rPr>
                <w:rFonts w:hint="eastAsia" w:ascii="宋体" w:hAnsi="宋体" w:cs="宋体-18030"/>
                <w:b/>
                <w:b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投标保证金交纳要求：</w:t>
            </w:r>
          </w:p>
          <w:p>
            <w:pPr>
              <w:pStyle w:val="9"/>
              <w:snapToGrid w:val="0"/>
              <w:spacing w:line="290" w:lineRule="exact"/>
              <w:ind w:firstLine="210" w:firstLineChars="100"/>
              <w:jc w:val="left"/>
              <w:rPr>
                <w:rFonts w:hint="eastAsia"/>
                <w:szCs w:val="21"/>
              </w:rPr>
            </w:pPr>
            <w:r>
              <w:rPr>
                <w:rFonts w:hint="eastAsia"/>
                <w:szCs w:val="21"/>
              </w:rPr>
              <w:t>1、投标保</w:t>
            </w:r>
            <w:r>
              <w:rPr>
                <w:rFonts w:hint="eastAsia"/>
                <w:color w:val="auto"/>
                <w:szCs w:val="21"/>
              </w:rPr>
              <w:t>证金以电汇、网银等转账形式提交的，应在投标截止时间2022年</w:t>
            </w:r>
            <w:r>
              <w:rPr>
                <w:rFonts w:hint="eastAsia"/>
                <w:color w:val="auto"/>
                <w:szCs w:val="21"/>
                <w:lang w:val="en-US" w:eastAsia="zh-CN"/>
              </w:rPr>
              <w:t>08</w:t>
            </w:r>
            <w:r>
              <w:rPr>
                <w:rFonts w:hint="eastAsia"/>
                <w:color w:val="auto"/>
                <w:szCs w:val="21"/>
              </w:rPr>
              <w:t>月</w:t>
            </w:r>
            <w:r>
              <w:rPr>
                <w:rFonts w:hint="eastAsia"/>
                <w:color w:val="auto"/>
                <w:szCs w:val="21"/>
                <w:lang w:val="en-US" w:eastAsia="zh-CN"/>
              </w:rPr>
              <w:t>12</w:t>
            </w:r>
            <w:r>
              <w:rPr>
                <w:rFonts w:hint="eastAsia"/>
                <w:color w:val="auto"/>
                <w:szCs w:val="21"/>
              </w:rPr>
              <w:t xml:space="preserve">日 </w:t>
            </w:r>
            <w:r>
              <w:rPr>
                <w:rFonts w:hint="eastAsia"/>
                <w:szCs w:val="21"/>
              </w:rPr>
              <w:t>上午 11时00分（北京时间）前以总公司的基本账户一次性汇入指定账户（以到账时间为准），不接受现金及任何个人汇款。确认到账后，持银行交款单、基本户开户许可证（基本存款账户信息）到克州政务服务和公共资源交易中心二楼换取票据收据，标书内附此票据收据复印件。</w:t>
            </w:r>
          </w:p>
          <w:p>
            <w:pPr>
              <w:pStyle w:val="9"/>
              <w:snapToGrid w:val="0"/>
              <w:spacing w:line="290" w:lineRule="exact"/>
              <w:ind w:firstLine="210" w:firstLineChars="100"/>
              <w:jc w:val="left"/>
              <w:rPr>
                <w:rFonts w:hint="eastAsia"/>
                <w:szCs w:val="21"/>
              </w:rPr>
            </w:pPr>
            <w:r>
              <w:rPr>
                <w:rFonts w:hint="eastAsia"/>
                <w:szCs w:val="21"/>
              </w:rPr>
              <w:t>2、投标保证金以保函等票据形式提交的，持金融机构、担保机构出具的票据，标书内附此票据复印件。</w:t>
            </w:r>
          </w:p>
          <w:p>
            <w:pPr>
              <w:pStyle w:val="9"/>
              <w:snapToGrid w:val="0"/>
              <w:spacing w:line="290" w:lineRule="exact"/>
              <w:ind w:firstLine="210" w:firstLineChars="100"/>
              <w:jc w:val="left"/>
              <w:rPr>
                <w:rFonts w:hint="eastAsia"/>
                <w:szCs w:val="21"/>
              </w:rPr>
            </w:pPr>
            <w:r>
              <w:rPr>
                <w:rFonts w:hint="eastAsia"/>
                <w:szCs w:val="21"/>
              </w:rPr>
              <w:t>3、有效投标保证金成功交纳后，截止开标时间，供应商无正当理由不参加该项目投标且不递交弃标函，投标保证金不予退还。</w:t>
            </w:r>
          </w:p>
          <w:p>
            <w:pPr>
              <w:pStyle w:val="9"/>
              <w:snapToGrid w:val="0"/>
              <w:spacing w:line="290" w:lineRule="exact"/>
              <w:jc w:val="left"/>
              <w:rPr>
                <w:rFonts w:hint="eastAsia"/>
                <w:szCs w:val="21"/>
              </w:rPr>
            </w:pPr>
            <w:r>
              <w:rPr>
                <w:rFonts w:hint="eastAsia"/>
                <w:szCs w:val="21"/>
              </w:rPr>
              <w:t>  户名：克孜勒苏柯尔克孜自治州政务服务和公共资源交易中心</w:t>
            </w:r>
          </w:p>
          <w:p>
            <w:pPr>
              <w:pStyle w:val="9"/>
              <w:snapToGrid w:val="0"/>
              <w:spacing w:line="290" w:lineRule="exact"/>
              <w:jc w:val="left"/>
              <w:rPr>
                <w:rFonts w:hint="eastAsia"/>
                <w:szCs w:val="21"/>
              </w:rPr>
            </w:pPr>
            <w:r>
              <w:rPr>
                <w:rFonts w:hint="eastAsia"/>
                <w:szCs w:val="21"/>
              </w:rPr>
              <w:t>  账号：30456301040005069</w:t>
            </w:r>
          </w:p>
          <w:p>
            <w:pPr>
              <w:pStyle w:val="9"/>
              <w:snapToGrid w:val="0"/>
              <w:spacing w:line="290" w:lineRule="exact"/>
              <w:jc w:val="left"/>
              <w:rPr>
                <w:rFonts w:hint="eastAsia"/>
                <w:szCs w:val="21"/>
              </w:rPr>
            </w:pPr>
            <w:r>
              <w:rPr>
                <w:rFonts w:hint="eastAsia"/>
                <w:szCs w:val="21"/>
              </w:rPr>
              <w:t>  行名：农行阿图什市天山分理处</w:t>
            </w:r>
          </w:p>
          <w:p>
            <w:pPr>
              <w:pStyle w:val="9"/>
              <w:snapToGrid w:val="0"/>
              <w:spacing w:line="290" w:lineRule="exact"/>
              <w:jc w:val="left"/>
              <w:rPr>
                <w:rFonts w:hint="eastAsia"/>
                <w:szCs w:val="21"/>
              </w:rPr>
            </w:pPr>
            <w:r>
              <w:rPr>
                <w:rFonts w:hint="eastAsia"/>
                <w:szCs w:val="21"/>
              </w:rPr>
              <w:t>  行号：103893045636</w:t>
            </w:r>
          </w:p>
          <w:p>
            <w:pPr>
              <w:pStyle w:val="9"/>
              <w:snapToGrid w:val="0"/>
              <w:spacing w:line="290" w:lineRule="exact"/>
              <w:jc w:val="left"/>
              <w:rPr>
                <w:rFonts w:hint="eastAsia"/>
                <w:szCs w:val="21"/>
              </w:rPr>
            </w:pPr>
            <w:r>
              <w:rPr>
                <w:rFonts w:hint="eastAsia"/>
                <w:szCs w:val="21"/>
              </w:rPr>
              <w:t>  联系人：张女士</w:t>
            </w:r>
          </w:p>
          <w:p>
            <w:pPr>
              <w:pStyle w:val="9"/>
              <w:snapToGrid w:val="0"/>
              <w:spacing w:line="290" w:lineRule="exact"/>
              <w:jc w:val="left"/>
              <w:rPr>
                <w:rFonts w:hint="eastAsia"/>
                <w:szCs w:val="21"/>
              </w:rPr>
            </w:pPr>
            <w:r>
              <w:rPr>
                <w:rFonts w:hint="eastAsia"/>
                <w:szCs w:val="21"/>
              </w:rPr>
              <w:t>  电话：0908-4220265  18199721001</w:t>
            </w:r>
          </w:p>
          <w:p>
            <w:pPr>
              <w:pStyle w:val="9"/>
              <w:snapToGrid w:val="0"/>
              <w:spacing w:line="290" w:lineRule="exact"/>
              <w:jc w:val="left"/>
              <w:rPr>
                <w:rFonts w:hint="eastAsia"/>
                <w:szCs w:val="21"/>
              </w:rPr>
            </w:pPr>
            <w:r>
              <w:rPr>
                <w:rFonts w:hint="eastAsia"/>
                <w:szCs w:val="21"/>
              </w:rPr>
              <w:t>（备注：必须写清楚某某公司某某项目保证金）</w:t>
            </w:r>
          </w:p>
          <w:p>
            <w:pPr>
              <w:pStyle w:val="9"/>
              <w:snapToGrid w:val="0"/>
              <w:spacing w:line="290" w:lineRule="exact"/>
              <w:jc w:val="left"/>
              <w:rPr>
                <w:rFonts w:ascii="宋体" w:hAnsi="宋体" w:cs="宋体"/>
                <w:kern w:val="0"/>
                <w:szCs w:val="21"/>
              </w:rPr>
            </w:pPr>
            <w:r>
              <w:rPr>
                <w:rFonts w:hint="eastAsia"/>
                <w:szCs w:val="21"/>
              </w:rPr>
              <w:t>投标保证金退还：1、中标供应商持合同和票据收据5日内办理；2、未中标供应商持收据5日内办理；3、因供应商自身原因耽搁领取，超过退还时限，不承担延后退还责任。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14</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投标有效期</w:t>
            </w:r>
          </w:p>
        </w:tc>
        <w:tc>
          <w:tcPr>
            <w:tcW w:w="6582" w:type="dxa"/>
            <w:vAlign w:val="center"/>
          </w:tcPr>
          <w:p>
            <w:pPr>
              <w:pStyle w:val="11"/>
              <w:spacing w:line="360" w:lineRule="exact"/>
              <w:rPr>
                <w:rFonts w:ascii="新宋体" w:hAnsi="新宋体" w:eastAsia="新宋体" w:cs="新宋体"/>
                <w:sz w:val="21"/>
                <w:szCs w:val="21"/>
              </w:rPr>
            </w:pPr>
            <w:r>
              <w:rPr>
                <w:rFonts w:hint="eastAsia" w:ascii="新宋体" w:hAnsi="新宋体" w:eastAsia="新宋体" w:cs="新宋体"/>
                <w:sz w:val="21"/>
                <w:szCs w:val="21"/>
                <w:lang w:val="en-US" w:eastAsia="zh-CN"/>
              </w:rPr>
              <w:t>3</w:t>
            </w:r>
            <w:r>
              <w:rPr>
                <w:rFonts w:hint="eastAsia" w:ascii="新宋体" w:hAnsi="新宋体" w:eastAsia="新宋体" w:cs="新宋体"/>
                <w:sz w:val="21"/>
                <w:szCs w:val="21"/>
              </w:rPr>
              <w:t xml:space="preserve">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15</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投标答疑</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16</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投标文件形式</w:t>
            </w:r>
          </w:p>
        </w:tc>
        <w:tc>
          <w:tcPr>
            <w:tcW w:w="6582" w:type="dxa"/>
            <w:vAlign w:val="center"/>
          </w:tcPr>
          <w:p>
            <w:pPr>
              <w:pStyle w:val="9"/>
              <w:snapToGrid w:val="0"/>
              <w:spacing w:line="290" w:lineRule="exact"/>
              <w:rPr>
                <w:szCs w:val="21"/>
              </w:rPr>
            </w:pPr>
            <w:r>
              <w:rPr>
                <w:rFonts w:hint="eastAsia"/>
                <w:szCs w:val="21"/>
              </w:rPr>
              <w:t>电子投标文件包括“电子加密投标文件”和“备份投标文件”，在投标文件编制完成后同时生成。</w:t>
            </w:r>
          </w:p>
          <w:p>
            <w:pPr>
              <w:pStyle w:val="9"/>
              <w:snapToGrid w:val="0"/>
              <w:spacing w:line="290" w:lineRule="exact"/>
              <w:rPr>
                <w:szCs w:val="21"/>
              </w:rPr>
            </w:pPr>
            <w:r>
              <w:rPr>
                <w:rFonts w:hint="eastAsia"/>
                <w:szCs w:val="21"/>
              </w:rPr>
              <w:t>1、“电子加密投标文件”是指通过“政采云电子交易客户端”完成投标文件编制后生成并加密的数据电文形式的投标文件。</w:t>
            </w:r>
          </w:p>
          <w:p>
            <w:pPr>
              <w:spacing w:line="360" w:lineRule="exact"/>
              <w:rPr>
                <w:rFonts w:ascii="新宋体" w:hAnsi="新宋体" w:eastAsia="新宋体" w:cs="新宋体"/>
                <w:szCs w:val="21"/>
              </w:rPr>
            </w:pPr>
            <w:r>
              <w:rPr>
                <w:rFonts w:hint="eastAsia"/>
                <w:szCs w:val="21"/>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17</w:t>
            </w:r>
          </w:p>
        </w:tc>
        <w:tc>
          <w:tcPr>
            <w:tcW w:w="1553" w:type="dxa"/>
            <w:vAlign w:val="center"/>
          </w:tcPr>
          <w:p>
            <w:pPr>
              <w:widowControl/>
              <w:spacing w:line="320" w:lineRule="exact"/>
              <w:jc w:val="left"/>
              <w:rPr>
                <w:rFonts w:ascii="宋体" w:cs="宋体"/>
                <w:szCs w:val="21"/>
              </w:rPr>
            </w:pPr>
            <w:r>
              <w:rPr>
                <w:rFonts w:hint="eastAsia" w:ascii="宋体" w:cs="宋体"/>
                <w:szCs w:val="21"/>
              </w:rPr>
              <w:t>投标文件份数及要求</w:t>
            </w:r>
          </w:p>
        </w:tc>
        <w:tc>
          <w:tcPr>
            <w:tcW w:w="6582" w:type="dxa"/>
            <w:vAlign w:val="center"/>
          </w:tcPr>
          <w:p>
            <w:pPr>
              <w:pStyle w:val="9"/>
              <w:snapToGrid w:val="0"/>
              <w:spacing w:line="290" w:lineRule="exact"/>
              <w:rPr>
                <w:b/>
                <w:bCs/>
                <w:szCs w:val="21"/>
              </w:rPr>
            </w:pPr>
            <w:r>
              <w:rPr>
                <w:rFonts w:hint="eastAsia"/>
                <w:b/>
                <w:bCs/>
                <w:szCs w:val="21"/>
              </w:rPr>
              <w:t>1、一份电子加密标书（“.jmbs”格式），一份备份标书文件（“.bfbs”格式）。</w:t>
            </w:r>
          </w:p>
          <w:p>
            <w:pPr>
              <w:pStyle w:val="9"/>
              <w:snapToGrid w:val="0"/>
              <w:spacing w:line="290" w:lineRule="exact"/>
              <w:rPr>
                <w:b/>
                <w:bCs/>
                <w:szCs w:val="21"/>
                <w:highlight w:val="red"/>
              </w:rPr>
            </w:pPr>
            <w:r>
              <w:rPr>
                <w:rFonts w:hint="eastAsia"/>
                <w:b/>
                <w:bCs/>
                <w:szCs w:val="21"/>
              </w:rPr>
              <w:t>2、每份电子投标文件应包括</w:t>
            </w:r>
            <w:r>
              <w:rPr>
                <w:rFonts w:hint="eastAsia" w:hAnsi="宋体"/>
                <w:b/>
                <w:bCs/>
                <w:szCs w:val="21"/>
              </w:rPr>
              <w:t>资格证明文件和商务及技术文件两部分。</w:t>
            </w:r>
          </w:p>
          <w:p>
            <w:pPr>
              <w:widowControl/>
              <w:spacing w:line="320" w:lineRule="exact"/>
              <w:rPr>
                <w:rFonts w:ascii="宋体" w:cs="宋体"/>
                <w:szCs w:val="21"/>
              </w:rPr>
            </w:pPr>
            <w:r>
              <w:rPr>
                <w:rFonts w:hint="eastAsia"/>
                <w:b/>
                <w:bCs/>
                <w:szCs w:val="21"/>
              </w:rPr>
              <w:t>3、</w:t>
            </w:r>
            <w:r>
              <w:rPr>
                <w:rFonts w:hint="eastAsia"/>
                <w:b/>
                <w:bCs/>
                <w:szCs w:val="21"/>
                <w:u w:val="single"/>
              </w:rPr>
              <w:t>待开标结束后，各投标企业请于20</w:t>
            </w:r>
            <w:r>
              <w:rPr>
                <w:rFonts w:hint="eastAsia"/>
                <w:b/>
                <w:bCs/>
                <w:szCs w:val="21"/>
                <w:u w:val="single"/>
                <w:lang w:val="en-US" w:eastAsia="zh-CN"/>
              </w:rPr>
              <w:t>22</w:t>
            </w:r>
            <w:r>
              <w:rPr>
                <w:rFonts w:hint="eastAsia"/>
                <w:b/>
                <w:bCs/>
                <w:szCs w:val="21"/>
                <w:u w:val="single"/>
              </w:rPr>
              <w:t>年</w:t>
            </w:r>
            <w:r>
              <w:rPr>
                <w:rFonts w:hint="eastAsia"/>
                <w:b/>
                <w:bCs/>
                <w:szCs w:val="21"/>
                <w:u w:val="single"/>
                <w:lang w:val="en-US" w:eastAsia="zh-CN"/>
              </w:rPr>
              <w:t>08</w:t>
            </w:r>
            <w:r>
              <w:rPr>
                <w:rFonts w:hint="eastAsia"/>
                <w:b/>
                <w:bCs/>
                <w:szCs w:val="21"/>
                <w:u w:val="single"/>
              </w:rPr>
              <w:t>月</w:t>
            </w:r>
            <w:r>
              <w:rPr>
                <w:rFonts w:hint="eastAsia"/>
                <w:b/>
                <w:bCs/>
                <w:szCs w:val="21"/>
                <w:u w:val="single"/>
                <w:lang w:val="en-US" w:eastAsia="zh-CN"/>
              </w:rPr>
              <w:t>12</w:t>
            </w:r>
            <w:r>
              <w:rPr>
                <w:rFonts w:hint="eastAsia"/>
                <w:b/>
                <w:bCs/>
                <w:szCs w:val="21"/>
                <w:u w:val="single"/>
              </w:rPr>
              <w:t>日19:30前提供纸质投标文件叁份并承诺与纸质投标文件内容一致的承诺书至</w:t>
            </w:r>
            <w:r>
              <w:rPr>
                <w:rFonts w:hint="eastAsia"/>
                <w:b/>
                <w:bCs/>
                <w:szCs w:val="21"/>
                <w:u w:val="single"/>
                <w:lang w:eastAsia="zh-CN"/>
              </w:rPr>
              <w:t>大成工程咨询有限公司</w:t>
            </w:r>
            <w:r>
              <w:rPr>
                <w:rFonts w:hint="eastAsia"/>
                <w:b/>
                <w:bCs/>
                <w:szCs w:val="21"/>
                <w:u w:val="single"/>
              </w:rPr>
              <w:t>（阿图什市</w:t>
            </w:r>
            <w:r>
              <w:rPr>
                <w:rFonts w:hint="eastAsia"/>
                <w:b/>
                <w:bCs/>
                <w:szCs w:val="21"/>
                <w:u w:val="single"/>
                <w:lang w:eastAsia="zh-CN"/>
              </w:rPr>
              <w:t>迎宾路</w:t>
            </w:r>
            <w:r>
              <w:rPr>
                <w:rFonts w:hint="eastAsia"/>
                <w:b/>
                <w:bCs/>
                <w:szCs w:val="21"/>
                <w:u w:val="single"/>
                <w:lang w:val="en-US" w:eastAsia="zh-CN"/>
              </w:rPr>
              <w:t>46号四楼</w:t>
            </w:r>
            <w:r>
              <w:rPr>
                <w:rFonts w:hint="eastAsia"/>
                <w:b/>
                <w:bCs/>
                <w:szCs w:val="21"/>
                <w:u w:val="single"/>
              </w:rPr>
              <w:t>）。投标人可采用邮寄方式提供纸质版投标文件（收件地址：阿图什市</w:t>
            </w:r>
            <w:r>
              <w:rPr>
                <w:rFonts w:hint="eastAsia"/>
                <w:b/>
                <w:bCs/>
                <w:szCs w:val="21"/>
                <w:u w:val="single"/>
                <w:lang w:eastAsia="zh-CN"/>
              </w:rPr>
              <w:t>迎宾路</w:t>
            </w:r>
            <w:r>
              <w:rPr>
                <w:rFonts w:hint="eastAsia"/>
                <w:b/>
                <w:bCs/>
                <w:szCs w:val="21"/>
                <w:u w:val="single"/>
                <w:lang w:val="en-US" w:eastAsia="zh-CN"/>
              </w:rPr>
              <w:t>46号四楼</w:t>
            </w:r>
            <w:r>
              <w:rPr>
                <w:rFonts w:hint="eastAsia"/>
                <w:b/>
                <w:bCs/>
                <w:szCs w:val="21"/>
                <w:u w:val="single"/>
              </w:rPr>
              <w:t>，收件人：</w:t>
            </w:r>
            <w:r>
              <w:rPr>
                <w:rFonts w:hint="eastAsia"/>
                <w:b/>
                <w:bCs/>
                <w:szCs w:val="21"/>
                <w:u w:val="single"/>
                <w:lang w:eastAsia="zh-CN"/>
              </w:rPr>
              <w:t>祝秀峰</w:t>
            </w:r>
            <w:r>
              <w:rPr>
                <w:rFonts w:hint="eastAsia"/>
                <w:b/>
                <w:bCs/>
                <w:szCs w:val="21"/>
                <w:u w:val="single"/>
              </w:rPr>
              <w:t>，电话：</w:t>
            </w:r>
            <w:r>
              <w:rPr>
                <w:rFonts w:hint="eastAsia"/>
                <w:b/>
                <w:bCs/>
                <w:szCs w:val="21"/>
                <w:u w:val="single"/>
                <w:lang w:val="en-US" w:eastAsia="zh-CN"/>
              </w:rPr>
              <w:t>18976944204</w:t>
            </w:r>
            <w:r>
              <w:rPr>
                <w:rFonts w:hint="eastAsia"/>
                <w:b/>
                <w:bCs/>
                <w:szCs w:val="21"/>
                <w:u w:val="single"/>
              </w:rPr>
              <w:t>），费用自行承担。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18</w:t>
            </w:r>
          </w:p>
        </w:tc>
        <w:tc>
          <w:tcPr>
            <w:tcW w:w="1553" w:type="dxa"/>
            <w:vMerge w:val="restart"/>
            <w:vAlign w:val="center"/>
          </w:tcPr>
          <w:p>
            <w:pPr>
              <w:widowControl/>
              <w:spacing w:line="320" w:lineRule="exact"/>
              <w:jc w:val="center"/>
              <w:rPr>
                <w:rFonts w:ascii="宋体" w:cs="宋体"/>
                <w:szCs w:val="21"/>
              </w:rPr>
            </w:pPr>
            <w:r>
              <w:rPr>
                <w:rFonts w:hint="eastAsia" w:ascii="宋体" w:cs="宋体"/>
                <w:szCs w:val="21"/>
              </w:rPr>
              <w:t>投标文件的上传和递交</w:t>
            </w:r>
          </w:p>
        </w:tc>
        <w:tc>
          <w:tcPr>
            <w:tcW w:w="6582" w:type="dxa"/>
            <w:vAlign w:val="center"/>
          </w:tcPr>
          <w:p>
            <w:pPr>
              <w:pStyle w:val="9"/>
              <w:snapToGrid w:val="0"/>
              <w:spacing w:line="290" w:lineRule="exact"/>
              <w:rPr>
                <w:szCs w:val="21"/>
                <w:u w:val="single"/>
              </w:rPr>
            </w:pPr>
            <w:r>
              <w:rPr>
                <w:rFonts w:hint="eastAsia"/>
                <w:szCs w:val="21"/>
              </w:rPr>
              <w:t>1.电子加密投标文件：投标文件制作完成并生成加密标书，在投标截止时间前，供应商需将加密的投标文件上传至政采云平台，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pPr>
              <w:pStyle w:val="9"/>
              <w:snapToGrid w:val="0"/>
              <w:spacing w:line="290" w:lineRule="exact"/>
              <w:rPr>
                <w:szCs w:val="21"/>
              </w:rPr>
            </w:pPr>
            <w:r>
              <w:rPr>
                <w:rFonts w:hint="eastAsia"/>
                <w:szCs w:val="21"/>
              </w:rPr>
              <w:t>a.供应商未能在投标截止时间前成功上传电子加密投标文件的投标无效。</w:t>
            </w:r>
          </w:p>
          <w:p>
            <w:pPr>
              <w:pStyle w:val="9"/>
              <w:snapToGrid w:val="0"/>
              <w:spacing w:line="290" w:lineRule="exact"/>
              <w:rPr>
                <w:szCs w:val="21"/>
              </w:rPr>
            </w:pPr>
            <w:r>
              <w:rPr>
                <w:rFonts w:hint="eastAsia"/>
                <w:szCs w:val="21"/>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jc w:val="center"/>
              <w:rPr>
                <w:rFonts w:ascii="新宋体" w:hAnsi="新宋体" w:eastAsia="新宋体" w:cs="新宋体"/>
                <w:szCs w:val="21"/>
              </w:rPr>
            </w:pPr>
          </w:p>
        </w:tc>
        <w:tc>
          <w:tcPr>
            <w:tcW w:w="1553" w:type="dxa"/>
            <w:vMerge w:val="continue"/>
            <w:vAlign w:val="center"/>
          </w:tcPr>
          <w:p>
            <w:pPr>
              <w:widowControl/>
              <w:spacing w:line="320" w:lineRule="exact"/>
              <w:jc w:val="center"/>
              <w:rPr>
                <w:rFonts w:ascii="宋体" w:cs="宋体"/>
                <w:szCs w:val="21"/>
              </w:rPr>
            </w:pPr>
          </w:p>
        </w:tc>
        <w:tc>
          <w:tcPr>
            <w:tcW w:w="6582" w:type="dxa"/>
            <w:vAlign w:val="center"/>
          </w:tcPr>
          <w:p>
            <w:pPr>
              <w:pStyle w:val="9"/>
              <w:snapToGrid w:val="0"/>
              <w:spacing w:line="290" w:lineRule="exact"/>
              <w:rPr>
                <w:szCs w:val="21"/>
              </w:rPr>
            </w:pPr>
            <w:r>
              <w:rPr>
                <w:rFonts w:hint="eastAsia"/>
                <w:szCs w:val="21"/>
              </w:rPr>
              <w:t>2.备份投标文件：供应商在投标截止时间前将加密的投标文件上传至政府采购云平台，还可以在投标截止时间前以电子邮件方式提供备份投标文件1份（接收人邮箱：</w:t>
            </w:r>
            <w:r>
              <w:rPr>
                <w:rFonts w:hint="eastAsia"/>
                <w:szCs w:val="21"/>
                <w:lang w:val="en-US" w:eastAsia="zh-CN"/>
              </w:rPr>
              <w:t>115125530</w:t>
            </w:r>
            <w:r>
              <w:rPr>
                <w:rFonts w:hint="eastAsia"/>
                <w:szCs w:val="21"/>
                <w:lang w:eastAsia="zh-CN"/>
              </w:rPr>
              <w:t>@qq.com</w:t>
            </w:r>
            <w:r>
              <w:rPr>
                <w:rFonts w:hint="eastAsia"/>
                <w:szCs w:val="21"/>
              </w:rPr>
              <w:t>，接收人：</w:t>
            </w:r>
            <w:r>
              <w:rPr>
                <w:rFonts w:hint="eastAsia"/>
                <w:szCs w:val="21"/>
                <w:lang w:eastAsia="zh-CN"/>
              </w:rPr>
              <w:t>祝秀峰</w:t>
            </w:r>
            <w:r>
              <w:rPr>
                <w:rFonts w:hint="eastAsia"/>
                <w:szCs w:val="21"/>
              </w:rPr>
              <w:t>，电话：</w:t>
            </w:r>
            <w:r>
              <w:rPr>
                <w:rFonts w:hint="eastAsia" w:hAnsi="宋体" w:cs="宋体"/>
                <w:kern w:val="0"/>
                <w:szCs w:val="21"/>
                <w:lang w:eastAsia="zh-CN"/>
              </w:rPr>
              <w:t>18976944204</w:t>
            </w:r>
            <w:r>
              <w:rPr>
                <w:rFonts w:hint="eastAsia"/>
                <w:szCs w:val="21"/>
              </w:rPr>
              <w:t>），“备份投标文件”由供应商自愿提供，采购文件不作强制性要求；如不提供或未按要求提供的，当电子投标文件无法解密时，将导致无备份投标文件而失去投标资格。</w:t>
            </w:r>
          </w:p>
          <w:p>
            <w:pPr>
              <w:pStyle w:val="9"/>
              <w:snapToGrid w:val="0"/>
              <w:spacing w:line="290" w:lineRule="exact"/>
              <w:rPr>
                <w:szCs w:val="21"/>
              </w:rPr>
            </w:pPr>
            <w:r>
              <w:rPr>
                <w:rFonts w:hint="eastAsia"/>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9"/>
              <w:snapToGrid w:val="0"/>
              <w:spacing w:line="290" w:lineRule="exact"/>
              <w:rPr>
                <w:szCs w:val="21"/>
              </w:rPr>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19</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投标文件递交地点</w:t>
            </w:r>
          </w:p>
        </w:tc>
        <w:tc>
          <w:tcPr>
            <w:tcW w:w="6582" w:type="dxa"/>
            <w:vAlign w:val="center"/>
          </w:tcPr>
          <w:p>
            <w:pPr>
              <w:snapToGrid w:val="0"/>
              <w:spacing w:line="290" w:lineRule="exact"/>
              <w:ind w:firstLine="19" w:firstLineChars="9"/>
              <w:rPr>
                <w:rFonts w:hint="eastAsia" w:ascii="宋体"/>
                <w:b/>
                <w:bCs/>
                <w:szCs w:val="21"/>
              </w:rPr>
            </w:pPr>
            <w:r>
              <w:rPr>
                <w:rFonts w:hint="eastAsia" w:ascii="宋体"/>
                <w:b/>
                <w:bCs/>
                <w:szCs w:val="21"/>
              </w:rPr>
              <w:t>投标截止时间</w:t>
            </w:r>
            <w:r>
              <w:rPr>
                <w:rFonts w:hint="eastAsia"/>
                <w:b/>
                <w:bCs/>
                <w:szCs w:val="21"/>
              </w:rPr>
              <w:t>：</w:t>
            </w:r>
            <w:r>
              <w:rPr>
                <w:rFonts w:hint="eastAsia" w:ascii="宋体"/>
                <w:b/>
                <w:bCs/>
                <w:szCs w:val="21"/>
                <w:lang w:val="en-US" w:eastAsia="zh-CN"/>
              </w:rPr>
              <w:t>2022</w:t>
            </w:r>
            <w:r>
              <w:rPr>
                <w:rFonts w:hint="eastAsia" w:ascii="宋体"/>
                <w:b/>
                <w:bCs/>
                <w:szCs w:val="21"/>
              </w:rPr>
              <w:t>年</w:t>
            </w:r>
            <w:r>
              <w:rPr>
                <w:rFonts w:hint="eastAsia" w:ascii="宋体"/>
                <w:b/>
                <w:bCs/>
                <w:szCs w:val="21"/>
                <w:lang w:val="en-US" w:eastAsia="zh-CN"/>
              </w:rPr>
              <w:t>08</w:t>
            </w:r>
            <w:r>
              <w:rPr>
                <w:rFonts w:hint="eastAsia" w:ascii="宋体"/>
                <w:b/>
                <w:bCs/>
                <w:szCs w:val="21"/>
              </w:rPr>
              <w:t>月</w:t>
            </w:r>
            <w:r>
              <w:rPr>
                <w:rFonts w:hint="eastAsia" w:ascii="宋体"/>
                <w:b/>
                <w:bCs/>
                <w:szCs w:val="21"/>
                <w:lang w:val="en-US" w:eastAsia="zh-CN"/>
              </w:rPr>
              <w:t>12</w:t>
            </w:r>
            <w:r>
              <w:rPr>
                <w:rFonts w:hint="eastAsia" w:ascii="宋体"/>
                <w:b/>
                <w:bCs/>
                <w:szCs w:val="21"/>
              </w:rPr>
              <w:t>日</w:t>
            </w:r>
            <w:r>
              <w:rPr>
                <w:rFonts w:hint="eastAsia" w:ascii="宋体"/>
                <w:b/>
                <w:bCs/>
                <w:szCs w:val="21"/>
                <w:lang w:val="en-US" w:eastAsia="zh-CN"/>
              </w:rPr>
              <w:t>11</w:t>
            </w:r>
            <w:r>
              <w:rPr>
                <w:rFonts w:hint="eastAsia" w:ascii="宋体"/>
                <w:b/>
                <w:bCs/>
                <w:szCs w:val="21"/>
              </w:rPr>
              <w:t>时</w:t>
            </w:r>
            <w:r>
              <w:rPr>
                <w:rFonts w:hint="eastAsia" w:ascii="宋体"/>
                <w:b/>
                <w:bCs/>
                <w:szCs w:val="21"/>
                <w:lang w:val="en-US" w:eastAsia="zh-CN"/>
              </w:rPr>
              <w:t>00</w:t>
            </w:r>
            <w:r>
              <w:rPr>
                <w:rFonts w:hint="eastAsia" w:ascii="宋体"/>
                <w:b/>
                <w:bCs/>
                <w:szCs w:val="21"/>
              </w:rPr>
              <w:t>分（北京时间）</w:t>
            </w:r>
          </w:p>
          <w:p>
            <w:pPr>
              <w:pStyle w:val="14"/>
              <w:autoSpaceDE w:val="0"/>
              <w:spacing w:before="75" w:beforeAutospacing="0" w:after="75" w:afterAutospacing="0" w:line="300" w:lineRule="exact"/>
              <w:rPr>
                <w:rFonts w:ascii="新宋体" w:hAnsi="新宋体" w:eastAsia="新宋体" w:cs="新宋体"/>
                <w:sz w:val="21"/>
                <w:szCs w:val="21"/>
              </w:rPr>
            </w:pPr>
            <w:r>
              <w:rPr>
                <w:rFonts w:hint="eastAsia"/>
                <w:b/>
                <w:bCs/>
                <w:sz w:val="21"/>
                <w:szCs w:val="21"/>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20</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开标时间及地点</w:t>
            </w:r>
          </w:p>
        </w:tc>
        <w:tc>
          <w:tcPr>
            <w:tcW w:w="6582" w:type="dxa"/>
            <w:vAlign w:val="center"/>
          </w:tcPr>
          <w:p>
            <w:pPr>
              <w:snapToGrid w:val="0"/>
              <w:spacing w:line="290" w:lineRule="exact"/>
              <w:ind w:firstLine="19" w:firstLineChars="9"/>
              <w:rPr>
                <w:b/>
                <w:bCs/>
                <w:szCs w:val="21"/>
              </w:rPr>
            </w:pPr>
            <w:r>
              <w:rPr>
                <w:rFonts w:hint="eastAsia"/>
                <w:b/>
                <w:bCs/>
                <w:szCs w:val="21"/>
              </w:rPr>
              <w:t>开标时间：同投标截止时间</w:t>
            </w:r>
          </w:p>
          <w:p>
            <w:pPr>
              <w:pStyle w:val="14"/>
              <w:autoSpaceDE w:val="0"/>
              <w:spacing w:before="75" w:beforeAutospacing="0" w:after="75" w:afterAutospacing="0" w:line="300" w:lineRule="exact"/>
              <w:rPr>
                <w:rFonts w:ascii="新宋体" w:hAnsi="新宋体" w:eastAsia="新宋体" w:cs="新宋体"/>
                <w:sz w:val="21"/>
                <w:szCs w:val="21"/>
              </w:rPr>
            </w:pPr>
            <w:r>
              <w:rPr>
                <w:rFonts w:hint="eastAsia"/>
                <w:b/>
                <w:bCs/>
                <w:sz w:val="21"/>
                <w:szCs w:val="21"/>
              </w:rPr>
              <w:t>开标地点：在新疆政府采购云平台（www.zcygov.cn）上开启投标文件</w:t>
            </w:r>
            <w:r>
              <w:rPr>
                <w:rFonts w:hint="eastAsia" w:ascii="新宋体" w:hAnsi="新宋体" w:eastAsia="新宋体" w:cs="新宋体"/>
                <w:b/>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21</w:t>
            </w:r>
          </w:p>
        </w:tc>
        <w:tc>
          <w:tcPr>
            <w:tcW w:w="1553" w:type="dxa"/>
            <w:vAlign w:val="center"/>
          </w:tcPr>
          <w:p>
            <w:pPr>
              <w:pStyle w:val="9"/>
              <w:snapToGrid w:val="0"/>
              <w:spacing w:line="290" w:lineRule="exact"/>
              <w:jc w:val="left"/>
              <w:rPr>
                <w:szCs w:val="21"/>
              </w:rPr>
            </w:pPr>
            <w:r>
              <w:rPr>
                <w:rFonts w:hint="eastAsia"/>
                <w:szCs w:val="21"/>
              </w:rPr>
              <w:t>评标委员会的组建</w:t>
            </w:r>
          </w:p>
        </w:tc>
        <w:tc>
          <w:tcPr>
            <w:tcW w:w="6582" w:type="dxa"/>
          </w:tcPr>
          <w:p>
            <w:pPr>
              <w:pStyle w:val="9"/>
              <w:snapToGrid w:val="0"/>
              <w:spacing w:line="290" w:lineRule="exact"/>
              <w:rPr>
                <w:szCs w:val="21"/>
              </w:rPr>
            </w:pPr>
            <w:r>
              <w:rPr>
                <w:rFonts w:hint="eastAsia"/>
                <w:szCs w:val="21"/>
              </w:rPr>
              <w:t>评标委员会由招标人依法组建；</w:t>
            </w:r>
          </w:p>
          <w:p>
            <w:pPr>
              <w:pStyle w:val="9"/>
              <w:snapToGrid w:val="0"/>
              <w:spacing w:line="290" w:lineRule="exact"/>
              <w:rPr>
                <w:szCs w:val="21"/>
              </w:rPr>
            </w:pPr>
            <w:r>
              <w:rPr>
                <w:rFonts w:hint="eastAsia"/>
                <w:szCs w:val="21"/>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22</w:t>
            </w:r>
          </w:p>
        </w:tc>
        <w:tc>
          <w:tcPr>
            <w:tcW w:w="1553" w:type="dxa"/>
            <w:vAlign w:val="center"/>
          </w:tcPr>
          <w:p>
            <w:pPr>
              <w:pStyle w:val="9"/>
              <w:snapToGrid w:val="0"/>
              <w:spacing w:line="290" w:lineRule="exact"/>
              <w:jc w:val="left"/>
              <w:rPr>
                <w:szCs w:val="21"/>
              </w:rPr>
            </w:pPr>
            <w:r>
              <w:rPr>
                <w:rFonts w:hint="eastAsia"/>
                <w:szCs w:val="21"/>
              </w:rPr>
              <w:t>是否授权评标委员会确定成交候选人</w:t>
            </w:r>
          </w:p>
        </w:tc>
        <w:tc>
          <w:tcPr>
            <w:tcW w:w="6582" w:type="dxa"/>
            <w:vAlign w:val="center"/>
          </w:tcPr>
          <w:p>
            <w:pPr>
              <w:pStyle w:val="9"/>
              <w:snapToGrid w:val="0"/>
              <w:spacing w:line="290" w:lineRule="exact"/>
              <w:rPr>
                <w:szCs w:val="21"/>
              </w:rPr>
            </w:pPr>
            <w:r>
              <w:rPr>
                <w:rFonts w:hint="eastAsia"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23</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评标办法</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(竞争性谈判)比照最低评标价法。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24</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招标代理服务费</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b/>
                <w:szCs w:val="21"/>
              </w:rPr>
              <w:t>成交单位在领取本项目成交通知书时，按照《国家计委关于印发招标代理服务收费管理暂行办法的通知（计价格[2002]1980号）及《招标代理服务收费有关问题》（发改办价格〔2003〕857号文）中规定由成交单位向招标代理机构支付本项目代理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25</w:t>
            </w:r>
          </w:p>
        </w:tc>
        <w:tc>
          <w:tcPr>
            <w:tcW w:w="1553" w:type="dxa"/>
            <w:vAlign w:val="center"/>
          </w:tcPr>
          <w:p>
            <w:pPr>
              <w:pStyle w:val="9"/>
              <w:snapToGrid w:val="0"/>
              <w:spacing w:line="290" w:lineRule="exact"/>
              <w:jc w:val="left"/>
              <w:rPr>
                <w:rFonts w:ascii="新宋体" w:hAnsi="新宋体" w:eastAsia="新宋体" w:cs="新宋体"/>
                <w:szCs w:val="21"/>
              </w:rPr>
            </w:pPr>
            <w:r>
              <w:rPr>
                <w:rFonts w:hint="eastAsia"/>
                <w:szCs w:val="21"/>
              </w:rPr>
              <w:t>成交候选人公示媒介</w:t>
            </w:r>
          </w:p>
        </w:tc>
        <w:tc>
          <w:tcPr>
            <w:tcW w:w="6582" w:type="dxa"/>
            <w:vAlign w:val="center"/>
          </w:tcPr>
          <w:p>
            <w:pPr>
              <w:pStyle w:val="9"/>
              <w:snapToGrid w:val="0"/>
              <w:spacing w:line="290" w:lineRule="exact"/>
              <w:rPr>
                <w:rFonts w:cs="宋体"/>
                <w:szCs w:val="21"/>
              </w:rPr>
            </w:pPr>
            <w:r>
              <w:rPr>
                <w:rFonts w:hint="eastAsia" w:ascii="Times New Roman" w:hAnsi="Times New Roman"/>
                <w:szCs w:val="21"/>
              </w:rPr>
              <w:t>克孜勒苏柯尔克孜自治州公共资源交易网、新疆政府采购网，公示期为一个工作日。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26</w:t>
            </w:r>
          </w:p>
        </w:tc>
        <w:tc>
          <w:tcPr>
            <w:tcW w:w="1553" w:type="dxa"/>
            <w:vAlign w:val="center"/>
          </w:tcPr>
          <w:p>
            <w:pPr>
              <w:spacing w:line="360" w:lineRule="exact"/>
              <w:rPr>
                <w:rFonts w:ascii="新宋体" w:hAnsi="新宋体" w:eastAsia="新宋体" w:cs="新宋体"/>
                <w:b/>
                <w:szCs w:val="21"/>
              </w:rPr>
            </w:pPr>
            <w:r>
              <w:rPr>
                <w:rFonts w:hint="eastAsia" w:ascii="宋体" w:hAnsi="Courier New"/>
                <w:szCs w:val="21"/>
              </w:rPr>
              <w:t>采购预算价</w:t>
            </w:r>
          </w:p>
        </w:tc>
        <w:tc>
          <w:tcPr>
            <w:tcW w:w="6582" w:type="dxa"/>
            <w:vAlign w:val="center"/>
          </w:tcPr>
          <w:p>
            <w:pPr>
              <w:spacing w:line="360" w:lineRule="exact"/>
              <w:rPr>
                <w:rFonts w:ascii="新宋体" w:hAnsi="新宋体" w:eastAsia="新宋体" w:cs="新宋体"/>
                <w:b/>
                <w:szCs w:val="21"/>
              </w:rPr>
            </w:pPr>
            <w:r>
              <w:rPr>
                <w:rFonts w:hint="eastAsia" w:ascii="宋体" w:hAnsi="宋体" w:cs="宋体"/>
                <w:b/>
                <w:bCs/>
                <w:color w:val="auto"/>
                <w:szCs w:val="21"/>
                <w:lang w:val="en-US" w:eastAsia="zh-CN"/>
              </w:rPr>
              <w:t>1120000</w:t>
            </w:r>
            <w:r>
              <w:rPr>
                <w:rFonts w:hint="eastAsia" w:ascii="宋体" w:hAnsi="宋体" w:cs="宋体"/>
                <w:b/>
                <w:bCs/>
                <w:color w:val="auto"/>
                <w:szCs w:val="21"/>
              </w:rPr>
              <w:t>元，投标企业报价超过采购预算价作废标处理。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27</w:t>
            </w:r>
          </w:p>
        </w:tc>
        <w:tc>
          <w:tcPr>
            <w:tcW w:w="1553" w:type="dxa"/>
            <w:vAlign w:val="center"/>
          </w:tcPr>
          <w:p>
            <w:pPr>
              <w:snapToGrid w:val="0"/>
              <w:spacing w:line="290" w:lineRule="exact"/>
              <w:jc w:val="left"/>
              <w:rPr>
                <w:rFonts w:ascii="宋体"/>
                <w:szCs w:val="21"/>
              </w:rPr>
            </w:pPr>
            <w:r>
              <w:rPr>
                <w:rFonts w:hint="eastAsia" w:ascii="宋体"/>
                <w:szCs w:val="21"/>
              </w:rPr>
              <w:t>履约担保</w:t>
            </w:r>
          </w:p>
        </w:tc>
        <w:tc>
          <w:tcPr>
            <w:tcW w:w="6582" w:type="dxa"/>
            <w:vAlign w:val="center"/>
          </w:tcPr>
          <w:p>
            <w:pPr>
              <w:snapToGrid w:val="0"/>
              <w:spacing w:line="290" w:lineRule="exact"/>
              <w:jc w:val="both"/>
              <w:rPr>
                <w:rFonts w:hint="eastAsia" w:ascii="宋体" w:eastAsia="宋体"/>
                <w:szCs w:val="21"/>
                <w:lang w:eastAsia="zh-CN"/>
              </w:rPr>
            </w:pPr>
            <w:r>
              <w:rPr>
                <w:rFonts w:hint="eastAsia" w:ascii="宋体"/>
                <w:szCs w:val="21"/>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28</w:t>
            </w:r>
          </w:p>
        </w:tc>
        <w:tc>
          <w:tcPr>
            <w:tcW w:w="1553" w:type="dxa"/>
            <w:vAlign w:val="center"/>
          </w:tcPr>
          <w:p>
            <w:pPr>
              <w:snapToGrid w:val="0"/>
              <w:spacing w:line="290" w:lineRule="exact"/>
              <w:rPr>
                <w:rFonts w:ascii="宋体" w:hAnsi="宋体" w:cs="宋体"/>
                <w:szCs w:val="21"/>
              </w:rPr>
            </w:pPr>
            <w:r>
              <w:rPr>
                <w:rFonts w:hint="eastAsia" w:ascii="宋体" w:hAnsi="宋体" w:cs="宋体"/>
                <w:szCs w:val="21"/>
              </w:rPr>
              <w:t>招标文件领取</w:t>
            </w:r>
          </w:p>
        </w:tc>
        <w:tc>
          <w:tcPr>
            <w:tcW w:w="6582" w:type="dxa"/>
          </w:tcPr>
          <w:p>
            <w:pPr>
              <w:snapToGrid w:val="0"/>
              <w:spacing w:line="290" w:lineRule="exact"/>
              <w:rPr>
                <w:rFonts w:ascii="宋体" w:hAnsi="宋体" w:cs="宋体"/>
                <w:color w:val="auto"/>
                <w:szCs w:val="21"/>
                <w:highlight w:val="none"/>
              </w:rPr>
            </w:pPr>
            <w:r>
              <w:rPr>
                <w:rFonts w:hint="eastAsia" w:ascii="宋体" w:hAnsi="宋体" w:cs="宋体"/>
                <w:b/>
                <w:bCs/>
                <w:color w:val="auto"/>
                <w:szCs w:val="21"/>
                <w:highlight w:val="none"/>
              </w:rPr>
              <w:t>时间：</w:t>
            </w:r>
            <w:r>
              <w:rPr>
                <w:rFonts w:hint="eastAsia" w:ascii="宋体" w:hAnsi="宋体" w:cs="宋体"/>
                <w:b/>
                <w:bCs/>
                <w:color w:val="auto"/>
                <w:szCs w:val="21"/>
                <w:highlight w:val="none"/>
                <w:lang w:val="en-US" w:eastAsia="zh-CN"/>
              </w:rPr>
              <w:t>2022</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08</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01</w:t>
            </w:r>
            <w:r>
              <w:rPr>
                <w:rFonts w:hint="eastAsia" w:ascii="宋体" w:hAnsi="宋体" w:cs="宋体"/>
                <w:b/>
                <w:bCs/>
                <w:color w:val="auto"/>
                <w:szCs w:val="21"/>
                <w:highlight w:val="none"/>
              </w:rPr>
              <w:t>日至</w:t>
            </w:r>
            <w:r>
              <w:rPr>
                <w:rFonts w:hint="eastAsia" w:ascii="宋体" w:hAnsi="宋体" w:cs="宋体"/>
                <w:b/>
                <w:bCs/>
                <w:color w:val="auto"/>
                <w:szCs w:val="21"/>
                <w:highlight w:val="none"/>
                <w:lang w:val="en-US" w:eastAsia="zh-CN"/>
              </w:rPr>
              <w:t>2022</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08</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05</w:t>
            </w:r>
            <w:r>
              <w:rPr>
                <w:rFonts w:hint="eastAsia" w:ascii="宋体" w:hAnsi="宋体" w:cs="宋体"/>
                <w:b/>
                <w:bCs/>
                <w:color w:val="auto"/>
                <w:szCs w:val="21"/>
                <w:highlight w:val="none"/>
              </w:rPr>
              <w:t>日，每天上午10:00至1</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0，下午16:</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0至</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0（北京时间）</w:t>
            </w:r>
          </w:p>
          <w:p>
            <w:pPr>
              <w:snapToGrid w:val="0"/>
              <w:spacing w:line="290" w:lineRule="exact"/>
              <w:rPr>
                <w:rFonts w:ascii="宋体" w:hAnsi="宋体" w:cs="宋体"/>
                <w:color w:val="auto"/>
                <w:szCs w:val="21"/>
                <w:highlight w:val="none"/>
              </w:rPr>
            </w:pPr>
            <w:r>
              <w:rPr>
                <w:rFonts w:hint="eastAsia" w:ascii="宋体" w:hAnsi="宋体" w:cs="宋体"/>
                <w:color w:val="auto"/>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snapToGrid w:val="0"/>
              <w:spacing w:line="290" w:lineRule="exact"/>
              <w:rPr>
                <w:rFonts w:ascii="宋体" w:hAnsi="宋体" w:cs="宋体"/>
                <w:color w:val="auto"/>
                <w:szCs w:val="21"/>
                <w:highlight w:val="none"/>
              </w:rPr>
            </w:pPr>
            <w:r>
              <w:rPr>
                <w:rFonts w:hint="eastAsia" w:ascii="宋体" w:hAnsi="宋体" w:cs="宋体"/>
                <w:color w:val="auto"/>
                <w:szCs w:val="21"/>
                <w:highlight w:val="none"/>
              </w:rPr>
              <w:t>方式：（1）线上获取（登录政府采购云平台 → 项目采购 → 获取招标文件→ 申请，审核通过后可下载招标文件）。本次招标不提供纸质版招标文件。</w:t>
            </w:r>
          </w:p>
          <w:p>
            <w:pPr>
              <w:snapToGrid w:val="0"/>
              <w:spacing w:line="290" w:lineRule="exact"/>
              <w:rPr>
                <w:rFonts w:ascii="宋体" w:hAnsi="宋体" w:cs="宋体"/>
                <w:color w:val="auto"/>
                <w:szCs w:val="21"/>
                <w:highlight w:val="none"/>
              </w:rPr>
            </w:pPr>
            <w:r>
              <w:rPr>
                <w:rFonts w:hint="eastAsia" w:ascii="宋体" w:hAnsi="宋体" w:cs="宋体"/>
                <w:color w:val="auto"/>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29</w:t>
            </w:r>
          </w:p>
        </w:tc>
        <w:tc>
          <w:tcPr>
            <w:tcW w:w="1553" w:type="dxa"/>
            <w:vAlign w:val="center"/>
          </w:tcPr>
          <w:p>
            <w:pPr>
              <w:snapToGrid w:val="0"/>
              <w:spacing w:line="290" w:lineRule="exact"/>
              <w:jc w:val="center"/>
              <w:rPr>
                <w:rFonts w:ascii="宋体" w:hAnsi="宋体"/>
                <w:b/>
                <w:szCs w:val="21"/>
              </w:rPr>
            </w:pPr>
            <w:r>
              <w:rPr>
                <w:rFonts w:hint="eastAsia" w:ascii="宋体" w:hAnsi="宋体"/>
                <w:b/>
                <w:szCs w:val="21"/>
              </w:rPr>
              <w:t>重要说明</w:t>
            </w:r>
          </w:p>
        </w:tc>
        <w:tc>
          <w:tcPr>
            <w:tcW w:w="6582" w:type="dxa"/>
          </w:tcPr>
          <w:p>
            <w:pPr>
              <w:snapToGrid w:val="0"/>
              <w:spacing w:line="290" w:lineRule="exact"/>
              <w:jc w:val="left"/>
            </w:pPr>
            <w:r>
              <w:rPr>
                <w:rFonts w:hint="eastAsia"/>
              </w:rPr>
              <w:t>1.本项目采用全流程不见面电子开评标，投标供应商需要使用CA加密设备，供应商可通过新疆数字证书认证中心官网（https://www.xjca.com.cn/）或下载“新疆政务通”APP自行进行申领。</w:t>
            </w:r>
          </w:p>
          <w:p>
            <w:pPr>
              <w:snapToGrid w:val="0"/>
              <w:spacing w:line="290" w:lineRule="exact"/>
              <w:jc w:val="left"/>
            </w:pPr>
            <w:r>
              <w:rPr>
                <w:rFonts w:hint="eastAsia"/>
              </w:rPr>
              <w:t>2.本项目实行网上投标，采用加密电子投标文件(供应商须使用CA加密设备通过政采云电子投标客户端制作投标文件)。若供应商参与投标，自行承担投标一切费用。</w:t>
            </w:r>
          </w:p>
          <w:p>
            <w:pPr>
              <w:snapToGrid w:val="0"/>
              <w:spacing w:line="290" w:lineRule="exact"/>
              <w:jc w:val="left"/>
            </w:pPr>
            <w:r>
              <w:rPr>
                <w:rFonts w:hint="eastAsia"/>
              </w:rPr>
              <w:t>3.各供应商在开标前应确保成为新疆维吾尔自治区政府采购网正式注册入库供应商</w:t>
            </w:r>
            <w:r>
              <w:rPr>
                <w:rFonts w:hint="eastAsia"/>
                <w:lang w:val="en-US" w:eastAsia="zh-CN"/>
              </w:rPr>
              <w:t>（已在政采云平台其他省份入驻的供应商无需重复注册）</w:t>
            </w:r>
            <w:r>
              <w:rPr>
                <w:rFonts w:hint="eastAsia"/>
              </w:rPr>
              <w:t>，并完成CA数字证书申领。因未注册入库、未办理CA数字证书等原因造成无法投标或投标失败等后果由供应商自行承担。</w:t>
            </w:r>
          </w:p>
          <w:p>
            <w:pPr>
              <w:snapToGrid w:val="0"/>
              <w:spacing w:line="290" w:lineRule="exact"/>
              <w:jc w:val="left"/>
            </w:pPr>
            <w:r>
              <w:rPr>
                <w:rFonts w:hint="eastAsi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napToGrid w:val="0"/>
              <w:spacing w:line="290" w:lineRule="exact"/>
              <w:jc w:val="left"/>
            </w:pPr>
            <w:r>
              <w:rPr>
                <w:rFonts w:hint="eastAsia"/>
              </w:rPr>
              <w:t>5.供应商在开标时须使用制作加密电子投标文件所使用的CA锁及电脑，电脑须提前配置好浏览器（建议使用谷歌浏览器），以便开标时解锁。</w:t>
            </w:r>
          </w:p>
          <w:p>
            <w:pPr>
              <w:snapToGrid w:val="0"/>
              <w:spacing w:line="290" w:lineRule="exact"/>
              <w:jc w:val="left"/>
            </w:pPr>
            <w:r>
              <w:rPr>
                <w:rFonts w:hint="eastAsi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spacing w:line="290" w:lineRule="exact"/>
              <w:jc w:val="left"/>
            </w:pPr>
            <w:r>
              <w:rPr>
                <w:rFonts w:hint="eastAsia"/>
              </w:rPr>
              <w:t>7.为了保证开评标顺利进行，政采云线上开标功能完全实现，供应商开标所使用的电脑设备须具有视频及语音功能。</w:t>
            </w:r>
          </w:p>
          <w:p>
            <w:pPr>
              <w:snapToGrid w:val="0"/>
              <w:spacing w:line="290" w:lineRule="exact"/>
              <w:jc w:val="left"/>
            </w:pPr>
            <w:r>
              <w:rPr>
                <w:rFonts w:hint="eastAsia"/>
              </w:rPr>
              <w:t>8.申请获取谈判文件前须上传的资格证明文件扫描件有：具备合格的三证合一营业执照副本原件；法定代表人投标需提供法定代表人资格证明书原件，委托代理人投标需提供法定代表人授权委托书原件；投标企</w:t>
            </w:r>
            <w:r>
              <w:rPr>
                <w:rFonts w:hint="eastAsia" w:ascii="新宋体" w:hAnsi="新宋体" w:eastAsia="新宋体" w:cs="新宋体"/>
                <w:lang w:bidi="ar"/>
              </w:rPr>
              <w:t>业须提供投标人（被授权在职人员）</w:t>
            </w:r>
            <w:r>
              <w:rPr>
                <w:rFonts w:hint="eastAsia" w:ascii="新宋体" w:hAnsi="新宋体" w:eastAsia="新宋体" w:cs="新宋体"/>
                <w:lang w:val="en-US" w:eastAsia="zh-CN" w:bidi="ar"/>
              </w:rPr>
              <w:t>近6</w:t>
            </w:r>
            <w:r>
              <w:rPr>
                <w:rFonts w:hint="eastAsia" w:ascii="新宋体" w:hAnsi="新宋体" w:eastAsia="新宋体" w:cs="新宋体"/>
                <w:lang w:bidi="ar"/>
              </w:rPr>
              <w:t>个月有效的社保证</w:t>
            </w:r>
            <w:r>
              <w:rPr>
                <w:rFonts w:hint="eastAsia" w:ascii="新宋体" w:hAnsi="新宋体" w:eastAsia="新宋体" w:cs="新宋体"/>
                <w:color w:val="auto"/>
                <w:lang w:bidi="ar"/>
              </w:rPr>
              <w:t>明</w:t>
            </w:r>
            <w:r>
              <w:rPr>
                <w:rFonts w:hint="eastAsia" w:ascii="新宋体" w:hAnsi="新宋体" w:eastAsia="新宋体" w:cs="新宋体"/>
                <w:color w:val="auto"/>
                <w:lang w:val="en-US" w:eastAsia="zh-CN" w:bidi="ar"/>
              </w:rPr>
              <w:t>原件</w:t>
            </w:r>
            <w:r>
              <w:rPr>
                <w:rFonts w:hint="eastAsia" w:ascii="新宋体" w:hAnsi="新宋体" w:eastAsia="新宋体" w:cs="新宋体"/>
                <w:color w:val="auto"/>
                <w:lang w:bidi="ar"/>
              </w:rPr>
              <w:t>；</w:t>
            </w:r>
            <w:r>
              <w:rPr>
                <w:rFonts w:hint="eastAsia" w:ascii="新宋体" w:hAnsi="新宋体" w:eastAsia="新宋体" w:cs="新宋体"/>
                <w:color w:val="auto"/>
                <w:lang w:eastAsia="zh-CN" w:bidi="ar"/>
              </w:rPr>
              <w:t>参加采购活动前三年内，未被“信用中国”（www.creditchina.gov.cn）、中国政府采购网（www.ccgp.gov.cn）列入失信被执行人、重大税收违法案件当事人名单、政府采购严重违法失信行为记录名单</w:t>
            </w:r>
            <w:r>
              <w:rPr>
                <w:rFonts w:hint="eastAsia"/>
                <w:color w:val="auto"/>
              </w:rPr>
              <w:t>（尚在处罚期内的）</w:t>
            </w:r>
            <w:r>
              <w:rPr>
                <w:rFonts w:hint="eastAsia" w:ascii="新宋体" w:hAnsi="新宋体" w:eastAsia="新宋体" w:cs="新宋体"/>
                <w:color w:val="auto"/>
                <w:lang w:eastAsia="zh-CN" w:bidi="ar"/>
              </w:rPr>
              <w:t>（提供查询结果网页截图并加盖供应商公章），</w:t>
            </w:r>
            <w:r>
              <w:rPr>
                <w:rFonts w:hint="eastAsia"/>
                <w:color w:val="auto"/>
              </w:rPr>
              <w:t>将拒绝其</w:t>
            </w:r>
            <w:r>
              <w:rPr>
                <w:rFonts w:hint="eastAsia"/>
              </w:rPr>
              <w:t>参加本次招标活动。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p>
        </w:tc>
        <w:tc>
          <w:tcPr>
            <w:tcW w:w="1553" w:type="dxa"/>
            <w:vAlign w:val="center"/>
          </w:tcPr>
          <w:p>
            <w:pPr>
              <w:snapToGrid w:val="0"/>
              <w:spacing w:line="290" w:lineRule="exact"/>
              <w:rPr>
                <w:rFonts w:ascii="宋体" w:hAnsi="宋体" w:cs="宋体"/>
                <w:szCs w:val="21"/>
              </w:rPr>
            </w:pPr>
          </w:p>
        </w:tc>
        <w:tc>
          <w:tcPr>
            <w:tcW w:w="6582" w:type="dxa"/>
          </w:tcPr>
          <w:p>
            <w:pPr>
              <w:snapToGrid w:val="0"/>
              <w:spacing w:line="290" w:lineRule="exact"/>
              <w:ind w:firstLine="422" w:firstLineChars="200"/>
              <w:rPr>
                <w:rFonts w:ascii="宋体" w:hAnsi="宋体" w:cs="宋体"/>
                <w:b/>
                <w:szCs w:val="21"/>
              </w:rPr>
            </w:pPr>
            <w:r>
              <w:rPr>
                <w:rFonts w:hint="eastAsia" w:ascii="宋体" w:hAnsi="宋体" w:cs="宋体"/>
                <w:b/>
                <w:szCs w:val="21"/>
              </w:rPr>
              <w:t>1、电子招投标情况说明：</w:t>
            </w:r>
          </w:p>
          <w:p>
            <w:pPr>
              <w:snapToGrid w:val="0"/>
              <w:spacing w:line="29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szCs w:val="21"/>
              </w:rPr>
              <w:t>电子招投标</w:t>
            </w:r>
            <w:r>
              <w:rPr>
                <w:rFonts w:hint="eastAsia" w:ascii="宋体" w:hAnsi="宋体" w:cs="宋体"/>
                <w:szCs w:val="21"/>
              </w:rPr>
              <w:t>：本项目以数据电文形式，依托“政府采购云平台（www.zcygov.cn）”进行招投标活动</w:t>
            </w:r>
            <w:r>
              <w:rPr>
                <w:rFonts w:hint="eastAsia" w:ascii="宋体" w:hAnsi="宋体" w:cs="宋体"/>
                <w:b/>
                <w:bCs/>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投标准备</w:t>
            </w:r>
            <w:r>
              <w:rPr>
                <w:rFonts w:hint="eastAsia" w:ascii="宋体" w:hAnsi="宋体" w:cs="宋体"/>
                <w:szCs w:val="21"/>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napToGrid w:val="0"/>
              <w:spacing w:line="290" w:lineRule="exact"/>
              <w:ind w:firstLine="420" w:firstLineChars="200"/>
              <w:rPr>
                <w:rFonts w:hint="eastAsia" w:ascii="宋体" w:hAnsi="宋体" w:cs="宋体"/>
                <w:color w:val="auto"/>
                <w:szCs w:val="21"/>
                <w:lang w:eastAsia="zh-CN"/>
              </w:rPr>
            </w:pPr>
            <w:r>
              <w:rPr>
                <w:rFonts w:hint="eastAsia" w:ascii="宋体" w:hAnsi="宋体" w:cs="宋体"/>
                <w:szCs w:val="21"/>
              </w:rPr>
              <w:t>（3）</w:t>
            </w:r>
            <w:r>
              <w:rPr>
                <w:rFonts w:hint="eastAsia" w:ascii="宋体" w:hAnsi="宋体" w:cs="宋体"/>
                <w:b/>
                <w:szCs w:val="21"/>
              </w:rPr>
              <w:t>采购文件的获取</w:t>
            </w:r>
            <w:r>
              <w:rPr>
                <w:rFonts w:hint="eastAsia" w:ascii="宋体" w:hAnsi="宋体" w:cs="宋体"/>
                <w:szCs w:val="21"/>
              </w:rPr>
              <w:t>：使用账号登录或者</w:t>
            </w:r>
            <w:r>
              <w:rPr>
                <w:rFonts w:hint="eastAsia" w:ascii="宋体" w:hAnsi="宋体" w:cs="宋体"/>
                <w:szCs w:val="21"/>
                <w:lang w:bidi="zh-CN"/>
              </w:rPr>
              <w:t>短信验证码</w:t>
            </w:r>
            <w:r>
              <w:rPr>
                <w:rFonts w:hint="eastAsia" w:ascii="宋体" w:hAnsi="宋体" w:cs="宋体"/>
                <w:szCs w:val="21"/>
              </w:rPr>
              <w:t>或者使用CA登录政采云平台；进入“项目采购”应用，在获取采购文件菜单中选择项目，获取采购文件。</w:t>
            </w:r>
            <w:r>
              <w:rPr>
                <w:rFonts w:hint="eastAsia" w:ascii="宋体" w:hAnsi="宋体" w:cs="宋体"/>
                <w:color w:val="auto"/>
                <w:szCs w:val="21"/>
              </w:rPr>
              <w:t>申请获取采购文件前须上传的资格证明文件扫描件有：具备三证合一营业执照副本原件；法定代表人投标需提供法定代表人资格证明书原件，委托代理人投标需提供法定代表人授权委托书原件；投标企业须提供投标人（被授权在职人员）近6个月有效的社保证明原件；未被“信用中国”（www.creditchina.gov.cn）、中国政府采购网（www.ccgp.gov.cn）列入失信被执行人、重大税收违法案件当事人名单、政府采购严重违法失信行为记录名单（提供获取文件期内查询结果网页截图并加盖供应商公章）</w:t>
            </w:r>
            <w:r>
              <w:rPr>
                <w:rFonts w:hint="eastAsia" w:ascii="宋体" w:hAnsi="宋体" w:cs="宋体"/>
                <w:color w:val="auto"/>
                <w:szCs w:val="21"/>
                <w:lang w:eastAsia="zh-CN"/>
              </w:rPr>
              <w:t>。</w:t>
            </w:r>
          </w:p>
          <w:p>
            <w:pPr>
              <w:snapToGrid w:val="0"/>
              <w:spacing w:line="29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b/>
                <w:szCs w:val="21"/>
              </w:rPr>
              <w:t>投标文件的制作</w:t>
            </w:r>
            <w:r>
              <w:rPr>
                <w:rFonts w:hint="eastAsia" w:ascii="宋体" w:hAnsi="宋体" w:cs="宋体"/>
                <w:szCs w:val="21"/>
              </w:rPr>
              <w:t>：在“政采云电子交易客户端”中完成“填写基本信息”、“导入投标文件”、“标书关联”、“标书检查”、“电子签名”、“生成电子标书”等操作。</w:t>
            </w:r>
          </w:p>
          <w:p>
            <w:pPr>
              <w:snapToGrid w:val="0"/>
              <w:spacing w:line="290" w:lineRule="exact"/>
              <w:ind w:firstLine="420" w:firstLineChars="200"/>
              <w:rPr>
                <w:rFonts w:ascii="宋体" w:hAnsi="宋体" w:cs="宋体"/>
                <w:szCs w:val="21"/>
              </w:rPr>
            </w:pPr>
            <w:r>
              <w:rPr>
                <w:rFonts w:hint="eastAsia" w:ascii="宋体" w:hAnsi="宋体" w:cs="宋体"/>
                <w:szCs w:val="21"/>
              </w:rPr>
              <w:t>（5）</w:t>
            </w:r>
            <w:r>
              <w:rPr>
                <w:rFonts w:hint="eastAsia" w:ascii="宋体" w:hAnsi="宋体" w:cs="宋体"/>
                <w:b/>
                <w:szCs w:val="21"/>
              </w:rPr>
              <w:t>投标文件的传输递交</w:t>
            </w:r>
            <w:r>
              <w:rPr>
                <w:rFonts w:hint="eastAsia" w:ascii="宋体" w:hAnsi="宋体" w:cs="宋体"/>
                <w:szCs w:val="21"/>
              </w:rPr>
              <w:t>：供应商在投标截止时间前将加密的投标文件上传至政府采购云平台，还可以在投标截止时间前以电子邮件方式提供备份投标文件1份</w:t>
            </w:r>
            <w:r>
              <w:rPr>
                <w:rFonts w:hint="eastAsia"/>
                <w:szCs w:val="21"/>
              </w:rPr>
              <w:t>（接收人邮箱：</w:t>
            </w:r>
            <w:r>
              <w:rPr>
                <w:rFonts w:hint="eastAsia"/>
                <w:szCs w:val="21"/>
                <w:lang w:eastAsia="zh-CN"/>
              </w:rPr>
              <w:t>906745310@qq.com</w:t>
            </w:r>
            <w:r>
              <w:rPr>
                <w:rFonts w:hint="eastAsia"/>
                <w:szCs w:val="21"/>
              </w:rPr>
              <w:t>，接收人：</w:t>
            </w:r>
            <w:r>
              <w:rPr>
                <w:rFonts w:hint="eastAsia"/>
                <w:szCs w:val="21"/>
                <w:lang w:eastAsia="zh-CN"/>
              </w:rPr>
              <w:t>张晔</w:t>
            </w:r>
            <w:r>
              <w:rPr>
                <w:rFonts w:hint="eastAsia"/>
                <w:szCs w:val="21"/>
              </w:rPr>
              <w:t>，电话：</w:t>
            </w:r>
            <w:r>
              <w:rPr>
                <w:rFonts w:hint="eastAsia" w:ascii="宋体" w:hAnsi="宋体" w:cs="宋体"/>
                <w:kern w:val="0"/>
                <w:szCs w:val="21"/>
                <w:lang w:eastAsia="zh-CN"/>
              </w:rPr>
              <w:t>18976944204</w:t>
            </w:r>
            <w:r>
              <w:rPr>
                <w:rFonts w:hint="eastAsia"/>
                <w:szCs w:val="21"/>
              </w:rPr>
              <w:t>）</w:t>
            </w:r>
            <w:r>
              <w:rPr>
                <w:rFonts w:hint="eastAsia" w:ascii="宋体" w:hAnsi="宋体" w:cs="宋体"/>
                <w:szCs w:val="21"/>
              </w:rPr>
              <w:t>，</w:t>
            </w:r>
            <w:r>
              <w:rPr>
                <w:rFonts w:hint="eastAsia" w:ascii="宋体" w:hAnsi="宋体" w:cs="宋体"/>
                <w:b/>
                <w:bCs/>
                <w:szCs w:val="21"/>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cs="宋体"/>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（6）</w:t>
            </w:r>
            <w:r>
              <w:rPr>
                <w:rFonts w:hint="eastAsia" w:ascii="宋体" w:hAnsi="宋体" w:cs="宋体"/>
                <w:b/>
                <w:szCs w:val="21"/>
              </w:rPr>
              <w:t>投标文件的解密</w:t>
            </w:r>
            <w:r>
              <w:rPr>
                <w:rFonts w:hint="eastAsia" w:ascii="宋体" w:hAnsi="宋体" w:cs="宋体"/>
                <w:szCs w:val="21"/>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spacing w:line="29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b/>
                <w:szCs w:val="21"/>
              </w:rPr>
              <w:t>具体操作指南</w:t>
            </w:r>
            <w:r>
              <w:rPr>
                <w:rFonts w:hint="eastAsia" w:ascii="宋体" w:hAnsi="宋体" w:cs="宋体"/>
                <w:szCs w:val="21"/>
              </w:rPr>
              <w:t>：详见政采云平台“服务中心-帮助文档-项目采购-操作流程-电子招投标-政府采购项目电子交易管理操作指南-供应商”。</w:t>
            </w:r>
          </w:p>
          <w:p>
            <w:pPr>
              <w:snapToGrid w:val="0"/>
              <w:spacing w:line="290" w:lineRule="exact"/>
              <w:ind w:firstLine="420" w:firstLineChars="200"/>
              <w:rPr>
                <w:rFonts w:ascii="宋体" w:hAnsi="宋体" w:cs="宋体"/>
                <w:szCs w:val="21"/>
              </w:rPr>
            </w:pPr>
            <w:r>
              <w:rPr>
                <w:rFonts w:hint="eastAsia" w:ascii="宋体" w:hAnsi="宋体" w:cs="宋体"/>
                <w:szCs w:val="21"/>
              </w:rPr>
              <w:t>（8）供应商在进行上述操作时，如遇技术问题可登录政采云（https://</w:t>
            </w:r>
            <w:r>
              <w:fldChar w:fldCharType="begin"/>
            </w:r>
            <w:r>
              <w:instrText xml:space="preserve"> HYPERLINK "http://www.zcygov.cn/" \h </w:instrText>
            </w:r>
            <w:r>
              <w:fldChar w:fldCharType="separate"/>
            </w:r>
            <w:r>
              <w:rPr>
                <w:rFonts w:hint="eastAsia" w:ascii="宋体" w:hAnsi="宋体" w:cs="宋体"/>
                <w:szCs w:val="21"/>
              </w:rPr>
              <w:t>www.zcygov.cn/</w:t>
            </w:r>
            <w:r>
              <w:rPr>
                <w:rFonts w:hint="eastAsia" w:ascii="宋体" w:hAnsi="宋体" w:cs="宋体"/>
                <w:szCs w:val="21"/>
              </w:rPr>
              <w:fldChar w:fldCharType="end"/>
            </w:r>
            <w:r>
              <w:rPr>
                <w:rFonts w:hint="eastAsia" w:ascii="宋体" w:hAnsi="宋体" w:cs="宋体"/>
                <w:szCs w:val="21"/>
              </w:rPr>
              <w:t>），点击右侧咨询小采，获取采小蜜智能服务管家帮助，或拨打政采云服务热线 400-881-7190 获取热线服务帮助。</w:t>
            </w:r>
          </w:p>
          <w:p>
            <w:pPr>
              <w:pStyle w:val="5"/>
              <w:adjustRightInd/>
              <w:snapToGrid w:val="0"/>
              <w:spacing w:line="290" w:lineRule="exact"/>
              <w:ind w:firstLine="420" w:firstLineChars="200"/>
              <w:textAlignment w:val="auto"/>
              <w:rPr>
                <w:rFonts w:ascii="宋体" w:hAnsi="宋体" w:cs="宋体"/>
                <w:bCs/>
                <w:sz w:val="21"/>
                <w:szCs w:val="21"/>
              </w:rPr>
            </w:pPr>
            <w:r>
              <w:rPr>
                <w:rFonts w:hint="eastAsia" w:ascii="宋体" w:hAnsi="宋体" w:cs="宋体"/>
                <w:bCs/>
                <w:sz w:val="21"/>
                <w:szCs w:val="21"/>
              </w:rPr>
              <w:t>温馨提醒：供应商应提前上传，以便在上传时遇到技术问题，有充足的时间请教平台的技术人员。</w:t>
            </w:r>
          </w:p>
          <w:p>
            <w:pPr>
              <w:snapToGrid w:val="0"/>
              <w:spacing w:line="290" w:lineRule="exact"/>
              <w:ind w:firstLine="403" w:firstLineChars="192"/>
              <w:rPr>
                <w:rFonts w:ascii="宋体" w:hAnsi="宋体" w:cs="宋体"/>
                <w:szCs w:val="21"/>
              </w:rPr>
            </w:pPr>
            <w:r>
              <w:rPr>
                <w:rFonts w:hint="eastAsia" w:ascii="宋体" w:hAnsi="宋体" w:cs="宋体"/>
                <w:bCs/>
                <w:szCs w:val="21"/>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cs="宋体"/>
                <w:szCs w:val="21"/>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cs="宋体"/>
                <w:bCs/>
                <w:szCs w:val="21"/>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30</w:t>
            </w:r>
          </w:p>
        </w:tc>
        <w:tc>
          <w:tcPr>
            <w:tcW w:w="1553" w:type="dxa"/>
            <w:vAlign w:val="center"/>
          </w:tcPr>
          <w:p>
            <w:pPr>
              <w:snapToGrid w:val="0"/>
              <w:spacing w:line="290" w:lineRule="exact"/>
              <w:rPr>
                <w:rFonts w:hint="eastAsia" w:ascii="宋体" w:hAnsi="宋体" w:eastAsia="宋体" w:cs="宋体"/>
                <w:szCs w:val="21"/>
                <w:lang w:eastAsia="zh-CN"/>
              </w:rPr>
            </w:pPr>
            <w:r>
              <w:rPr>
                <w:rFonts w:hint="eastAsia" w:ascii="宋体" w:hAnsi="宋体" w:cs="宋体"/>
                <w:szCs w:val="21"/>
                <w:lang w:eastAsia="zh-CN"/>
              </w:rPr>
              <w:t>中小微企业政策文件</w:t>
            </w:r>
          </w:p>
        </w:tc>
        <w:tc>
          <w:tcPr>
            <w:tcW w:w="6582" w:type="dxa"/>
          </w:tcPr>
          <w:p>
            <w:pPr>
              <w:snapToGrid w:val="0"/>
              <w:spacing w:line="290" w:lineRule="exact"/>
              <w:rPr>
                <w:rFonts w:hint="eastAsia"/>
              </w:rPr>
            </w:pPr>
            <w:r>
              <w:rPr>
                <w:rFonts w:hint="eastAsia"/>
              </w:rPr>
              <w:t>（1）</w:t>
            </w:r>
            <w:r>
              <w:rPr>
                <w:rFonts w:hint="eastAsia"/>
                <w:highlight w:val="none"/>
              </w:rPr>
              <w:t>根据财政部印发《关于进一步加大政府采购支持中小企业力度的通知》(财库(202</w:t>
            </w:r>
            <w:r>
              <w:rPr>
                <w:rFonts w:hint="eastAsia"/>
                <w:highlight w:val="none"/>
                <w:lang w:val="en-US" w:eastAsia="zh-CN"/>
              </w:rPr>
              <w:t>2</w:t>
            </w:r>
            <w:r>
              <w:rPr>
                <w:rFonts w:hint="eastAsia"/>
                <w:highlight w:val="none"/>
              </w:rPr>
              <w:t>)</w:t>
            </w:r>
            <w:r>
              <w:rPr>
                <w:rFonts w:hint="eastAsia"/>
                <w:highlight w:val="none"/>
                <w:lang w:val="en-US" w:eastAsia="zh-CN"/>
              </w:rPr>
              <w:t>19</w:t>
            </w:r>
            <w:r>
              <w:rPr>
                <w:rFonts w:hint="eastAsia"/>
                <w:highlight w:val="none"/>
              </w:rPr>
              <w:t>号)，投</w:t>
            </w:r>
            <w:r>
              <w:rPr>
                <w:rFonts w:hint="eastAsia"/>
              </w:rPr>
              <w:t>标人及其所投产品的制造商均属于《工业和信息化部、国家统计局、国家发展和改革委员会、财政部关于印发中小企业划型标准规定的通知》（工信部联企业[2011]300号）中规定的小型、微型企业标准的，按</w:t>
            </w:r>
            <w:r>
              <w:rPr>
                <w:rFonts w:hint="eastAsia"/>
                <w:lang w:eastAsia="zh-CN"/>
              </w:rPr>
              <w:t>谈判文件</w:t>
            </w:r>
            <w:r>
              <w:rPr>
                <w:rFonts w:hint="eastAsia"/>
              </w:rPr>
              <w:t>格式提供《中小企业声明函》。</w:t>
            </w:r>
          </w:p>
          <w:p>
            <w:pPr>
              <w:snapToGrid w:val="0"/>
              <w:spacing w:line="290" w:lineRule="exact"/>
              <w:rPr>
                <w:rFonts w:hint="eastAsia" w:ascii="宋体" w:hAnsi="宋体" w:eastAsia="宋体" w:cs="宋体"/>
                <w:color w:val="000000"/>
                <w:szCs w:val="21"/>
              </w:rPr>
            </w:pPr>
            <w:r>
              <w:rPr>
                <w:rFonts w:hint="eastAsia" w:ascii="宋体" w:hAnsi="宋体" w:eastAsia="宋体" w:cs="宋体"/>
                <w:color w:val="000000"/>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snapToGrid w:val="0"/>
              <w:spacing w:line="290" w:lineRule="exact"/>
              <w:rPr>
                <w:rFonts w:hint="eastAsia"/>
              </w:rPr>
            </w:pPr>
            <w:r>
              <w:rPr>
                <w:rFonts w:hint="eastAsia" w:ascii="宋体" w:hAnsi="宋体" w:eastAsia="宋体" w:cs="宋体"/>
                <w:color w:val="000000"/>
                <w:szCs w:val="21"/>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cs="宋体"/>
                <w:color w:val="000000"/>
                <w:szCs w:val="21"/>
                <w:lang w:eastAsia="zh-CN"/>
              </w:rPr>
              <w:t>谈判</w:t>
            </w:r>
            <w:r>
              <w:rPr>
                <w:rFonts w:hint="eastAsia" w:ascii="宋体" w:hAnsi="宋体" w:eastAsia="宋体" w:cs="宋体"/>
                <w:color w:val="000000"/>
                <w:szCs w:val="21"/>
                <w:lang w:eastAsia="zh-CN"/>
              </w:rPr>
              <w:t>文件</w:t>
            </w:r>
            <w:r>
              <w:rPr>
                <w:rFonts w:hint="eastAsia" w:ascii="宋体" w:hAnsi="宋体" w:eastAsia="宋体" w:cs="宋体"/>
                <w:color w:val="000000"/>
                <w:szCs w:val="21"/>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31</w:t>
            </w:r>
          </w:p>
        </w:tc>
        <w:tc>
          <w:tcPr>
            <w:tcW w:w="1553" w:type="dxa"/>
            <w:vAlign w:val="center"/>
          </w:tcPr>
          <w:p>
            <w:pPr>
              <w:snapToGrid w:val="0"/>
              <w:spacing w:line="290" w:lineRule="exact"/>
              <w:rPr>
                <w:rFonts w:hint="eastAsia" w:ascii="宋体" w:hAnsi="宋体" w:cs="宋体"/>
                <w:szCs w:val="21"/>
                <w:lang w:eastAsia="zh-CN"/>
              </w:rPr>
            </w:pPr>
            <w:r>
              <w:rPr>
                <w:rFonts w:hint="eastAsia" w:ascii="宋体" w:hAnsi="宋体" w:cs="宋体"/>
                <w:szCs w:val="21"/>
                <w:lang w:eastAsia="zh-CN"/>
              </w:rPr>
              <w:t>中小微企业政策文件说明</w:t>
            </w:r>
          </w:p>
        </w:tc>
        <w:tc>
          <w:tcPr>
            <w:tcW w:w="6582" w:type="dxa"/>
          </w:tcPr>
          <w:p>
            <w:pPr>
              <w:snapToGrid w:val="0"/>
              <w:spacing w:line="290" w:lineRule="exact"/>
              <w:rPr>
                <w:rFonts w:hint="eastAsia" w:ascii="宋体" w:hAnsi="宋体" w:cs="宋体"/>
                <w:bCs/>
                <w:szCs w:val="21"/>
                <w:lang w:eastAsia="zh-CN"/>
              </w:rPr>
            </w:pPr>
            <w:r>
              <w:rPr>
                <w:rFonts w:hint="eastAsia" w:ascii="宋体" w:hAnsi="宋体" w:cs="宋体"/>
                <w:bCs/>
                <w:szCs w:val="21"/>
              </w:rPr>
              <w:t>（1）本项目对属于小型和微型企业的投标人的投标报价</w:t>
            </w:r>
            <w:r>
              <w:rPr>
                <w:rFonts w:hint="eastAsia" w:ascii="宋体" w:hAnsi="宋体" w:cs="宋体"/>
                <w:bCs/>
                <w:szCs w:val="21"/>
                <w:lang w:eastAsia="zh-CN"/>
              </w:rPr>
              <w:t>给予</w:t>
            </w:r>
            <w:r>
              <w:rPr>
                <w:rFonts w:hint="eastAsia" w:ascii="宋体" w:hAnsi="宋体" w:cs="宋体"/>
                <w:bCs/>
                <w:szCs w:val="21"/>
                <w:highlight w:val="none"/>
                <w:lang w:val="en-US" w:eastAsia="zh-CN"/>
              </w:rPr>
              <w:t>10</w:t>
            </w:r>
            <w:r>
              <w:rPr>
                <w:rFonts w:hint="eastAsia" w:ascii="宋体" w:hAnsi="宋体" w:cs="宋体"/>
                <w:bCs/>
                <w:szCs w:val="21"/>
                <w:highlight w:val="none"/>
              </w:rPr>
              <w:t>%的扣除，</w:t>
            </w:r>
            <w:r>
              <w:rPr>
                <w:rFonts w:hint="eastAsia" w:ascii="宋体" w:hAnsi="宋体" w:cs="宋体"/>
                <w:bCs/>
                <w:szCs w:val="21"/>
              </w:rPr>
              <w:t>用扣除后的价格参与评审。残疾人福利性单位视同小型、微型企业，享受同等价格扣除，但同时属于残疾人福利性单位和小微企业的，不重复价格扣除</w:t>
            </w:r>
            <w:r>
              <w:rPr>
                <w:rFonts w:hint="eastAsia" w:ascii="宋体" w:hAnsi="宋体" w:cs="宋体"/>
                <w:bCs/>
                <w:szCs w:val="21"/>
                <w:lang w:eastAsia="zh-CN"/>
              </w:rPr>
              <w:t>。</w:t>
            </w:r>
          </w:p>
          <w:p>
            <w:pPr>
              <w:snapToGrid w:val="0"/>
              <w:spacing w:line="290" w:lineRule="exact"/>
              <w:rPr>
                <w:rFonts w:hint="eastAsia" w:ascii="宋体" w:hAnsi="宋体" w:eastAsia="宋体" w:cs="宋体"/>
                <w:bCs/>
                <w:szCs w:val="21"/>
                <w:lang w:eastAsia="zh-CN"/>
              </w:rPr>
            </w:pPr>
            <w:r>
              <w:rPr>
                <w:rFonts w:hint="eastAsia" w:ascii="宋体" w:hAnsi="宋体" w:eastAsia="宋体" w:cs="宋体"/>
                <w:color w:val="000000"/>
                <w:szCs w:val="21"/>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06" w:type="dxa"/>
            <w:gridSpan w:val="2"/>
            <w:vAlign w:val="center"/>
          </w:tcPr>
          <w:p>
            <w:pPr>
              <w:snapToGrid w:val="0"/>
              <w:spacing w:line="290" w:lineRule="exact"/>
              <w:jc w:val="center"/>
              <w:rPr>
                <w:rFonts w:ascii="宋体" w:hAnsi="宋体" w:cs="宋体"/>
                <w:szCs w:val="21"/>
              </w:rPr>
            </w:pPr>
            <w:r>
              <w:rPr>
                <w:rFonts w:hint="eastAsia" w:ascii="宋体" w:hAnsi="宋体" w:cs="宋体"/>
                <w:szCs w:val="21"/>
              </w:rPr>
              <w:t>备注</w:t>
            </w:r>
          </w:p>
        </w:tc>
        <w:tc>
          <w:tcPr>
            <w:tcW w:w="6582" w:type="dxa"/>
          </w:tcPr>
          <w:p>
            <w:pPr>
              <w:snapToGrid w:val="0"/>
              <w:spacing w:line="290" w:lineRule="exact"/>
              <w:ind w:firstLine="405" w:firstLineChars="192"/>
              <w:rPr>
                <w:rFonts w:ascii="宋体" w:hAnsi="宋体" w:cs="宋体"/>
                <w:bCs/>
                <w:szCs w:val="21"/>
              </w:rPr>
            </w:pPr>
            <w:r>
              <w:rPr>
                <w:rFonts w:hint="eastAsia"/>
                <w:b/>
                <w:szCs w:val="21"/>
              </w:rPr>
              <w:t>投标人使用相同IP地址的，一经发现，相关部门将进一步核实，查实后按串通投标处理。</w:t>
            </w:r>
          </w:p>
        </w:tc>
      </w:tr>
    </w:tbl>
    <w:p>
      <w:pPr>
        <w:pStyle w:val="9"/>
        <w:snapToGrid w:val="0"/>
        <w:spacing w:line="360" w:lineRule="exact"/>
        <w:rPr>
          <w:rFonts w:hAnsi="宋体"/>
          <w:b/>
          <w:sz w:val="32"/>
        </w:rPr>
      </w:pPr>
    </w:p>
    <w:p>
      <w:pPr>
        <w:pStyle w:val="9"/>
        <w:snapToGrid w:val="0"/>
        <w:spacing w:line="360" w:lineRule="exact"/>
        <w:jc w:val="center"/>
        <w:rPr>
          <w:rFonts w:hAnsi="宋体"/>
          <w:b/>
          <w:sz w:val="32"/>
        </w:rPr>
      </w:pPr>
    </w:p>
    <w:p>
      <w:pPr>
        <w:pStyle w:val="9"/>
        <w:snapToGrid w:val="0"/>
        <w:spacing w:line="360" w:lineRule="auto"/>
        <w:jc w:val="center"/>
        <w:rPr>
          <w:rFonts w:hAnsi="宋体"/>
          <w:b/>
          <w:sz w:val="40"/>
          <w:szCs w:val="22"/>
        </w:rPr>
      </w:pPr>
      <w:r>
        <w:rPr>
          <w:rFonts w:hint="eastAsia" w:hAnsi="宋体"/>
          <w:b/>
          <w:sz w:val="40"/>
          <w:szCs w:val="22"/>
        </w:rPr>
        <w:br w:type="page"/>
      </w:r>
      <w:r>
        <w:rPr>
          <w:rFonts w:hint="eastAsia" w:hAnsi="宋体"/>
          <w:b/>
          <w:sz w:val="40"/>
          <w:szCs w:val="22"/>
        </w:rPr>
        <w:t>竞　标　人  须  知</w:t>
      </w:r>
    </w:p>
    <w:p>
      <w:pPr>
        <w:pStyle w:val="9"/>
        <w:snapToGrid w:val="0"/>
        <w:spacing w:line="360" w:lineRule="auto"/>
        <w:jc w:val="center"/>
        <w:rPr>
          <w:rFonts w:hAnsi="宋体"/>
          <w:b/>
          <w:bCs/>
          <w:sz w:val="40"/>
          <w:szCs w:val="36"/>
        </w:rPr>
      </w:pPr>
      <w:r>
        <w:rPr>
          <w:rFonts w:hint="eastAsia" w:hAnsi="宋体"/>
          <w:b/>
          <w:sz w:val="40"/>
          <w:szCs w:val="36"/>
        </w:rPr>
        <w:t>一   总  则</w:t>
      </w:r>
    </w:p>
    <w:p>
      <w:pPr>
        <w:pStyle w:val="9"/>
        <w:snapToGrid w:val="0"/>
        <w:spacing w:line="360" w:lineRule="exact"/>
        <w:rPr>
          <w:rFonts w:hAnsi="宋体"/>
          <w:b/>
        </w:rPr>
      </w:pPr>
      <w:r>
        <w:rPr>
          <w:rFonts w:hint="eastAsia" w:hAnsi="宋体"/>
          <w:b/>
        </w:rPr>
        <w:t>1.专用名词</w:t>
      </w:r>
    </w:p>
    <w:p>
      <w:pPr>
        <w:pStyle w:val="9"/>
        <w:snapToGrid w:val="0"/>
        <w:spacing w:line="360" w:lineRule="exact"/>
        <w:rPr>
          <w:rFonts w:hAnsi="宋体"/>
        </w:rPr>
      </w:pPr>
      <w:r>
        <w:rPr>
          <w:rFonts w:hint="eastAsia" w:hAnsi="宋体"/>
        </w:rPr>
        <w:t>采购人：是指依法进行政府采购的国家机关、事业单位、团体组织。</w:t>
      </w:r>
    </w:p>
    <w:p>
      <w:pPr>
        <w:pStyle w:val="9"/>
        <w:snapToGrid w:val="0"/>
        <w:spacing w:line="360" w:lineRule="exact"/>
        <w:rPr>
          <w:rFonts w:hAnsi="宋体"/>
        </w:rPr>
      </w:pPr>
      <w:r>
        <w:rPr>
          <w:rFonts w:hint="eastAsia" w:hAnsi="宋体"/>
        </w:rPr>
        <w:t>采购代理机构：</w:t>
      </w:r>
      <w:r>
        <w:rPr>
          <w:rFonts w:hint="eastAsia" w:hAnsi="宋体"/>
          <w:lang w:eastAsia="zh-CN"/>
        </w:rPr>
        <w:t>大成工程咨询有限公司</w:t>
      </w:r>
      <w:r>
        <w:rPr>
          <w:rFonts w:hint="eastAsia" w:hAnsi="宋体"/>
        </w:rPr>
        <w:t xml:space="preserve"> </w:t>
      </w:r>
    </w:p>
    <w:p>
      <w:pPr>
        <w:pStyle w:val="9"/>
        <w:snapToGrid w:val="0"/>
        <w:spacing w:line="360" w:lineRule="exact"/>
        <w:rPr>
          <w:rFonts w:hAnsi="宋体"/>
        </w:rPr>
      </w:pPr>
      <w:r>
        <w:rPr>
          <w:rFonts w:hint="eastAsia" w:hAnsi="宋体"/>
        </w:rPr>
        <w:t>投标人：符合本次投标规定的相应资质要求，参加报价竞争的供应商，在投标阶段称为投标人；在签订和履行合同阶段称为成交供应商。</w:t>
      </w:r>
    </w:p>
    <w:p>
      <w:pPr>
        <w:pStyle w:val="9"/>
        <w:tabs>
          <w:tab w:val="left" w:pos="540"/>
        </w:tabs>
        <w:snapToGrid w:val="0"/>
        <w:spacing w:line="360" w:lineRule="exact"/>
        <w:rPr>
          <w:rFonts w:hAnsi="宋体" w:cs="宋体"/>
          <w:b/>
          <w:bCs/>
          <w:sz w:val="24"/>
          <w:szCs w:val="24"/>
          <w:lang w:val="zh-CN" w:bidi="ar"/>
        </w:rPr>
      </w:pPr>
      <w:r>
        <w:rPr>
          <w:rFonts w:hint="eastAsia" w:hAnsi="宋体" w:cs="宋体"/>
          <w:b/>
          <w:bCs/>
          <w:sz w:val="24"/>
          <w:szCs w:val="24"/>
          <w:lang w:bidi="ar"/>
        </w:rPr>
        <w:t>2.</w:t>
      </w:r>
      <w:r>
        <w:rPr>
          <w:rFonts w:hint="eastAsia" w:hAnsi="宋体"/>
          <w:b/>
          <w:bCs/>
        </w:rPr>
        <w:t xml:space="preserve">项目名称： </w:t>
      </w:r>
      <w:r>
        <w:rPr>
          <w:rFonts w:hint="eastAsia" w:hAnsi="宋体"/>
          <w:b/>
          <w:bCs/>
          <w:lang w:val="zh-CN"/>
        </w:rPr>
        <w:t>详见公告</w:t>
      </w:r>
    </w:p>
    <w:p>
      <w:pPr>
        <w:pStyle w:val="9"/>
        <w:tabs>
          <w:tab w:val="left" w:pos="540"/>
        </w:tabs>
        <w:snapToGrid w:val="0"/>
        <w:spacing w:line="360" w:lineRule="exact"/>
        <w:rPr>
          <w:rFonts w:hAnsi="宋体"/>
          <w:b/>
          <w:bCs/>
        </w:rPr>
      </w:pPr>
      <w:r>
        <w:rPr>
          <w:rFonts w:hint="eastAsia" w:hAnsi="宋体"/>
          <w:b/>
          <w:bCs/>
        </w:rPr>
        <w:t>3.投标人资格</w:t>
      </w:r>
    </w:p>
    <w:p>
      <w:pPr>
        <w:pStyle w:val="9"/>
        <w:tabs>
          <w:tab w:val="left" w:pos="540"/>
        </w:tabs>
        <w:snapToGrid w:val="0"/>
        <w:spacing w:line="360" w:lineRule="exact"/>
        <w:rPr>
          <w:rFonts w:ascii="宋体" w:hAnsi="宋体" w:cs="宋体"/>
          <w:b/>
          <w:bCs/>
          <w:w w:val="100"/>
          <w:kern w:val="0"/>
          <w:sz w:val="21"/>
          <w:szCs w:val="21"/>
        </w:rPr>
      </w:pPr>
      <w:r>
        <w:rPr>
          <w:rFonts w:hint="eastAsia" w:hAnsi="宋体"/>
          <w:b/>
          <w:bCs/>
        </w:rPr>
        <w:t>（1）满足《中华人民共和国政府采购法》第二十二条规定；</w:t>
      </w:r>
      <w:r>
        <w:rPr>
          <w:rFonts w:hint="eastAsia" w:ascii="宋体" w:hAnsi="宋体" w:cs="宋体"/>
          <w:b/>
          <w:bCs/>
          <w:w w:val="100"/>
          <w:kern w:val="0"/>
          <w:sz w:val="21"/>
          <w:szCs w:val="21"/>
        </w:rPr>
        <w:t> </w:t>
      </w:r>
    </w:p>
    <w:p>
      <w:pPr>
        <w:widowControl/>
        <w:spacing w:line="290" w:lineRule="exact"/>
        <w:rPr>
          <w:rFonts w:ascii="宋体" w:hAnsi="宋体" w:cs="宋体"/>
          <w:b/>
          <w:bCs/>
          <w:color w:val="auto"/>
          <w:kern w:val="0"/>
          <w:szCs w:val="21"/>
        </w:rPr>
      </w:pPr>
      <w:r>
        <w:rPr>
          <w:rFonts w:hint="eastAsia" w:ascii="宋体" w:hAnsi="宋体" w:cs="宋体"/>
          <w:b/>
          <w:bCs/>
          <w:color w:val="auto"/>
          <w:kern w:val="0"/>
          <w:szCs w:val="21"/>
        </w:rPr>
        <w:t>（</w:t>
      </w:r>
      <w:r>
        <w:rPr>
          <w:rFonts w:hint="eastAsia" w:ascii="宋体" w:hAnsi="宋体" w:cs="宋体"/>
          <w:b/>
          <w:bCs/>
          <w:color w:val="auto"/>
          <w:kern w:val="0"/>
          <w:szCs w:val="21"/>
          <w:lang w:val="en-US" w:eastAsia="zh-CN"/>
        </w:rPr>
        <w:t>2</w:t>
      </w:r>
      <w:r>
        <w:rPr>
          <w:rFonts w:hint="eastAsia" w:ascii="宋体" w:hAnsi="宋体" w:cs="宋体"/>
          <w:b/>
          <w:bCs/>
          <w:color w:val="auto"/>
          <w:kern w:val="0"/>
          <w:szCs w:val="21"/>
        </w:rPr>
        <w:t>）</w:t>
      </w:r>
      <w:r>
        <w:rPr>
          <w:rFonts w:ascii="宋体" w:hAnsi="宋体" w:cs="宋体"/>
          <w:b/>
          <w:bCs/>
          <w:color w:val="auto"/>
          <w:kern w:val="0"/>
          <w:szCs w:val="21"/>
        </w:rPr>
        <w:t>具备合格的三证合一营业执照副本；</w:t>
      </w:r>
    </w:p>
    <w:p>
      <w:pPr>
        <w:widowControl/>
        <w:spacing w:line="290" w:lineRule="exact"/>
        <w:rPr>
          <w:rFonts w:ascii="宋体" w:hAnsi="宋体" w:cs="宋体"/>
          <w:b/>
          <w:bCs/>
          <w:color w:val="auto"/>
          <w:kern w:val="0"/>
          <w:szCs w:val="21"/>
        </w:rPr>
      </w:pPr>
      <w:r>
        <w:rPr>
          <w:rFonts w:hint="eastAsia" w:ascii="宋体" w:hAnsi="宋体" w:cs="宋体"/>
          <w:b/>
          <w:bCs/>
          <w:color w:val="auto"/>
          <w:kern w:val="0"/>
          <w:szCs w:val="21"/>
        </w:rPr>
        <w:t>（</w:t>
      </w:r>
      <w:r>
        <w:rPr>
          <w:rFonts w:hint="eastAsia" w:ascii="宋体" w:hAnsi="宋体" w:cs="宋体"/>
          <w:b/>
          <w:bCs/>
          <w:color w:val="auto"/>
          <w:kern w:val="0"/>
          <w:szCs w:val="21"/>
          <w:lang w:val="en-US" w:eastAsia="zh-CN"/>
        </w:rPr>
        <w:t>3</w:t>
      </w:r>
      <w:r>
        <w:rPr>
          <w:rFonts w:hint="eastAsia" w:ascii="宋体" w:hAnsi="宋体" w:cs="宋体"/>
          <w:b/>
          <w:bCs/>
          <w:color w:val="auto"/>
          <w:kern w:val="0"/>
          <w:szCs w:val="21"/>
        </w:rPr>
        <w:t>）</w:t>
      </w:r>
      <w:r>
        <w:rPr>
          <w:rFonts w:ascii="宋体" w:hAnsi="宋体" w:cs="宋体"/>
          <w:b/>
          <w:bCs/>
          <w:color w:val="auto"/>
          <w:kern w:val="0"/>
          <w:szCs w:val="21"/>
        </w:rPr>
        <w:t>法定代表人投标需提供法定代表人资格证明书，委托代理人投标需提供法定代表人授权委托书；</w:t>
      </w:r>
    </w:p>
    <w:p>
      <w:pPr>
        <w:widowControl/>
        <w:spacing w:line="290" w:lineRule="exact"/>
        <w:rPr>
          <w:rFonts w:ascii="宋体" w:hAnsi="宋体" w:cs="宋体"/>
          <w:b/>
          <w:bCs/>
          <w:color w:val="auto"/>
          <w:kern w:val="0"/>
          <w:szCs w:val="21"/>
        </w:rPr>
      </w:pPr>
      <w:r>
        <w:rPr>
          <w:rFonts w:hint="eastAsia" w:ascii="宋体" w:hAnsi="宋体" w:cs="宋体"/>
          <w:b/>
          <w:bCs/>
          <w:color w:val="auto"/>
          <w:kern w:val="0"/>
          <w:szCs w:val="21"/>
        </w:rPr>
        <w:t>（</w:t>
      </w:r>
      <w:r>
        <w:rPr>
          <w:rFonts w:hint="eastAsia" w:ascii="宋体" w:hAnsi="宋体" w:cs="宋体"/>
          <w:b/>
          <w:bCs/>
          <w:color w:val="auto"/>
          <w:kern w:val="0"/>
          <w:szCs w:val="21"/>
          <w:lang w:val="en-US" w:eastAsia="zh-CN"/>
        </w:rPr>
        <w:t>4</w:t>
      </w:r>
      <w:r>
        <w:rPr>
          <w:rFonts w:hint="eastAsia" w:ascii="宋体" w:hAnsi="宋体" w:cs="宋体"/>
          <w:b/>
          <w:bCs/>
          <w:color w:val="auto"/>
          <w:kern w:val="0"/>
          <w:szCs w:val="21"/>
        </w:rPr>
        <w:t>）</w:t>
      </w:r>
      <w:r>
        <w:rPr>
          <w:rFonts w:ascii="宋体" w:hAnsi="宋体" w:cs="宋体"/>
          <w:b/>
          <w:bCs/>
          <w:color w:val="auto"/>
          <w:kern w:val="0"/>
          <w:szCs w:val="21"/>
        </w:rPr>
        <w:t>投标企业须提供投标人（被授权在职人员）</w:t>
      </w:r>
      <w:r>
        <w:rPr>
          <w:rFonts w:hint="eastAsia" w:ascii="宋体" w:hAnsi="宋体" w:cs="宋体"/>
          <w:b/>
          <w:bCs/>
          <w:color w:val="auto"/>
          <w:kern w:val="0"/>
          <w:szCs w:val="21"/>
          <w:lang w:val="en-US" w:eastAsia="zh-CN"/>
        </w:rPr>
        <w:t>近6个月</w:t>
      </w:r>
      <w:r>
        <w:rPr>
          <w:rFonts w:hint="eastAsia" w:ascii="宋体" w:hAnsi="宋体" w:cs="宋体"/>
          <w:b/>
          <w:bCs/>
          <w:color w:val="auto"/>
          <w:kern w:val="0"/>
          <w:szCs w:val="21"/>
        </w:rPr>
        <w:t>有效的社保证明</w:t>
      </w:r>
      <w:r>
        <w:rPr>
          <w:rFonts w:ascii="宋体" w:hAnsi="宋体" w:cs="宋体"/>
          <w:b/>
          <w:bCs/>
          <w:color w:val="auto"/>
          <w:kern w:val="0"/>
          <w:szCs w:val="21"/>
        </w:rPr>
        <w:t>；</w:t>
      </w:r>
    </w:p>
    <w:p>
      <w:pPr>
        <w:widowControl/>
        <w:spacing w:line="290" w:lineRule="exact"/>
        <w:rPr>
          <w:rFonts w:ascii="宋体" w:hAnsi="宋体" w:cs="宋体"/>
          <w:b/>
          <w:bCs/>
          <w:kern w:val="0"/>
          <w:szCs w:val="21"/>
        </w:rPr>
      </w:pPr>
      <w:r>
        <w:rPr>
          <w:rFonts w:hint="eastAsia" w:ascii="宋体" w:hAnsi="宋体" w:cs="宋体"/>
          <w:b/>
          <w:bCs/>
          <w:color w:val="auto"/>
          <w:kern w:val="0"/>
          <w:szCs w:val="21"/>
        </w:rPr>
        <w:t>（</w:t>
      </w:r>
      <w:r>
        <w:rPr>
          <w:rFonts w:hint="eastAsia" w:ascii="宋体" w:hAnsi="宋体" w:cs="宋体"/>
          <w:b/>
          <w:bCs/>
          <w:color w:val="auto"/>
          <w:kern w:val="0"/>
          <w:szCs w:val="21"/>
          <w:lang w:val="en-US" w:eastAsia="zh-CN"/>
        </w:rPr>
        <w:t>5</w:t>
      </w:r>
      <w:r>
        <w:rPr>
          <w:rFonts w:hint="eastAsia" w:ascii="宋体" w:hAnsi="宋体" w:cs="宋体"/>
          <w:b/>
          <w:bCs/>
          <w:color w:val="auto"/>
          <w:kern w:val="0"/>
          <w:szCs w:val="21"/>
        </w:rPr>
        <w:t>）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ascii="宋体" w:hAnsi="宋体" w:cs="宋体"/>
          <w:b/>
          <w:bCs/>
          <w:color w:val="auto"/>
          <w:kern w:val="0"/>
          <w:szCs w:val="21"/>
        </w:rPr>
        <w:t>   </w:t>
      </w:r>
    </w:p>
    <w:p>
      <w:pPr>
        <w:spacing w:line="36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6</w:t>
      </w:r>
      <w:r>
        <w:rPr>
          <w:rFonts w:hint="eastAsia" w:ascii="宋体" w:hAnsi="宋体" w:cs="宋体"/>
          <w:b/>
          <w:bCs/>
          <w:kern w:val="0"/>
          <w:szCs w:val="21"/>
        </w:rPr>
        <w:t>）</w:t>
      </w:r>
      <w:r>
        <w:rPr>
          <w:rFonts w:ascii="宋体" w:hAnsi="宋体" w:cs="宋体"/>
          <w:b/>
          <w:bCs/>
          <w:kern w:val="0"/>
          <w:szCs w:val="21"/>
        </w:rPr>
        <w:t>本项目不接受联合体投标。</w:t>
      </w:r>
    </w:p>
    <w:p>
      <w:pPr>
        <w:spacing w:line="360" w:lineRule="exact"/>
        <w:rPr>
          <w:rFonts w:hAnsi="宋体"/>
          <w:b/>
        </w:rPr>
      </w:pPr>
      <w:r>
        <w:rPr>
          <w:rFonts w:hint="eastAsia" w:ascii="新宋体" w:hAnsi="新宋体" w:eastAsia="新宋体" w:cs="新宋体"/>
          <w:szCs w:val="21"/>
        </w:rPr>
        <w:t>4.</w:t>
      </w:r>
      <w:r>
        <w:rPr>
          <w:rFonts w:hint="eastAsia" w:hAnsi="宋体"/>
          <w:b/>
        </w:rPr>
        <w:t>投标费用</w:t>
      </w:r>
    </w:p>
    <w:p>
      <w:pPr>
        <w:pStyle w:val="9"/>
        <w:snapToGrid w:val="0"/>
        <w:spacing w:line="360" w:lineRule="exact"/>
        <w:ind w:firstLine="210" w:firstLineChars="100"/>
        <w:rPr>
          <w:rFonts w:hAnsi="宋体"/>
        </w:rPr>
      </w:pPr>
      <w:r>
        <w:rPr>
          <w:rFonts w:hint="eastAsia" w:hAnsi="宋体"/>
        </w:rPr>
        <w:t>4.1不论投标结果如何，投标人均应自行承担所有与编写和提交投标文件以及与本次投标有关的所有费用。</w:t>
      </w:r>
    </w:p>
    <w:p>
      <w:pPr>
        <w:pStyle w:val="9"/>
        <w:snapToGrid w:val="0"/>
        <w:spacing w:line="360" w:lineRule="exact"/>
        <w:rPr>
          <w:rFonts w:hAnsi="宋体"/>
          <w:b/>
        </w:rPr>
      </w:pPr>
      <w:r>
        <w:rPr>
          <w:rFonts w:hint="eastAsia" w:hAnsi="宋体"/>
          <w:b/>
        </w:rPr>
        <w:t>5.质疑</w:t>
      </w:r>
    </w:p>
    <w:p>
      <w:pPr>
        <w:pStyle w:val="9"/>
        <w:snapToGrid w:val="0"/>
        <w:spacing w:line="360" w:lineRule="exact"/>
        <w:ind w:firstLine="420" w:firstLineChars="200"/>
        <w:rPr>
          <w:rFonts w:hAnsi="宋体"/>
          <w:lang w:val="zh-CN"/>
        </w:rPr>
      </w:pPr>
      <w:r>
        <w:rPr>
          <w:rFonts w:hint="eastAsia" w:hAnsi="宋体"/>
          <w:lang w:val="zh-CN"/>
        </w:rPr>
        <w:t>供应商对政府采购活动事项有疑问的，在公示期内可以向代理机构提出询问，代理机构应当及时作出答复，但答复的内容不得涉及商业秘密。供应商认为采购文件、采购过程和成交、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9"/>
        <w:snapToGrid w:val="0"/>
        <w:spacing w:line="360" w:lineRule="exact"/>
        <w:rPr>
          <w:rFonts w:hAnsi="宋体"/>
          <w:b/>
          <w:bCs/>
        </w:rPr>
      </w:pPr>
      <w:r>
        <w:rPr>
          <w:rFonts w:hint="eastAsia" w:hAnsi="宋体"/>
          <w:b/>
          <w:bCs/>
        </w:rPr>
        <w:t>6、投诉</w:t>
      </w:r>
    </w:p>
    <w:p>
      <w:pPr>
        <w:pStyle w:val="9"/>
        <w:snapToGrid w:val="0"/>
        <w:spacing w:line="360" w:lineRule="exact"/>
        <w:rPr>
          <w:rFonts w:hAnsi="宋体"/>
          <w:lang w:val="zh-CN"/>
        </w:rPr>
      </w:pPr>
      <w:r>
        <w:rPr>
          <w:rFonts w:hint="eastAsia" w:hAnsi="宋体"/>
        </w:rPr>
        <w:t xml:space="preserve">     </w:t>
      </w:r>
      <w:r>
        <w:rPr>
          <w:rFonts w:hint="eastAsia" w:hAnsi="宋体"/>
          <w:lang w:val="zh-CN"/>
        </w:rPr>
        <w:t>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9"/>
        <w:snapToGrid w:val="0"/>
        <w:spacing w:line="360" w:lineRule="exact"/>
        <w:rPr>
          <w:rFonts w:hAnsi="宋体"/>
          <w:b/>
          <w:bCs/>
        </w:rPr>
      </w:pPr>
      <w:r>
        <w:rPr>
          <w:rFonts w:hint="eastAsia" w:hAnsi="宋体"/>
          <w:b/>
          <w:bCs/>
        </w:rPr>
        <w:t>7.投标人应注意的事项</w:t>
      </w:r>
    </w:p>
    <w:p>
      <w:pPr>
        <w:spacing w:line="440" w:lineRule="exact"/>
        <w:ind w:firstLine="420" w:firstLineChars="200"/>
        <w:rPr>
          <w:rFonts w:ascii="宋体"/>
          <w:bCs/>
          <w:szCs w:val="21"/>
        </w:rPr>
      </w:pPr>
      <w:r>
        <w:rPr>
          <w:rFonts w:hint="eastAsia" w:ascii="宋体" w:hAnsi="宋体"/>
          <w:szCs w:val="21"/>
        </w:rPr>
        <w:t>7.1投标人一旦按规定缴纳了投标保证金并参加投标，即被认为接受了本谈判文件中的所有条件和规定。投标人必须严格按谈判文件的要求编制</w:t>
      </w:r>
      <w:bookmarkStart w:id="23" w:name="_GoBack"/>
      <w:bookmarkEnd w:id="23"/>
      <w:r>
        <w:rPr>
          <w:rFonts w:hint="eastAsia" w:ascii="宋体" w:hAnsi="宋体"/>
          <w:szCs w:val="21"/>
        </w:rPr>
        <w:t>投标文件，投标文件宜编制页码和目录，以便评委审核。否则，由此产生的一切后果由投标人承担。</w:t>
      </w:r>
    </w:p>
    <w:p>
      <w:pPr>
        <w:spacing w:line="440" w:lineRule="exact"/>
        <w:ind w:firstLine="420" w:firstLineChars="200"/>
        <w:rPr>
          <w:rFonts w:ascii="宋体"/>
          <w:bCs/>
          <w:szCs w:val="21"/>
        </w:rPr>
      </w:pPr>
      <w:r>
        <w:rPr>
          <w:rFonts w:hint="eastAsia" w:ascii="宋体"/>
          <w:bCs/>
          <w:szCs w:val="21"/>
        </w:rPr>
        <w:t>7.2 投标人对采购内容中规定的技术参数、规格等要求必须完全响应或优于谈判文件中的要求。</w:t>
      </w:r>
    </w:p>
    <w:p>
      <w:pPr>
        <w:spacing w:line="440" w:lineRule="exact"/>
        <w:ind w:firstLine="411" w:firstLineChars="196"/>
        <w:rPr>
          <w:rFonts w:ascii="宋体"/>
          <w:bCs/>
          <w:szCs w:val="21"/>
        </w:rPr>
      </w:pPr>
      <w:r>
        <w:rPr>
          <w:rFonts w:hint="eastAsia" w:ascii="宋体"/>
          <w:bCs/>
          <w:szCs w:val="21"/>
        </w:rPr>
        <w:t>7.3所有投标人的投标保证金都应在谈判文件规定的投标保证金缴纳截止日期前缴纳。</w:t>
      </w:r>
    </w:p>
    <w:p>
      <w:pPr>
        <w:spacing w:line="440" w:lineRule="exact"/>
        <w:ind w:firstLine="411" w:firstLineChars="196"/>
        <w:rPr>
          <w:rFonts w:ascii="宋体"/>
          <w:bCs/>
          <w:szCs w:val="21"/>
        </w:rPr>
      </w:pPr>
      <w:r>
        <w:rPr>
          <w:rFonts w:hint="eastAsia" w:ascii="宋体"/>
          <w:bCs/>
          <w:szCs w:val="21"/>
        </w:rPr>
        <w:t>7.4</w:t>
      </w:r>
      <w:r>
        <w:rPr>
          <w:rFonts w:ascii="宋体"/>
          <w:bCs/>
          <w:szCs w:val="21"/>
        </w:rPr>
        <w:t>单位负责人为同一人或者存在直接控股、管理关系的不同供应商，不得参加同一合同项下的政府采购活动。</w:t>
      </w:r>
      <w:r>
        <w:rPr>
          <w:rFonts w:ascii="宋体" w:hAnsi="宋体" w:cs="宋体"/>
          <w:szCs w:val="21"/>
        </w:rPr>
        <w:t>为采购项目提供整体设计、规范编制或者项目管理、监理、检测等服务的供应商，不得再参加该采购项目的其他采购活动。</w:t>
      </w:r>
    </w:p>
    <w:p>
      <w:pPr>
        <w:snapToGrid w:val="0"/>
        <w:spacing w:line="440" w:lineRule="exact"/>
        <w:ind w:firstLine="420" w:firstLineChars="200"/>
        <w:rPr>
          <w:rFonts w:ascii="宋体"/>
          <w:szCs w:val="21"/>
        </w:rPr>
      </w:pPr>
      <w:r>
        <w:rPr>
          <w:rFonts w:hint="eastAsia" w:ascii="宋体"/>
          <w:bCs/>
          <w:szCs w:val="21"/>
        </w:rPr>
        <w:t>7.5本项目只接受</w:t>
      </w:r>
      <w:r>
        <w:rPr>
          <w:rFonts w:hint="eastAsia" w:ascii="宋体"/>
          <w:szCs w:val="21"/>
        </w:rPr>
        <w:t>成为新疆维吾尔自治区政府采购网正式注册入库并完成CA数字证书申领供应商参与投标。因未注册入库、未办理CA数字证书等原因造成无法投标或投标失败等后果由供应商自行承担。</w:t>
      </w:r>
    </w:p>
    <w:p>
      <w:pPr>
        <w:pStyle w:val="10"/>
        <w:ind w:left="2520"/>
      </w:pPr>
    </w:p>
    <w:p>
      <w:pPr>
        <w:pStyle w:val="9"/>
        <w:snapToGrid w:val="0"/>
        <w:spacing w:line="360" w:lineRule="exact"/>
        <w:ind w:firstLine="420"/>
        <w:jc w:val="center"/>
        <w:rPr>
          <w:rFonts w:hAnsi="宋体"/>
          <w:b/>
          <w:sz w:val="28"/>
          <w:szCs w:val="24"/>
        </w:rPr>
      </w:pPr>
      <w:r>
        <w:rPr>
          <w:rFonts w:hint="eastAsia" w:hAnsi="宋体"/>
          <w:b/>
          <w:sz w:val="28"/>
          <w:szCs w:val="24"/>
        </w:rPr>
        <w:t xml:space="preserve">二    </w:t>
      </w:r>
      <w:r>
        <w:rPr>
          <w:rFonts w:hint="eastAsia" w:hAnsi="宋体"/>
          <w:b/>
          <w:bCs/>
          <w:sz w:val="28"/>
          <w:szCs w:val="24"/>
        </w:rPr>
        <w:t>竞争性谈判采购文件（简称采购文件）</w:t>
      </w:r>
    </w:p>
    <w:p>
      <w:pPr>
        <w:pStyle w:val="9"/>
        <w:snapToGrid w:val="0"/>
        <w:spacing w:line="360" w:lineRule="exact"/>
        <w:rPr>
          <w:rFonts w:hAnsi="宋体"/>
        </w:rPr>
      </w:pPr>
      <w:r>
        <w:rPr>
          <w:rFonts w:hint="eastAsia" w:hAnsi="宋体"/>
          <w:b/>
        </w:rPr>
        <w:t>8.采购文件构成</w:t>
      </w:r>
    </w:p>
    <w:p>
      <w:pPr>
        <w:pStyle w:val="9"/>
        <w:snapToGrid w:val="0"/>
        <w:spacing w:line="360" w:lineRule="exact"/>
        <w:rPr>
          <w:rFonts w:hAnsi="宋体"/>
          <w:lang w:val="zh-CN"/>
        </w:rPr>
      </w:pPr>
      <w:r>
        <w:rPr>
          <w:rFonts w:hint="eastAsia" w:hAnsi="宋体"/>
        </w:rPr>
        <w:t>8</w:t>
      </w:r>
      <w:r>
        <w:rPr>
          <w:rFonts w:hint="eastAsia" w:hAnsi="宋体"/>
          <w:lang w:val="zh-CN"/>
        </w:rPr>
        <w:t>.1采购文件由下列文件及采购过程的补充文件构成：</w:t>
      </w:r>
    </w:p>
    <w:p>
      <w:pPr>
        <w:pStyle w:val="9"/>
        <w:snapToGrid w:val="0"/>
        <w:spacing w:line="360" w:lineRule="exact"/>
        <w:rPr>
          <w:rFonts w:hAnsi="宋体"/>
          <w:lang w:val="zh-CN"/>
        </w:rPr>
      </w:pPr>
      <w:r>
        <w:rPr>
          <w:rFonts w:hint="eastAsia" w:hAnsi="宋体"/>
          <w:lang w:val="zh-CN"/>
        </w:rPr>
        <w:t>（1）</w:t>
      </w:r>
      <w:r>
        <w:rPr>
          <w:rFonts w:hint="eastAsia" w:hAnsi="宋体"/>
        </w:rPr>
        <w:t>竞争性谈判</w:t>
      </w:r>
      <w:r>
        <w:rPr>
          <w:rFonts w:hint="eastAsia" w:hAnsi="宋体"/>
          <w:lang w:val="zh-CN"/>
        </w:rPr>
        <w:t>公告；</w:t>
      </w:r>
    </w:p>
    <w:p>
      <w:pPr>
        <w:pStyle w:val="9"/>
        <w:snapToGrid w:val="0"/>
        <w:spacing w:line="360" w:lineRule="exact"/>
        <w:rPr>
          <w:rFonts w:hAnsi="宋体"/>
          <w:lang w:val="zh-CN"/>
        </w:rPr>
      </w:pPr>
      <w:r>
        <w:rPr>
          <w:rFonts w:hint="eastAsia" w:hAnsi="宋体"/>
          <w:lang w:val="zh-CN"/>
        </w:rPr>
        <w:t>（2）投标人须知及前附表；</w:t>
      </w:r>
    </w:p>
    <w:p>
      <w:pPr>
        <w:pStyle w:val="9"/>
        <w:snapToGrid w:val="0"/>
        <w:spacing w:line="360" w:lineRule="exact"/>
        <w:rPr>
          <w:rFonts w:hAnsi="宋体"/>
          <w:lang w:val="zh-CN"/>
        </w:rPr>
      </w:pPr>
      <w:r>
        <w:rPr>
          <w:rFonts w:hint="eastAsia" w:hAnsi="宋体"/>
          <w:lang w:val="zh-CN"/>
        </w:rPr>
        <w:t>（3）采购货物需求一览表；</w:t>
      </w:r>
    </w:p>
    <w:p>
      <w:pPr>
        <w:pStyle w:val="9"/>
        <w:snapToGrid w:val="0"/>
        <w:spacing w:line="360" w:lineRule="exact"/>
        <w:rPr>
          <w:rFonts w:hAnsi="宋体"/>
          <w:lang w:val="zh-CN"/>
        </w:rPr>
      </w:pPr>
      <w:r>
        <w:rPr>
          <w:rFonts w:hint="eastAsia" w:hAnsi="宋体"/>
          <w:lang w:val="zh-CN"/>
        </w:rPr>
        <w:t>（4）合同基本条款；</w:t>
      </w:r>
    </w:p>
    <w:p>
      <w:pPr>
        <w:pStyle w:val="9"/>
        <w:snapToGrid w:val="0"/>
        <w:spacing w:line="360" w:lineRule="exact"/>
        <w:rPr>
          <w:rFonts w:hAnsi="宋体"/>
          <w:lang w:val="zh-CN"/>
        </w:rPr>
      </w:pPr>
      <w:r>
        <w:rPr>
          <w:rFonts w:hint="eastAsia" w:hAnsi="宋体"/>
          <w:lang w:val="zh-CN"/>
        </w:rPr>
        <w:t>（5）合同书；</w:t>
      </w:r>
    </w:p>
    <w:p>
      <w:pPr>
        <w:pStyle w:val="9"/>
        <w:snapToGrid w:val="0"/>
        <w:spacing w:line="360" w:lineRule="exact"/>
        <w:rPr>
          <w:rFonts w:hAnsi="宋体"/>
          <w:lang w:val="zh-CN"/>
        </w:rPr>
      </w:pPr>
      <w:r>
        <w:rPr>
          <w:rFonts w:hint="eastAsia" w:hAnsi="宋体"/>
          <w:lang w:val="zh-CN"/>
        </w:rPr>
        <w:t>（6）投标相关文件；</w:t>
      </w:r>
    </w:p>
    <w:p>
      <w:pPr>
        <w:pStyle w:val="9"/>
        <w:snapToGrid w:val="0"/>
        <w:spacing w:line="360" w:lineRule="exact"/>
        <w:rPr>
          <w:rFonts w:hAnsi="宋体"/>
          <w:lang w:val="zh-CN"/>
        </w:rPr>
      </w:pPr>
      <w:r>
        <w:rPr>
          <w:rFonts w:hint="eastAsia" w:hAnsi="宋体"/>
          <w:lang w:val="zh-CN"/>
        </w:rPr>
        <w:t>（7）评定</w:t>
      </w:r>
      <w:r>
        <w:rPr>
          <w:rFonts w:hint="eastAsia" w:hAnsi="宋体"/>
        </w:rPr>
        <w:t>成交</w:t>
      </w:r>
      <w:r>
        <w:rPr>
          <w:rFonts w:hint="eastAsia" w:hAnsi="宋体"/>
          <w:lang w:val="zh-CN"/>
        </w:rPr>
        <w:t>标准。</w:t>
      </w:r>
    </w:p>
    <w:p>
      <w:pPr>
        <w:pStyle w:val="9"/>
        <w:snapToGrid w:val="0"/>
        <w:spacing w:line="360" w:lineRule="exact"/>
        <w:rPr>
          <w:rFonts w:hAnsi="宋体"/>
          <w:sz w:val="18"/>
          <w:szCs w:val="18"/>
          <w:shd w:val="clear" w:color="auto" w:fill="FFFFFF"/>
          <w:lang w:val="zh-CN"/>
        </w:rPr>
      </w:pPr>
      <w:r>
        <w:rPr>
          <w:rFonts w:hint="eastAsia" w:hAnsi="宋体"/>
        </w:rPr>
        <w:t>8</w:t>
      </w:r>
      <w:r>
        <w:rPr>
          <w:rFonts w:hint="eastAsia" w:hAnsi="宋体"/>
          <w:lang w:val="zh-CN"/>
        </w:rPr>
        <w:t>.2本采购文件以纸质文件为准</w:t>
      </w:r>
      <w:r>
        <w:rPr>
          <w:rFonts w:hint="eastAsia" w:hAnsi="宋体"/>
          <w:sz w:val="18"/>
          <w:szCs w:val="18"/>
          <w:shd w:val="clear" w:color="auto" w:fill="FFFFFF"/>
          <w:lang w:val="zh-CN"/>
        </w:rPr>
        <w:t>。</w:t>
      </w:r>
    </w:p>
    <w:p>
      <w:pPr>
        <w:pStyle w:val="9"/>
        <w:snapToGrid w:val="0"/>
        <w:spacing w:line="360" w:lineRule="exact"/>
        <w:rPr>
          <w:rFonts w:hAnsi="宋体"/>
        </w:rPr>
      </w:pPr>
      <w:r>
        <w:rPr>
          <w:rFonts w:hint="eastAsia" w:hAnsi="宋体"/>
          <w:b/>
        </w:rPr>
        <w:t>9.采购文件的澄清和修改</w:t>
      </w:r>
    </w:p>
    <w:p>
      <w:pPr>
        <w:pStyle w:val="9"/>
        <w:snapToGrid w:val="0"/>
        <w:spacing w:line="360" w:lineRule="exact"/>
        <w:ind w:firstLine="413" w:firstLineChars="196"/>
        <w:rPr>
          <w:rFonts w:hAnsi="宋体"/>
        </w:rPr>
      </w:pPr>
      <w:r>
        <w:rPr>
          <w:rFonts w:hint="eastAsia" w:hAnsi="宋体"/>
          <w:b/>
        </w:rPr>
        <w:t>9.1</w:t>
      </w:r>
      <w:r>
        <w:rPr>
          <w:rFonts w:hint="eastAsia" w:hAnsi="宋体"/>
          <w:b/>
          <w:bCs/>
        </w:rPr>
        <w:t>投标人要认真审核《投标货物需求一览表》中的技术参数、配置及要求，如发现表中技术参数、配置有误或</w:t>
      </w:r>
      <w:r>
        <w:rPr>
          <w:rFonts w:hint="eastAsia" w:hAnsi="宋体"/>
          <w:b/>
        </w:rPr>
        <w:t>存在倾向性或排他性的内容及</w:t>
      </w:r>
      <w:r>
        <w:rPr>
          <w:rFonts w:hint="eastAsia" w:hAnsi="宋体"/>
          <w:b/>
          <w:bCs/>
        </w:rPr>
        <w:t>要求不合理的，投标人必须在投标前要求澄清，否则，由此产生的后果由投标人负责。</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.2任何要求澄清采购文件的投标人，均应在投标截止日期3天前以传真等书面形式通知采购代理机构，同时认定其他澄清方式为无效。采购代理机构将以书面形式予以答复，过期则不予受理。</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.4采购文件的澄清或修改将以书面形式通知所有购买采购文件的投标人，并对其具有约束力。</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.5采购代理机构可视具体情况，延长投标截止日期，并将澄清或修改通知所有购买采购文件的投标人。</w:t>
      </w:r>
    </w:p>
    <w:p>
      <w:pPr>
        <w:pStyle w:val="9"/>
        <w:snapToGrid w:val="0"/>
        <w:spacing w:line="360" w:lineRule="exact"/>
        <w:ind w:firstLine="420" w:firstLineChars="200"/>
        <w:rPr>
          <w:rFonts w:hAnsi="宋体"/>
          <w:lang w:val="zh-CN"/>
        </w:rPr>
      </w:pPr>
      <w:r>
        <w:rPr>
          <w:rFonts w:hint="eastAsia" w:hAnsi="宋体"/>
        </w:rPr>
        <w:t>9</w:t>
      </w:r>
      <w:r>
        <w:rPr>
          <w:rFonts w:hint="eastAsia" w:hAnsi="宋体"/>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9"/>
        <w:snapToGrid w:val="0"/>
        <w:spacing w:line="360" w:lineRule="exact"/>
        <w:rPr>
          <w:rFonts w:hAnsi="宋体"/>
          <w:b/>
          <w:bCs/>
        </w:rPr>
      </w:pPr>
      <w:r>
        <w:rPr>
          <w:rFonts w:hint="eastAsia" w:hAnsi="宋体"/>
          <w:b/>
          <w:bCs/>
        </w:rPr>
        <w:t>10、资料</w:t>
      </w:r>
    </w:p>
    <w:p>
      <w:pPr>
        <w:pStyle w:val="9"/>
        <w:snapToGrid w:val="0"/>
        <w:spacing w:line="360" w:lineRule="exact"/>
        <w:ind w:firstLine="420" w:firstLineChars="200"/>
        <w:rPr>
          <w:rFonts w:hAnsi="宋体"/>
          <w:lang w:val="zh-CN"/>
        </w:rPr>
      </w:pPr>
      <w:r>
        <w:rPr>
          <w:rFonts w:hint="eastAsia" w:hAnsi="宋体"/>
        </w:rPr>
        <w:t>10</w:t>
      </w:r>
      <w:r>
        <w:rPr>
          <w:rFonts w:hint="eastAsia" w:hAnsi="宋体"/>
          <w:lang w:val="zh-CN"/>
        </w:rPr>
        <w:t>.1采购文件中提供的资料和数据，是为使投标人能够充分正确地理解采购文件进行投标。投标人自行做出的推断、解释和结论，采购代理机构概不负责。</w:t>
      </w:r>
    </w:p>
    <w:p>
      <w:pPr>
        <w:pStyle w:val="9"/>
        <w:snapToGrid w:val="0"/>
        <w:spacing w:line="360" w:lineRule="exact"/>
        <w:ind w:firstLine="420" w:firstLineChars="200"/>
        <w:rPr>
          <w:rFonts w:hAnsi="宋体"/>
          <w:lang w:val="zh-CN"/>
        </w:rPr>
      </w:pPr>
      <w:r>
        <w:rPr>
          <w:rFonts w:hint="eastAsia" w:hAnsi="宋体"/>
        </w:rPr>
        <w:t>10</w:t>
      </w:r>
      <w:r>
        <w:rPr>
          <w:rFonts w:hint="eastAsia" w:hAnsi="宋体"/>
          <w:lang w:val="zh-CN"/>
        </w:rPr>
        <w:t>.2投标人为编制投标文件，而获取采购文件以外的其他资料，其费用和责任均由投标人承担。</w:t>
      </w:r>
    </w:p>
    <w:p>
      <w:pPr>
        <w:spacing w:line="440" w:lineRule="exact"/>
        <w:ind w:firstLine="422" w:firstLineChars="200"/>
        <w:rPr>
          <w:rFonts w:ascii="宋体"/>
          <w:b/>
          <w:bCs/>
          <w:szCs w:val="21"/>
        </w:rPr>
      </w:pPr>
      <w:r>
        <w:rPr>
          <w:rFonts w:hint="eastAsia" w:ascii="宋体"/>
          <w:b/>
          <w:bCs/>
          <w:szCs w:val="21"/>
        </w:rPr>
        <w:t>谈判文件的修改、补充、解释</w:t>
      </w:r>
    </w:p>
    <w:p>
      <w:pPr>
        <w:wordWrap w:val="0"/>
        <w:spacing w:line="400" w:lineRule="exact"/>
        <w:ind w:firstLine="420" w:firstLineChars="200"/>
        <w:rPr>
          <w:rFonts w:ascii="宋体" w:hAnsi="宋体"/>
          <w:szCs w:val="21"/>
        </w:rPr>
      </w:pPr>
      <w:r>
        <w:rPr>
          <w:rFonts w:hint="eastAsia" w:ascii="宋体" w:hAnsi="宋体"/>
          <w:szCs w:val="21"/>
        </w:rPr>
        <w:t>1谈判文件发出后，招标人在规定的投标截止时间前可对谈判文件进行必要的修改和补充，并以更正公告形式在政采云平台 “更正公告”栏目予以公告，请各位投标人注意查看有关澄清内容，如不及时查看造成后果由投标人自负。谈判文件的修改、补充等内容作为谈判文件的组成部分，具有约束作用。</w:t>
      </w:r>
    </w:p>
    <w:p>
      <w:pPr>
        <w:wordWrap w:val="0"/>
        <w:spacing w:line="400" w:lineRule="exact"/>
        <w:ind w:firstLine="420" w:firstLineChars="200"/>
        <w:rPr>
          <w:rFonts w:ascii="宋体" w:hAnsi="宋体"/>
          <w:szCs w:val="21"/>
        </w:rPr>
      </w:pPr>
      <w:r>
        <w:rPr>
          <w:rFonts w:hint="eastAsia" w:ascii="宋体" w:hAnsi="宋体"/>
          <w:szCs w:val="21"/>
        </w:rPr>
        <w:t>2 采购代理机构可视采购具体情况对已发出的谈判文件进行必要的澄清、修改或者补充。澄清、修改或者补充的内容可能影响投标文件编制的，应当在投标截止时间至少15日前，在原公告发布媒体上发布澄清公告，澄清或者修改的内容为谈判文件的组成部分；不足15日的，应当顺延提交投标文件的截止时间。</w:t>
      </w:r>
    </w:p>
    <w:p>
      <w:pPr>
        <w:wordWrap w:val="0"/>
        <w:spacing w:line="400" w:lineRule="exact"/>
        <w:ind w:firstLine="420" w:firstLineChars="200"/>
        <w:rPr>
          <w:rFonts w:ascii="宋体" w:hAnsi="宋体"/>
          <w:szCs w:val="21"/>
        </w:rPr>
      </w:pPr>
      <w:r>
        <w:rPr>
          <w:rFonts w:hint="eastAsia" w:ascii="宋体" w:hAnsi="宋体"/>
          <w:bCs/>
          <w:szCs w:val="21"/>
        </w:rPr>
        <w:t xml:space="preserve">3 </w:t>
      </w:r>
      <w:r>
        <w:rPr>
          <w:rFonts w:hint="eastAsia" w:ascii="宋体" w:hAnsi="宋体"/>
          <w:szCs w:val="21"/>
        </w:rPr>
        <w:t>供应商在规定的时间内未对谈判文件提出疑问、质疑或要求澄清的，将视其为无异议。</w:t>
      </w:r>
    </w:p>
    <w:p>
      <w:pPr>
        <w:spacing w:line="400" w:lineRule="exact"/>
        <w:ind w:firstLine="420" w:firstLineChars="200"/>
        <w:rPr>
          <w:rFonts w:ascii="宋体" w:hAnsi="宋体"/>
          <w:bCs/>
          <w:szCs w:val="21"/>
        </w:rPr>
      </w:pPr>
      <w:r>
        <w:rPr>
          <w:rFonts w:hint="eastAsia" w:ascii="宋体" w:hAnsi="宋体"/>
          <w:bCs/>
          <w:szCs w:val="21"/>
        </w:rPr>
        <w:t>4 谈判文件的解释</w:t>
      </w:r>
    </w:p>
    <w:p>
      <w:pPr>
        <w:pStyle w:val="10"/>
        <w:ind w:left="0" w:leftChars="0"/>
        <w:rPr>
          <w:lang w:val="zh-CN"/>
        </w:rPr>
      </w:pPr>
      <w:r>
        <w:rPr>
          <w:rFonts w:hint="eastAsia" w:ascii="宋体" w:hAnsi="宋体"/>
          <w:szCs w:val="21"/>
        </w:rPr>
        <w:t>本谈判文件由招标人（或其委托的招标代理机构）负责解释。</w:t>
      </w:r>
    </w:p>
    <w:p>
      <w:pPr>
        <w:pStyle w:val="9"/>
        <w:snapToGrid w:val="0"/>
        <w:spacing w:line="360" w:lineRule="exact"/>
        <w:jc w:val="center"/>
        <w:rPr>
          <w:rFonts w:hAnsi="宋体"/>
          <w:b/>
        </w:rPr>
      </w:pPr>
      <w:r>
        <w:rPr>
          <w:rFonts w:hint="eastAsia" w:hAnsi="宋体"/>
          <w:b/>
        </w:rPr>
        <w:t>三    投标文件的编制</w:t>
      </w:r>
    </w:p>
    <w:p>
      <w:pPr>
        <w:pStyle w:val="9"/>
        <w:snapToGrid w:val="0"/>
        <w:spacing w:line="360" w:lineRule="exact"/>
        <w:rPr>
          <w:rFonts w:hAnsi="宋体"/>
          <w:b/>
        </w:rPr>
      </w:pPr>
      <w:r>
        <w:rPr>
          <w:rFonts w:hint="eastAsia" w:hAnsi="宋体"/>
          <w:b/>
        </w:rPr>
        <w:t>11.投标文件编写注意事项</w:t>
      </w:r>
    </w:p>
    <w:p>
      <w:pPr>
        <w:pStyle w:val="9"/>
        <w:snapToGrid w:val="0"/>
        <w:spacing w:line="360" w:lineRule="exact"/>
        <w:ind w:firstLine="420" w:firstLineChars="200"/>
        <w:rPr>
          <w:rFonts w:hAnsi="宋体"/>
          <w:lang w:val="zh-CN"/>
        </w:rPr>
      </w:pPr>
      <w:r>
        <w:rPr>
          <w:rFonts w:hint="eastAsia" w:hAnsi="宋体"/>
          <w:lang w:val="zh-CN"/>
        </w:rPr>
        <w:t>1</w:t>
      </w:r>
      <w:r>
        <w:rPr>
          <w:rFonts w:hint="eastAsia" w:hAnsi="宋体"/>
        </w:rPr>
        <w:t>1</w:t>
      </w:r>
      <w:r>
        <w:rPr>
          <w:rFonts w:hint="eastAsia" w:hAnsi="宋体"/>
          <w:lang w:val="zh-CN"/>
        </w:rPr>
        <w:t>.1投标人应仔细阅读采购文件，在完全了解采购文件的内容、要求后，编写投标文件。</w:t>
      </w:r>
    </w:p>
    <w:p>
      <w:pPr>
        <w:pStyle w:val="9"/>
        <w:snapToGrid w:val="0"/>
        <w:spacing w:line="360" w:lineRule="exact"/>
        <w:ind w:firstLine="420" w:firstLineChars="200"/>
        <w:rPr>
          <w:rFonts w:hAnsi="宋体"/>
          <w:lang w:val="zh-CN"/>
        </w:rPr>
      </w:pPr>
      <w:r>
        <w:rPr>
          <w:rFonts w:hint="eastAsia" w:hAnsi="宋体"/>
          <w:lang w:val="zh-CN"/>
        </w:rPr>
        <w:t>1</w:t>
      </w:r>
      <w:r>
        <w:rPr>
          <w:rFonts w:hint="eastAsia" w:hAnsi="宋体"/>
        </w:rPr>
        <w:t>1</w:t>
      </w:r>
      <w:r>
        <w:rPr>
          <w:rFonts w:hint="eastAsia" w:hAnsi="宋体"/>
          <w:lang w:val="zh-CN"/>
        </w:rPr>
        <w:t>.2对采购文件提出的实质性要求和条件做出响应是指投标人必须对投标文件中投标人资格、投标项目所涉及的价格、技术参数及性能配置、数量、售后服务及其它要求、合同条款等内容做出响应。</w:t>
      </w:r>
    </w:p>
    <w:p>
      <w:pPr>
        <w:pStyle w:val="9"/>
        <w:snapToGrid w:val="0"/>
        <w:spacing w:line="360" w:lineRule="exact"/>
        <w:rPr>
          <w:rFonts w:hAnsi="宋体"/>
        </w:rPr>
      </w:pPr>
      <w:r>
        <w:rPr>
          <w:rFonts w:hint="eastAsia" w:hAnsi="宋体"/>
          <w:b/>
        </w:rPr>
        <w:t>12.投标文件的语言</w:t>
      </w:r>
    </w:p>
    <w:p>
      <w:pPr>
        <w:pStyle w:val="9"/>
        <w:snapToGrid w:val="0"/>
        <w:spacing w:line="360" w:lineRule="exact"/>
        <w:ind w:firstLine="420" w:firstLineChars="200"/>
        <w:rPr>
          <w:rFonts w:hAnsi="宋体"/>
          <w:lang w:val="zh-CN"/>
        </w:rPr>
      </w:pPr>
      <w:r>
        <w:rPr>
          <w:rFonts w:hint="eastAsia" w:hAnsi="宋体"/>
          <w:lang w:val="zh-CN"/>
        </w:rPr>
        <w:t>1</w:t>
      </w:r>
      <w:r>
        <w:rPr>
          <w:rFonts w:hint="eastAsia" w:hAnsi="宋体"/>
        </w:rPr>
        <w:t>2</w:t>
      </w:r>
      <w:r>
        <w:rPr>
          <w:rFonts w:hint="eastAsia" w:hAnsi="宋体"/>
          <w:lang w:val="zh-CN"/>
        </w:rPr>
        <w:t>.1投标人的投标文件以及投标人与采购代理机构所有来往函电统一使用中文(特别规定除外)。</w:t>
      </w:r>
    </w:p>
    <w:p>
      <w:pPr>
        <w:pStyle w:val="9"/>
        <w:snapToGrid w:val="0"/>
        <w:spacing w:line="360" w:lineRule="exact"/>
        <w:rPr>
          <w:rFonts w:hAnsi="宋体"/>
        </w:rPr>
      </w:pPr>
      <w:r>
        <w:rPr>
          <w:rFonts w:hint="eastAsia" w:hAnsi="宋体"/>
          <w:b/>
        </w:rPr>
        <w:t>13.投标文件的计量单位</w:t>
      </w:r>
    </w:p>
    <w:p>
      <w:pPr>
        <w:pStyle w:val="9"/>
        <w:snapToGrid w:val="0"/>
        <w:spacing w:line="360" w:lineRule="exact"/>
        <w:ind w:firstLine="420" w:firstLineChars="200"/>
        <w:rPr>
          <w:rFonts w:hAnsi="宋体"/>
          <w:lang w:val="zh-CN"/>
        </w:rPr>
      </w:pPr>
      <w:r>
        <w:rPr>
          <w:rFonts w:hint="eastAsia" w:hAnsi="宋体"/>
          <w:lang w:val="zh-CN"/>
        </w:rPr>
        <w:t>1</w:t>
      </w:r>
      <w:r>
        <w:rPr>
          <w:rFonts w:hint="eastAsia" w:hAnsi="宋体"/>
        </w:rPr>
        <w:t>3</w:t>
      </w:r>
      <w:r>
        <w:rPr>
          <w:rFonts w:hint="eastAsia" w:hAnsi="宋体"/>
          <w:lang w:val="zh-CN"/>
        </w:rPr>
        <w:t>.1投标文件中使用的计量单位除采购文件中有特殊规定外，一律使用法定计量单位。</w:t>
      </w:r>
    </w:p>
    <w:p>
      <w:pPr>
        <w:pStyle w:val="9"/>
        <w:snapToGrid w:val="0"/>
        <w:spacing w:line="360" w:lineRule="exact"/>
        <w:rPr>
          <w:rFonts w:hAnsi="宋体"/>
        </w:rPr>
      </w:pPr>
      <w:r>
        <w:rPr>
          <w:rFonts w:hint="eastAsia" w:hAnsi="宋体"/>
          <w:b/>
        </w:rPr>
        <w:t>14.投标文件构成</w:t>
      </w:r>
    </w:p>
    <w:p>
      <w:pPr>
        <w:pStyle w:val="9"/>
        <w:snapToGrid w:val="0"/>
        <w:spacing w:line="360" w:lineRule="exact"/>
        <w:ind w:firstLine="420" w:firstLineChars="200"/>
        <w:rPr>
          <w:rFonts w:hAnsi="宋体"/>
        </w:rPr>
      </w:pPr>
      <w:r>
        <w:rPr>
          <w:rFonts w:hint="eastAsia" w:hAnsi="宋体"/>
        </w:rPr>
        <w:t>14</w:t>
      </w:r>
      <w:r>
        <w:rPr>
          <w:rFonts w:hint="eastAsia" w:hAnsi="宋体"/>
          <w:lang w:val="zh-CN"/>
        </w:rPr>
        <w:t>.1投标人编写的投标文件应包括下列内容（投标人必须按下列顺序自编目录及页码装订成册，</w:t>
      </w:r>
      <w:r>
        <w:rPr>
          <w:rFonts w:hint="eastAsia" w:hAnsi="宋体"/>
          <w:b/>
          <w:bCs/>
        </w:rPr>
        <w:t>否则,文件失散引起的后果自负</w:t>
      </w:r>
      <w:r>
        <w:rPr>
          <w:rFonts w:hint="eastAsia" w:hAnsi="宋体"/>
        </w:rPr>
        <w:t>）：</w:t>
      </w:r>
    </w:p>
    <w:p>
      <w:pPr>
        <w:pStyle w:val="9"/>
        <w:snapToGrid w:val="0"/>
        <w:spacing w:line="360" w:lineRule="exact"/>
        <w:ind w:firstLine="630" w:firstLineChars="300"/>
        <w:rPr>
          <w:rFonts w:hAnsi="宋体"/>
        </w:rPr>
      </w:pPr>
      <w:r>
        <w:rPr>
          <w:rFonts w:hint="eastAsia" w:hAnsi="宋体"/>
        </w:rPr>
        <w:t>(1) 投标函(格式)；</w:t>
      </w:r>
    </w:p>
    <w:p>
      <w:pPr>
        <w:pStyle w:val="9"/>
        <w:snapToGrid w:val="0"/>
        <w:spacing w:line="360" w:lineRule="exact"/>
        <w:ind w:firstLine="630" w:firstLineChars="300"/>
        <w:rPr>
          <w:rFonts w:hAnsi="宋体"/>
        </w:rPr>
      </w:pPr>
      <w:r>
        <w:rPr>
          <w:rFonts w:hint="eastAsia" w:hAnsi="宋体"/>
        </w:rPr>
        <w:t>(2) 投标报价表(格式)；</w:t>
      </w:r>
    </w:p>
    <w:p>
      <w:pPr>
        <w:pStyle w:val="9"/>
        <w:snapToGrid w:val="0"/>
        <w:spacing w:line="360" w:lineRule="exact"/>
        <w:ind w:firstLine="630" w:firstLineChars="300"/>
        <w:rPr>
          <w:rFonts w:hAnsi="宋体"/>
        </w:rPr>
      </w:pPr>
      <w:r>
        <w:rPr>
          <w:rFonts w:hint="eastAsia" w:hAnsi="宋体"/>
        </w:rPr>
        <w:t>(3) 技术规格偏离表(格式)；</w:t>
      </w:r>
    </w:p>
    <w:p>
      <w:pPr>
        <w:pStyle w:val="9"/>
        <w:snapToGrid w:val="0"/>
        <w:spacing w:line="360" w:lineRule="exact"/>
        <w:rPr>
          <w:rFonts w:hAnsi="宋体"/>
        </w:rPr>
      </w:pPr>
      <w:r>
        <w:rPr>
          <w:rFonts w:hint="eastAsia" w:hAnsi="宋体"/>
        </w:rPr>
        <w:t xml:space="preserve">     （4）投标产品规格、型号、详细参数；</w:t>
      </w:r>
    </w:p>
    <w:p>
      <w:pPr>
        <w:pStyle w:val="9"/>
        <w:snapToGrid w:val="0"/>
        <w:spacing w:line="360" w:lineRule="exact"/>
        <w:rPr>
          <w:rFonts w:hAnsi="宋体"/>
        </w:rPr>
      </w:pPr>
      <w:r>
        <w:rPr>
          <w:rFonts w:hint="eastAsia" w:hAnsi="宋体"/>
        </w:rPr>
        <w:t xml:space="preserve">     （5）法人授权委托书(格式)；</w:t>
      </w:r>
    </w:p>
    <w:p>
      <w:pPr>
        <w:pStyle w:val="9"/>
        <w:snapToGrid w:val="0"/>
        <w:spacing w:line="360" w:lineRule="exact"/>
        <w:ind w:firstLine="630" w:firstLineChars="300"/>
        <w:rPr>
          <w:rFonts w:hAnsi="宋体"/>
        </w:rPr>
      </w:pPr>
      <w:r>
        <w:rPr>
          <w:rFonts w:hint="eastAsia" w:hAnsi="宋体"/>
        </w:rPr>
        <w:t>(6) 制造厂家的授权书(格式如有时)；</w:t>
      </w:r>
    </w:p>
    <w:p>
      <w:pPr>
        <w:pStyle w:val="9"/>
        <w:snapToGrid w:val="0"/>
        <w:spacing w:line="360" w:lineRule="exact"/>
        <w:rPr>
          <w:rFonts w:hAnsi="宋体"/>
        </w:rPr>
      </w:pPr>
      <w:r>
        <w:rPr>
          <w:rFonts w:hint="eastAsia" w:hAnsi="宋体"/>
        </w:rPr>
        <w:t xml:space="preserve">     （7）投标保证金收据证明</w:t>
      </w:r>
      <w:r>
        <w:rPr>
          <w:rFonts w:hint="eastAsia" w:hAnsi="宋体"/>
          <w:lang w:eastAsia="zh-CN"/>
        </w:rPr>
        <w:t>或保函</w:t>
      </w:r>
      <w:r>
        <w:rPr>
          <w:rFonts w:hint="eastAsia" w:hAnsi="宋体"/>
        </w:rPr>
        <w:t xml:space="preserve">； </w:t>
      </w:r>
    </w:p>
    <w:p>
      <w:pPr>
        <w:pStyle w:val="9"/>
        <w:snapToGrid w:val="0"/>
        <w:spacing w:line="360" w:lineRule="exact"/>
        <w:rPr>
          <w:rFonts w:hAnsi="宋体"/>
        </w:rPr>
      </w:pPr>
      <w:r>
        <w:rPr>
          <w:rFonts w:hint="eastAsia" w:hAnsi="宋体"/>
        </w:rPr>
        <w:t xml:space="preserve">      (8) 资格证明文件</w:t>
      </w:r>
    </w:p>
    <w:p>
      <w:pPr>
        <w:pStyle w:val="9"/>
        <w:snapToGrid w:val="0"/>
        <w:spacing w:line="360" w:lineRule="exact"/>
        <w:rPr>
          <w:rFonts w:hAnsi="宋体"/>
        </w:rPr>
      </w:pPr>
      <w:r>
        <w:rPr>
          <w:rFonts w:hint="eastAsia" w:hAnsi="宋体"/>
        </w:rPr>
        <w:t xml:space="preserve">      (9) 投标人证明投标货物合格的证明文件。 (如有，请提供复印件加盖公章)；</w:t>
      </w:r>
      <w:r>
        <w:rPr>
          <w:rFonts w:hint="eastAsia" w:hAnsi="宋体"/>
          <w:b/>
          <w:bCs/>
        </w:rPr>
        <w:t>以上有关材料须加盖投标人公章，否则视同投标无效</w:t>
      </w:r>
      <w:r>
        <w:rPr>
          <w:rFonts w:hint="eastAsia" w:hAnsi="宋体"/>
        </w:rPr>
        <w:t>。</w:t>
      </w:r>
    </w:p>
    <w:p>
      <w:pPr>
        <w:pStyle w:val="9"/>
        <w:snapToGrid w:val="0"/>
        <w:spacing w:line="360" w:lineRule="exact"/>
        <w:rPr>
          <w:rFonts w:hAnsi="宋体"/>
          <w:b/>
        </w:rPr>
      </w:pPr>
      <w:r>
        <w:rPr>
          <w:rFonts w:hint="eastAsia" w:hAnsi="宋体"/>
          <w:b/>
        </w:rPr>
        <w:t>15.投标文件的编制要求</w:t>
      </w:r>
    </w:p>
    <w:p>
      <w:pPr>
        <w:pStyle w:val="9"/>
        <w:snapToGrid w:val="0"/>
        <w:spacing w:line="360" w:lineRule="exact"/>
        <w:ind w:firstLine="413" w:firstLineChars="196"/>
        <w:rPr>
          <w:rFonts w:hAnsi="宋体"/>
          <w:b/>
          <w:bCs/>
        </w:rPr>
      </w:pPr>
      <w:r>
        <w:rPr>
          <w:rFonts w:hint="eastAsia" w:hAnsi="宋体"/>
          <w:b/>
          <w:bCs/>
        </w:rPr>
        <w:t>15.1投标人应按采购文件提供的投标函、投标报价表、技术规格偏离表等格式详细完整地填写各项内容，同时标明所提供的货物的名称、产地、生产厂家及数量等，否则，其投标将被拒绝。</w:t>
      </w:r>
    </w:p>
    <w:p>
      <w:pPr>
        <w:pStyle w:val="9"/>
        <w:snapToGrid w:val="0"/>
        <w:spacing w:line="360" w:lineRule="exact"/>
        <w:ind w:firstLine="413" w:firstLineChars="196"/>
        <w:rPr>
          <w:rFonts w:hAnsi="宋体"/>
          <w:b/>
          <w:bCs/>
        </w:rPr>
      </w:pPr>
      <w:r>
        <w:rPr>
          <w:rFonts w:hint="eastAsia" w:hAnsi="宋体"/>
          <w:b/>
          <w:bCs/>
        </w:rPr>
        <w:t>15.2投标的项目有技术要求的，投标人均需提供完整的技术方案，且技术方案必须满足或高于原技术要求，否则，其投标将被拒绝。</w:t>
      </w:r>
    </w:p>
    <w:p>
      <w:pPr>
        <w:pStyle w:val="9"/>
        <w:snapToGrid w:val="0"/>
        <w:spacing w:line="360" w:lineRule="exact"/>
        <w:ind w:firstLine="413" w:firstLineChars="196"/>
        <w:rPr>
          <w:rFonts w:hAnsi="宋体"/>
          <w:b/>
          <w:bCs/>
          <w:u w:val="single"/>
        </w:rPr>
      </w:pPr>
      <w:r>
        <w:rPr>
          <w:rFonts w:hint="eastAsia" w:hAnsi="宋体"/>
          <w:b/>
          <w:bCs/>
          <w:u w:val="single"/>
        </w:rPr>
        <w:t>15.3投标的货物必须相当于或者高于投标文件公布的标注为实质性要求和条件的配置、技术要求和功能，否则，其投标将被拒绝。</w:t>
      </w:r>
    </w:p>
    <w:p>
      <w:pPr>
        <w:pStyle w:val="5"/>
        <w:snapToGrid w:val="0"/>
        <w:spacing w:line="360" w:lineRule="auto"/>
        <w:rPr>
          <w:rFonts w:ascii="宋体" w:hAnsi="宋体"/>
          <w:b/>
          <w:bCs/>
          <w:kern w:val="2"/>
          <w:sz w:val="21"/>
        </w:rPr>
      </w:pPr>
      <w:r>
        <w:rPr>
          <w:rFonts w:hint="eastAsia" w:ascii="宋体" w:hAnsi="宋体"/>
          <w:b/>
          <w:bCs/>
          <w:kern w:val="2"/>
          <w:sz w:val="21"/>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5"/>
        <w:snapToGrid w:val="0"/>
        <w:spacing w:line="360" w:lineRule="auto"/>
        <w:ind w:firstLine="422" w:firstLineChars="200"/>
        <w:rPr>
          <w:rFonts w:ascii="宋体" w:hAnsi="宋体"/>
          <w:b/>
          <w:bCs/>
          <w:kern w:val="2"/>
          <w:sz w:val="21"/>
        </w:rPr>
      </w:pPr>
      <w:r>
        <w:rPr>
          <w:rFonts w:hint="eastAsia" w:ascii="宋体" w:hAnsi="宋体"/>
          <w:b/>
          <w:bCs/>
          <w:kern w:val="2"/>
          <w:sz w:val="21"/>
        </w:rPr>
        <w:t>电子投标文件部分：供应商应根据“政采云供应商项目采购-电子招投标操作指南”及本采购文件规定的格式和顺序编制电子投标文件并进行关联定位。本文件《第五章  投标相关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napToGrid w:val="0"/>
        <w:spacing w:line="360" w:lineRule="auto"/>
        <w:ind w:firstLine="422" w:firstLineChars="200"/>
        <w:rPr>
          <w:rFonts w:ascii="宋体" w:hAnsi="宋体"/>
          <w:b/>
          <w:bCs/>
          <w:kern w:val="2"/>
          <w:sz w:val="21"/>
        </w:rPr>
      </w:pPr>
      <w:r>
        <w:rPr>
          <w:rFonts w:hint="eastAsia" w:ascii="宋体" w:hAnsi="宋体"/>
          <w:b/>
          <w:bCs/>
          <w:kern w:val="2"/>
          <w:sz w:val="21"/>
        </w:rPr>
        <w:t>备份电子投标文件：通过“政采云”平台电子投标工具制作投标文件所产生的备份文件。</w:t>
      </w:r>
    </w:p>
    <w:p>
      <w:pPr>
        <w:pStyle w:val="5"/>
        <w:snapToGrid w:val="0"/>
        <w:spacing w:line="360" w:lineRule="auto"/>
        <w:rPr>
          <w:rFonts w:ascii="宋体" w:hAnsi="宋体"/>
          <w:b/>
          <w:bCs/>
          <w:kern w:val="2"/>
          <w:sz w:val="21"/>
        </w:rPr>
      </w:pPr>
      <w:r>
        <w:rPr>
          <w:rFonts w:hint="eastAsia" w:ascii="宋体" w:hAnsi="宋体"/>
          <w:b/>
          <w:bCs/>
          <w:kern w:val="2"/>
          <w:sz w:val="21"/>
        </w:rPr>
        <w:t>（2）供应商应对所提供的全部资料的真实性、有效性承担法律责任，电子投标文件中所须加盖公章部分均采用CA签章。</w:t>
      </w:r>
    </w:p>
    <w:p>
      <w:pPr>
        <w:pStyle w:val="5"/>
        <w:snapToGrid w:val="0"/>
        <w:spacing w:line="360" w:lineRule="auto"/>
        <w:rPr>
          <w:rFonts w:ascii="宋体" w:hAnsi="宋体"/>
          <w:b/>
          <w:bCs/>
          <w:kern w:val="2"/>
          <w:sz w:val="21"/>
        </w:rPr>
      </w:pPr>
      <w:r>
        <w:rPr>
          <w:rFonts w:hint="eastAsia" w:ascii="宋体" w:hAnsi="宋体"/>
          <w:b/>
          <w:bCs/>
          <w:kern w:val="2"/>
          <w:sz w:val="21"/>
        </w:rPr>
        <w:t>（3）投标文件以及供应商与采购组织机构就有关投标事宜的所有来往函电，均应以中文汉语书写。除签字、盖章、专用名称等特殊情形外，以中文汉语以外的文字表述的投标文件视同未提供。</w:t>
      </w:r>
    </w:p>
    <w:p>
      <w:pPr>
        <w:pStyle w:val="5"/>
        <w:snapToGrid w:val="0"/>
        <w:spacing w:line="360" w:lineRule="auto"/>
        <w:rPr>
          <w:rFonts w:ascii="宋体" w:hAnsi="宋体"/>
          <w:b/>
          <w:bCs/>
          <w:kern w:val="2"/>
          <w:sz w:val="21"/>
        </w:rPr>
      </w:pPr>
      <w:r>
        <w:rPr>
          <w:rFonts w:hint="eastAsia" w:ascii="宋体" w:hAnsi="宋体"/>
          <w:b/>
          <w:bCs/>
          <w:kern w:val="2"/>
          <w:sz w:val="21"/>
        </w:rPr>
        <w:t>（4）投标计量单位，采购文件已有明确规定的，使用采购文件规定的计量单位；采购文件没有规定的，应采用中华人民共和国法定计量单位（货币单位：人民币元）。</w:t>
      </w:r>
    </w:p>
    <w:p>
      <w:pPr>
        <w:pStyle w:val="5"/>
        <w:snapToGrid w:val="0"/>
        <w:spacing w:line="360" w:lineRule="auto"/>
        <w:rPr>
          <w:rFonts w:ascii="宋体" w:hAnsi="宋体"/>
          <w:b/>
          <w:bCs/>
          <w:kern w:val="2"/>
          <w:sz w:val="21"/>
        </w:rPr>
      </w:pPr>
      <w:r>
        <w:rPr>
          <w:rFonts w:hint="eastAsia" w:ascii="宋体" w:hAnsi="宋体"/>
          <w:b/>
          <w:bCs/>
          <w:kern w:val="2"/>
          <w:sz w:val="21"/>
        </w:rPr>
        <w:t>（5）若供应商不按采购文件的要求提供资格审查材料，其风险由供应商自行承担。</w:t>
      </w:r>
    </w:p>
    <w:p>
      <w:pPr>
        <w:pStyle w:val="5"/>
        <w:snapToGrid w:val="0"/>
        <w:spacing w:line="360" w:lineRule="auto"/>
        <w:rPr>
          <w:rFonts w:ascii="宋体" w:hAnsi="宋体"/>
          <w:b/>
          <w:bCs/>
          <w:kern w:val="2"/>
          <w:sz w:val="21"/>
        </w:rPr>
      </w:pPr>
      <w:r>
        <w:rPr>
          <w:rFonts w:hint="eastAsia" w:ascii="宋体" w:hAnsi="宋体"/>
          <w:b/>
          <w:bCs/>
          <w:kern w:val="2"/>
          <w:sz w:val="21"/>
        </w:rPr>
        <w:t>（6）与本次投标无关的内容请不要制作在内，确保投标文件有针对性、简洁明了。</w:t>
      </w:r>
    </w:p>
    <w:p>
      <w:pPr>
        <w:pStyle w:val="5"/>
        <w:snapToGrid w:val="0"/>
        <w:spacing w:line="360" w:lineRule="auto"/>
        <w:rPr>
          <w:rFonts w:hAnsi="宋体"/>
          <w:b/>
        </w:rPr>
      </w:pPr>
      <w:r>
        <w:rPr>
          <w:rFonts w:hint="eastAsia" w:hAnsi="宋体"/>
          <w:b/>
        </w:rPr>
        <w:t>16.投标报价</w:t>
      </w:r>
    </w:p>
    <w:p>
      <w:pPr>
        <w:pStyle w:val="9"/>
        <w:snapToGrid w:val="0"/>
        <w:spacing w:line="360" w:lineRule="exact"/>
        <w:ind w:firstLine="422" w:firstLineChars="200"/>
        <w:rPr>
          <w:rFonts w:hAnsi="宋体"/>
          <w:b/>
          <w:bCs/>
        </w:rPr>
      </w:pPr>
      <w:r>
        <w:rPr>
          <w:rFonts w:hint="eastAsia" w:hAnsi="宋体"/>
          <w:b/>
          <w:bCs/>
        </w:rPr>
        <w:t>16.1投标人应在表上标明单价和总价。如单价和总价不符，以单价累计为准，小写与大写不符的，以大写为准。如果投标人不接受对其错误的更正，其投标将被拒绝。</w:t>
      </w:r>
    </w:p>
    <w:p>
      <w:pPr>
        <w:pStyle w:val="9"/>
        <w:snapToGrid w:val="0"/>
        <w:spacing w:line="360" w:lineRule="exact"/>
        <w:ind w:firstLine="413" w:firstLineChars="196"/>
        <w:rPr>
          <w:rFonts w:hAnsi="宋体"/>
          <w:b/>
          <w:bCs/>
          <w:szCs w:val="21"/>
        </w:rPr>
      </w:pPr>
      <w:r>
        <w:rPr>
          <w:rFonts w:hint="eastAsia" w:hAnsi="宋体"/>
          <w:b/>
        </w:rPr>
        <w:t>16.2投标报价：</w:t>
      </w:r>
      <w:r>
        <w:rPr>
          <w:rFonts w:hint="eastAsia" w:hAnsi="宋体"/>
          <w:b/>
          <w:bCs/>
          <w:szCs w:val="21"/>
        </w:rPr>
        <w:t>投标人必须就《投标货物需求一览表》中所有货物和服务内容分别作完整唯一报价，否则，其报价将被拒绝。</w:t>
      </w:r>
    </w:p>
    <w:p>
      <w:pPr>
        <w:pStyle w:val="9"/>
        <w:snapToGrid w:val="0"/>
        <w:spacing w:line="360" w:lineRule="exact"/>
        <w:ind w:firstLine="420" w:firstLineChars="200"/>
        <w:rPr>
          <w:rFonts w:hAnsi="宋体"/>
        </w:rPr>
      </w:pPr>
      <w:r>
        <w:rPr>
          <w:rFonts w:hint="eastAsia" w:hAnsi="宋体"/>
        </w:rPr>
        <w:t>16.3投标报价指货物、随配附件、备品备件、工具、运抵指定交货地点、验收的各种费用和税金及其他所有成本费用的总和。</w:t>
      </w:r>
    </w:p>
    <w:p>
      <w:pPr>
        <w:pStyle w:val="9"/>
        <w:snapToGrid w:val="0"/>
        <w:spacing w:line="360" w:lineRule="exact"/>
        <w:rPr>
          <w:rFonts w:hAnsi="宋体"/>
        </w:rPr>
      </w:pPr>
      <w:r>
        <w:rPr>
          <w:rFonts w:hint="eastAsia" w:hAnsi="宋体"/>
          <w:b/>
        </w:rPr>
        <w:t>17. 投标货币</w:t>
      </w:r>
    </w:p>
    <w:p>
      <w:pPr>
        <w:pStyle w:val="9"/>
        <w:snapToGrid w:val="0"/>
        <w:spacing w:line="360" w:lineRule="exact"/>
        <w:ind w:firstLine="420" w:firstLineChars="200"/>
        <w:rPr>
          <w:rFonts w:hAnsi="宋体"/>
        </w:rPr>
      </w:pPr>
      <w:r>
        <w:rPr>
          <w:rFonts w:hint="eastAsia" w:hAnsi="宋体"/>
        </w:rPr>
        <w:t>17.1投标应以人民币报价。</w:t>
      </w:r>
    </w:p>
    <w:p>
      <w:pPr>
        <w:pStyle w:val="9"/>
        <w:snapToGrid w:val="0"/>
        <w:spacing w:line="360" w:lineRule="exact"/>
        <w:rPr>
          <w:rFonts w:hAnsi="宋体"/>
          <w:b/>
        </w:rPr>
      </w:pPr>
      <w:r>
        <w:rPr>
          <w:rFonts w:hint="eastAsia" w:hAnsi="宋体"/>
          <w:b/>
        </w:rPr>
        <w:t>18. 资格证明文件</w:t>
      </w:r>
    </w:p>
    <w:p>
      <w:pPr>
        <w:pStyle w:val="9"/>
        <w:snapToGrid w:val="0"/>
        <w:spacing w:line="360" w:lineRule="exact"/>
        <w:ind w:firstLine="422" w:firstLineChars="200"/>
        <w:rPr>
          <w:rFonts w:hAnsi="宋体"/>
          <w:b/>
        </w:rPr>
      </w:pPr>
      <w:r>
        <w:rPr>
          <w:rFonts w:hint="eastAsia" w:hAnsi="宋体"/>
          <w:b/>
        </w:rPr>
        <w:t xml:space="preserve">18.1下述资格证明文件必须提交审查，如投标文件内提供的材料不完备，将被当作资格审查不合格： </w:t>
      </w:r>
    </w:p>
    <w:p>
      <w:pPr>
        <w:spacing w:line="360" w:lineRule="exact"/>
        <w:ind w:firstLine="422" w:firstLineChars="200"/>
        <w:rPr>
          <w:rFonts w:ascii="宋体" w:hAnsi="宋体"/>
          <w:b/>
          <w:szCs w:val="20"/>
        </w:rPr>
      </w:pPr>
      <w:r>
        <w:rPr>
          <w:rFonts w:hint="eastAsia" w:ascii="宋体" w:hAnsi="宋体"/>
          <w:b/>
          <w:szCs w:val="20"/>
        </w:rPr>
        <w:t>1.满足《中华人民共和国政府采购法》第二十二条规定；</w:t>
      </w:r>
    </w:p>
    <w:p>
      <w:pPr>
        <w:spacing w:line="360" w:lineRule="exact"/>
        <w:ind w:firstLine="422" w:firstLineChars="200"/>
        <w:rPr>
          <w:rFonts w:ascii="宋体" w:hAnsi="宋体"/>
          <w:b/>
          <w:szCs w:val="20"/>
        </w:rPr>
      </w:pPr>
      <w:r>
        <w:rPr>
          <w:rFonts w:hint="eastAsia" w:ascii="宋体" w:hAnsi="宋体"/>
          <w:b/>
          <w:szCs w:val="20"/>
          <w:lang w:val="en-US" w:eastAsia="zh-CN"/>
        </w:rPr>
        <w:t>2</w:t>
      </w:r>
      <w:r>
        <w:rPr>
          <w:rFonts w:hint="eastAsia" w:ascii="宋体" w:hAnsi="宋体"/>
          <w:b/>
          <w:szCs w:val="20"/>
        </w:rPr>
        <w:t>.本项目的特定资格要求：</w:t>
      </w:r>
    </w:p>
    <w:p>
      <w:pPr>
        <w:spacing w:line="360" w:lineRule="exact"/>
        <w:ind w:firstLine="422" w:firstLineChars="200"/>
        <w:rPr>
          <w:rFonts w:ascii="宋体" w:hAnsi="宋体"/>
          <w:b/>
          <w:szCs w:val="20"/>
        </w:rPr>
      </w:pPr>
      <w:r>
        <w:rPr>
          <w:rFonts w:hint="eastAsia" w:ascii="宋体" w:hAnsi="宋体"/>
          <w:b/>
          <w:szCs w:val="20"/>
        </w:rPr>
        <w:t>1).具备合格的三证合一营业执照副本；</w:t>
      </w:r>
    </w:p>
    <w:p>
      <w:pPr>
        <w:spacing w:line="360" w:lineRule="exact"/>
        <w:ind w:firstLine="422" w:firstLineChars="200"/>
        <w:rPr>
          <w:rFonts w:hint="eastAsia" w:ascii="宋体" w:hAnsi="宋体"/>
          <w:b/>
          <w:color w:val="auto"/>
          <w:szCs w:val="20"/>
        </w:rPr>
      </w:pPr>
      <w:r>
        <w:rPr>
          <w:rFonts w:hint="eastAsia" w:ascii="宋体" w:hAnsi="宋体"/>
          <w:b/>
          <w:color w:val="auto"/>
          <w:szCs w:val="20"/>
        </w:rPr>
        <w:t>2).法定代表人投标需提供法定代表人资格证明书，委托代理人投标需提供法定代表人授权委托书及委托人身份证明；</w:t>
      </w:r>
    </w:p>
    <w:p>
      <w:pPr>
        <w:spacing w:line="360" w:lineRule="exact"/>
        <w:ind w:firstLine="422" w:firstLineChars="200"/>
        <w:rPr>
          <w:rFonts w:hint="eastAsia" w:ascii="宋体" w:hAnsi="宋体" w:eastAsia="宋体" w:cs="Times New Roman"/>
          <w:b/>
          <w:color w:val="auto"/>
          <w:kern w:val="2"/>
          <w:sz w:val="21"/>
          <w:szCs w:val="20"/>
          <w:lang w:val="en-US" w:eastAsia="zh-CN" w:bidi="ar-SA"/>
        </w:rPr>
      </w:pPr>
      <w:r>
        <w:rPr>
          <w:rFonts w:hint="eastAsia" w:ascii="宋体" w:hAnsi="宋体" w:cs="Times New Roman"/>
          <w:b/>
          <w:color w:val="auto"/>
          <w:kern w:val="2"/>
          <w:sz w:val="21"/>
          <w:szCs w:val="20"/>
          <w:lang w:val="en-US" w:eastAsia="zh-CN" w:bidi="ar-SA"/>
        </w:rPr>
        <w:t>3</w:t>
      </w:r>
      <w:r>
        <w:rPr>
          <w:rFonts w:hint="eastAsia" w:ascii="宋体" w:hAnsi="宋体" w:eastAsia="宋体" w:cs="Times New Roman"/>
          <w:b/>
          <w:color w:val="auto"/>
          <w:kern w:val="2"/>
          <w:sz w:val="21"/>
          <w:szCs w:val="20"/>
          <w:lang w:val="en-US" w:eastAsia="zh-CN" w:bidi="ar-SA"/>
        </w:rPr>
        <w:t>).投标企业须提供投标人（被授权在职人员）</w:t>
      </w:r>
      <w:r>
        <w:rPr>
          <w:rFonts w:hint="eastAsia" w:ascii="宋体" w:hAnsi="宋体" w:cs="Times New Roman"/>
          <w:b/>
          <w:color w:val="auto"/>
          <w:kern w:val="2"/>
          <w:sz w:val="21"/>
          <w:szCs w:val="20"/>
          <w:lang w:val="en-US" w:eastAsia="zh-CN" w:bidi="ar-SA"/>
        </w:rPr>
        <w:t>近6个月有效的社保证明</w:t>
      </w:r>
      <w:r>
        <w:rPr>
          <w:rFonts w:hint="eastAsia" w:ascii="宋体" w:hAnsi="宋体" w:eastAsia="宋体" w:cs="Times New Roman"/>
          <w:b/>
          <w:color w:val="auto"/>
          <w:kern w:val="2"/>
          <w:sz w:val="21"/>
          <w:szCs w:val="20"/>
          <w:lang w:val="en-US" w:eastAsia="zh-CN" w:bidi="ar-SA"/>
        </w:rPr>
        <w:t>；</w:t>
      </w:r>
    </w:p>
    <w:p>
      <w:pPr>
        <w:spacing w:line="360" w:lineRule="exact"/>
        <w:ind w:firstLine="422" w:firstLineChars="200"/>
        <w:rPr>
          <w:rFonts w:ascii="宋体" w:hAnsi="宋体"/>
          <w:b/>
          <w:color w:val="auto"/>
          <w:szCs w:val="20"/>
        </w:rPr>
      </w:pPr>
      <w:r>
        <w:rPr>
          <w:rFonts w:hint="eastAsia" w:ascii="宋体" w:hAnsi="宋体"/>
          <w:b/>
          <w:color w:val="auto"/>
          <w:szCs w:val="20"/>
          <w:lang w:val="en-US" w:eastAsia="zh-CN"/>
        </w:rPr>
        <w:t>4</w:t>
      </w:r>
      <w:r>
        <w:rPr>
          <w:rFonts w:hint="eastAsia" w:ascii="宋体" w:hAnsi="宋体"/>
          <w:b/>
          <w:color w:val="auto"/>
          <w:szCs w:val="20"/>
        </w:rPr>
        <w:t>).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pStyle w:val="9"/>
        <w:snapToGrid w:val="0"/>
        <w:spacing w:line="360" w:lineRule="exact"/>
        <w:ind w:firstLine="420" w:firstLineChars="200"/>
        <w:rPr>
          <w:rFonts w:hAnsi="宋体"/>
        </w:rPr>
      </w:pPr>
      <w:r>
        <w:rPr>
          <w:rFonts w:hint="eastAsia" w:hAnsi="宋体"/>
        </w:rPr>
        <w:t>18.2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exact"/>
        <w:ind w:firstLine="420" w:firstLineChars="200"/>
        <w:jc w:val="left"/>
        <w:rPr>
          <w:rFonts w:ascii="宋体" w:hAnsi="宋体"/>
          <w:szCs w:val="20"/>
        </w:rPr>
      </w:pPr>
      <w:r>
        <w:rPr>
          <w:rFonts w:hint="eastAsia" w:ascii="宋体" w:hAnsi="宋体"/>
          <w:szCs w:val="20"/>
        </w:rPr>
        <w:t>（1）两个以上供应商可以组成一个投标联合体，以一个投标人的身份投标。</w:t>
      </w:r>
    </w:p>
    <w:p>
      <w:pPr>
        <w:widowControl/>
        <w:snapToGrid w:val="0"/>
        <w:spacing w:line="360" w:lineRule="exact"/>
        <w:ind w:firstLine="420" w:firstLineChars="200"/>
        <w:jc w:val="left"/>
        <w:rPr>
          <w:rFonts w:ascii="宋体" w:hAnsi="宋体"/>
          <w:szCs w:val="20"/>
        </w:rPr>
      </w:pPr>
      <w:r>
        <w:rPr>
          <w:rFonts w:hint="eastAsia" w:ascii="宋体" w:hAnsi="宋体"/>
          <w:szCs w:val="20"/>
        </w:rPr>
        <w:t>（2）以联合体形式参加投标的，联合体各方均应当符合“具有独立承担民事责任的能力”的条件。本项目有特殊要求规定投标人特定条件的，联合体各方中至少应当有一方符合采购文件规定的特定条件。</w:t>
      </w:r>
    </w:p>
    <w:p>
      <w:pPr>
        <w:pStyle w:val="9"/>
        <w:snapToGrid w:val="0"/>
        <w:spacing w:line="360" w:lineRule="exact"/>
        <w:ind w:firstLine="420" w:firstLineChars="200"/>
        <w:rPr>
          <w:rFonts w:hAnsi="宋体"/>
        </w:rPr>
      </w:pPr>
      <w:r>
        <w:rPr>
          <w:rFonts w:hint="eastAsia" w:hAnsi="宋体"/>
        </w:rPr>
        <w:t>（3）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9"/>
        <w:snapToGrid w:val="0"/>
        <w:spacing w:line="360" w:lineRule="exact"/>
        <w:ind w:firstLine="420" w:firstLineChars="200"/>
        <w:rPr>
          <w:rFonts w:hAnsi="宋体"/>
          <w:szCs w:val="24"/>
        </w:rPr>
      </w:pPr>
      <w:r>
        <w:rPr>
          <w:rFonts w:hint="eastAsia" w:hAnsi="宋体"/>
        </w:rPr>
        <w:t>（4）联合体投标的，可以由联合体中的一方或者共同提交投标保证金，以一方名义提交投标保证金的，对联合体各方均有约束力。</w:t>
      </w:r>
    </w:p>
    <w:p>
      <w:pPr>
        <w:snapToGrid w:val="0"/>
        <w:spacing w:line="360" w:lineRule="exact"/>
        <w:ind w:firstLine="525" w:firstLineChars="250"/>
        <w:outlineLvl w:val="4"/>
        <w:rPr>
          <w:rFonts w:ascii="宋体" w:hAnsi="宋体"/>
          <w:szCs w:val="20"/>
        </w:rPr>
      </w:pPr>
      <w:r>
        <w:rPr>
          <w:rFonts w:hint="eastAsia" w:ascii="宋体" w:hAnsi="宋体"/>
          <w:szCs w:val="21"/>
        </w:rPr>
        <w:t>1</w:t>
      </w:r>
      <w:r>
        <w:rPr>
          <w:rFonts w:hint="eastAsia" w:ascii="宋体" w:hAnsi="宋体"/>
          <w:szCs w:val="20"/>
        </w:rPr>
        <w:t>8.3 投标人的证明文件可以是（</w:t>
      </w:r>
      <w:r>
        <w:rPr>
          <w:rFonts w:hint="eastAsia" w:ascii="宋体" w:hAnsi="宋体"/>
        </w:rPr>
        <w:t>若《投标货物需求一览表》要求提供的，必须提供）（如有）</w:t>
      </w:r>
      <w:r>
        <w:rPr>
          <w:rFonts w:hint="eastAsia" w:ascii="宋体" w:hAnsi="宋体"/>
          <w:szCs w:val="20"/>
        </w:rPr>
        <w:t>：</w:t>
      </w:r>
    </w:p>
    <w:p>
      <w:pPr>
        <w:snapToGrid w:val="0"/>
        <w:spacing w:line="360" w:lineRule="exact"/>
        <w:ind w:firstLine="525" w:firstLineChars="250"/>
        <w:outlineLvl w:val="4"/>
        <w:rPr>
          <w:rFonts w:ascii="宋体" w:hAnsi="宋体"/>
          <w:szCs w:val="20"/>
        </w:rPr>
      </w:pPr>
      <w:r>
        <w:rPr>
          <w:rFonts w:hint="eastAsia" w:ascii="宋体" w:hAnsi="宋体"/>
          <w:szCs w:val="20"/>
        </w:rPr>
        <w:t>（1）</w:t>
      </w:r>
      <w:r>
        <w:rPr>
          <w:rFonts w:hint="eastAsia" w:ascii="宋体" w:hAnsi="宋体"/>
        </w:rPr>
        <w:t>生产厂家的有关资格和生产许可证、产品强制标准认证证书、产品质量检验证复印件并加盖公章（</w:t>
      </w:r>
      <w:r>
        <w:rPr>
          <w:rFonts w:hint="eastAsia" w:ascii="宋体" w:hAnsi="宋体"/>
          <w:szCs w:val="20"/>
        </w:rPr>
        <w:t>凡国家实行生产或经营许可证制度的和强制标准认证的产品，投标人必须提供生产厂家相关许可证或相关认证复印件并加盖公章）。</w:t>
      </w:r>
    </w:p>
    <w:p>
      <w:pPr>
        <w:snapToGrid w:val="0"/>
        <w:spacing w:line="360" w:lineRule="exact"/>
        <w:ind w:firstLine="525" w:firstLineChars="250"/>
        <w:outlineLvl w:val="4"/>
        <w:rPr>
          <w:rFonts w:ascii="宋体" w:hAnsi="宋体"/>
          <w:szCs w:val="20"/>
        </w:rPr>
      </w:pPr>
      <w:r>
        <w:rPr>
          <w:rFonts w:hint="eastAsia" w:ascii="宋体" w:hAnsi="宋体"/>
          <w:szCs w:val="20"/>
        </w:rPr>
        <w:t>（2）投标人相关获奖证书、认证证书等。</w:t>
      </w:r>
    </w:p>
    <w:p>
      <w:pPr>
        <w:snapToGrid w:val="0"/>
        <w:spacing w:line="360" w:lineRule="exact"/>
        <w:ind w:firstLine="525" w:firstLineChars="250"/>
        <w:outlineLvl w:val="4"/>
        <w:rPr>
          <w:rFonts w:ascii="宋体" w:hAnsi="宋体"/>
          <w:szCs w:val="20"/>
        </w:rPr>
      </w:pPr>
      <w:r>
        <w:rPr>
          <w:rFonts w:hint="eastAsia" w:ascii="宋体" w:hAnsi="宋体"/>
          <w:szCs w:val="20"/>
        </w:rPr>
        <w:t>（3）投标人认为必要提供的声明及文件资料。</w:t>
      </w:r>
    </w:p>
    <w:p>
      <w:pPr>
        <w:snapToGrid w:val="0"/>
        <w:spacing w:line="360" w:lineRule="exact"/>
        <w:ind w:firstLine="420" w:firstLineChars="200"/>
        <w:outlineLvl w:val="4"/>
        <w:rPr>
          <w:rFonts w:ascii="宋体" w:hAnsi="宋体"/>
          <w:szCs w:val="20"/>
        </w:rPr>
      </w:pPr>
      <w:r>
        <w:rPr>
          <w:rFonts w:hint="eastAsia" w:ascii="宋体" w:hAnsi="宋体"/>
          <w:szCs w:val="20"/>
        </w:rPr>
        <w:t>18.4证明货物的合格性和符合采购文件规定的证明文件可以是（</w:t>
      </w:r>
      <w:r>
        <w:rPr>
          <w:rFonts w:hint="eastAsia" w:ascii="宋体" w:hAnsi="宋体"/>
        </w:rPr>
        <w:t>若《投标货物需求一览表》中要求提供的，则必须提供）</w:t>
      </w:r>
      <w:r>
        <w:rPr>
          <w:rFonts w:hint="eastAsia" w:ascii="宋体" w:hAnsi="宋体"/>
          <w:szCs w:val="20"/>
        </w:rPr>
        <w:t>：</w:t>
      </w:r>
    </w:p>
    <w:p>
      <w:pPr>
        <w:snapToGrid w:val="0"/>
        <w:spacing w:line="360" w:lineRule="exact"/>
        <w:ind w:firstLine="420" w:firstLineChars="200"/>
        <w:outlineLvl w:val="4"/>
        <w:rPr>
          <w:rFonts w:ascii="宋体" w:hAnsi="宋体"/>
          <w:szCs w:val="20"/>
        </w:rPr>
      </w:pPr>
      <w:r>
        <w:rPr>
          <w:rFonts w:hint="eastAsia" w:ascii="宋体" w:hAnsi="宋体"/>
          <w:szCs w:val="20"/>
        </w:rPr>
        <w:t>（1）产品样本、使用说明书、图纸等技术资料及产品质量获奖证书（复印件）。</w:t>
      </w:r>
    </w:p>
    <w:p>
      <w:pPr>
        <w:snapToGrid w:val="0"/>
        <w:spacing w:line="360" w:lineRule="exact"/>
        <w:ind w:firstLine="420" w:firstLineChars="200"/>
        <w:outlineLvl w:val="4"/>
        <w:rPr>
          <w:rFonts w:ascii="宋体" w:hAnsi="宋体"/>
          <w:szCs w:val="20"/>
        </w:rPr>
      </w:pPr>
      <w:r>
        <w:rPr>
          <w:rFonts w:hint="eastAsia" w:ascii="宋体" w:hAnsi="宋体"/>
          <w:szCs w:val="20"/>
        </w:rPr>
        <w:t>（2）产品保证供货有效证明</w:t>
      </w:r>
      <w:r>
        <w:rPr>
          <w:rFonts w:hint="eastAsia" w:ascii="宋体" w:hAnsi="宋体"/>
        </w:rPr>
        <w:t>（指由投标货物生产厂家针对本项目出具的保证按投标文件承诺的时间、数量、价格供应货物的证明）</w:t>
      </w:r>
      <w:r>
        <w:rPr>
          <w:rFonts w:hint="eastAsia" w:ascii="宋体" w:hAnsi="宋体"/>
          <w:szCs w:val="20"/>
        </w:rPr>
        <w:t>。</w:t>
      </w:r>
    </w:p>
    <w:p>
      <w:pPr>
        <w:pStyle w:val="9"/>
        <w:snapToGrid w:val="0"/>
        <w:spacing w:line="360" w:lineRule="exact"/>
        <w:ind w:firstLine="420" w:firstLineChars="200"/>
        <w:rPr>
          <w:rFonts w:hAnsi="宋体"/>
        </w:rPr>
      </w:pPr>
      <w:r>
        <w:rPr>
          <w:rFonts w:hint="eastAsia" w:hAnsi="宋体"/>
        </w:rPr>
        <w:t>（3）产品销售授权书或代理证书（若有，请提供原件）。</w:t>
      </w:r>
    </w:p>
    <w:p>
      <w:pPr>
        <w:snapToGrid w:val="0"/>
        <w:spacing w:line="360" w:lineRule="exact"/>
        <w:ind w:firstLine="525" w:firstLineChars="249"/>
        <w:outlineLvl w:val="4"/>
        <w:rPr>
          <w:rFonts w:ascii="宋体" w:hAnsi="宋体"/>
          <w:szCs w:val="20"/>
        </w:rPr>
      </w:pPr>
      <w:r>
        <w:rPr>
          <w:rFonts w:hint="eastAsia" w:ascii="宋体" w:hAnsi="宋体"/>
          <w:b/>
        </w:rPr>
        <w:t>以上第18条要求提供的所有证明文件应真实有效，否则投标无效。</w:t>
      </w:r>
    </w:p>
    <w:p>
      <w:pPr>
        <w:pStyle w:val="9"/>
        <w:snapToGrid w:val="0"/>
        <w:spacing w:line="360" w:lineRule="exact"/>
        <w:rPr>
          <w:rFonts w:hAnsi="宋体"/>
          <w:b/>
        </w:rPr>
      </w:pPr>
      <w:r>
        <w:rPr>
          <w:rFonts w:hint="eastAsia" w:hAnsi="宋体"/>
          <w:b/>
        </w:rPr>
        <w:t>19.投标的有效期</w:t>
      </w:r>
    </w:p>
    <w:p>
      <w:pPr>
        <w:snapToGrid w:val="0"/>
        <w:spacing w:line="360" w:lineRule="exact"/>
        <w:ind w:firstLine="420" w:firstLineChars="200"/>
        <w:outlineLvl w:val="4"/>
        <w:rPr>
          <w:rFonts w:ascii="宋体" w:hAnsi="宋体"/>
          <w:szCs w:val="21"/>
        </w:rPr>
      </w:pPr>
      <w:r>
        <w:rPr>
          <w:rFonts w:hint="eastAsia" w:ascii="宋体" w:hAnsi="宋体"/>
          <w:szCs w:val="21"/>
        </w:rPr>
        <w:t>19.1投标文件从投标截止之日起，投标有效期60天；当采购代理机构认为有必要时，有权向投标人提出延长投标有效期，但延长时间不得超过30天，并及时以书面形式或传真方式通知所有投标人。</w:t>
      </w:r>
    </w:p>
    <w:p>
      <w:pPr>
        <w:pStyle w:val="9"/>
        <w:snapToGrid w:val="0"/>
        <w:spacing w:line="360" w:lineRule="exact"/>
        <w:ind w:firstLine="420" w:firstLineChars="200"/>
        <w:rPr>
          <w:rFonts w:hAnsi="宋体"/>
        </w:rPr>
      </w:pPr>
      <w:r>
        <w:rPr>
          <w:rFonts w:hint="eastAsia" w:hAnsi="宋体"/>
          <w:szCs w:val="21"/>
        </w:rPr>
        <w:t>19.2</w:t>
      </w:r>
      <w:r>
        <w:rPr>
          <w:rFonts w:hint="eastAsia" w:hAnsi="宋体"/>
        </w:rPr>
        <w:t>在投标有效期内，不能要求对原投标文件（经谈判小组确认有效且没有超出采购文件的范围或改变采购的实质内容的澄清或说明作为投标文件的组成部分）作任何改变，</w:t>
      </w:r>
      <w:r>
        <w:rPr>
          <w:rFonts w:hint="eastAsia" w:hAnsi="宋体"/>
          <w:lang w:eastAsia="zh-CN"/>
        </w:rPr>
        <w:t>成交</w:t>
      </w:r>
      <w:r>
        <w:rPr>
          <w:rFonts w:hint="eastAsia" w:hAnsi="宋体"/>
        </w:rPr>
        <w:t>后不得拖延或拒签合同。</w:t>
      </w:r>
    </w:p>
    <w:p>
      <w:pPr>
        <w:pStyle w:val="9"/>
        <w:snapToGrid w:val="0"/>
        <w:spacing w:line="360" w:lineRule="exact"/>
        <w:rPr>
          <w:rFonts w:hAnsi="宋体"/>
          <w:b/>
        </w:rPr>
      </w:pPr>
      <w:r>
        <w:rPr>
          <w:rFonts w:hint="eastAsia" w:hAnsi="宋体"/>
          <w:b/>
        </w:rPr>
        <w:t>20.投标文件的形式</w:t>
      </w:r>
    </w:p>
    <w:p>
      <w:pPr>
        <w:pStyle w:val="9"/>
        <w:snapToGrid w:val="0"/>
        <w:spacing w:line="290" w:lineRule="exact"/>
        <w:ind w:firstLine="422" w:firstLineChars="200"/>
        <w:rPr>
          <w:b/>
          <w:bCs/>
          <w:szCs w:val="21"/>
        </w:rPr>
      </w:pPr>
      <w:r>
        <w:rPr>
          <w:rFonts w:hint="eastAsia"/>
          <w:b/>
          <w:bCs/>
          <w:szCs w:val="21"/>
        </w:rPr>
        <w:t>电子投标文件包括“电子加密投标文件”和“备份投标文件”，在投标文件编制完成后同时生成。</w:t>
      </w:r>
    </w:p>
    <w:p>
      <w:pPr>
        <w:pStyle w:val="9"/>
        <w:snapToGrid w:val="0"/>
        <w:spacing w:line="290" w:lineRule="exact"/>
        <w:ind w:firstLine="422" w:firstLineChars="200"/>
        <w:rPr>
          <w:b/>
          <w:bCs/>
          <w:szCs w:val="21"/>
        </w:rPr>
      </w:pPr>
      <w:r>
        <w:rPr>
          <w:rFonts w:hint="eastAsia"/>
          <w:b/>
          <w:bCs/>
          <w:szCs w:val="21"/>
        </w:rPr>
        <w:t>1、“电子加密投标文件”是指通过“政采云电子交易客户端”完成投标文件编制后生成并加密的数据电文形式的投标文件。</w:t>
      </w:r>
    </w:p>
    <w:p>
      <w:pPr>
        <w:pStyle w:val="10"/>
        <w:ind w:left="0" w:leftChars="0" w:firstLine="422" w:firstLineChars="200"/>
        <w:jc w:val="left"/>
        <w:rPr>
          <w:b/>
          <w:bCs/>
        </w:rPr>
      </w:pPr>
      <w:r>
        <w:rPr>
          <w:rFonts w:hint="eastAsia"/>
          <w:b/>
          <w:bCs/>
          <w:szCs w:val="21"/>
        </w:rPr>
        <w:t>2、“备份投标文件”是指与“电子加密投标文件”同时生成的数据电文形式的电子文件（备份标书，用于供应商标书解密异常时应急使用），其他方式编制的备份投标文件视为无效备份投标文件。</w:t>
      </w:r>
    </w:p>
    <w:p>
      <w:pPr>
        <w:pStyle w:val="9"/>
        <w:snapToGrid w:val="0"/>
        <w:spacing w:line="360" w:lineRule="exact"/>
        <w:rPr>
          <w:rFonts w:hAnsi="宋体"/>
          <w:b/>
        </w:rPr>
      </w:pPr>
      <w:r>
        <w:rPr>
          <w:rFonts w:hint="eastAsia" w:hAnsi="宋体"/>
          <w:b/>
        </w:rPr>
        <w:t>21.投标文件份数及要求</w:t>
      </w:r>
    </w:p>
    <w:p>
      <w:pPr>
        <w:pStyle w:val="9"/>
        <w:snapToGrid w:val="0"/>
        <w:spacing w:line="290" w:lineRule="exact"/>
        <w:ind w:firstLine="420" w:firstLineChars="200"/>
        <w:rPr>
          <w:b/>
          <w:bCs/>
          <w:szCs w:val="21"/>
        </w:rPr>
      </w:pPr>
      <w:r>
        <w:rPr>
          <w:rFonts w:hint="eastAsia" w:hAnsi="宋体"/>
        </w:rPr>
        <w:t>21.1</w:t>
      </w:r>
      <w:r>
        <w:rPr>
          <w:rFonts w:hint="eastAsia"/>
          <w:b/>
          <w:bCs/>
          <w:szCs w:val="21"/>
        </w:rPr>
        <w:t>、一份电子加密投标文件（“.jmbs”格式），一份备份标书文件（“.bfbs”格式）。</w:t>
      </w:r>
    </w:p>
    <w:p>
      <w:pPr>
        <w:pStyle w:val="9"/>
        <w:snapToGrid w:val="0"/>
        <w:spacing w:line="290" w:lineRule="exact"/>
        <w:ind w:firstLine="422" w:firstLineChars="200"/>
        <w:rPr>
          <w:b/>
          <w:bCs/>
          <w:szCs w:val="21"/>
          <w:highlight w:val="red"/>
        </w:rPr>
      </w:pPr>
      <w:r>
        <w:rPr>
          <w:rFonts w:hint="eastAsia"/>
          <w:b/>
          <w:bCs/>
          <w:szCs w:val="21"/>
        </w:rPr>
        <w:t>21.2、每份电子投标文件应包括</w:t>
      </w:r>
      <w:r>
        <w:rPr>
          <w:rFonts w:hint="eastAsia" w:hAnsi="宋体"/>
          <w:b/>
          <w:bCs/>
          <w:szCs w:val="21"/>
        </w:rPr>
        <w:t>资格证明文件和商务及技术文件两部分。</w:t>
      </w:r>
    </w:p>
    <w:p>
      <w:pPr>
        <w:pStyle w:val="9"/>
        <w:snapToGrid w:val="0"/>
        <w:spacing w:line="360" w:lineRule="exact"/>
        <w:ind w:firstLine="422" w:firstLineChars="200"/>
        <w:rPr>
          <w:rFonts w:hAnsi="宋体"/>
        </w:rPr>
      </w:pPr>
      <w:r>
        <w:rPr>
          <w:rFonts w:hint="eastAsia"/>
          <w:b/>
          <w:bCs/>
          <w:szCs w:val="21"/>
        </w:rPr>
        <w:t>21.3、</w:t>
      </w:r>
      <w:r>
        <w:rPr>
          <w:rFonts w:hint="eastAsia"/>
          <w:b/>
          <w:bCs/>
          <w:szCs w:val="21"/>
          <w:u w:val="single"/>
        </w:rPr>
        <w:t>待开标结束后，各投标企业请于</w:t>
      </w:r>
      <w:r>
        <w:rPr>
          <w:rFonts w:hint="eastAsia"/>
          <w:b/>
          <w:bCs/>
          <w:color w:val="0000FF"/>
          <w:szCs w:val="21"/>
          <w:u w:val="single"/>
          <w:lang w:val="en-US" w:eastAsia="zh-CN"/>
        </w:rPr>
        <w:t>2022</w:t>
      </w:r>
      <w:r>
        <w:rPr>
          <w:rFonts w:hint="eastAsia"/>
          <w:b/>
          <w:bCs/>
          <w:color w:val="0000FF"/>
          <w:szCs w:val="21"/>
          <w:u w:val="single"/>
        </w:rPr>
        <w:t>年</w:t>
      </w:r>
      <w:r>
        <w:rPr>
          <w:rFonts w:hint="eastAsia"/>
          <w:b/>
          <w:bCs/>
          <w:color w:val="0000FF"/>
          <w:szCs w:val="21"/>
          <w:u w:val="single"/>
          <w:lang w:val="en-US" w:eastAsia="zh-CN"/>
        </w:rPr>
        <w:t>08</w:t>
      </w:r>
      <w:r>
        <w:rPr>
          <w:rFonts w:hint="eastAsia"/>
          <w:b/>
          <w:bCs/>
          <w:color w:val="0000FF"/>
          <w:szCs w:val="21"/>
          <w:u w:val="single"/>
        </w:rPr>
        <w:t>月</w:t>
      </w:r>
      <w:r>
        <w:rPr>
          <w:rFonts w:hint="eastAsia"/>
          <w:b/>
          <w:bCs/>
          <w:color w:val="0000FF"/>
          <w:szCs w:val="21"/>
          <w:u w:val="single"/>
          <w:lang w:val="en-US" w:eastAsia="zh-CN"/>
        </w:rPr>
        <w:t>13</w:t>
      </w:r>
      <w:r>
        <w:rPr>
          <w:rFonts w:hint="eastAsia"/>
          <w:b/>
          <w:bCs/>
          <w:color w:val="0000FF"/>
          <w:szCs w:val="21"/>
          <w:u w:val="single"/>
        </w:rPr>
        <w:t>日19:30前</w:t>
      </w:r>
      <w:r>
        <w:rPr>
          <w:rFonts w:hint="eastAsia"/>
          <w:b/>
          <w:bCs/>
          <w:szCs w:val="21"/>
          <w:u w:val="single"/>
        </w:rPr>
        <w:t>提供纸质投标文件叁份并承诺与纸质投标文件内容一致的承诺书至</w:t>
      </w:r>
      <w:r>
        <w:rPr>
          <w:rFonts w:hint="eastAsia"/>
          <w:b/>
          <w:bCs/>
          <w:szCs w:val="21"/>
          <w:u w:val="single"/>
          <w:lang w:eastAsia="zh-CN"/>
        </w:rPr>
        <w:t>大成工程咨询有限公司</w:t>
      </w:r>
      <w:r>
        <w:rPr>
          <w:rFonts w:hint="eastAsia"/>
          <w:b/>
          <w:bCs/>
          <w:szCs w:val="21"/>
          <w:u w:val="single"/>
        </w:rPr>
        <w:t>（阿图什市</w:t>
      </w:r>
      <w:r>
        <w:rPr>
          <w:rFonts w:hint="eastAsia"/>
          <w:b/>
          <w:bCs/>
          <w:szCs w:val="21"/>
          <w:u w:val="single"/>
          <w:lang w:eastAsia="zh-CN"/>
        </w:rPr>
        <w:t>迎宾路</w:t>
      </w:r>
      <w:r>
        <w:rPr>
          <w:rFonts w:hint="eastAsia"/>
          <w:b/>
          <w:bCs/>
          <w:szCs w:val="21"/>
          <w:u w:val="single"/>
          <w:lang w:val="en-US" w:eastAsia="zh-CN"/>
        </w:rPr>
        <w:t>46号401室</w:t>
      </w:r>
      <w:r>
        <w:rPr>
          <w:rFonts w:hint="eastAsia"/>
          <w:b/>
          <w:bCs/>
          <w:szCs w:val="21"/>
          <w:u w:val="single"/>
        </w:rPr>
        <w:t>）。投标人可采用邮寄方式提供纸质版投标文件（收件地址：阿图什市</w:t>
      </w:r>
      <w:r>
        <w:rPr>
          <w:rFonts w:hint="eastAsia"/>
          <w:b/>
          <w:bCs/>
          <w:szCs w:val="21"/>
          <w:u w:val="single"/>
          <w:lang w:eastAsia="zh-CN"/>
        </w:rPr>
        <w:t>迎宾路</w:t>
      </w:r>
      <w:r>
        <w:rPr>
          <w:rFonts w:hint="eastAsia"/>
          <w:b/>
          <w:bCs/>
          <w:szCs w:val="21"/>
          <w:u w:val="single"/>
          <w:lang w:val="en-US" w:eastAsia="zh-CN"/>
        </w:rPr>
        <w:t>46号401室</w:t>
      </w:r>
      <w:r>
        <w:rPr>
          <w:rFonts w:hint="eastAsia"/>
          <w:b/>
          <w:bCs/>
          <w:szCs w:val="21"/>
          <w:u w:val="single"/>
        </w:rPr>
        <w:t>，收件人：</w:t>
      </w:r>
      <w:r>
        <w:rPr>
          <w:rFonts w:hint="eastAsia"/>
          <w:b/>
          <w:bCs/>
          <w:szCs w:val="21"/>
          <w:u w:val="single"/>
          <w:lang w:eastAsia="zh-CN"/>
        </w:rPr>
        <w:t>张勇</w:t>
      </w:r>
      <w:r>
        <w:rPr>
          <w:rFonts w:hint="eastAsia"/>
          <w:b/>
          <w:bCs/>
          <w:szCs w:val="21"/>
          <w:u w:val="single"/>
        </w:rPr>
        <w:t>，电话：</w:t>
      </w:r>
      <w:r>
        <w:rPr>
          <w:rFonts w:hint="eastAsia"/>
          <w:b/>
          <w:bCs/>
          <w:szCs w:val="21"/>
          <w:u w:val="single"/>
          <w:lang w:eastAsia="zh-CN"/>
        </w:rPr>
        <w:t>18976944204</w:t>
      </w:r>
      <w:r>
        <w:rPr>
          <w:rFonts w:hint="eastAsia"/>
          <w:b/>
          <w:bCs/>
          <w:szCs w:val="21"/>
          <w:u w:val="single"/>
        </w:rPr>
        <w:t>），费用自行承担。</w:t>
      </w:r>
    </w:p>
    <w:p>
      <w:pPr>
        <w:pStyle w:val="9"/>
        <w:snapToGrid w:val="0"/>
        <w:spacing w:line="360" w:lineRule="exact"/>
        <w:rPr>
          <w:rFonts w:hAnsi="宋体"/>
          <w:b/>
        </w:rPr>
      </w:pPr>
      <w:r>
        <w:rPr>
          <w:rFonts w:hint="eastAsia" w:hAnsi="宋体"/>
          <w:b/>
        </w:rPr>
        <w:t>22.投标保证金</w:t>
      </w:r>
    </w:p>
    <w:p>
      <w:pPr>
        <w:pStyle w:val="9"/>
        <w:snapToGrid w:val="0"/>
        <w:spacing w:line="360" w:lineRule="exact"/>
        <w:ind w:firstLine="422" w:firstLineChars="200"/>
        <w:rPr>
          <w:rFonts w:hAnsi="宋体"/>
          <w:b/>
          <w:bCs/>
        </w:rPr>
      </w:pPr>
      <w:r>
        <w:rPr>
          <w:rFonts w:hint="eastAsia" w:hAnsi="宋体"/>
          <w:b/>
          <w:bCs/>
        </w:rPr>
        <w:t>22.1按投标须知前附表要求缴纳。</w:t>
      </w:r>
    </w:p>
    <w:p>
      <w:pPr>
        <w:pStyle w:val="9"/>
        <w:snapToGrid w:val="0"/>
        <w:spacing w:line="360" w:lineRule="exact"/>
        <w:ind w:firstLine="422" w:firstLineChars="200"/>
        <w:rPr>
          <w:rFonts w:hAnsi="宋体"/>
          <w:b/>
          <w:bCs/>
        </w:rPr>
      </w:pPr>
      <w:r>
        <w:rPr>
          <w:rFonts w:hint="eastAsia" w:hAnsi="宋体"/>
          <w:b/>
          <w:bCs/>
        </w:rPr>
        <w:t>22.2请务必一次性足额缴纳。</w:t>
      </w:r>
    </w:p>
    <w:p>
      <w:pPr>
        <w:pStyle w:val="9"/>
        <w:snapToGrid w:val="0"/>
        <w:spacing w:line="360" w:lineRule="exact"/>
        <w:ind w:firstLine="422" w:firstLineChars="200"/>
        <w:rPr>
          <w:rFonts w:hAnsi="宋体"/>
          <w:b/>
          <w:bCs/>
        </w:rPr>
      </w:pPr>
      <w:r>
        <w:rPr>
          <w:rFonts w:hint="eastAsia" w:hAnsi="宋体"/>
          <w:b/>
          <w:bCs/>
        </w:rPr>
        <w:t>22.3对未提交投标保证金(足额) 的投标文件由谈判小组现场核定该投标无效。若投标人被列入成交候选供应商名单，则取消其成交候选资格。</w:t>
      </w:r>
    </w:p>
    <w:p>
      <w:pPr>
        <w:snapToGrid w:val="0"/>
        <w:spacing w:line="360" w:lineRule="exact"/>
        <w:ind w:firstLine="422" w:firstLineChars="200"/>
        <w:outlineLvl w:val="4"/>
        <w:rPr>
          <w:rFonts w:ascii="宋体" w:hAnsi="宋体"/>
          <w:b/>
          <w:bCs/>
          <w:szCs w:val="21"/>
        </w:rPr>
      </w:pPr>
      <w:r>
        <w:rPr>
          <w:rFonts w:hint="eastAsia" w:ascii="宋体" w:hAnsi="宋体"/>
          <w:b/>
          <w:bCs/>
          <w:szCs w:val="21"/>
        </w:rPr>
        <w:t>22.4如发生下列任何事件，投标保证金将被没收：</w:t>
      </w:r>
    </w:p>
    <w:p>
      <w:pPr>
        <w:snapToGrid w:val="0"/>
        <w:spacing w:line="360" w:lineRule="exact"/>
        <w:ind w:firstLine="527" w:firstLineChars="250"/>
        <w:outlineLvl w:val="4"/>
        <w:rPr>
          <w:rFonts w:ascii="宋体" w:hAnsi="宋体"/>
          <w:b/>
          <w:bCs/>
          <w:szCs w:val="21"/>
        </w:rPr>
      </w:pPr>
      <w:r>
        <w:rPr>
          <w:rFonts w:hint="eastAsia" w:ascii="宋体" w:hAnsi="宋体"/>
          <w:b/>
          <w:bCs/>
          <w:szCs w:val="21"/>
        </w:rPr>
        <w:t>(1)投标人在投标有效期内撤回其投标文件。</w:t>
      </w:r>
    </w:p>
    <w:p>
      <w:pPr>
        <w:pStyle w:val="9"/>
        <w:snapToGrid w:val="0"/>
        <w:spacing w:line="360" w:lineRule="exact"/>
        <w:ind w:firstLine="527" w:firstLineChars="250"/>
        <w:rPr>
          <w:rFonts w:hAnsi="宋体"/>
          <w:b/>
          <w:bCs/>
          <w:szCs w:val="21"/>
        </w:rPr>
      </w:pPr>
      <w:r>
        <w:rPr>
          <w:rFonts w:hint="eastAsia" w:hAnsi="宋体"/>
          <w:b/>
          <w:bCs/>
          <w:szCs w:val="21"/>
        </w:rPr>
        <w:t>(2)成交供应商在规定的期限内：</w:t>
      </w:r>
    </w:p>
    <w:p>
      <w:pPr>
        <w:pStyle w:val="9"/>
        <w:snapToGrid w:val="0"/>
        <w:spacing w:line="360" w:lineRule="exact"/>
        <w:ind w:firstLine="632" w:firstLineChars="300"/>
        <w:rPr>
          <w:rFonts w:hAnsi="宋体"/>
          <w:b/>
          <w:bCs/>
          <w:szCs w:val="21"/>
        </w:rPr>
      </w:pPr>
      <w:r>
        <w:rPr>
          <w:rFonts w:hint="eastAsia" w:hAnsi="宋体"/>
          <w:b/>
          <w:bCs/>
          <w:szCs w:val="21"/>
        </w:rPr>
        <w:t>①未根据本须知规定签订合同；</w:t>
      </w:r>
    </w:p>
    <w:p>
      <w:pPr>
        <w:pStyle w:val="9"/>
        <w:snapToGrid w:val="0"/>
        <w:spacing w:line="360" w:lineRule="exact"/>
        <w:ind w:firstLine="632" w:firstLineChars="300"/>
        <w:rPr>
          <w:rFonts w:hAnsi="宋体"/>
          <w:b/>
          <w:bCs/>
          <w:szCs w:val="21"/>
        </w:rPr>
      </w:pPr>
      <w:r>
        <w:rPr>
          <w:rFonts w:hint="eastAsia" w:hAnsi="宋体"/>
          <w:b/>
          <w:bCs/>
          <w:szCs w:val="21"/>
        </w:rPr>
        <w:t>②未根据本须知规定提交履约保证金。</w:t>
      </w:r>
    </w:p>
    <w:p>
      <w:pPr>
        <w:widowControl/>
        <w:spacing w:line="440" w:lineRule="exact"/>
        <w:ind w:firstLine="480"/>
        <w:rPr>
          <w:rFonts w:ascii="宋体" w:hAnsi="宋体"/>
          <w:b/>
          <w:bCs/>
          <w:szCs w:val="21"/>
        </w:rPr>
      </w:pPr>
      <w:r>
        <w:rPr>
          <w:rFonts w:hint="eastAsia" w:ascii="宋体" w:hAnsi="宋体"/>
          <w:b/>
          <w:bCs/>
          <w:szCs w:val="21"/>
        </w:rPr>
        <w:t>23、报价范围：</w:t>
      </w:r>
    </w:p>
    <w:p>
      <w:pPr>
        <w:widowControl/>
        <w:spacing w:line="440" w:lineRule="exact"/>
        <w:ind w:firstLine="480"/>
        <w:rPr>
          <w:rFonts w:ascii="宋体" w:cs="宋体"/>
          <w:kern w:val="0"/>
          <w:szCs w:val="21"/>
        </w:rPr>
      </w:pPr>
      <w:r>
        <w:rPr>
          <w:rFonts w:hint="eastAsia" w:ascii="宋体" w:cs="宋体"/>
          <w:kern w:val="0"/>
          <w:szCs w:val="21"/>
        </w:rPr>
        <w:t>项目报价采用人民币综合报价，投标供应商应严格按照“开标一览表”和“分项报价明细表”的格式认真填写。</w:t>
      </w:r>
    </w:p>
    <w:p>
      <w:pPr>
        <w:widowControl/>
        <w:spacing w:line="440" w:lineRule="exact"/>
        <w:ind w:firstLine="480"/>
        <w:rPr>
          <w:rFonts w:ascii="宋体" w:cs="宋体"/>
          <w:kern w:val="0"/>
          <w:szCs w:val="21"/>
        </w:rPr>
      </w:pPr>
      <w:r>
        <w:rPr>
          <w:rFonts w:hint="eastAsia" w:ascii="宋体" w:cs="宋体"/>
          <w:kern w:val="0"/>
          <w:szCs w:val="21"/>
        </w:rPr>
        <w:t>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pStyle w:val="9"/>
        <w:snapToGrid w:val="0"/>
        <w:spacing w:line="360" w:lineRule="exact"/>
        <w:ind w:firstLine="632" w:firstLineChars="300"/>
        <w:rPr>
          <w:rFonts w:hAnsi="宋体"/>
          <w:b/>
          <w:bCs/>
          <w:szCs w:val="21"/>
        </w:rPr>
      </w:pPr>
    </w:p>
    <w:p>
      <w:pPr>
        <w:pStyle w:val="9"/>
        <w:snapToGrid w:val="0"/>
        <w:spacing w:line="360" w:lineRule="exact"/>
        <w:jc w:val="center"/>
        <w:rPr>
          <w:rFonts w:hAnsi="宋体"/>
          <w:b/>
        </w:rPr>
      </w:pPr>
      <w:r>
        <w:rPr>
          <w:rFonts w:hint="eastAsia" w:hAnsi="宋体"/>
          <w:b/>
        </w:rPr>
        <w:t>四     投标文件的上传和递交</w:t>
      </w:r>
    </w:p>
    <w:p>
      <w:pPr>
        <w:pStyle w:val="9"/>
        <w:snapToGrid w:val="0"/>
        <w:spacing w:line="360" w:lineRule="exact"/>
        <w:rPr>
          <w:rFonts w:hAnsi="宋体"/>
          <w:b/>
        </w:rPr>
      </w:pPr>
      <w:r>
        <w:rPr>
          <w:rFonts w:hint="eastAsia" w:hAnsi="宋体"/>
          <w:b/>
        </w:rPr>
        <w:t>24.投标文件的上传和递交</w:t>
      </w:r>
    </w:p>
    <w:p>
      <w:pPr>
        <w:pStyle w:val="9"/>
        <w:snapToGrid w:val="0"/>
        <w:spacing w:line="340" w:lineRule="exact"/>
        <w:ind w:firstLine="420" w:firstLineChars="200"/>
        <w:rPr>
          <w:b/>
          <w:bCs/>
          <w:szCs w:val="21"/>
          <w:u w:val="single"/>
        </w:rPr>
      </w:pPr>
      <w:r>
        <w:rPr>
          <w:rFonts w:hint="eastAsia"/>
          <w:szCs w:val="21"/>
        </w:rPr>
        <w:t>24.1.</w:t>
      </w:r>
      <w:r>
        <w:rPr>
          <w:rFonts w:hint="eastAsia" w:hAnsi="宋体" w:cs="宋体"/>
          <w:b/>
          <w:bCs/>
          <w:szCs w:val="21"/>
          <w:lang w:bidi="zh-CN"/>
        </w:rPr>
        <w:t>电子加密投标文件（“.jmbs”格式）</w:t>
      </w:r>
      <w:r>
        <w:rPr>
          <w:rFonts w:hint="eastAsia"/>
          <w:szCs w:val="21"/>
        </w:rPr>
        <w:t>，投标文件制作完成并生成加密标书，在投标截止时间前，供应商需将加密的投标文件上传至政采云平台，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pPr>
        <w:pStyle w:val="9"/>
        <w:snapToGrid w:val="0"/>
        <w:spacing w:line="340" w:lineRule="exact"/>
        <w:ind w:firstLine="420" w:firstLineChars="200"/>
        <w:rPr>
          <w:szCs w:val="21"/>
        </w:rPr>
      </w:pPr>
      <w:r>
        <w:rPr>
          <w:rFonts w:hint="eastAsia"/>
          <w:szCs w:val="21"/>
        </w:rPr>
        <w:t>a.供应商未能在投标截止时间前成功上传电子加密投标文件的投标无效。</w:t>
      </w:r>
    </w:p>
    <w:p>
      <w:pPr>
        <w:pStyle w:val="10"/>
        <w:spacing w:line="340" w:lineRule="exact"/>
        <w:ind w:left="0" w:leftChars="0" w:firstLine="420" w:firstLineChars="200"/>
        <w:rPr>
          <w:szCs w:val="21"/>
        </w:rPr>
      </w:pPr>
      <w:r>
        <w:rPr>
          <w:rFonts w:hint="eastAsia"/>
          <w:szCs w:val="21"/>
        </w:rPr>
        <w:t>b.供应商成功上传电子加密投标文件后，可自行打印投标文件接收回执。</w:t>
      </w:r>
    </w:p>
    <w:p>
      <w:pPr>
        <w:pStyle w:val="9"/>
        <w:snapToGrid w:val="0"/>
        <w:spacing w:line="340" w:lineRule="exact"/>
        <w:ind w:firstLine="420" w:firstLineChars="200"/>
        <w:rPr>
          <w:rFonts w:hAnsi="宋体" w:cs="宋体"/>
          <w:b/>
          <w:bCs/>
          <w:szCs w:val="21"/>
          <w:lang w:bidi="zh-CN"/>
        </w:rPr>
      </w:pPr>
      <w:r>
        <w:rPr>
          <w:rFonts w:hint="eastAsia"/>
          <w:szCs w:val="21"/>
        </w:rPr>
        <w:t>24.2.</w:t>
      </w:r>
      <w:r>
        <w:rPr>
          <w:rFonts w:hint="eastAsia" w:hAnsi="宋体" w:cs="宋体"/>
          <w:b/>
          <w:bCs/>
          <w:szCs w:val="21"/>
          <w:lang w:bidi="zh-CN"/>
        </w:rPr>
        <w:t>备份投标文件（“.bfbs”格式）：</w:t>
      </w:r>
    </w:p>
    <w:p>
      <w:pPr>
        <w:pStyle w:val="9"/>
        <w:snapToGrid w:val="0"/>
        <w:spacing w:line="340" w:lineRule="exact"/>
        <w:ind w:firstLine="420" w:firstLineChars="200"/>
        <w:rPr>
          <w:rFonts w:hAnsi="宋体" w:cs="宋体"/>
          <w:szCs w:val="21"/>
          <w:lang w:bidi="zh-CN"/>
        </w:rPr>
      </w:pPr>
      <w:r>
        <w:rPr>
          <w:rFonts w:hint="eastAsia" w:hAnsi="宋体" w:cs="宋体"/>
          <w:bCs/>
          <w:szCs w:val="21"/>
          <w:lang w:bidi="zh-CN"/>
        </w:rPr>
        <w:t>a.供应商可以将备份投标文件打包压缩并加密，压缩包命名为“XX单位备份投标文件”，加密密码由供应商自行保管；送达时间以采购代理机构实际接收时间为准。</w:t>
      </w:r>
      <w:r>
        <w:rPr>
          <w:rFonts w:hint="eastAsia" w:hAnsi="宋体" w:cs="宋体"/>
          <w:szCs w:val="21"/>
          <w:lang w:bidi="zh-CN"/>
        </w:rPr>
        <w:t>“备份投标文件”以投标截止时间前指定接收邮箱最终收到的文件为准，逾期或未按要求提供的视为未提供，建议供应商提前1日办理邮件提供事宜</w:t>
      </w:r>
      <w:r>
        <w:rPr>
          <w:rFonts w:hint="eastAsia"/>
          <w:szCs w:val="21"/>
        </w:rPr>
        <w:t>（接收人邮箱：</w:t>
      </w:r>
      <w:r>
        <w:rPr>
          <w:rFonts w:hint="eastAsia"/>
          <w:szCs w:val="21"/>
          <w:lang w:eastAsia="zh-CN"/>
        </w:rPr>
        <w:t>906745310@qq.com</w:t>
      </w:r>
      <w:r>
        <w:rPr>
          <w:rFonts w:hint="eastAsia"/>
          <w:szCs w:val="21"/>
        </w:rPr>
        <w:t>，接收人：</w:t>
      </w:r>
      <w:r>
        <w:rPr>
          <w:rFonts w:hint="eastAsia"/>
          <w:szCs w:val="21"/>
          <w:lang w:eastAsia="zh-CN"/>
        </w:rPr>
        <w:t>张晔</w:t>
      </w:r>
      <w:r>
        <w:rPr>
          <w:rFonts w:hint="eastAsia"/>
          <w:szCs w:val="21"/>
        </w:rPr>
        <w:t>，电话：</w:t>
      </w:r>
      <w:r>
        <w:rPr>
          <w:rFonts w:hint="eastAsia" w:hAnsi="宋体" w:cs="宋体"/>
          <w:kern w:val="0"/>
          <w:szCs w:val="21"/>
          <w:lang w:eastAsia="zh-CN"/>
        </w:rPr>
        <w:t>18976944204</w:t>
      </w:r>
      <w:r>
        <w:rPr>
          <w:rFonts w:hint="eastAsia"/>
          <w:szCs w:val="21"/>
        </w:rPr>
        <w:t>）</w:t>
      </w:r>
      <w:r>
        <w:rPr>
          <w:rFonts w:hint="eastAsia" w:hAnsi="宋体" w:cs="宋体"/>
          <w:szCs w:val="21"/>
          <w:lang w:bidi="zh-CN"/>
        </w:rPr>
        <w:t>；</w:t>
      </w:r>
      <w:r>
        <w:rPr>
          <w:rFonts w:hint="eastAsia"/>
          <w:szCs w:val="21"/>
        </w:rPr>
        <w:t>“备份投标文件”由供应商自愿提供，采购文件不作强制性要求；如不提供或未按要求提供的，当电子投标文件无法解密时，将导致无备份投标文件而失去投标资格。</w:t>
      </w:r>
    </w:p>
    <w:p>
      <w:pPr>
        <w:spacing w:line="340" w:lineRule="exact"/>
        <w:ind w:firstLine="420" w:firstLineChars="200"/>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napToGrid w:val="0"/>
        <w:spacing w:line="360" w:lineRule="auto"/>
        <w:rPr>
          <w:rFonts w:ascii="宋体" w:hAnsi="宋体" w:cs="宋体"/>
          <w:b/>
          <w:szCs w:val="21"/>
        </w:rPr>
      </w:pPr>
      <w:r>
        <w:rPr>
          <w:rFonts w:hint="eastAsia" w:ascii="宋体" w:hAnsi="宋体" w:cs="宋体"/>
          <w:b/>
          <w:szCs w:val="21"/>
        </w:rPr>
        <w:t>25.投标文件的递交要求</w:t>
      </w:r>
    </w:p>
    <w:p>
      <w:pPr>
        <w:snapToGrid w:val="0"/>
        <w:spacing w:line="360" w:lineRule="auto"/>
        <w:ind w:firstLine="420" w:firstLineChars="200"/>
        <w:rPr>
          <w:rFonts w:ascii="宋体" w:hAnsi="宋体" w:cs="宋体"/>
          <w:szCs w:val="21"/>
        </w:rPr>
      </w:pPr>
      <w:r>
        <w:rPr>
          <w:rFonts w:hint="eastAsia" w:ascii="宋体" w:hAnsi="宋体" w:cs="宋体"/>
          <w:szCs w:val="21"/>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20" w:firstLineChars="200"/>
        <w:rPr>
          <w:rFonts w:ascii="宋体" w:hAnsi="宋体"/>
          <w:szCs w:val="21"/>
        </w:rPr>
      </w:pPr>
      <w:r>
        <w:rPr>
          <w:rFonts w:hint="eastAsia" w:ascii="宋体" w:hAnsi="宋体" w:cs="宋体"/>
          <w:szCs w:val="21"/>
        </w:rPr>
        <w:t>（3）如有特殊情况，采购组织机构延长截止时间和开标时间，采购组织机构和供应商的权利和义务将受到新的截止时间和开标时间的约束。</w:t>
      </w:r>
    </w:p>
    <w:p>
      <w:pPr>
        <w:pStyle w:val="9"/>
        <w:snapToGrid w:val="0"/>
        <w:spacing w:line="360" w:lineRule="exact"/>
        <w:rPr>
          <w:rFonts w:hAnsi="宋体"/>
        </w:rPr>
      </w:pPr>
      <w:r>
        <w:rPr>
          <w:rFonts w:hint="eastAsia" w:hAnsi="宋体"/>
          <w:b/>
        </w:rPr>
        <w:t>26.投标文件的修改及撤回</w:t>
      </w:r>
    </w:p>
    <w:p>
      <w:pPr>
        <w:pStyle w:val="9"/>
        <w:snapToGrid w:val="0"/>
        <w:spacing w:line="360" w:lineRule="exact"/>
        <w:ind w:firstLine="447" w:firstLineChars="213"/>
        <w:jc w:val="left"/>
        <w:rPr>
          <w:rFonts w:hAnsi="宋体" w:cs="宋体"/>
          <w:szCs w:val="21"/>
        </w:rPr>
      </w:pPr>
      <w:r>
        <w:rPr>
          <w:rFonts w:hint="eastAsia" w:hAnsi="宋体" w:cs="宋体"/>
          <w:szCs w:val="21"/>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10"/>
        <w:ind w:left="2520"/>
      </w:pPr>
    </w:p>
    <w:p>
      <w:pPr>
        <w:pStyle w:val="9"/>
        <w:snapToGrid w:val="0"/>
        <w:spacing w:line="360" w:lineRule="exact"/>
        <w:ind w:firstLine="32" w:firstLineChars="15"/>
        <w:jc w:val="center"/>
        <w:rPr>
          <w:rFonts w:hAnsi="宋体"/>
          <w:b/>
        </w:rPr>
      </w:pPr>
      <w:r>
        <w:rPr>
          <w:rFonts w:hint="eastAsia" w:hAnsi="宋体"/>
          <w:b/>
        </w:rPr>
        <w:t xml:space="preserve">五     </w:t>
      </w:r>
      <w:r>
        <w:rPr>
          <w:rFonts w:hint="eastAsia" w:hAnsi="宋体"/>
          <w:b/>
          <w:bCs/>
        </w:rPr>
        <w:t>竞争性谈判（简称谈判）与评标</w:t>
      </w:r>
    </w:p>
    <w:p>
      <w:pPr>
        <w:snapToGrid w:val="0"/>
        <w:spacing w:line="360" w:lineRule="auto"/>
        <w:ind w:firstLine="422" w:firstLineChars="200"/>
        <w:rPr>
          <w:rFonts w:ascii="宋体" w:hAnsi="宋体" w:cs="宋体"/>
          <w:b/>
          <w:bCs/>
          <w:szCs w:val="21"/>
        </w:rPr>
      </w:pPr>
      <w:r>
        <w:rPr>
          <w:rFonts w:hint="eastAsia" w:ascii="宋体" w:hAnsi="宋体" w:cs="宋体"/>
          <w:b/>
          <w:bCs/>
          <w:szCs w:val="21"/>
        </w:rPr>
        <w:t>27. 谈判</w:t>
      </w:r>
    </w:p>
    <w:p>
      <w:pPr>
        <w:snapToGrid w:val="0"/>
        <w:spacing w:line="360" w:lineRule="auto"/>
        <w:ind w:firstLine="422" w:firstLineChars="200"/>
        <w:rPr>
          <w:rFonts w:ascii="宋体" w:hAnsi="宋体" w:cs="宋体"/>
          <w:b/>
          <w:bCs/>
          <w:szCs w:val="21"/>
        </w:rPr>
      </w:pPr>
      <w:bookmarkStart w:id="10" w:name="_Toc73975822"/>
      <w:r>
        <w:rPr>
          <w:rFonts w:hint="eastAsia" w:ascii="宋体" w:hAnsi="宋体" w:cs="宋体"/>
          <w:b/>
          <w:bCs/>
          <w:szCs w:val="21"/>
        </w:rPr>
        <w:t>28.1开标邀请</w:t>
      </w:r>
      <w:bookmarkEnd w:id="10"/>
    </w:p>
    <w:p>
      <w:pPr>
        <w:pStyle w:val="9"/>
        <w:snapToGrid w:val="0"/>
        <w:spacing w:line="360" w:lineRule="auto"/>
        <w:ind w:firstLine="420" w:firstLineChars="200"/>
        <w:rPr>
          <w:rFonts w:hAnsi="宋体" w:cs="宋体"/>
          <w:bCs/>
          <w:szCs w:val="21"/>
        </w:rPr>
      </w:pPr>
      <w:r>
        <w:rPr>
          <w:rFonts w:hint="eastAsia" w:hAnsi="宋体" w:cs="宋体"/>
          <w:bCs/>
          <w:szCs w:val="21"/>
        </w:rPr>
        <w:t>（1）开标准备：本项目开标的准备工作由采购组织机构负责落实，开标过程由采购组织机构负责记录；</w:t>
      </w:r>
    </w:p>
    <w:p>
      <w:pPr>
        <w:pStyle w:val="9"/>
        <w:snapToGrid w:val="0"/>
        <w:spacing w:line="360" w:lineRule="auto"/>
        <w:ind w:firstLine="420" w:firstLineChars="200"/>
        <w:rPr>
          <w:rFonts w:hAnsi="宋体" w:cs="宋体"/>
          <w:bCs/>
          <w:szCs w:val="21"/>
        </w:rPr>
      </w:pPr>
      <w:r>
        <w:rPr>
          <w:rFonts w:hint="eastAsia" w:hAnsi="宋体" w:cs="宋体"/>
          <w:bCs/>
          <w:szCs w:val="21"/>
        </w:rPr>
        <w:t>（2）开标主持：本项目开标由采购人或者采购代理机构主持；</w:t>
      </w:r>
    </w:p>
    <w:p>
      <w:pPr>
        <w:pStyle w:val="9"/>
        <w:snapToGrid w:val="0"/>
        <w:spacing w:line="360" w:lineRule="auto"/>
        <w:ind w:firstLine="420" w:firstLineChars="200"/>
        <w:rPr>
          <w:rFonts w:hAnsi="宋体" w:cs="宋体"/>
          <w:szCs w:val="21"/>
        </w:rPr>
      </w:pPr>
      <w:r>
        <w:rPr>
          <w:rFonts w:hint="eastAsia" w:hAnsi="宋体" w:cs="宋体"/>
          <w:szCs w:val="21"/>
        </w:rPr>
        <w:t>（3）开标邀请：本项目采用电子交易，采购组织机构将按照采购文件规定的时间通过“新疆政府采购云平台，网址：</w:t>
      </w:r>
      <w:r>
        <w:fldChar w:fldCharType="begin"/>
      </w:r>
      <w:r>
        <w:instrText xml:space="preserve"> HYPERLINK "http://www.zcygov.cn" </w:instrText>
      </w:r>
      <w:r>
        <w:fldChar w:fldCharType="separate"/>
      </w:r>
      <w:r>
        <w:rPr>
          <w:rStyle w:val="18"/>
          <w:rFonts w:hint="eastAsia" w:hAnsi="宋体" w:cs="宋体"/>
          <w:color w:val="auto"/>
          <w:szCs w:val="21"/>
          <w:u w:val="none"/>
        </w:rPr>
        <w:t>www.zcygov.cn</w:t>
      </w:r>
      <w:r>
        <w:rPr>
          <w:rStyle w:val="18"/>
          <w:rFonts w:hint="eastAsia" w:hAnsi="宋体" w:cs="宋体"/>
          <w:color w:val="auto"/>
          <w:szCs w:val="21"/>
          <w:u w:val="none"/>
        </w:rPr>
        <w:fldChar w:fldCharType="end"/>
      </w:r>
      <w:r>
        <w:rPr>
          <w:rFonts w:hint="eastAsia" w:hAnsi="宋体" w:cs="宋体"/>
          <w:szCs w:val="21"/>
        </w:rPr>
        <w:t>”组织开标、开启投标响应文件，所有供应商均应当准时在线参加。</w:t>
      </w:r>
    </w:p>
    <w:p>
      <w:pPr>
        <w:pStyle w:val="9"/>
        <w:snapToGrid w:val="0"/>
        <w:spacing w:line="360" w:lineRule="auto"/>
        <w:ind w:firstLine="420" w:firstLineChars="200"/>
        <w:rPr>
          <w:rFonts w:hAnsi="宋体" w:cs="宋体"/>
          <w:szCs w:val="21"/>
        </w:rPr>
      </w:pPr>
      <w:r>
        <w:rPr>
          <w:rFonts w:hint="eastAsia" w:hAnsi="宋体" w:cs="宋体"/>
          <w:szCs w:val="21"/>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22" w:firstLineChars="200"/>
        <w:rPr>
          <w:rFonts w:ascii="宋体" w:hAnsi="宋体" w:cs="宋体"/>
          <w:b/>
          <w:szCs w:val="21"/>
        </w:rPr>
      </w:pPr>
      <w:bookmarkStart w:id="11" w:name="_Toc73975823"/>
      <w:r>
        <w:rPr>
          <w:rFonts w:hint="eastAsia" w:ascii="宋体" w:hAnsi="宋体" w:cs="宋体"/>
          <w:b/>
          <w:szCs w:val="21"/>
        </w:rPr>
        <w:t>28.2</w:t>
      </w:r>
      <w:r>
        <w:rPr>
          <w:rFonts w:hint="eastAsia" w:ascii="宋体" w:hAnsi="宋体" w:cs="宋体"/>
          <w:b/>
          <w:bCs/>
          <w:szCs w:val="21"/>
        </w:rPr>
        <w:t>开标程序（先资格、商务技术后报价）</w:t>
      </w:r>
      <w:bookmarkEnd w:id="11"/>
    </w:p>
    <w:p>
      <w:pPr>
        <w:snapToGrid w:val="0"/>
        <w:spacing w:line="360" w:lineRule="auto"/>
        <w:ind w:firstLine="420" w:firstLineChars="200"/>
        <w:rPr>
          <w:rFonts w:ascii="宋体" w:hAnsi="宋体" w:cs="宋体"/>
          <w:szCs w:val="21"/>
        </w:rPr>
      </w:pPr>
      <w:r>
        <w:rPr>
          <w:rFonts w:hint="eastAsia" w:ascii="宋体" w:hAnsi="宋体" w:cs="宋体"/>
          <w:szCs w:val="21"/>
        </w:rPr>
        <w:t>（1）开标时间到后，主持人宣布开标会议开始。</w:t>
      </w:r>
    </w:p>
    <w:p>
      <w:pPr>
        <w:snapToGrid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kern w:val="0"/>
          <w:szCs w:val="21"/>
        </w:rPr>
        <w:t>投标文件解密（</w:t>
      </w:r>
      <w:r>
        <w:rPr>
          <w:rFonts w:hint="eastAsia" w:ascii="宋体" w:hAnsi="宋体" w:cs="宋体"/>
          <w:b/>
          <w:kern w:val="0"/>
          <w:szCs w:val="21"/>
        </w:rPr>
        <w:t>解密规定见《供应商须知前附表》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kern w:val="0"/>
          <w:szCs w:val="21"/>
        </w:rPr>
        <w:t>投标文件解密异常情况处理（</w:t>
      </w:r>
      <w:r>
        <w:rPr>
          <w:rFonts w:hint="eastAsia" w:ascii="宋体" w:hAnsi="宋体" w:cs="宋体"/>
          <w:b/>
          <w:kern w:val="0"/>
          <w:szCs w:val="21"/>
        </w:rPr>
        <w:t>处理办法见《供应商须知前附表》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（4）公布投标文件解密情况（投标文件成功解密的供应商名单等信息），组织签署</w:t>
      </w:r>
      <w:r>
        <w:rPr>
          <w:rFonts w:hint="eastAsia" w:ascii="宋体" w:hAnsi="宋体" w:cs="宋体"/>
          <w:b/>
          <w:bCs/>
          <w:kern w:val="0"/>
          <w:szCs w:val="21"/>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hAnsi="宋体" w:cs="宋体"/>
          <w:b/>
          <w:bCs/>
          <w:kern w:val="0"/>
          <w:szCs w:val="21"/>
          <w:lang w:eastAsia="zh-CN"/>
        </w:rPr>
        <w:t>906745310@qq.com</w:t>
      </w:r>
      <w:r>
        <w:rPr>
          <w:rFonts w:hint="eastAsia" w:ascii="宋体" w:hAnsi="宋体" w:cs="宋体"/>
          <w:b/>
          <w:bCs/>
          <w:kern w:val="0"/>
          <w:szCs w:val="21"/>
        </w:rPr>
        <w:t xml:space="preserve"> ，逾期发送或未发送的视为无异议</w:t>
      </w:r>
      <w:r>
        <w:rPr>
          <w:rFonts w:hint="eastAsia" w:ascii="宋体" w:hAnsi="宋体" w:cs="宋体"/>
          <w:kern w:val="0"/>
          <w:szCs w:val="21"/>
        </w:rPr>
        <w:t>。</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（5）开启标书信息（资格证明文件、商务技术文件）。标书信息开启后，首先由谈判小组依法对投标供应商的资格证明文件进行审查（具体见本章“24.3 投标供应商资格审查”）， 审查结束公布投标供应商的资格符合情况。资格审查未获通过的供应商，其商务技术文件及报价文件不再进入评审。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（6）商务技术评审结束后，主持人公布商务技术评审无效投标供应商名单和商务技术评审有效投标供应商名单及其商务技术得分情况</w:t>
      </w:r>
      <w:r>
        <w:rPr>
          <w:rFonts w:hint="eastAsia" w:ascii="宋体" w:hAnsi="宋体" w:cs="宋体"/>
          <w:szCs w:val="21"/>
        </w:rPr>
        <w:t>。</w:t>
      </w:r>
      <w:r>
        <w:rPr>
          <w:rFonts w:hint="eastAsia" w:ascii="宋体" w:hAnsi="宋体" w:cs="宋体"/>
          <w:kern w:val="0"/>
          <w:szCs w:val="21"/>
        </w:rPr>
        <w:t>商务技术评审无效的供应商，其报价不再进入评审。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（7）开启有效投标供应商的报价，公布开标一览表有关内容，</w:t>
      </w:r>
      <w:r>
        <w:rPr>
          <w:rFonts w:hint="eastAsia" w:ascii="宋体" w:hAnsi="宋体" w:cs="宋体"/>
          <w:szCs w:val="21"/>
          <w:lang w:bidi="zh-CN"/>
        </w:rPr>
        <w:t>并【开启签字时段】，供应商对开标纪录进行在线签字确认（不予确认的应说明理由，否则视为无异议）</w:t>
      </w:r>
      <w:r>
        <w:rPr>
          <w:rFonts w:hint="eastAsia" w:ascii="宋体" w:hAnsi="宋体" w:cs="宋体"/>
          <w:kern w:val="0"/>
          <w:szCs w:val="21"/>
        </w:rPr>
        <w:t>。开标结束后，由谈判小组对报价的合理性、准确性等进行审查核实</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（8）</w:t>
      </w:r>
      <w:r>
        <w:rPr>
          <w:rFonts w:hint="eastAsia" w:ascii="宋体" w:hAnsi="宋体" w:cs="宋体"/>
          <w:kern w:val="0"/>
          <w:szCs w:val="21"/>
        </w:rPr>
        <w:t>评审结束后，采购代理机构在系统上公布评审结果。</w:t>
      </w:r>
    </w:p>
    <w:p>
      <w:pPr>
        <w:snapToGrid w:val="0"/>
        <w:spacing w:line="360" w:lineRule="auto"/>
        <w:ind w:left="480"/>
        <w:rPr>
          <w:rFonts w:ascii="宋体" w:hAnsi="宋体" w:cs="宋体"/>
          <w:b/>
          <w:szCs w:val="21"/>
        </w:rPr>
      </w:pPr>
      <w:r>
        <w:rPr>
          <w:rFonts w:hint="eastAsia" w:ascii="宋体" w:hAnsi="宋体" w:cs="宋体"/>
          <w:b/>
          <w:szCs w:val="21"/>
        </w:rPr>
        <w:t>28.3特别情况说明：</w:t>
      </w:r>
    </w:p>
    <w:p>
      <w:pPr>
        <w:snapToGrid w:val="0"/>
        <w:spacing w:line="360" w:lineRule="auto"/>
        <w:ind w:firstLine="373" w:firstLineChars="177"/>
        <w:jc w:val="left"/>
        <w:rPr>
          <w:rFonts w:ascii="宋体" w:hAnsi="宋体" w:cs="宋体"/>
          <w:b/>
          <w:kern w:val="0"/>
          <w:szCs w:val="21"/>
        </w:rPr>
      </w:pPr>
      <w:r>
        <w:rPr>
          <w:rFonts w:hint="eastAsia" w:ascii="宋体" w:hAnsi="宋体" w:cs="宋体"/>
          <w:b/>
          <w:kern w:val="0"/>
          <w:szCs w:val="21"/>
        </w:rPr>
        <w:t>（1）本项目采用电子交易，如遇“新疆政府采购云平台”电子化开标或评审程序调整的，按调整后程序执行。</w:t>
      </w:r>
    </w:p>
    <w:p>
      <w:pPr>
        <w:snapToGrid w:val="0"/>
        <w:spacing w:line="360" w:lineRule="auto"/>
        <w:ind w:firstLine="373" w:firstLineChars="177"/>
        <w:jc w:val="left"/>
        <w:rPr>
          <w:rFonts w:ascii="宋体" w:hAnsi="宋体" w:cs="宋体"/>
          <w:b/>
          <w:kern w:val="0"/>
          <w:szCs w:val="21"/>
        </w:rPr>
      </w:pPr>
      <w:r>
        <w:rPr>
          <w:rFonts w:hint="eastAsia" w:ascii="宋体" w:hAnsi="宋体" w:cs="宋体"/>
          <w:b/>
          <w:kern w:val="0"/>
          <w:szCs w:val="21"/>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cs="宋体"/>
          <w:b/>
          <w:kern w:val="0"/>
          <w:szCs w:val="21"/>
          <w:u w:val="single"/>
        </w:rPr>
        <w:t>请供应商保证办理投标事宜人员电话畅通、网络在线，签字或盖章确认的时间为20分钟。如未及时签字或盖章确认的，视为无异议</w:t>
      </w:r>
      <w:r>
        <w:rPr>
          <w:rFonts w:hint="eastAsia" w:ascii="宋体" w:hAnsi="宋体" w:cs="宋体"/>
          <w:b/>
          <w:kern w:val="0"/>
          <w:szCs w:val="21"/>
        </w:rPr>
        <w:t>。</w:t>
      </w:r>
    </w:p>
    <w:p>
      <w:pPr>
        <w:snapToGrid w:val="0"/>
        <w:spacing w:line="360" w:lineRule="auto"/>
        <w:ind w:firstLine="422" w:firstLineChars="200"/>
        <w:rPr>
          <w:rFonts w:ascii="宋体" w:hAnsi="宋体" w:cs="宋体"/>
          <w:b/>
          <w:kern w:val="0"/>
          <w:szCs w:val="21"/>
        </w:rPr>
      </w:pPr>
      <w:r>
        <w:rPr>
          <w:rFonts w:hint="eastAsia" w:ascii="宋体" w:hAnsi="宋体" w:cs="宋体"/>
          <w:b/>
          <w:kern w:val="0"/>
          <w:szCs w:val="21"/>
        </w:rPr>
        <w:t>28.4 投标供应商资格审查：</w:t>
      </w:r>
    </w:p>
    <w:p>
      <w:pPr>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kern w:val="0"/>
          <w:szCs w:val="21"/>
        </w:rPr>
        <w:t>开标（标书信息开启）后，采购人或采购代理机构或</w:t>
      </w:r>
      <w:r>
        <w:rPr>
          <w:rFonts w:hint="eastAsia" w:ascii="宋体" w:hAnsi="宋体" w:cs="宋体"/>
          <w:kern w:val="0"/>
          <w:szCs w:val="21"/>
        </w:rPr>
        <w:t>评审小组</w:t>
      </w:r>
      <w:r>
        <w:rPr>
          <w:rFonts w:hint="eastAsia" w:ascii="宋体" w:hAnsi="宋体" w:cs="宋体"/>
          <w:bCs/>
          <w:kern w:val="0"/>
          <w:szCs w:val="21"/>
        </w:rPr>
        <w:t>首先依法对投标供应商的资格文件进行审查，审查各投标供应商的资格符合情况。</w:t>
      </w:r>
      <w:r>
        <w:rPr>
          <w:rFonts w:hint="eastAsia" w:ascii="宋体" w:hAnsi="宋体" w:cs="宋体"/>
          <w:szCs w:val="21"/>
        </w:rPr>
        <w:t>采购人或采购代理机构</w:t>
      </w:r>
      <w:r>
        <w:rPr>
          <w:rFonts w:hint="eastAsia" w:ascii="宋体" w:hAnsi="宋体" w:cs="宋体"/>
          <w:bCs/>
          <w:kern w:val="0"/>
          <w:szCs w:val="21"/>
        </w:rPr>
        <w:t>或</w:t>
      </w:r>
      <w:r>
        <w:rPr>
          <w:rFonts w:hint="eastAsia" w:ascii="宋体" w:hAnsi="宋体" w:cs="宋体"/>
          <w:kern w:val="0"/>
          <w:szCs w:val="21"/>
        </w:rPr>
        <w:t>评审小组</w:t>
      </w:r>
      <w:r>
        <w:rPr>
          <w:rFonts w:hint="eastAsia" w:ascii="宋体" w:hAnsi="宋体" w:cs="宋体"/>
          <w:szCs w:val="21"/>
        </w:rPr>
        <w:t>对投标供应商所提交的资格证明材料仅负审核的责任。如发现投标供应商所提交的资格证明材料不合法或与事实不符，采购人可取消其</w:t>
      </w:r>
      <w:r>
        <w:rPr>
          <w:rFonts w:hint="eastAsia" w:ascii="宋体" w:hAnsi="宋体" w:cs="宋体"/>
          <w:szCs w:val="21"/>
          <w:lang w:eastAsia="zh-CN"/>
        </w:rPr>
        <w:t>成交</w:t>
      </w:r>
      <w:r>
        <w:rPr>
          <w:rFonts w:hint="eastAsia" w:ascii="宋体" w:hAnsi="宋体" w:cs="宋体"/>
          <w:szCs w:val="21"/>
        </w:rPr>
        <w:t>资格并追究投标供应商的法律责任。</w:t>
      </w:r>
    </w:p>
    <w:p>
      <w:pPr>
        <w:pStyle w:val="5"/>
        <w:snapToGrid w:val="0"/>
        <w:spacing w:line="360" w:lineRule="auto"/>
        <w:rPr>
          <w:rFonts w:ascii="宋体" w:hAnsi="宋体" w:cs="宋体"/>
          <w:bCs/>
          <w:sz w:val="21"/>
          <w:szCs w:val="21"/>
        </w:rPr>
      </w:pPr>
      <w:r>
        <w:rPr>
          <w:rFonts w:hint="eastAsia" w:ascii="宋体" w:hAnsi="宋体" w:cs="宋体"/>
          <w:bCs/>
          <w:sz w:val="21"/>
          <w:szCs w:val="21"/>
        </w:rPr>
        <w:t>（2）投标供应商提交的资格证明材料无法证明其符合采购文件规定的“投标供应商资格要求”的，采购人或采购代理机构将对其作“资格审查不合格”处理（无效投标），并不再将其投标提交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Cs/>
          <w:sz w:val="21"/>
          <w:szCs w:val="21"/>
        </w:rPr>
        <w:t>谈判小组</w:t>
      </w:r>
      <w:r>
        <w:rPr>
          <w:rFonts w:hint="eastAsia" w:ascii="宋体" w:hAnsi="宋体" w:cs="宋体"/>
          <w:bCs/>
          <w:sz w:val="21"/>
          <w:szCs w:val="21"/>
        </w:rPr>
        <w:t>进行后续评审。</w:t>
      </w:r>
    </w:p>
    <w:p>
      <w:pPr>
        <w:pStyle w:val="5"/>
        <w:snapToGrid w:val="0"/>
        <w:spacing w:line="360" w:lineRule="auto"/>
        <w:rPr>
          <w:rFonts w:ascii="宋体" w:hAnsi="宋体" w:cs="宋体"/>
          <w:bCs/>
          <w:sz w:val="21"/>
          <w:szCs w:val="21"/>
        </w:rPr>
      </w:pPr>
      <w:r>
        <w:rPr>
          <w:rFonts w:hint="eastAsia" w:ascii="宋体" w:hAnsi="宋体" w:cs="宋体"/>
          <w:bCs/>
          <w:sz w:val="21"/>
          <w:szCs w:val="21"/>
        </w:rPr>
        <w:t>（3）供应商信用记录查询与使用：见《供应商须知前附表》。</w:t>
      </w:r>
    </w:p>
    <w:p>
      <w:pPr>
        <w:widowControl/>
        <w:spacing w:line="440" w:lineRule="exact"/>
        <w:ind w:firstLine="211" w:firstLineChars="100"/>
        <w:rPr>
          <w:rFonts w:ascii="宋体"/>
          <w:b/>
          <w:bCs/>
          <w:szCs w:val="21"/>
        </w:rPr>
      </w:pPr>
      <w:r>
        <w:rPr>
          <w:rFonts w:hint="eastAsia" w:ascii="宋体"/>
          <w:b/>
          <w:bCs/>
          <w:szCs w:val="21"/>
        </w:rPr>
        <w:t>29.评审工作的组织</w:t>
      </w:r>
    </w:p>
    <w:p>
      <w:pPr>
        <w:widowControl/>
        <w:spacing w:line="440" w:lineRule="exact"/>
        <w:ind w:firstLine="420" w:firstLineChars="200"/>
        <w:rPr>
          <w:rFonts w:ascii="宋体"/>
          <w:szCs w:val="21"/>
        </w:rPr>
      </w:pPr>
      <w:r>
        <w:rPr>
          <w:rFonts w:hint="eastAsia" w:ascii="宋体"/>
          <w:szCs w:val="21"/>
        </w:rPr>
        <w:t>采购人或采购代理机构负责组织本项目的评审工作，并依据《政府采购货物和服务招标投标管理办法（财政部第87号令）》第四十五条的相关规定履行职责。</w:t>
      </w:r>
    </w:p>
    <w:p>
      <w:pPr>
        <w:widowControl/>
        <w:spacing w:line="440" w:lineRule="exact"/>
        <w:ind w:firstLine="211" w:firstLineChars="100"/>
        <w:rPr>
          <w:rFonts w:ascii="宋体"/>
          <w:b/>
          <w:bCs/>
          <w:szCs w:val="21"/>
        </w:rPr>
      </w:pPr>
      <w:r>
        <w:rPr>
          <w:rFonts w:hint="eastAsia" w:ascii="宋体"/>
          <w:b/>
          <w:bCs/>
          <w:szCs w:val="21"/>
        </w:rPr>
        <w:t>30. 谈判小组的组建</w:t>
      </w:r>
    </w:p>
    <w:p>
      <w:pPr>
        <w:widowControl/>
        <w:spacing w:line="440" w:lineRule="exact"/>
        <w:ind w:firstLine="420" w:firstLineChars="200"/>
        <w:rPr>
          <w:rFonts w:ascii="宋体"/>
          <w:szCs w:val="21"/>
        </w:rPr>
      </w:pPr>
      <w:r>
        <w:rPr>
          <w:rFonts w:hint="eastAsia" w:ascii="宋体"/>
          <w:szCs w:val="21"/>
        </w:rPr>
        <w:t>30.1</w:t>
      </w:r>
      <w:r>
        <w:rPr>
          <w:rFonts w:hint="eastAsia" w:hAnsi="宋体"/>
        </w:rPr>
        <w:t>采购代理机构根据投标项目的特点组建由</w:t>
      </w:r>
      <w:r>
        <w:rPr>
          <w:rFonts w:hint="eastAsia" w:hAnsi="宋体"/>
          <w:bCs/>
        </w:rPr>
        <w:t>三人</w:t>
      </w:r>
      <w:r>
        <w:rPr>
          <w:rFonts w:hint="eastAsia" w:hAnsi="宋体"/>
        </w:rPr>
        <w:t>组成的“谈判小组”并指定负责人。在整个谈判过程中，“谈判小组”将负责对全部投标文件进行审查、谈判及评标工作。</w:t>
      </w:r>
    </w:p>
    <w:p>
      <w:pPr>
        <w:widowControl/>
        <w:spacing w:line="440" w:lineRule="exact"/>
        <w:ind w:firstLine="420" w:firstLineChars="200"/>
        <w:rPr>
          <w:rFonts w:ascii="宋体"/>
          <w:szCs w:val="21"/>
        </w:rPr>
      </w:pPr>
      <w:r>
        <w:rPr>
          <w:rFonts w:hint="eastAsia" w:ascii="宋体"/>
          <w:szCs w:val="21"/>
        </w:rPr>
        <w:t>30.2谈判专家从新疆政府采购云平台专家库中通过随机方式抽取产生。谈判小组成员名单在采购结果公告前保密。</w:t>
      </w:r>
    </w:p>
    <w:p>
      <w:pPr>
        <w:pStyle w:val="9"/>
        <w:snapToGrid w:val="0"/>
        <w:spacing w:line="440" w:lineRule="exact"/>
        <w:ind w:firstLine="422" w:firstLineChars="200"/>
        <w:rPr>
          <w:rFonts w:hAnsi="宋体"/>
          <w:b/>
        </w:rPr>
      </w:pPr>
      <w:r>
        <w:rPr>
          <w:rFonts w:hint="eastAsia" w:hAnsi="宋体"/>
          <w:b/>
        </w:rPr>
        <w:t>31.谈判</w:t>
      </w:r>
    </w:p>
    <w:p>
      <w:pPr>
        <w:pStyle w:val="9"/>
        <w:snapToGrid w:val="0"/>
        <w:spacing w:line="440" w:lineRule="exact"/>
        <w:ind w:firstLine="420" w:firstLineChars="200"/>
        <w:rPr>
          <w:rFonts w:hAnsi="宋体"/>
          <w:bCs/>
        </w:rPr>
      </w:pPr>
      <w:r>
        <w:rPr>
          <w:rFonts w:hint="eastAsia" w:hAnsi="宋体"/>
          <w:bCs/>
        </w:rPr>
        <w:t>31.1谈判时间：</w:t>
      </w:r>
      <w:r>
        <w:rPr>
          <w:rFonts w:hint="eastAsia" w:hAnsi="宋体"/>
        </w:rPr>
        <w:t>详见投标须知前附表。</w:t>
      </w:r>
    </w:p>
    <w:p>
      <w:pPr>
        <w:pStyle w:val="9"/>
        <w:snapToGrid w:val="0"/>
        <w:spacing w:line="440" w:lineRule="exact"/>
        <w:ind w:firstLine="420" w:firstLineChars="200"/>
        <w:rPr>
          <w:rFonts w:hAnsi="宋体"/>
          <w:u w:val="single"/>
        </w:rPr>
      </w:pPr>
      <w:r>
        <w:rPr>
          <w:rFonts w:hint="eastAsia" w:hAnsi="宋体"/>
          <w:bCs/>
        </w:rPr>
        <w:t>31.2地点:</w:t>
      </w:r>
      <w:r>
        <w:rPr>
          <w:rFonts w:hint="eastAsia" w:hAnsi="宋体"/>
        </w:rPr>
        <w:t xml:space="preserve"> 详见投标须知前附表。</w:t>
      </w:r>
    </w:p>
    <w:p>
      <w:pPr>
        <w:pStyle w:val="9"/>
        <w:snapToGrid w:val="0"/>
        <w:spacing w:line="440" w:lineRule="exact"/>
        <w:ind w:firstLine="420" w:firstLineChars="200"/>
        <w:rPr>
          <w:rFonts w:hAnsi="宋体"/>
          <w:spacing w:val="-4"/>
        </w:rPr>
      </w:pPr>
      <w:r>
        <w:rPr>
          <w:rFonts w:hint="eastAsia" w:hAnsi="宋体"/>
        </w:rPr>
        <w:t>31.3</w:t>
      </w:r>
      <w:r>
        <w:rPr>
          <w:rFonts w:hint="eastAsia" w:hAnsi="宋体"/>
          <w:spacing w:val="-4"/>
        </w:rPr>
        <w:t>采购代理机构将在27.1款规定的时间和地点组织“</w:t>
      </w:r>
      <w:r>
        <w:rPr>
          <w:rFonts w:hint="eastAsia" w:hAnsi="宋体"/>
        </w:rPr>
        <w:t>谈判小组”</w:t>
      </w:r>
      <w:r>
        <w:rPr>
          <w:rFonts w:hint="eastAsia" w:hAnsi="宋体"/>
          <w:spacing w:val="-4"/>
        </w:rPr>
        <w:t>与各投标人分别进行谈判。投标人的法定代表人或其授权委托代理人必须持证件(法定代表人持本人身份证或授权委托人持授权委托书及本人身份证)按时参加谈判，并自觉接受核验上述证件。</w:t>
      </w:r>
    </w:p>
    <w:p>
      <w:pPr>
        <w:pStyle w:val="9"/>
        <w:snapToGrid w:val="0"/>
        <w:spacing w:line="440" w:lineRule="exact"/>
        <w:ind w:firstLine="420" w:firstLineChars="200"/>
        <w:rPr>
          <w:rFonts w:hAnsi="宋体"/>
        </w:rPr>
      </w:pPr>
      <w:r>
        <w:rPr>
          <w:rFonts w:hint="eastAsia" w:hAnsi="宋体"/>
        </w:rPr>
        <w:t>31.4投标人可由1～3人参加谈判，谈判中投标人成员之间意见不一致时，以投标人的法定代表人或其授权委托代理人的意见为准。</w:t>
      </w:r>
    </w:p>
    <w:p>
      <w:pPr>
        <w:pStyle w:val="9"/>
        <w:snapToGrid w:val="0"/>
        <w:spacing w:line="440" w:lineRule="exact"/>
        <w:ind w:firstLine="420" w:firstLineChars="200"/>
        <w:rPr>
          <w:rFonts w:hAnsi="宋体"/>
        </w:rPr>
      </w:pPr>
      <w:r>
        <w:rPr>
          <w:rFonts w:hint="eastAsia" w:hAnsi="宋体"/>
        </w:rPr>
        <w:t>31.5谈判的内容包括技术性条件、商务性条件以及“谈判小组”认为需要谈判的内容。当谈判文件有实质性变动的，“谈判小组”通知所有参加谈判的投标人。其中涉及价格的内容不得要求投标人在谈判时作口头报价，而应以电子</w:t>
      </w:r>
      <w:r>
        <w:rPr>
          <w:rFonts w:hint="eastAsia" w:hAnsi="宋体" w:cs="宋体"/>
          <w:szCs w:val="21"/>
          <w:lang w:bidi="zh-CN"/>
        </w:rPr>
        <w:t>在线签字确认</w:t>
      </w:r>
      <w:r>
        <w:rPr>
          <w:rFonts w:hint="eastAsia" w:hAnsi="宋体"/>
        </w:rPr>
        <w:t>形式报价。</w:t>
      </w:r>
    </w:p>
    <w:p>
      <w:pPr>
        <w:pStyle w:val="9"/>
        <w:snapToGrid w:val="0"/>
        <w:spacing w:line="440" w:lineRule="exact"/>
        <w:ind w:firstLine="420" w:firstLineChars="200"/>
        <w:rPr>
          <w:rFonts w:hAnsi="宋体"/>
          <w:spacing w:val="-4"/>
        </w:rPr>
      </w:pPr>
      <w:r>
        <w:rPr>
          <w:rFonts w:hint="eastAsia" w:hAnsi="宋体"/>
        </w:rPr>
        <w:t>31.6</w:t>
      </w:r>
      <w:r>
        <w:rPr>
          <w:rFonts w:hint="eastAsia" w:hAnsi="宋体"/>
          <w:spacing w:val="-4"/>
        </w:rPr>
        <w:t>谈判内容应作记录，并由投标人及“</w:t>
      </w:r>
      <w:r>
        <w:rPr>
          <w:rFonts w:hint="eastAsia" w:hAnsi="宋体"/>
        </w:rPr>
        <w:t>谈判小组”成员</w:t>
      </w:r>
      <w:r>
        <w:rPr>
          <w:rFonts w:hint="eastAsia" w:hAnsi="宋体"/>
          <w:spacing w:val="-4"/>
        </w:rPr>
        <w:t>签字确认。</w:t>
      </w:r>
    </w:p>
    <w:p>
      <w:pPr>
        <w:pStyle w:val="9"/>
        <w:snapToGrid w:val="0"/>
        <w:spacing w:line="440" w:lineRule="exact"/>
        <w:ind w:firstLine="404" w:firstLineChars="200"/>
        <w:rPr>
          <w:rFonts w:hAnsi="宋体"/>
          <w:spacing w:val="-4"/>
        </w:rPr>
      </w:pPr>
      <w:r>
        <w:rPr>
          <w:rFonts w:hint="eastAsia" w:hAnsi="宋体"/>
          <w:spacing w:val="-4"/>
        </w:rPr>
        <w:t>31.7谈判结束后，“谈判小组”应要求投标人在</w:t>
      </w:r>
      <w:r>
        <w:rPr>
          <w:rFonts w:hint="eastAsia" w:hAnsi="宋体"/>
          <w:spacing w:val="-4"/>
          <w:u w:val="single"/>
        </w:rPr>
        <w:t>规定的时间、地点以规定形式</w:t>
      </w:r>
      <w:r>
        <w:rPr>
          <w:rFonts w:hint="eastAsia" w:hAnsi="宋体"/>
          <w:spacing w:val="-4"/>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9"/>
        <w:snapToGrid w:val="0"/>
        <w:spacing w:line="440" w:lineRule="exact"/>
        <w:ind w:firstLine="404" w:firstLineChars="200"/>
        <w:rPr>
          <w:rFonts w:hAnsi="宋体"/>
          <w:spacing w:val="-4"/>
        </w:rPr>
      </w:pPr>
      <w:r>
        <w:rPr>
          <w:rFonts w:hint="eastAsia" w:hAnsi="宋体"/>
          <w:spacing w:val="-4"/>
        </w:rPr>
        <w:t>31.8“</w:t>
      </w:r>
      <w:r>
        <w:rPr>
          <w:rFonts w:hint="eastAsia" w:hAnsi="宋体"/>
        </w:rPr>
        <w:t>谈判小组”对各投标人递交的应答文件统一开启，并进行评审后，认为有必要再次进行谈判的，可再次与投标人进行谈判，谈判程序和要求按本须知24.2款规定执行，直至“谈判小组”认为没有必要再进行谈判，谈判方可结束。对最后一轮谈判，“谈判小组”应明确告知投标人，并要求所有投标人</w:t>
      </w:r>
      <w:r>
        <w:rPr>
          <w:rFonts w:hint="eastAsia" w:hAnsi="宋体"/>
          <w:spacing w:val="-4"/>
        </w:rPr>
        <w:t>在规定的时间、地点</w:t>
      </w:r>
      <w:r>
        <w:rPr>
          <w:rFonts w:hint="eastAsia" w:hAnsi="宋体"/>
        </w:rPr>
        <w:t>以电子</w:t>
      </w:r>
      <w:r>
        <w:rPr>
          <w:rFonts w:hint="eastAsia" w:hAnsi="宋体" w:cs="宋体"/>
          <w:szCs w:val="21"/>
          <w:lang w:bidi="zh-CN"/>
        </w:rPr>
        <w:t>在线签字确认</w:t>
      </w:r>
      <w:r>
        <w:rPr>
          <w:rFonts w:hint="eastAsia" w:hAnsi="宋体"/>
        </w:rPr>
        <w:t>形式</w:t>
      </w:r>
      <w:r>
        <w:rPr>
          <w:rFonts w:hint="eastAsia" w:hAnsi="宋体"/>
          <w:spacing w:val="-4"/>
        </w:rPr>
        <w:t>递交最终的应答文件。</w:t>
      </w:r>
    </w:p>
    <w:p>
      <w:pPr>
        <w:pStyle w:val="9"/>
        <w:snapToGrid w:val="0"/>
        <w:spacing w:line="440" w:lineRule="exact"/>
        <w:ind w:firstLine="404" w:firstLineChars="200"/>
        <w:rPr>
          <w:rFonts w:hAnsi="宋体"/>
          <w:spacing w:val="-4"/>
        </w:rPr>
      </w:pPr>
      <w:r>
        <w:rPr>
          <w:rFonts w:hint="eastAsia" w:hAnsi="宋体"/>
          <w:spacing w:val="-4"/>
        </w:rPr>
        <w:t>31.9 最终谈判结束后，“</w:t>
      </w:r>
      <w:r>
        <w:rPr>
          <w:rFonts w:hint="eastAsia" w:hAnsi="宋体"/>
        </w:rPr>
        <w:t>谈判小组”不得再与投标人进行任何形式的商谈。</w:t>
      </w:r>
    </w:p>
    <w:p>
      <w:pPr>
        <w:pStyle w:val="9"/>
        <w:snapToGrid w:val="0"/>
        <w:spacing w:line="440" w:lineRule="exact"/>
        <w:ind w:firstLine="404" w:firstLineChars="200"/>
        <w:rPr>
          <w:rFonts w:hAnsi="宋体"/>
        </w:rPr>
      </w:pPr>
      <w:r>
        <w:rPr>
          <w:rFonts w:hint="eastAsia" w:hAnsi="宋体"/>
          <w:spacing w:val="-4"/>
        </w:rPr>
        <w:t>31.10</w:t>
      </w:r>
      <w:r>
        <w:rPr>
          <w:rFonts w:hint="eastAsia" w:hAnsi="宋体"/>
        </w:rPr>
        <w:t>谈判的任何一方不得透露与谈判有关的其他投标人的技术资料、价格和其他信息。</w:t>
      </w:r>
    </w:p>
    <w:p>
      <w:pPr>
        <w:pStyle w:val="9"/>
        <w:snapToGrid w:val="0"/>
        <w:spacing w:line="440" w:lineRule="exact"/>
        <w:ind w:firstLine="420" w:firstLineChars="200"/>
        <w:rPr>
          <w:rFonts w:hAnsi="宋体"/>
        </w:rPr>
      </w:pPr>
      <w:r>
        <w:rPr>
          <w:rFonts w:hint="eastAsia" w:hAnsi="宋体"/>
        </w:rPr>
        <w:t>31.11投标人未在谈判小组规定时间内作出澄清或说明的，作主动弃权处理，一切后果由投标人承担。</w:t>
      </w:r>
    </w:p>
    <w:p>
      <w:pPr>
        <w:pStyle w:val="9"/>
        <w:snapToGrid w:val="0"/>
        <w:spacing w:line="440" w:lineRule="exact"/>
        <w:ind w:firstLine="422" w:firstLineChars="200"/>
        <w:rPr>
          <w:rFonts w:hAnsi="宋体"/>
          <w:b/>
        </w:rPr>
      </w:pPr>
      <w:r>
        <w:rPr>
          <w:rFonts w:hint="eastAsia" w:hAnsi="宋体"/>
          <w:b/>
        </w:rPr>
        <w:t xml:space="preserve">32.评标 </w:t>
      </w:r>
    </w:p>
    <w:p>
      <w:pPr>
        <w:pStyle w:val="9"/>
        <w:snapToGrid w:val="0"/>
        <w:spacing w:line="440" w:lineRule="exact"/>
        <w:ind w:firstLine="420" w:firstLineChars="200"/>
        <w:rPr>
          <w:rFonts w:hAnsi="宋体"/>
        </w:rPr>
      </w:pPr>
      <w:r>
        <w:rPr>
          <w:rFonts w:hint="eastAsia" w:hAnsi="宋体"/>
        </w:rPr>
        <w:t>32.1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9"/>
        <w:snapToGrid w:val="0"/>
        <w:spacing w:line="440" w:lineRule="exact"/>
        <w:ind w:firstLine="420" w:firstLineChars="200"/>
        <w:rPr>
          <w:rFonts w:hAnsi="宋体"/>
        </w:rPr>
      </w:pPr>
      <w:r>
        <w:rPr>
          <w:rFonts w:hint="eastAsia" w:hAnsi="宋体"/>
        </w:rPr>
        <w:t>32.2评标工作将采取</w:t>
      </w:r>
      <w:r>
        <w:rPr>
          <w:rFonts w:hint="eastAsia" w:hAnsi="宋体"/>
          <w:b/>
          <w:bCs/>
        </w:rPr>
        <w:t>新疆政府采购云平台”电子化开标或评审程序</w:t>
      </w:r>
      <w:r>
        <w:rPr>
          <w:rFonts w:hint="eastAsia" w:hAnsi="宋体"/>
        </w:rPr>
        <w:t>进行，“谈判小组”成员和有关工作人员不得透露对投标文件的评审、比较和成交候选供应商的推荐情况以及与评标有关的其他情况。</w:t>
      </w:r>
    </w:p>
    <w:p>
      <w:pPr>
        <w:pStyle w:val="9"/>
        <w:snapToGrid w:val="0"/>
        <w:spacing w:line="440" w:lineRule="exact"/>
        <w:ind w:firstLine="420" w:firstLineChars="200"/>
        <w:rPr>
          <w:rFonts w:hAnsi="宋体"/>
        </w:rPr>
      </w:pPr>
      <w:r>
        <w:rPr>
          <w:rFonts w:hint="eastAsia" w:hAnsi="宋体"/>
        </w:rPr>
        <w:t>32.3投标人在评标过程中，所进行的力图影响评标结果公正性的活动，将可能导致其成交资格被取消。</w:t>
      </w:r>
    </w:p>
    <w:p>
      <w:pPr>
        <w:pStyle w:val="9"/>
        <w:snapToGrid w:val="0"/>
        <w:spacing w:line="440" w:lineRule="exact"/>
        <w:ind w:firstLine="420" w:firstLineChars="200"/>
        <w:rPr>
          <w:rFonts w:hAnsi="宋体"/>
        </w:rPr>
      </w:pPr>
      <w:r>
        <w:rPr>
          <w:rFonts w:hint="eastAsia" w:hAnsi="宋体"/>
        </w:rPr>
        <w:t>32.4本投标项目是以政府采购预算价为最高限价，超出政府采购预算价的，谈判小组可以不予以评审。当全部最终报价均超出政府采购预算价时，谈判小组有权决定全部废标或</w:t>
      </w:r>
      <w:r>
        <w:rPr>
          <w:rFonts w:hAnsi="宋体"/>
        </w:rPr>
        <w:t>以</w:t>
      </w:r>
      <w:r>
        <w:rPr>
          <w:rFonts w:hint="eastAsia" w:hAnsi="宋体"/>
        </w:rPr>
        <w:t>规定</w:t>
      </w:r>
      <w:r>
        <w:rPr>
          <w:rFonts w:hAnsi="宋体"/>
        </w:rPr>
        <w:t>形式要求所有</w:t>
      </w:r>
      <w:r>
        <w:rPr>
          <w:rFonts w:hint="eastAsia" w:hAnsi="宋体"/>
        </w:rPr>
        <w:t>投标</w:t>
      </w:r>
      <w:r>
        <w:rPr>
          <w:rFonts w:hAnsi="宋体"/>
        </w:rPr>
        <w:t>人在规定时间内以</w:t>
      </w:r>
      <w:r>
        <w:rPr>
          <w:rFonts w:hint="eastAsia" w:hAnsi="宋体"/>
        </w:rPr>
        <w:t>规定</w:t>
      </w:r>
      <w:r>
        <w:rPr>
          <w:rFonts w:hAnsi="宋体"/>
        </w:rPr>
        <w:t>形式重新报价。</w:t>
      </w:r>
    </w:p>
    <w:p>
      <w:pPr>
        <w:snapToGrid w:val="0"/>
        <w:spacing w:line="440" w:lineRule="exact"/>
        <w:ind w:firstLine="413" w:firstLineChars="196"/>
        <w:rPr>
          <w:rFonts w:ascii="宋体" w:hAnsi="宋体"/>
          <w:b/>
          <w:szCs w:val="21"/>
        </w:rPr>
      </w:pPr>
      <w:r>
        <w:rPr>
          <w:rFonts w:hint="eastAsia" w:ascii="宋体" w:hAnsi="宋体"/>
          <w:b/>
        </w:rPr>
        <w:t>32.5</w:t>
      </w:r>
      <w:r>
        <w:rPr>
          <w:rFonts w:hint="eastAsia" w:ascii="宋体" w:hAnsi="宋体"/>
          <w:b/>
          <w:szCs w:val="21"/>
        </w:rPr>
        <w:t>属于下列情况之一者，投标无效：</w:t>
      </w:r>
    </w:p>
    <w:p>
      <w:pPr>
        <w:snapToGrid w:val="0"/>
        <w:spacing w:line="440" w:lineRule="exact"/>
        <w:ind w:left="360"/>
        <w:rPr>
          <w:rFonts w:ascii="宋体" w:hAnsi="宋体"/>
          <w:b/>
          <w:szCs w:val="21"/>
        </w:rPr>
      </w:pPr>
      <w:r>
        <w:rPr>
          <w:rFonts w:hint="eastAsia" w:ascii="宋体" w:hAnsi="宋体"/>
          <w:b/>
          <w:szCs w:val="21"/>
        </w:rPr>
        <w:t>（1）投标文件送到指定地点的时间超过谈判文件规定的投标截止时间；</w:t>
      </w:r>
    </w:p>
    <w:p>
      <w:pPr>
        <w:snapToGrid w:val="0"/>
        <w:spacing w:line="440" w:lineRule="exact"/>
        <w:ind w:left="360"/>
        <w:rPr>
          <w:rFonts w:ascii="宋体" w:hAnsi="宋体"/>
          <w:b/>
          <w:szCs w:val="21"/>
        </w:rPr>
      </w:pPr>
      <w:r>
        <w:rPr>
          <w:rFonts w:hint="eastAsia" w:ascii="宋体" w:hAnsi="宋体"/>
          <w:b/>
          <w:szCs w:val="21"/>
        </w:rPr>
        <w:t>（2）投标文件未按谈判文件中规定标记；</w:t>
      </w:r>
    </w:p>
    <w:p>
      <w:pPr>
        <w:snapToGrid w:val="0"/>
        <w:spacing w:line="440" w:lineRule="exact"/>
        <w:ind w:left="360"/>
        <w:rPr>
          <w:rFonts w:ascii="宋体" w:hAnsi="宋体"/>
          <w:b/>
          <w:szCs w:val="21"/>
        </w:rPr>
      </w:pPr>
      <w:r>
        <w:rPr>
          <w:rFonts w:hint="eastAsia" w:ascii="宋体" w:hAnsi="宋体"/>
          <w:b/>
          <w:szCs w:val="21"/>
        </w:rPr>
        <w:t>（3）</w:t>
      </w:r>
      <w:r>
        <w:rPr>
          <w:rFonts w:hint="eastAsia" w:ascii="宋体" w:hAnsi="宋体"/>
          <w:b/>
        </w:rPr>
        <w:t>超出经营范围投标；</w:t>
      </w:r>
    </w:p>
    <w:p>
      <w:pPr>
        <w:snapToGrid w:val="0"/>
        <w:spacing w:line="440" w:lineRule="exact"/>
        <w:ind w:left="360"/>
        <w:rPr>
          <w:rFonts w:ascii="宋体" w:hAnsi="宋体"/>
          <w:b/>
          <w:szCs w:val="21"/>
        </w:rPr>
      </w:pPr>
      <w:r>
        <w:rPr>
          <w:rFonts w:hint="eastAsia" w:ascii="宋体" w:hAnsi="宋体"/>
          <w:b/>
          <w:szCs w:val="21"/>
        </w:rPr>
        <w:t>（4）投标文件未经法定代表人或授权委托代理人按照谈判文件的规定签字和盖公章；</w:t>
      </w:r>
    </w:p>
    <w:p>
      <w:pPr>
        <w:snapToGrid w:val="0"/>
        <w:spacing w:line="440" w:lineRule="exact"/>
        <w:ind w:left="360"/>
        <w:rPr>
          <w:rFonts w:ascii="宋体" w:hAnsi="宋体"/>
          <w:b/>
          <w:szCs w:val="21"/>
        </w:rPr>
      </w:pPr>
      <w:r>
        <w:rPr>
          <w:rFonts w:hint="eastAsia" w:ascii="宋体" w:hAnsi="宋体"/>
          <w:b/>
          <w:szCs w:val="21"/>
        </w:rPr>
        <w:t>（5）投标文件未按谈判文件的内容和要求编写，内容不全或字迹无法辨认；</w:t>
      </w:r>
    </w:p>
    <w:p>
      <w:pPr>
        <w:snapToGrid w:val="0"/>
        <w:spacing w:line="440" w:lineRule="exact"/>
        <w:ind w:left="355" w:leftChars="169"/>
        <w:rPr>
          <w:rFonts w:ascii="宋体" w:hAnsi="宋体"/>
          <w:b/>
        </w:rPr>
      </w:pPr>
      <w:r>
        <w:rPr>
          <w:rFonts w:hint="eastAsia" w:ascii="宋体" w:hAnsi="宋体"/>
          <w:b/>
          <w:szCs w:val="21"/>
        </w:rPr>
        <w:t>（6）</w:t>
      </w:r>
      <w:r>
        <w:rPr>
          <w:rFonts w:hint="eastAsia" w:ascii="宋体" w:hAnsi="宋体"/>
          <w:b/>
        </w:rPr>
        <w:t>投标人未就招标内容及技术要求中所有内容作完整唯一报价；</w:t>
      </w:r>
    </w:p>
    <w:p>
      <w:pPr>
        <w:snapToGrid w:val="0"/>
        <w:spacing w:line="440" w:lineRule="exact"/>
        <w:ind w:left="355" w:leftChars="169"/>
        <w:rPr>
          <w:rFonts w:ascii="宋体" w:hAnsi="宋体"/>
          <w:b/>
          <w:szCs w:val="21"/>
        </w:rPr>
      </w:pPr>
      <w:r>
        <w:rPr>
          <w:rFonts w:hint="eastAsia" w:ascii="宋体" w:hAnsi="宋体"/>
          <w:b/>
          <w:szCs w:val="21"/>
        </w:rPr>
        <w:t>（7）投标人未按采购文件规定的时间、金额、账户信息提交投标保证金的或未提交投标保证金转款或收据证明的；</w:t>
      </w:r>
    </w:p>
    <w:p>
      <w:pPr>
        <w:snapToGrid w:val="0"/>
        <w:spacing w:line="440" w:lineRule="exact"/>
        <w:ind w:left="355" w:leftChars="169"/>
        <w:rPr>
          <w:rFonts w:ascii="宋体" w:hAnsi="宋体"/>
          <w:b/>
        </w:rPr>
      </w:pPr>
      <w:r>
        <w:rPr>
          <w:rFonts w:hint="eastAsia" w:ascii="宋体" w:hAnsi="宋体"/>
          <w:b/>
          <w:szCs w:val="21"/>
        </w:rPr>
        <w:t>（8）不满足技术规范要求或有虚假响应情况及投标文件附有采购人不能接受的条件</w:t>
      </w:r>
      <w:r>
        <w:rPr>
          <w:rFonts w:hint="eastAsia" w:ascii="宋体" w:hAnsi="宋体"/>
          <w:b/>
        </w:rPr>
        <w:t>；</w:t>
      </w:r>
    </w:p>
    <w:p>
      <w:pPr>
        <w:snapToGrid w:val="0"/>
        <w:spacing w:line="440" w:lineRule="exact"/>
        <w:ind w:left="355" w:leftChars="169"/>
        <w:rPr>
          <w:rFonts w:ascii="宋体" w:hAnsi="宋体"/>
          <w:b/>
          <w:bCs/>
        </w:rPr>
      </w:pPr>
      <w:r>
        <w:rPr>
          <w:rFonts w:hint="eastAsia" w:ascii="宋体" w:hAnsi="宋体"/>
          <w:b/>
          <w:szCs w:val="21"/>
        </w:rPr>
        <w:t>（9）</w:t>
      </w:r>
      <w:r>
        <w:rPr>
          <w:rFonts w:hint="eastAsia" w:ascii="宋体" w:hAnsi="宋体"/>
          <w:b/>
          <w:bCs/>
        </w:rPr>
        <w:t>不符合谈判文件中规定的实质性要求并且在谈判规定的时间内无法说明和补充的；</w:t>
      </w:r>
    </w:p>
    <w:p>
      <w:pPr>
        <w:snapToGrid w:val="0"/>
        <w:spacing w:line="440" w:lineRule="exact"/>
        <w:ind w:left="355" w:leftChars="169"/>
        <w:rPr>
          <w:rFonts w:ascii="宋体" w:hAnsi="宋体"/>
          <w:b/>
          <w:szCs w:val="21"/>
        </w:rPr>
      </w:pPr>
      <w:r>
        <w:rPr>
          <w:rFonts w:hint="eastAsia" w:ascii="宋体" w:hAnsi="宋体"/>
          <w:b/>
        </w:rPr>
        <w:t>（10）如有“原件备核”要求的，投标人未按要求提供 “原件备核”材料原件的，或所提供材料原件与其在投标文件中提供的材料复印件不一致的；</w:t>
      </w:r>
    </w:p>
    <w:p>
      <w:pPr>
        <w:snapToGrid w:val="0"/>
        <w:spacing w:line="440" w:lineRule="exact"/>
        <w:ind w:left="355" w:leftChars="169"/>
        <w:rPr>
          <w:rFonts w:ascii="宋体" w:hAnsi="宋体"/>
          <w:b/>
          <w:szCs w:val="21"/>
        </w:rPr>
      </w:pPr>
      <w:r>
        <w:rPr>
          <w:rFonts w:hint="eastAsia" w:ascii="宋体" w:hAnsi="宋体"/>
          <w:b/>
          <w:szCs w:val="21"/>
        </w:rPr>
        <w:t>（11）投标人提供虚假材料的；</w:t>
      </w:r>
    </w:p>
    <w:p>
      <w:pPr>
        <w:snapToGrid w:val="0"/>
        <w:spacing w:line="440" w:lineRule="exact"/>
        <w:ind w:left="355" w:leftChars="169"/>
        <w:rPr>
          <w:rFonts w:ascii="宋体" w:hAnsi="宋体"/>
          <w:b/>
          <w:szCs w:val="21"/>
        </w:rPr>
      </w:pPr>
      <w:r>
        <w:rPr>
          <w:rFonts w:hint="eastAsia" w:ascii="宋体" w:hAnsi="宋体"/>
          <w:b/>
        </w:rPr>
        <w:t>（12）</w:t>
      </w:r>
      <w:r>
        <w:rPr>
          <w:rFonts w:hint="eastAsia" w:ascii="宋体" w:hAnsi="宋体"/>
          <w:b/>
          <w:szCs w:val="21"/>
        </w:rPr>
        <w:t>投标人未按规定向采购代理机构购买本项目谈判文件</w:t>
      </w:r>
      <w:r>
        <w:rPr>
          <w:rFonts w:hint="eastAsia" w:ascii="宋体" w:hAnsi="宋体"/>
          <w:b/>
        </w:rPr>
        <w:t>；</w:t>
      </w:r>
    </w:p>
    <w:p>
      <w:pPr>
        <w:snapToGrid w:val="0"/>
        <w:spacing w:line="440" w:lineRule="exact"/>
        <w:ind w:left="355" w:leftChars="169"/>
        <w:rPr>
          <w:rFonts w:ascii="宋体" w:hAnsi="宋体"/>
          <w:b/>
          <w:szCs w:val="21"/>
        </w:rPr>
      </w:pPr>
      <w:r>
        <w:rPr>
          <w:rFonts w:hint="eastAsia" w:ascii="宋体" w:hAnsi="宋体"/>
          <w:b/>
          <w:szCs w:val="21"/>
        </w:rPr>
        <w:t>（13）</w:t>
      </w:r>
      <w:r>
        <w:rPr>
          <w:rFonts w:hint="eastAsia" w:ascii="宋体" w:hAnsi="宋体"/>
          <w:b/>
        </w:rPr>
        <w:t>不符合法律、法规或采购文件规定的其他实质性要求和条件的</w:t>
      </w:r>
      <w:r>
        <w:rPr>
          <w:rFonts w:hint="eastAsia" w:ascii="宋体" w:hAnsi="宋体"/>
          <w:b/>
          <w:szCs w:val="21"/>
        </w:rPr>
        <w:t>。</w:t>
      </w:r>
    </w:p>
    <w:p>
      <w:pPr>
        <w:snapToGrid w:val="0"/>
        <w:spacing w:line="440" w:lineRule="exact"/>
        <w:ind w:firstLine="413" w:firstLineChars="196"/>
        <w:rPr>
          <w:rFonts w:ascii="宋体" w:hAnsi="宋体"/>
          <w:b/>
          <w:szCs w:val="21"/>
        </w:rPr>
      </w:pPr>
      <w:r>
        <w:rPr>
          <w:rFonts w:hint="eastAsia" w:ascii="宋体" w:hAnsi="宋体"/>
          <w:b/>
          <w:bCs/>
          <w:szCs w:val="21"/>
        </w:rPr>
        <w:t>32.6</w:t>
      </w:r>
      <w:r>
        <w:rPr>
          <w:rFonts w:hint="eastAsia" w:ascii="宋体" w:hAnsi="宋体"/>
          <w:b/>
          <w:szCs w:val="21"/>
        </w:rPr>
        <w:t>采购过程中有下列行为之一者，应予以废标：</w:t>
      </w:r>
    </w:p>
    <w:p>
      <w:pPr>
        <w:tabs>
          <w:tab w:val="left" w:pos="840"/>
        </w:tabs>
        <w:snapToGrid w:val="0"/>
        <w:spacing w:line="440" w:lineRule="exact"/>
        <w:ind w:left="330"/>
        <w:rPr>
          <w:rFonts w:ascii="宋体" w:hAnsi="宋体"/>
          <w:b/>
          <w:szCs w:val="21"/>
        </w:rPr>
      </w:pPr>
      <w:r>
        <w:rPr>
          <w:rFonts w:hint="eastAsia" w:ascii="宋体" w:hAnsi="宋体"/>
          <w:b/>
          <w:szCs w:val="21"/>
        </w:rPr>
        <w:t>（1）出现影响采购公正的违法、违规行为的；</w:t>
      </w:r>
    </w:p>
    <w:p>
      <w:pPr>
        <w:tabs>
          <w:tab w:val="left" w:pos="840"/>
        </w:tabs>
        <w:snapToGrid w:val="0"/>
        <w:spacing w:line="440" w:lineRule="exact"/>
        <w:ind w:left="330"/>
        <w:rPr>
          <w:rFonts w:ascii="宋体" w:hAnsi="宋体"/>
          <w:b/>
        </w:rPr>
      </w:pPr>
      <w:r>
        <w:rPr>
          <w:rFonts w:hint="eastAsia" w:ascii="宋体" w:hAnsi="宋体"/>
          <w:b/>
          <w:szCs w:val="21"/>
        </w:rPr>
        <w:t>（2）</w:t>
      </w:r>
      <w:r>
        <w:rPr>
          <w:rFonts w:hint="eastAsia" w:ascii="宋体" w:hAnsi="宋体"/>
          <w:b/>
        </w:rPr>
        <w:t>投标人的报价均超过了采购预算，采购人不能支付的；</w:t>
      </w:r>
    </w:p>
    <w:p>
      <w:pPr>
        <w:tabs>
          <w:tab w:val="left" w:pos="840"/>
        </w:tabs>
        <w:snapToGrid w:val="0"/>
        <w:spacing w:line="440" w:lineRule="exact"/>
        <w:ind w:left="330"/>
        <w:rPr>
          <w:rFonts w:ascii="宋体" w:hAnsi="宋体"/>
          <w:b/>
        </w:rPr>
      </w:pPr>
      <w:r>
        <w:rPr>
          <w:rFonts w:hint="eastAsia" w:ascii="宋体" w:hAnsi="宋体"/>
          <w:b/>
        </w:rPr>
        <w:t>（3）因重大变故，采购任务取消的。</w:t>
      </w:r>
    </w:p>
    <w:p>
      <w:pPr>
        <w:pStyle w:val="9"/>
        <w:snapToGrid w:val="0"/>
        <w:spacing w:line="440" w:lineRule="exact"/>
        <w:ind w:firstLine="422" w:firstLineChars="200"/>
        <w:rPr>
          <w:rFonts w:hAnsi="宋体"/>
          <w:b/>
        </w:rPr>
      </w:pPr>
      <w:r>
        <w:rPr>
          <w:rFonts w:hint="eastAsia" w:hAnsi="宋体"/>
          <w:b/>
        </w:rPr>
        <w:t>33.成交通知</w:t>
      </w:r>
    </w:p>
    <w:p>
      <w:pPr>
        <w:pStyle w:val="9"/>
        <w:snapToGrid w:val="0"/>
        <w:spacing w:line="440" w:lineRule="exact"/>
        <w:ind w:firstLine="420" w:firstLineChars="200"/>
        <w:rPr>
          <w:rFonts w:hAnsi="宋体"/>
          <w:b/>
        </w:rPr>
      </w:pPr>
      <w:r>
        <w:rPr>
          <w:rFonts w:hint="eastAsia" w:hAnsi="宋体"/>
        </w:rPr>
        <w:t>33.1采购代理机构根据“谈判小组”的评标结果向成交的投标人发出成交通知书，并将成交结果通知所有未成交的投标人。</w:t>
      </w:r>
    </w:p>
    <w:p>
      <w:pPr>
        <w:pStyle w:val="9"/>
        <w:snapToGrid w:val="0"/>
        <w:spacing w:line="440" w:lineRule="exact"/>
        <w:ind w:firstLine="420" w:firstLineChars="200"/>
        <w:rPr>
          <w:rFonts w:hAnsi="宋体"/>
        </w:rPr>
      </w:pPr>
      <w:r>
        <w:rPr>
          <w:rFonts w:hint="eastAsia" w:hAnsi="宋体"/>
        </w:rPr>
        <w:t>33.2成交通知书将在投标有效期限内发出。如成交供应商自接到领取成交通知书通知之日起三个工作日内，无规定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9"/>
        <w:snapToGrid w:val="0"/>
        <w:spacing w:line="360" w:lineRule="exact"/>
        <w:ind w:firstLine="420" w:firstLineChars="200"/>
        <w:rPr>
          <w:rFonts w:hAnsi="宋体"/>
          <w:b/>
        </w:rPr>
      </w:pPr>
      <w:r>
        <w:rPr>
          <w:rFonts w:hint="eastAsia" w:hAnsi="宋体"/>
        </w:rPr>
        <w:t>29.3采购代理机构无义务向未成交的投标人解释未成交原因和退还其投标文件。</w:t>
      </w:r>
    </w:p>
    <w:p>
      <w:pPr>
        <w:pStyle w:val="9"/>
        <w:snapToGrid w:val="0"/>
        <w:spacing w:line="360" w:lineRule="exact"/>
        <w:jc w:val="center"/>
        <w:rPr>
          <w:rFonts w:hAnsi="宋体"/>
          <w:b/>
        </w:rPr>
      </w:pPr>
    </w:p>
    <w:p>
      <w:pPr>
        <w:pStyle w:val="10"/>
        <w:ind w:left="2520"/>
        <w:rPr>
          <w:rFonts w:hAnsi="宋体"/>
          <w:b/>
        </w:rPr>
      </w:pPr>
    </w:p>
    <w:p/>
    <w:p>
      <w:pPr>
        <w:pStyle w:val="9"/>
        <w:snapToGrid w:val="0"/>
        <w:spacing w:line="360" w:lineRule="exact"/>
        <w:jc w:val="center"/>
        <w:rPr>
          <w:rFonts w:hAnsi="宋体"/>
          <w:b/>
        </w:rPr>
      </w:pPr>
      <w:r>
        <w:rPr>
          <w:rFonts w:hint="eastAsia" w:hAnsi="宋体"/>
          <w:b/>
        </w:rPr>
        <w:t>六    签订合同</w:t>
      </w:r>
    </w:p>
    <w:p>
      <w:pPr>
        <w:pStyle w:val="9"/>
        <w:snapToGrid w:val="0"/>
        <w:spacing w:line="360" w:lineRule="exact"/>
        <w:rPr>
          <w:rFonts w:hAnsi="宋体"/>
          <w:b/>
        </w:rPr>
      </w:pPr>
      <w:r>
        <w:rPr>
          <w:rFonts w:hint="eastAsia" w:hAnsi="宋体"/>
          <w:b/>
        </w:rPr>
        <w:t>34.签订合同</w:t>
      </w:r>
    </w:p>
    <w:p>
      <w:pPr>
        <w:pStyle w:val="9"/>
        <w:snapToGrid w:val="0"/>
        <w:spacing w:line="360" w:lineRule="exact"/>
        <w:ind w:firstLine="420" w:firstLineChars="200"/>
        <w:rPr>
          <w:rFonts w:hAnsi="宋体"/>
        </w:rPr>
      </w:pPr>
      <w:r>
        <w:rPr>
          <w:rFonts w:hint="eastAsia" w:hAnsi="宋体"/>
        </w:rPr>
        <w:t>34.1成交供应商收到成交通知书三个工作日内，应按成交通知书中规定的地点与采购人签订合同。</w:t>
      </w:r>
    </w:p>
    <w:p>
      <w:pPr>
        <w:pStyle w:val="9"/>
        <w:snapToGrid w:val="0"/>
        <w:spacing w:line="360" w:lineRule="exact"/>
        <w:ind w:firstLine="420" w:firstLineChars="200"/>
        <w:rPr>
          <w:rFonts w:hAnsi="宋体"/>
        </w:rPr>
      </w:pPr>
      <w:r>
        <w:rPr>
          <w:rFonts w:hint="eastAsia" w:hAnsi="宋体"/>
        </w:rPr>
        <w:t>34.2成交供应商为联合体的，联合体各方均应与采购人签订合同，并承担连带责任。</w:t>
      </w:r>
    </w:p>
    <w:p>
      <w:pPr>
        <w:snapToGrid w:val="0"/>
        <w:spacing w:line="360" w:lineRule="exact"/>
        <w:ind w:firstLine="420" w:firstLineChars="200"/>
        <w:rPr>
          <w:rFonts w:ascii="宋体" w:hAnsi="宋体"/>
        </w:rPr>
      </w:pPr>
      <w:r>
        <w:rPr>
          <w:rFonts w:hint="eastAsia" w:ascii="宋体" w:hAnsi="宋体"/>
        </w:rPr>
        <w:t>34.3如成交供应商有下列情形之一的，采购代理机构不予退还其交纳的投标保证金；情节严重的，由财政部门将其列入不良行为记录名单，在一至三年内禁止参加政府采购活动，并予以通报。采购代理机构可从谈判小组推荐的成交候选供应商中按顺序重新确定成交供应商，组织供需方签订合同或重新组织采购。</w:t>
      </w:r>
    </w:p>
    <w:p>
      <w:pPr>
        <w:widowControl/>
        <w:snapToGrid w:val="0"/>
        <w:spacing w:line="360" w:lineRule="exact"/>
        <w:ind w:firstLine="525" w:firstLineChars="250"/>
        <w:jc w:val="left"/>
        <w:rPr>
          <w:rFonts w:ascii="宋体" w:hAnsi="宋体"/>
        </w:rPr>
      </w:pPr>
      <w:r>
        <w:rPr>
          <w:rFonts w:hint="eastAsia" w:ascii="宋体" w:hAnsi="宋体"/>
        </w:rPr>
        <w:t>（1）成交后无正当理由不与采购人签订合同的；</w:t>
      </w:r>
    </w:p>
    <w:p>
      <w:pPr>
        <w:widowControl/>
        <w:snapToGrid w:val="0"/>
        <w:spacing w:line="360" w:lineRule="exact"/>
        <w:ind w:firstLine="525" w:firstLineChars="250"/>
        <w:jc w:val="left"/>
        <w:rPr>
          <w:rFonts w:ascii="宋体" w:hAnsi="宋体"/>
        </w:rPr>
      </w:pPr>
      <w:r>
        <w:rPr>
          <w:rFonts w:hint="eastAsia" w:ascii="宋体" w:hAnsi="宋体"/>
        </w:rPr>
        <w:t>（2）将成交项目转让给他人，或者在投标文件中未说明，且未经采购代理机构同意，将成交项目分包给他人的；</w:t>
      </w:r>
    </w:p>
    <w:p>
      <w:pPr>
        <w:widowControl/>
        <w:snapToGrid w:val="0"/>
        <w:spacing w:line="360" w:lineRule="exact"/>
        <w:ind w:firstLine="525" w:firstLineChars="250"/>
        <w:jc w:val="left"/>
        <w:rPr>
          <w:rFonts w:hAnsi="宋体"/>
        </w:rPr>
      </w:pPr>
      <w:r>
        <w:rPr>
          <w:rFonts w:hint="eastAsia" w:ascii="宋体" w:hAnsi="宋体"/>
        </w:rPr>
        <w:t>（3）拒绝履行合同义务的。</w:t>
      </w:r>
    </w:p>
    <w:p>
      <w:pPr>
        <w:snapToGrid w:val="0"/>
        <w:spacing w:line="360" w:lineRule="exact"/>
        <w:rPr>
          <w:rFonts w:ascii="宋体" w:hAnsi="宋体"/>
          <w:b/>
          <w:bCs/>
          <w:highlight w:val="none"/>
        </w:rPr>
      </w:pPr>
      <w:r>
        <w:rPr>
          <w:rFonts w:hint="eastAsia" w:ascii="宋体" w:hAnsi="宋体"/>
          <w:b/>
          <w:bCs/>
          <w:highlight w:val="none"/>
        </w:rPr>
        <w:t>35.交货期及交货方式</w:t>
      </w:r>
    </w:p>
    <w:p>
      <w:pPr>
        <w:snapToGrid w:val="0"/>
        <w:spacing w:line="360" w:lineRule="exact"/>
        <w:ind w:firstLine="422" w:firstLineChars="200"/>
        <w:rPr>
          <w:rFonts w:hint="eastAsia" w:ascii="新宋体" w:hAnsi="新宋体" w:eastAsia="新宋体" w:cs="新宋体"/>
          <w:b/>
          <w:bCs/>
          <w:color w:val="auto"/>
          <w:szCs w:val="21"/>
          <w:highlight w:val="none"/>
          <w:lang w:eastAsia="zh-CN"/>
        </w:rPr>
      </w:pPr>
      <w:r>
        <w:rPr>
          <w:rFonts w:hint="eastAsia" w:ascii="宋体" w:hAnsi="宋体"/>
          <w:b/>
          <w:bCs/>
          <w:color w:val="auto"/>
          <w:highlight w:val="none"/>
        </w:rPr>
        <w:t>35.1</w:t>
      </w:r>
      <w:r>
        <w:rPr>
          <w:rFonts w:hint="eastAsia" w:ascii="宋体" w:hAnsi="宋体"/>
          <w:b/>
          <w:bCs/>
          <w:color w:val="auto"/>
          <w:highlight w:val="none"/>
          <w:lang w:eastAsia="zh-CN"/>
        </w:rPr>
        <w:t>供货期限</w:t>
      </w:r>
      <w:r>
        <w:rPr>
          <w:rFonts w:hint="eastAsia" w:ascii="宋体" w:hAnsi="宋体"/>
          <w:b/>
          <w:bCs/>
          <w:color w:val="auto"/>
          <w:highlight w:val="none"/>
        </w:rPr>
        <w:t>：</w:t>
      </w:r>
      <w:r>
        <w:rPr>
          <w:rFonts w:hint="eastAsia" w:ascii="宋体" w:hAnsi="宋体"/>
          <w:b/>
          <w:bCs/>
          <w:color w:val="auto"/>
          <w:highlight w:val="none"/>
          <w:lang w:val="en-US" w:eastAsia="zh-CN"/>
        </w:rPr>
        <w:t>25天（自签订合同之日起25天内供货完毕）</w:t>
      </w:r>
    </w:p>
    <w:p>
      <w:pPr>
        <w:snapToGrid w:val="0"/>
        <w:spacing w:line="360" w:lineRule="exact"/>
        <w:ind w:firstLine="422" w:firstLineChars="200"/>
        <w:rPr>
          <w:rFonts w:ascii="宋体" w:hAnsi="宋体"/>
          <w:b/>
          <w:bCs/>
          <w:color w:val="auto"/>
          <w:highlight w:val="none"/>
        </w:rPr>
      </w:pPr>
      <w:r>
        <w:rPr>
          <w:rFonts w:hint="eastAsia" w:ascii="宋体" w:hAnsi="宋体"/>
          <w:b/>
          <w:bCs/>
          <w:color w:val="auto"/>
          <w:highlight w:val="none"/>
        </w:rPr>
        <w:t>35.2交货方式：按甲方要求</w:t>
      </w:r>
    </w:p>
    <w:p>
      <w:pPr>
        <w:snapToGrid w:val="0"/>
        <w:spacing w:line="360" w:lineRule="exact"/>
        <w:ind w:firstLine="422" w:firstLineChars="200"/>
        <w:rPr>
          <w:rFonts w:ascii="宋体" w:hAnsi="宋体"/>
          <w:b/>
          <w:bCs/>
          <w:color w:val="auto"/>
          <w:highlight w:val="none"/>
        </w:rPr>
      </w:pPr>
      <w:r>
        <w:rPr>
          <w:rFonts w:hint="eastAsia" w:ascii="宋体" w:hAnsi="宋体"/>
          <w:b/>
          <w:bCs/>
          <w:color w:val="auto"/>
          <w:highlight w:val="none"/>
        </w:rPr>
        <w:t>35.3交货地点：按照甲方指定地点交货</w:t>
      </w:r>
    </w:p>
    <w:p>
      <w:pPr>
        <w:snapToGrid w:val="0"/>
        <w:spacing w:line="360" w:lineRule="exact"/>
        <w:ind w:firstLine="422" w:firstLineChars="200"/>
        <w:rPr>
          <w:rFonts w:hint="eastAsia" w:ascii="宋体" w:hAnsi="宋体"/>
          <w:b/>
          <w:bCs/>
          <w:color w:val="auto"/>
          <w:highlight w:val="none"/>
        </w:rPr>
      </w:pPr>
      <w:r>
        <w:rPr>
          <w:rFonts w:hint="eastAsia" w:ascii="宋体" w:hAnsi="宋体"/>
          <w:b/>
          <w:bCs/>
          <w:color w:val="auto"/>
          <w:highlight w:val="none"/>
        </w:rPr>
        <w:t>35.4售后服务：</w:t>
      </w:r>
    </w:p>
    <w:p>
      <w:pPr>
        <w:snapToGrid w:val="0"/>
        <w:spacing w:line="360" w:lineRule="exact"/>
        <w:ind w:firstLine="422" w:firstLineChars="200"/>
        <w:rPr>
          <w:rFonts w:hint="eastAsia" w:ascii="宋体" w:hAnsi="宋体"/>
          <w:b/>
          <w:bCs/>
          <w:color w:val="auto"/>
          <w:highlight w:val="none"/>
        </w:rPr>
      </w:pPr>
      <w:r>
        <w:rPr>
          <w:rFonts w:hint="eastAsia" w:ascii="宋体" w:hAnsi="宋体"/>
          <w:b/>
          <w:bCs/>
          <w:color w:val="auto"/>
          <w:highlight w:val="none"/>
        </w:rPr>
        <w:t>（1）中标方</w:t>
      </w:r>
      <w:r>
        <w:rPr>
          <w:rFonts w:hint="eastAsia" w:ascii="宋体" w:hAnsi="宋体"/>
          <w:b/>
          <w:bCs/>
          <w:color w:val="auto"/>
          <w:highlight w:val="none"/>
          <w:lang w:val="en-US" w:eastAsia="zh-CN"/>
        </w:rPr>
        <w:t>提供质保期1年</w:t>
      </w:r>
      <w:r>
        <w:rPr>
          <w:rFonts w:hint="eastAsia" w:ascii="宋体" w:hAnsi="宋体"/>
          <w:b/>
          <w:bCs/>
          <w:color w:val="auto"/>
          <w:highlight w:val="none"/>
        </w:rPr>
        <w:t>，自验收合格之日起计算。</w:t>
      </w:r>
    </w:p>
    <w:p>
      <w:pPr>
        <w:snapToGrid w:val="0"/>
        <w:spacing w:line="360" w:lineRule="exact"/>
        <w:ind w:firstLine="422" w:firstLineChars="200"/>
        <w:rPr>
          <w:rFonts w:hint="eastAsia" w:ascii="宋体" w:hAnsi="宋体"/>
          <w:b/>
          <w:bCs/>
          <w:color w:val="auto"/>
          <w:highlight w:val="none"/>
        </w:rPr>
      </w:pPr>
      <w:r>
        <w:rPr>
          <w:rFonts w:hint="eastAsia" w:ascii="宋体" w:hAnsi="宋体"/>
          <w:b/>
          <w:bCs/>
          <w:color w:val="auto"/>
          <w:highlight w:val="none"/>
        </w:rPr>
        <w:t>（2）在</w:t>
      </w:r>
      <w:r>
        <w:rPr>
          <w:rFonts w:hint="eastAsia" w:ascii="宋体" w:hAnsi="宋体"/>
          <w:b/>
          <w:bCs/>
          <w:color w:val="auto"/>
          <w:highlight w:val="none"/>
          <w:lang w:val="en-US" w:eastAsia="zh-CN"/>
        </w:rPr>
        <w:t>质保</w:t>
      </w:r>
      <w:r>
        <w:rPr>
          <w:rFonts w:hint="eastAsia" w:ascii="宋体" w:hAnsi="宋体"/>
          <w:b/>
          <w:bCs/>
          <w:color w:val="auto"/>
          <w:highlight w:val="none"/>
        </w:rPr>
        <w:t>期内因货物本身的质量问题或内容问题，中标人负责包退、包换，由中标人承担所发生的全部费用和责任。</w:t>
      </w:r>
    </w:p>
    <w:p>
      <w:pPr>
        <w:snapToGrid w:val="0"/>
        <w:spacing w:line="360" w:lineRule="exact"/>
        <w:ind w:firstLine="422" w:firstLineChars="200"/>
        <w:rPr>
          <w:rFonts w:hint="eastAsia" w:ascii="宋体" w:hAnsi="宋体"/>
          <w:b/>
          <w:bCs/>
          <w:color w:val="auto"/>
          <w:highlight w:val="none"/>
        </w:rPr>
      </w:pPr>
      <w:r>
        <w:rPr>
          <w:rFonts w:hint="eastAsia" w:ascii="宋体" w:hAnsi="宋体"/>
          <w:b/>
          <w:bCs/>
          <w:color w:val="auto"/>
          <w:highlight w:val="none"/>
        </w:rPr>
        <w:t>（3）质保期内，中标方免费上门服务，全程跟踪服务，且给予无条件免费的技术支持和服务。</w:t>
      </w:r>
    </w:p>
    <w:p>
      <w:pPr>
        <w:snapToGrid w:val="0"/>
        <w:spacing w:line="360" w:lineRule="exact"/>
        <w:ind w:firstLine="422" w:firstLineChars="200"/>
        <w:rPr>
          <w:rFonts w:ascii="宋体" w:hAnsi="宋体"/>
          <w:b/>
          <w:bCs/>
          <w:color w:val="auto"/>
          <w:highlight w:val="none"/>
        </w:rPr>
      </w:pPr>
      <w:r>
        <w:rPr>
          <w:rFonts w:hint="eastAsia" w:ascii="宋体" w:hAnsi="宋体"/>
          <w:b/>
          <w:bCs/>
          <w:color w:val="auto"/>
          <w:highlight w:val="none"/>
          <w:lang w:val="en-US" w:eastAsia="zh-CN"/>
        </w:rPr>
        <w:t>（4）有专人负责售后，提供联系人姓名电话；质保期内，在接到用户的退、换通知等相关售后服务后，要求24个小时内到达现场给予办理，不能在指定时间内完成任务的，必须与采购人进行沟通，说明情况。质保期从验收合格后开始计算。</w:t>
      </w:r>
    </w:p>
    <w:p>
      <w:pPr>
        <w:snapToGrid w:val="0"/>
        <w:spacing w:line="360" w:lineRule="exact"/>
        <w:ind w:firstLine="422" w:firstLineChars="200"/>
        <w:rPr>
          <w:rFonts w:hint="eastAsia" w:ascii="宋体" w:hAnsi="宋体"/>
          <w:b/>
          <w:bCs/>
          <w:color w:val="auto"/>
          <w:highlight w:val="none"/>
          <w:lang w:val="en-US" w:eastAsia="zh-CN"/>
        </w:rPr>
      </w:pPr>
      <w:r>
        <w:rPr>
          <w:rFonts w:hint="eastAsia" w:ascii="宋体" w:hAnsi="宋体"/>
          <w:b/>
          <w:bCs/>
          <w:color w:val="auto"/>
          <w:highlight w:val="none"/>
          <w:lang w:val="en-US" w:eastAsia="zh-CN"/>
        </w:rPr>
        <w:t>35.5配送要求：</w:t>
      </w:r>
    </w:p>
    <w:p>
      <w:pPr>
        <w:snapToGrid w:val="0"/>
        <w:spacing w:line="360" w:lineRule="exact"/>
        <w:ind w:firstLine="422" w:firstLineChars="200"/>
        <w:rPr>
          <w:rFonts w:hint="eastAsia" w:ascii="宋体" w:hAnsi="宋体"/>
          <w:b/>
          <w:bCs/>
          <w:color w:val="auto"/>
          <w:highlight w:val="none"/>
          <w:lang w:val="en-US" w:eastAsia="zh-CN"/>
        </w:rPr>
      </w:pPr>
      <w:r>
        <w:rPr>
          <w:rFonts w:hint="eastAsia" w:ascii="宋体" w:hAnsi="宋体"/>
          <w:b/>
          <w:bCs/>
          <w:color w:val="auto"/>
          <w:highlight w:val="none"/>
          <w:lang w:val="en-US" w:eastAsia="zh-CN"/>
        </w:rPr>
        <w:t>（1）供货期：25天（自签订合同之日起25天内供货完毕）。供应商应有按时按质配送货物的能力；具有分类整理、包装、配送经验；能够提供满足本次招标货物的存储、分拣的库房。并对货物的仓储及运送安全负责，在仓储、运送过程所造成的一切损失由供应商承担。</w:t>
      </w:r>
    </w:p>
    <w:p>
      <w:pPr>
        <w:snapToGrid w:val="0"/>
        <w:spacing w:line="360" w:lineRule="exact"/>
        <w:ind w:firstLine="422" w:firstLineChars="200"/>
        <w:rPr>
          <w:rFonts w:hint="eastAsia" w:ascii="宋体" w:hAnsi="宋体"/>
          <w:b/>
          <w:bCs/>
          <w:color w:val="auto"/>
          <w:highlight w:val="none"/>
          <w:lang w:val="en-US" w:eastAsia="zh-CN"/>
        </w:rPr>
      </w:pPr>
      <w:r>
        <w:rPr>
          <w:rFonts w:hint="eastAsia" w:ascii="宋体" w:hAnsi="宋体"/>
          <w:b/>
          <w:bCs/>
          <w:color w:val="auto"/>
          <w:highlight w:val="none"/>
          <w:lang w:val="en-US" w:eastAsia="zh-CN"/>
        </w:rPr>
        <w:t>（2）中标方必须按照采购方的货物清单和数量配送到指定地点，不接受“货物清单”以外的货物，供货率必须达到100%，否则取消中标资格。</w:t>
      </w:r>
    </w:p>
    <w:p>
      <w:pPr>
        <w:snapToGrid w:val="0"/>
        <w:spacing w:line="360" w:lineRule="exact"/>
        <w:ind w:firstLine="422" w:firstLineChars="200"/>
        <w:rPr>
          <w:rFonts w:hint="default" w:ascii="宋体" w:hAnsi="宋体"/>
          <w:b/>
          <w:bCs/>
          <w:color w:val="auto"/>
          <w:highlight w:val="none"/>
          <w:lang w:val="en-US" w:eastAsia="zh-CN"/>
        </w:rPr>
      </w:pPr>
      <w:r>
        <w:rPr>
          <w:rFonts w:hint="eastAsia" w:ascii="宋体" w:hAnsi="宋体"/>
          <w:b/>
          <w:bCs/>
          <w:color w:val="auto"/>
          <w:highlight w:val="none"/>
          <w:lang w:val="en-US" w:eastAsia="zh-CN"/>
        </w:rPr>
        <w:t>（3）货物在到达采购方所在地前发生的不可预见的风险由中标方负责。</w:t>
      </w:r>
    </w:p>
    <w:p>
      <w:pPr>
        <w:snapToGrid w:val="0"/>
        <w:spacing w:line="360" w:lineRule="exact"/>
        <w:ind w:firstLine="422" w:firstLineChars="200"/>
        <w:rPr>
          <w:rFonts w:hint="eastAsia" w:ascii="宋体" w:hAnsi="宋体"/>
          <w:b/>
          <w:bCs/>
          <w:color w:val="auto"/>
          <w:highlight w:val="none"/>
          <w:lang w:val="en-US" w:eastAsia="zh-CN"/>
        </w:rPr>
      </w:pPr>
      <w:r>
        <w:rPr>
          <w:rFonts w:hint="eastAsia" w:ascii="宋体" w:hAnsi="宋体"/>
          <w:b/>
          <w:bCs/>
          <w:color w:val="auto"/>
          <w:highlight w:val="none"/>
          <w:lang w:val="en-US" w:eastAsia="zh-CN"/>
        </w:rPr>
        <w:t>35.6验收要求：</w:t>
      </w:r>
    </w:p>
    <w:p>
      <w:pPr>
        <w:snapToGrid w:val="0"/>
        <w:spacing w:line="360" w:lineRule="exact"/>
        <w:ind w:firstLine="422" w:firstLineChars="200"/>
        <w:rPr>
          <w:rFonts w:hint="eastAsia" w:ascii="宋体" w:hAnsi="宋体"/>
          <w:b/>
          <w:bCs/>
          <w:color w:val="auto"/>
          <w:highlight w:val="none"/>
          <w:lang w:val="en-US" w:eastAsia="zh-CN"/>
        </w:rPr>
      </w:pPr>
      <w:r>
        <w:rPr>
          <w:rFonts w:hint="eastAsia" w:ascii="宋体" w:hAnsi="宋体"/>
          <w:b/>
          <w:bCs/>
          <w:color w:val="auto"/>
          <w:highlight w:val="none"/>
          <w:lang w:val="en-US" w:eastAsia="zh-CN"/>
        </w:rPr>
        <w:t>（1）中标方提供的货物必须符合我国最新颁布的与之相关的技术规范与标准，同时必须满足谈判书中所列全部规格、具体配置、技术条件及功能要求和投标人承诺的其它指标。</w:t>
      </w:r>
    </w:p>
    <w:p>
      <w:pPr>
        <w:snapToGrid w:val="0"/>
        <w:spacing w:line="360" w:lineRule="exact"/>
        <w:ind w:firstLine="422" w:firstLineChars="200"/>
        <w:rPr>
          <w:rFonts w:hint="eastAsia" w:ascii="宋体" w:hAnsi="宋体"/>
          <w:b/>
          <w:bCs/>
          <w:color w:val="auto"/>
          <w:highlight w:val="none"/>
          <w:lang w:val="en-US" w:eastAsia="zh-CN"/>
        </w:rPr>
      </w:pPr>
      <w:r>
        <w:rPr>
          <w:rFonts w:hint="eastAsia" w:ascii="宋体" w:hAnsi="宋体"/>
          <w:b/>
          <w:bCs/>
          <w:color w:val="auto"/>
          <w:highlight w:val="none"/>
          <w:lang w:val="en-US" w:eastAsia="zh-CN"/>
        </w:rPr>
        <w:t>（2）中标方提供的所有货物必须为合格产品，质量符合国际或国家通用标准，如出现质量问题、内容问题或系假冒伪劣产品，中标方负责包退、包换，一切责任和费用由中标方承担。</w:t>
      </w:r>
    </w:p>
    <w:p>
      <w:pPr>
        <w:snapToGrid w:val="0"/>
        <w:spacing w:line="360" w:lineRule="exact"/>
        <w:ind w:firstLine="422" w:firstLineChars="200"/>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3）中标方必须承诺招标文件中提出的全部质量和服务要求，提供的材料如有虚假，视为不实质性响应招标文件要求，已中标的取消其中标资格，并按《政府采购货物和服务招标投标管理办法》第七十四条“提供虚假材料谋取中标”相关处理办法处理。</w:t>
      </w:r>
    </w:p>
    <w:p>
      <w:pPr>
        <w:snapToGrid w:val="0"/>
        <w:spacing w:line="360" w:lineRule="exact"/>
        <w:ind w:firstLine="422" w:firstLineChars="200"/>
        <w:rPr>
          <w:rFonts w:hint="eastAsia" w:ascii="宋体" w:hAnsi="宋体" w:eastAsia="宋体"/>
          <w:b/>
          <w:bCs/>
          <w:color w:val="0000FF"/>
          <w:highlight w:val="none"/>
          <w:lang w:eastAsia="zh-CN"/>
        </w:rPr>
      </w:pPr>
      <w:r>
        <w:rPr>
          <w:rFonts w:hint="eastAsia" w:ascii="宋体" w:hAnsi="宋体"/>
          <w:b/>
          <w:bCs/>
          <w:color w:val="auto"/>
          <w:highlight w:val="none"/>
        </w:rPr>
        <w:t>35.</w:t>
      </w:r>
      <w:r>
        <w:rPr>
          <w:rFonts w:hint="eastAsia" w:ascii="宋体" w:hAnsi="宋体"/>
          <w:b/>
          <w:bCs/>
          <w:color w:val="auto"/>
          <w:highlight w:val="none"/>
          <w:lang w:val="en-US" w:eastAsia="zh-CN"/>
        </w:rPr>
        <w:t>7</w:t>
      </w:r>
      <w:r>
        <w:rPr>
          <w:rFonts w:hint="eastAsia" w:ascii="宋体" w:hAnsi="宋体"/>
          <w:b/>
          <w:bCs/>
          <w:color w:val="auto"/>
          <w:highlight w:val="none"/>
        </w:rPr>
        <w:t>质量要求：</w:t>
      </w:r>
      <w:r>
        <w:rPr>
          <w:rFonts w:hint="eastAsia" w:ascii="宋体" w:hAnsi="宋体"/>
          <w:b/>
          <w:bCs/>
          <w:color w:val="auto"/>
          <w:highlight w:val="none"/>
          <w:lang w:eastAsia="zh-CN"/>
        </w:rPr>
        <w:t>到货后，由甲方组织工作人员进行</w:t>
      </w:r>
      <w:r>
        <w:rPr>
          <w:rFonts w:hint="eastAsia" w:ascii="宋体" w:hAnsi="宋体"/>
          <w:b/>
          <w:bCs/>
          <w:color w:val="auto"/>
          <w:highlight w:val="none"/>
        </w:rPr>
        <w:t>验收</w:t>
      </w:r>
      <w:r>
        <w:rPr>
          <w:rFonts w:hint="eastAsia" w:ascii="宋体" w:hAnsi="宋体"/>
          <w:b/>
          <w:bCs/>
          <w:color w:val="auto"/>
          <w:highlight w:val="none"/>
          <w:lang w:eastAsia="zh-CN"/>
        </w:rPr>
        <w:t>。</w:t>
      </w:r>
    </w:p>
    <w:p>
      <w:pPr>
        <w:pStyle w:val="8"/>
        <w:ind w:firstLine="211" w:firstLineChars="100"/>
        <w:rPr>
          <w:rFonts w:ascii="宋体" w:hAnsi="宋体"/>
          <w:b/>
          <w:bCs/>
          <w:color w:val="0000FF"/>
          <w:w w:val="100"/>
          <w:sz w:val="21"/>
          <w:highlight w:val="none"/>
        </w:rPr>
      </w:pPr>
      <w:r>
        <w:rPr>
          <w:rFonts w:hint="eastAsia" w:ascii="宋体" w:hAnsi="宋体"/>
          <w:b/>
          <w:bCs/>
          <w:color w:val="0000FF"/>
          <w:w w:val="100"/>
          <w:sz w:val="21"/>
          <w:highlight w:val="none"/>
        </w:rPr>
        <w:t xml:space="preserve">   </w:t>
      </w:r>
    </w:p>
    <w:p>
      <w:pPr>
        <w:snapToGrid w:val="0"/>
        <w:spacing w:line="360" w:lineRule="exact"/>
        <w:rPr>
          <w:rFonts w:ascii="宋体" w:hAnsi="宋体"/>
          <w:b/>
        </w:rPr>
      </w:pPr>
      <w:r>
        <w:rPr>
          <w:rFonts w:hint="eastAsia" w:ascii="宋体" w:hAnsi="宋体"/>
          <w:b/>
        </w:rPr>
        <w:t>36.履约保证金</w:t>
      </w:r>
    </w:p>
    <w:p>
      <w:pPr>
        <w:widowControl/>
        <w:spacing w:line="440" w:lineRule="exact"/>
        <w:ind w:firstLine="480"/>
        <w:rPr>
          <w:rFonts w:hAnsi="宋体"/>
        </w:rPr>
      </w:pPr>
      <w:r>
        <w:rPr>
          <w:rFonts w:hint="eastAsia" w:hAnsi="宋体"/>
        </w:rPr>
        <w:t>36.1</w:t>
      </w:r>
      <w:r>
        <w:rPr>
          <w:rFonts w:hint="eastAsia" w:ascii="宋体" w:hAnsi="宋体" w:cs="宋体"/>
          <w:kern w:val="0"/>
          <w:szCs w:val="21"/>
        </w:rPr>
        <w:t>成交</w:t>
      </w:r>
      <w:r>
        <w:rPr>
          <w:rFonts w:hint="eastAsia" w:ascii="宋体" w:hAnsi="宋体" w:cs="宋体"/>
          <w:kern w:val="0"/>
          <w:szCs w:val="21"/>
          <w:lang w:val="zh-CN"/>
        </w:rPr>
        <w:t>人应在领取《</w:t>
      </w:r>
      <w:r>
        <w:rPr>
          <w:rFonts w:hint="eastAsia" w:ascii="宋体" w:hAnsi="宋体" w:cs="宋体"/>
          <w:kern w:val="0"/>
          <w:szCs w:val="21"/>
        </w:rPr>
        <w:t>成交</w:t>
      </w:r>
      <w:r>
        <w:rPr>
          <w:rFonts w:hint="eastAsia" w:ascii="宋体" w:hAnsi="宋体" w:cs="宋体"/>
          <w:kern w:val="0"/>
          <w:szCs w:val="21"/>
          <w:lang w:val="zh-CN"/>
        </w:rPr>
        <w:t>通知书》后的十个日历日内，办理履约保证金，金额为合同总价的</w:t>
      </w:r>
      <w:r>
        <w:rPr>
          <w:rFonts w:hint="eastAsia" w:ascii="宋体" w:hAnsi="宋体" w:cs="宋体"/>
          <w:kern w:val="0"/>
          <w:szCs w:val="21"/>
        </w:rPr>
        <w:t>10</w:t>
      </w:r>
      <w:r>
        <w:rPr>
          <w:rFonts w:hint="eastAsia" w:ascii="宋体" w:hAnsi="宋体" w:cs="宋体"/>
          <w:kern w:val="0"/>
          <w:szCs w:val="21"/>
          <w:lang w:val="zh-CN"/>
        </w:rPr>
        <w:t>%，否则招标人可取消</w:t>
      </w:r>
      <w:r>
        <w:rPr>
          <w:rFonts w:hint="eastAsia" w:ascii="宋体" w:hAnsi="宋体" w:cs="宋体"/>
          <w:kern w:val="0"/>
          <w:szCs w:val="21"/>
        </w:rPr>
        <w:t>成交</w:t>
      </w:r>
      <w:r>
        <w:rPr>
          <w:rFonts w:hint="eastAsia" w:ascii="宋体" w:hAnsi="宋体" w:cs="宋体"/>
          <w:kern w:val="0"/>
          <w:szCs w:val="21"/>
          <w:lang w:val="zh-CN"/>
        </w:rPr>
        <w:t>人的</w:t>
      </w:r>
      <w:r>
        <w:rPr>
          <w:rFonts w:hint="eastAsia" w:ascii="宋体" w:hAnsi="宋体" w:cs="宋体"/>
          <w:kern w:val="0"/>
          <w:szCs w:val="21"/>
        </w:rPr>
        <w:t>成交</w:t>
      </w:r>
      <w:r>
        <w:rPr>
          <w:rFonts w:hint="eastAsia" w:ascii="宋体" w:hAnsi="宋体" w:cs="宋体"/>
          <w:kern w:val="0"/>
          <w:szCs w:val="21"/>
          <w:lang w:val="zh-CN"/>
        </w:rPr>
        <w:t>资格，并没收其投标保证金。</w:t>
      </w:r>
    </w:p>
    <w:p>
      <w:pPr>
        <w:pStyle w:val="9"/>
        <w:snapToGrid w:val="0"/>
        <w:spacing w:line="360" w:lineRule="exact"/>
        <w:ind w:left="2" w:leftChars="1" w:firstLine="420" w:firstLineChars="200"/>
        <w:rPr>
          <w:rFonts w:hAnsi="宋体"/>
        </w:rPr>
      </w:pPr>
      <w:r>
        <w:rPr>
          <w:rFonts w:hint="eastAsia" w:hAnsi="宋体"/>
          <w:szCs w:val="21"/>
        </w:rPr>
        <w:t>36.2如果成交供应商没能按上述第29.1款规定执行，采购代理机构将有权取消该成交决定并没收其投标保证金，并有权将成交资格授予另一个成交候选供应商或重新采购。</w:t>
      </w:r>
    </w:p>
    <w:p>
      <w:pPr>
        <w:pStyle w:val="9"/>
        <w:snapToGrid w:val="0"/>
        <w:spacing w:line="360" w:lineRule="exact"/>
        <w:ind w:left="2" w:leftChars="1" w:firstLine="420" w:firstLineChars="200"/>
        <w:rPr>
          <w:rFonts w:hAnsi="宋体"/>
        </w:rPr>
      </w:pPr>
      <w:r>
        <w:rPr>
          <w:rFonts w:hint="eastAsia" w:hAnsi="宋体"/>
        </w:rPr>
        <w:t>36.3如成交供应商不按双方签订的合同规定履约，则没收其全部履约保证金，履约保证金不足以赔偿损失的，按实际损失赔偿。</w:t>
      </w:r>
    </w:p>
    <w:p>
      <w:pPr>
        <w:pStyle w:val="9"/>
        <w:snapToGrid w:val="0"/>
        <w:spacing w:line="360" w:lineRule="exact"/>
        <w:ind w:left="6" w:leftChars="3" w:firstLine="420" w:firstLineChars="200"/>
        <w:rPr>
          <w:rFonts w:hAnsi="宋体"/>
        </w:rPr>
      </w:pPr>
      <w:r>
        <w:rPr>
          <w:rFonts w:hint="eastAsia" w:hAnsi="宋体"/>
        </w:rPr>
        <w:t>36</w:t>
      </w:r>
      <w:r>
        <w:rPr>
          <w:rFonts w:hAnsi="宋体"/>
        </w:rPr>
        <w:t>.4</w:t>
      </w:r>
      <w:r>
        <w:rPr>
          <w:rFonts w:hint="eastAsia" w:hAnsi="宋体"/>
        </w:rPr>
        <w:t>在履约保证金到期退还前，若成交供应商的开户名称、开户银行、账号有变动的，请以书面形式通知</w:t>
      </w:r>
      <w:r>
        <w:rPr>
          <w:rFonts w:hint="eastAsia" w:hAnsi="宋体"/>
          <w:lang w:eastAsia="zh-CN"/>
        </w:rPr>
        <w:t>克州</w:t>
      </w:r>
      <w:r>
        <w:rPr>
          <w:rFonts w:hint="eastAsia" w:hAnsi="宋体"/>
        </w:rPr>
        <w:t>政府采购管理办公室，否则由此产生的后果由成交供应商自负。</w:t>
      </w:r>
    </w:p>
    <w:p>
      <w:pPr>
        <w:pStyle w:val="10"/>
        <w:ind w:left="2520"/>
      </w:pPr>
    </w:p>
    <w:p>
      <w:pPr>
        <w:pStyle w:val="9"/>
        <w:snapToGrid w:val="0"/>
        <w:spacing w:line="360" w:lineRule="exact"/>
        <w:jc w:val="center"/>
        <w:rPr>
          <w:rFonts w:hAnsi="宋体"/>
          <w:b/>
        </w:rPr>
      </w:pPr>
      <w:r>
        <w:rPr>
          <w:rFonts w:hint="eastAsia" w:hAnsi="宋体"/>
          <w:b/>
        </w:rPr>
        <w:t>七    其他事项</w:t>
      </w:r>
    </w:p>
    <w:p>
      <w:pPr>
        <w:pStyle w:val="9"/>
        <w:snapToGrid w:val="0"/>
        <w:spacing w:line="360" w:lineRule="auto"/>
        <w:rPr>
          <w:rFonts w:hAnsi="宋体"/>
          <w:b/>
        </w:rPr>
      </w:pPr>
      <w:r>
        <w:rPr>
          <w:rFonts w:hint="eastAsia" w:hAnsi="宋体"/>
          <w:b/>
        </w:rPr>
        <w:t>37.成交服务费</w:t>
      </w:r>
    </w:p>
    <w:p>
      <w:pPr>
        <w:pStyle w:val="9"/>
        <w:snapToGrid w:val="0"/>
        <w:spacing w:line="360" w:lineRule="exact"/>
        <w:rPr>
          <w:rFonts w:hAnsi="宋体"/>
        </w:rPr>
      </w:pPr>
      <w:r>
        <w:rPr>
          <w:rFonts w:hint="eastAsia" w:hAnsi="宋体"/>
        </w:rPr>
        <w:t xml:space="preserve">    签订合同前，成交人须向采购代理机构一次性付清成交服务费，具体收费标准按</w:t>
      </w:r>
      <w:r>
        <w:rPr>
          <w:rFonts w:hAnsi="宋体"/>
        </w:rPr>
        <w:t>国家发展计划委员会计价格[2002]1980号</w:t>
      </w:r>
      <w:r>
        <w:rPr>
          <w:rFonts w:hint="eastAsia" w:hAnsi="宋体"/>
        </w:rPr>
        <w:t>规定收费标准，以差额定率累进法计算；否则，采购代理机构将视之为违约并取消该成交决定。</w:t>
      </w:r>
    </w:p>
    <w:p>
      <w:pPr>
        <w:pStyle w:val="9"/>
        <w:snapToGrid w:val="0"/>
        <w:spacing w:line="360" w:lineRule="exact"/>
        <w:rPr>
          <w:rFonts w:hAnsi="宋体"/>
          <w:b/>
        </w:rPr>
      </w:pPr>
      <w:r>
        <w:rPr>
          <w:rFonts w:hint="eastAsia" w:hAnsi="宋体"/>
          <w:b/>
        </w:rPr>
        <w:t>38.解释权</w:t>
      </w:r>
    </w:p>
    <w:p>
      <w:pPr>
        <w:pStyle w:val="9"/>
        <w:snapToGrid w:val="0"/>
        <w:spacing w:line="360" w:lineRule="exact"/>
        <w:ind w:left="6" w:leftChars="3" w:firstLine="420" w:firstLineChars="200"/>
        <w:rPr>
          <w:rFonts w:hAnsi="宋体"/>
        </w:rPr>
      </w:pPr>
      <w:r>
        <w:rPr>
          <w:rFonts w:hint="eastAsia" w:hAnsi="宋体"/>
        </w:rPr>
        <w:t>38.1本采购文件是根据《中华人民共和国政府采购法》和政府采购管理的有关规定及参照国际惯例编制，解释权属本采购代理机构。</w:t>
      </w:r>
    </w:p>
    <w:p>
      <w:pPr>
        <w:pStyle w:val="9"/>
        <w:snapToGrid w:val="0"/>
        <w:spacing w:line="360" w:lineRule="exact"/>
        <w:rPr>
          <w:rFonts w:hAnsi="宋体"/>
          <w:b/>
        </w:rPr>
      </w:pPr>
    </w:p>
    <w:p>
      <w:pPr>
        <w:pStyle w:val="9"/>
        <w:snapToGrid w:val="0"/>
        <w:spacing w:line="360" w:lineRule="exact"/>
        <w:rPr>
          <w:rFonts w:hAnsi="宋体"/>
          <w:b/>
          <w:bCs/>
        </w:rPr>
      </w:pPr>
      <w:r>
        <w:rPr>
          <w:rFonts w:hint="eastAsia" w:hAnsi="宋体"/>
          <w:b/>
        </w:rPr>
        <w:t>39.</w:t>
      </w:r>
      <w:r>
        <w:rPr>
          <w:rFonts w:hint="eastAsia" w:hAnsi="宋体"/>
          <w:b/>
          <w:bCs/>
        </w:rPr>
        <w:t>有关事宜</w:t>
      </w:r>
    </w:p>
    <w:p>
      <w:pPr>
        <w:pStyle w:val="9"/>
        <w:snapToGrid w:val="0"/>
        <w:spacing w:line="360" w:lineRule="exact"/>
        <w:ind w:firstLine="420" w:firstLineChars="200"/>
        <w:rPr>
          <w:rFonts w:hAnsi="宋体"/>
        </w:rPr>
      </w:pPr>
      <w:r>
        <w:rPr>
          <w:rFonts w:hint="eastAsia" w:hAnsi="宋体"/>
        </w:rPr>
        <w:t>39.1所有与本采购文件有关的函电请按下列通讯地址联系：</w:t>
      </w:r>
      <w:r>
        <w:rPr>
          <w:rFonts w:hint="eastAsia" w:hAnsi="宋体"/>
          <w:b/>
          <w:bCs/>
        </w:rPr>
        <w:t>详见招标公告</w:t>
      </w:r>
    </w:p>
    <w:p>
      <w:pPr>
        <w:pStyle w:val="9"/>
        <w:snapToGrid w:val="0"/>
        <w:spacing w:line="360" w:lineRule="exact"/>
        <w:ind w:firstLine="422" w:firstLineChars="200"/>
        <w:rPr>
          <w:rFonts w:hAnsi="宋体"/>
          <w:b/>
        </w:rPr>
      </w:pPr>
    </w:p>
    <w:p>
      <w:pPr>
        <w:jc w:val="center"/>
        <w:rPr>
          <w:b/>
          <w:bCs/>
          <w:sz w:val="32"/>
          <w:szCs w:val="40"/>
        </w:rPr>
      </w:pPr>
      <w:r>
        <w:rPr>
          <w:rFonts w:hint="eastAsia" w:ascii="宋体" w:hAnsi="宋体"/>
          <w:b/>
          <w:sz w:val="36"/>
          <w:szCs w:val="36"/>
        </w:rPr>
        <w:br w:type="page"/>
      </w:r>
      <w:r>
        <w:rPr>
          <w:rFonts w:hint="eastAsia" w:ascii="宋体" w:hAnsi="宋体"/>
          <w:b/>
          <w:sz w:val="36"/>
          <w:szCs w:val="36"/>
        </w:rPr>
        <w:t>第二章</w:t>
      </w:r>
      <w:r>
        <w:rPr>
          <w:rFonts w:hint="eastAsia" w:hAnsi="宋体"/>
          <w:b/>
          <w:sz w:val="36"/>
          <w:szCs w:val="36"/>
        </w:rPr>
        <w:t>招标货物需求一览表</w:t>
      </w:r>
    </w:p>
    <w:p>
      <w:pPr>
        <w:pStyle w:val="7"/>
        <w:rPr>
          <w:rFonts w:hint="eastAsia"/>
        </w:rPr>
      </w:pPr>
    </w:p>
    <w:tbl>
      <w:tblPr>
        <w:tblStyle w:val="16"/>
        <w:tblW w:w="9843"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34"/>
        <w:gridCol w:w="6611"/>
        <w:gridCol w:w="87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6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834"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6611"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采购需求</w:t>
            </w:r>
          </w:p>
        </w:tc>
        <w:tc>
          <w:tcPr>
            <w:tcW w:w="87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96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56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34"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图书</w:t>
            </w:r>
          </w:p>
        </w:tc>
        <w:tc>
          <w:tcPr>
            <w:tcW w:w="6611" w:type="dxa"/>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一、纸质图书</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1、按照五大类19小类提供：马列毛邓（A）,社会科学（C）,政治法律(D),军事(E), 经济(F),文化、科学、教育、体育(G),语言文字类（H）,文学（I）,自然科学(N),数理化(O),天文科学、地球科学(P)，生物科学（Q），医药卫生（R）,农、牧、林(S),工业技术（T）,交通运输(U),航空航天(V）,环境科学、安全科学（X）,综合性图书(Z)。</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本次采购图书由采购方及中标方提供全新正版的图书选购目录，最终由采购方选定图书。中标方必须严格按照选定书目100%的供货。中标方必须保证正版图书，一经发现所提供的为违法、盗版、翻版书籍，必须无条件退货</w:t>
            </w:r>
            <w:r>
              <w:rPr>
                <w:rFonts w:hint="eastAsia" w:asciiTheme="minorEastAsia" w:hAnsiTheme="minorEastAsia" w:eastAsiaTheme="minorEastAsia" w:cstheme="minorEastAsia"/>
                <w:sz w:val="21"/>
                <w:szCs w:val="21"/>
                <w:lang w:eastAsia="zh-CN"/>
              </w:rPr>
              <w:t>，一切后果自负</w:t>
            </w:r>
            <w:r>
              <w:rPr>
                <w:rFonts w:hint="eastAsia" w:asciiTheme="minorEastAsia" w:hAnsiTheme="minorEastAsia" w:eastAsiaTheme="minorEastAsia" w:cstheme="minorEastAsia"/>
                <w:sz w:val="21"/>
                <w:szCs w:val="21"/>
              </w:rPr>
              <w:t>。</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、质量要求</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次图书采购要求为国内正规出版社出版的正版图书。所有图书均为正版发行，出版手续齐全，无知识产权、版权纠纷。若出现有盗版或其它类型非法出版物，一经查实，供应商要承担所有经济损失和法律责任。</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2、图书印刷质量要求</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（1）封面印刷：套印准确，字、图、点、线印迹清楚，不花、不毛、不糊， 实地版墨色均匀，无回胶印，背面不脏。</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（2）插图印刷：插印准确，层次分明，轮廓实，电分制版无浮雕印。</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（3）网点清晰饱满，小点不秃，大点光洁不糊，质感好。</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（4）墨色均匀厚实，色彩鲜艳有光泽，肤色正，接版准确，色调深浅一致。</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（5）正文印刷：压力适度，全书前后轻重一致。</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（6）墨色：全书前后墨色一致，浓淡适度。</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（7）套印：版面端正，正反套印准确。</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（8）文字：文字、标点清晰，笔锋挺秀，无缺笔断划，标题黑实不花，小字不糊不瞎。</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（9）其它：书面无脏污、破损，无钉花、野墨、无透页。</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（10）装订要求：开本尺寸符合设计要求，套书规格一致，成品裁切方正， 无明显刀花，无连接页、折角、破头。书脊平整，无空脊、起泡、明显皱纹，书脊字居中，封面齐色，边框要色正。全书页码折正，书面平服，无皱纹、凸肚，钉距匀称，坚实牢固，易翻不脱页无缺页、重页、倒装。</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（11）开胶、印刷、装祯差的书籍，以及运输途中造成图书破损，随书附件（光盘、软盘、磁带等）不完整（丢失、破损等）一律退回供应商，供应商应及时补充和更换。</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书籍</w:t>
            </w:r>
            <w:r>
              <w:rPr>
                <w:rFonts w:hint="eastAsia" w:asciiTheme="minorEastAsia" w:hAnsiTheme="minorEastAsia" w:eastAsiaTheme="minorEastAsia" w:cstheme="minorEastAsia"/>
                <w:sz w:val="21"/>
                <w:szCs w:val="21"/>
              </w:rPr>
              <w:t>要求</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采购图书为全新正版图书，供应商应保证所供图书进货来源的合法性，对所供应图书的版权、进货来源承担全部的法律责任。</w:t>
            </w:r>
          </w:p>
          <w:p>
            <w:pPr>
              <w:pStyle w:val="5"/>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4、图书编目及加工要求</w:t>
            </w:r>
          </w:p>
          <w:p>
            <w:pPr>
              <w:pStyle w:val="5"/>
              <w:numPr>
                <w:ilvl w:val="0"/>
                <w:numId w:val="0"/>
              </w:numPr>
              <w:jc w:val="both"/>
              <w:rPr>
                <w:rFonts w:hint="default" w:ascii="宋体" w:hAnsi="宋体" w:eastAsia="宋体" w:cs="宋体"/>
                <w:sz w:val="21"/>
                <w:szCs w:val="21"/>
                <w:lang w:val="en-US" w:eastAsia="zh-CN"/>
              </w:rPr>
            </w:pPr>
            <w:r>
              <w:rPr>
                <w:rFonts w:hint="eastAsia" w:ascii="宋体" w:hAnsi="宋体" w:eastAsia="宋体" w:cs="宋体"/>
                <w:sz w:val="21"/>
                <w:szCs w:val="21"/>
              </w:rPr>
              <w:t>图书数据加工录入到图书管理系统中，图书RFID电子标签</w:t>
            </w:r>
            <w:r>
              <w:rPr>
                <w:rFonts w:hint="eastAsia" w:ascii="宋体" w:hAnsi="宋体" w:eastAsia="宋体" w:cs="宋体"/>
                <w:sz w:val="21"/>
                <w:szCs w:val="21"/>
                <w:lang w:eastAsia="zh-CN"/>
              </w:rPr>
              <w:t>（磁条）</w:t>
            </w:r>
            <w:r>
              <w:rPr>
                <w:rFonts w:hint="eastAsia" w:ascii="宋体" w:hAnsi="宋体" w:eastAsia="宋体" w:cs="宋体"/>
                <w:sz w:val="21"/>
                <w:szCs w:val="21"/>
              </w:rPr>
              <w:t>粘贴及数据转换加工.图书排序上架服务</w:t>
            </w:r>
            <w:r>
              <w:rPr>
                <w:rFonts w:hint="eastAsia" w:ascii="宋体" w:hAnsi="宋体" w:eastAsia="宋体" w:cs="宋体"/>
                <w:sz w:val="21"/>
                <w:szCs w:val="21"/>
                <w:lang w:eastAsia="zh-CN"/>
              </w:rPr>
              <w:t>。</w:t>
            </w:r>
          </w:p>
        </w:tc>
        <w:tc>
          <w:tcPr>
            <w:tcW w:w="87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册</w:t>
            </w:r>
          </w:p>
        </w:tc>
        <w:tc>
          <w:tcPr>
            <w:tcW w:w="96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4" w:hRule="atLeast"/>
        </w:trPr>
        <w:tc>
          <w:tcPr>
            <w:tcW w:w="568"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834"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书架</w:t>
            </w:r>
          </w:p>
        </w:tc>
        <w:tc>
          <w:tcPr>
            <w:tcW w:w="6611" w:type="dxa"/>
            <w:vAlign w:val="center"/>
          </w:tcPr>
          <w:p>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尺寸∶900*450*2000mm/节</w:t>
            </w:r>
          </w:p>
          <w:p>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材质∶钢制</w:t>
            </w:r>
          </w:p>
          <w:p>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颜色∶浅灰</w:t>
            </w:r>
          </w:p>
          <w:p>
            <w:pPr>
              <w:numPr>
                <w:ilvl w:val="0"/>
                <w:numId w:val="3"/>
              </w:num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书架钢板技术要求∶所有钢板均采用优质钢板。板材厚度∶底板≥2.0MM，搁板≥1.0MM，护板≥1.0MM，挂板≥1.0MM，顶板≥1.0MM，立柱≥1.5MM；均采用优质冷轧钢。</w:t>
            </w:r>
          </w:p>
          <w:p>
            <w:pPr>
              <w:numPr>
                <w:ilvl w:val="0"/>
                <w:numId w:val="0"/>
              </w:num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结构∶由底座、搁板（7层）、挂板、顶板、护板等部分组成，双面使用，中间由挡杆隔开。</w:t>
            </w:r>
          </w:p>
          <w:p>
            <w:pPr>
              <w:numPr>
                <w:ilvl w:val="0"/>
                <w:numId w:val="3"/>
              </w:numPr>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金属材料均符合GB912和GB710、GB700标准中的规定。经浸泡或喷淋除油、除锈、磷化、烘干等工序后表面喷塑粉，采用高压静电喷塑，高温固化处理，质量符合QJ2057-91、JB/T6978-93标准的规定。表面塑粉的附着力强，能够做到表面光滑无痕。涂层外观∶无花斑、无“桔皮”，不允许 有肉眼能见机械杂质、污浊、气泡、针孔，符合QJ813A-96-I标准中的要求。</w:t>
            </w:r>
          </w:p>
          <w:p>
            <w:pPr>
              <w:numPr>
                <w:ilvl w:val="0"/>
                <w:numId w:val="0"/>
              </w:numPr>
              <w:ind w:left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涂层附着力及涂层100%冲击强度∶符合QB/T1951.2-1994&lt;&lt;金属家具质量检验及质量评定〉 GB/T3325-1995《金属家具通用技术条件》。尺寸极限偏差∶产品外形尺寸的极限偏差宽±2mm、深±2mm、高±2mm。</w:t>
            </w:r>
          </w:p>
        </w:tc>
        <w:tc>
          <w:tcPr>
            <w:tcW w:w="87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组</w:t>
            </w:r>
          </w:p>
        </w:tc>
        <w:tc>
          <w:tcPr>
            <w:tcW w:w="96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56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834"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图书编目及标签转换服务</w:t>
            </w:r>
          </w:p>
        </w:tc>
        <w:tc>
          <w:tcPr>
            <w:tcW w:w="6611" w:type="dxa"/>
            <w:vAlign w:val="center"/>
          </w:tcPr>
          <w:p>
            <w:pPr>
              <w:pStyle w:val="5"/>
              <w:ind w:left="0" w:leftChars="0" w:firstLine="0" w:firstLineChars="0"/>
              <w:jc w:val="both"/>
              <w:rPr>
                <w:rFonts w:hint="eastAsia"/>
              </w:rPr>
            </w:pPr>
            <w:r>
              <w:rPr>
                <w:rFonts w:hint="eastAsia" w:ascii="宋体" w:hAnsi="宋体" w:eastAsia="宋体" w:cs="宋体"/>
                <w:sz w:val="21"/>
                <w:szCs w:val="21"/>
              </w:rPr>
              <w:t>图书数据加工录入到图书管理系统中，图书RFID电子标签粘贴及数据转换加工.图书排序上架服务。</w:t>
            </w:r>
          </w:p>
        </w:tc>
        <w:tc>
          <w:tcPr>
            <w:tcW w:w="1830"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免费提供</w:t>
            </w:r>
          </w:p>
        </w:tc>
      </w:tr>
    </w:tbl>
    <w:p>
      <w:pPr>
        <w:pStyle w:val="20"/>
        <w:jc w:val="both"/>
        <w:rPr>
          <w:color w:val="auto"/>
        </w:rPr>
      </w:pPr>
    </w:p>
    <w:p>
      <w:pPr>
        <w:pStyle w:val="20"/>
        <w:jc w:val="both"/>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注：采购书籍目录详见附件。</w:t>
      </w:r>
    </w:p>
    <w:p>
      <w:p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pPr>
        <w:spacing w:line="360" w:lineRule="auto"/>
        <w:ind w:firstLine="422" w:firstLineChars="200"/>
        <w:jc w:val="both"/>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一、配送要求</w:t>
      </w:r>
    </w:p>
    <w:p>
      <w:pPr>
        <w:spacing w:line="360" w:lineRule="auto"/>
        <w:ind w:firstLine="420" w:firstLineChars="200"/>
        <w:jc w:val="both"/>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1）供货期：25天（自签订合同之日起25天内供货完毕）。供应商应有按时按质配送货物的能力；具有分类整理、包装、配送经验；能够提供满足本次招标货物的存储、分拣的库房。并对货物的仓储及运送安全负责，在仓储、运送过程所造成的一切损失由供应商承担。</w:t>
      </w:r>
    </w:p>
    <w:p>
      <w:pPr>
        <w:spacing w:line="360" w:lineRule="auto"/>
        <w:ind w:firstLine="420" w:firstLineChars="200"/>
        <w:jc w:val="both"/>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（2）中标方必须按照采购方的货物清单和数量配送到指定地点，不接受“货物清单”以外的货物，供货率必须达到100%，否则取消中标资格。</w:t>
      </w:r>
    </w:p>
    <w:p>
      <w:pPr>
        <w:spacing w:line="360" w:lineRule="auto"/>
        <w:ind w:firstLine="420" w:firstLineChars="200"/>
        <w:jc w:val="both"/>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（3）货物在到达采购方所在地前发生的不可预见的风险由中标方负责。</w:t>
      </w:r>
    </w:p>
    <w:p>
      <w:pPr>
        <w:spacing w:line="360" w:lineRule="auto"/>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、验收要求</w:t>
      </w:r>
    </w:p>
    <w:p>
      <w:pPr>
        <w:spacing w:line="360" w:lineRule="auto"/>
        <w:ind w:firstLine="420" w:firstLineChars="200"/>
        <w:jc w:val="both"/>
        <w:rPr>
          <w:rFonts w:hint="eastAsia" w:ascii="宋体" w:hAnsi="宋体" w:eastAsia="宋体" w:cs="宋体"/>
          <w:b w:val="0"/>
          <w:sz w:val="21"/>
          <w:szCs w:val="21"/>
        </w:rPr>
      </w:pPr>
      <w:r>
        <w:rPr>
          <w:rFonts w:hint="eastAsia" w:ascii="宋体" w:hAnsi="宋体" w:eastAsia="宋体" w:cs="宋体"/>
          <w:b w:val="0"/>
          <w:sz w:val="21"/>
          <w:szCs w:val="21"/>
        </w:rPr>
        <w:t>1．中标方提供的</w:t>
      </w:r>
      <w:r>
        <w:rPr>
          <w:rFonts w:hint="eastAsia" w:ascii="宋体" w:hAnsi="宋体" w:eastAsia="宋体" w:cs="宋体"/>
          <w:b w:val="0"/>
          <w:sz w:val="21"/>
          <w:szCs w:val="21"/>
          <w:lang w:val="en-US" w:eastAsia="zh-CN"/>
        </w:rPr>
        <w:t>货物</w:t>
      </w:r>
      <w:r>
        <w:rPr>
          <w:rFonts w:hint="eastAsia" w:ascii="宋体" w:hAnsi="宋体" w:eastAsia="宋体" w:cs="宋体"/>
          <w:b w:val="0"/>
          <w:sz w:val="21"/>
          <w:szCs w:val="21"/>
        </w:rPr>
        <w:t>必须符合我国最新颁布的与之相关的技术规范与标准，同时必须满足谈判书中所列全部规格、具体配置、技术条件及功能要求和投标人承诺的其它指标。</w:t>
      </w:r>
    </w:p>
    <w:p>
      <w:pPr>
        <w:spacing w:line="360" w:lineRule="auto"/>
        <w:ind w:firstLine="420" w:firstLineChars="200"/>
        <w:jc w:val="both"/>
        <w:rPr>
          <w:rFonts w:hint="eastAsia" w:ascii="宋体" w:hAnsi="宋体" w:eastAsia="宋体" w:cs="宋体"/>
          <w:b w:val="0"/>
          <w:sz w:val="21"/>
          <w:szCs w:val="21"/>
        </w:rPr>
      </w:pPr>
      <w:r>
        <w:rPr>
          <w:rFonts w:hint="eastAsia" w:ascii="宋体" w:hAnsi="宋体" w:eastAsia="宋体" w:cs="宋体"/>
          <w:b w:val="0"/>
          <w:sz w:val="21"/>
          <w:szCs w:val="21"/>
        </w:rPr>
        <w:t>2．中标方提供的所有</w:t>
      </w:r>
      <w:r>
        <w:rPr>
          <w:rFonts w:hint="eastAsia" w:ascii="宋体" w:hAnsi="宋体" w:eastAsia="宋体" w:cs="宋体"/>
          <w:b w:val="0"/>
          <w:sz w:val="21"/>
          <w:szCs w:val="21"/>
          <w:lang w:val="en-US" w:eastAsia="zh-CN"/>
        </w:rPr>
        <w:t>货物</w:t>
      </w:r>
      <w:r>
        <w:rPr>
          <w:rFonts w:hint="eastAsia" w:ascii="宋体" w:hAnsi="宋体" w:eastAsia="宋体" w:cs="宋体"/>
          <w:b w:val="0"/>
          <w:sz w:val="21"/>
          <w:szCs w:val="21"/>
        </w:rPr>
        <w:t>必须为合格产品，质量符合国际或国家通用标准，如出现质量问题、内容问题或系假冒伪劣产品，中标方负责包退、包换，一切责任和费用由中标方承担。</w:t>
      </w:r>
    </w:p>
    <w:p>
      <w:pPr>
        <w:spacing w:line="360" w:lineRule="auto"/>
        <w:ind w:firstLine="420" w:firstLineChars="200"/>
        <w:jc w:val="both"/>
        <w:rPr>
          <w:rFonts w:hint="eastAsia" w:ascii="宋体" w:hAnsi="宋体" w:eastAsia="宋体" w:cs="宋体"/>
          <w:b w:val="0"/>
          <w:sz w:val="21"/>
          <w:szCs w:val="21"/>
        </w:rPr>
      </w:pPr>
      <w:r>
        <w:rPr>
          <w:rFonts w:hint="eastAsia" w:ascii="宋体" w:hAnsi="宋体" w:eastAsia="宋体" w:cs="宋体"/>
          <w:b w:val="0"/>
          <w:sz w:val="21"/>
          <w:szCs w:val="21"/>
        </w:rPr>
        <w:t>3．中标方必须承诺招标文件中提出的全部质量和服务要求，提供的材料如有虚假，视为不实质性响应招标文件要求，已中标的取消其中标资格，并按《政府采购货物和服务招标投标管理办法》第七十四条“提供虚假材料谋取中标”相关处理办法处理。</w:t>
      </w:r>
    </w:p>
    <w:p>
      <w:pPr>
        <w:spacing w:line="360" w:lineRule="auto"/>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、售后服务要求</w:t>
      </w:r>
    </w:p>
    <w:p>
      <w:pPr>
        <w:spacing w:line="360" w:lineRule="auto"/>
        <w:ind w:firstLine="420" w:firstLineChars="200"/>
        <w:jc w:val="both"/>
        <w:rPr>
          <w:rFonts w:hint="eastAsia" w:ascii="宋体" w:hAnsi="宋体" w:eastAsia="宋体" w:cs="宋体"/>
          <w:b w:val="0"/>
          <w:sz w:val="21"/>
          <w:szCs w:val="21"/>
        </w:rPr>
      </w:pPr>
      <w:r>
        <w:rPr>
          <w:rFonts w:hint="eastAsia" w:ascii="宋体" w:hAnsi="宋体" w:eastAsia="宋体" w:cs="宋体"/>
          <w:b w:val="0"/>
          <w:sz w:val="21"/>
          <w:szCs w:val="21"/>
        </w:rPr>
        <w:t>（1）中标方</w:t>
      </w:r>
      <w:r>
        <w:rPr>
          <w:rFonts w:hint="eastAsia" w:ascii="宋体" w:hAnsi="宋体" w:eastAsia="宋体" w:cs="宋体"/>
          <w:b w:val="0"/>
          <w:sz w:val="21"/>
          <w:szCs w:val="21"/>
          <w:lang w:val="en-US" w:eastAsia="zh-CN"/>
        </w:rPr>
        <w:t>提供质保期1年</w:t>
      </w:r>
      <w:r>
        <w:rPr>
          <w:rFonts w:hint="eastAsia" w:ascii="宋体" w:hAnsi="宋体" w:eastAsia="宋体" w:cs="宋体"/>
          <w:b w:val="0"/>
          <w:sz w:val="21"/>
          <w:szCs w:val="21"/>
        </w:rPr>
        <w:t>，自验收合格之日起计算。</w:t>
      </w:r>
    </w:p>
    <w:p>
      <w:pPr>
        <w:spacing w:line="360" w:lineRule="auto"/>
        <w:ind w:firstLine="420" w:firstLineChars="200"/>
        <w:jc w:val="both"/>
        <w:rPr>
          <w:rFonts w:hint="eastAsia" w:ascii="宋体" w:hAnsi="宋体" w:eastAsia="宋体" w:cs="宋体"/>
          <w:b w:val="0"/>
          <w:sz w:val="21"/>
          <w:szCs w:val="21"/>
        </w:rPr>
      </w:pPr>
      <w:r>
        <w:rPr>
          <w:rFonts w:hint="eastAsia" w:ascii="宋体" w:hAnsi="宋体" w:eastAsia="宋体" w:cs="宋体"/>
          <w:b w:val="0"/>
          <w:sz w:val="21"/>
          <w:szCs w:val="21"/>
        </w:rPr>
        <w:t>（2）在</w:t>
      </w:r>
      <w:r>
        <w:rPr>
          <w:rFonts w:hint="eastAsia" w:ascii="宋体" w:hAnsi="宋体" w:eastAsia="宋体" w:cs="宋体"/>
          <w:b w:val="0"/>
          <w:sz w:val="21"/>
          <w:szCs w:val="21"/>
          <w:lang w:val="en-US" w:eastAsia="zh-CN"/>
        </w:rPr>
        <w:t>质保</w:t>
      </w:r>
      <w:r>
        <w:rPr>
          <w:rFonts w:hint="eastAsia" w:ascii="宋体" w:hAnsi="宋体" w:eastAsia="宋体" w:cs="宋体"/>
          <w:b w:val="0"/>
          <w:sz w:val="21"/>
          <w:szCs w:val="21"/>
        </w:rPr>
        <w:t>期内因货物本身的质量问题或内容问题，中标人负责包退、包换，由中标人承担所发生的全部费用和责任。</w:t>
      </w:r>
    </w:p>
    <w:p>
      <w:pPr>
        <w:spacing w:line="360" w:lineRule="auto"/>
        <w:ind w:firstLine="420" w:firstLineChars="200"/>
        <w:jc w:val="both"/>
        <w:rPr>
          <w:rFonts w:hint="eastAsia" w:ascii="宋体" w:hAnsi="宋体" w:eastAsia="宋体" w:cs="宋体"/>
          <w:b w:val="0"/>
          <w:sz w:val="21"/>
          <w:szCs w:val="21"/>
        </w:rPr>
      </w:pPr>
      <w:r>
        <w:rPr>
          <w:rFonts w:hint="eastAsia" w:ascii="宋体" w:hAnsi="宋体" w:eastAsia="宋体" w:cs="宋体"/>
          <w:b w:val="0"/>
          <w:sz w:val="21"/>
          <w:szCs w:val="21"/>
        </w:rPr>
        <w:t>（3）质保期内，中标方免费上门服务，全程跟踪服务，且给予无条件免费的技术支持和服务。</w:t>
      </w:r>
    </w:p>
    <w:p>
      <w:pPr>
        <w:spacing w:line="360" w:lineRule="auto"/>
        <w:ind w:firstLine="420" w:firstLineChars="20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4）有专人负责售后，提供联系人姓名电话；质保期内，在接到用户的退、换通知等相关售后服务后，要求24个小时内到达现场给予办理，不能在指定时间内完成任务的，必须与采购人进行沟通，说明情况。质保期从验收合格后开始计算。</w:t>
      </w:r>
    </w:p>
    <w:p>
      <w:pPr>
        <w:spacing w:line="360" w:lineRule="auto"/>
        <w:ind w:firstLine="422" w:firstLineChars="20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图书质量</w:t>
      </w:r>
      <w:r>
        <w:rPr>
          <w:rFonts w:hint="eastAsia" w:ascii="宋体" w:hAnsi="宋体" w:eastAsia="宋体" w:cs="宋体"/>
          <w:b/>
          <w:bCs/>
          <w:sz w:val="21"/>
          <w:szCs w:val="21"/>
          <w:highlight w:val="none"/>
        </w:rPr>
        <w:t>要求</w:t>
      </w:r>
    </w:p>
    <w:p>
      <w:pPr>
        <w:spacing w:line="360" w:lineRule="auto"/>
        <w:ind w:firstLine="420" w:firstLineChars="200"/>
        <w:jc w:val="both"/>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1）图书封面印刷：封面（包手封一、封二、封三、封底，勒口、护封、封套、书脊）扉页及插图等，能够恰当反映图书的内容，格调健康，全书版式设计统一。套印准确，字、图、点线印迹清楚，不花、不毛、不糊、实地版墨均匀、无回胶印、背面不脏。</w:t>
      </w:r>
    </w:p>
    <w:p>
      <w:pPr>
        <w:spacing w:line="360" w:lineRule="auto"/>
        <w:ind w:firstLine="420" w:firstLineChars="200"/>
        <w:jc w:val="both"/>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（2）插图印刷：套印准确、层次分明、轮廓实、电分制版无浮雕印；网点清晰饱满、小点不秃、大点光洁不糊、质感好；墨色均匀厚实、色彩鲜有光泽、肤色正、接版准确、色调深浅一致。</w:t>
      </w:r>
    </w:p>
    <w:p>
      <w:pPr>
        <w:spacing w:line="360" w:lineRule="auto"/>
        <w:ind w:firstLine="420" w:firstLineChars="200"/>
        <w:jc w:val="both"/>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3）正文印刷：a、压力：压力适应，全书前后轻重一致；b、墨色：全书前后墨色一致，浓淡适度；c、套印：版面端正，正反套印准确；d、文字“文字、标点清晰，笔锋挺秀、无缺笔断划、标题黑实不花、小字不糊不瞎；e、其它：书面无脏污、破损、无钉花、野墨。</w:t>
      </w:r>
    </w:p>
    <w:p>
      <w:pPr>
        <w:spacing w:line="360" w:lineRule="auto"/>
        <w:ind w:firstLine="420" w:firstLineChars="200"/>
        <w:jc w:val="both"/>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4）装订：达到新闻出版署发布的中华人民共和国出版行业标准《书刊印刷标准CY/T1-3-91》。a、开本尺寸符合设计要求，套书规格一致，成品裁切方正，无明显刀花，无连接页、折角、破头；b、书背平整、无空背、起泡、明显皱折、书脊字居中、封面齐色、边框要色正；c、全书页码折正、书面平服、无皱折（八字折等）；d、骑马钉、平钉的钉脚不翘、无断丝、凸肚、钉距匀称、坚实牢固、易翻不脱；e、其它：书面整洁、无脏污、破页、脱胶。</w:t>
      </w:r>
    </w:p>
    <w:p>
      <w:pPr>
        <w:rPr>
          <w:rFonts w:hint="eastAsia"/>
        </w:rPr>
        <w:sectPr>
          <w:footerReference r:id="rId7" w:type="default"/>
          <w:pgSz w:w="11906" w:h="16838"/>
          <w:pgMar w:top="1134" w:right="1247" w:bottom="1134" w:left="1304" w:header="851" w:footer="992" w:gutter="0"/>
          <w:pgNumType w:fmt="decimal" w:start="1"/>
          <w:cols w:space="0" w:num="1"/>
          <w:docGrid w:type="lines" w:linePitch="312" w:charSpace="0"/>
        </w:sectPr>
      </w:pPr>
    </w:p>
    <w:p>
      <w:pPr>
        <w:pStyle w:val="9"/>
        <w:jc w:val="center"/>
        <w:rPr>
          <w:rFonts w:hAnsi="宋体"/>
          <w:b/>
          <w:sz w:val="44"/>
        </w:rPr>
      </w:pPr>
      <w:r>
        <w:rPr>
          <w:rFonts w:hint="eastAsia" w:hAnsi="宋体"/>
          <w:b/>
          <w:sz w:val="44"/>
        </w:rPr>
        <w:t>第三章   合同基本条款</w:t>
      </w:r>
    </w:p>
    <w:p>
      <w:pPr>
        <w:spacing w:line="420" w:lineRule="exact"/>
        <w:jc w:val="center"/>
        <w:rPr>
          <w:rFonts w:hint="eastAsia" w:ascii="宋体" w:hAnsi="宋体"/>
          <w:b/>
          <w:bCs/>
        </w:rPr>
      </w:pPr>
    </w:p>
    <w:p>
      <w:pPr>
        <w:spacing w:line="420" w:lineRule="exact"/>
        <w:jc w:val="center"/>
        <w:rPr>
          <w:rFonts w:ascii="宋体" w:hAnsi="宋体"/>
          <w:b/>
          <w:bCs/>
        </w:rPr>
      </w:pPr>
      <w:r>
        <w:rPr>
          <w:rFonts w:hint="eastAsia" w:ascii="宋体" w:hAnsi="宋体"/>
          <w:b/>
          <w:bCs/>
        </w:rPr>
        <w:t>一  说明</w:t>
      </w:r>
    </w:p>
    <w:p>
      <w:pPr>
        <w:spacing w:line="420" w:lineRule="exact"/>
        <w:rPr>
          <w:rFonts w:ascii="宋体" w:hAnsi="宋体"/>
        </w:rPr>
      </w:pPr>
      <w:r>
        <w:rPr>
          <w:rFonts w:hint="eastAsia" w:ascii="宋体" w:hAnsi="宋体"/>
        </w:rPr>
        <w:t xml:space="preserve">     1.1合同基本条款是指采购人（以下简称甲方）和成交方（以下简称乙方）应共同遵守的基本原则，并作为双方签约的依据，对于合同的其他条款，双方应本着互谅互让的精神，在谈判中协商解决。</w:t>
      </w:r>
    </w:p>
    <w:p>
      <w:pPr>
        <w:spacing w:line="420" w:lineRule="exact"/>
        <w:ind w:firstLine="480"/>
        <w:rPr>
          <w:rFonts w:ascii="宋体" w:hAnsi="宋体"/>
        </w:rPr>
      </w:pPr>
      <w:r>
        <w:rPr>
          <w:rFonts w:hint="eastAsia" w:ascii="宋体" w:hAnsi="宋体"/>
        </w:rPr>
        <w:t>1.2甲、乙双方均不得提出和接受超出采购文件规定以外的任何附加条件。</w:t>
      </w:r>
    </w:p>
    <w:p>
      <w:pPr>
        <w:spacing w:line="420" w:lineRule="exact"/>
        <w:ind w:firstLine="480"/>
        <w:rPr>
          <w:rFonts w:ascii="宋体" w:hAnsi="宋体"/>
        </w:rPr>
      </w:pPr>
      <w:r>
        <w:rPr>
          <w:rFonts w:hint="eastAsia" w:ascii="宋体" w:hAnsi="宋体"/>
        </w:rPr>
        <w:t>1.3制订“合同基本条款”的依据是：《中华人民共和国合同法》。</w:t>
      </w:r>
    </w:p>
    <w:p>
      <w:pPr>
        <w:spacing w:line="420" w:lineRule="exact"/>
        <w:jc w:val="center"/>
        <w:rPr>
          <w:rFonts w:ascii="宋体" w:hAnsi="宋体"/>
          <w:b/>
          <w:bCs/>
        </w:rPr>
      </w:pPr>
      <w:r>
        <w:rPr>
          <w:rFonts w:hint="eastAsia" w:ascii="宋体" w:hAnsi="宋体"/>
          <w:b/>
          <w:bCs/>
        </w:rPr>
        <w:t>二  货物条款</w:t>
      </w:r>
    </w:p>
    <w:p>
      <w:pPr>
        <w:spacing w:line="420" w:lineRule="exact"/>
        <w:rPr>
          <w:rFonts w:ascii="宋体" w:hAnsi="宋体"/>
        </w:rPr>
      </w:pPr>
      <w:r>
        <w:rPr>
          <w:rFonts w:hint="eastAsia" w:ascii="宋体" w:hAnsi="宋体"/>
        </w:rPr>
        <w:t xml:space="preserve">    2.1甲、乙双方应将竞争性谈判采购文件、投标文件及谈判小组确认的货物名称、规格型号、技术要求、质量标准、数据和交货日期等作为本条款的基础。</w:t>
      </w:r>
    </w:p>
    <w:p>
      <w:pPr>
        <w:spacing w:line="420" w:lineRule="exact"/>
        <w:jc w:val="center"/>
        <w:rPr>
          <w:rFonts w:ascii="宋体" w:hAnsi="宋体"/>
          <w:b/>
          <w:bCs/>
        </w:rPr>
      </w:pPr>
      <w:r>
        <w:rPr>
          <w:rFonts w:hint="eastAsia" w:ascii="宋体" w:hAnsi="宋体"/>
          <w:b/>
          <w:bCs/>
        </w:rPr>
        <w:t>三  技术资料</w:t>
      </w:r>
    </w:p>
    <w:p>
      <w:pPr>
        <w:spacing w:line="420" w:lineRule="exact"/>
        <w:rPr>
          <w:rFonts w:ascii="宋体" w:hAnsi="宋体"/>
        </w:rPr>
      </w:pPr>
      <w:r>
        <w:rPr>
          <w:rFonts w:hint="eastAsia" w:ascii="宋体" w:hAnsi="宋体"/>
        </w:rPr>
        <w:t xml:space="preserve">    3.１甲方向乙方提供所投标采购的货物、配套设备、所属装置等有关技术资料。</w:t>
      </w:r>
    </w:p>
    <w:p>
      <w:pPr>
        <w:spacing w:line="420" w:lineRule="exact"/>
        <w:rPr>
          <w:rFonts w:ascii="宋体" w:hAnsi="宋体"/>
        </w:rPr>
      </w:pPr>
      <w:r>
        <w:rPr>
          <w:rFonts w:hint="eastAsia" w:ascii="宋体" w:hAnsi="宋体"/>
        </w:rPr>
        <w:t>　　3.2乙方应按采购文件规定的时间向甲方提供使用货物的有关技术资料。</w:t>
      </w:r>
    </w:p>
    <w:p>
      <w:pPr>
        <w:spacing w:line="420" w:lineRule="exact"/>
        <w:jc w:val="center"/>
        <w:rPr>
          <w:rFonts w:ascii="宋体" w:hAnsi="宋体"/>
          <w:b/>
          <w:bCs/>
        </w:rPr>
      </w:pPr>
      <w:r>
        <w:rPr>
          <w:rFonts w:hint="eastAsia" w:ascii="宋体" w:hAnsi="宋体"/>
          <w:b/>
          <w:bCs/>
        </w:rPr>
        <w:t>四  质量保证</w:t>
      </w:r>
    </w:p>
    <w:p>
      <w:pPr>
        <w:spacing w:line="420" w:lineRule="exact"/>
        <w:rPr>
          <w:rFonts w:ascii="宋体" w:hAnsi="宋体"/>
        </w:rPr>
      </w:pPr>
      <w:r>
        <w:rPr>
          <w:rFonts w:hint="eastAsia" w:ascii="宋体" w:hAnsi="宋体"/>
        </w:rPr>
        <w:t xml:space="preserve">    4.1乙方应按竞争性谈判采购文件规定的货物性能、技术要求、质量标准向甲方提供未经使用的全新产品。</w:t>
      </w:r>
    </w:p>
    <w:p>
      <w:pPr>
        <w:spacing w:line="420" w:lineRule="exact"/>
        <w:rPr>
          <w:rFonts w:ascii="宋体" w:hAnsi="宋体"/>
        </w:rPr>
      </w:pPr>
      <w:r>
        <w:rPr>
          <w:rFonts w:hint="eastAsia" w:ascii="宋体" w:hAnsi="宋体"/>
        </w:rPr>
        <w:t xml:space="preserve">    4.2乙方提供货物的质量保证期为自交货验收合格之日起至三十六个月之内止（厂家规定质保期超过三年的，按厂家规定质保期；《投标货物需求一览表》有规定的，按规定执行）。在保证期内因货物本身的质量问题发生故障，乙方应负责免费修理和更换零部件。对达不到技术要求者，根据实际情况，经双方协商，可按以下办法处理：</w:t>
      </w:r>
    </w:p>
    <w:p>
      <w:pPr>
        <w:spacing w:line="420" w:lineRule="exact"/>
        <w:rPr>
          <w:rFonts w:ascii="宋体" w:hAnsi="宋体"/>
        </w:rPr>
      </w:pPr>
      <w:r>
        <w:rPr>
          <w:rFonts w:hint="eastAsia" w:ascii="宋体" w:hAnsi="宋体"/>
        </w:rPr>
        <w:t xml:space="preserve">    （1）更换：由乙方承担所发生的全部费用。</w:t>
      </w:r>
    </w:p>
    <w:p>
      <w:pPr>
        <w:spacing w:line="420" w:lineRule="exact"/>
        <w:rPr>
          <w:rFonts w:ascii="宋体" w:hAnsi="宋体"/>
        </w:rPr>
      </w:pPr>
      <w:r>
        <w:rPr>
          <w:rFonts w:hint="eastAsia" w:ascii="宋体" w:hAnsi="宋体"/>
        </w:rPr>
        <w:t xml:space="preserve">    （2）贬值处理：由甲乙双方合议定价。</w:t>
      </w:r>
    </w:p>
    <w:p>
      <w:pPr>
        <w:spacing w:line="420" w:lineRule="exact"/>
        <w:rPr>
          <w:rFonts w:ascii="宋体" w:hAnsi="宋体"/>
        </w:rPr>
      </w:pPr>
      <w:r>
        <w:rPr>
          <w:rFonts w:hint="eastAsia" w:ascii="宋体" w:hAnsi="宋体"/>
        </w:rPr>
        <w:t xml:space="preserve">    （3）退货处理：乙方应退还甲方支付的货物款，同时应承担该货物的直接费用（运输、保险、检验、货款利息及银行手续费等）。</w:t>
      </w:r>
    </w:p>
    <w:p>
      <w:pPr>
        <w:spacing w:line="420" w:lineRule="exact"/>
        <w:rPr>
          <w:rFonts w:ascii="宋体" w:hAnsi="宋体"/>
          <w:highlight w:val="green"/>
        </w:rPr>
      </w:pPr>
      <w:r>
        <w:rPr>
          <w:rFonts w:hint="eastAsia" w:ascii="宋体" w:hAnsi="宋体"/>
        </w:rPr>
        <w:t xml:space="preserve">    4.3如在使用过程中发生质量问题，乙方在接到甲方通知后2小时内到达甲方现场。</w:t>
      </w:r>
    </w:p>
    <w:p>
      <w:pPr>
        <w:spacing w:line="420" w:lineRule="exact"/>
        <w:ind w:firstLine="480"/>
        <w:rPr>
          <w:rFonts w:ascii="宋体" w:hAnsi="宋体"/>
        </w:rPr>
      </w:pPr>
      <w:r>
        <w:rPr>
          <w:rFonts w:hint="eastAsia" w:ascii="宋体" w:hAnsi="宋体"/>
        </w:rPr>
        <w:t>4.4在质保期内，乙方应对货物出现的故障和质量及安全问题必须24小时内免费解决。</w:t>
      </w:r>
    </w:p>
    <w:p>
      <w:pPr>
        <w:spacing w:line="420" w:lineRule="exact"/>
        <w:ind w:firstLine="480"/>
        <w:rPr>
          <w:rFonts w:ascii="宋体" w:hAnsi="宋体"/>
          <w:b/>
          <w:bCs/>
        </w:rPr>
      </w:pPr>
      <w:r>
        <w:rPr>
          <w:rFonts w:ascii="宋体" w:hAnsi="宋体"/>
        </w:rPr>
        <w:t>4.5</w:t>
      </w:r>
      <w:r>
        <w:rPr>
          <w:rFonts w:hint="eastAsia" w:ascii="宋体" w:hAnsi="宋体"/>
        </w:rPr>
        <w:t>软件部份：乙方保证其软件产品在法律上可授权给甲方使用，甲方按本合同规定使用乙方授权的软件产品而遭到他人控诉侵权时，乙方应出面辩护或解决，如因败诉造成赔偿时，乙方应承担全部责任及费用。</w:t>
      </w:r>
    </w:p>
    <w:p>
      <w:pPr>
        <w:spacing w:line="420" w:lineRule="exact"/>
        <w:jc w:val="center"/>
        <w:rPr>
          <w:rFonts w:ascii="宋体" w:hAnsi="宋体"/>
          <w:b/>
          <w:bCs/>
        </w:rPr>
      </w:pPr>
      <w:r>
        <w:rPr>
          <w:rFonts w:hint="eastAsia" w:ascii="宋体" w:hAnsi="宋体"/>
          <w:b/>
          <w:bCs/>
        </w:rPr>
        <w:t>五  验收</w:t>
      </w:r>
    </w:p>
    <w:p>
      <w:pPr>
        <w:spacing w:line="420" w:lineRule="exact"/>
        <w:rPr>
          <w:rFonts w:ascii="宋体" w:hAnsi="宋体"/>
        </w:rPr>
      </w:pPr>
      <w:r>
        <w:rPr>
          <w:rFonts w:hint="eastAsia" w:ascii="宋体" w:hAnsi="宋体"/>
        </w:rPr>
        <w:t xml:space="preserve">    （1）质量要求:乙方严格按照双方确认的供应货物。交货时同时提供相关货物品合格证或检验报告等相关质量证明文件。若发现乙方未严格按清单供货或产品存在质量问题，甲方有权拒收产品，乙方应负责无偿调换或补齐，且供货期不于顺延。</w:t>
      </w:r>
    </w:p>
    <w:p>
      <w:pPr>
        <w:spacing w:line="420" w:lineRule="exact"/>
        <w:ind w:firstLine="426" w:firstLineChars="200"/>
        <w:rPr>
          <w:rFonts w:ascii="宋体" w:hAnsi="宋体"/>
        </w:rPr>
      </w:pPr>
      <w:r>
        <w:rPr>
          <w:rFonts w:hint="eastAsia" w:ascii="宋体" w:hAnsi="宋体"/>
        </w:rPr>
        <w:t>（2）完工验收:甲方按双方确认供应货物的数量，种类、规格、尺寸等确立的书面材料及本合同约定内容进行验收。验收过程中若存在质量和技术问题，乙方必须在3个日历天内整改完毕。若存在严重与招标实际货物重大偏离的，甲方有权取消成交资格。</w:t>
      </w:r>
    </w:p>
    <w:p>
      <w:pPr>
        <w:spacing w:line="420" w:lineRule="exact"/>
        <w:ind w:firstLine="426" w:firstLineChars="200"/>
        <w:rPr>
          <w:rFonts w:ascii="宋体" w:hAnsi="宋体"/>
          <w:color w:val="auto"/>
        </w:rPr>
      </w:pPr>
      <w:r>
        <w:rPr>
          <w:rFonts w:hint="eastAsia" w:ascii="宋体" w:hAnsi="宋体"/>
          <w:color w:val="auto"/>
        </w:rPr>
        <w:t>（3）供货期内：由甲方召集相关人员进行检查验收。</w:t>
      </w:r>
    </w:p>
    <w:p>
      <w:pPr>
        <w:spacing w:line="420" w:lineRule="exact"/>
        <w:rPr>
          <w:rFonts w:ascii="宋体" w:hAnsi="宋体"/>
        </w:rPr>
      </w:pPr>
      <w:r>
        <w:rPr>
          <w:rFonts w:hint="eastAsia" w:ascii="宋体" w:hAnsi="宋体"/>
        </w:rPr>
        <w:t xml:space="preserve">    （4）甲方对待交货物依照竞争性谈判采购文件上的技术规格要求和国家有关标准进行现场验收，性能达到技术要求的，给予签收，验收不合格的不予签收。  </w:t>
      </w:r>
    </w:p>
    <w:p>
      <w:pPr>
        <w:spacing w:line="400" w:lineRule="exact"/>
        <w:jc w:val="center"/>
        <w:rPr>
          <w:rFonts w:ascii="宋体" w:hAnsi="宋体"/>
          <w:b/>
          <w:bCs/>
        </w:rPr>
      </w:pPr>
      <w:r>
        <w:rPr>
          <w:rFonts w:hint="eastAsia" w:ascii="宋体" w:hAnsi="宋体"/>
          <w:b/>
          <w:bCs/>
        </w:rPr>
        <w:t>六  货物包装、发运及运输</w:t>
      </w:r>
    </w:p>
    <w:p>
      <w:pPr>
        <w:spacing w:line="400" w:lineRule="exact"/>
        <w:rPr>
          <w:rFonts w:ascii="宋体" w:hAnsi="宋体"/>
        </w:rPr>
      </w:pPr>
      <w:r>
        <w:rPr>
          <w:rFonts w:hint="eastAsia" w:ascii="宋体" w:hAnsi="宋体"/>
        </w:rPr>
        <w:t xml:space="preserve">    6.1乙方应在货物发运前对其进行满足于运输距离、防潮、防震、防锈和防破损装卸要求的包装，以保证货物安全运输到达甲方指定地点。</w:t>
      </w:r>
    </w:p>
    <w:p>
      <w:pPr>
        <w:spacing w:line="400" w:lineRule="exact"/>
        <w:rPr>
          <w:rFonts w:ascii="宋体" w:hAnsi="宋体"/>
        </w:rPr>
      </w:pPr>
      <w:r>
        <w:rPr>
          <w:rFonts w:hint="eastAsia" w:ascii="宋体" w:hAnsi="宋体"/>
        </w:rPr>
        <w:t xml:space="preserve">   6.2货物在发运手续办理后24小时内，乙方应用电报或传真通知甲方，以便甲方准备接货。</w:t>
      </w:r>
    </w:p>
    <w:p>
      <w:pPr>
        <w:spacing w:line="400" w:lineRule="exact"/>
        <w:rPr>
          <w:rFonts w:ascii="宋体" w:hAnsi="宋体"/>
        </w:rPr>
      </w:pPr>
      <w:r>
        <w:rPr>
          <w:rFonts w:hint="eastAsia" w:ascii="宋体" w:hAnsi="宋体"/>
        </w:rPr>
        <w:t xml:space="preserve">   6.3货物在交货前发生的不可预见的风险均由乙方负责。</w:t>
      </w:r>
    </w:p>
    <w:p>
      <w:pPr>
        <w:spacing w:line="400" w:lineRule="exact"/>
        <w:jc w:val="center"/>
        <w:rPr>
          <w:rFonts w:ascii="宋体" w:hAnsi="宋体"/>
          <w:b/>
          <w:bCs/>
        </w:rPr>
      </w:pPr>
      <w:r>
        <w:rPr>
          <w:rFonts w:hint="eastAsia" w:ascii="宋体" w:hAnsi="宋体"/>
          <w:b/>
          <w:bCs/>
        </w:rPr>
        <w:t>七  交货期及交货方式</w:t>
      </w:r>
    </w:p>
    <w:p>
      <w:pPr>
        <w:spacing w:line="400" w:lineRule="exact"/>
        <w:ind w:firstLine="213" w:firstLineChars="100"/>
        <w:rPr>
          <w:rFonts w:ascii="宋体" w:hAnsi="宋体"/>
        </w:rPr>
      </w:pPr>
      <w:r>
        <w:rPr>
          <w:rFonts w:hint="eastAsia" w:ascii="宋体" w:hAnsi="宋体"/>
        </w:rPr>
        <w:t>7.1</w:t>
      </w:r>
      <w:r>
        <w:rPr>
          <w:rFonts w:hint="eastAsia" w:ascii="宋体" w:hAnsi="宋体"/>
          <w:lang w:eastAsia="zh-CN"/>
        </w:rPr>
        <w:t>供货期限</w:t>
      </w:r>
      <w:r>
        <w:rPr>
          <w:rFonts w:hint="eastAsia" w:ascii="宋体" w:hAnsi="宋体"/>
        </w:rPr>
        <w:t>：</w:t>
      </w:r>
      <w:r>
        <w:rPr>
          <w:rFonts w:hint="eastAsia" w:ascii="宋体" w:hAnsi="宋体"/>
          <w:lang w:eastAsia="zh-CN"/>
        </w:rPr>
        <w:t>具体按甲方指定时间供货</w:t>
      </w:r>
      <w:r>
        <w:rPr>
          <w:rFonts w:hint="eastAsia" w:ascii="宋体" w:hAnsi="宋体"/>
        </w:rPr>
        <w:t xml:space="preserve"> </w:t>
      </w:r>
    </w:p>
    <w:p>
      <w:pPr>
        <w:spacing w:line="400" w:lineRule="exact"/>
        <w:ind w:firstLine="213" w:firstLineChars="100"/>
        <w:rPr>
          <w:rFonts w:ascii="宋体" w:hAnsi="宋体"/>
        </w:rPr>
      </w:pPr>
      <w:r>
        <w:rPr>
          <w:rFonts w:hint="eastAsia" w:ascii="宋体" w:hAnsi="宋体"/>
        </w:rPr>
        <w:t>7.2交货方式：按甲方要求</w:t>
      </w:r>
    </w:p>
    <w:p>
      <w:pPr>
        <w:spacing w:line="400" w:lineRule="exact"/>
        <w:rPr>
          <w:rFonts w:ascii="宋体" w:hAnsi="宋体"/>
        </w:rPr>
      </w:pPr>
      <w:r>
        <w:rPr>
          <w:rFonts w:hint="eastAsia" w:ascii="宋体" w:hAnsi="宋体"/>
        </w:rPr>
        <w:t xml:space="preserve">  7.3交货地点：按照甲方指定地点交货</w:t>
      </w:r>
    </w:p>
    <w:p>
      <w:pPr>
        <w:spacing w:line="400" w:lineRule="exact"/>
        <w:jc w:val="center"/>
        <w:rPr>
          <w:rFonts w:ascii="宋体" w:hAnsi="宋体"/>
          <w:b/>
          <w:bCs/>
        </w:rPr>
      </w:pPr>
      <w:r>
        <w:rPr>
          <w:rFonts w:hint="eastAsia" w:ascii="宋体" w:hAnsi="宋体"/>
          <w:b/>
          <w:bCs/>
        </w:rPr>
        <w:t>八  付款方式</w:t>
      </w:r>
    </w:p>
    <w:p>
      <w:pPr>
        <w:spacing w:line="360" w:lineRule="auto"/>
        <w:rPr>
          <w:rFonts w:ascii="宋体" w:hAnsi="宋体"/>
        </w:rPr>
      </w:pPr>
      <w:r>
        <w:rPr>
          <w:rFonts w:hint="eastAsia" w:ascii="宋体" w:hAnsi="宋体"/>
          <w:b/>
          <w:bCs/>
        </w:rPr>
        <w:t xml:space="preserve">  </w:t>
      </w:r>
      <w:r>
        <w:rPr>
          <w:rFonts w:hint="eastAsia" w:ascii="宋体" w:hAnsi="宋体"/>
        </w:rPr>
        <w:t>8.1合同付款方式：（</w:t>
      </w:r>
      <w:r>
        <w:rPr>
          <w:rFonts w:hint="eastAsia" w:ascii="宋体" w:hAnsi="宋体"/>
          <w:lang w:eastAsia="zh-CN"/>
        </w:rPr>
        <w:t>最终</w:t>
      </w:r>
      <w:r>
        <w:rPr>
          <w:rFonts w:hint="eastAsia" w:ascii="宋体" w:hAnsi="宋体"/>
        </w:rPr>
        <w:t>具体以甲乙双方签订合同为准）</w:t>
      </w:r>
    </w:p>
    <w:p>
      <w:pPr>
        <w:spacing w:line="400" w:lineRule="exact"/>
        <w:jc w:val="center"/>
        <w:rPr>
          <w:rFonts w:ascii="宋体" w:hAnsi="宋体"/>
          <w:b/>
          <w:bCs/>
        </w:rPr>
      </w:pPr>
      <w:r>
        <w:rPr>
          <w:rFonts w:hint="eastAsia" w:ascii="宋体" w:hAnsi="宋体"/>
          <w:b/>
          <w:bCs/>
        </w:rPr>
        <w:t>九  违约责任</w:t>
      </w:r>
    </w:p>
    <w:p>
      <w:pPr>
        <w:spacing w:line="400" w:lineRule="exact"/>
        <w:rPr>
          <w:rFonts w:ascii="宋体" w:hAnsi="宋体"/>
        </w:rPr>
      </w:pPr>
      <w:r>
        <w:rPr>
          <w:rFonts w:hint="eastAsia" w:ascii="宋体" w:hAnsi="宋体"/>
        </w:rPr>
        <w:t xml:space="preserve">    9.1逾期交货或付款的，每天按合同额的千分之一对另一方进行罚款。</w:t>
      </w:r>
    </w:p>
    <w:p>
      <w:pPr>
        <w:spacing w:line="400" w:lineRule="exact"/>
        <w:rPr>
          <w:rFonts w:ascii="宋体" w:hAnsi="宋体"/>
        </w:rPr>
      </w:pPr>
      <w:r>
        <w:rPr>
          <w:rFonts w:hint="eastAsia" w:ascii="宋体" w:hAnsi="宋体"/>
        </w:rPr>
        <w:t xml:space="preserve">    9.2逾期超过5天仍不能交货的，甲方可解除双方的供货合同，造成甲方损失的，乙方负责赔偿。</w:t>
      </w:r>
    </w:p>
    <w:p>
      <w:pPr>
        <w:spacing w:line="400" w:lineRule="exact"/>
        <w:ind w:firstLine="426" w:firstLineChars="200"/>
        <w:rPr>
          <w:rFonts w:ascii="宋体" w:hAnsi="宋体"/>
        </w:rPr>
      </w:pPr>
      <w:r>
        <w:rPr>
          <w:rFonts w:hint="eastAsia" w:ascii="宋体" w:hAnsi="宋体"/>
        </w:rPr>
        <w:t>9.3其它未尽事宜，双方签订合同时按合同法议定。</w:t>
      </w:r>
    </w:p>
    <w:p>
      <w:pPr>
        <w:spacing w:line="400" w:lineRule="exact"/>
        <w:jc w:val="center"/>
        <w:rPr>
          <w:rFonts w:ascii="宋体" w:hAnsi="宋体"/>
          <w:b/>
          <w:bCs/>
        </w:rPr>
      </w:pPr>
      <w:r>
        <w:rPr>
          <w:rFonts w:hint="eastAsia" w:ascii="宋体" w:hAnsi="宋体"/>
          <w:b/>
          <w:bCs/>
        </w:rPr>
        <w:t>十  不可抗力事件处理</w:t>
      </w:r>
    </w:p>
    <w:p>
      <w:pPr>
        <w:spacing w:line="400" w:lineRule="exact"/>
        <w:rPr>
          <w:rFonts w:ascii="宋体" w:hAnsi="宋体"/>
        </w:rPr>
      </w:pPr>
      <w:r>
        <w:rPr>
          <w:rFonts w:hint="eastAsia" w:ascii="宋体" w:hAnsi="宋体"/>
        </w:rPr>
        <w:t xml:space="preserve">    10.1在执行合同期限内，任何一方因不可抗力事件所致不能履行合同，则合同履行期可延长，其延长期与不可抗力影响期相同。</w:t>
      </w:r>
    </w:p>
    <w:p>
      <w:pPr>
        <w:spacing w:line="400" w:lineRule="exact"/>
        <w:rPr>
          <w:rFonts w:ascii="宋体" w:hAnsi="宋体"/>
        </w:rPr>
      </w:pPr>
      <w:r>
        <w:rPr>
          <w:rFonts w:hint="eastAsia" w:ascii="宋体" w:hAnsi="宋体"/>
        </w:rPr>
        <w:t xml:space="preserve">    10.2不可抗力事件发生后，应立即通知对方，并寄送权威机构出具的证明。</w:t>
      </w:r>
    </w:p>
    <w:p>
      <w:pPr>
        <w:spacing w:line="400" w:lineRule="exact"/>
        <w:rPr>
          <w:rFonts w:ascii="宋体" w:hAnsi="宋体"/>
        </w:rPr>
      </w:pPr>
      <w:r>
        <w:rPr>
          <w:rFonts w:hint="eastAsia" w:ascii="宋体" w:hAnsi="宋体"/>
        </w:rPr>
        <w:t xml:space="preserve">    10.3不可抗力事件延续120天以上，双方应通过友好协商，确定是否继续履行合同。</w:t>
      </w:r>
    </w:p>
    <w:p>
      <w:pPr>
        <w:spacing w:line="400" w:lineRule="exact"/>
        <w:jc w:val="center"/>
        <w:rPr>
          <w:rFonts w:ascii="宋体" w:hAnsi="宋体"/>
          <w:b/>
          <w:bCs/>
        </w:rPr>
      </w:pPr>
      <w:r>
        <w:rPr>
          <w:rFonts w:hint="eastAsia" w:ascii="宋体" w:hAnsi="宋体"/>
          <w:b/>
          <w:bCs/>
        </w:rPr>
        <w:t>十一  仲裁</w:t>
      </w:r>
    </w:p>
    <w:p>
      <w:pPr>
        <w:spacing w:line="400" w:lineRule="exact"/>
        <w:rPr>
          <w:rFonts w:ascii="宋体" w:hAnsi="宋体"/>
        </w:rPr>
      </w:pPr>
      <w:r>
        <w:rPr>
          <w:rFonts w:hint="eastAsia" w:ascii="宋体" w:hAnsi="宋体"/>
        </w:rPr>
        <w:t xml:space="preserve">    11.1双方在执行合同中所发生的一切争议，应通过协商解决。如协商不成，按合同事先约定的条款,向项目所在地仲裁部门提交仲裁或向法院起诉。</w:t>
      </w:r>
    </w:p>
    <w:p>
      <w:pPr>
        <w:spacing w:line="400" w:lineRule="exact"/>
        <w:jc w:val="center"/>
        <w:rPr>
          <w:rFonts w:ascii="宋体" w:hAnsi="宋体"/>
          <w:b/>
          <w:bCs/>
        </w:rPr>
      </w:pPr>
      <w:r>
        <w:rPr>
          <w:rFonts w:hint="eastAsia" w:ascii="宋体" w:hAnsi="宋体"/>
          <w:b/>
          <w:bCs/>
        </w:rPr>
        <w:t>十二  合同生效及其它</w:t>
      </w:r>
    </w:p>
    <w:p>
      <w:pPr>
        <w:spacing w:line="400" w:lineRule="exact"/>
        <w:rPr>
          <w:rFonts w:ascii="宋体" w:hAnsi="宋体"/>
        </w:rPr>
      </w:pPr>
      <w:r>
        <w:rPr>
          <w:rFonts w:hint="eastAsia" w:ascii="宋体" w:hAnsi="宋体"/>
        </w:rPr>
        <w:t xml:space="preserve">    12.1合同经双方法定代表人或授权委托代理人签字并加盖单位公章后生效。</w:t>
      </w:r>
    </w:p>
    <w:p>
      <w:pPr>
        <w:spacing w:line="400" w:lineRule="exact"/>
        <w:rPr>
          <w:rFonts w:ascii="宋体" w:hAnsi="宋体"/>
        </w:rPr>
      </w:pPr>
      <w:r>
        <w:rPr>
          <w:rFonts w:hint="eastAsia" w:ascii="宋体" w:hAnsi="宋体"/>
        </w:rPr>
        <w:t xml:space="preserve">    12.2合同执行中，如需修改或补充合同内容，由双方协商另签署书面修改或补充协议</w:t>
      </w:r>
      <w:r>
        <w:rPr>
          <w:rFonts w:hint="eastAsia" w:ascii="宋体" w:hAnsi="宋体"/>
          <w:szCs w:val="21"/>
        </w:rPr>
        <w:t>并经</w:t>
      </w:r>
      <w:r>
        <w:rPr>
          <w:rFonts w:hint="eastAsia" w:ascii="宋体" w:hAnsi="宋体"/>
          <w:szCs w:val="21"/>
          <w:lang w:eastAsia="zh-CN"/>
        </w:rPr>
        <w:t>克州</w:t>
      </w:r>
      <w:r>
        <w:rPr>
          <w:rFonts w:hint="eastAsia" w:ascii="宋体" w:hAnsi="宋体"/>
          <w:szCs w:val="21"/>
        </w:rPr>
        <w:t>政府采购管理办公室确认后作为主合同不可分割的一部分。</w:t>
      </w:r>
    </w:p>
    <w:p>
      <w:pPr>
        <w:spacing w:line="400" w:lineRule="exact"/>
        <w:ind w:firstLine="420"/>
        <w:rPr>
          <w:rFonts w:ascii="宋体" w:hAnsi="宋体"/>
        </w:rPr>
      </w:pPr>
      <w:r>
        <w:rPr>
          <w:rFonts w:ascii="宋体" w:hAnsi="宋体"/>
        </w:rPr>
        <w:t>12.3</w:t>
      </w:r>
      <w:r>
        <w:rPr>
          <w:rFonts w:hint="eastAsia" w:ascii="宋体" w:hAnsi="宋体"/>
        </w:rPr>
        <w:t>本合同一式五份，甲、乙双方各二份，鉴证方一份。</w:t>
      </w:r>
    </w:p>
    <w:p>
      <w:pPr>
        <w:pStyle w:val="20"/>
        <w:rPr>
          <w:rFonts w:ascii="宋体" w:hAnsi="宋体"/>
          <w:color w:val="auto"/>
        </w:rPr>
      </w:pPr>
    </w:p>
    <w:p>
      <w:pPr>
        <w:pStyle w:val="9"/>
        <w:jc w:val="center"/>
        <w:rPr>
          <w:rFonts w:hAnsi="宋体"/>
          <w:b/>
          <w:sz w:val="44"/>
        </w:rPr>
      </w:pPr>
      <w:r>
        <w:rPr>
          <w:rFonts w:hint="eastAsia" w:hAnsi="宋体"/>
          <w:b/>
          <w:sz w:val="44"/>
        </w:rPr>
        <w:br w:type="page"/>
      </w:r>
      <w:r>
        <w:rPr>
          <w:rFonts w:hint="eastAsia" w:hAnsi="宋体"/>
          <w:b/>
          <w:sz w:val="44"/>
        </w:rPr>
        <w:t xml:space="preserve"> 合同书（格式）</w:t>
      </w:r>
    </w:p>
    <w:p>
      <w:pPr>
        <w:jc w:val="center"/>
        <w:rPr>
          <w:rFonts w:ascii="宋体" w:hAnsi="宋体"/>
          <w:b/>
          <w:bCs/>
          <w:sz w:val="32"/>
        </w:rPr>
      </w:pPr>
      <w:r>
        <w:rPr>
          <w:rFonts w:hint="eastAsia" w:ascii="宋体" w:hAnsi="宋体"/>
          <w:b/>
          <w:bCs/>
          <w:sz w:val="32"/>
        </w:rPr>
        <w:t>合</w:t>
      </w:r>
      <w:r>
        <w:rPr>
          <w:rFonts w:ascii="宋体" w:hAnsi="宋体"/>
          <w:b/>
          <w:bCs/>
          <w:sz w:val="32"/>
        </w:rPr>
        <w:t xml:space="preserve"> </w:t>
      </w:r>
      <w:r>
        <w:rPr>
          <w:rFonts w:hint="eastAsia" w:ascii="宋体" w:hAnsi="宋体"/>
          <w:b/>
          <w:bCs/>
          <w:sz w:val="32"/>
        </w:rPr>
        <w:t>同</w:t>
      </w:r>
      <w:r>
        <w:rPr>
          <w:rFonts w:ascii="宋体" w:hAnsi="宋体"/>
          <w:b/>
          <w:bCs/>
          <w:sz w:val="32"/>
        </w:rPr>
        <w:t xml:space="preserve"> </w:t>
      </w:r>
      <w:r>
        <w:rPr>
          <w:rFonts w:hint="eastAsia" w:ascii="宋体" w:hAnsi="宋体"/>
          <w:b/>
          <w:bCs/>
          <w:sz w:val="32"/>
        </w:rPr>
        <w:t>书</w:t>
      </w:r>
    </w:p>
    <w:p>
      <w:pPr>
        <w:spacing w:line="480" w:lineRule="exact"/>
        <w:rPr>
          <w:rFonts w:ascii="宋体" w:hAnsi="宋体"/>
        </w:rPr>
      </w:pPr>
      <w:r>
        <w:rPr>
          <w:rFonts w:hint="eastAsia" w:ascii="宋体" w:hAnsi="宋体"/>
        </w:rPr>
        <w:t>项目名称：</w:t>
      </w:r>
    </w:p>
    <w:p>
      <w:pPr>
        <w:spacing w:line="480" w:lineRule="exact"/>
        <w:rPr>
          <w:rFonts w:ascii="宋体" w:hAnsi="宋体"/>
        </w:rPr>
      </w:pPr>
      <w:r>
        <w:rPr>
          <w:rFonts w:hint="eastAsia" w:ascii="宋体" w:hAnsi="宋体"/>
        </w:rPr>
        <w:t>合同名称：</w:t>
      </w:r>
    </w:p>
    <w:p>
      <w:pPr>
        <w:spacing w:line="480" w:lineRule="exact"/>
        <w:rPr>
          <w:rFonts w:ascii="宋体" w:hAnsi="宋体"/>
        </w:rPr>
      </w:pPr>
      <w:r>
        <w:rPr>
          <w:rFonts w:hint="eastAsia" w:ascii="宋体" w:hAnsi="宋体"/>
        </w:rPr>
        <w:t>项目编号：</w:t>
      </w:r>
    </w:p>
    <w:p>
      <w:pPr>
        <w:spacing w:line="480" w:lineRule="exact"/>
        <w:rPr>
          <w:rFonts w:ascii="宋体" w:hAnsi="宋体"/>
        </w:rPr>
      </w:pPr>
      <w:r>
        <w:rPr>
          <w:rFonts w:hint="eastAsia" w:ascii="宋体" w:hAnsi="宋体"/>
        </w:rPr>
        <w:t>甲方：</w:t>
      </w:r>
      <w:r>
        <w:rPr>
          <w:rFonts w:hint="eastAsia" w:ascii="宋体" w:hAnsi="宋体"/>
          <w:u w:val="single"/>
        </w:rPr>
        <w:t xml:space="preserve">                                       </w:t>
      </w:r>
      <w:r>
        <w:rPr>
          <w:rFonts w:hint="eastAsia" w:ascii="宋体" w:hAnsi="宋体"/>
        </w:rPr>
        <w:t>（采购人）</w:t>
      </w:r>
    </w:p>
    <w:p>
      <w:pPr>
        <w:spacing w:line="480" w:lineRule="exact"/>
        <w:rPr>
          <w:rFonts w:ascii="宋体" w:hAnsi="宋体"/>
        </w:rPr>
      </w:pPr>
      <w:r>
        <w:rPr>
          <w:rFonts w:hint="eastAsia" w:ascii="宋体" w:hAnsi="宋体"/>
        </w:rPr>
        <w:t>乙方：</w:t>
      </w:r>
      <w:r>
        <w:rPr>
          <w:rFonts w:hint="eastAsia" w:ascii="宋体" w:hAnsi="宋体"/>
          <w:u w:val="single"/>
        </w:rPr>
        <w:t xml:space="preserve">                                       </w:t>
      </w:r>
      <w:r>
        <w:rPr>
          <w:rFonts w:hint="eastAsia" w:ascii="宋体" w:hAnsi="宋体"/>
        </w:rPr>
        <w:t>（</w:t>
      </w:r>
      <w:r>
        <w:rPr>
          <w:rFonts w:hint="eastAsia" w:ascii="宋体" w:hAnsi="宋体"/>
          <w:lang w:eastAsia="zh-CN"/>
        </w:rPr>
        <w:t>成交</w:t>
      </w:r>
      <w:r>
        <w:rPr>
          <w:rFonts w:hint="eastAsia" w:ascii="宋体" w:hAnsi="宋体"/>
        </w:rPr>
        <w:t>供应商）</w:t>
      </w:r>
    </w:p>
    <w:p>
      <w:pPr>
        <w:spacing w:line="480" w:lineRule="exact"/>
        <w:ind w:firstLine="426" w:firstLineChars="200"/>
        <w:rPr>
          <w:rFonts w:ascii="宋体" w:hAnsi="宋体"/>
        </w:rPr>
      </w:pPr>
      <w:r>
        <w:rPr>
          <w:rFonts w:hint="eastAsia" w:ascii="宋体" w:hAnsi="宋体"/>
        </w:rPr>
        <w:t>甲方通过</w:t>
      </w:r>
      <w:r>
        <w:rPr>
          <w:rFonts w:hint="eastAsia" w:ascii="宋体" w:hAnsi="宋体"/>
          <w:lang w:eastAsia="zh-CN"/>
        </w:rPr>
        <w:t>大成工程咨询有限公司</w:t>
      </w:r>
      <w:r>
        <w:rPr>
          <w:rFonts w:hint="eastAsia" w:ascii="宋体" w:hAnsi="宋体"/>
        </w:rPr>
        <w:t xml:space="preserve">      年  月  日所发成交通知书，接受乙方为本项目</w:t>
      </w:r>
      <w:r>
        <w:rPr>
          <w:rFonts w:hint="eastAsia" w:ascii="宋体" w:hAnsi="宋体"/>
          <w:u w:val="single"/>
        </w:rPr>
        <w:t xml:space="preserve">                       </w:t>
      </w:r>
      <w:r>
        <w:rPr>
          <w:rFonts w:hint="eastAsia" w:ascii="宋体" w:hAnsi="宋体"/>
        </w:rPr>
        <w:t>采购所做的投标文件，甲乙双方同意按下述条款和条件签署本合同书（以下简称“合同”）：</w:t>
      </w:r>
    </w:p>
    <w:p>
      <w:pPr>
        <w:spacing w:line="480" w:lineRule="exact"/>
        <w:rPr>
          <w:rFonts w:ascii="宋体" w:hAnsi="宋体"/>
        </w:rPr>
      </w:pPr>
      <w:r>
        <w:rPr>
          <w:rFonts w:hint="eastAsia" w:ascii="宋体" w:hAnsi="宋体"/>
        </w:rPr>
        <w:t xml:space="preserve">    1、合同文件</w:t>
      </w:r>
    </w:p>
    <w:p>
      <w:pPr>
        <w:spacing w:line="480" w:lineRule="exact"/>
        <w:rPr>
          <w:rFonts w:ascii="宋体" w:hAnsi="宋体"/>
        </w:rPr>
      </w:pPr>
      <w:r>
        <w:rPr>
          <w:rFonts w:hint="eastAsia" w:ascii="宋体" w:hAnsi="宋体"/>
        </w:rPr>
        <w:t xml:space="preserve">    本合同所附下列文件是构成本合同不可分割的部分：</w:t>
      </w:r>
    </w:p>
    <w:p>
      <w:pPr>
        <w:spacing w:line="480" w:lineRule="exact"/>
        <w:rPr>
          <w:rFonts w:ascii="宋体" w:hAnsi="宋体"/>
        </w:rPr>
      </w:pPr>
      <w:r>
        <w:rPr>
          <w:rFonts w:hint="eastAsia" w:ascii="宋体" w:hAnsi="宋体"/>
        </w:rPr>
        <w:t xml:space="preserve">    （1）合同基本条款；</w:t>
      </w:r>
    </w:p>
    <w:p>
      <w:pPr>
        <w:spacing w:line="480" w:lineRule="exact"/>
        <w:ind w:firstLine="420"/>
        <w:rPr>
          <w:rFonts w:ascii="宋体" w:hAnsi="宋体"/>
        </w:rPr>
      </w:pPr>
      <w:r>
        <w:rPr>
          <w:rFonts w:hint="eastAsia" w:ascii="宋体" w:hAnsi="宋体"/>
        </w:rPr>
        <w:t>（2）投标人提交的货物明细及投标报价表和售后服务承诺书；</w:t>
      </w:r>
    </w:p>
    <w:p>
      <w:pPr>
        <w:spacing w:line="480" w:lineRule="exact"/>
        <w:ind w:firstLine="420"/>
        <w:rPr>
          <w:rFonts w:ascii="宋体" w:hAnsi="宋体"/>
        </w:rPr>
      </w:pPr>
      <w:r>
        <w:rPr>
          <w:rFonts w:hint="eastAsia" w:ascii="宋体" w:hAnsi="宋体"/>
        </w:rPr>
        <w:t>（3）成交通知书；</w:t>
      </w:r>
    </w:p>
    <w:p>
      <w:pPr>
        <w:spacing w:line="480" w:lineRule="exact"/>
        <w:ind w:firstLine="420"/>
        <w:rPr>
          <w:rFonts w:ascii="宋体" w:hAnsi="宋体"/>
        </w:rPr>
      </w:pPr>
      <w:r>
        <w:rPr>
          <w:rFonts w:hint="eastAsia" w:ascii="宋体" w:hAnsi="宋体"/>
        </w:rPr>
        <w:t>（4）本合同协议书及有关补充资料；</w:t>
      </w:r>
    </w:p>
    <w:p>
      <w:pPr>
        <w:spacing w:line="480" w:lineRule="exact"/>
        <w:ind w:firstLine="420"/>
        <w:rPr>
          <w:rFonts w:ascii="宋体" w:hAnsi="宋体"/>
        </w:rPr>
      </w:pPr>
      <w:r>
        <w:rPr>
          <w:rFonts w:hint="eastAsia" w:ascii="宋体" w:hAnsi="宋体"/>
        </w:rPr>
        <w:t>（5）竞争性谈判采购文件的条款要求。</w:t>
      </w:r>
    </w:p>
    <w:p>
      <w:pPr>
        <w:spacing w:line="480" w:lineRule="exact"/>
        <w:rPr>
          <w:rFonts w:ascii="宋体" w:hAnsi="宋体"/>
        </w:rPr>
      </w:pPr>
      <w:r>
        <w:rPr>
          <w:rFonts w:hint="eastAsia" w:ascii="宋体" w:hAnsi="宋体"/>
        </w:rPr>
        <w:t xml:space="preserve">    2、合同范围和条件</w:t>
      </w:r>
    </w:p>
    <w:p>
      <w:pPr>
        <w:spacing w:line="480" w:lineRule="exact"/>
        <w:rPr>
          <w:rFonts w:ascii="宋体" w:hAnsi="宋体"/>
        </w:rPr>
      </w:pPr>
      <w:r>
        <w:rPr>
          <w:rFonts w:hint="eastAsia" w:ascii="宋体" w:hAnsi="宋体"/>
        </w:rPr>
        <w:t xml:space="preserve">    本合同的范围和条件应与上述合同文件的规定相一致。</w:t>
      </w:r>
    </w:p>
    <w:p>
      <w:pPr>
        <w:spacing w:line="480" w:lineRule="exact"/>
        <w:rPr>
          <w:rFonts w:ascii="宋体" w:hAnsi="宋体"/>
        </w:rPr>
      </w:pPr>
      <w:r>
        <w:rPr>
          <w:rFonts w:hint="eastAsia" w:ascii="宋体" w:hAnsi="宋体"/>
        </w:rPr>
        <w:t xml:space="preserve">    3、货物采购和服务内容</w:t>
      </w:r>
    </w:p>
    <w:p>
      <w:pPr>
        <w:spacing w:line="480" w:lineRule="exact"/>
        <w:rPr>
          <w:rFonts w:ascii="宋体" w:hAnsi="宋体"/>
        </w:rPr>
      </w:pPr>
      <w:r>
        <w:rPr>
          <w:rFonts w:hint="eastAsia" w:ascii="宋体" w:hAnsi="宋体"/>
        </w:rPr>
        <w:t xml:space="preserve">    本合同所涉及的乙方应提供的货物和服务内容详见货物明细及投标报价表和“合同基本条款”。</w:t>
      </w:r>
    </w:p>
    <w:p>
      <w:pPr>
        <w:spacing w:line="480" w:lineRule="exact"/>
        <w:rPr>
          <w:rFonts w:ascii="宋体" w:hAnsi="宋体"/>
        </w:rPr>
      </w:pPr>
      <w:r>
        <w:rPr>
          <w:rFonts w:hint="eastAsia" w:ascii="宋体" w:hAnsi="宋体"/>
        </w:rPr>
        <w:t xml:space="preserve">    4、合同金额</w:t>
      </w:r>
    </w:p>
    <w:p>
      <w:pPr>
        <w:spacing w:line="480" w:lineRule="exact"/>
        <w:rPr>
          <w:rFonts w:ascii="宋体" w:hAnsi="宋体"/>
          <w:u w:val="single"/>
        </w:rPr>
      </w:pPr>
      <w:r>
        <w:rPr>
          <w:rFonts w:hint="eastAsia" w:ascii="宋体" w:hAnsi="宋体"/>
        </w:rPr>
        <w:t xml:space="preserve">    根据《成交通知书》的</w:t>
      </w:r>
      <w:r>
        <w:rPr>
          <w:rFonts w:hint="eastAsia" w:ascii="宋体" w:hAnsi="宋体"/>
          <w:lang w:eastAsia="zh-CN"/>
        </w:rPr>
        <w:t>成交</w:t>
      </w:r>
      <w:r>
        <w:rPr>
          <w:rFonts w:hint="eastAsia" w:ascii="宋体" w:hAnsi="宋体"/>
        </w:rPr>
        <w:t>内容，合同的总金额为：（大写）</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spacing w:line="480" w:lineRule="exact"/>
        <w:rPr>
          <w:rFonts w:ascii="宋体" w:hAnsi="宋体"/>
        </w:rPr>
      </w:pPr>
      <w:r>
        <w:rPr>
          <w:rFonts w:hint="eastAsia" w:ascii="宋体" w:hAnsi="宋体"/>
          <w:u w:val="single"/>
        </w:rPr>
        <w:t xml:space="preserve">                                </w:t>
      </w:r>
      <w:r>
        <w:rPr>
          <w:rFonts w:hint="eastAsia" w:ascii="宋体" w:hAnsi="宋体"/>
        </w:rPr>
        <w:t>元人民币（￥</w:t>
      </w:r>
      <w:r>
        <w:rPr>
          <w:rFonts w:hint="eastAsia" w:ascii="宋体" w:hAnsi="宋体"/>
          <w:u w:val="single"/>
        </w:rPr>
        <w:t xml:space="preserve">       　　　　　      </w:t>
      </w:r>
      <w:r>
        <w:rPr>
          <w:rFonts w:hint="eastAsia" w:ascii="宋体" w:hAnsi="宋体"/>
        </w:rPr>
        <w:t>元），交货期：</w:t>
      </w:r>
      <w:r>
        <w:rPr>
          <w:rFonts w:hint="eastAsia" w:ascii="宋体" w:hAnsi="宋体"/>
          <w:u w:val="single"/>
        </w:rPr>
        <w:t xml:space="preserve">         </w:t>
      </w:r>
      <w:r>
        <w:rPr>
          <w:rFonts w:hint="eastAsia" w:ascii="宋体" w:hAnsi="宋体"/>
        </w:rPr>
        <w:t>。</w:t>
      </w:r>
    </w:p>
    <w:p>
      <w:pPr>
        <w:spacing w:line="480" w:lineRule="exact"/>
        <w:rPr>
          <w:rFonts w:ascii="宋体" w:hAnsi="宋体"/>
        </w:rPr>
      </w:pPr>
      <w:r>
        <w:rPr>
          <w:rFonts w:hint="eastAsia" w:ascii="宋体" w:hAnsi="宋体"/>
        </w:rPr>
        <w:t xml:space="preserve">    5、付款条件</w:t>
      </w:r>
    </w:p>
    <w:p>
      <w:pPr>
        <w:spacing w:line="480" w:lineRule="exact"/>
        <w:rPr>
          <w:rFonts w:ascii="宋体" w:hAnsi="宋体"/>
        </w:rPr>
      </w:pPr>
      <w:r>
        <w:rPr>
          <w:rFonts w:hint="eastAsia" w:ascii="宋体" w:hAnsi="宋体"/>
        </w:rPr>
        <w:t xml:space="preserve">    本合同的付款条件在合同基本条款中有明确规定。</w:t>
      </w:r>
    </w:p>
    <w:p>
      <w:pPr>
        <w:spacing w:line="480" w:lineRule="exact"/>
        <w:rPr>
          <w:rFonts w:ascii="宋体" w:hAnsi="宋体"/>
        </w:rPr>
      </w:pPr>
      <w:r>
        <w:rPr>
          <w:rFonts w:hint="eastAsia" w:ascii="宋体" w:hAnsi="宋体"/>
        </w:rPr>
        <w:t xml:space="preserve">    6、</w:t>
      </w:r>
      <w:r>
        <w:rPr>
          <w:rFonts w:hint="eastAsia" w:ascii="宋体" w:hAnsi="宋体"/>
          <w:b/>
        </w:rPr>
        <w:t>交货时间、地点和验收办法</w:t>
      </w:r>
    </w:p>
    <w:p>
      <w:pPr>
        <w:spacing w:line="480" w:lineRule="exact"/>
        <w:rPr>
          <w:rFonts w:ascii="宋体" w:hAnsi="宋体"/>
        </w:rPr>
      </w:pPr>
      <w:r>
        <w:rPr>
          <w:rFonts w:hint="eastAsia" w:ascii="宋体" w:hAnsi="宋体"/>
        </w:rPr>
        <w:t xml:space="preserve">    本合同项目的交货时间为</w:t>
      </w:r>
      <w:r>
        <w:rPr>
          <w:rFonts w:hint="eastAsia" w:ascii="宋体" w:hAnsi="宋体"/>
          <w:u w:val="single"/>
        </w:rPr>
        <w:t xml:space="preserve">           　       </w:t>
      </w:r>
      <w:r>
        <w:rPr>
          <w:rFonts w:hint="eastAsia" w:ascii="宋体" w:hAnsi="宋体"/>
        </w:rPr>
        <w:t xml:space="preserve">、地点为 </w:t>
      </w:r>
      <w:r>
        <w:rPr>
          <w:rFonts w:hint="eastAsia" w:ascii="宋体" w:hAnsi="宋体"/>
          <w:u w:val="single"/>
        </w:rPr>
        <w:t xml:space="preserve">       　　　　　　      </w:t>
      </w:r>
      <w:r>
        <w:rPr>
          <w:rFonts w:hint="eastAsia" w:ascii="宋体" w:hAnsi="宋体"/>
        </w:rPr>
        <w:t>，验收办法在合同基本条款中有明确规定。</w:t>
      </w:r>
    </w:p>
    <w:p>
      <w:pPr>
        <w:spacing w:line="480" w:lineRule="exact"/>
        <w:rPr>
          <w:rFonts w:ascii="宋体" w:hAnsi="宋体"/>
        </w:rPr>
      </w:pPr>
      <w:r>
        <w:rPr>
          <w:rFonts w:hint="eastAsia" w:ascii="宋体" w:hAnsi="宋体"/>
        </w:rPr>
        <w:t xml:space="preserve">    7、合同生效</w:t>
      </w:r>
    </w:p>
    <w:p>
      <w:pPr>
        <w:spacing w:line="480" w:lineRule="exact"/>
        <w:ind w:firstLine="480"/>
        <w:rPr>
          <w:rFonts w:ascii="宋体" w:hAnsi="宋体"/>
        </w:rPr>
      </w:pPr>
      <w:r>
        <w:rPr>
          <w:rFonts w:hint="eastAsia" w:ascii="宋体" w:hAnsi="宋体"/>
        </w:rPr>
        <w:t>本合同经双方法定代表人或委托代理人签字并加盖公章后生效。</w:t>
      </w:r>
    </w:p>
    <w:p>
      <w:pPr>
        <w:spacing w:line="480" w:lineRule="exact"/>
        <w:ind w:firstLine="480"/>
        <w:rPr>
          <w:rFonts w:ascii="宋体" w:hAnsi="宋体"/>
        </w:rPr>
      </w:pPr>
      <w:r>
        <w:rPr>
          <w:rFonts w:hint="eastAsia" w:ascii="宋体" w:hAnsi="宋体"/>
        </w:rPr>
        <w:t>8、本合同一式三份，甲、乙双方各一份，鉴证方一份。</w:t>
      </w:r>
    </w:p>
    <w:p>
      <w:pPr>
        <w:spacing w:line="480" w:lineRule="exact"/>
        <w:ind w:firstLine="480"/>
        <w:rPr>
          <w:rFonts w:ascii="宋体" w:hAnsi="宋体"/>
        </w:rPr>
      </w:pPr>
    </w:p>
    <w:p>
      <w:pPr>
        <w:spacing w:line="480" w:lineRule="exact"/>
        <w:ind w:firstLine="639" w:firstLineChars="300"/>
        <w:rPr>
          <w:rFonts w:ascii="宋体" w:hAnsi="宋体"/>
          <w:u w:val="single"/>
        </w:rPr>
      </w:pPr>
      <w:r>
        <w:rPr>
          <w:rFonts w:hint="eastAsia" w:ascii="宋体" w:hAnsi="宋体"/>
        </w:rPr>
        <w:t>甲方名称及公章</w:t>
      </w:r>
      <w:r>
        <w:rPr>
          <w:rFonts w:hint="eastAsia" w:ascii="宋体" w:hAnsi="宋体"/>
          <w:u w:val="single"/>
        </w:rPr>
        <w:t xml:space="preserve">                 　　　</w:t>
      </w:r>
      <w:r>
        <w:rPr>
          <w:rFonts w:hint="eastAsia" w:ascii="宋体" w:hAnsi="宋体"/>
        </w:rPr>
        <w:t>　　乙方名称及公章</w:t>
      </w:r>
      <w:r>
        <w:rPr>
          <w:rFonts w:hint="eastAsia" w:ascii="宋体" w:hAnsi="宋体"/>
          <w:u w:val="single"/>
        </w:rPr>
        <w:t>　　　　　　　　　　　　</w:t>
      </w:r>
    </w:p>
    <w:p>
      <w:pPr>
        <w:spacing w:line="480" w:lineRule="exact"/>
        <w:ind w:firstLine="639" w:firstLineChars="300"/>
        <w:rPr>
          <w:rFonts w:ascii="宋体" w:hAnsi="宋体"/>
        </w:rPr>
      </w:pPr>
      <w:r>
        <w:rPr>
          <w:rFonts w:hint="eastAsia" w:ascii="宋体" w:hAnsi="宋体"/>
        </w:rPr>
        <w:t>法定代表人或                     　　　　法定代表人或</w:t>
      </w:r>
    </w:p>
    <w:p>
      <w:pPr>
        <w:spacing w:line="480" w:lineRule="exact"/>
        <w:ind w:firstLine="639" w:firstLineChars="300"/>
        <w:rPr>
          <w:rFonts w:ascii="宋体" w:hAnsi="宋体"/>
          <w:u w:val="single"/>
        </w:rPr>
      </w:pPr>
      <w:r>
        <w:rPr>
          <w:rFonts w:hint="eastAsia" w:ascii="宋体" w:hAnsi="宋体"/>
        </w:rPr>
        <w:t>授权委托代理人</w:t>
      </w:r>
      <w:r>
        <w:rPr>
          <w:rFonts w:hint="eastAsia" w:ascii="宋体" w:hAnsi="宋体"/>
          <w:u w:val="single"/>
        </w:rPr>
        <w:t xml:space="preserve">                   　　</w:t>
      </w:r>
      <w:r>
        <w:rPr>
          <w:rFonts w:hint="eastAsia" w:ascii="宋体" w:hAnsi="宋体"/>
        </w:rPr>
        <w:t>　　授权委托代理人</w:t>
      </w:r>
      <w:r>
        <w:rPr>
          <w:rFonts w:hint="eastAsia" w:ascii="宋体" w:hAnsi="宋体"/>
          <w:u w:val="single"/>
        </w:rPr>
        <w:t>　　　　　　　　　　　　</w:t>
      </w:r>
    </w:p>
    <w:p>
      <w:pPr>
        <w:spacing w:line="480" w:lineRule="exact"/>
        <w:ind w:firstLine="639" w:firstLineChars="300"/>
        <w:rPr>
          <w:rFonts w:ascii="宋体" w:hAnsi="宋体"/>
          <w:u w:val="single"/>
        </w:rPr>
      </w:pPr>
      <w:r>
        <w:rPr>
          <w:rFonts w:hint="eastAsia" w:ascii="宋体" w:hAnsi="宋体"/>
        </w:rPr>
        <w:t>开户名称</w:t>
      </w:r>
      <w:r>
        <w:rPr>
          <w:rFonts w:hint="eastAsia" w:ascii="宋体" w:hAnsi="宋体"/>
          <w:u w:val="single"/>
        </w:rPr>
        <w:t xml:space="preserve">                     　　　　</w:t>
      </w:r>
      <w:r>
        <w:rPr>
          <w:rFonts w:hint="eastAsia" w:ascii="宋体" w:hAnsi="宋体"/>
        </w:rPr>
        <w:t>　　开户名称</w:t>
      </w:r>
      <w:r>
        <w:rPr>
          <w:rFonts w:hint="eastAsia" w:ascii="宋体" w:hAnsi="宋体"/>
          <w:u w:val="single"/>
        </w:rPr>
        <w:t>　　　　　　　　　　　　　　　</w:t>
      </w:r>
    </w:p>
    <w:p>
      <w:pPr>
        <w:spacing w:line="480" w:lineRule="exact"/>
        <w:ind w:firstLine="639" w:firstLineChars="300"/>
        <w:rPr>
          <w:rFonts w:ascii="宋体" w:hAnsi="宋体"/>
          <w:u w:val="single"/>
        </w:rPr>
      </w:pPr>
      <w:r>
        <w:rPr>
          <w:rFonts w:hint="eastAsia" w:ascii="宋体" w:hAnsi="宋体"/>
        </w:rPr>
        <w:t>开户银行</w:t>
      </w:r>
      <w:r>
        <w:rPr>
          <w:rFonts w:hint="eastAsia" w:ascii="宋体" w:hAnsi="宋体"/>
          <w:u w:val="single"/>
        </w:rPr>
        <w:t xml:space="preserve">                     　　　  </w:t>
      </w:r>
      <w:r>
        <w:rPr>
          <w:rFonts w:hint="eastAsia" w:ascii="宋体" w:hAnsi="宋体"/>
        </w:rPr>
        <w:t>　　开户银行</w:t>
      </w:r>
      <w:r>
        <w:rPr>
          <w:rFonts w:hint="eastAsia" w:ascii="宋体" w:hAnsi="宋体"/>
          <w:u w:val="single"/>
        </w:rPr>
        <w:t>　　　　　　　　　　　　　　　</w:t>
      </w:r>
    </w:p>
    <w:p>
      <w:pPr>
        <w:spacing w:line="480" w:lineRule="exact"/>
        <w:ind w:firstLine="639" w:firstLineChars="300"/>
        <w:rPr>
          <w:rFonts w:ascii="宋体" w:hAnsi="宋体"/>
          <w:u w:val="single"/>
        </w:rPr>
      </w:pPr>
      <w:r>
        <w:rPr>
          <w:rFonts w:hint="eastAsia" w:ascii="宋体" w:hAnsi="宋体"/>
        </w:rPr>
        <w:t>银行账号</w:t>
      </w:r>
      <w:r>
        <w:rPr>
          <w:rFonts w:hint="eastAsia" w:ascii="宋体" w:hAnsi="宋体"/>
          <w:u w:val="single"/>
        </w:rPr>
        <w:t xml:space="preserve">                     　　　  </w:t>
      </w:r>
      <w:r>
        <w:rPr>
          <w:rFonts w:hint="eastAsia" w:ascii="宋体" w:hAnsi="宋体"/>
        </w:rPr>
        <w:t>　　银行账号</w:t>
      </w:r>
      <w:r>
        <w:rPr>
          <w:rFonts w:hint="eastAsia" w:ascii="宋体" w:hAnsi="宋体"/>
          <w:u w:val="single"/>
        </w:rPr>
        <w:t>　　　　　　　　　　　　　　　</w:t>
      </w:r>
    </w:p>
    <w:p>
      <w:pPr>
        <w:spacing w:line="480" w:lineRule="exact"/>
        <w:ind w:firstLine="639" w:firstLineChars="300"/>
        <w:rPr>
          <w:rFonts w:ascii="宋体" w:hAnsi="宋体"/>
          <w:u w:val="single"/>
        </w:rPr>
      </w:pPr>
      <w:r>
        <w:rPr>
          <w:rFonts w:hint="eastAsia" w:ascii="宋体" w:hAnsi="宋体"/>
        </w:rPr>
        <w:t>日期</w:t>
      </w:r>
      <w:r>
        <w:rPr>
          <w:rFonts w:hint="eastAsia" w:ascii="宋体" w:hAnsi="宋体"/>
          <w:u w:val="single"/>
        </w:rPr>
        <w:t xml:space="preserve">                  　　　         </w:t>
      </w:r>
      <w:r>
        <w:rPr>
          <w:rFonts w:hint="eastAsia" w:ascii="宋体" w:hAnsi="宋体"/>
        </w:rPr>
        <w:t>　　日期</w:t>
      </w:r>
      <w:r>
        <w:rPr>
          <w:rFonts w:hint="eastAsia" w:ascii="宋体" w:hAnsi="宋体"/>
          <w:u w:val="single"/>
        </w:rPr>
        <w:t>　　　　　　　　　　　　　　　　　</w:t>
      </w:r>
    </w:p>
    <w:p>
      <w:pPr>
        <w:snapToGrid w:val="0"/>
        <w:spacing w:line="480" w:lineRule="exact"/>
        <w:ind w:firstLine="639" w:firstLineChars="300"/>
        <w:outlineLvl w:val="4"/>
        <w:rPr>
          <w:rFonts w:hAnsi="宋体"/>
          <w:b/>
          <w:sz w:val="44"/>
        </w:rPr>
      </w:pPr>
      <w:r>
        <w:rPr>
          <w:rFonts w:hint="eastAsia" w:ascii="宋体" w:hAnsi="宋体"/>
        </w:rPr>
        <w:t>联系电话</w:t>
      </w:r>
      <w:r>
        <w:rPr>
          <w:rFonts w:hint="eastAsia" w:ascii="宋体" w:hAnsi="宋体"/>
          <w:u w:val="single"/>
        </w:rPr>
        <w:t xml:space="preserve">                     　　　  </w:t>
      </w:r>
      <w:r>
        <w:rPr>
          <w:rFonts w:hint="eastAsia" w:ascii="宋体" w:hAnsi="宋体"/>
        </w:rPr>
        <w:t>　　联系电话</w:t>
      </w:r>
      <w:r>
        <w:rPr>
          <w:rFonts w:hint="eastAsia" w:ascii="宋体" w:hAnsi="宋体"/>
          <w:u w:val="single"/>
        </w:rPr>
        <w:t>　　　　　　　　　　　　</w:t>
      </w:r>
    </w:p>
    <w:p>
      <w:pPr>
        <w:pStyle w:val="9"/>
        <w:rPr>
          <w:rFonts w:hAnsi="宋体"/>
          <w:b/>
          <w:sz w:val="44"/>
        </w:rPr>
      </w:pPr>
    </w:p>
    <w:p>
      <w:pPr>
        <w:pStyle w:val="9"/>
        <w:jc w:val="center"/>
        <w:rPr>
          <w:rFonts w:hAnsi="宋体"/>
          <w:sz w:val="44"/>
        </w:rPr>
      </w:pPr>
      <w:r>
        <w:rPr>
          <w:rFonts w:hint="eastAsia" w:hAnsi="宋体"/>
          <w:b/>
          <w:sz w:val="44"/>
        </w:rPr>
        <w:br w:type="page"/>
      </w:r>
      <w:r>
        <w:rPr>
          <w:rFonts w:hint="eastAsia" w:hAnsi="宋体"/>
          <w:b/>
          <w:sz w:val="44"/>
        </w:rPr>
        <w:t xml:space="preserve">第五章    </w:t>
      </w:r>
      <w:r>
        <w:rPr>
          <w:rFonts w:hint="eastAsia" w:hAnsi="宋体"/>
          <w:b/>
          <w:bCs/>
          <w:sz w:val="44"/>
        </w:rPr>
        <w:t>投标相关文件（格式）</w:t>
      </w:r>
    </w:p>
    <w:p>
      <w:pPr>
        <w:pStyle w:val="9"/>
        <w:tabs>
          <w:tab w:val="left" w:pos="2520"/>
        </w:tabs>
        <w:ind w:right="-264" w:rightChars="-124"/>
        <w:rPr>
          <w:rFonts w:hAnsi="宋体"/>
          <w:sz w:val="44"/>
        </w:rPr>
      </w:pPr>
    </w:p>
    <w:p>
      <w:pPr>
        <w:pStyle w:val="9"/>
        <w:jc w:val="center"/>
        <w:rPr>
          <w:rFonts w:hAnsi="宋体"/>
          <w:sz w:val="36"/>
          <w:szCs w:val="36"/>
        </w:rPr>
      </w:pPr>
      <w:r>
        <w:rPr>
          <w:rFonts w:hint="eastAsia" w:hAnsi="宋体"/>
          <w:b/>
          <w:bCs/>
          <w:sz w:val="36"/>
          <w:szCs w:val="36"/>
        </w:rPr>
        <w:t>目</w:t>
      </w:r>
      <w:r>
        <w:rPr>
          <w:rFonts w:hint="eastAsia" w:hAnsi="宋体"/>
          <w:b/>
          <w:bCs/>
        </w:rPr>
        <w:t xml:space="preserve">    </w:t>
      </w:r>
      <w:r>
        <w:rPr>
          <w:rFonts w:hint="eastAsia" w:hAnsi="宋体"/>
          <w:b/>
          <w:bCs/>
          <w:sz w:val="36"/>
          <w:szCs w:val="36"/>
        </w:rPr>
        <w:t>录</w:t>
      </w:r>
    </w:p>
    <w:p>
      <w:pPr>
        <w:pStyle w:val="9"/>
        <w:spacing w:line="600" w:lineRule="exact"/>
        <w:ind w:firstLine="426" w:firstLineChars="200"/>
        <w:jc w:val="left"/>
        <w:rPr>
          <w:rFonts w:hAnsi="宋体"/>
        </w:rPr>
      </w:pPr>
      <w:r>
        <w:rPr>
          <w:rFonts w:hint="eastAsia" w:hAnsi="宋体"/>
        </w:rPr>
        <w:t>1、投标函(格式)；</w:t>
      </w:r>
    </w:p>
    <w:p>
      <w:pPr>
        <w:pStyle w:val="9"/>
        <w:snapToGrid w:val="0"/>
        <w:spacing w:line="500" w:lineRule="exact"/>
        <w:ind w:firstLine="426" w:firstLineChars="200"/>
        <w:rPr>
          <w:rFonts w:hAnsi="宋体"/>
        </w:rPr>
      </w:pPr>
      <w:r>
        <w:rPr>
          <w:rFonts w:hint="eastAsia" w:hAnsi="宋体"/>
        </w:rPr>
        <w:t>2、报价一览表(格式)；</w:t>
      </w:r>
    </w:p>
    <w:p>
      <w:pPr>
        <w:pStyle w:val="9"/>
        <w:snapToGrid w:val="0"/>
        <w:spacing w:line="500" w:lineRule="exact"/>
        <w:ind w:firstLine="426" w:firstLineChars="200"/>
      </w:pPr>
      <w:r>
        <w:rPr>
          <w:rFonts w:hint="eastAsia" w:hAnsi="宋体"/>
        </w:rPr>
        <w:t>3、分项报价明细表(格式)；</w:t>
      </w:r>
    </w:p>
    <w:p>
      <w:pPr>
        <w:pStyle w:val="9"/>
        <w:snapToGrid w:val="0"/>
        <w:spacing w:line="500" w:lineRule="exact"/>
        <w:ind w:firstLine="426" w:firstLineChars="200"/>
        <w:rPr>
          <w:rFonts w:hAnsi="宋体"/>
        </w:rPr>
      </w:pPr>
      <w:r>
        <w:rPr>
          <w:rFonts w:hint="eastAsia" w:hAnsi="宋体"/>
        </w:rPr>
        <w:t>4、技术规格偏离表(格式)；</w:t>
      </w:r>
    </w:p>
    <w:p>
      <w:pPr>
        <w:pStyle w:val="9"/>
        <w:snapToGrid w:val="0"/>
        <w:spacing w:line="500" w:lineRule="exact"/>
        <w:ind w:firstLine="426" w:firstLineChars="200"/>
        <w:rPr>
          <w:rFonts w:hAnsi="宋体"/>
        </w:rPr>
      </w:pPr>
      <w:r>
        <w:rPr>
          <w:rFonts w:hint="eastAsia" w:hAnsi="宋体"/>
        </w:rPr>
        <w:t>5、投标产品规格、型号、详细参数；</w:t>
      </w:r>
    </w:p>
    <w:p>
      <w:pPr>
        <w:pStyle w:val="9"/>
        <w:snapToGrid w:val="0"/>
        <w:spacing w:line="500" w:lineRule="exact"/>
        <w:ind w:firstLine="426" w:firstLineChars="200"/>
        <w:rPr>
          <w:rFonts w:hint="eastAsia" w:hAnsi="宋体"/>
        </w:rPr>
      </w:pPr>
      <w:r>
        <w:rPr>
          <w:rFonts w:hint="eastAsia" w:hAnsi="宋体"/>
        </w:rPr>
        <w:t>6、质量售后服务承诺书；</w:t>
      </w:r>
    </w:p>
    <w:p>
      <w:pPr>
        <w:pStyle w:val="9"/>
        <w:snapToGrid w:val="0"/>
        <w:spacing w:line="500" w:lineRule="exact"/>
        <w:ind w:firstLine="426" w:firstLineChars="200"/>
        <w:rPr>
          <w:rFonts w:hint="eastAsia" w:hAnsi="宋体"/>
          <w:lang w:eastAsia="zh-CN"/>
        </w:rPr>
      </w:pPr>
      <w:r>
        <w:rPr>
          <w:rFonts w:hint="eastAsia" w:hAnsi="宋体"/>
        </w:rPr>
        <w:t>7、符合《政府采购促进中小企业发展暂行办法》、《关于政府采购支持监狱企业发展有关问题的通知》和《三部门联合发布关于促进残疾人就业政府采购政策的通知》条件的投标人提交）（提供相关证明材料）；</w:t>
      </w:r>
    </w:p>
    <w:p>
      <w:pPr>
        <w:pStyle w:val="9"/>
        <w:snapToGrid w:val="0"/>
        <w:spacing w:line="500" w:lineRule="exact"/>
        <w:ind w:firstLine="426" w:firstLineChars="200"/>
        <w:rPr>
          <w:rFonts w:hAnsi="宋体"/>
        </w:rPr>
      </w:pPr>
      <w:r>
        <w:rPr>
          <w:rFonts w:hint="eastAsia" w:hAnsi="宋体"/>
        </w:rPr>
        <w:t xml:space="preserve">8、法定代表人资格证明书(格式)； </w:t>
      </w:r>
    </w:p>
    <w:p>
      <w:pPr>
        <w:pStyle w:val="9"/>
        <w:snapToGrid w:val="0"/>
        <w:spacing w:line="500" w:lineRule="exact"/>
        <w:ind w:firstLine="426" w:firstLineChars="200"/>
      </w:pPr>
      <w:r>
        <w:rPr>
          <w:rFonts w:hint="eastAsia" w:hAnsi="宋体"/>
        </w:rPr>
        <w:t>9、法定代表人授权委托书(格式)；</w:t>
      </w:r>
    </w:p>
    <w:p>
      <w:pPr>
        <w:pStyle w:val="9"/>
        <w:snapToGrid w:val="0"/>
        <w:spacing w:line="500" w:lineRule="exact"/>
        <w:ind w:firstLine="426" w:firstLineChars="200"/>
        <w:rPr>
          <w:rFonts w:hAnsi="宋体"/>
        </w:rPr>
      </w:pPr>
      <w:r>
        <w:rPr>
          <w:rFonts w:hint="eastAsia" w:hAnsi="宋体"/>
        </w:rPr>
        <w:t>10、制造厂家的授权书(格式如有时)；</w:t>
      </w:r>
    </w:p>
    <w:p>
      <w:pPr>
        <w:pStyle w:val="9"/>
        <w:snapToGrid w:val="0"/>
        <w:spacing w:line="500" w:lineRule="exact"/>
        <w:ind w:firstLine="426" w:firstLineChars="200"/>
        <w:rPr>
          <w:rFonts w:hAnsi="宋体"/>
        </w:rPr>
      </w:pPr>
      <w:r>
        <w:rPr>
          <w:rFonts w:hint="eastAsia" w:hAnsi="宋体"/>
        </w:rPr>
        <w:t xml:space="preserve">11、投标保证金汇款凭证和保证金收据或保函； </w:t>
      </w:r>
    </w:p>
    <w:p>
      <w:pPr>
        <w:pStyle w:val="9"/>
        <w:snapToGrid w:val="0"/>
        <w:spacing w:line="500" w:lineRule="exact"/>
        <w:ind w:firstLine="426" w:firstLineChars="200"/>
        <w:rPr>
          <w:rFonts w:hAnsi="宋体"/>
        </w:rPr>
      </w:pPr>
      <w:r>
        <w:rPr>
          <w:rFonts w:hint="eastAsia" w:hAnsi="宋体"/>
        </w:rPr>
        <w:t>12、资格证明文件</w:t>
      </w:r>
      <w:r>
        <w:rPr>
          <w:rFonts w:hint="eastAsia"/>
        </w:rPr>
        <w:t>；</w:t>
      </w:r>
    </w:p>
    <w:p>
      <w:pPr>
        <w:pStyle w:val="9"/>
        <w:snapToGrid w:val="0"/>
        <w:spacing w:line="500" w:lineRule="exact"/>
        <w:ind w:firstLine="426" w:firstLineChars="200"/>
        <w:rPr>
          <w:rFonts w:hAnsi="宋体"/>
        </w:rPr>
      </w:pPr>
      <w:r>
        <w:rPr>
          <w:rFonts w:hint="eastAsia" w:hAnsi="宋体"/>
        </w:rPr>
        <w:t>13、投标人证明投标货物合格的证明文件。 (如有，请提供复印件加盖公章)；</w:t>
      </w:r>
    </w:p>
    <w:p>
      <w:pPr>
        <w:pStyle w:val="9"/>
        <w:snapToGrid w:val="0"/>
        <w:spacing w:line="500" w:lineRule="exact"/>
        <w:ind w:firstLine="426" w:firstLineChars="200"/>
        <w:rPr>
          <w:rFonts w:hAnsi="宋体"/>
        </w:rPr>
      </w:pPr>
      <w:r>
        <w:rPr>
          <w:rFonts w:hint="eastAsia" w:hAnsi="宋体"/>
          <w:b/>
          <w:bCs/>
        </w:rPr>
        <w:t>以上有关材料须加盖投标人公章，否则视同投标无效</w:t>
      </w:r>
      <w:r>
        <w:rPr>
          <w:rFonts w:hint="eastAsia" w:hAnsi="宋体"/>
        </w:rPr>
        <w:t>。</w:t>
      </w:r>
    </w:p>
    <w:p>
      <w:pPr>
        <w:pStyle w:val="9"/>
        <w:spacing w:line="500" w:lineRule="exact"/>
        <w:ind w:firstLine="849" w:firstLineChars="300"/>
        <w:jc w:val="left"/>
        <w:rPr>
          <w:rFonts w:hAnsi="宋体"/>
          <w:sz w:val="28"/>
          <w:szCs w:val="28"/>
        </w:rPr>
      </w:pPr>
    </w:p>
    <w:p>
      <w:pPr>
        <w:pStyle w:val="9"/>
        <w:jc w:val="center"/>
        <w:rPr>
          <w:rFonts w:hAnsi="宋体"/>
          <w:b/>
          <w:sz w:val="32"/>
        </w:rPr>
      </w:pPr>
    </w:p>
    <w:p>
      <w:pPr>
        <w:pStyle w:val="9"/>
        <w:jc w:val="center"/>
        <w:rPr>
          <w:rFonts w:hAnsi="宋体"/>
          <w:b/>
          <w:sz w:val="32"/>
        </w:rPr>
      </w:pPr>
    </w:p>
    <w:p>
      <w:pPr>
        <w:pStyle w:val="9"/>
        <w:jc w:val="center"/>
        <w:rPr>
          <w:rFonts w:hAnsi="宋体"/>
          <w:b/>
          <w:sz w:val="32"/>
        </w:rPr>
      </w:pPr>
    </w:p>
    <w:p>
      <w:pPr>
        <w:pStyle w:val="9"/>
        <w:jc w:val="center"/>
        <w:rPr>
          <w:rFonts w:hAnsi="宋体"/>
          <w:b/>
          <w:sz w:val="32"/>
        </w:rPr>
      </w:pPr>
    </w:p>
    <w:p>
      <w:pPr>
        <w:pStyle w:val="9"/>
        <w:jc w:val="center"/>
        <w:rPr>
          <w:rFonts w:hAnsi="宋体"/>
          <w:b/>
          <w:sz w:val="32"/>
        </w:rPr>
      </w:pPr>
    </w:p>
    <w:p>
      <w:pPr>
        <w:pStyle w:val="9"/>
        <w:jc w:val="center"/>
        <w:rPr>
          <w:rFonts w:hAnsi="宋体"/>
          <w:b/>
          <w:sz w:val="32"/>
        </w:rPr>
      </w:pPr>
      <w:r>
        <w:rPr>
          <w:rFonts w:hint="eastAsia" w:hAnsi="宋体"/>
          <w:b/>
          <w:sz w:val="32"/>
        </w:rPr>
        <w:t>1、投 标 函 （格 式）</w:t>
      </w:r>
    </w:p>
    <w:p>
      <w:pPr>
        <w:pStyle w:val="9"/>
        <w:rPr>
          <w:rFonts w:hAnsi="宋体"/>
        </w:rPr>
      </w:pPr>
    </w:p>
    <w:p>
      <w:pPr>
        <w:pStyle w:val="9"/>
        <w:spacing w:line="280" w:lineRule="exact"/>
        <w:ind w:firstLine="420"/>
        <w:rPr>
          <w:rFonts w:hAnsi="宋体"/>
          <w:u w:val="single"/>
        </w:rPr>
      </w:pPr>
      <w:r>
        <w:rPr>
          <w:rFonts w:hint="eastAsia" w:hAnsi="宋体"/>
        </w:rPr>
        <w:t>致：</w:t>
      </w:r>
      <w:r>
        <w:rPr>
          <w:rFonts w:hint="eastAsia" w:hAnsi="宋体"/>
          <w:u w:val="single"/>
        </w:rPr>
        <w:t xml:space="preserve">                       </w:t>
      </w:r>
    </w:p>
    <w:p>
      <w:pPr>
        <w:pStyle w:val="9"/>
        <w:spacing w:line="280" w:lineRule="exact"/>
        <w:ind w:firstLine="420"/>
        <w:rPr>
          <w:rFonts w:hAnsi="宋体"/>
        </w:rPr>
      </w:pPr>
    </w:p>
    <w:p>
      <w:pPr>
        <w:pStyle w:val="9"/>
        <w:spacing w:line="440" w:lineRule="exact"/>
        <w:ind w:firstLine="852" w:firstLineChars="400"/>
        <w:rPr>
          <w:rFonts w:hAnsi="宋体"/>
          <w:u w:val="single"/>
        </w:rPr>
      </w:pPr>
      <w:r>
        <w:rPr>
          <w:rFonts w:hint="eastAsia" w:hAnsi="宋体"/>
        </w:rPr>
        <w:t>根据贵方</w:t>
      </w:r>
      <w:r>
        <w:rPr>
          <w:rFonts w:hint="eastAsia" w:hAnsi="宋体"/>
          <w:u w:val="single"/>
        </w:rPr>
        <w:t xml:space="preserve">              </w:t>
      </w:r>
      <w:r>
        <w:rPr>
          <w:rFonts w:hint="eastAsia" w:hAnsi="宋体"/>
        </w:rPr>
        <w:t>项目采购文件，投标编号</w:t>
      </w:r>
      <w:r>
        <w:rPr>
          <w:rFonts w:hint="eastAsia" w:hAnsi="宋体"/>
          <w:u w:val="single"/>
        </w:rPr>
        <w:t xml:space="preserve">               </w:t>
      </w:r>
      <w:r>
        <w:rPr>
          <w:rFonts w:hint="eastAsia" w:hAnsi="宋体"/>
        </w:rPr>
        <w:t>，正式授权下述签字人</w:t>
      </w:r>
    </w:p>
    <w:p>
      <w:pPr>
        <w:pStyle w:val="9"/>
        <w:spacing w:line="440" w:lineRule="exact"/>
        <w:ind w:firstLine="426" w:firstLineChars="200"/>
        <w:rPr>
          <w:rFonts w:hAnsi="宋体"/>
        </w:rPr>
      </w:pPr>
      <w:r>
        <w:rPr>
          <w:rFonts w:hint="eastAsia" w:hAnsi="宋体"/>
          <w:u w:val="single"/>
        </w:rPr>
        <w:t xml:space="preserve">           </w:t>
      </w:r>
      <w:r>
        <w:rPr>
          <w:rFonts w:hint="eastAsia" w:hAnsi="宋体"/>
        </w:rPr>
        <w:t>（姓名和职务）代表投标人</w:t>
      </w:r>
      <w:r>
        <w:rPr>
          <w:rFonts w:hint="eastAsia" w:hAnsi="宋体"/>
          <w:u w:val="single"/>
        </w:rPr>
        <w:t xml:space="preserve">                </w:t>
      </w:r>
      <w:r>
        <w:rPr>
          <w:rFonts w:hint="eastAsia" w:hAnsi="宋体"/>
        </w:rPr>
        <w:t>（投标单位名称），提交下述文件正本一份，副本四份。</w:t>
      </w:r>
    </w:p>
    <w:p>
      <w:pPr>
        <w:pStyle w:val="9"/>
        <w:spacing w:line="440" w:lineRule="exact"/>
        <w:ind w:firstLine="420"/>
        <w:rPr>
          <w:rFonts w:hAnsi="宋体"/>
        </w:rPr>
      </w:pPr>
      <w:r>
        <w:rPr>
          <w:rFonts w:hint="eastAsia" w:hAnsi="宋体"/>
        </w:rPr>
        <w:t>一、投标报价表</w:t>
      </w:r>
    </w:p>
    <w:p>
      <w:pPr>
        <w:pStyle w:val="9"/>
        <w:spacing w:line="440" w:lineRule="exact"/>
        <w:ind w:firstLine="420"/>
        <w:rPr>
          <w:rFonts w:hAnsi="宋体"/>
        </w:rPr>
      </w:pPr>
      <w:r>
        <w:rPr>
          <w:rFonts w:hint="eastAsia" w:hAnsi="宋体"/>
        </w:rPr>
        <w:t>二、证明文件</w:t>
      </w:r>
    </w:p>
    <w:p>
      <w:pPr>
        <w:pStyle w:val="9"/>
        <w:spacing w:line="440" w:lineRule="exact"/>
        <w:ind w:firstLine="420"/>
        <w:rPr>
          <w:rFonts w:hAnsi="宋体"/>
        </w:rPr>
      </w:pPr>
      <w:r>
        <w:rPr>
          <w:rFonts w:hint="eastAsia" w:hAnsi="宋体"/>
        </w:rPr>
        <w:t>据此函，签字人兹宣布同意如下：</w:t>
      </w:r>
    </w:p>
    <w:p>
      <w:pPr>
        <w:pStyle w:val="9"/>
        <w:spacing w:line="340" w:lineRule="exact"/>
        <w:ind w:firstLine="426" w:firstLineChars="200"/>
        <w:rPr>
          <w:rFonts w:hAnsi="宋体"/>
        </w:rPr>
      </w:pPr>
      <w:r>
        <w:rPr>
          <w:rFonts w:hint="eastAsia" w:hAnsi="宋体"/>
        </w:rPr>
        <w:t>1、按采购文件投标货物需求一览表和投标报价表，投标总报价（大写）</w:t>
      </w:r>
      <w:r>
        <w:rPr>
          <w:rFonts w:hint="eastAsia" w:hAnsi="宋体"/>
          <w:u w:val="single"/>
        </w:rPr>
        <w:t xml:space="preserve">     　　　　   　　　  </w:t>
      </w:r>
      <w:r>
        <w:rPr>
          <w:rFonts w:hint="eastAsia" w:hAnsi="宋体"/>
        </w:rPr>
        <w:t>元人民币(￥</w:t>
      </w:r>
      <w:r>
        <w:rPr>
          <w:rFonts w:hint="eastAsia" w:hAnsi="宋体"/>
          <w:u w:val="single"/>
        </w:rPr>
        <w:t xml:space="preserve">    　　　　　　　　  </w:t>
      </w:r>
      <w:r>
        <w:rPr>
          <w:rFonts w:hint="eastAsia" w:hAnsi="宋体"/>
        </w:rPr>
        <w:t>元)，交货期：</w:t>
      </w:r>
      <w:r>
        <w:rPr>
          <w:rFonts w:hint="eastAsia" w:hAnsi="宋体"/>
          <w:u w:val="single"/>
        </w:rPr>
        <w:t xml:space="preserve">               </w:t>
      </w:r>
      <w:r>
        <w:rPr>
          <w:rFonts w:hint="eastAsia" w:hAnsi="宋体"/>
        </w:rPr>
        <w:t>。</w:t>
      </w:r>
    </w:p>
    <w:p>
      <w:pPr>
        <w:pStyle w:val="9"/>
        <w:spacing w:line="440" w:lineRule="exact"/>
        <w:ind w:firstLine="426" w:firstLineChars="200"/>
        <w:rPr>
          <w:rFonts w:hAnsi="宋体"/>
        </w:rPr>
      </w:pPr>
      <w:r>
        <w:rPr>
          <w:rFonts w:hint="eastAsia" w:hAnsi="宋体"/>
        </w:rPr>
        <w:t>2、我方同意在投标人须知规定的开标日期起遵循本采购文件，并在投标人须知第18条规定的投标有效期满之前均具有约束力，并有可能</w:t>
      </w:r>
      <w:r>
        <w:rPr>
          <w:rFonts w:hint="eastAsia" w:hAnsi="宋体"/>
          <w:lang w:eastAsia="zh-CN"/>
        </w:rPr>
        <w:t>成交</w:t>
      </w:r>
      <w:r>
        <w:rPr>
          <w:rFonts w:hint="eastAsia" w:hAnsi="宋体"/>
        </w:rPr>
        <w:t>。</w:t>
      </w:r>
    </w:p>
    <w:p>
      <w:pPr>
        <w:pStyle w:val="9"/>
        <w:spacing w:line="440" w:lineRule="exact"/>
        <w:ind w:firstLine="420"/>
        <w:rPr>
          <w:rFonts w:hAnsi="宋体"/>
        </w:rPr>
      </w:pPr>
      <w:r>
        <w:rPr>
          <w:rFonts w:hint="eastAsia" w:hAnsi="宋体"/>
        </w:rPr>
        <w:t>3、我方承诺已经具备《中华人民共和国政府采购法》中规定的参加政府采购活动的供应商应当具备的条件：</w:t>
      </w:r>
    </w:p>
    <w:p>
      <w:pPr>
        <w:pStyle w:val="9"/>
        <w:numPr>
          <w:ilvl w:val="0"/>
          <w:numId w:val="4"/>
        </w:numPr>
        <w:spacing w:line="440" w:lineRule="exact"/>
        <w:rPr>
          <w:rFonts w:hAnsi="宋体"/>
        </w:rPr>
      </w:pPr>
      <w:r>
        <w:rPr>
          <w:rFonts w:hint="eastAsia" w:hAnsi="宋体"/>
        </w:rPr>
        <w:t>具有独立承担民事责任的能力；</w:t>
      </w:r>
    </w:p>
    <w:p>
      <w:pPr>
        <w:pStyle w:val="9"/>
        <w:numPr>
          <w:ilvl w:val="0"/>
          <w:numId w:val="4"/>
        </w:numPr>
        <w:spacing w:line="440" w:lineRule="exact"/>
        <w:rPr>
          <w:rFonts w:hAnsi="宋体"/>
        </w:rPr>
      </w:pPr>
      <w:r>
        <w:rPr>
          <w:rFonts w:hint="eastAsia" w:hAnsi="宋体"/>
        </w:rPr>
        <w:t>具有良好的商业信誉和健全的财务会计制度；</w:t>
      </w:r>
    </w:p>
    <w:p>
      <w:pPr>
        <w:pStyle w:val="9"/>
        <w:numPr>
          <w:ilvl w:val="0"/>
          <w:numId w:val="4"/>
        </w:numPr>
        <w:spacing w:line="440" w:lineRule="exact"/>
        <w:rPr>
          <w:rFonts w:hAnsi="宋体"/>
        </w:rPr>
      </w:pPr>
      <w:r>
        <w:rPr>
          <w:rFonts w:hint="eastAsia" w:hAnsi="宋体"/>
        </w:rPr>
        <w:t>具有履行合同所必需的设备和专业技术能力；</w:t>
      </w:r>
    </w:p>
    <w:p>
      <w:pPr>
        <w:pStyle w:val="9"/>
        <w:numPr>
          <w:ilvl w:val="0"/>
          <w:numId w:val="4"/>
        </w:numPr>
        <w:spacing w:line="440" w:lineRule="exact"/>
        <w:rPr>
          <w:rFonts w:hAnsi="宋体"/>
        </w:rPr>
      </w:pPr>
      <w:r>
        <w:rPr>
          <w:rFonts w:hint="eastAsia" w:hAnsi="宋体"/>
        </w:rPr>
        <w:t>有依法缴纳税收和社会保障资金的良好记录；</w:t>
      </w:r>
    </w:p>
    <w:p>
      <w:pPr>
        <w:pStyle w:val="9"/>
        <w:numPr>
          <w:ilvl w:val="0"/>
          <w:numId w:val="4"/>
        </w:numPr>
        <w:spacing w:line="440" w:lineRule="exact"/>
        <w:rPr>
          <w:rFonts w:hAnsi="宋体"/>
        </w:rPr>
      </w:pPr>
      <w:r>
        <w:rPr>
          <w:rFonts w:hint="eastAsia" w:hAnsi="宋体"/>
        </w:rPr>
        <w:t>参加此项采购活动前三年内，在经营活动中没有重大违法记录。</w:t>
      </w:r>
    </w:p>
    <w:p>
      <w:pPr>
        <w:pStyle w:val="9"/>
        <w:spacing w:line="440" w:lineRule="exact"/>
        <w:ind w:firstLine="420"/>
        <w:rPr>
          <w:rFonts w:hAnsi="宋体"/>
        </w:rPr>
      </w:pPr>
      <w:r>
        <w:rPr>
          <w:rFonts w:hint="eastAsia" w:hAnsi="宋体"/>
        </w:rPr>
        <w:t>4、我方根据采购文件的规定，承担完成合同的责任和义务。</w:t>
      </w:r>
    </w:p>
    <w:p>
      <w:pPr>
        <w:pStyle w:val="9"/>
        <w:spacing w:line="440" w:lineRule="exact"/>
        <w:ind w:firstLine="420"/>
        <w:rPr>
          <w:rFonts w:hAnsi="宋体"/>
        </w:rPr>
      </w:pPr>
      <w:r>
        <w:rPr>
          <w:rFonts w:hint="eastAsia" w:hAnsi="宋体"/>
        </w:rPr>
        <w:t>5、我方已详细审核竞争性谈判采购文件，包括修改文件(如有的话)和有关附件，将自行承担因对全部竞争性谈判采购文件理解不正确或误解而产生的相应后果。</w:t>
      </w:r>
    </w:p>
    <w:p>
      <w:pPr>
        <w:pStyle w:val="9"/>
        <w:spacing w:line="440" w:lineRule="exact"/>
        <w:ind w:firstLine="420"/>
        <w:rPr>
          <w:rFonts w:hAnsi="宋体"/>
        </w:rPr>
      </w:pPr>
      <w:r>
        <w:rPr>
          <w:rFonts w:hint="eastAsia" w:hAnsi="宋体"/>
        </w:rPr>
        <w:t>6、如果在投标截止时间后的投标有效期内撤回投标或者有其他违约行为，我方的投标保证金可被贵方全部没收。</w:t>
      </w:r>
    </w:p>
    <w:p>
      <w:pPr>
        <w:pStyle w:val="9"/>
        <w:spacing w:line="440" w:lineRule="exact"/>
        <w:ind w:firstLine="420"/>
        <w:rPr>
          <w:rFonts w:hAnsi="宋体"/>
        </w:rPr>
      </w:pPr>
      <w:r>
        <w:rPr>
          <w:rFonts w:hint="eastAsia" w:hAnsi="宋体"/>
        </w:rPr>
        <w:t>7、同意向贵方提供贵方可能要求的与本投标有关的任何数据或资料。</w:t>
      </w:r>
    </w:p>
    <w:p>
      <w:pPr>
        <w:pStyle w:val="9"/>
        <w:spacing w:line="440" w:lineRule="exact"/>
        <w:ind w:firstLine="420"/>
        <w:rPr>
          <w:rFonts w:hAnsi="宋体"/>
        </w:rPr>
      </w:pPr>
      <w:r>
        <w:rPr>
          <w:rFonts w:hint="eastAsia" w:hAnsi="宋体"/>
        </w:rPr>
        <w:t>8、我方完全理解贵方不一定要接受最低报价的投标人为成交供应商。</w:t>
      </w:r>
    </w:p>
    <w:p>
      <w:pPr>
        <w:pStyle w:val="9"/>
        <w:spacing w:line="360" w:lineRule="exact"/>
        <w:ind w:firstLine="426" w:firstLineChars="200"/>
        <w:rPr>
          <w:rFonts w:hAnsi="宋体"/>
        </w:rPr>
      </w:pPr>
      <w:r>
        <w:rPr>
          <w:rFonts w:hint="eastAsia" w:hAnsi="宋体"/>
        </w:rPr>
        <w:t>9、若贵方需要，我方愿意提供我方做出的一切承诺的证明材料。</w:t>
      </w:r>
    </w:p>
    <w:p>
      <w:pPr>
        <w:pStyle w:val="9"/>
        <w:spacing w:line="360" w:lineRule="exact"/>
        <w:ind w:firstLine="426" w:firstLineChars="200"/>
        <w:rPr>
          <w:rFonts w:hAnsi="宋体"/>
        </w:rPr>
      </w:pPr>
      <w:r>
        <w:rPr>
          <w:rFonts w:hint="eastAsia" w:hAnsi="宋体"/>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涉嫌犯罪的，移送司法机关处理：</w:t>
      </w:r>
    </w:p>
    <w:p>
      <w:pPr>
        <w:pStyle w:val="9"/>
        <w:spacing w:line="360" w:lineRule="exact"/>
        <w:ind w:left="420"/>
        <w:rPr>
          <w:rFonts w:hAnsi="宋体"/>
        </w:rPr>
      </w:pPr>
      <w:r>
        <w:rPr>
          <w:rFonts w:hint="eastAsia" w:hAnsi="宋体"/>
        </w:rPr>
        <w:t>（1）提供虚假材料谋取成交、成交的；</w:t>
      </w:r>
    </w:p>
    <w:p>
      <w:pPr>
        <w:pStyle w:val="9"/>
        <w:spacing w:line="360" w:lineRule="exact"/>
        <w:ind w:left="420"/>
        <w:rPr>
          <w:rFonts w:hAnsi="宋体"/>
        </w:rPr>
      </w:pPr>
      <w:r>
        <w:rPr>
          <w:rFonts w:hint="eastAsia" w:hAnsi="宋体"/>
        </w:rPr>
        <w:t>（2）采取不正当手段诋毁、排挤其他供应商的；</w:t>
      </w:r>
    </w:p>
    <w:p>
      <w:pPr>
        <w:pStyle w:val="9"/>
        <w:spacing w:line="360" w:lineRule="exact"/>
        <w:ind w:left="420"/>
        <w:rPr>
          <w:rFonts w:hAnsi="宋体"/>
        </w:rPr>
      </w:pPr>
      <w:r>
        <w:rPr>
          <w:rFonts w:hint="eastAsia" w:hAnsi="宋体"/>
        </w:rPr>
        <w:t>（3）与采购人、其他供应商或者采购代理机构恶意串通的；</w:t>
      </w:r>
    </w:p>
    <w:p>
      <w:pPr>
        <w:pStyle w:val="9"/>
        <w:spacing w:line="360" w:lineRule="exact"/>
        <w:ind w:left="420"/>
        <w:rPr>
          <w:rFonts w:hAnsi="宋体"/>
        </w:rPr>
      </w:pPr>
      <w:r>
        <w:rPr>
          <w:rFonts w:hint="eastAsia" w:hAnsi="宋体"/>
        </w:rPr>
        <w:t>（4）向采购人、采购代理机构行贿或者提供其他不正当利益的；</w:t>
      </w:r>
    </w:p>
    <w:p>
      <w:pPr>
        <w:pStyle w:val="9"/>
        <w:spacing w:line="360" w:lineRule="exact"/>
        <w:ind w:left="420"/>
        <w:rPr>
          <w:rFonts w:hAnsi="宋体"/>
        </w:rPr>
      </w:pPr>
      <w:r>
        <w:rPr>
          <w:rFonts w:hint="eastAsia" w:hAnsi="宋体"/>
        </w:rPr>
        <w:t>（5）在投标采购过程中与采购人进行协商谈判的；</w:t>
      </w:r>
    </w:p>
    <w:p>
      <w:pPr>
        <w:pStyle w:val="9"/>
        <w:spacing w:line="360" w:lineRule="exact"/>
        <w:ind w:firstLine="426" w:firstLineChars="200"/>
        <w:rPr>
          <w:rFonts w:hAnsi="宋体"/>
        </w:rPr>
      </w:pPr>
      <w:r>
        <w:rPr>
          <w:rFonts w:hint="eastAsia" w:hAnsi="宋体"/>
        </w:rPr>
        <w:t>（6）拒绝有关部门监督检查或提供虚假情况的。</w:t>
      </w:r>
    </w:p>
    <w:p>
      <w:pPr>
        <w:pStyle w:val="9"/>
        <w:spacing w:line="400" w:lineRule="exact"/>
        <w:ind w:firstLine="420"/>
        <w:rPr>
          <w:rFonts w:hAnsi="宋体"/>
        </w:rPr>
      </w:pPr>
      <w:r>
        <w:rPr>
          <w:rFonts w:hint="eastAsia" w:hAnsi="宋体"/>
        </w:rPr>
        <w:t>与本投标有关的正式通讯地址为：</w:t>
      </w:r>
    </w:p>
    <w:p>
      <w:pPr>
        <w:pStyle w:val="9"/>
        <w:spacing w:line="400" w:lineRule="exact"/>
        <w:ind w:firstLine="420"/>
        <w:rPr>
          <w:rFonts w:hAnsi="宋体"/>
        </w:rPr>
      </w:pPr>
      <w:r>
        <w:rPr>
          <w:rFonts w:hint="eastAsia" w:hAnsi="宋体"/>
        </w:rPr>
        <w:t>地址：</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9"/>
        <w:spacing w:line="400" w:lineRule="exact"/>
        <w:ind w:firstLine="420"/>
        <w:rPr>
          <w:rFonts w:hAnsi="宋体"/>
          <w:u w:val="single"/>
        </w:rPr>
      </w:pPr>
      <w:r>
        <w:rPr>
          <w:rFonts w:hint="eastAsia" w:hAnsi="宋体"/>
        </w:rPr>
        <w:t>电话、电报、传真或电传：</w:t>
      </w:r>
      <w:r>
        <w:rPr>
          <w:rFonts w:hint="eastAsia" w:hAnsi="宋体"/>
          <w:u w:val="single"/>
        </w:rPr>
        <w:t xml:space="preserve">                                      </w:t>
      </w:r>
    </w:p>
    <w:p>
      <w:pPr>
        <w:pStyle w:val="9"/>
        <w:spacing w:line="400" w:lineRule="exact"/>
        <w:ind w:firstLine="420"/>
        <w:rPr>
          <w:rFonts w:hAnsi="宋体"/>
          <w:u w:val="single"/>
        </w:rPr>
      </w:pPr>
      <w:r>
        <w:rPr>
          <w:rFonts w:hint="eastAsia" w:hAnsi="宋体"/>
        </w:rPr>
        <w:t>开户名称：</w:t>
      </w:r>
      <w:r>
        <w:rPr>
          <w:rFonts w:hint="eastAsia" w:hAnsi="宋体"/>
          <w:u w:val="single"/>
        </w:rPr>
        <w:t xml:space="preserve">                                                    </w:t>
      </w:r>
    </w:p>
    <w:p>
      <w:pPr>
        <w:pStyle w:val="9"/>
        <w:spacing w:line="400" w:lineRule="exact"/>
        <w:ind w:firstLine="420"/>
        <w:rPr>
          <w:rFonts w:hAnsi="宋体"/>
          <w:u w:val="single"/>
        </w:rPr>
      </w:pPr>
      <w:r>
        <w:rPr>
          <w:rFonts w:hint="eastAsia" w:hAnsi="宋体"/>
        </w:rPr>
        <w:t>开户银行：</w:t>
      </w:r>
      <w:r>
        <w:rPr>
          <w:rFonts w:hint="eastAsia" w:hAnsi="宋体"/>
          <w:u w:val="single"/>
        </w:rPr>
        <w:t xml:space="preserve">                                                    </w:t>
      </w:r>
    </w:p>
    <w:p>
      <w:pPr>
        <w:pStyle w:val="9"/>
        <w:spacing w:line="400" w:lineRule="exact"/>
        <w:ind w:firstLine="420"/>
        <w:rPr>
          <w:rFonts w:hAnsi="宋体"/>
          <w:u w:val="single"/>
        </w:rPr>
      </w:pPr>
      <w:r>
        <w:rPr>
          <w:rFonts w:hint="eastAsia" w:hAnsi="宋体"/>
        </w:rPr>
        <w:t>账    号：</w:t>
      </w:r>
      <w:r>
        <w:rPr>
          <w:rFonts w:hint="eastAsia" w:hAnsi="宋体"/>
          <w:u w:val="single"/>
        </w:rPr>
        <w:t xml:space="preserve">                                                    </w:t>
      </w:r>
    </w:p>
    <w:p>
      <w:pPr>
        <w:pStyle w:val="9"/>
        <w:spacing w:line="400" w:lineRule="exact"/>
        <w:ind w:firstLine="420"/>
        <w:rPr>
          <w:rFonts w:hAnsi="宋体"/>
        </w:rPr>
      </w:pPr>
      <w:r>
        <w:rPr>
          <w:rFonts w:hint="eastAsia" w:hAnsi="宋体"/>
        </w:rPr>
        <w:t>法定代表人或授权委托代理人签名：</w:t>
      </w:r>
      <w:r>
        <w:rPr>
          <w:rFonts w:hint="eastAsia" w:hAnsi="宋体"/>
          <w:u w:val="single"/>
        </w:rPr>
        <w:t xml:space="preserve">                              </w:t>
      </w:r>
    </w:p>
    <w:p>
      <w:pPr>
        <w:pStyle w:val="9"/>
        <w:spacing w:line="400" w:lineRule="exact"/>
        <w:ind w:firstLine="420"/>
        <w:rPr>
          <w:rFonts w:hAnsi="宋体"/>
        </w:rPr>
      </w:pPr>
      <w:r>
        <w:rPr>
          <w:rFonts w:hint="eastAsia" w:hAnsi="宋体"/>
        </w:rPr>
        <w:t>投标人（盖公章）：</w:t>
      </w:r>
      <w:r>
        <w:rPr>
          <w:rFonts w:hint="eastAsia" w:hAnsi="宋体"/>
          <w:u w:val="single"/>
        </w:rPr>
        <w:t xml:space="preserve">                                             </w:t>
      </w:r>
    </w:p>
    <w:p>
      <w:pPr>
        <w:pStyle w:val="9"/>
        <w:spacing w:line="400" w:lineRule="exact"/>
        <w:ind w:firstLine="426" w:firstLineChars="200"/>
        <w:rPr>
          <w:rFonts w:hAnsi="宋体"/>
          <w:u w:val="single"/>
        </w:rPr>
      </w:pPr>
      <w:r>
        <w:rPr>
          <w:rFonts w:hint="eastAsia" w:hAnsi="宋体"/>
        </w:rPr>
        <w:t>投标日期：</w:t>
      </w:r>
      <w:r>
        <w:rPr>
          <w:rFonts w:hint="eastAsia" w:hAnsi="宋体"/>
          <w:u w:val="single"/>
        </w:rPr>
        <w:t xml:space="preserve">                                                    </w:t>
      </w:r>
    </w:p>
    <w:p>
      <w:pPr>
        <w:pStyle w:val="9"/>
        <w:spacing w:line="400" w:lineRule="exact"/>
        <w:ind w:firstLine="426" w:firstLineChars="200"/>
        <w:rPr>
          <w:rFonts w:hAnsi="宋体"/>
          <w:u w:val="single"/>
        </w:rPr>
      </w:pPr>
    </w:p>
    <w:p>
      <w:pPr>
        <w:pStyle w:val="9"/>
        <w:spacing w:line="400" w:lineRule="exact"/>
        <w:ind w:firstLine="426" w:firstLineChars="200"/>
        <w:rPr>
          <w:rFonts w:hAnsi="宋体"/>
          <w:u w:val="single"/>
        </w:rPr>
      </w:pPr>
    </w:p>
    <w:p>
      <w:pPr>
        <w:pStyle w:val="9"/>
        <w:rPr>
          <w:rFonts w:hAnsi="宋体"/>
        </w:rPr>
      </w:pPr>
    </w:p>
    <w:p>
      <w:pPr>
        <w:pStyle w:val="9"/>
        <w:rPr>
          <w:rFonts w:hAnsi="宋体"/>
          <w:b/>
          <w:bCs/>
        </w:rPr>
      </w:pPr>
      <w:r>
        <w:rPr>
          <w:rFonts w:hint="eastAsia" w:hAnsi="宋体"/>
          <w:b/>
          <w:bCs/>
        </w:rPr>
        <w:t>注：未按照本投标函（格式）要求填报的投标函将被视为非实质性响应采购文件要求，从而导致该投标被拒绝。</w:t>
      </w:r>
    </w:p>
    <w:p>
      <w:pPr>
        <w:pStyle w:val="9"/>
        <w:rPr>
          <w:rFonts w:hAnsi="宋体"/>
          <w:b/>
          <w:bCs/>
        </w:rPr>
      </w:pPr>
    </w:p>
    <w:p>
      <w:pPr>
        <w:pStyle w:val="9"/>
        <w:tabs>
          <w:tab w:val="left" w:pos="2520"/>
        </w:tabs>
        <w:ind w:right="-264" w:rightChars="-124" w:firstLine="1772" w:firstLineChars="400"/>
        <w:rPr>
          <w:rFonts w:hAnsi="宋体"/>
          <w:sz w:val="44"/>
        </w:rPr>
      </w:pPr>
    </w:p>
    <w:p>
      <w:pPr>
        <w:pStyle w:val="9"/>
        <w:rPr>
          <w:rFonts w:hAnsi="宋体"/>
          <w:b/>
          <w:bCs/>
          <w:sz w:val="30"/>
        </w:rPr>
      </w:pPr>
    </w:p>
    <w:p>
      <w:pPr>
        <w:pStyle w:val="9"/>
        <w:rPr>
          <w:rFonts w:hAnsi="宋体"/>
          <w:b/>
          <w:bCs/>
          <w:sz w:val="30"/>
        </w:rPr>
      </w:pPr>
    </w:p>
    <w:p>
      <w:pPr>
        <w:pStyle w:val="9"/>
        <w:rPr>
          <w:rFonts w:hAnsi="宋体"/>
          <w:b/>
          <w:bCs/>
          <w:sz w:val="30"/>
        </w:rPr>
      </w:pPr>
    </w:p>
    <w:p>
      <w:pPr>
        <w:pStyle w:val="10"/>
        <w:ind w:left="2520"/>
        <w:rPr>
          <w:rFonts w:hAnsi="宋体"/>
          <w:b/>
          <w:bCs/>
          <w:sz w:val="30"/>
        </w:rPr>
      </w:pPr>
    </w:p>
    <w:p>
      <w:pPr>
        <w:rPr>
          <w:rFonts w:hAnsi="宋体"/>
          <w:b/>
          <w:bCs/>
          <w:sz w:val="30"/>
        </w:rPr>
      </w:pPr>
    </w:p>
    <w:p>
      <w:pPr>
        <w:pStyle w:val="5"/>
        <w:rPr>
          <w:rFonts w:hAnsi="宋体"/>
          <w:b/>
          <w:bCs/>
          <w:sz w:val="30"/>
        </w:rPr>
      </w:pPr>
    </w:p>
    <w:p>
      <w:pPr>
        <w:rPr>
          <w:rFonts w:hAnsi="宋体"/>
          <w:b/>
          <w:bCs/>
          <w:sz w:val="30"/>
        </w:rPr>
      </w:pPr>
    </w:p>
    <w:p>
      <w:pPr>
        <w:pStyle w:val="7"/>
      </w:pPr>
    </w:p>
    <w:p>
      <w:pPr>
        <w:spacing w:line="50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hAnsi="宋体"/>
          <w:b/>
          <w:sz w:val="32"/>
        </w:rPr>
        <w:t>、</w:t>
      </w:r>
      <w:r>
        <w:rPr>
          <w:rFonts w:hint="eastAsia" w:ascii="华文仿宋" w:hAnsi="华文仿宋" w:eastAsia="华文仿宋" w:cs="华文仿宋"/>
          <w:b/>
          <w:sz w:val="32"/>
          <w:szCs w:val="32"/>
        </w:rPr>
        <w:t>报 价一览 表(格式)</w:t>
      </w:r>
    </w:p>
    <w:p>
      <w:pPr>
        <w:adjustRightInd w:val="0"/>
        <w:snapToGrid w:val="0"/>
        <w:spacing w:line="500" w:lineRule="exact"/>
        <w:rPr>
          <w:rFonts w:ascii="新宋体" w:hAnsi="新宋体" w:eastAsia="新宋体" w:cs="新宋体"/>
          <w:sz w:val="24"/>
          <w:u w:val="single"/>
        </w:rPr>
      </w:pPr>
      <w:r>
        <w:rPr>
          <w:rFonts w:hint="eastAsia" w:ascii="新宋体" w:hAnsi="新宋体" w:eastAsia="新宋体" w:cs="新宋体"/>
          <w:sz w:val="24"/>
        </w:rPr>
        <w:t xml:space="preserve">招标项目名称： </w:t>
      </w:r>
      <w:r>
        <w:rPr>
          <w:rFonts w:hint="eastAsia" w:ascii="新宋体" w:hAnsi="新宋体" w:eastAsia="新宋体" w:cs="新宋体"/>
          <w:sz w:val="24"/>
          <w:u w:val="single"/>
        </w:rPr>
        <w:t xml:space="preserve">                         </w:t>
      </w:r>
    </w:p>
    <w:p>
      <w:pPr>
        <w:adjustRightInd w:val="0"/>
        <w:snapToGrid w:val="0"/>
        <w:spacing w:line="500" w:lineRule="exact"/>
        <w:rPr>
          <w:rFonts w:ascii="新宋体" w:hAnsi="新宋体" w:eastAsia="新宋体" w:cs="新宋体"/>
          <w:i/>
          <w:iCs/>
          <w:sz w:val="24"/>
        </w:rPr>
      </w:pPr>
      <w:r>
        <w:rPr>
          <w:rFonts w:hint="eastAsia" w:ascii="新宋体" w:hAnsi="新宋体" w:eastAsia="新宋体" w:cs="新宋体"/>
          <w:sz w:val="24"/>
        </w:rPr>
        <w:t>招标项目编号：</w:t>
      </w:r>
      <w:r>
        <w:rPr>
          <w:rFonts w:hint="eastAsia" w:ascii="新宋体" w:hAnsi="新宋体" w:eastAsia="新宋体" w:cs="新宋体"/>
          <w:i/>
          <w:iCs/>
          <w:sz w:val="24"/>
        </w:rPr>
        <w:t xml:space="preserve"> </w:t>
      </w:r>
      <w:r>
        <w:rPr>
          <w:rFonts w:hint="eastAsia" w:ascii="新宋体" w:hAnsi="新宋体" w:eastAsia="新宋体" w:cs="新宋体"/>
          <w:sz w:val="24"/>
          <w:u w:val="single"/>
        </w:rPr>
        <w:t xml:space="preserve">                         </w:t>
      </w:r>
    </w:p>
    <w:p>
      <w:pPr>
        <w:spacing w:line="500" w:lineRule="exact"/>
        <w:rPr>
          <w:rFonts w:ascii="新宋体" w:hAnsi="新宋体" w:eastAsia="新宋体" w:cs="新宋体"/>
          <w:sz w:val="24"/>
        </w:rPr>
      </w:pPr>
      <w:r>
        <w:rPr>
          <w:rFonts w:hint="eastAsia" w:ascii="新宋体" w:hAnsi="新宋体" w:eastAsia="新宋体" w:cs="新宋体"/>
          <w:sz w:val="24"/>
        </w:rPr>
        <w:t xml:space="preserve">                                                 单位：元（人民币）</w:t>
      </w:r>
    </w:p>
    <w:tbl>
      <w:tblPr>
        <w:tblStyle w:val="15"/>
        <w:tblW w:w="919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61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719" w:type="dxa"/>
            <w:gridSpan w:val="2"/>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投标项目名称</w:t>
            </w:r>
          </w:p>
        </w:tc>
        <w:tc>
          <w:tcPr>
            <w:tcW w:w="6480" w:type="dxa"/>
            <w:vAlign w:val="center"/>
          </w:tcPr>
          <w:p>
            <w:pPr>
              <w:spacing w:line="50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719" w:type="dxa"/>
            <w:gridSpan w:val="2"/>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lang w:eastAsia="zh-CN"/>
              </w:rPr>
              <w:t>供货</w:t>
            </w:r>
            <w:r>
              <w:rPr>
                <w:rFonts w:hint="eastAsia" w:ascii="新宋体" w:hAnsi="新宋体" w:eastAsia="新宋体" w:cs="新宋体"/>
                <w:sz w:val="24"/>
              </w:rPr>
              <w:t>日期</w:t>
            </w:r>
          </w:p>
        </w:tc>
        <w:tc>
          <w:tcPr>
            <w:tcW w:w="6480" w:type="dxa"/>
            <w:vAlign w:val="center"/>
          </w:tcPr>
          <w:p>
            <w:pPr>
              <w:spacing w:line="50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109" w:type="dxa"/>
            <w:vMerge w:val="restart"/>
            <w:tcBorders>
              <w:top w:val="single" w:color="auto"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lang w:val="en-US" w:eastAsia="zh-CN"/>
              </w:rPr>
              <w:t>投标报价</w:t>
            </w:r>
            <w:r>
              <w:rPr>
                <w:rFonts w:hint="eastAsia" w:ascii="新宋体" w:hAnsi="新宋体" w:eastAsia="新宋体" w:cs="新宋体"/>
                <w:sz w:val="24"/>
              </w:rPr>
              <w:t>（人民币）</w:t>
            </w:r>
          </w:p>
        </w:tc>
        <w:tc>
          <w:tcPr>
            <w:tcW w:w="610" w:type="dxa"/>
            <w:tcBorders>
              <w:top w:val="single" w:color="auto" w:sz="4" w:space="0"/>
              <w:bottom w:val="single" w:color="auto" w:sz="4" w:space="0"/>
            </w:tcBorders>
            <w:vAlign w:val="center"/>
          </w:tcPr>
          <w:p>
            <w:pPr>
              <w:widowControl/>
              <w:spacing w:line="500" w:lineRule="exact"/>
              <w:jc w:val="center"/>
              <w:rPr>
                <w:rFonts w:ascii="新宋体" w:hAnsi="新宋体" w:eastAsia="新宋体" w:cs="新宋体"/>
                <w:sz w:val="24"/>
              </w:rPr>
            </w:pPr>
            <w:r>
              <w:rPr>
                <w:rFonts w:hint="eastAsia" w:ascii="新宋体" w:hAnsi="新宋体" w:eastAsia="新宋体" w:cs="新宋体"/>
                <w:sz w:val="24"/>
              </w:rPr>
              <w:t>小</w:t>
            </w:r>
          </w:p>
          <w:p>
            <w:pPr>
              <w:spacing w:line="500" w:lineRule="exact"/>
              <w:jc w:val="center"/>
              <w:rPr>
                <w:rFonts w:ascii="新宋体" w:hAnsi="新宋体" w:eastAsia="新宋体" w:cs="新宋体"/>
                <w:sz w:val="24"/>
              </w:rPr>
            </w:pPr>
            <w:r>
              <w:rPr>
                <w:rFonts w:hint="eastAsia" w:ascii="新宋体" w:hAnsi="新宋体" w:eastAsia="新宋体" w:cs="新宋体"/>
                <w:sz w:val="24"/>
              </w:rPr>
              <w:t>写</w:t>
            </w:r>
          </w:p>
        </w:tc>
        <w:tc>
          <w:tcPr>
            <w:tcW w:w="6480" w:type="dxa"/>
            <w:vAlign w:val="center"/>
          </w:tcPr>
          <w:p>
            <w:pPr>
              <w:spacing w:line="50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109" w:type="dxa"/>
            <w:vMerge w:val="continue"/>
            <w:vAlign w:val="center"/>
          </w:tcPr>
          <w:p>
            <w:pPr>
              <w:spacing w:line="500" w:lineRule="exact"/>
              <w:jc w:val="center"/>
              <w:rPr>
                <w:rFonts w:ascii="新宋体" w:hAnsi="新宋体" w:eastAsia="新宋体" w:cs="新宋体"/>
                <w:sz w:val="24"/>
              </w:rPr>
            </w:pPr>
          </w:p>
        </w:tc>
        <w:tc>
          <w:tcPr>
            <w:tcW w:w="610" w:type="dxa"/>
            <w:tcBorders>
              <w:top w:val="single" w:color="auto" w:sz="4" w:space="0"/>
              <w:bottom w:val="single" w:color="auto"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大写</w:t>
            </w:r>
          </w:p>
        </w:tc>
        <w:tc>
          <w:tcPr>
            <w:tcW w:w="6480" w:type="dxa"/>
            <w:vAlign w:val="center"/>
          </w:tcPr>
          <w:p>
            <w:pPr>
              <w:spacing w:line="500" w:lineRule="exact"/>
              <w:jc w:val="center"/>
              <w:rPr>
                <w:rFonts w:ascii="新宋体" w:hAnsi="新宋体" w:eastAsia="新宋体" w:cs="新宋体"/>
                <w:sz w:val="24"/>
              </w:rPr>
            </w:pPr>
          </w:p>
        </w:tc>
      </w:tr>
    </w:tbl>
    <w:p>
      <w:pPr>
        <w:shd w:val="clear" w:color="auto" w:fill="auto"/>
        <w:spacing w:line="5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19"/>
        <w:rPr>
          <w:rFonts w:ascii="新宋体" w:hAnsi="新宋体" w:eastAsia="新宋体" w:cs="新宋体"/>
        </w:rPr>
      </w:pPr>
    </w:p>
    <w:p>
      <w:pPr>
        <w:pStyle w:val="19"/>
        <w:rPr>
          <w:rFonts w:ascii="新宋体" w:hAnsi="新宋体" w:eastAsia="新宋体" w:cs="新宋体"/>
        </w:rPr>
      </w:pPr>
    </w:p>
    <w:p>
      <w:pPr>
        <w:pStyle w:val="19"/>
        <w:rPr>
          <w:rFonts w:ascii="新宋体" w:hAnsi="新宋体" w:eastAsia="新宋体" w:cs="新宋体"/>
        </w:rPr>
      </w:pPr>
    </w:p>
    <w:p>
      <w:pPr>
        <w:pStyle w:val="19"/>
        <w:rPr>
          <w:rFonts w:ascii="新宋体" w:hAnsi="新宋体" w:eastAsia="新宋体" w:cs="新宋体"/>
        </w:rPr>
      </w:pPr>
    </w:p>
    <w:p>
      <w:pPr>
        <w:spacing w:line="500" w:lineRule="exact"/>
        <w:jc w:val="left"/>
        <w:rPr>
          <w:rFonts w:hAnsi="宋体"/>
          <w:b/>
          <w:bCs/>
          <w:sz w:val="30"/>
        </w:rPr>
      </w:pPr>
      <w:r>
        <w:rPr>
          <w:rFonts w:hint="eastAsia" w:ascii="宋体" w:hAnsi="宋体" w:cs="宋体"/>
          <w:b/>
          <w:bCs/>
          <w:sz w:val="28"/>
          <w:szCs w:val="28"/>
        </w:rPr>
        <w:t xml:space="preserve">                   3、分项报价明细表</w:t>
      </w:r>
      <w:r>
        <w:rPr>
          <w:rFonts w:hint="eastAsia" w:hAnsi="宋体"/>
          <w:b/>
          <w:bCs/>
          <w:sz w:val="30"/>
        </w:rPr>
        <w:t>（格式）</w:t>
      </w:r>
    </w:p>
    <w:p>
      <w:pPr>
        <w:pStyle w:val="5"/>
      </w:pPr>
    </w:p>
    <w:p>
      <w:pPr>
        <w:pStyle w:val="5"/>
        <w:ind w:firstLine="0"/>
        <w:jc w:val="left"/>
      </w:pPr>
      <w:r>
        <w:rPr>
          <w:rFonts w:hint="eastAsia"/>
        </w:rPr>
        <w:t xml:space="preserve">项目名称：                                                                                    项目编号： </w:t>
      </w:r>
    </w:p>
    <w:p>
      <w:pPr>
        <w:spacing w:line="500" w:lineRule="exact"/>
        <w:rPr>
          <w:rFonts w:ascii="宋体" w:hAnsi="宋体" w:cs="宋体"/>
          <w:szCs w:val="21"/>
        </w:rPr>
      </w:pPr>
      <w:r>
        <w:rPr>
          <w:rFonts w:hint="eastAsia" w:ascii="宋体" w:hAnsi="宋体" w:cs="宋体"/>
          <w:szCs w:val="21"/>
        </w:rPr>
        <w:t xml:space="preserve">                                                          单位：元（人民币）</w:t>
      </w:r>
    </w:p>
    <w:tbl>
      <w:tblPr>
        <w:tblStyle w:val="15"/>
        <w:tblW w:w="10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267"/>
        <w:gridCol w:w="1095"/>
        <w:gridCol w:w="1421"/>
        <w:gridCol w:w="1256"/>
        <w:gridCol w:w="1477"/>
        <w:gridCol w:w="1181"/>
        <w:gridCol w:w="1071"/>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08" w:type="dxa"/>
            <w:tcBorders>
              <w:top w:val="single" w:color="auto" w:sz="4" w:space="0"/>
              <w:lef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序号</w:t>
            </w:r>
          </w:p>
        </w:tc>
        <w:tc>
          <w:tcPr>
            <w:tcW w:w="1267" w:type="dxa"/>
            <w:tcBorders>
              <w:top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lang w:eastAsia="zh-CN"/>
              </w:rPr>
              <w:t>货物</w:t>
            </w:r>
            <w:r>
              <w:rPr>
                <w:rFonts w:hint="eastAsia" w:ascii="宋体" w:hAnsi="宋体" w:cs="宋体"/>
                <w:szCs w:val="21"/>
              </w:rPr>
              <w:t>名称</w:t>
            </w:r>
          </w:p>
        </w:tc>
        <w:tc>
          <w:tcPr>
            <w:tcW w:w="1095" w:type="dxa"/>
            <w:tcBorders>
              <w:top w:val="single" w:color="auto" w:sz="4" w:space="0"/>
            </w:tcBorders>
            <w:vAlign w:val="center"/>
          </w:tcPr>
          <w:p>
            <w:pPr>
              <w:spacing w:line="500" w:lineRule="exact"/>
              <w:jc w:val="center"/>
              <w:rPr>
                <w:rFonts w:hint="eastAsia" w:ascii="宋体" w:hAnsi="宋体" w:cs="宋体"/>
                <w:szCs w:val="21"/>
                <w:lang w:eastAsia="zh-CN"/>
              </w:rPr>
            </w:pPr>
            <w:r>
              <w:rPr>
                <w:rFonts w:hint="eastAsia" w:ascii="宋体" w:hAnsi="宋体" w:cs="宋体"/>
                <w:szCs w:val="21"/>
                <w:lang w:eastAsia="zh-CN"/>
              </w:rPr>
              <w:t>品牌</w:t>
            </w:r>
          </w:p>
        </w:tc>
        <w:tc>
          <w:tcPr>
            <w:tcW w:w="1421" w:type="dxa"/>
            <w:tcBorders>
              <w:top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lang w:eastAsia="zh-CN"/>
              </w:rPr>
              <w:t>型号和规格</w:t>
            </w:r>
          </w:p>
        </w:tc>
        <w:tc>
          <w:tcPr>
            <w:tcW w:w="1256" w:type="dxa"/>
            <w:tcBorders>
              <w:top w:val="single" w:color="auto" w:sz="4" w:space="0"/>
            </w:tcBorders>
            <w:vAlign w:val="center"/>
          </w:tcPr>
          <w:p>
            <w:pPr>
              <w:spacing w:line="500" w:lineRule="exact"/>
              <w:jc w:val="center"/>
              <w:rPr>
                <w:rFonts w:hint="eastAsia" w:ascii="宋体" w:hAnsi="宋体" w:cs="宋体"/>
                <w:szCs w:val="21"/>
                <w:lang w:eastAsia="zh-CN"/>
              </w:rPr>
            </w:pPr>
            <w:r>
              <w:rPr>
                <w:rFonts w:hint="eastAsia" w:ascii="宋体" w:hAnsi="宋体" w:cs="宋体"/>
                <w:szCs w:val="21"/>
                <w:lang w:eastAsia="zh-CN"/>
              </w:rPr>
              <w:t>制造商</w:t>
            </w:r>
          </w:p>
          <w:p>
            <w:pPr>
              <w:spacing w:line="500" w:lineRule="exact"/>
              <w:jc w:val="center"/>
              <w:rPr>
                <w:rFonts w:hint="eastAsia" w:ascii="宋体" w:hAnsi="宋体" w:eastAsia="宋体" w:cs="宋体"/>
                <w:szCs w:val="21"/>
                <w:lang w:eastAsia="zh-CN"/>
              </w:rPr>
            </w:pPr>
            <w:r>
              <w:rPr>
                <w:rFonts w:hint="eastAsia" w:ascii="宋体" w:hAnsi="宋体" w:cs="宋体"/>
                <w:szCs w:val="21"/>
                <w:lang w:eastAsia="zh-CN"/>
              </w:rPr>
              <w:t>名称</w:t>
            </w:r>
          </w:p>
        </w:tc>
        <w:tc>
          <w:tcPr>
            <w:tcW w:w="1477" w:type="dxa"/>
            <w:tcBorders>
              <w:top w:val="single" w:color="auto" w:sz="4" w:space="0"/>
            </w:tcBorders>
            <w:vAlign w:val="center"/>
          </w:tcPr>
          <w:p>
            <w:pPr>
              <w:spacing w:line="500" w:lineRule="exact"/>
              <w:jc w:val="center"/>
              <w:rPr>
                <w:rFonts w:hint="default" w:ascii="宋体" w:hAnsi="宋体" w:eastAsia="宋体" w:cs="宋体"/>
                <w:szCs w:val="21"/>
                <w:lang w:val="en-US" w:eastAsia="zh-CN"/>
              </w:rPr>
            </w:pPr>
            <w:r>
              <w:rPr>
                <w:rFonts w:hint="eastAsia" w:ascii="宋体" w:hAnsi="宋体" w:cs="宋体"/>
                <w:szCs w:val="21"/>
                <w:lang w:val="en-US" w:eastAsia="zh-CN"/>
              </w:rPr>
              <w:t>质保期限</w:t>
            </w:r>
          </w:p>
        </w:tc>
        <w:tc>
          <w:tcPr>
            <w:tcW w:w="1181" w:type="dxa"/>
            <w:tcBorders>
              <w:top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单价</w:t>
            </w:r>
          </w:p>
        </w:tc>
        <w:tc>
          <w:tcPr>
            <w:tcW w:w="1071" w:type="dxa"/>
            <w:tcBorders>
              <w:top w:val="single" w:color="auto" w:sz="4" w:space="0"/>
              <w:right w:val="single" w:color="auto" w:sz="4" w:space="0"/>
            </w:tcBorders>
            <w:vAlign w:val="center"/>
          </w:tcPr>
          <w:p>
            <w:pPr>
              <w:spacing w:line="500" w:lineRule="exact"/>
              <w:jc w:val="center"/>
              <w:rPr>
                <w:rFonts w:hint="eastAsia" w:ascii="宋体" w:hAnsi="宋体" w:eastAsia="宋体" w:cs="宋体"/>
                <w:szCs w:val="21"/>
                <w:lang w:val="en-US" w:eastAsia="zh-CN"/>
              </w:rPr>
            </w:pPr>
            <w:r>
              <w:rPr>
                <w:rFonts w:hint="eastAsia" w:ascii="宋体" w:hAnsi="宋体" w:cs="宋体"/>
                <w:szCs w:val="21"/>
                <w:lang w:val="en-US" w:eastAsia="zh-CN"/>
              </w:rPr>
              <w:t>总价</w:t>
            </w:r>
          </w:p>
        </w:tc>
        <w:tc>
          <w:tcPr>
            <w:tcW w:w="1071" w:type="dxa"/>
            <w:tcBorders>
              <w:top w:val="single" w:color="auto" w:sz="4" w:space="0"/>
              <w:right w:val="single" w:color="auto" w:sz="4" w:space="0"/>
            </w:tcBorders>
            <w:vAlign w:val="center"/>
          </w:tcPr>
          <w:p>
            <w:pPr>
              <w:spacing w:line="500" w:lineRule="exact"/>
              <w:jc w:val="center"/>
              <w:rPr>
                <w:rFonts w:hint="eastAsia" w:ascii="宋体" w:hAnsi="宋体" w:eastAsia="宋体" w:cs="宋体"/>
                <w:szCs w:val="21"/>
                <w:lang w:eastAsia="zh-CN"/>
              </w:rPr>
            </w:pPr>
            <w:r>
              <w:rPr>
                <w:rFonts w:hint="eastAsia" w:ascii="宋体" w:hAnsi="宋体" w:cs="宋体"/>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08" w:type="dxa"/>
            <w:tcBorders>
              <w:left w:val="single" w:color="auto" w:sz="4" w:space="0"/>
            </w:tcBorders>
            <w:vAlign w:val="center"/>
          </w:tcPr>
          <w:p>
            <w:pPr>
              <w:spacing w:line="500" w:lineRule="exact"/>
              <w:jc w:val="center"/>
              <w:rPr>
                <w:rFonts w:ascii="宋体" w:hAnsi="宋体" w:cs="宋体"/>
                <w:szCs w:val="21"/>
              </w:rPr>
            </w:pPr>
          </w:p>
        </w:tc>
        <w:tc>
          <w:tcPr>
            <w:tcW w:w="1267" w:type="dxa"/>
            <w:vAlign w:val="center"/>
          </w:tcPr>
          <w:p>
            <w:pPr>
              <w:spacing w:line="500" w:lineRule="exact"/>
              <w:jc w:val="center"/>
              <w:rPr>
                <w:rFonts w:ascii="宋体" w:hAnsi="宋体" w:cs="宋体"/>
                <w:szCs w:val="21"/>
              </w:rPr>
            </w:pPr>
          </w:p>
        </w:tc>
        <w:tc>
          <w:tcPr>
            <w:tcW w:w="1095" w:type="dxa"/>
            <w:vAlign w:val="center"/>
          </w:tcPr>
          <w:p>
            <w:pPr>
              <w:spacing w:line="500" w:lineRule="exact"/>
              <w:jc w:val="center"/>
              <w:rPr>
                <w:rFonts w:ascii="宋体" w:hAnsi="宋体" w:cs="宋体"/>
                <w:szCs w:val="21"/>
              </w:rPr>
            </w:pPr>
          </w:p>
        </w:tc>
        <w:tc>
          <w:tcPr>
            <w:tcW w:w="1421" w:type="dxa"/>
            <w:vAlign w:val="center"/>
          </w:tcPr>
          <w:p>
            <w:pPr>
              <w:spacing w:line="500" w:lineRule="exact"/>
              <w:jc w:val="center"/>
              <w:rPr>
                <w:rFonts w:ascii="宋体" w:hAnsi="宋体" w:cs="宋体"/>
                <w:szCs w:val="21"/>
              </w:rPr>
            </w:pPr>
          </w:p>
        </w:tc>
        <w:tc>
          <w:tcPr>
            <w:tcW w:w="1256" w:type="dxa"/>
            <w:vAlign w:val="center"/>
          </w:tcPr>
          <w:p>
            <w:pPr>
              <w:spacing w:line="500" w:lineRule="exact"/>
              <w:jc w:val="center"/>
              <w:rPr>
                <w:rFonts w:ascii="宋体" w:hAnsi="宋体" w:cs="宋体"/>
                <w:szCs w:val="21"/>
              </w:rPr>
            </w:pPr>
          </w:p>
        </w:tc>
        <w:tc>
          <w:tcPr>
            <w:tcW w:w="1477" w:type="dxa"/>
            <w:vAlign w:val="center"/>
          </w:tcPr>
          <w:p>
            <w:pPr>
              <w:spacing w:line="500" w:lineRule="exact"/>
              <w:jc w:val="center"/>
              <w:rPr>
                <w:rFonts w:ascii="宋体" w:hAnsi="宋体" w:cs="宋体"/>
                <w:szCs w:val="21"/>
              </w:rPr>
            </w:pPr>
          </w:p>
        </w:tc>
        <w:tc>
          <w:tcPr>
            <w:tcW w:w="1181" w:type="dxa"/>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08" w:type="dxa"/>
            <w:tcBorders>
              <w:left w:val="single" w:color="auto" w:sz="4" w:space="0"/>
            </w:tcBorders>
            <w:vAlign w:val="center"/>
          </w:tcPr>
          <w:p>
            <w:pPr>
              <w:spacing w:line="500" w:lineRule="exact"/>
              <w:jc w:val="center"/>
              <w:rPr>
                <w:rFonts w:ascii="宋体" w:hAnsi="宋体" w:cs="宋体"/>
                <w:szCs w:val="21"/>
              </w:rPr>
            </w:pPr>
          </w:p>
        </w:tc>
        <w:tc>
          <w:tcPr>
            <w:tcW w:w="1267" w:type="dxa"/>
            <w:vAlign w:val="center"/>
          </w:tcPr>
          <w:p>
            <w:pPr>
              <w:spacing w:line="500" w:lineRule="exact"/>
              <w:jc w:val="center"/>
              <w:rPr>
                <w:rFonts w:ascii="宋体" w:hAnsi="宋体" w:cs="宋体"/>
                <w:szCs w:val="21"/>
              </w:rPr>
            </w:pPr>
          </w:p>
        </w:tc>
        <w:tc>
          <w:tcPr>
            <w:tcW w:w="1095" w:type="dxa"/>
            <w:vAlign w:val="center"/>
          </w:tcPr>
          <w:p>
            <w:pPr>
              <w:spacing w:line="500" w:lineRule="exact"/>
              <w:jc w:val="center"/>
              <w:rPr>
                <w:rFonts w:ascii="宋体" w:hAnsi="宋体" w:cs="宋体"/>
                <w:szCs w:val="21"/>
              </w:rPr>
            </w:pPr>
          </w:p>
        </w:tc>
        <w:tc>
          <w:tcPr>
            <w:tcW w:w="1421" w:type="dxa"/>
            <w:vAlign w:val="center"/>
          </w:tcPr>
          <w:p>
            <w:pPr>
              <w:spacing w:line="500" w:lineRule="exact"/>
              <w:jc w:val="center"/>
              <w:rPr>
                <w:rFonts w:ascii="宋体" w:hAnsi="宋体" w:cs="宋体"/>
                <w:szCs w:val="21"/>
              </w:rPr>
            </w:pPr>
          </w:p>
        </w:tc>
        <w:tc>
          <w:tcPr>
            <w:tcW w:w="1256" w:type="dxa"/>
            <w:vAlign w:val="center"/>
          </w:tcPr>
          <w:p>
            <w:pPr>
              <w:spacing w:line="500" w:lineRule="exact"/>
              <w:jc w:val="center"/>
              <w:rPr>
                <w:rFonts w:ascii="宋体" w:hAnsi="宋体" w:cs="宋体"/>
                <w:szCs w:val="21"/>
              </w:rPr>
            </w:pPr>
          </w:p>
        </w:tc>
        <w:tc>
          <w:tcPr>
            <w:tcW w:w="1477" w:type="dxa"/>
            <w:vAlign w:val="center"/>
          </w:tcPr>
          <w:p>
            <w:pPr>
              <w:spacing w:line="500" w:lineRule="exact"/>
              <w:jc w:val="center"/>
              <w:rPr>
                <w:rFonts w:ascii="宋体" w:hAnsi="宋体" w:cs="宋体"/>
                <w:szCs w:val="21"/>
              </w:rPr>
            </w:pPr>
          </w:p>
        </w:tc>
        <w:tc>
          <w:tcPr>
            <w:tcW w:w="1181" w:type="dxa"/>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08" w:type="dxa"/>
            <w:tcBorders>
              <w:left w:val="single" w:color="auto" w:sz="4" w:space="0"/>
            </w:tcBorders>
            <w:vAlign w:val="center"/>
          </w:tcPr>
          <w:p>
            <w:pPr>
              <w:spacing w:line="500" w:lineRule="exact"/>
              <w:jc w:val="center"/>
              <w:rPr>
                <w:rFonts w:ascii="宋体" w:hAnsi="宋体" w:cs="宋体"/>
                <w:szCs w:val="21"/>
              </w:rPr>
            </w:pPr>
          </w:p>
        </w:tc>
        <w:tc>
          <w:tcPr>
            <w:tcW w:w="1267" w:type="dxa"/>
            <w:vAlign w:val="center"/>
          </w:tcPr>
          <w:p>
            <w:pPr>
              <w:spacing w:line="500" w:lineRule="exact"/>
              <w:jc w:val="center"/>
              <w:rPr>
                <w:rFonts w:ascii="宋体" w:hAnsi="宋体" w:cs="宋体"/>
                <w:szCs w:val="21"/>
              </w:rPr>
            </w:pPr>
          </w:p>
        </w:tc>
        <w:tc>
          <w:tcPr>
            <w:tcW w:w="1095" w:type="dxa"/>
            <w:vAlign w:val="center"/>
          </w:tcPr>
          <w:p>
            <w:pPr>
              <w:spacing w:line="500" w:lineRule="exact"/>
              <w:jc w:val="center"/>
              <w:rPr>
                <w:rFonts w:ascii="宋体" w:hAnsi="宋体" w:cs="宋体"/>
                <w:szCs w:val="21"/>
              </w:rPr>
            </w:pPr>
          </w:p>
        </w:tc>
        <w:tc>
          <w:tcPr>
            <w:tcW w:w="1421" w:type="dxa"/>
            <w:vAlign w:val="center"/>
          </w:tcPr>
          <w:p>
            <w:pPr>
              <w:spacing w:line="500" w:lineRule="exact"/>
              <w:jc w:val="center"/>
              <w:rPr>
                <w:rFonts w:ascii="宋体" w:hAnsi="宋体" w:cs="宋体"/>
                <w:szCs w:val="21"/>
              </w:rPr>
            </w:pPr>
          </w:p>
        </w:tc>
        <w:tc>
          <w:tcPr>
            <w:tcW w:w="1256" w:type="dxa"/>
            <w:vAlign w:val="center"/>
          </w:tcPr>
          <w:p>
            <w:pPr>
              <w:spacing w:line="500" w:lineRule="exact"/>
              <w:jc w:val="center"/>
              <w:rPr>
                <w:rFonts w:ascii="宋体" w:hAnsi="宋体" w:cs="宋体"/>
                <w:szCs w:val="21"/>
              </w:rPr>
            </w:pPr>
          </w:p>
        </w:tc>
        <w:tc>
          <w:tcPr>
            <w:tcW w:w="1477" w:type="dxa"/>
            <w:vAlign w:val="center"/>
          </w:tcPr>
          <w:p>
            <w:pPr>
              <w:spacing w:line="500" w:lineRule="exact"/>
              <w:jc w:val="center"/>
              <w:rPr>
                <w:rFonts w:ascii="宋体" w:hAnsi="宋体" w:cs="宋体"/>
                <w:szCs w:val="21"/>
              </w:rPr>
            </w:pPr>
          </w:p>
        </w:tc>
        <w:tc>
          <w:tcPr>
            <w:tcW w:w="1181" w:type="dxa"/>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08" w:type="dxa"/>
            <w:tcBorders>
              <w:left w:val="single" w:color="auto" w:sz="4" w:space="0"/>
            </w:tcBorders>
            <w:vAlign w:val="center"/>
          </w:tcPr>
          <w:p>
            <w:pPr>
              <w:spacing w:line="500" w:lineRule="exact"/>
              <w:jc w:val="center"/>
              <w:rPr>
                <w:rFonts w:ascii="宋体" w:hAnsi="宋体" w:cs="宋体"/>
                <w:szCs w:val="21"/>
              </w:rPr>
            </w:pPr>
          </w:p>
        </w:tc>
        <w:tc>
          <w:tcPr>
            <w:tcW w:w="1267" w:type="dxa"/>
            <w:vAlign w:val="center"/>
          </w:tcPr>
          <w:p>
            <w:pPr>
              <w:spacing w:line="500" w:lineRule="exact"/>
              <w:jc w:val="center"/>
              <w:rPr>
                <w:rFonts w:ascii="宋体" w:hAnsi="宋体" w:cs="宋体"/>
                <w:szCs w:val="21"/>
              </w:rPr>
            </w:pPr>
          </w:p>
        </w:tc>
        <w:tc>
          <w:tcPr>
            <w:tcW w:w="1095" w:type="dxa"/>
            <w:vAlign w:val="center"/>
          </w:tcPr>
          <w:p>
            <w:pPr>
              <w:spacing w:line="500" w:lineRule="exact"/>
              <w:jc w:val="center"/>
              <w:rPr>
                <w:rFonts w:ascii="宋体" w:hAnsi="宋体" w:cs="宋体"/>
                <w:szCs w:val="21"/>
              </w:rPr>
            </w:pPr>
          </w:p>
        </w:tc>
        <w:tc>
          <w:tcPr>
            <w:tcW w:w="1421" w:type="dxa"/>
            <w:vAlign w:val="center"/>
          </w:tcPr>
          <w:p>
            <w:pPr>
              <w:spacing w:line="500" w:lineRule="exact"/>
              <w:jc w:val="center"/>
              <w:rPr>
                <w:rFonts w:ascii="宋体" w:hAnsi="宋体" w:cs="宋体"/>
                <w:szCs w:val="21"/>
              </w:rPr>
            </w:pPr>
          </w:p>
        </w:tc>
        <w:tc>
          <w:tcPr>
            <w:tcW w:w="1256" w:type="dxa"/>
            <w:vAlign w:val="center"/>
          </w:tcPr>
          <w:p>
            <w:pPr>
              <w:spacing w:line="500" w:lineRule="exact"/>
              <w:jc w:val="center"/>
              <w:rPr>
                <w:rFonts w:ascii="宋体" w:hAnsi="宋体" w:cs="宋体"/>
                <w:szCs w:val="21"/>
              </w:rPr>
            </w:pPr>
          </w:p>
        </w:tc>
        <w:tc>
          <w:tcPr>
            <w:tcW w:w="1477" w:type="dxa"/>
            <w:vAlign w:val="center"/>
          </w:tcPr>
          <w:p>
            <w:pPr>
              <w:spacing w:line="500" w:lineRule="exact"/>
              <w:jc w:val="center"/>
              <w:rPr>
                <w:rFonts w:ascii="宋体" w:hAnsi="宋体" w:cs="宋体"/>
                <w:szCs w:val="21"/>
              </w:rPr>
            </w:pPr>
          </w:p>
        </w:tc>
        <w:tc>
          <w:tcPr>
            <w:tcW w:w="1181" w:type="dxa"/>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8" w:type="dxa"/>
            <w:tcBorders>
              <w:left w:val="single" w:color="auto" w:sz="4" w:space="0"/>
            </w:tcBorders>
            <w:vAlign w:val="center"/>
          </w:tcPr>
          <w:p>
            <w:pPr>
              <w:spacing w:line="500" w:lineRule="exact"/>
              <w:jc w:val="center"/>
              <w:rPr>
                <w:rFonts w:ascii="宋体" w:hAnsi="宋体" w:cs="宋体"/>
                <w:szCs w:val="21"/>
              </w:rPr>
            </w:pPr>
          </w:p>
        </w:tc>
        <w:tc>
          <w:tcPr>
            <w:tcW w:w="1267" w:type="dxa"/>
            <w:vAlign w:val="center"/>
          </w:tcPr>
          <w:p>
            <w:pPr>
              <w:spacing w:line="500" w:lineRule="exact"/>
              <w:jc w:val="center"/>
              <w:rPr>
                <w:rFonts w:ascii="宋体" w:hAnsi="宋体" w:cs="宋体"/>
                <w:szCs w:val="21"/>
              </w:rPr>
            </w:pPr>
          </w:p>
        </w:tc>
        <w:tc>
          <w:tcPr>
            <w:tcW w:w="1095" w:type="dxa"/>
            <w:vAlign w:val="center"/>
          </w:tcPr>
          <w:p>
            <w:pPr>
              <w:spacing w:line="500" w:lineRule="exact"/>
              <w:jc w:val="center"/>
              <w:rPr>
                <w:rFonts w:ascii="宋体" w:hAnsi="宋体" w:cs="宋体"/>
                <w:szCs w:val="21"/>
              </w:rPr>
            </w:pPr>
          </w:p>
        </w:tc>
        <w:tc>
          <w:tcPr>
            <w:tcW w:w="1421" w:type="dxa"/>
            <w:vAlign w:val="center"/>
          </w:tcPr>
          <w:p>
            <w:pPr>
              <w:spacing w:line="500" w:lineRule="exact"/>
              <w:jc w:val="center"/>
              <w:rPr>
                <w:rFonts w:ascii="宋体" w:hAnsi="宋体" w:cs="宋体"/>
                <w:szCs w:val="21"/>
              </w:rPr>
            </w:pPr>
          </w:p>
        </w:tc>
        <w:tc>
          <w:tcPr>
            <w:tcW w:w="1256" w:type="dxa"/>
            <w:vAlign w:val="center"/>
          </w:tcPr>
          <w:p>
            <w:pPr>
              <w:spacing w:line="500" w:lineRule="exact"/>
              <w:jc w:val="center"/>
              <w:rPr>
                <w:rFonts w:ascii="宋体" w:hAnsi="宋体" w:cs="宋体"/>
                <w:szCs w:val="21"/>
              </w:rPr>
            </w:pPr>
          </w:p>
        </w:tc>
        <w:tc>
          <w:tcPr>
            <w:tcW w:w="1477" w:type="dxa"/>
            <w:vAlign w:val="center"/>
          </w:tcPr>
          <w:p>
            <w:pPr>
              <w:spacing w:line="500" w:lineRule="exact"/>
              <w:jc w:val="center"/>
              <w:rPr>
                <w:rFonts w:ascii="宋体" w:hAnsi="宋体" w:cs="宋体"/>
                <w:szCs w:val="21"/>
              </w:rPr>
            </w:pPr>
          </w:p>
        </w:tc>
        <w:tc>
          <w:tcPr>
            <w:tcW w:w="1181" w:type="dxa"/>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c>
          <w:tcPr>
            <w:tcW w:w="1071" w:type="dxa"/>
            <w:tcBorders>
              <w:right w:val="single" w:color="auto" w:sz="4" w:space="0"/>
            </w:tcBorders>
            <w:vAlign w:val="center"/>
          </w:tcPr>
          <w:p>
            <w:pPr>
              <w:spacing w:line="500" w:lineRule="exact"/>
              <w:jc w:val="center"/>
              <w:rPr>
                <w:rFonts w:ascii="宋体" w:hAnsi="宋体" w:cs="宋体"/>
                <w:szCs w:val="21"/>
              </w:rPr>
            </w:pPr>
          </w:p>
        </w:tc>
      </w:tr>
    </w:tbl>
    <w:p>
      <w:pPr>
        <w:spacing w:line="500" w:lineRule="exact"/>
        <w:jc w:val="left"/>
        <w:rPr>
          <w:rFonts w:ascii="宋体" w:hAnsi="宋体" w:cs="宋体"/>
          <w:szCs w:val="21"/>
        </w:rPr>
      </w:pPr>
      <w:r>
        <w:rPr>
          <w:rFonts w:hint="eastAsia" w:ascii="宋体" w:hAnsi="宋体" w:cs="宋体"/>
          <w:szCs w:val="21"/>
        </w:rPr>
        <w:t xml:space="preserve">    注：总价金额与按单价汇总金额不一致的，以单价金额计算结果为准。</w:t>
      </w:r>
    </w:p>
    <w:p>
      <w:pPr>
        <w:spacing w:line="500" w:lineRule="exact"/>
        <w:ind w:firstLine="426"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（加盖公章）          </w:t>
      </w:r>
      <w:r>
        <w:rPr>
          <w:rFonts w:hint="eastAsia" w:ascii="宋体" w:hAnsi="宋体" w:cs="宋体"/>
          <w:szCs w:val="21"/>
        </w:rPr>
        <w:t xml:space="preserve">    </w:t>
      </w:r>
    </w:p>
    <w:p>
      <w:pPr>
        <w:spacing w:line="500" w:lineRule="exact"/>
        <w:ind w:firstLine="426" w:firstLineChars="200"/>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00" w:lineRule="exact"/>
        <w:ind w:firstLine="426" w:firstLineChars="200"/>
        <w:rPr>
          <w:rFonts w:ascii="宋体" w:hAnsi="宋体" w:cs="宋体"/>
          <w:szCs w:val="21"/>
        </w:rPr>
      </w:pPr>
      <w:r>
        <w:rPr>
          <w:rFonts w:hint="eastAsia" w:ascii="宋体" w:hAnsi="宋体" w:cs="宋体"/>
          <w:szCs w:val="21"/>
        </w:rPr>
        <w:t>授权代表：</w:t>
      </w:r>
      <w:r>
        <w:rPr>
          <w:rFonts w:hint="eastAsia" w:ascii="宋体" w:hAnsi="宋体" w:cs="宋体"/>
          <w:szCs w:val="21"/>
          <w:u w:val="single"/>
        </w:rPr>
        <w:t xml:space="preserve"> （签字）                   </w:t>
      </w:r>
      <w:r>
        <w:rPr>
          <w:rFonts w:hint="eastAsia" w:ascii="宋体" w:hAnsi="宋体" w:cs="宋体"/>
          <w:szCs w:val="21"/>
        </w:rPr>
        <w:t xml:space="preserve">          </w:t>
      </w:r>
    </w:p>
    <w:p>
      <w:pPr>
        <w:spacing w:line="500" w:lineRule="exact"/>
        <w:ind w:firstLine="426" w:firstLineChars="200"/>
        <w:rPr>
          <w:rFonts w:ascii="宋体" w:hAnsi="宋体" w:cs="宋体"/>
          <w:b/>
          <w:szCs w:val="21"/>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spacing w:line="500" w:lineRule="atLeast"/>
        <w:ind w:firstLine="235"/>
        <w:rPr>
          <w:rFonts w:ascii="宋体" w:hAnsi="宋体" w:cs="宋体"/>
          <w:kern w:val="0"/>
          <w:szCs w:val="21"/>
        </w:rPr>
      </w:pPr>
      <w:r>
        <w:rPr>
          <w:rFonts w:hint="eastAsia" w:ascii="宋体" w:hAnsi="宋体" w:cs="宋体"/>
          <w:kern w:val="0"/>
          <w:szCs w:val="21"/>
        </w:rPr>
        <w:t xml:space="preserve">  注：投标人应根据货物清单分项进行填报，表中表格行数可自行添加。招标文件中未列出的相关辅助材料和在实施过程中涉及到的其它一切费用应在报价时一并考虑，项目实施过程中不再单独结算。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ascii="宋体" w:hAnsi="宋体" w:cs="宋体"/>
          <w:b/>
          <w:kern w:val="0"/>
          <w:szCs w:val="21"/>
        </w:rPr>
      </w:pPr>
      <w:r>
        <w:rPr>
          <w:rFonts w:hint="eastAsia" w:ascii="宋体" w:hAnsi="宋体" w:cs="宋体"/>
          <w:kern w:val="0"/>
          <w:szCs w:val="21"/>
        </w:rPr>
        <w:t xml:space="preserve">  </w:t>
      </w:r>
      <w:r>
        <w:rPr>
          <w:rFonts w:hint="eastAsia" w:ascii="宋体" w:hAnsi="宋体" w:cs="宋体"/>
          <w:b/>
          <w:kern w:val="0"/>
          <w:szCs w:val="21"/>
        </w:rPr>
        <w:t>表中投标报价总计应与对应报价一览表中投标总价一致。</w:t>
      </w:r>
    </w:p>
    <w:p>
      <w:pPr>
        <w:pStyle w:val="9"/>
        <w:jc w:val="center"/>
        <w:rPr>
          <w:rFonts w:hAnsi="宋体" w:cs="宋体"/>
          <w:kern w:val="0"/>
          <w:szCs w:val="21"/>
        </w:rPr>
      </w:pPr>
      <w:r>
        <w:rPr>
          <w:rFonts w:hint="eastAsia" w:hAnsi="宋体" w:cs="宋体"/>
          <w:kern w:val="0"/>
          <w:szCs w:val="21"/>
        </w:rPr>
        <w:t xml:space="preserve">  </w:t>
      </w:r>
    </w:p>
    <w:p>
      <w:pPr>
        <w:pStyle w:val="10"/>
        <w:ind w:left="2520"/>
        <w:rPr>
          <w:rFonts w:hAnsi="宋体" w:cs="宋体"/>
          <w:kern w:val="0"/>
          <w:szCs w:val="21"/>
        </w:rPr>
      </w:pPr>
    </w:p>
    <w:p/>
    <w:p>
      <w:pPr>
        <w:pStyle w:val="7"/>
      </w:pPr>
    </w:p>
    <w:p>
      <w:pPr>
        <w:pStyle w:val="9"/>
        <w:jc w:val="center"/>
        <w:rPr>
          <w:rFonts w:hAnsi="宋体"/>
          <w:b/>
          <w:bCs/>
          <w:sz w:val="30"/>
        </w:rPr>
      </w:pPr>
      <w:r>
        <w:rPr>
          <w:rFonts w:hint="eastAsia" w:hAnsi="宋体"/>
          <w:b/>
          <w:bCs/>
          <w:sz w:val="30"/>
        </w:rPr>
        <w:t>4、技术规格偏离表（格式）</w:t>
      </w:r>
    </w:p>
    <w:p>
      <w:pPr>
        <w:pStyle w:val="9"/>
        <w:ind w:firstLine="118" w:firstLineChars="49"/>
        <w:rPr>
          <w:rFonts w:hAnsi="宋体"/>
          <w:b/>
          <w:bCs/>
          <w:sz w:val="24"/>
          <w:szCs w:val="24"/>
        </w:rPr>
      </w:pPr>
    </w:p>
    <w:tbl>
      <w:tblPr>
        <w:tblStyle w:val="1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601"/>
        <w:gridCol w:w="2132"/>
        <w:gridCol w:w="20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4" w:type="dxa"/>
            <w:vAlign w:val="center"/>
          </w:tcPr>
          <w:p>
            <w:pPr>
              <w:pStyle w:val="9"/>
              <w:spacing w:line="400" w:lineRule="exact"/>
              <w:jc w:val="center"/>
              <w:rPr>
                <w:rFonts w:hAnsi="宋体"/>
              </w:rPr>
            </w:pPr>
            <w:r>
              <w:rPr>
                <w:rFonts w:hint="eastAsia" w:hAnsi="宋体"/>
              </w:rPr>
              <w:t>分项号</w:t>
            </w:r>
          </w:p>
        </w:tc>
        <w:tc>
          <w:tcPr>
            <w:tcW w:w="1601" w:type="dxa"/>
            <w:vAlign w:val="center"/>
          </w:tcPr>
          <w:p>
            <w:pPr>
              <w:pStyle w:val="9"/>
              <w:spacing w:line="400" w:lineRule="exact"/>
              <w:jc w:val="center"/>
              <w:rPr>
                <w:rFonts w:hAnsi="宋体"/>
              </w:rPr>
            </w:pPr>
            <w:r>
              <w:rPr>
                <w:rFonts w:hint="eastAsia" w:hAnsi="宋体"/>
              </w:rPr>
              <w:t>货物名称</w:t>
            </w:r>
          </w:p>
        </w:tc>
        <w:tc>
          <w:tcPr>
            <w:tcW w:w="2132" w:type="dxa"/>
            <w:vAlign w:val="center"/>
          </w:tcPr>
          <w:p>
            <w:pPr>
              <w:pStyle w:val="9"/>
              <w:spacing w:line="400" w:lineRule="exact"/>
              <w:jc w:val="center"/>
              <w:rPr>
                <w:rFonts w:hAnsi="宋体"/>
              </w:rPr>
            </w:pPr>
            <w:r>
              <w:rPr>
                <w:rFonts w:hint="eastAsia" w:hAnsi="宋体"/>
              </w:rPr>
              <w:t>招标规格要求</w:t>
            </w:r>
          </w:p>
        </w:tc>
        <w:tc>
          <w:tcPr>
            <w:tcW w:w="2084" w:type="dxa"/>
            <w:vAlign w:val="center"/>
          </w:tcPr>
          <w:p>
            <w:pPr>
              <w:pStyle w:val="9"/>
              <w:spacing w:line="400" w:lineRule="exact"/>
              <w:jc w:val="center"/>
              <w:rPr>
                <w:rFonts w:hAnsi="宋体"/>
              </w:rPr>
            </w:pPr>
            <w:r>
              <w:rPr>
                <w:rFonts w:hint="eastAsia" w:hAnsi="宋体"/>
              </w:rPr>
              <w:t>投标规格要求</w:t>
            </w:r>
          </w:p>
        </w:tc>
        <w:tc>
          <w:tcPr>
            <w:tcW w:w="2785" w:type="dxa"/>
            <w:vAlign w:val="center"/>
          </w:tcPr>
          <w:p>
            <w:pPr>
              <w:pStyle w:val="9"/>
              <w:spacing w:line="400" w:lineRule="exact"/>
              <w:jc w:val="center"/>
              <w:rPr>
                <w:rFonts w:hAnsi="宋体"/>
              </w:rPr>
            </w:pPr>
            <w:r>
              <w:rPr>
                <w:rFonts w:hint="eastAsia" w:hAnsi="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jc w:val="center"/>
              <w:rPr>
                <w:rFonts w:hAnsi="宋体"/>
              </w:rPr>
            </w:pPr>
          </w:p>
        </w:tc>
        <w:tc>
          <w:tcPr>
            <w:tcW w:w="1601" w:type="dxa"/>
            <w:vAlign w:val="center"/>
          </w:tcPr>
          <w:p>
            <w:pPr>
              <w:pStyle w:val="9"/>
              <w:spacing w:line="600" w:lineRule="exact"/>
              <w:jc w:val="center"/>
              <w:rPr>
                <w:rFonts w:hAnsi="宋体"/>
              </w:rPr>
            </w:pPr>
          </w:p>
        </w:tc>
        <w:tc>
          <w:tcPr>
            <w:tcW w:w="2132" w:type="dxa"/>
            <w:vAlign w:val="center"/>
          </w:tcPr>
          <w:p>
            <w:pPr>
              <w:pStyle w:val="9"/>
              <w:spacing w:line="600" w:lineRule="exact"/>
              <w:jc w:val="center"/>
              <w:rPr>
                <w:rFonts w:hAnsi="宋体"/>
              </w:rPr>
            </w:pPr>
          </w:p>
        </w:tc>
        <w:tc>
          <w:tcPr>
            <w:tcW w:w="2084" w:type="dxa"/>
            <w:vAlign w:val="center"/>
          </w:tcPr>
          <w:p>
            <w:pPr>
              <w:pStyle w:val="9"/>
              <w:spacing w:line="600" w:lineRule="exact"/>
              <w:jc w:val="center"/>
              <w:rPr>
                <w:rFonts w:hAnsi="宋体"/>
              </w:rPr>
            </w:pPr>
          </w:p>
        </w:tc>
        <w:tc>
          <w:tcPr>
            <w:tcW w:w="2785" w:type="dxa"/>
            <w:vAlign w:val="center"/>
          </w:tcPr>
          <w:p>
            <w:pPr>
              <w:pStyle w:val="9"/>
              <w:spacing w:line="60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9"/>
              <w:spacing w:line="600" w:lineRule="exact"/>
              <w:rPr>
                <w:rFonts w:hAnsi="宋体"/>
              </w:rPr>
            </w:pPr>
          </w:p>
        </w:tc>
        <w:tc>
          <w:tcPr>
            <w:tcW w:w="1601" w:type="dxa"/>
          </w:tcPr>
          <w:p>
            <w:pPr>
              <w:pStyle w:val="9"/>
              <w:spacing w:line="600" w:lineRule="exact"/>
              <w:rPr>
                <w:rFonts w:hAnsi="宋体"/>
              </w:rPr>
            </w:pPr>
          </w:p>
        </w:tc>
        <w:tc>
          <w:tcPr>
            <w:tcW w:w="2132" w:type="dxa"/>
          </w:tcPr>
          <w:p>
            <w:pPr>
              <w:pStyle w:val="9"/>
              <w:spacing w:line="600" w:lineRule="exact"/>
              <w:rPr>
                <w:rFonts w:hAnsi="宋体"/>
              </w:rPr>
            </w:pPr>
          </w:p>
        </w:tc>
        <w:tc>
          <w:tcPr>
            <w:tcW w:w="2084" w:type="dxa"/>
          </w:tcPr>
          <w:p>
            <w:pPr>
              <w:pStyle w:val="9"/>
              <w:spacing w:line="600" w:lineRule="exact"/>
              <w:rPr>
                <w:rFonts w:hAnsi="宋体"/>
              </w:rPr>
            </w:pPr>
          </w:p>
        </w:tc>
        <w:tc>
          <w:tcPr>
            <w:tcW w:w="2785" w:type="dxa"/>
          </w:tcPr>
          <w:p>
            <w:pPr>
              <w:pStyle w:val="9"/>
              <w:spacing w:line="600" w:lineRule="exact"/>
              <w:rPr>
                <w:rFonts w:hAnsi="宋体"/>
              </w:rPr>
            </w:pPr>
          </w:p>
        </w:tc>
      </w:tr>
    </w:tbl>
    <w:p>
      <w:pPr>
        <w:pStyle w:val="9"/>
        <w:rPr>
          <w:rFonts w:hAnsi="宋体"/>
          <w:u w:val="single"/>
        </w:rPr>
      </w:pPr>
    </w:p>
    <w:p>
      <w:pPr>
        <w:pStyle w:val="9"/>
        <w:rPr>
          <w:rFonts w:hAnsi="宋体"/>
          <w:u w:val="single"/>
        </w:rPr>
      </w:pPr>
    </w:p>
    <w:p>
      <w:pPr>
        <w:pStyle w:val="9"/>
        <w:ind w:firstLine="4260" w:firstLineChars="2000"/>
        <w:rPr>
          <w:rFonts w:hAnsi="宋体"/>
          <w:u w:val="single"/>
        </w:rPr>
      </w:pPr>
      <w:r>
        <w:rPr>
          <w:rFonts w:hint="eastAsia" w:hAnsi="宋体"/>
        </w:rPr>
        <w:t>投标人（公章）</w:t>
      </w:r>
      <w:r>
        <w:rPr>
          <w:rFonts w:hint="eastAsia" w:hAnsi="宋体"/>
          <w:u w:val="single"/>
        </w:rPr>
        <w:t xml:space="preserve">                                    </w:t>
      </w:r>
    </w:p>
    <w:p>
      <w:pPr>
        <w:pStyle w:val="9"/>
        <w:rPr>
          <w:rFonts w:hAnsi="宋体"/>
        </w:rPr>
      </w:pPr>
      <w:r>
        <w:rPr>
          <w:rFonts w:hint="eastAsia" w:hAnsi="宋体"/>
        </w:rPr>
        <w:t xml:space="preserve">  </w:t>
      </w:r>
    </w:p>
    <w:p>
      <w:pPr>
        <w:pStyle w:val="9"/>
        <w:ind w:firstLine="4260" w:firstLineChars="2000"/>
        <w:rPr>
          <w:rFonts w:hAnsi="宋体"/>
          <w:u w:val="single"/>
        </w:rPr>
      </w:pPr>
      <w:r>
        <w:rPr>
          <w:rFonts w:hint="eastAsia" w:hAnsi="宋体"/>
        </w:rPr>
        <w:t>法定代表人或授权委托代理人签字</w:t>
      </w:r>
      <w:r>
        <w:rPr>
          <w:rFonts w:hint="eastAsia" w:hAnsi="宋体"/>
          <w:u w:val="single"/>
        </w:rPr>
        <w:t xml:space="preserve">                 　 </w:t>
      </w:r>
    </w:p>
    <w:p>
      <w:pPr>
        <w:pStyle w:val="9"/>
        <w:ind w:firstLine="420"/>
        <w:rPr>
          <w:rFonts w:hAnsi="宋体"/>
          <w:u w:val="single"/>
        </w:rPr>
      </w:pPr>
    </w:p>
    <w:p>
      <w:pPr>
        <w:pStyle w:val="9"/>
        <w:ind w:firstLine="5112" w:firstLineChars="2400"/>
        <w:rPr>
          <w:rFonts w:hAnsi="宋体"/>
          <w:u w:val="single"/>
        </w:rPr>
      </w:pPr>
      <w:r>
        <w:rPr>
          <w:rFonts w:hint="eastAsia" w:hAnsi="宋体"/>
        </w:rPr>
        <w:t>日期：</w:t>
      </w:r>
      <w:r>
        <w:rPr>
          <w:rFonts w:hint="eastAsia" w:hAnsi="宋体"/>
          <w:u w:val="single"/>
        </w:rPr>
        <w:t xml:space="preserve">                                    </w:t>
      </w:r>
    </w:p>
    <w:p>
      <w:pPr>
        <w:pStyle w:val="9"/>
        <w:rPr>
          <w:rFonts w:hAnsi="宋体"/>
        </w:rPr>
      </w:pPr>
    </w:p>
    <w:p>
      <w:pPr>
        <w:pStyle w:val="9"/>
        <w:rPr>
          <w:rFonts w:hAnsi="宋体"/>
        </w:rPr>
      </w:pPr>
      <w:r>
        <w:rPr>
          <w:rFonts w:hint="eastAsia" w:hAnsi="宋体"/>
        </w:rPr>
        <w:t>注：1、请按所投标产品的实际品牌型号及其技术参数性能（配置），逐条对应采购文件《投标货物需求一览表》中的要求认真填写本表。</w:t>
      </w:r>
    </w:p>
    <w:p>
      <w:pPr>
        <w:pStyle w:val="9"/>
        <w:ind w:firstLine="426" w:firstLineChars="200"/>
        <w:rPr>
          <w:rFonts w:hAnsi="宋体"/>
          <w:bCs/>
        </w:rPr>
      </w:pPr>
      <w:r>
        <w:rPr>
          <w:rFonts w:hint="eastAsia" w:hAnsi="宋体"/>
          <w:bCs/>
        </w:rPr>
        <w:t>2、投标技术规格与投标要求相同的为无偏离，投标技术规格高于投标要求的为正偏离，低于投标要求的为负偏离，本项目不允许负偏离。</w:t>
      </w:r>
    </w:p>
    <w:p>
      <w:pPr>
        <w:pStyle w:val="9"/>
        <w:ind w:firstLine="426" w:firstLineChars="200"/>
        <w:rPr>
          <w:rFonts w:hAnsi="宋体"/>
          <w:bCs/>
        </w:rPr>
      </w:pPr>
      <w:r>
        <w:rPr>
          <w:rFonts w:hint="eastAsia" w:hAnsi="宋体"/>
          <w:bCs/>
        </w:rPr>
        <w:t>3、此表投标技术规格与产品检验报告证书的技术指标不符的，以产品检验报告证书的技术指标为准。</w:t>
      </w:r>
    </w:p>
    <w:p>
      <w:pPr>
        <w:pStyle w:val="9"/>
        <w:ind w:firstLine="426" w:firstLineChars="200"/>
        <w:rPr>
          <w:rFonts w:hAnsi="宋体"/>
        </w:rPr>
      </w:pPr>
      <w:r>
        <w:rPr>
          <w:rFonts w:hint="eastAsia" w:hAnsi="宋体"/>
        </w:rPr>
        <w:t>4、当本表由多页构成时，需逐页加盖投标人法人公章并由法定代表人（或委托代理人）签字</w:t>
      </w:r>
      <w:r>
        <w:rPr>
          <w:rFonts w:hint="eastAsia" w:hAnsi="宋体"/>
          <w:bCs/>
        </w:rPr>
        <w:t>。</w:t>
      </w: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tabs>
          <w:tab w:val="left" w:pos="360"/>
        </w:tabs>
        <w:spacing w:line="380" w:lineRule="exact"/>
        <w:rPr>
          <w:rFonts w:ascii="宋体" w:hAnsi="宋体"/>
          <w:b/>
          <w:sz w:val="32"/>
          <w:szCs w:val="20"/>
        </w:rPr>
      </w:pPr>
      <w:r>
        <w:rPr>
          <w:rFonts w:hint="eastAsia" w:ascii="宋体" w:hAnsi="宋体"/>
          <w:b/>
          <w:sz w:val="32"/>
          <w:szCs w:val="20"/>
        </w:rPr>
        <w:t xml:space="preserve">           5、投标产品规格、型号、详细参数</w:t>
      </w:r>
    </w:p>
    <w:p>
      <w:pPr>
        <w:pStyle w:val="9"/>
        <w:rPr>
          <w:rFonts w:hAnsi="宋体"/>
        </w:rPr>
      </w:pPr>
    </w:p>
    <w:p>
      <w:pPr>
        <w:pStyle w:val="9"/>
        <w:jc w:val="center"/>
        <w:rPr>
          <w:rFonts w:hint="eastAsia" w:hAnsi="宋体" w:eastAsia="宋体"/>
          <w:lang w:val="en-US" w:eastAsia="zh-CN"/>
        </w:rPr>
      </w:pPr>
      <w:r>
        <w:rPr>
          <w:rFonts w:hint="eastAsia" w:hAnsi="宋体"/>
          <w:lang w:val="en-US" w:eastAsia="zh-CN"/>
        </w:rPr>
        <w:t>（格式自定）</w:t>
      </w: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u w:val="single"/>
        </w:rPr>
      </w:pPr>
    </w:p>
    <w:p>
      <w:pPr>
        <w:pStyle w:val="9"/>
        <w:rPr>
          <w:rFonts w:hAnsi="宋体"/>
          <w:u w:val="single"/>
        </w:rPr>
      </w:pPr>
    </w:p>
    <w:p>
      <w:pPr>
        <w:pStyle w:val="9"/>
        <w:rPr>
          <w:rFonts w:hAnsi="宋体"/>
          <w:u w:val="single"/>
        </w:rPr>
      </w:pPr>
    </w:p>
    <w:p>
      <w:pPr>
        <w:pStyle w:val="9"/>
        <w:rPr>
          <w:rFonts w:hAnsi="宋体"/>
          <w:u w:val="single"/>
        </w:rPr>
      </w:pPr>
    </w:p>
    <w:p>
      <w:pPr>
        <w:pStyle w:val="9"/>
        <w:rPr>
          <w:rFonts w:hAnsi="宋体"/>
          <w:u w:val="single"/>
        </w:rPr>
      </w:pPr>
    </w:p>
    <w:p>
      <w:pPr>
        <w:pStyle w:val="9"/>
        <w:rPr>
          <w:rFonts w:hAnsi="宋体"/>
          <w:u w:val="single"/>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30"/>
        </w:rPr>
      </w:pPr>
    </w:p>
    <w:p>
      <w:pPr>
        <w:pStyle w:val="9"/>
        <w:jc w:val="center"/>
        <w:rPr>
          <w:rFonts w:hAnsi="宋体"/>
          <w:b/>
          <w:sz w:val="44"/>
        </w:rPr>
      </w:pPr>
      <w:r>
        <w:rPr>
          <w:rFonts w:hint="eastAsia" w:hAnsi="宋体"/>
          <w:b/>
          <w:sz w:val="30"/>
        </w:rPr>
        <w:t>6、质量售后服务保证书</w:t>
      </w: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9"/>
        <w:jc w:val="center"/>
        <w:outlineLvl w:val="1"/>
        <w:rPr>
          <w:rFonts w:hAnsi="宋体"/>
        </w:rPr>
      </w:pPr>
    </w:p>
    <w:p>
      <w:pPr>
        <w:pStyle w:val="10"/>
        <w:rPr>
          <w:rFonts w:hAnsi="宋体"/>
        </w:rPr>
      </w:pPr>
    </w:p>
    <w:p/>
    <w:p>
      <w:pPr>
        <w:pStyle w:val="9"/>
        <w:jc w:val="center"/>
        <w:outlineLvl w:val="1"/>
        <w:rPr>
          <w:rFonts w:hAnsi="宋体"/>
        </w:rPr>
      </w:pPr>
    </w:p>
    <w:p>
      <w:pPr>
        <w:pStyle w:val="9"/>
        <w:jc w:val="center"/>
        <w:outlineLvl w:val="1"/>
        <w:rPr>
          <w:rFonts w:hAnsi="宋体"/>
        </w:rPr>
      </w:pPr>
    </w:p>
    <w:p>
      <w:pPr>
        <w:pStyle w:val="9"/>
        <w:spacing w:line="400" w:lineRule="exact"/>
        <w:jc w:val="left"/>
        <w:rPr>
          <w:rFonts w:hAnsi="宋体" w:cs="宋体"/>
          <w:sz w:val="24"/>
        </w:rPr>
      </w:pPr>
      <w:r>
        <w:rPr>
          <w:rFonts w:hint="eastAsia" w:hAnsi="宋体" w:cs="宋体"/>
          <w:b/>
          <w:bCs/>
          <w:sz w:val="24"/>
        </w:rPr>
        <w:t>7、</w:t>
      </w:r>
      <w:r>
        <w:rPr>
          <w:rFonts w:hint="eastAsia" w:hAnsi="宋体" w:cs="宋体"/>
          <w:sz w:val="24"/>
        </w:rPr>
        <w:t>符合《政府采购促进中小企业发展暂行办法》、《关于政府采购支持监狱企业发展有关问题的通知》和《三部门联合发布关于促进残疾人就业政府采购政策的通知》条件的投标人提交）（提供相关证明材料）</w:t>
      </w:r>
    </w:p>
    <w:p>
      <w:pPr>
        <w:pStyle w:val="4"/>
        <w:numPr>
          <w:ilvl w:val="0"/>
          <w:numId w:val="0"/>
        </w:numPr>
        <w:spacing w:line="240" w:lineRule="atLeast"/>
        <w:rPr>
          <w:rFonts w:ascii="宋体" w:hAnsi="宋体" w:cs="宋体"/>
          <w:b/>
          <w:bCs/>
        </w:rPr>
      </w:pPr>
    </w:p>
    <w:p>
      <w:pPr>
        <w:pStyle w:val="4"/>
        <w:numPr>
          <w:ilvl w:val="0"/>
          <w:numId w:val="0"/>
        </w:numPr>
        <w:spacing w:line="240" w:lineRule="atLeast"/>
        <w:jc w:val="center"/>
        <w:rPr>
          <w:rFonts w:ascii="宋体" w:hAnsi="宋体" w:cs="宋体"/>
          <w:b/>
          <w:bCs/>
        </w:rPr>
      </w:pPr>
      <w:r>
        <w:rPr>
          <w:rFonts w:hint="eastAsia" w:ascii="宋体" w:hAnsi="宋体" w:cs="宋体"/>
          <w:b/>
          <w:bCs/>
        </w:rPr>
        <w:t>7-1  投标人企业（单位）类型声明函</w:t>
      </w:r>
    </w:p>
    <w:p>
      <w:pPr>
        <w:spacing w:line="240" w:lineRule="atLeast"/>
        <w:ind w:left="1087" w:leftChars="257" w:hanging="540"/>
        <w:jc w:val="center"/>
        <w:rPr>
          <w:rFonts w:ascii="宋体" w:hAnsi="宋体" w:cs="宋体"/>
          <w:b/>
          <w:kern w:val="0"/>
          <w:sz w:val="24"/>
          <w:szCs w:val="20"/>
        </w:rPr>
      </w:pPr>
    </w:p>
    <w:p>
      <w:pPr>
        <w:widowControl/>
        <w:spacing w:before="100" w:beforeAutospacing="1" w:after="100" w:afterAutospacing="1" w:line="330" w:lineRule="atLeast"/>
        <w:ind w:firstLine="486" w:firstLineChars="200"/>
        <w:jc w:val="left"/>
        <w:rPr>
          <w:rFonts w:ascii="宋体" w:hAnsi="宋体" w:cs="宋体"/>
          <w:kern w:val="0"/>
          <w:sz w:val="24"/>
        </w:rPr>
      </w:pPr>
      <w:r>
        <w:rPr>
          <w:rFonts w:hint="eastAsia" w:ascii="宋体" w:hAnsi="宋体" w:cs="宋体"/>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1、□本企业（单位）为直接投标人提供本企业（单位）制造的货物。</w:t>
      </w:r>
    </w:p>
    <w:p>
      <w:pPr>
        <w:widowControl/>
        <w:numPr>
          <w:ilvl w:val="0"/>
          <w:numId w:val="5"/>
        </w:numPr>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 本企业</w:t>
      </w:r>
      <w:r>
        <w:rPr>
          <w:rFonts w:hint="eastAsia" w:ascii="宋体" w:hAnsi="宋体" w:cs="宋体"/>
          <w:kern w:val="0"/>
          <w:sz w:val="24"/>
          <w:u w:val="single"/>
        </w:rPr>
        <w:t xml:space="preserve">        </w:t>
      </w:r>
      <w:r>
        <w:rPr>
          <w:rFonts w:hint="eastAsia" w:ascii="宋体" w:hAnsi="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w:t>
      </w:r>
      <w:r>
        <w:rPr>
          <w:rFonts w:hint="eastAsia" w:ascii="宋体" w:hAnsi="宋体" w:cs="宋体"/>
          <w:sz w:val="30"/>
          <w:szCs w:val="30"/>
        </w:rPr>
        <w:t xml:space="preserve"> </w:t>
      </w:r>
      <w:r>
        <w:rPr>
          <w:rFonts w:hint="eastAsia" w:ascii="宋体" w:hAnsi="宋体" w:cs="宋体"/>
          <w:kern w:val="0"/>
          <w:sz w:val="24"/>
        </w:rPr>
        <w:t>根据《关于促进残疾人就业政府采购政策的通知》（财库〔2017〕141号）。本单位</w:t>
      </w:r>
      <w:r>
        <w:rPr>
          <w:rFonts w:hint="eastAsia" w:ascii="宋体" w:hAnsi="宋体" w:cs="宋体"/>
          <w:kern w:val="0"/>
          <w:sz w:val="24"/>
          <w:u w:val="single"/>
        </w:rPr>
        <w:t xml:space="preserve">        </w:t>
      </w:r>
      <w:r>
        <w:rPr>
          <w:rFonts w:hint="eastAsia" w:ascii="宋体" w:hAnsi="宋体" w:cs="宋体"/>
          <w:kern w:val="0"/>
          <w:sz w:val="24"/>
        </w:rPr>
        <w:t>（请填写：是、不是）残疾人福利性单位。</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30" w:lineRule="atLeast"/>
        <w:jc w:val="left"/>
        <w:rPr>
          <w:rFonts w:ascii="宋体" w:hAnsi="宋体" w:cs="宋体"/>
          <w:kern w:val="0"/>
          <w:sz w:val="24"/>
        </w:rPr>
      </w:pPr>
      <w:r>
        <w:rPr>
          <w:rFonts w:hint="eastAsia" w:ascii="宋体" w:hAnsi="宋体" w:cs="宋体"/>
          <w:kern w:val="0"/>
          <w:sz w:val="24"/>
        </w:rPr>
        <w:t>　　本企业（单位）对上述声明的真实性负责。如有虚假，将依法承担相应责任。</w:t>
      </w: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rPr>
        <w:t xml:space="preserve">投标人名称（盖单位章）：___________ </w:t>
      </w: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ascii="宋体" w:hAnsi="宋体" w:cs="宋体"/>
          <w:kern w:val="0"/>
          <w:sz w:val="24"/>
        </w:rPr>
      </w:pPr>
    </w:p>
    <w:p>
      <w:pPr>
        <w:spacing w:line="240" w:lineRule="atLeast"/>
        <w:ind w:left="1087" w:leftChars="257" w:hanging="540"/>
        <w:jc w:val="center"/>
        <w:rPr>
          <w:rFonts w:ascii="宋体" w:hAnsi="宋体" w:cs="宋体"/>
          <w:b/>
          <w:kern w:val="0"/>
          <w:sz w:val="24"/>
          <w:szCs w:val="20"/>
        </w:rPr>
      </w:pPr>
      <w:r>
        <w:rPr>
          <w:rFonts w:hint="eastAsia" w:ascii="宋体" w:hAnsi="宋体" w:cs="宋体"/>
          <w:b/>
          <w:kern w:val="0"/>
          <w:sz w:val="24"/>
          <w:szCs w:val="20"/>
        </w:rPr>
        <w:t>　</w:t>
      </w:r>
    </w:p>
    <w:p>
      <w:bookmarkStart w:id="12" w:name="_Toc515647824"/>
      <w:bookmarkStart w:id="13" w:name="_Toc11803"/>
      <w:bookmarkStart w:id="14" w:name="_Toc10977"/>
    </w:p>
    <w:p/>
    <w:p>
      <w:r>
        <w:rPr>
          <w:rFonts w:hint="eastAsia"/>
        </w:rPr>
        <w:t xml:space="preserve"> </w:t>
      </w:r>
      <w:bookmarkStart w:id="15" w:name="_Toc10877"/>
    </w:p>
    <w:p>
      <w:pPr>
        <w:pStyle w:val="4"/>
        <w:numPr>
          <w:ilvl w:val="0"/>
          <w:numId w:val="0"/>
        </w:numPr>
        <w:spacing w:line="240" w:lineRule="atLeast"/>
        <w:jc w:val="center"/>
        <w:rPr>
          <w:rFonts w:ascii="宋体" w:hAnsi="宋体" w:cs="宋体"/>
          <w:b/>
          <w:bCs/>
        </w:rPr>
      </w:pPr>
      <w:r>
        <w:rPr>
          <w:rFonts w:hint="eastAsia" w:ascii="宋体" w:hAnsi="宋体" w:cs="宋体"/>
          <w:b/>
          <w:bCs/>
        </w:rPr>
        <w:t>7-2   制造商企业（单位）类型声明函</w:t>
      </w:r>
      <w:bookmarkEnd w:id="12"/>
      <w:bookmarkEnd w:id="13"/>
      <w:bookmarkEnd w:id="14"/>
      <w:bookmarkEnd w:id="15"/>
    </w:p>
    <w:p>
      <w:pPr>
        <w:spacing w:line="240" w:lineRule="atLeast"/>
        <w:ind w:left="1087" w:leftChars="257" w:hanging="540"/>
        <w:jc w:val="center"/>
        <w:rPr>
          <w:rFonts w:ascii="宋体" w:hAnsi="宋体" w:cs="宋体"/>
          <w:b/>
          <w:kern w:val="0"/>
          <w:sz w:val="24"/>
          <w:szCs w:val="20"/>
        </w:rPr>
      </w:pP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本企业（单位）作为______单位的______ 项目的设备制造商，参加政府采购活动。根据《政府采购促进中小企业发展暂行办法》（财库[2020]46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w:t>
      </w:r>
      <w:r>
        <w:rPr>
          <w:rFonts w:hint="eastAsia" w:ascii="宋体" w:hAnsi="宋体" w:cs="宋体"/>
          <w:kern w:val="0"/>
          <w:sz w:val="24"/>
          <w:u w:val="single"/>
        </w:rPr>
        <w:t xml:space="preserve">        </w:t>
      </w:r>
      <w:r>
        <w:rPr>
          <w:rFonts w:hint="eastAsia" w:ascii="宋体" w:hAnsi="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本单位为</w:t>
      </w:r>
      <w:r>
        <w:rPr>
          <w:rFonts w:hint="eastAsia" w:ascii="宋体" w:hAnsi="宋体" w:cs="宋体"/>
          <w:kern w:val="0"/>
          <w:sz w:val="24"/>
          <w:u w:val="single"/>
        </w:rPr>
        <w:t xml:space="preserve">        </w:t>
      </w:r>
      <w:r>
        <w:rPr>
          <w:rFonts w:hint="eastAsia" w:ascii="宋体" w:hAnsi="宋体" w:cs="宋体"/>
          <w:kern w:val="0"/>
          <w:sz w:val="24"/>
        </w:rPr>
        <w:t>（请填写：是、不是）残疾人福利性单位。</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本企业（单位）提供本企业（单位）制造的货物。</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ascii="宋体" w:hAnsi="宋体" w:cs="宋体"/>
          <w:kern w:val="0"/>
          <w:sz w:val="24"/>
          <w:u w:val="single" w:color="FFFFFF"/>
        </w:rPr>
      </w:pPr>
      <w:r>
        <w:rPr>
          <w:rFonts w:hint="eastAsia" w:ascii="宋体" w:hAnsi="宋体" w:cs="宋体"/>
          <w:kern w:val="0"/>
          <w:sz w:val="24"/>
          <w:u w:val="single" w:color="FFFFFF"/>
        </w:rPr>
        <w:t>本声明函经制造商和投标人共同盖章生效。</w:t>
      </w:r>
    </w:p>
    <w:p>
      <w:pPr>
        <w:widowControl/>
        <w:spacing w:before="100" w:beforeAutospacing="1" w:after="100" w:afterAutospacing="1" w:line="330" w:lineRule="atLeast"/>
        <w:ind w:firstLine="5224" w:firstLineChars="2150"/>
        <w:jc w:val="left"/>
        <w:rPr>
          <w:rFonts w:ascii="宋体" w:hAnsi="宋体" w:cs="宋体"/>
          <w:kern w:val="0"/>
          <w:sz w:val="24"/>
        </w:rPr>
      </w:pPr>
    </w:p>
    <w:p>
      <w:pPr>
        <w:widowControl/>
        <w:spacing w:before="100" w:beforeAutospacing="1" w:after="100" w:afterAutospacing="1" w:line="330" w:lineRule="atLeast"/>
        <w:ind w:firstLine="5224" w:firstLineChars="2150"/>
        <w:jc w:val="left"/>
        <w:rPr>
          <w:rFonts w:ascii="宋体" w:hAnsi="宋体" w:cs="宋体"/>
          <w:kern w:val="0"/>
          <w:sz w:val="24"/>
        </w:rPr>
      </w:pPr>
    </w:p>
    <w:p>
      <w:pPr>
        <w:widowControl/>
        <w:spacing w:before="100" w:beforeAutospacing="1" w:after="100" w:afterAutospacing="1" w:line="330" w:lineRule="atLeast"/>
        <w:ind w:firstLine="5224" w:firstLineChars="2150"/>
        <w:jc w:val="left"/>
        <w:rPr>
          <w:rFonts w:ascii="宋体" w:hAnsi="宋体" w:cs="宋体"/>
          <w:kern w:val="0"/>
          <w:sz w:val="24"/>
        </w:rPr>
      </w:pPr>
    </w:p>
    <w:p>
      <w:pPr>
        <w:widowControl/>
        <w:spacing w:before="100" w:beforeAutospacing="1" w:after="100" w:afterAutospacing="1" w:line="330" w:lineRule="atLeast"/>
        <w:ind w:firstLine="5224" w:firstLineChars="2150"/>
        <w:jc w:val="left"/>
        <w:rPr>
          <w:rFonts w:ascii="宋体" w:hAnsi="宋体" w:cs="宋体"/>
          <w:kern w:val="0"/>
          <w:sz w:val="24"/>
        </w:rPr>
      </w:pPr>
    </w:p>
    <w:p>
      <w:pPr>
        <w:widowControl/>
        <w:spacing w:before="100" w:beforeAutospacing="1" w:after="100" w:afterAutospacing="1" w:line="330" w:lineRule="atLeast"/>
        <w:jc w:val="left"/>
        <w:rPr>
          <w:rFonts w:ascii="宋体" w:hAnsi="宋体" w:cs="宋体"/>
          <w:kern w:val="0"/>
          <w:sz w:val="24"/>
        </w:rPr>
      </w:pP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u w:val="single" w:color="FFFFFF"/>
        </w:rPr>
        <w:t>制造商名称（盖单位章）</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rPr>
        <w:t xml:space="preserve">投标人名称（盖单位章）：___________   </w:t>
      </w:r>
    </w:p>
    <w:p>
      <w:pPr>
        <w:widowControl/>
        <w:spacing w:before="100" w:beforeAutospacing="1" w:after="100" w:afterAutospacing="1" w:line="330" w:lineRule="atLeast"/>
        <w:ind w:firstLine="3159" w:firstLineChars="1300"/>
        <w:jc w:val="left"/>
        <w:rPr>
          <w:rFonts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ascii="宋体" w:hAnsi="宋体" w:cs="宋体"/>
          <w:kern w:val="0"/>
          <w:szCs w:val="21"/>
        </w:rPr>
      </w:pPr>
    </w:p>
    <w:p>
      <w:pPr>
        <w:pStyle w:val="4"/>
        <w:numPr>
          <w:ilvl w:val="0"/>
          <w:numId w:val="0"/>
        </w:numPr>
        <w:spacing w:line="240" w:lineRule="atLeast"/>
        <w:jc w:val="center"/>
        <w:rPr>
          <w:rFonts w:ascii="宋体" w:hAnsi="宋体" w:cs="宋体"/>
          <w:b/>
          <w:bCs/>
        </w:rPr>
      </w:pPr>
      <w:bookmarkStart w:id="16" w:name="_Toc23068"/>
      <w:bookmarkStart w:id="17" w:name="_Toc8010"/>
      <w:bookmarkStart w:id="18" w:name="_Toc19284"/>
      <w:bookmarkStart w:id="19" w:name="_Toc515647825"/>
      <w:bookmarkStart w:id="20" w:name="OLE_LINK13"/>
      <w:bookmarkStart w:id="21" w:name="OLE_LINK14"/>
      <w:r>
        <w:rPr>
          <w:rFonts w:hint="eastAsia" w:ascii="宋体" w:hAnsi="宋体" w:cs="宋体"/>
          <w:b/>
          <w:bCs/>
        </w:rPr>
        <w:t>7-3   残疾人福利性单位声明函</w:t>
      </w:r>
      <w:bookmarkEnd w:id="16"/>
      <w:bookmarkEnd w:id="17"/>
      <w:bookmarkEnd w:id="18"/>
      <w:bookmarkEnd w:id="19"/>
    </w:p>
    <w:bookmarkEnd w:id="20"/>
    <w:bookmarkEnd w:id="21"/>
    <w:p>
      <w:pPr>
        <w:spacing w:line="240" w:lineRule="atLeast"/>
        <w:ind w:left="1087" w:leftChars="257" w:hanging="540"/>
        <w:jc w:val="center"/>
        <w:rPr>
          <w:rFonts w:ascii="宋体" w:hAnsi="宋体" w:cs="宋体"/>
          <w:kern w:val="0"/>
          <w:sz w:val="24"/>
          <w:szCs w:val="20"/>
        </w:rPr>
      </w:pPr>
    </w:p>
    <w:p>
      <w:pPr>
        <w:spacing w:line="500" w:lineRule="exact"/>
        <w:ind w:firstLine="567"/>
        <w:rPr>
          <w:rFonts w:ascii="宋体" w:hAnsi="宋体" w:cs="宋体"/>
          <w:kern w:val="0"/>
          <w:sz w:val="24"/>
          <w:szCs w:val="20"/>
        </w:rPr>
      </w:pPr>
      <w:r>
        <w:rPr>
          <w:rFonts w:hint="eastAsia" w:ascii="宋体" w:hAnsi="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500" w:lineRule="exact"/>
        <w:ind w:left="1087" w:leftChars="257" w:hanging="540"/>
        <w:rPr>
          <w:rFonts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pPr>
        <w:spacing w:line="500" w:lineRule="exact"/>
        <w:ind w:left="1087" w:leftChars="257" w:hanging="540"/>
        <w:jc w:val="center"/>
        <w:rPr>
          <w:rFonts w:ascii="宋体" w:hAnsi="宋体" w:cs="宋体"/>
          <w:kern w:val="0"/>
          <w:sz w:val="24"/>
          <w:szCs w:val="20"/>
        </w:rPr>
      </w:pPr>
    </w:p>
    <w:p>
      <w:pPr>
        <w:spacing w:line="500" w:lineRule="exact"/>
        <w:ind w:left="1087" w:leftChars="257" w:hanging="540"/>
        <w:jc w:val="center"/>
        <w:rPr>
          <w:rFonts w:ascii="宋体" w:hAnsi="宋体" w:cs="宋体"/>
          <w:kern w:val="0"/>
          <w:sz w:val="24"/>
          <w:szCs w:val="20"/>
        </w:rPr>
      </w:pPr>
    </w:p>
    <w:p>
      <w:pPr>
        <w:spacing w:line="500" w:lineRule="exact"/>
        <w:ind w:left="1087" w:leftChars="257" w:hanging="540"/>
        <w:jc w:val="center"/>
        <w:rPr>
          <w:rFonts w:ascii="宋体" w:hAnsi="宋体" w:cs="宋体"/>
          <w:kern w:val="0"/>
          <w:sz w:val="24"/>
          <w:szCs w:val="20"/>
        </w:rPr>
      </w:pPr>
      <w:r>
        <w:rPr>
          <w:rFonts w:hint="eastAsia" w:ascii="宋体" w:hAnsi="宋体" w:cs="宋体"/>
          <w:kern w:val="0"/>
          <w:sz w:val="24"/>
          <w:szCs w:val="20"/>
        </w:rPr>
        <w:t xml:space="preserve">              残疾人福利性单位名称（盖单位章）：______________</w:t>
      </w:r>
    </w:p>
    <w:p>
      <w:pPr>
        <w:spacing w:line="500" w:lineRule="exact"/>
        <w:ind w:left="1087" w:leftChars="257" w:hanging="540"/>
        <w:jc w:val="center"/>
        <w:rPr>
          <w:rFonts w:ascii="宋体" w:hAnsi="宋体" w:cs="宋体"/>
          <w:kern w:val="0"/>
          <w:sz w:val="24"/>
          <w:szCs w:val="20"/>
        </w:rPr>
      </w:pPr>
      <w:r>
        <w:rPr>
          <w:rFonts w:hint="eastAsia" w:ascii="宋体" w:hAnsi="宋体" w:cs="宋体"/>
          <w:kern w:val="0"/>
          <w:sz w:val="24"/>
          <w:szCs w:val="20"/>
        </w:rPr>
        <w:t xml:space="preserve">  </w:t>
      </w:r>
      <w:r>
        <w:rPr>
          <w:rFonts w:hint="eastAsia" w:ascii="宋体" w:hAnsi="宋体" w:cs="宋体"/>
          <w:kern w:val="0"/>
          <w:sz w:val="24"/>
          <w:szCs w:val="20"/>
          <w:u w:val="single" w:color="FFFFFF"/>
        </w:rPr>
        <w:t xml:space="preserve">        </w:t>
      </w:r>
      <w:r>
        <w:rPr>
          <w:rFonts w:hint="eastAsia" w:ascii="宋体" w:hAnsi="宋体" w:cs="宋体"/>
          <w:kern w:val="0"/>
          <w:sz w:val="24"/>
          <w:szCs w:val="20"/>
          <w:u w:val="single" w:color="FFFFFF"/>
          <w:lang w:val="en-US" w:eastAsia="zh-CN"/>
        </w:rPr>
        <w:t xml:space="preserve">  </w:t>
      </w:r>
      <w:r>
        <w:rPr>
          <w:rFonts w:hint="eastAsia" w:ascii="宋体" w:hAnsi="宋体" w:cs="宋体"/>
          <w:kern w:val="0"/>
          <w:sz w:val="24"/>
          <w:szCs w:val="20"/>
        </w:rPr>
        <w:t>日  期：______________________________________</w:t>
      </w:r>
    </w:p>
    <w:p>
      <w:pPr>
        <w:spacing w:line="240" w:lineRule="atLeast"/>
        <w:ind w:left="1087" w:leftChars="257" w:hanging="540"/>
        <w:jc w:val="center"/>
        <w:rPr>
          <w:rFonts w:ascii="宋体" w:hAnsi="宋体" w:cs="宋体"/>
          <w:b/>
          <w:kern w:val="0"/>
          <w:sz w:val="24"/>
          <w:szCs w:val="20"/>
        </w:rPr>
      </w:pPr>
    </w:p>
    <w:p>
      <w:pPr>
        <w:pStyle w:val="9"/>
        <w:jc w:val="center"/>
        <w:outlineLvl w:val="1"/>
        <w:rPr>
          <w:rFonts w:hAnsi="宋体"/>
        </w:rPr>
      </w:pPr>
      <w:r>
        <w:rPr>
          <w:rFonts w:hAnsi="宋体"/>
        </w:rPr>
        <w:br w:type="page"/>
      </w:r>
      <w:bookmarkStart w:id="22" w:name="_Toc17228"/>
    </w:p>
    <w:p>
      <w:pPr>
        <w:pStyle w:val="9"/>
        <w:jc w:val="center"/>
        <w:outlineLvl w:val="1"/>
        <w:rPr>
          <w:rFonts w:hAnsi="宋体"/>
          <w:b/>
          <w:bCs/>
          <w:sz w:val="30"/>
        </w:rPr>
      </w:pPr>
      <w:r>
        <w:rPr>
          <w:rFonts w:hint="eastAsia" w:hAnsi="宋体"/>
          <w:b/>
          <w:bCs/>
          <w:sz w:val="30"/>
        </w:rPr>
        <w:t>8、法定代表人资格证明书</w:t>
      </w:r>
      <w:bookmarkEnd w:id="22"/>
    </w:p>
    <w:p>
      <w:pPr>
        <w:adjustRightInd w:val="0"/>
        <w:snapToGrid w:val="0"/>
        <w:spacing w:before="240" w:beforeLines="100" w:after="240" w:afterLines="100" w:line="500" w:lineRule="exact"/>
        <w:rPr>
          <w:rFonts w:ascii="宋体" w:cs="宋体"/>
          <w:szCs w:val="21"/>
        </w:rPr>
      </w:pPr>
      <w:r>
        <w:rPr>
          <w:rFonts w:hint="eastAsia" w:ascii="宋体" w:cs="宋体"/>
          <w:szCs w:val="21"/>
        </w:rPr>
        <w:t>致：</w:t>
      </w:r>
    </w:p>
    <w:p>
      <w:pPr>
        <w:spacing w:line="500" w:lineRule="exact"/>
        <w:rPr>
          <w:rFonts w:ascii="宋体" w:cs="宋体"/>
          <w:szCs w:val="21"/>
        </w:rPr>
      </w:pPr>
      <w:r>
        <w:rPr>
          <w:rFonts w:hint="eastAsia" w:ascii="宋体" w:cs="宋体"/>
          <w:szCs w:val="21"/>
        </w:rPr>
        <w:t xml:space="preserve">     </w:t>
      </w:r>
      <w:r>
        <w:rPr>
          <w:rFonts w:hint="eastAsia" w:ascii="宋体" w:cs="宋体"/>
          <w:szCs w:val="21"/>
          <w:u w:val="single"/>
        </w:rPr>
        <w:t xml:space="preserve">          </w:t>
      </w:r>
      <w:r>
        <w:rPr>
          <w:rFonts w:hint="eastAsia" w:ascii="宋体" w:cs="宋体"/>
          <w:szCs w:val="21"/>
        </w:rPr>
        <w:t>同志，现任我单位</w:t>
      </w:r>
      <w:r>
        <w:rPr>
          <w:rFonts w:hint="eastAsia" w:ascii="宋体" w:cs="宋体"/>
          <w:szCs w:val="21"/>
          <w:u w:val="single"/>
        </w:rPr>
        <w:t xml:space="preserve">          </w:t>
      </w:r>
      <w:r>
        <w:rPr>
          <w:rFonts w:hint="eastAsia" w:ascii="宋体" w:cs="宋体"/>
          <w:szCs w:val="21"/>
        </w:rPr>
        <w:t>职务，为法定代表人，特此证明。</w:t>
      </w:r>
    </w:p>
    <w:p>
      <w:pPr>
        <w:spacing w:line="500" w:lineRule="exact"/>
        <w:ind w:firstLine="213" w:firstLineChars="100"/>
        <w:rPr>
          <w:rFonts w:ascii="宋体" w:cs="宋体"/>
          <w:szCs w:val="21"/>
        </w:rPr>
      </w:pPr>
      <w:r>
        <w:rPr>
          <w:rFonts w:hint="eastAsia" w:ascii="宋体" w:cs="宋体"/>
          <w:szCs w:val="21"/>
        </w:rPr>
        <w:t>签发日期：                  单位：           （盖章）</w:t>
      </w:r>
    </w:p>
    <w:p>
      <w:pPr>
        <w:spacing w:line="500" w:lineRule="exact"/>
        <w:ind w:firstLine="213" w:firstLineChars="100"/>
        <w:rPr>
          <w:rFonts w:ascii="宋体" w:cs="宋体"/>
          <w:szCs w:val="21"/>
        </w:rPr>
      </w:pPr>
      <w:r>
        <w:rPr>
          <w:rFonts w:hint="eastAsia" w:ascii="宋体" w:cs="宋体"/>
          <w:szCs w:val="21"/>
        </w:rPr>
        <w:t>附：代表人性别：            年龄：           身份证号码：</w:t>
      </w:r>
    </w:p>
    <w:p>
      <w:pPr>
        <w:spacing w:line="500" w:lineRule="exact"/>
        <w:ind w:firstLine="213" w:firstLineChars="100"/>
        <w:rPr>
          <w:rFonts w:ascii="宋体" w:cs="宋体"/>
          <w:szCs w:val="21"/>
        </w:rPr>
      </w:pPr>
      <w:r>
        <w:rPr>
          <w:rFonts w:hint="eastAsia" w:ascii="宋体" w:cs="宋体"/>
          <w:szCs w:val="21"/>
        </w:rPr>
        <w:t>联系电话：</w:t>
      </w:r>
    </w:p>
    <w:p>
      <w:pPr>
        <w:spacing w:line="500" w:lineRule="exact"/>
        <w:ind w:firstLine="213" w:firstLineChars="100"/>
        <w:rPr>
          <w:rFonts w:ascii="宋体" w:cs="宋体"/>
          <w:szCs w:val="21"/>
        </w:rPr>
      </w:pPr>
      <w:r>
        <w:rPr>
          <w:rFonts w:hint="eastAsia" w:ascii="宋体" w:cs="宋体"/>
          <w:szCs w:val="21"/>
        </w:rPr>
        <w:t>营业执照号码：              经济性质：</w:t>
      </w:r>
    </w:p>
    <w:p>
      <w:pPr>
        <w:spacing w:line="500" w:lineRule="exact"/>
        <w:rPr>
          <w:rFonts w:ascii="宋体" w:cs="宋体"/>
          <w:szCs w:val="21"/>
        </w:rPr>
      </w:pPr>
      <w:r>
        <w:rPr>
          <w:rFonts w:hint="eastAsia" w:ascii="宋体" w:cs="宋体"/>
          <w:szCs w:val="21"/>
        </w:rPr>
        <w:t>说明：</w:t>
      </w:r>
    </w:p>
    <w:p>
      <w:pPr>
        <w:spacing w:line="500" w:lineRule="exact"/>
        <w:ind w:firstLine="213" w:firstLineChars="100"/>
        <w:rPr>
          <w:rFonts w:ascii="宋体" w:cs="宋体"/>
          <w:szCs w:val="21"/>
        </w:rPr>
      </w:pPr>
      <w:r>
        <w:rPr>
          <w:rFonts w:hint="eastAsia" w:ascii="宋体" w:cs="宋体"/>
          <w:szCs w:val="21"/>
        </w:rPr>
        <w:t>1、法定代表人为企业事业单位、国家机关、社会团体的主要行政负责人。</w:t>
      </w:r>
    </w:p>
    <w:p>
      <w:pPr>
        <w:spacing w:line="500" w:lineRule="exact"/>
        <w:rPr>
          <w:rFonts w:ascii="宋体" w:cs="宋体"/>
          <w:szCs w:val="21"/>
        </w:rPr>
      </w:pPr>
      <w:r>
        <w:rPr>
          <w:rFonts w:hint="eastAsia" w:ascii="宋体" w:cs="宋体"/>
          <w:szCs w:val="21"/>
        </w:rPr>
        <w:t xml:space="preserve">  2、内容必须填写真实、清楚、涂改无效，不得转让。</w:t>
      </w:r>
    </w:p>
    <w:p>
      <w:pPr>
        <w:spacing w:line="500" w:lineRule="exact"/>
        <w:ind w:firstLine="213" w:firstLineChars="100"/>
        <w:rPr>
          <w:rFonts w:ascii="宋体" w:cs="宋体"/>
          <w:szCs w:val="21"/>
        </w:rPr>
      </w:pPr>
      <w:r>
        <w:rPr>
          <w:rFonts w:hint="eastAsia" w:ascii="宋体" w:cs="宋体"/>
          <w:szCs w:val="21"/>
        </w:rPr>
        <w:t>3、将此证明书原件提交采购代理机构作为投标文件附件。</w:t>
      </w:r>
    </w:p>
    <w:p>
      <w:pPr>
        <w:spacing w:line="500" w:lineRule="exact"/>
        <w:rPr>
          <w:rFonts w:ascii="宋体" w:cs="宋体"/>
          <w:szCs w:val="21"/>
        </w:rPr>
      </w:pPr>
      <w:r>
        <w:rPr>
          <w:rFonts w:hint="eastAsia" w:ascii="宋体" w:cs="宋体"/>
          <w:szCs w:val="21"/>
        </w:rPr>
        <w:t xml:space="preserve">  (为避免废标，请投标人务必提供本附件)</w:t>
      </w:r>
    </w:p>
    <w:p>
      <w:pPr>
        <w:spacing w:line="500" w:lineRule="exact"/>
        <w:rPr>
          <w:rFonts w:ascii="宋体" w:cs="宋体"/>
          <w:szCs w:val="21"/>
        </w:rPr>
      </w:pPr>
    </w:p>
    <w:p>
      <w:pPr>
        <w:spacing w:line="500" w:lineRule="exact"/>
        <w:rPr>
          <w:rFonts w:ascii="宋体" w:cs="宋体"/>
          <w:szCs w:val="21"/>
        </w:rPr>
      </w:pPr>
      <w:r>
        <w:rPr>
          <w:rFonts w:hint="eastAsia" w:ascii="新宋体" w:hAnsi="新宋体" w:eastAsia="新宋体" w:cs="新宋体"/>
          <w:sz w:val="24"/>
        </w:rPr>
        <mc:AlternateContent>
          <mc:Choice Requires="wps">
            <w:drawing>
              <wp:anchor distT="0" distB="0" distL="114300" distR="114300" simplePos="0" relativeHeight="251666432" behindDoc="0" locked="0" layoutInCell="1" allowOverlap="1">
                <wp:simplePos x="0" y="0"/>
                <wp:positionH relativeFrom="column">
                  <wp:posOffset>3136900</wp:posOffset>
                </wp:positionH>
                <wp:positionV relativeFrom="paragraph">
                  <wp:posOffset>97155</wp:posOffset>
                </wp:positionV>
                <wp:extent cx="2609850" cy="1249680"/>
                <wp:effectExtent l="7620" t="7620" r="11430" b="19050"/>
                <wp:wrapNone/>
                <wp:docPr id="11" name="圆角矩形 11"/>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47pt;margin-top:7.65pt;height:98.4pt;width:205.5pt;z-index:251666432;mso-width-relative:page;mso-height-relative:page;" fillcolor="#FFFFFF" filled="t" stroked="t" coordsize="21600,21600" arcsize="0.166666666666667" o:gfxdata="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0lI2vbAAAACgEAAA8AAAAAAAAAAQAgAAAAIgAAAGRycy9kb3ducmV2LnhtbFBLAQIUABQA&#10;AAAIAIdO4kDsNlCAJgIAAFo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sz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56515</wp:posOffset>
                </wp:positionV>
                <wp:extent cx="2609850" cy="1249680"/>
                <wp:effectExtent l="7620" t="7620" r="11430" b="19050"/>
                <wp:wrapNone/>
                <wp:docPr id="10" name="圆角矩形 10"/>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6.95pt;margin-top:4.45pt;height:98.4pt;width:205.5pt;z-index:251665408;mso-width-relative:page;mso-height-relative:page;" fillcolor="#FFFFFF" filled="t" stroked="t" coordsize="21600,21600" arcsize="0.166666666666667" o:gfxdata="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3Asy2QAAAAgBAAAPAAAAAAAAAAEAIAAAACIAAABkcnMvZG93bnJldi54bWxQSwECFAAUAAAA&#10;CACHTuJAAXZEFyYCAABaBAAADgAAAAAAAAABACAAAAAoAQAAZHJzL2Uyb0RvYy54bWxQSwUGAAAA&#10;AAYABgBZAQAAwA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asci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cs="宋体"/>
          <w:szCs w:val="21"/>
        </w:rPr>
      </w:pPr>
    </w:p>
    <w:p>
      <w:pPr>
        <w:spacing w:line="500" w:lineRule="exact"/>
        <w:jc w:val="center"/>
        <w:rPr>
          <w:rFonts w:ascii="宋体" w:cs="宋体"/>
          <w:szCs w:val="21"/>
        </w:rPr>
      </w:pPr>
    </w:p>
    <w:p>
      <w:pPr>
        <w:autoSpaceDE w:val="0"/>
        <w:autoSpaceDN w:val="0"/>
        <w:adjustRightInd w:val="0"/>
        <w:spacing w:line="500" w:lineRule="exact"/>
        <w:ind w:right="246" w:firstLine="695" w:firstLineChars="327"/>
        <w:rPr>
          <w:rFonts w:ascii="宋体" w:cs="宋体"/>
          <w:kern w:val="0"/>
          <w:szCs w:val="21"/>
        </w:rPr>
      </w:pPr>
    </w:p>
    <w:p>
      <w:pPr>
        <w:autoSpaceDE w:val="0"/>
        <w:autoSpaceDN w:val="0"/>
        <w:adjustRightInd w:val="0"/>
        <w:spacing w:line="500" w:lineRule="exact"/>
        <w:ind w:right="246" w:firstLine="695" w:firstLineChars="327"/>
        <w:rPr>
          <w:rFonts w:ascii="宋体" w:cs="宋体"/>
          <w:kern w:val="0"/>
          <w:szCs w:val="21"/>
        </w:rPr>
      </w:pPr>
    </w:p>
    <w:p>
      <w:pPr>
        <w:autoSpaceDE w:val="0"/>
        <w:autoSpaceDN w:val="0"/>
        <w:adjustRightInd w:val="0"/>
        <w:spacing w:line="500" w:lineRule="exact"/>
        <w:ind w:right="246" w:firstLine="695" w:firstLineChars="327"/>
        <w:rPr>
          <w:rFonts w:ascii="宋体" w:cs="宋体"/>
          <w:kern w:val="0"/>
          <w:szCs w:val="21"/>
        </w:rPr>
      </w:pPr>
      <w:r>
        <w:rPr>
          <w:rFonts w:hint="eastAsia" w:ascii="宋体" w:cs="宋体"/>
          <w:kern w:val="0"/>
          <w:szCs w:val="21"/>
        </w:rPr>
        <w:t>投标人（盖章）：</w:t>
      </w:r>
      <w:r>
        <w:rPr>
          <w:rFonts w:hint="eastAsia" w:ascii="宋体" w:cs="宋体"/>
          <w:kern w:val="0"/>
          <w:szCs w:val="21"/>
          <w:u w:val="single"/>
        </w:rPr>
        <w:t xml:space="preserve">                             </w:t>
      </w:r>
      <w:r>
        <w:rPr>
          <w:rFonts w:hint="eastAsia" w:ascii="宋体" w:cs="宋体"/>
          <w:kern w:val="0"/>
          <w:szCs w:val="21"/>
        </w:rPr>
        <w:t xml:space="preserve"> </w:t>
      </w:r>
    </w:p>
    <w:p>
      <w:pPr>
        <w:adjustRightInd w:val="0"/>
        <w:snapToGrid w:val="0"/>
        <w:spacing w:line="500" w:lineRule="exact"/>
        <w:ind w:firstLine="695" w:firstLineChars="327"/>
        <w:rPr>
          <w:rFonts w:ascii="宋体" w:cs="宋体"/>
          <w:szCs w:val="21"/>
        </w:rPr>
      </w:pPr>
    </w:p>
    <w:p>
      <w:pPr>
        <w:adjustRightInd w:val="0"/>
        <w:snapToGrid w:val="0"/>
        <w:spacing w:line="500" w:lineRule="exact"/>
        <w:ind w:firstLine="695" w:firstLineChars="327"/>
        <w:rPr>
          <w:rFonts w:ascii="宋体" w:cs="宋体"/>
          <w:szCs w:val="21"/>
          <w:u w:val="single"/>
        </w:rPr>
      </w:pPr>
      <w:r>
        <w:rPr>
          <w:rFonts w:hint="eastAsia" w:ascii="宋体" w:cs="宋体"/>
          <w:szCs w:val="21"/>
        </w:rPr>
        <w:t>法定代表人签字或盖章：</w:t>
      </w:r>
      <w:r>
        <w:rPr>
          <w:rFonts w:hint="eastAsia" w:ascii="宋体" w:cs="宋体"/>
          <w:szCs w:val="21"/>
          <w:u w:val="single"/>
        </w:rPr>
        <w:t xml:space="preserve">                    </w:t>
      </w:r>
    </w:p>
    <w:p>
      <w:pPr>
        <w:adjustRightInd w:val="0"/>
        <w:snapToGrid w:val="0"/>
        <w:spacing w:line="500" w:lineRule="exact"/>
        <w:ind w:firstLine="695" w:firstLineChars="327"/>
        <w:rPr>
          <w:rFonts w:ascii="宋体" w:cs="宋体"/>
          <w:szCs w:val="21"/>
        </w:rPr>
      </w:pPr>
    </w:p>
    <w:p>
      <w:pPr>
        <w:adjustRightInd w:val="0"/>
        <w:snapToGrid w:val="0"/>
        <w:spacing w:line="500" w:lineRule="exact"/>
        <w:ind w:firstLine="695" w:firstLineChars="327"/>
        <w:rPr>
          <w:rFonts w:ascii="宋体" w:cs="宋体"/>
          <w:szCs w:val="21"/>
          <w:u w:val="single"/>
        </w:rPr>
      </w:pPr>
      <w:r>
        <w:rPr>
          <w:rFonts w:hint="eastAsia" w:ascii="宋体" w:cs="宋体"/>
          <w:szCs w:val="21"/>
        </w:rPr>
        <w:t>日期：</w:t>
      </w:r>
      <w:r>
        <w:rPr>
          <w:rFonts w:hint="eastAsia" w:ascii="宋体" w:cs="宋体"/>
          <w:szCs w:val="21"/>
          <w:u w:val="single"/>
        </w:rPr>
        <w:t xml:space="preserve">                             </w:t>
      </w:r>
    </w:p>
    <w:p>
      <w:pPr>
        <w:pStyle w:val="19"/>
      </w:pPr>
    </w:p>
    <w:p>
      <w:pPr>
        <w:pStyle w:val="19"/>
      </w:pPr>
    </w:p>
    <w:p>
      <w:pPr>
        <w:spacing w:line="500" w:lineRule="exact"/>
        <w:jc w:val="center"/>
        <w:rPr>
          <w:rFonts w:ascii="华文仿宋" w:hAnsi="华文仿宋" w:eastAsia="华文仿宋" w:cs="华文仿宋"/>
          <w:b/>
          <w:sz w:val="24"/>
        </w:rPr>
      </w:pPr>
      <w:r>
        <w:rPr>
          <w:rFonts w:hint="eastAsia" w:ascii="华文仿宋" w:hAnsi="华文仿宋" w:eastAsia="华文仿宋" w:cs="华文仿宋"/>
          <w:b/>
          <w:sz w:val="28"/>
          <w:szCs w:val="28"/>
        </w:rPr>
        <w:t>9、</w:t>
      </w:r>
      <w:r>
        <w:rPr>
          <w:rFonts w:hint="eastAsia" w:ascii="宋体" w:hAnsi="宋体"/>
          <w:b/>
          <w:bCs/>
          <w:sz w:val="30"/>
          <w:szCs w:val="20"/>
        </w:rPr>
        <w:t>法定代表人授权委托书</w:t>
      </w:r>
    </w:p>
    <w:p>
      <w:pPr>
        <w:spacing w:line="500" w:lineRule="exact"/>
        <w:rPr>
          <w:rFonts w:ascii="新宋体" w:hAnsi="新宋体" w:eastAsia="新宋体" w:cs="新宋体"/>
          <w:sz w:val="24"/>
        </w:rPr>
      </w:pPr>
      <w:r>
        <w:rPr>
          <w:rFonts w:hint="eastAsia" w:ascii="新宋体" w:hAnsi="新宋体" w:eastAsia="新宋体" w:cs="新宋体"/>
          <w:sz w:val="24"/>
          <w:u w:val="single"/>
        </w:rPr>
        <w:t xml:space="preserve">                                      </w:t>
      </w:r>
      <w:r>
        <w:rPr>
          <w:rFonts w:hint="eastAsia" w:ascii="新宋体" w:hAnsi="新宋体" w:eastAsia="新宋体" w:cs="新宋体"/>
          <w:sz w:val="24"/>
        </w:rPr>
        <w:t>（采购单位）：</w:t>
      </w:r>
    </w:p>
    <w:p>
      <w:pPr>
        <w:spacing w:line="500" w:lineRule="exact"/>
        <w:ind w:firstLine="595" w:firstLineChars="245"/>
        <w:rPr>
          <w:rFonts w:ascii="新宋体" w:hAnsi="新宋体" w:eastAsia="新宋体" w:cs="新宋体"/>
          <w:sz w:val="24"/>
        </w:rPr>
      </w:pPr>
      <w:r>
        <w:rPr>
          <w:rFonts w:hint="eastAsia" w:ascii="新宋体" w:hAnsi="新宋体" w:eastAsia="新宋体" w:cs="新宋体"/>
          <w:sz w:val="24"/>
        </w:rPr>
        <w:t>我（法人姓名）</w:t>
      </w:r>
      <w:r>
        <w:rPr>
          <w:rFonts w:hint="eastAsia" w:ascii="新宋体" w:hAnsi="新宋体" w:eastAsia="新宋体" w:cs="新宋体"/>
          <w:sz w:val="24"/>
          <w:u w:val="single"/>
        </w:rPr>
        <w:t xml:space="preserve">         </w:t>
      </w:r>
      <w:r>
        <w:rPr>
          <w:rFonts w:hint="eastAsia" w:ascii="新宋体" w:hAnsi="新宋体" w:eastAsia="新宋体" w:cs="新宋体"/>
          <w:sz w:val="24"/>
        </w:rPr>
        <w:t>（身份证号）</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兹委托</w:t>
      </w:r>
      <w:r>
        <w:rPr>
          <w:rFonts w:hint="eastAsia" w:ascii="新宋体" w:hAnsi="新宋体" w:eastAsia="新宋体" w:cs="新宋体"/>
          <w:sz w:val="24"/>
          <w:u w:val="single"/>
        </w:rPr>
        <w:t xml:space="preserve">      </w:t>
      </w:r>
      <w:r>
        <w:rPr>
          <w:rFonts w:hint="eastAsia" w:ascii="新宋体" w:hAnsi="新宋体" w:eastAsia="新宋体" w:cs="新宋体"/>
          <w:sz w:val="24"/>
        </w:rPr>
        <w:t>（被委托人名称、职务）（居民身份证编号：</w:t>
      </w:r>
      <w:r>
        <w:rPr>
          <w:rFonts w:hint="eastAsia" w:ascii="新宋体" w:hAnsi="新宋体" w:eastAsia="新宋体" w:cs="新宋体"/>
          <w:sz w:val="24"/>
          <w:u w:val="single"/>
        </w:rPr>
        <w:t xml:space="preserve">              </w:t>
      </w:r>
      <w:r>
        <w:rPr>
          <w:rFonts w:hint="eastAsia" w:ascii="新宋体" w:hAnsi="新宋体" w:eastAsia="新宋体" w:cs="新宋体"/>
          <w:sz w:val="24"/>
        </w:rPr>
        <w:t>）为我单位的委托代理人，代表我单位就</w:t>
      </w:r>
      <w:r>
        <w:rPr>
          <w:rFonts w:hint="eastAsia" w:ascii="新宋体" w:hAnsi="新宋体" w:eastAsia="新宋体" w:cs="新宋体"/>
          <w:sz w:val="24"/>
          <w:u w:val="single"/>
        </w:rPr>
        <w:t xml:space="preserve">           </w:t>
      </w:r>
      <w:r>
        <w:rPr>
          <w:rFonts w:hint="eastAsia" w:ascii="新宋体" w:hAnsi="新宋体" w:eastAsia="新宋体" w:cs="新宋体"/>
          <w:sz w:val="24"/>
        </w:rPr>
        <w:t>（项目编号：</w:t>
      </w:r>
      <w:r>
        <w:rPr>
          <w:rFonts w:hint="eastAsia" w:ascii="新宋体" w:hAnsi="新宋体" w:eastAsia="新宋体" w:cs="新宋体"/>
          <w:sz w:val="24"/>
          <w:u w:val="single"/>
        </w:rPr>
        <w:t xml:space="preserve">        </w:t>
      </w:r>
      <w:r>
        <w:rPr>
          <w:rFonts w:hint="eastAsia" w:ascii="新宋体" w:hAnsi="新宋体" w:eastAsia="新宋体" w:cs="新宋体"/>
          <w:sz w:val="24"/>
        </w:rPr>
        <w:t>）签署投标文件、进行谈判、签订合同和处理与之有关的一切事务，其签名真迹如本授权委托书末尾所示，特此证明。</w:t>
      </w:r>
    </w:p>
    <w:p>
      <w:pPr>
        <w:spacing w:line="500" w:lineRule="exact"/>
        <w:ind w:firstLine="595" w:firstLineChars="245"/>
        <w:rPr>
          <w:rFonts w:ascii="新宋体" w:hAnsi="新宋体" w:eastAsia="新宋体" w:cs="新宋体"/>
          <w:sz w:val="24"/>
        </w:rPr>
      </w:pPr>
      <w:r>
        <w:rPr>
          <w:rFonts w:hint="eastAsia" w:ascii="新宋体" w:hAnsi="新宋体" w:eastAsia="新宋体" w:cs="新宋体"/>
          <w:sz w:val="24"/>
        </w:rPr>
        <w:t>授权期限：   年   月   日 --   年  月  日</w:t>
      </w:r>
    </w:p>
    <w:p>
      <w:pPr>
        <w:spacing w:line="500" w:lineRule="exact"/>
        <w:rPr>
          <w:rFonts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4384" behindDoc="0" locked="0" layoutInCell="1" allowOverlap="1">
                <wp:simplePos x="0" y="0"/>
                <wp:positionH relativeFrom="column">
                  <wp:posOffset>2827020</wp:posOffset>
                </wp:positionH>
                <wp:positionV relativeFrom="paragraph">
                  <wp:posOffset>203835</wp:posOffset>
                </wp:positionV>
                <wp:extent cx="2609850" cy="1249680"/>
                <wp:effectExtent l="7620" t="7620" r="19050" b="22860"/>
                <wp:wrapNone/>
                <wp:docPr id="8" name="圆角矩形 8"/>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22.6pt;margin-top:16.05pt;height:98.4pt;width:205.5pt;z-index:251664384;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t0Z3PbAAAACgEAAA8AAAAAAAAAAQAgAAAAIgAAAGRycy9kb3ducmV2LnhtbFBLAQIUABQA&#10;AAAIAIdO4kB59RPOJgIAAFg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sz w:val="24"/>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180340</wp:posOffset>
                </wp:positionV>
                <wp:extent cx="2514600" cy="1276350"/>
                <wp:effectExtent l="7620" t="7620" r="22860" b="11430"/>
                <wp:wrapNone/>
                <wp:docPr id="6" name="圆角矩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1.5pt;margin-top:14.2pt;height:100.5pt;width:198pt;z-index:251663360;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QLSv2gAAAAkBAAAPAAAAAAAAAAEAIAAAACIAAABkcnMvZG93bnJldi54bWxQSwECFAAUAAAA&#10;CACHTuJAeF3h3SUCAABYBAAADgAAAAAAAAABACAAAAApAQAAZHJzL2Uyb0RvYy54bWxQSwUGAAAA&#10;AAYABgBZAQAAwA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2882900</wp:posOffset>
                </wp:positionH>
                <wp:positionV relativeFrom="paragraph">
                  <wp:posOffset>44450</wp:posOffset>
                </wp:positionV>
                <wp:extent cx="2588895" cy="1302385"/>
                <wp:effectExtent l="7620" t="7620" r="9525" b="15875"/>
                <wp:wrapNone/>
                <wp:docPr id="5" name="圆角矩形 5"/>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27pt;margin-top:3.5pt;height:102.55pt;width:203.85pt;z-index:251662336;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Twg2wAAAAkBAAAPAAAAAAAAAAEAIAAAACIAAABkcnMvZG93bnJldi54bWxQSwECFAAUAAAA&#10;CACHTuJA7cuNlyQCAABYBAAADgAAAAAAAAABACAAAAAqAQAAZHJzL2Uyb0RvYy54bWxQSwUGAAAA&#10;AAYABgBZAQAAwAUAAAAA&#10;">
                <v:fill on="t" focussize="0,0"/>
                <v:stroke weight="1.25pt" color="#808080" joinstyle="round"/>
                <v:imagedata o:title=""/>
                <o:lock v:ext="edit" aspectratio="f"/>
                <v:textbo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46990</wp:posOffset>
                </wp:positionV>
                <wp:extent cx="2426335" cy="1308735"/>
                <wp:effectExtent l="4445" t="4445" r="7620" b="12700"/>
                <wp:wrapNone/>
                <wp:docPr id="4" name="流程图: 可选过程 4"/>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0.95pt;margin-top:3.7pt;height:103.05pt;width:191.05pt;z-index:251661312;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ZwfB1gAAAAcBAAAPAAAAAAAAAAEAIAAAACIAAABkcnMvZG93bnJldi54bWxQSwECFAAUAAAA&#10;CACHTuJAfp/ejykCAABQBAAADgAAAAAAAAABACAAAAAlAQAAZHJzL2Uyb0RvYy54bWxQSwUGAAAA&#10;AAYABgBZAQAAw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rPr>
          <w:rFonts w:ascii="新宋体" w:hAnsi="新宋体" w:eastAsia="新宋体" w:cs="新宋体"/>
          <w:sz w:val="24"/>
        </w:rPr>
      </w:pPr>
    </w:p>
    <w:p>
      <w:pPr>
        <w:spacing w:line="500" w:lineRule="exact"/>
        <w:ind w:firstLine="3888" w:firstLineChars="1600"/>
        <w:jc w:val="left"/>
        <w:rPr>
          <w:rFonts w:ascii="新宋体" w:hAnsi="新宋体" w:eastAsia="新宋体" w:cs="新宋体"/>
          <w:sz w:val="24"/>
        </w:rPr>
      </w:pPr>
      <w:r>
        <w:rPr>
          <w:rFonts w:hint="eastAsia" w:ascii="新宋体" w:hAnsi="新宋体" w:eastAsia="新宋体" w:cs="新宋体"/>
          <w:sz w:val="24"/>
        </w:rPr>
        <w:t>投标单位：（盖章）</w:t>
      </w:r>
    </w:p>
    <w:p>
      <w:pPr>
        <w:spacing w:line="500" w:lineRule="exact"/>
        <w:ind w:firstLine="3888" w:firstLineChars="1600"/>
        <w:jc w:val="left"/>
        <w:rPr>
          <w:rFonts w:ascii="新宋体" w:hAnsi="新宋体" w:eastAsia="新宋体" w:cs="新宋体"/>
          <w:sz w:val="24"/>
        </w:rPr>
      </w:pPr>
      <w:r>
        <w:rPr>
          <w:rFonts w:hint="eastAsia" w:ascii="新宋体" w:hAnsi="新宋体" w:eastAsia="新宋体" w:cs="新宋体"/>
          <w:sz w:val="24"/>
        </w:rPr>
        <w:t>法定代表人签字或盖章：</w:t>
      </w:r>
    </w:p>
    <w:p>
      <w:pPr>
        <w:spacing w:line="500" w:lineRule="exact"/>
        <w:ind w:firstLine="3888" w:firstLineChars="1600"/>
        <w:jc w:val="left"/>
        <w:rPr>
          <w:rFonts w:ascii="新宋体" w:hAnsi="新宋体" w:eastAsia="新宋体" w:cs="新宋体"/>
          <w:sz w:val="24"/>
        </w:rPr>
      </w:pPr>
      <w:r>
        <w:rPr>
          <w:rFonts w:hint="eastAsia" w:ascii="新宋体" w:hAnsi="新宋体" w:eastAsia="新宋体" w:cs="新宋体"/>
          <w:sz w:val="24"/>
        </w:rPr>
        <w:t xml:space="preserve">授权委托人签字： </w:t>
      </w:r>
    </w:p>
    <w:p>
      <w:pPr>
        <w:spacing w:line="500" w:lineRule="exact"/>
        <w:ind w:firstLine="5564" w:firstLineChars="2290"/>
        <w:jc w:val="right"/>
        <w:rPr>
          <w:rFonts w:ascii="新宋体" w:hAnsi="新宋体" w:eastAsia="新宋体" w:cs="新宋体"/>
          <w:sz w:val="24"/>
        </w:rPr>
      </w:pPr>
      <w:r>
        <w:rPr>
          <w:rFonts w:hint="eastAsia" w:ascii="新宋体" w:hAnsi="新宋体" w:eastAsia="新宋体" w:cs="新宋体"/>
          <w:sz w:val="24"/>
        </w:rPr>
        <w:t>年   月   日</w:t>
      </w:r>
    </w:p>
    <w:p>
      <w:pPr>
        <w:spacing w:line="500" w:lineRule="exact"/>
        <w:rPr>
          <w:rFonts w:hAnsi="宋体"/>
        </w:rPr>
      </w:pPr>
      <w:r>
        <w:rPr>
          <w:rFonts w:hint="eastAsia" w:ascii="新宋体" w:hAnsi="新宋体" w:eastAsia="新宋体" w:cs="新宋体"/>
          <w:sz w:val="24"/>
        </w:rPr>
        <w:t xml:space="preserve"> </w:t>
      </w:r>
      <w:r>
        <w:rPr>
          <w:rFonts w:hint="eastAsia" w:hAnsi="宋体"/>
        </w:rPr>
        <w:t>说明：</w:t>
      </w:r>
    </w:p>
    <w:p>
      <w:pPr>
        <w:pStyle w:val="9"/>
        <w:spacing w:line="480" w:lineRule="exact"/>
        <w:ind w:firstLine="532" w:firstLineChars="250"/>
        <w:rPr>
          <w:rFonts w:hAnsi="宋体"/>
        </w:rPr>
      </w:pPr>
      <w:r>
        <w:rPr>
          <w:rFonts w:hint="eastAsia" w:hAnsi="宋体"/>
        </w:rPr>
        <w:t>1、</w:t>
      </w:r>
      <w:r>
        <w:rPr>
          <w:rFonts w:hint="eastAsia" w:hAnsi="宋体"/>
          <w:bCs/>
        </w:rPr>
        <w:t>法人授权委托书所签发的</w:t>
      </w:r>
      <w:r>
        <w:rPr>
          <w:rFonts w:hint="eastAsia" w:hAnsi="宋体"/>
        </w:rPr>
        <w:t>代理期限必须涵盖代理人所有签字为有效的时间。</w:t>
      </w:r>
    </w:p>
    <w:p>
      <w:pPr>
        <w:pStyle w:val="9"/>
        <w:spacing w:line="480" w:lineRule="exact"/>
        <w:ind w:firstLine="532" w:firstLineChars="250"/>
        <w:rPr>
          <w:rFonts w:hAnsi="宋体"/>
        </w:rPr>
      </w:pPr>
      <w:r>
        <w:rPr>
          <w:rFonts w:hint="eastAsia" w:hAnsi="宋体"/>
        </w:rPr>
        <w:t>2、委托书内容填写要明确，文字要工整清楚，涂改无效。</w:t>
      </w:r>
    </w:p>
    <w:p>
      <w:pPr>
        <w:pStyle w:val="9"/>
        <w:spacing w:line="480" w:lineRule="exact"/>
        <w:ind w:firstLine="532" w:firstLineChars="250"/>
        <w:rPr>
          <w:rFonts w:hAnsi="宋体"/>
        </w:rPr>
      </w:pPr>
      <w:r>
        <w:rPr>
          <w:rFonts w:hint="eastAsia" w:hAnsi="宋体"/>
        </w:rPr>
        <w:t>3、委托书不得转借、转让，不得买卖。</w:t>
      </w:r>
    </w:p>
    <w:p>
      <w:pPr>
        <w:pStyle w:val="9"/>
        <w:spacing w:line="440" w:lineRule="exact"/>
        <w:rPr>
          <w:rFonts w:hAnsi="宋体"/>
        </w:rPr>
      </w:pPr>
      <w:r>
        <w:rPr>
          <w:rFonts w:hint="eastAsia" w:hAnsi="宋体"/>
        </w:rPr>
        <w:t xml:space="preserve">     4、代理人根据授权范围，以委托单位的名义签订合同，并将此委托书提交给对方作为合同附件。</w:t>
      </w:r>
    </w:p>
    <w:p>
      <w:pPr>
        <w:pStyle w:val="9"/>
        <w:spacing w:line="560" w:lineRule="exact"/>
        <w:jc w:val="center"/>
        <w:rPr>
          <w:rFonts w:hAnsi="宋体"/>
          <w:b/>
          <w:sz w:val="30"/>
        </w:rPr>
      </w:pPr>
      <w:r>
        <w:rPr>
          <w:rFonts w:hint="eastAsia" w:hAnsi="宋体"/>
          <w:b/>
          <w:sz w:val="30"/>
        </w:rPr>
        <w:br w:type="page"/>
      </w:r>
      <w:r>
        <w:rPr>
          <w:rFonts w:hint="eastAsia" w:hAnsi="宋体"/>
          <w:b/>
          <w:sz w:val="30"/>
        </w:rPr>
        <w:t>10、制造厂家的授权书(格式如有时)</w:t>
      </w:r>
    </w:p>
    <w:p>
      <w:pPr>
        <w:pStyle w:val="9"/>
        <w:spacing w:before="240"/>
        <w:rPr>
          <w:rFonts w:hAnsi="宋体"/>
          <w:bCs/>
          <w:szCs w:val="21"/>
          <w:u w:val="single"/>
        </w:rPr>
      </w:pPr>
      <w:r>
        <w:rPr>
          <w:rFonts w:hint="eastAsia" w:hAnsi="宋体"/>
          <w:bCs/>
          <w:szCs w:val="21"/>
        </w:rPr>
        <w:t>致：</w:t>
      </w:r>
      <w:r>
        <w:rPr>
          <w:rFonts w:hint="eastAsia" w:hAnsi="宋体"/>
          <w:bCs/>
          <w:szCs w:val="21"/>
          <w:u w:val="single"/>
        </w:rPr>
        <w:t xml:space="preserve">                        </w:t>
      </w:r>
    </w:p>
    <w:p>
      <w:pPr>
        <w:pStyle w:val="9"/>
        <w:spacing w:line="560" w:lineRule="exact"/>
        <w:ind w:firstLine="420"/>
        <w:rPr>
          <w:rFonts w:hAnsi="宋体"/>
          <w:szCs w:val="21"/>
        </w:rPr>
      </w:pPr>
      <w:r>
        <w:rPr>
          <w:rFonts w:hint="eastAsia" w:hAnsi="宋体"/>
          <w:bCs/>
          <w:szCs w:val="21"/>
        </w:rPr>
        <w:t xml:space="preserve">    作为设在</w:t>
      </w:r>
      <w:r>
        <w:rPr>
          <w:rFonts w:hint="eastAsia" w:hAnsi="宋体"/>
          <w:bCs/>
          <w:szCs w:val="21"/>
          <w:u w:val="single"/>
        </w:rPr>
        <w:t xml:space="preserve">                                             </w:t>
      </w:r>
      <w:r>
        <w:rPr>
          <w:rFonts w:hint="eastAsia" w:hAnsi="宋体"/>
          <w:bCs/>
          <w:szCs w:val="21"/>
        </w:rPr>
        <w:t>（制造厂家地址）的制造/生产</w:t>
      </w:r>
      <w:r>
        <w:rPr>
          <w:rFonts w:hint="eastAsia" w:hAnsi="宋体"/>
          <w:bCs/>
          <w:szCs w:val="21"/>
          <w:u w:val="single"/>
        </w:rPr>
        <w:t xml:space="preserve">                         </w:t>
      </w:r>
      <w:r>
        <w:rPr>
          <w:rFonts w:hint="eastAsia" w:hAnsi="宋体"/>
          <w:bCs/>
          <w:szCs w:val="21"/>
        </w:rPr>
        <w:t>（货物名称）的</w:t>
      </w:r>
      <w:r>
        <w:rPr>
          <w:rFonts w:hint="eastAsia" w:hAnsi="宋体"/>
          <w:bCs/>
          <w:szCs w:val="21"/>
          <w:u w:val="single"/>
        </w:rPr>
        <w:t xml:space="preserve">                         </w:t>
      </w:r>
      <w:r>
        <w:rPr>
          <w:rFonts w:hint="eastAsia" w:hAnsi="宋体"/>
          <w:bCs/>
          <w:szCs w:val="21"/>
        </w:rPr>
        <w:t>（</w:t>
      </w:r>
      <w:r>
        <w:rPr>
          <w:rFonts w:hint="eastAsia" w:hAnsi="宋体"/>
          <w:szCs w:val="21"/>
        </w:rPr>
        <w:t>制造厂家名称）在此以制造厂的名义授权</w:t>
      </w:r>
      <w:r>
        <w:rPr>
          <w:rFonts w:hint="eastAsia" w:hAnsi="宋体"/>
          <w:szCs w:val="21"/>
          <w:u w:val="single"/>
        </w:rPr>
        <w:t xml:space="preserve">                                      </w:t>
      </w:r>
      <w:r>
        <w:rPr>
          <w:rFonts w:hint="eastAsia" w:hAnsi="宋体"/>
          <w:szCs w:val="21"/>
        </w:rPr>
        <w:t>（代理公司名称和地址）用我厂制造的上述货物就</w:t>
      </w:r>
      <w:r>
        <w:rPr>
          <w:rFonts w:hint="eastAsia" w:hAnsi="宋体"/>
          <w:szCs w:val="21"/>
          <w:u w:val="single"/>
        </w:rPr>
        <w:t xml:space="preserve">                       </w:t>
      </w:r>
      <w:r>
        <w:rPr>
          <w:rFonts w:hint="eastAsia" w:hAnsi="宋体"/>
          <w:szCs w:val="21"/>
        </w:rPr>
        <w:t>（投标项目名称和编号）递交投标文件并进行后续的合同谈判和签署合同。</w:t>
      </w:r>
    </w:p>
    <w:p>
      <w:pPr>
        <w:pStyle w:val="9"/>
        <w:spacing w:line="560" w:lineRule="exact"/>
        <w:ind w:firstLine="420"/>
        <w:rPr>
          <w:rFonts w:hAnsi="宋体"/>
          <w:szCs w:val="21"/>
        </w:rPr>
      </w:pPr>
      <w:r>
        <w:rPr>
          <w:rFonts w:hint="eastAsia" w:hAnsi="宋体"/>
          <w:szCs w:val="21"/>
        </w:rPr>
        <w:t>根据合同条款第四条规定，我们在此保证为上述公司就此次采购而提交的货物承担全部质量保证责任。</w:t>
      </w:r>
    </w:p>
    <w:p>
      <w:pPr>
        <w:pStyle w:val="9"/>
        <w:spacing w:line="560" w:lineRule="exact"/>
        <w:ind w:firstLine="420"/>
        <w:rPr>
          <w:rFonts w:hAnsi="宋体"/>
          <w:szCs w:val="21"/>
        </w:rPr>
      </w:pPr>
    </w:p>
    <w:p>
      <w:pPr>
        <w:pStyle w:val="9"/>
        <w:spacing w:line="560" w:lineRule="exact"/>
        <w:ind w:firstLine="2502" w:firstLineChars="1175"/>
        <w:rPr>
          <w:rFonts w:hAnsi="宋体"/>
          <w:szCs w:val="21"/>
          <w:u w:val="single"/>
        </w:rPr>
      </w:pPr>
      <w:r>
        <w:rPr>
          <w:rFonts w:hint="eastAsia" w:hAnsi="宋体"/>
          <w:szCs w:val="21"/>
        </w:rPr>
        <w:t>出具授权书的制造厂家名称：</w:t>
      </w:r>
      <w:r>
        <w:rPr>
          <w:rFonts w:hint="eastAsia" w:hAnsi="宋体"/>
          <w:szCs w:val="21"/>
          <w:u w:val="single"/>
        </w:rPr>
        <w:t xml:space="preserve">                                </w:t>
      </w:r>
    </w:p>
    <w:p>
      <w:pPr>
        <w:pStyle w:val="9"/>
        <w:spacing w:line="560" w:lineRule="exact"/>
        <w:ind w:firstLine="2502" w:firstLineChars="1175"/>
        <w:rPr>
          <w:rFonts w:hAnsi="宋体"/>
          <w:szCs w:val="21"/>
          <w:u w:val="single"/>
        </w:rPr>
      </w:pPr>
    </w:p>
    <w:p>
      <w:pPr>
        <w:pStyle w:val="9"/>
        <w:spacing w:line="560" w:lineRule="exact"/>
        <w:ind w:firstLine="4845" w:firstLineChars="2275"/>
        <w:rPr>
          <w:rFonts w:hAnsi="宋体"/>
          <w:szCs w:val="21"/>
          <w:u w:val="single"/>
        </w:rPr>
      </w:pPr>
      <w:r>
        <w:rPr>
          <w:rFonts w:hint="eastAsia" w:hAnsi="宋体"/>
          <w:szCs w:val="21"/>
        </w:rPr>
        <w:t>（公章）</w:t>
      </w:r>
      <w:r>
        <w:rPr>
          <w:rFonts w:hint="eastAsia" w:hAnsi="宋体"/>
          <w:szCs w:val="21"/>
          <w:u w:val="single"/>
        </w:rPr>
        <w:t xml:space="preserve">                              </w:t>
      </w:r>
    </w:p>
    <w:p>
      <w:pPr>
        <w:pStyle w:val="9"/>
        <w:spacing w:line="560" w:lineRule="exact"/>
        <w:ind w:firstLine="4845" w:firstLineChars="2275"/>
        <w:rPr>
          <w:rFonts w:hAnsi="宋体"/>
          <w:szCs w:val="21"/>
          <w:u w:val="single"/>
        </w:rPr>
      </w:pPr>
    </w:p>
    <w:p>
      <w:pPr>
        <w:pStyle w:val="9"/>
        <w:spacing w:line="560" w:lineRule="exact"/>
        <w:ind w:firstLine="4951" w:firstLineChars="2325"/>
        <w:rPr>
          <w:rFonts w:hAnsi="宋体"/>
          <w:szCs w:val="21"/>
        </w:rPr>
      </w:pPr>
      <w:r>
        <w:rPr>
          <w:rFonts w:hint="eastAsia" w:hAnsi="宋体"/>
          <w:szCs w:val="21"/>
        </w:rPr>
        <w:t>日期：</w:t>
      </w:r>
      <w:r>
        <w:rPr>
          <w:rFonts w:hint="eastAsia" w:hAnsi="宋体"/>
          <w:szCs w:val="21"/>
          <w:u w:val="single"/>
        </w:rPr>
        <w:t xml:space="preserve">                               </w:t>
      </w:r>
      <w:r>
        <w:rPr>
          <w:rFonts w:hint="eastAsia" w:hAnsi="宋体"/>
          <w:szCs w:val="21"/>
        </w:rPr>
        <w:t xml:space="preserve">                                                                </w:t>
      </w:r>
    </w:p>
    <w:p>
      <w:pPr>
        <w:pStyle w:val="9"/>
        <w:spacing w:before="240"/>
        <w:rPr>
          <w:rFonts w:hAnsi="宋体"/>
          <w:bCs/>
          <w:sz w:val="24"/>
          <w:u w:val="single"/>
        </w:rPr>
      </w:pPr>
    </w:p>
    <w:p>
      <w:pPr>
        <w:pStyle w:val="9"/>
        <w:spacing w:before="240"/>
        <w:ind w:firstLine="486" w:firstLineChars="200"/>
        <w:rPr>
          <w:rFonts w:hAnsi="宋体"/>
          <w:bCs/>
          <w:sz w:val="24"/>
          <w:u w:val="single"/>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spacing w:line="560" w:lineRule="exact"/>
        <w:jc w:val="center"/>
        <w:rPr>
          <w:rFonts w:hAnsi="宋体"/>
          <w:b/>
          <w:sz w:val="30"/>
        </w:rPr>
      </w:pPr>
      <w:r>
        <w:rPr>
          <w:rFonts w:hint="eastAsia" w:hAnsi="宋体"/>
          <w:b/>
          <w:sz w:val="30"/>
        </w:rPr>
        <w:t>11、投标保证金汇款凭证和保证金收据或保函</w:t>
      </w:r>
    </w:p>
    <w:p>
      <w:pPr>
        <w:pStyle w:val="9"/>
        <w:spacing w:line="560" w:lineRule="exact"/>
        <w:jc w:val="center"/>
        <w:rPr>
          <w:rFonts w:hAnsi="宋体"/>
          <w:b/>
          <w:sz w:val="30"/>
        </w:rPr>
      </w:pPr>
    </w:p>
    <w:p>
      <w:pPr>
        <w:pStyle w:val="9"/>
        <w:rPr>
          <w:rFonts w:hAnsi="宋体"/>
        </w:rPr>
      </w:pPr>
    </w:p>
    <w:p>
      <w:pPr>
        <w:pStyle w:val="9"/>
        <w:rPr>
          <w:rFonts w:hAnsi="宋体"/>
        </w:rPr>
      </w:pPr>
    </w:p>
    <w:p>
      <w:pPr>
        <w:pStyle w:val="9"/>
        <w:spacing w:line="560" w:lineRule="exact"/>
        <w:jc w:val="center"/>
        <w:rPr>
          <w:rFonts w:hAnsi="宋体"/>
          <w:sz w:val="28"/>
          <w:szCs w:val="28"/>
        </w:rPr>
      </w:pPr>
      <w:r>
        <w:rPr>
          <w:rFonts w:hint="eastAsia" w:hAnsi="宋体"/>
          <w:sz w:val="28"/>
          <w:szCs w:val="28"/>
        </w:rPr>
        <w:t>（按须知要求提交,并在投标文件中加放复印件加盖公章）</w:t>
      </w: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10"/>
        <w:rPr>
          <w:rFonts w:hAnsi="宋体"/>
        </w:rPr>
      </w:pPr>
    </w:p>
    <w:p>
      <w:pPr>
        <w:rPr>
          <w:rFonts w:hAnsi="宋体"/>
        </w:rPr>
      </w:pPr>
    </w:p>
    <w:p>
      <w:pPr>
        <w:pStyle w:val="7"/>
        <w:rPr>
          <w:rFonts w:hAnsi="宋体"/>
        </w:rPr>
      </w:pPr>
    </w:p>
    <w:p>
      <w:pPr>
        <w:rPr>
          <w:rFonts w:hAnsi="宋体"/>
        </w:rPr>
      </w:pPr>
    </w:p>
    <w:p>
      <w:pPr>
        <w:pStyle w:val="7"/>
        <w:rPr>
          <w:rFonts w:hAnsi="宋体"/>
        </w:rPr>
      </w:pPr>
    </w:p>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pStyle w:val="9"/>
        <w:rPr>
          <w:rFonts w:hAnsi="宋体"/>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政府采购投标担保函 （项目用）</w:t>
      </w:r>
    </w:p>
    <w:p>
      <w:pPr>
        <w:shd w:val="clear" w:color="auto" w:fill="auto"/>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w:t>
      </w:r>
      <w:r>
        <w:rPr>
          <w:rFonts w:hint="eastAsia" w:ascii="宋体" w:hAnsi="宋体" w:cs="宋体"/>
          <w:color w:val="auto"/>
          <w:highlight w:val="none"/>
          <w:lang w:eastAsia="zh-CN"/>
        </w:rPr>
        <w:t>谈判</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13"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成交</w:t>
      </w:r>
      <w:r>
        <w:rPr>
          <w:rFonts w:hint="eastAsia" w:ascii="宋体" w:hAnsi="宋体" w:eastAsia="宋体" w:cs="宋体"/>
          <w:color w:val="auto"/>
          <w:highlight w:val="none"/>
        </w:rPr>
        <w:t>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谈判</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13"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w:t>
      </w:r>
      <w:r>
        <w:rPr>
          <w:rFonts w:hint="eastAsia" w:ascii="宋体" w:hAnsi="宋体" w:cs="宋体"/>
          <w:color w:val="auto"/>
          <w:highlight w:val="none"/>
          <w:lang w:eastAsia="zh-CN"/>
        </w:rPr>
        <w:t>谈判</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5644" w:firstLineChars="2650"/>
        <w:textAlignment w:val="auto"/>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5857" w:firstLineChars="2750"/>
        <w:textAlignment w:val="auto"/>
        <w:rPr>
          <w:rFonts w:hint="eastAsia" w:ascii="宋体" w:hAnsi="宋体" w:eastAsia="宋体" w:cs="宋体"/>
          <w:color w:val="auto"/>
          <w:highlight w:val="none"/>
        </w:rPr>
        <w:sectPr>
          <w:footerReference r:id="rId8" w:type="default"/>
          <w:pgSz w:w="11905" w:h="16838"/>
          <w:pgMar w:top="1440" w:right="1797" w:bottom="1440" w:left="1797" w:header="850" w:footer="992" w:gutter="0"/>
          <w:pgNumType w:fmt="decimal"/>
          <w:cols w:space="720" w:num="1"/>
          <w:rtlGutter w:val="0"/>
          <w:docGrid w:type="linesAndChars" w:linePitch="325" w:charSpace="635"/>
        </w:sectPr>
      </w:pPr>
      <w:r>
        <w:rPr>
          <w:rFonts w:hint="eastAsia" w:ascii="宋体" w:hAnsi="宋体" w:eastAsia="宋体" w:cs="宋体"/>
          <w:color w:val="auto"/>
          <w:highlight w:val="none"/>
        </w:rPr>
        <w:t>年     月      日</w:t>
      </w:r>
    </w:p>
    <w:p>
      <w:pPr>
        <w:pStyle w:val="9"/>
        <w:spacing w:line="560" w:lineRule="exact"/>
        <w:jc w:val="center"/>
        <w:rPr>
          <w:rFonts w:hint="eastAsia" w:hAnsi="宋体"/>
          <w:b/>
          <w:sz w:val="30"/>
        </w:rPr>
      </w:pPr>
    </w:p>
    <w:p>
      <w:pPr>
        <w:pStyle w:val="9"/>
        <w:spacing w:line="560" w:lineRule="exact"/>
        <w:jc w:val="center"/>
        <w:rPr>
          <w:rFonts w:hAnsi="宋体"/>
          <w:b/>
          <w:sz w:val="30"/>
        </w:rPr>
      </w:pPr>
      <w:r>
        <w:rPr>
          <w:rFonts w:hint="eastAsia" w:hAnsi="宋体"/>
          <w:b/>
          <w:sz w:val="30"/>
        </w:rPr>
        <w:t>12、资格证明文件</w:t>
      </w:r>
    </w:p>
    <w:p>
      <w:pPr>
        <w:pStyle w:val="9"/>
        <w:spacing w:line="560" w:lineRule="exact"/>
        <w:rPr>
          <w:rFonts w:hAnsi="宋体"/>
          <w:sz w:val="28"/>
          <w:szCs w:val="28"/>
        </w:rPr>
      </w:pPr>
      <w:r>
        <w:rPr>
          <w:rFonts w:hint="eastAsia" w:hAnsi="宋体"/>
          <w:sz w:val="28"/>
          <w:szCs w:val="28"/>
        </w:rPr>
        <w:t xml:space="preserve">     （按须知要求提交,并在投标文件中加放复印件加盖公章）</w:t>
      </w: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10"/>
        <w:ind w:left="2520"/>
      </w:pPr>
    </w:p>
    <w:p>
      <w:pPr>
        <w:pStyle w:val="9"/>
        <w:spacing w:line="560" w:lineRule="exact"/>
        <w:rPr>
          <w:rFonts w:hAnsi="宋体"/>
          <w:sz w:val="28"/>
          <w:szCs w:val="28"/>
        </w:rPr>
      </w:pPr>
    </w:p>
    <w:p>
      <w:pPr>
        <w:pStyle w:val="9"/>
        <w:spacing w:line="560" w:lineRule="exact"/>
        <w:rPr>
          <w:rFonts w:hAnsi="宋体"/>
          <w:sz w:val="28"/>
          <w:szCs w:val="28"/>
        </w:rPr>
      </w:pPr>
    </w:p>
    <w:p>
      <w:pPr>
        <w:pStyle w:val="9"/>
        <w:spacing w:line="560" w:lineRule="exact"/>
        <w:rPr>
          <w:rFonts w:hAnsi="宋体"/>
          <w:sz w:val="28"/>
          <w:szCs w:val="28"/>
        </w:rPr>
      </w:pPr>
    </w:p>
    <w:p>
      <w:pPr>
        <w:pStyle w:val="9"/>
        <w:rPr>
          <w:rFonts w:hAnsi="宋体"/>
          <w:b/>
          <w:sz w:val="44"/>
        </w:rPr>
      </w:pPr>
    </w:p>
    <w:p>
      <w:pPr>
        <w:pStyle w:val="9"/>
        <w:jc w:val="center"/>
        <w:rPr>
          <w:rFonts w:hAnsi="宋体"/>
          <w:b/>
          <w:sz w:val="44"/>
        </w:rPr>
      </w:pPr>
    </w:p>
    <w:p>
      <w:pPr>
        <w:pStyle w:val="9"/>
        <w:spacing w:line="560" w:lineRule="exact"/>
        <w:jc w:val="center"/>
        <w:rPr>
          <w:rFonts w:hAnsi="宋体"/>
          <w:b/>
          <w:sz w:val="30"/>
        </w:rPr>
      </w:pPr>
      <w:r>
        <w:rPr>
          <w:rFonts w:hint="eastAsia" w:hAnsi="宋体"/>
          <w:b/>
          <w:sz w:val="30"/>
        </w:rPr>
        <w:t>13、投标人证明投标货物合格的证明文件</w:t>
      </w:r>
    </w:p>
    <w:p>
      <w:pPr>
        <w:pStyle w:val="9"/>
        <w:spacing w:line="600" w:lineRule="exact"/>
        <w:jc w:val="center"/>
        <w:rPr>
          <w:rFonts w:hAnsi="宋体"/>
          <w:sz w:val="28"/>
          <w:szCs w:val="28"/>
        </w:rPr>
      </w:pPr>
      <w:r>
        <w:rPr>
          <w:rFonts w:hint="eastAsia" w:hAnsi="宋体"/>
          <w:sz w:val="28"/>
          <w:szCs w:val="28"/>
        </w:rPr>
        <w:t>(如有，请提供复印件加盖公章)</w:t>
      </w: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sz w:val="44"/>
        </w:rPr>
      </w:pPr>
    </w:p>
    <w:p>
      <w:pPr>
        <w:pStyle w:val="9"/>
        <w:jc w:val="center"/>
        <w:rPr>
          <w:rFonts w:hAnsi="宋体"/>
          <w:b/>
          <w:bCs/>
          <w:sz w:val="44"/>
        </w:rPr>
      </w:pPr>
      <w:r>
        <w:rPr>
          <w:rFonts w:hint="eastAsia" w:hAnsi="宋体"/>
          <w:b/>
          <w:sz w:val="44"/>
        </w:rPr>
        <w:t xml:space="preserve">第六章  </w:t>
      </w:r>
      <w:r>
        <w:rPr>
          <w:rFonts w:hAnsi="宋体"/>
          <w:b/>
          <w:sz w:val="44"/>
        </w:rPr>
        <w:t xml:space="preserve"> </w:t>
      </w:r>
      <w:r>
        <w:rPr>
          <w:rFonts w:hint="eastAsia" w:hAnsi="宋体"/>
          <w:b/>
          <w:bCs/>
          <w:sz w:val="44"/>
        </w:rPr>
        <w:t>评定成交标准</w:t>
      </w:r>
    </w:p>
    <w:p>
      <w:pPr>
        <w:pStyle w:val="9"/>
        <w:jc w:val="center"/>
        <w:rPr>
          <w:rFonts w:hAnsi="宋体"/>
          <w:sz w:val="44"/>
        </w:rPr>
      </w:pPr>
    </w:p>
    <w:p>
      <w:pPr>
        <w:pStyle w:val="9"/>
        <w:jc w:val="center"/>
        <w:rPr>
          <w:rFonts w:hAnsi="宋体"/>
          <w:sz w:val="44"/>
        </w:rPr>
      </w:pPr>
    </w:p>
    <w:p>
      <w:pPr>
        <w:pStyle w:val="9"/>
        <w:jc w:val="center"/>
        <w:rPr>
          <w:rFonts w:hAnsi="宋体"/>
          <w:sz w:val="44"/>
        </w:rPr>
      </w:pPr>
    </w:p>
    <w:p>
      <w:pPr>
        <w:pStyle w:val="9"/>
        <w:spacing w:line="440" w:lineRule="exact"/>
        <w:jc w:val="center"/>
        <w:rPr>
          <w:rFonts w:hAnsi="宋体"/>
          <w:b/>
          <w:sz w:val="32"/>
          <w:szCs w:val="32"/>
        </w:rPr>
      </w:pPr>
      <w:r>
        <w:rPr>
          <w:rFonts w:hAnsi="宋体"/>
        </w:rPr>
        <w:br w:type="page"/>
      </w:r>
      <w:r>
        <w:rPr>
          <w:rFonts w:hint="eastAsia"/>
          <w:b/>
          <w:sz w:val="32"/>
          <w:szCs w:val="32"/>
        </w:rPr>
        <w:t>评定成交标准</w:t>
      </w:r>
    </w:p>
    <w:p>
      <w:pPr>
        <w:pStyle w:val="9"/>
        <w:spacing w:line="360" w:lineRule="exact"/>
        <w:rPr>
          <w:rFonts w:hAnsi="宋体"/>
          <w:b/>
          <w:bCs/>
          <w:sz w:val="24"/>
        </w:rPr>
      </w:pPr>
      <w:r>
        <w:rPr>
          <w:rFonts w:hint="eastAsia" w:hAnsi="宋体"/>
          <w:b/>
          <w:bCs/>
          <w:sz w:val="24"/>
        </w:rPr>
        <w:t>一、评标原则</w:t>
      </w:r>
    </w:p>
    <w:p>
      <w:pPr>
        <w:pStyle w:val="9"/>
        <w:spacing w:line="360" w:lineRule="exact"/>
        <w:ind w:firstLine="420" w:firstLineChars="200"/>
        <w:rPr>
          <w:rFonts w:hAnsi="宋体"/>
          <w:bCs/>
        </w:rPr>
      </w:pPr>
      <w:r>
        <w:rPr>
          <w:rFonts w:hint="eastAsia" w:hAnsi="宋体"/>
          <w:bCs/>
        </w:rPr>
        <w:t>(一)谈判小组构成：本项目的谈判小组由采购人代表和有关技术、经济等方面的专家组成。成员人数应当为三人以上（含三人）单数。</w:t>
      </w:r>
    </w:p>
    <w:p>
      <w:pPr>
        <w:pStyle w:val="9"/>
        <w:spacing w:line="360" w:lineRule="exact"/>
        <w:ind w:firstLine="420" w:firstLineChars="200"/>
        <w:rPr>
          <w:rFonts w:hAnsi="宋体"/>
          <w:bCs/>
        </w:rPr>
      </w:pPr>
      <w:r>
        <w:rPr>
          <w:rFonts w:hint="eastAsia" w:hAnsi="宋体"/>
          <w:bCs/>
        </w:rPr>
        <w:t>(二)评标依据：谈判小组将以竞争性谈判采购文件和投标文件为评定依据进行评审。</w:t>
      </w:r>
    </w:p>
    <w:p>
      <w:pPr>
        <w:pStyle w:val="9"/>
        <w:spacing w:line="360" w:lineRule="exact"/>
        <w:ind w:firstLine="411" w:firstLineChars="196"/>
        <w:rPr>
          <w:rFonts w:hAnsi="宋体"/>
          <w:bCs/>
        </w:rPr>
      </w:pPr>
      <w:r>
        <w:rPr>
          <w:rFonts w:hint="eastAsia" w:hAnsi="宋体"/>
          <w:bCs/>
        </w:rPr>
        <w:t>(三)评标方法：比照最低评标价法。</w:t>
      </w:r>
    </w:p>
    <w:p>
      <w:pPr>
        <w:pStyle w:val="9"/>
        <w:spacing w:line="360" w:lineRule="exact"/>
        <w:rPr>
          <w:rFonts w:hAnsi="宋体"/>
          <w:b/>
          <w:bCs/>
          <w:sz w:val="24"/>
        </w:rPr>
      </w:pPr>
      <w:r>
        <w:rPr>
          <w:rFonts w:hint="eastAsia" w:hAnsi="宋体"/>
          <w:b/>
          <w:bCs/>
          <w:sz w:val="24"/>
        </w:rPr>
        <w:t>二、评标方法</w:t>
      </w:r>
    </w:p>
    <w:p>
      <w:pPr>
        <w:pStyle w:val="9"/>
        <w:spacing w:line="360" w:lineRule="exact"/>
        <w:ind w:firstLine="420" w:firstLineChars="200"/>
        <w:rPr>
          <w:rFonts w:hAnsi="宋体"/>
        </w:rPr>
      </w:pPr>
      <w:r>
        <w:rPr>
          <w:rFonts w:hAnsi="宋体"/>
        </w:rPr>
        <w:t>谈判小组将以采购文件、</w:t>
      </w:r>
      <w:r>
        <w:rPr>
          <w:rFonts w:hint="eastAsia" w:hAnsi="宋体"/>
        </w:rPr>
        <w:t>投标</w:t>
      </w:r>
      <w:r>
        <w:rPr>
          <w:rFonts w:hAnsi="宋体"/>
        </w:rPr>
        <w:t>文件为评定依据，对资格性和符合性审查合格的</w:t>
      </w:r>
      <w:r>
        <w:rPr>
          <w:rFonts w:hint="eastAsia" w:hAnsi="宋体"/>
        </w:rPr>
        <w:t>投标</w:t>
      </w:r>
      <w:r>
        <w:rPr>
          <w:rFonts w:hAnsi="宋体"/>
        </w:rPr>
        <w:t>文件，依据统一的价格要素评定评标价，在符合采购需求的前提下，以</w:t>
      </w:r>
      <w:r>
        <w:rPr>
          <w:rFonts w:hint="eastAsia" w:hAnsi="宋体"/>
        </w:rPr>
        <w:t>报</w:t>
      </w:r>
      <w:r>
        <w:rPr>
          <w:rFonts w:hAnsi="宋体"/>
        </w:rPr>
        <w:t>价最低的供应商作为</w:t>
      </w:r>
      <w:r>
        <w:rPr>
          <w:rFonts w:hint="eastAsia" w:hAnsi="宋体"/>
        </w:rPr>
        <w:t>成交</w:t>
      </w:r>
      <w:r>
        <w:rPr>
          <w:rFonts w:hAnsi="宋体"/>
        </w:rPr>
        <w:t>供应商。</w:t>
      </w:r>
    </w:p>
    <w:p>
      <w:pPr>
        <w:pStyle w:val="9"/>
        <w:spacing w:line="360" w:lineRule="exact"/>
        <w:rPr>
          <w:rFonts w:hAnsi="宋体"/>
          <w:b/>
          <w:bCs/>
          <w:sz w:val="24"/>
        </w:rPr>
      </w:pPr>
      <w:r>
        <w:rPr>
          <w:rFonts w:hint="eastAsia" w:hAnsi="宋体"/>
          <w:b/>
          <w:bCs/>
          <w:sz w:val="24"/>
        </w:rPr>
        <w:t>三、谈判</w:t>
      </w:r>
    </w:p>
    <w:p>
      <w:pPr>
        <w:pStyle w:val="9"/>
        <w:spacing w:line="360" w:lineRule="exact"/>
        <w:rPr>
          <w:rFonts w:hAnsi="宋体" w:cs="宋体"/>
          <w:b/>
          <w:szCs w:val="21"/>
          <w:shd w:val="clear" w:color="auto" w:fill="FFFFFF"/>
        </w:rPr>
      </w:pPr>
      <w:r>
        <w:rPr>
          <w:rFonts w:hint="eastAsia" w:hAnsi="宋体"/>
          <w:b/>
          <w:bCs/>
          <w:sz w:val="24"/>
        </w:rPr>
        <w:t xml:space="preserve">   （一</w:t>
      </w:r>
      <w:r>
        <w:rPr>
          <w:rFonts w:hint="eastAsia" w:hAnsi="宋体" w:cs="宋体"/>
          <w:b/>
          <w:szCs w:val="21"/>
          <w:shd w:val="clear" w:color="auto" w:fill="FFFFFF"/>
        </w:rPr>
        <w:t>）第一轮谈判</w:t>
      </w:r>
    </w:p>
    <w:p>
      <w:pPr>
        <w:pStyle w:val="9"/>
        <w:spacing w:line="360" w:lineRule="exact"/>
        <w:rPr>
          <w:rFonts w:hAnsi="宋体" w:cs="宋体"/>
          <w:bCs/>
          <w:szCs w:val="21"/>
          <w:shd w:val="clear" w:color="auto" w:fill="FFFFFF"/>
        </w:rPr>
      </w:pPr>
      <w:r>
        <w:rPr>
          <w:rFonts w:hint="eastAsia" w:hAnsi="宋体" w:cs="宋体"/>
          <w:b/>
          <w:szCs w:val="21"/>
          <w:shd w:val="clear" w:color="auto" w:fill="FFFFFF"/>
        </w:rPr>
        <w:t xml:space="preserve">     </w:t>
      </w:r>
      <w:r>
        <w:rPr>
          <w:rFonts w:hint="eastAsia" w:hAnsi="宋体" w:cs="宋体"/>
          <w:bCs/>
          <w:szCs w:val="21"/>
          <w:shd w:val="clear" w:color="auto" w:fill="FFFFFF"/>
        </w:rPr>
        <w:t>1、谈判小组根据采购项目的特点及投标人商务技术谈判响应文件，认真审核以下内容：</w:t>
      </w:r>
    </w:p>
    <w:p>
      <w:pPr>
        <w:pStyle w:val="14"/>
        <w:spacing w:before="0" w:beforeAutospacing="0" w:after="0" w:afterAutospacing="0" w:line="320" w:lineRule="exact"/>
        <w:rPr>
          <w:rFonts w:cs="宋体"/>
          <w:sz w:val="21"/>
          <w:szCs w:val="21"/>
          <w:shd w:val="clear" w:color="auto" w:fill="FFFFFF"/>
        </w:rPr>
      </w:pPr>
      <w:r>
        <w:rPr>
          <w:rFonts w:hint="eastAsia" w:cs="宋体"/>
          <w:sz w:val="21"/>
          <w:szCs w:val="21"/>
          <w:shd w:val="clear" w:color="auto" w:fill="FFFFFF"/>
        </w:rPr>
        <w:t xml:space="preserve">     招标文件技术要求的响应、产品的主要功能、性能、公司实力、售后服务承诺、免费质保期、对招标文件商务条款的响应（交货时间、付款方式等）。</w:t>
      </w:r>
    </w:p>
    <w:p>
      <w:pPr>
        <w:pStyle w:val="14"/>
        <w:spacing w:before="0" w:beforeAutospacing="0" w:after="0" w:afterAutospacing="0" w:line="340" w:lineRule="exact"/>
        <w:rPr>
          <w:rFonts w:cs="宋体"/>
          <w:bCs/>
          <w:sz w:val="21"/>
          <w:szCs w:val="21"/>
          <w:shd w:val="clear" w:color="auto" w:fill="FFFFFF"/>
        </w:rPr>
      </w:pPr>
      <w:r>
        <w:rPr>
          <w:rFonts w:hint="eastAsia" w:cs="宋体"/>
          <w:bCs/>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cs="宋体"/>
          <w:sz w:val="21"/>
          <w:szCs w:val="21"/>
          <w:shd w:val="clear" w:color="auto" w:fill="FFFFFF"/>
        </w:rPr>
        <w:t>投标报价中，单价与总价不相符，大、小写不相符，谈判小组应提请投标人当场修正。</w:t>
      </w:r>
      <w:r>
        <w:rPr>
          <w:rFonts w:hint="eastAsia" w:cs="宋体"/>
          <w:bCs/>
          <w:sz w:val="21"/>
          <w:szCs w:val="21"/>
          <w:shd w:val="clear" w:color="auto" w:fill="FFFFFF"/>
        </w:rPr>
        <w:t>最终报价一旦报出，谈判小组不再要求投标人再次报价。由各评审专家依据最低评标价法，</w:t>
      </w:r>
      <w:r>
        <w:rPr>
          <w:rFonts w:hint="eastAsia" w:cs="宋体"/>
          <w:b/>
          <w:sz w:val="21"/>
          <w:szCs w:val="21"/>
          <w:shd w:val="clear" w:color="auto" w:fill="FFFFFF"/>
        </w:rPr>
        <w:t>在满足招标文件实质性要求前提下,按照招标文件中规定的各项因素进行评审后,以报价最低的投标人作为成交候选投标人或者成交投标人，</w:t>
      </w:r>
      <w:r>
        <w:rPr>
          <w:rFonts w:hint="eastAsia" w:cs="宋体"/>
          <w:sz w:val="21"/>
          <w:szCs w:val="21"/>
          <w:shd w:val="clear" w:color="auto" w:fill="FFFFFF"/>
        </w:rPr>
        <w:t>第一轮</w:t>
      </w:r>
      <w:r>
        <w:rPr>
          <w:rFonts w:hint="eastAsia" w:cs="宋体"/>
          <w:bCs/>
          <w:sz w:val="21"/>
          <w:szCs w:val="21"/>
          <w:shd w:val="clear" w:color="auto" w:fill="FFFFFF"/>
        </w:rPr>
        <w:t xml:space="preserve">谈判结束。   </w:t>
      </w:r>
    </w:p>
    <w:p>
      <w:pPr>
        <w:pStyle w:val="14"/>
        <w:spacing w:before="0" w:beforeAutospacing="0" w:after="0" w:afterAutospacing="0" w:line="340" w:lineRule="exact"/>
        <w:ind w:firstLine="422" w:firstLineChars="200"/>
        <w:rPr>
          <w:rFonts w:cs="宋体"/>
          <w:b/>
          <w:sz w:val="21"/>
          <w:szCs w:val="21"/>
          <w:shd w:val="clear" w:color="auto" w:fill="FFFFFF"/>
        </w:rPr>
      </w:pPr>
      <w:r>
        <w:rPr>
          <w:rFonts w:hint="eastAsia" w:cs="宋体"/>
          <w:b/>
          <w:sz w:val="21"/>
          <w:szCs w:val="21"/>
          <w:shd w:val="clear" w:color="auto" w:fill="FFFFFF"/>
        </w:rPr>
        <w:t>（二）谈判文件的修改</w:t>
      </w:r>
    </w:p>
    <w:p>
      <w:pPr>
        <w:pStyle w:val="14"/>
        <w:spacing w:before="0" w:beforeAutospacing="0" w:after="0" w:afterAutospacing="0" w:line="340" w:lineRule="exact"/>
        <w:ind w:firstLine="420" w:firstLineChars="200"/>
        <w:rPr>
          <w:rFonts w:cs="宋体"/>
          <w:bCs/>
          <w:sz w:val="21"/>
          <w:szCs w:val="21"/>
          <w:shd w:val="clear" w:color="auto" w:fill="FFFFFF"/>
        </w:rPr>
      </w:pPr>
      <w:r>
        <w:rPr>
          <w:rFonts w:hint="eastAsia" w:cs="宋体"/>
          <w:bCs/>
          <w:sz w:val="21"/>
          <w:szCs w:val="21"/>
          <w:shd w:val="clear" w:color="auto" w:fill="FFFFFF"/>
        </w:rPr>
        <w:t>在第一轮谈判过程中，不能确定成交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spacing w:before="0" w:beforeAutospacing="0" w:after="0" w:afterAutospacing="0" w:line="320" w:lineRule="exact"/>
        <w:rPr>
          <w:rFonts w:cs="宋体"/>
          <w:b/>
          <w:sz w:val="21"/>
          <w:szCs w:val="21"/>
          <w:shd w:val="clear" w:color="auto" w:fill="FFFFFF"/>
        </w:rPr>
      </w:pPr>
      <w:r>
        <w:rPr>
          <w:rFonts w:hint="eastAsia" w:cs="宋体"/>
          <w:b/>
          <w:sz w:val="21"/>
          <w:szCs w:val="21"/>
          <w:shd w:val="clear" w:color="auto" w:fill="FFFFFF"/>
        </w:rPr>
        <w:t xml:space="preserve">    （三）第二轮谈判</w:t>
      </w:r>
    </w:p>
    <w:p>
      <w:pPr>
        <w:pStyle w:val="14"/>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14"/>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2、谈判小组依据修改后的谈判文件及投标人修正后的商务技术响应文件进行谈判。</w:t>
      </w:r>
    </w:p>
    <w:p>
      <w:pPr>
        <w:pStyle w:val="14"/>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cs="宋体"/>
          <w:b/>
          <w:sz w:val="21"/>
          <w:szCs w:val="21"/>
          <w:shd w:val="clear" w:color="auto" w:fill="FFFFFF"/>
        </w:rPr>
        <w:t>在满足招标文件实质性要求前提下,按照招标文件中规定的各项因素进行评审后,以报价最低的投标人作为成交候选投标人或者成交投标人，</w:t>
      </w:r>
      <w:r>
        <w:rPr>
          <w:rFonts w:hint="eastAsia" w:cs="宋体"/>
          <w:bCs/>
          <w:sz w:val="21"/>
          <w:szCs w:val="21"/>
          <w:shd w:val="clear" w:color="auto" w:fill="FFFFFF"/>
        </w:rPr>
        <w:t>谈判结束。</w:t>
      </w:r>
    </w:p>
    <w:p>
      <w:pPr>
        <w:pStyle w:val="14"/>
        <w:spacing w:before="0" w:beforeAutospacing="0" w:after="0" w:afterAutospacing="0" w:line="375" w:lineRule="atLeast"/>
        <w:rPr>
          <w:kern w:val="2"/>
          <w:sz w:val="21"/>
          <w:szCs w:val="20"/>
        </w:rPr>
      </w:pPr>
      <w:r>
        <w:rPr>
          <w:rFonts w:hint="eastAsia"/>
          <w:kern w:val="2"/>
          <w:sz w:val="21"/>
          <w:szCs w:val="20"/>
        </w:rPr>
        <w:t xml:space="preserve">    16．7 谈判中止</w:t>
      </w:r>
    </w:p>
    <w:p>
      <w:pPr>
        <w:pStyle w:val="14"/>
        <w:spacing w:before="0" w:beforeAutospacing="0" w:after="0" w:afterAutospacing="0" w:line="375" w:lineRule="atLeast"/>
        <w:ind w:firstLine="420" w:firstLineChars="200"/>
        <w:rPr>
          <w:kern w:val="2"/>
          <w:sz w:val="21"/>
          <w:szCs w:val="20"/>
        </w:rPr>
      </w:pPr>
      <w:r>
        <w:rPr>
          <w:rFonts w:hint="eastAsia"/>
          <w:kern w:val="2"/>
          <w:sz w:val="21"/>
          <w:szCs w:val="20"/>
        </w:rPr>
        <w:t>1、谈判时，遇到下列情况之一时，谈判应当终止：</w:t>
      </w:r>
    </w:p>
    <w:p>
      <w:pPr>
        <w:pStyle w:val="14"/>
        <w:spacing w:before="0" w:beforeAutospacing="0" w:after="0" w:afterAutospacing="0" w:line="375" w:lineRule="atLeast"/>
        <w:ind w:firstLine="420" w:firstLineChars="200"/>
        <w:rPr>
          <w:kern w:val="2"/>
          <w:sz w:val="21"/>
          <w:szCs w:val="20"/>
        </w:rPr>
      </w:pPr>
      <w:r>
        <w:rPr>
          <w:rFonts w:hint="eastAsia"/>
          <w:kern w:val="2"/>
          <w:sz w:val="21"/>
          <w:szCs w:val="20"/>
        </w:rPr>
        <w:t>（1）出现影响采购公正的违法、违规行为的；</w:t>
      </w:r>
    </w:p>
    <w:p>
      <w:pPr>
        <w:widowControl/>
        <w:spacing w:line="0" w:lineRule="atLeast"/>
        <w:jc w:val="left"/>
        <w:rPr>
          <w:rFonts w:ascii="宋体" w:hAnsi="宋体"/>
          <w:szCs w:val="20"/>
        </w:rPr>
      </w:pPr>
      <w:r>
        <w:rPr>
          <w:rFonts w:hint="eastAsia" w:ascii="宋体" w:hAnsi="宋体"/>
          <w:szCs w:val="20"/>
        </w:rPr>
        <w:t xml:space="preserve">    （2）投标人的最终报价均超过采购预算的，采购人不能支付的；</w:t>
      </w:r>
    </w:p>
    <w:p>
      <w:pPr>
        <w:pStyle w:val="14"/>
        <w:spacing w:before="0" w:beforeAutospacing="0" w:after="0" w:afterAutospacing="0" w:line="375" w:lineRule="atLeast"/>
        <w:rPr>
          <w:kern w:val="2"/>
          <w:sz w:val="21"/>
          <w:szCs w:val="20"/>
        </w:rPr>
      </w:pPr>
      <w:r>
        <w:rPr>
          <w:rFonts w:hint="eastAsia"/>
          <w:kern w:val="2"/>
          <w:sz w:val="21"/>
          <w:szCs w:val="20"/>
        </w:rPr>
        <w:t xml:space="preserve">    （3）因重大变故，采购任务取消。</w:t>
      </w:r>
    </w:p>
    <w:p>
      <w:pPr>
        <w:pStyle w:val="14"/>
        <w:spacing w:before="0" w:beforeAutospacing="0" w:after="0" w:afterAutospacing="0" w:line="375" w:lineRule="atLeast"/>
        <w:rPr>
          <w:kern w:val="2"/>
          <w:sz w:val="21"/>
          <w:szCs w:val="20"/>
        </w:rPr>
      </w:pPr>
      <w:r>
        <w:rPr>
          <w:rFonts w:hint="eastAsia"/>
          <w:kern w:val="2"/>
          <w:sz w:val="21"/>
          <w:szCs w:val="20"/>
        </w:rPr>
        <w:t xml:space="preserve">    2、谈判小组将谈判终止理由通知所有参与谈判的投标人。</w:t>
      </w:r>
    </w:p>
    <w:p>
      <w:pPr>
        <w:pStyle w:val="9"/>
        <w:spacing w:line="400" w:lineRule="exact"/>
        <w:rPr>
          <w:rFonts w:hAnsi="宋体"/>
          <w:b/>
          <w:bCs/>
          <w:sz w:val="24"/>
        </w:rPr>
      </w:pPr>
      <w:r>
        <w:rPr>
          <w:rFonts w:hint="eastAsia" w:hAnsi="宋体"/>
          <w:b/>
          <w:bCs/>
          <w:sz w:val="24"/>
        </w:rPr>
        <w:t>四、成交候选供应商推荐原则</w:t>
      </w:r>
    </w:p>
    <w:p>
      <w:pPr>
        <w:pStyle w:val="9"/>
        <w:spacing w:line="400" w:lineRule="exact"/>
        <w:ind w:firstLine="105" w:firstLineChars="50"/>
        <w:rPr>
          <w:rFonts w:hAnsi="宋体"/>
        </w:rPr>
      </w:pPr>
      <w:r>
        <w:rPr>
          <w:rFonts w:hint="eastAsia" w:hAnsi="宋体"/>
        </w:rPr>
        <w:t>（一）“谈判小组”</w:t>
      </w:r>
      <w:r>
        <w:rPr>
          <w:rFonts w:hint="eastAsia" w:hAnsi="宋体"/>
          <w:bCs/>
        </w:rPr>
        <w:t>将根据评标价由低到高排列次序（若评标价相同的，按最低最终报价由低到高顺序排列；若评标价相同，且最低最终报价也相同时，按技术指标优劣顺序排列）并推荐</w:t>
      </w:r>
      <w:r>
        <w:rPr>
          <w:rFonts w:hint="eastAsia" w:hAnsi="宋体"/>
        </w:rPr>
        <w:t>成交</w:t>
      </w:r>
      <w:r>
        <w:rPr>
          <w:rFonts w:hint="eastAsia" w:hAnsi="宋体"/>
          <w:bCs/>
        </w:rPr>
        <w:t>候选供应商名单</w:t>
      </w:r>
      <w:r>
        <w:rPr>
          <w:rFonts w:hint="eastAsia" w:hAnsi="宋体"/>
        </w:rPr>
        <w:t>，进入详评的投标人为五家（含五家）以上的，可推荐前三名为成交候选供应商，排名第一者为成交供应商，排名第二、第三者为成交候选供应商；进入详评的投标人为五家以下的，可推荐前两名为成交候选供应商，排名第一者为成交供应商，排名第二者为成交候选供应商。</w:t>
      </w:r>
    </w:p>
    <w:p>
      <w:pPr>
        <w:pStyle w:val="9"/>
        <w:spacing w:line="400" w:lineRule="exact"/>
        <w:ind w:firstLine="420" w:firstLineChars="200"/>
        <w:rPr>
          <w:rFonts w:hAnsi="宋体"/>
          <w:bCs/>
        </w:rPr>
      </w:pPr>
      <w:r>
        <w:rPr>
          <w:rFonts w:hint="eastAsia" w:hAnsi="宋体"/>
          <w:bCs/>
        </w:rPr>
        <w:t>1、第一</w:t>
      </w:r>
      <w:r>
        <w:rPr>
          <w:rFonts w:hint="eastAsia" w:hAnsi="宋体"/>
          <w:bCs/>
          <w:lang w:eastAsia="zh-CN"/>
        </w:rPr>
        <w:t>成交</w:t>
      </w:r>
      <w:r>
        <w:rPr>
          <w:rFonts w:hint="eastAsia" w:hAnsi="宋体"/>
          <w:bCs/>
        </w:rPr>
        <w:t>候选供应商确定为</w:t>
      </w:r>
      <w:r>
        <w:rPr>
          <w:rFonts w:hint="eastAsia" w:hAnsi="宋体"/>
        </w:rPr>
        <w:t>成交</w:t>
      </w:r>
      <w:r>
        <w:rPr>
          <w:rFonts w:hint="eastAsia" w:hAnsi="宋体"/>
          <w:bCs/>
        </w:rPr>
        <w:t>供应商，如第一</w:t>
      </w:r>
      <w:r>
        <w:rPr>
          <w:rFonts w:hint="eastAsia" w:hAnsi="宋体"/>
        </w:rPr>
        <w:t>成交</w:t>
      </w:r>
      <w:r>
        <w:rPr>
          <w:rFonts w:hint="eastAsia" w:hAnsi="宋体"/>
          <w:bCs/>
        </w:rPr>
        <w:t>候选供应商放弃</w:t>
      </w:r>
      <w:r>
        <w:rPr>
          <w:rFonts w:hint="eastAsia" w:hAnsi="宋体"/>
          <w:bCs/>
          <w:lang w:eastAsia="zh-CN"/>
        </w:rPr>
        <w:t>成交</w:t>
      </w:r>
      <w:r>
        <w:rPr>
          <w:rFonts w:hint="eastAsia" w:hAnsi="宋体"/>
          <w:bCs/>
        </w:rPr>
        <w:t>、或因不可抗力提出不能履行合同，或竞争性谈判采购文件规定应当提交履约保证金而在规定的期限内未能提交的，采购人可确定排名第二的</w:t>
      </w:r>
      <w:r>
        <w:rPr>
          <w:rFonts w:hint="eastAsia" w:hAnsi="宋体"/>
        </w:rPr>
        <w:t>成交</w:t>
      </w:r>
      <w:r>
        <w:rPr>
          <w:rFonts w:hint="eastAsia" w:hAnsi="宋体"/>
          <w:bCs/>
        </w:rPr>
        <w:t>候选供应商为</w:t>
      </w:r>
      <w:r>
        <w:rPr>
          <w:rFonts w:hint="eastAsia" w:hAnsi="宋体"/>
        </w:rPr>
        <w:t>成交</w:t>
      </w:r>
      <w:r>
        <w:rPr>
          <w:rFonts w:hint="eastAsia" w:hAnsi="宋体"/>
          <w:bCs/>
        </w:rPr>
        <w:t>供应商。</w:t>
      </w:r>
    </w:p>
    <w:p>
      <w:pPr>
        <w:pStyle w:val="9"/>
        <w:spacing w:line="400" w:lineRule="exact"/>
        <w:ind w:firstLine="420" w:firstLineChars="200"/>
        <w:rPr>
          <w:rFonts w:hAnsi="宋体"/>
          <w:bCs/>
        </w:rPr>
      </w:pPr>
      <w:r>
        <w:rPr>
          <w:rFonts w:hint="eastAsia" w:hAnsi="宋体"/>
          <w:bCs/>
        </w:rPr>
        <w:t>2、第二</w:t>
      </w:r>
      <w:r>
        <w:rPr>
          <w:rFonts w:hint="eastAsia" w:hAnsi="宋体"/>
          <w:bCs/>
          <w:lang w:eastAsia="zh-CN"/>
        </w:rPr>
        <w:t>成交</w:t>
      </w:r>
      <w:r>
        <w:rPr>
          <w:rFonts w:hint="eastAsia" w:hAnsi="宋体"/>
          <w:bCs/>
        </w:rPr>
        <w:t>候选供应商因前款规定的同样原因不能签订合同的，可确定第三</w:t>
      </w:r>
      <w:r>
        <w:rPr>
          <w:rFonts w:hint="eastAsia" w:hAnsi="宋体"/>
        </w:rPr>
        <w:t>成交</w:t>
      </w:r>
      <w:r>
        <w:rPr>
          <w:rFonts w:hint="eastAsia" w:hAnsi="宋体"/>
          <w:bCs/>
        </w:rPr>
        <w:t>候选供应商为</w:t>
      </w:r>
      <w:r>
        <w:rPr>
          <w:rFonts w:hint="eastAsia" w:hAnsi="宋体"/>
        </w:rPr>
        <w:t>成交</w:t>
      </w:r>
      <w:r>
        <w:rPr>
          <w:rFonts w:hint="eastAsia" w:hAnsi="宋体"/>
          <w:bCs/>
        </w:rPr>
        <w:t>候应商。</w:t>
      </w:r>
    </w:p>
    <w:p>
      <w:pPr>
        <w:pStyle w:val="9"/>
        <w:spacing w:line="400" w:lineRule="exact"/>
        <w:rPr>
          <w:rFonts w:hAnsi="宋体"/>
          <w:bCs/>
        </w:rPr>
      </w:pPr>
      <w:r>
        <w:rPr>
          <w:rFonts w:hint="eastAsia" w:hAnsi="宋体"/>
        </w:rPr>
        <w:t>（</w:t>
      </w:r>
      <w:r>
        <w:rPr>
          <w:rFonts w:hint="eastAsia" w:hAnsi="宋体"/>
          <w:bCs/>
        </w:rPr>
        <w:t>二）</w:t>
      </w:r>
      <w:r>
        <w:rPr>
          <w:rFonts w:hint="eastAsia" w:hAnsi="宋体"/>
        </w:rPr>
        <w:t>成交</w:t>
      </w:r>
      <w:r>
        <w:rPr>
          <w:rFonts w:hint="eastAsia" w:hAnsi="宋体"/>
          <w:bCs/>
        </w:rPr>
        <w:t>候选供应商中所投标商品为同一品牌、性能配置相同时，则以最终报价最低者</w:t>
      </w:r>
      <w:r>
        <w:rPr>
          <w:rFonts w:hint="eastAsia" w:hAnsi="宋体"/>
        </w:rPr>
        <w:t>成交</w:t>
      </w:r>
      <w:r>
        <w:rPr>
          <w:rFonts w:hint="eastAsia" w:hAnsi="宋体"/>
          <w:bCs/>
        </w:rPr>
        <w:t>。</w:t>
      </w:r>
    </w:p>
    <w:p>
      <w:pPr>
        <w:pStyle w:val="9"/>
        <w:spacing w:line="400" w:lineRule="exact"/>
        <w:rPr>
          <w:rFonts w:hAnsi="宋体"/>
          <w:bCs/>
        </w:rPr>
      </w:pPr>
      <w:r>
        <w:rPr>
          <w:rFonts w:hint="eastAsia" w:hAnsi="宋体"/>
        </w:rPr>
        <w:t>（</w:t>
      </w:r>
      <w:r>
        <w:rPr>
          <w:rFonts w:hint="eastAsia" w:hAnsi="宋体"/>
          <w:bCs/>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hAnsi="宋体"/>
        </w:rPr>
        <w:t>成交</w:t>
      </w:r>
      <w:r>
        <w:rPr>
          <w:rFonts w:hint="eastAsia" w:hAnsi="宋体"/>
          <w:bCs/>
        </w:rPr>
        <w:t>候选资格，按顺序由排在后面的</w:t>
      </w:r>
      <w:r>
        <w:rPr>
          <w:rFonts w:hint="eastAsia" w:hAnsi="宋体"/>
        </w:rPr>
        <w:t>成交</w:t>
      </w:r>
      <w:r>
        <w:rPr>
          <w:rFonts w:hint="eastAsia" w:hAnsi="宋体"/>
          <w:bCs/>
        </w:rPr>
        <w:t>候选供应商递补，以此类推。</w:t>
      </w: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pStyle w:val="9"/>
        <w:spacing w:line="400" w:lineRule="exact"/>
        <w:rPr>
          <w:rFonts w:hAnsi="宋体"/>
          <w:bCs/>
        </w:rPr>
      </w:pPr>
    </w:p>
    <w:p>
      <w:pPr>
        <w:tabs>
          <w:tab w:val="left" w:pos="900"/>
        </w:tabs>
        <w:rPr>
          <w:rFonts w:ascii="宋体" w:hAnsi="宋体"/>
          <w:sz w:val="24"/>
        </w:rPr>
      </w:pPr>
    </w:p>
    <w:p>
      <w:pPr>
        <w:spacing w:after="120" w:afterLines="50" w:line="360" w:lineRule="auto"/>
        <w:jc w:val="center"/>
        <w:rPr>
          <w:rFonts w:ascii="宋体"/>
          <w:b/>
          <w:bCs/>
          <w:sz w:val="44"/>
          <w:szCs w:val="44"/>
        </w:rPr>
      </w:pPr>
      <w:r>
        <w:rPr>
          <w:rFonts w:hint="eastAsia" w:ascii="宋体"/>
          <w:b/>
          <w:bCs/>
          <w:sz w:val="44"/>
          <w:szCs w:val="44"/>
        </w:rPr>
        <w:br w:type="page"/>
      </w:r>
      <w:r>
        <w:rPr>
          <w:rFonts w:hint="eastAsia" w:ascii="宋体"/>
          <w:b/>
          <w:bCs/>
          <w:sz w:val="44"/>
          <w:szCs w:val="44"/>
        </w:rPr>
        <w:t>评标表格</w:t>
      </w:r>
    </w:p>
    <w:p>
      <w:pPr>
        <w:jc w:val="center"/>
        <w:rPr>
          <w:rFonts w:ascii="宋体"/>
          <w:b/>
          <w:sz w:val="32"/>
        </w:rPr>
      </w:pPr>
      <w:r>
        <w:rPr>
          <w:rFonts w:hint="eastAsia" w:ascii="宋体"/>
          <w:b/>
          <w:sz w:val="32"/>
        </w:rPr>
        <w:t>政府采购招标评标标准——资格审查</w:t>
      </w:r>
    </w:p>
    <w:p>
      <w:pPr>
        <w:jc w:val="center"/>
        <w:rPr>
          <w:rFonts w:ascii="宋体"/>
          <w:b/>
          <w:sz w:val="32"/>
        </w:rPr>
      </w:pPr>
    </w:p>
    <w:tbl>
      <w:tblPr>
        <w:tblStyle w:val="15"/>
        <w:tblW w:w="9360" w:type="dxa"/>
        <w:tblInd w:w="-93" w:type="dxa"/>
        <w:tblLayout w:type="fixed"/>
        <w:tblCellMar>
          <w:top w:w="0" w:type="dxa"/>
          <w:left w:w="15" w:type="dxa"/>
          <w:bottom w:w="0" w:type="dxa"/>
          <w:right w:w="15" w:type="dxa"/>
        </w:tblCellMar>
      </w:tblPr>
      <w:tblGrid>
        <w:gridCol w:w="1150"/>
        <w:gridCol w:w="4318"/>
        <w:gridCol w:w="2111"/>
        <w:gridCol w:w="1781"/>
      </w:tblGrid>
      <w:tr>
        <w:tblPrEx>
          <w:tblCellMar>
            <w:top w:w="0" w:type="dxa"/>
            <w:left w:w="15" w:type="dxa"/>
            <w:bottom w:w="0" w:type="dxa"/>
            <w:right w:w="15" w:type="dxa"/>
          </w:tblCellMar>
        </w:tblPrEx>
        <w:trPr>
          <w:trHeight w:val="611" w:hRule="atLeast"/>
        </w:trPr>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1"/>
                <w:szCs w:val="21"/>
              </w:rPr>
            </w:pPr>
            <w:r>
              <w:rPr>
                <w:rFonts w:hint="eastAsia" w:ascii="新宋体" w:hAnsi="新宋体" w:eastAsia="新宋体" w:cs="新宋体"/>
                <w:sz w:val="21"/>
                <w:szCs w:val="21"/>
              </w:rPr>
              <w:t>序号</w:t>
            </w:r>
          </w:p>
        </w:tc>
        <w:tc>
          <w:tcPr>
            <w:tcW w:w="4318" w:type="dxa"/>
            <w:vMerge w:val="restart"/>
            <w:tcBorders>
              <w:top w:val="single" w:color="000000" w:sz="4" w:space="0"/>
              <w:left w:val="single" w:color="000000" w:sz="4" w:space="0"/>
              <w:bottom w:val="single" w:color="000000" w:sz="4" w:space="0"/>
              <w:right w:val="nil"/>
            </w:tcBorders>
            <w:vAlign w:val="center"/>
          </w:tcPr>
          <w:p>
            <w:pPr>
              <w:spacing w:line="500" w:lineRule="exact"/>
              <w:ind w:firstLine="535" w:firstLineChars="255"/>
              <w:rPr>
                <w:rFonts w:ascii="新宋体" w:hAnsi="新宋体" w:eastAsia="新宋体" w:cs="新宋体"/>
                <w:sz w:val="21"/>
                <w:szCs w:val="21"/>
              </w:rPr>
            </w:pPr>
            <w:r>
              <w:rPr>
                <w:rFonts w:hint="eastAsia" w:ascii="新宋体" w:hAnsi="新宋体" w:eastAsia="新宋体" w:cs="新宋体"/>
                <w:sz w:val="21"/>
                <w:szCs w:val="21"/>
              </w:rPr>
              <w:t>投标文件审查及响应性</w:t>
            </w:r>
          </w:p>
          <w:p>
            <w:pPr>
              <w:spacing w:line="500" w:lineRule="exact"/>
              <w:jc w:val="center"/>
              <w:rPr>
                <w:rFonts w:ascii="新宋体" w:hAnsi="新宋体" w:eastAsia="新宋体" w:cs="新宋体"/>
                <w:sz w:val="21"/>
                <w:szCs w:val="21"/>
              </w:rPr>
            </w:pPr>
            <w:r>
              <w:rPr>
                <w:rFonts w:hint="eastAsia" w:ascii="新宋体" w:hAnsi="新宋体" w:eastAsia="新宋体" w:cs="新宋体"/>
                <w:sz w:val="21"/>
                <w:szCs w:val="21"/>
              </w:rPr>
              <w:t>（评审结果为合格/不合格）</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535" w:firstLineChars="255"/>
              <w:jc w:val="center"/>
              <w:rPr>
                <w:rFonts w:ascii="新宋体" w:hAnsi="新宋体" w:eastAsia="新宋体" w:cs="新宋体"/>
                <w:sz w:val="21"/>
                <w:szCs w:val="21"/>
              </w:rPr>
            </w:pPr>
            <w:r>
              <w:rPr>
                <w:rFonts w:hint="eastAsia" w:ascii="新宋体" w:hAnsi="新宋体" w:eastAsia="新宋体" w:cs="新宋体"/>
                <w:sz w:val="21"/>
                <w:szCs w:val="21"/>
              </w:rPr>
              <w:t>评审意见</w:t>
            </w:r>
          </w:p>
        </w:tc>
      </w:tr>
      <w:tr>
        <w:tblPrEx>
          <w:tblCellMar>
            <w:top w:w="0" w:type="dxa"/>
            <w:left w:w="15" w:type="dxa"/>
            <w:bottom w:w="0" w:type="dxa"/>
            <w:right w:w="15" w:type="dxa"/>
          </w:tblCellMar>
        </w:tblPrEx>
        <w:trPr>
          <w:trHeight w:val="611" w:hRule="atLeast"/>
        </w:trPr>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firstLine="535" w:firstLineChars="255"/>
              <w:jc w:val="center"/>
              <w:rPr>
                <w:rFonts w:ascii="新宋体" w:hAnsi="新宋体" w:eastAsia="新宋体" w:cs="新宋体"/>
                <w:sz w:val="21"/>
                <w:szCs w:val="21"/>
              </w:rPr>
            </w:pPr>
          </w:p>
        </w:tc>
        <w:tc>
          <w:tcPr>
            <w:tcW w:w="4318" w:type="dxa"/>
            <w:vMerge w:val="continue"/>
            <w:tcBorders>
              <w:top w:val="single" w:color="000000" w:sz="4" w:space="0"/>
              <w:left w:val="single" w:color="000000" w:sz="4" w:space="0"/>
              <w:bottom w:val="single" w:color="000000" w:sz="4" w:space="0"/>
              <w:right w:val="nil"/>
            </w:tcBorders>
            <w:vAlign w:val="center"/>
          </w:tcPr>
          <w:p>
            <w:pPr>
              <w:spacing w:line="500" w:lineRule="exact"/>
              <w:ind w:firstLine="535" w:firstLineChars="255"/>
              <w:rPr>
                <w:rFonts w:ascii="新宋体" w:hAnsi="新宋体" w:eastAsia="新宋体" w:cs="新宋体"/>
                <w:sz w:val="21"/>
                <w:szCs w:val="21"/>
              </w:rPr>
            </w:pPr>
          </w:p>
        </w:tc>
        <w:tc>
          <w:tcPr>
            <w:tcW w:w="2111" w:type="dxa"/>
            <w:tcBorders>
              <w:top w:val="single" w:color="000000" w:sz="4" w:space="0"/>
              <w:left w:val="single" w:color="000000" w:sz="4" w:space="0"/>
              <w:bottom w:val="single" w:color="000000" w:sz="4" w:space="0"/>
              <w:right w:val="nil"/>
            </w:tcBorders>
            <w:vAlign w:val="center"/>
          </w:tcPr>
          <w:p>
            <w:pPr>
              <w:spacing w:line="500" w:lineRule="exact"/>
              <w:jc w:val="center"/>
              <w:rPr>
                <w:rFonts w:ascii="新宋体" w:hAnsi="新宋体" w:eastAsia="新宋体" w:cs="新宋体"/>
                <w:sz w:val="21"/>
                <w:szCs w:val="21"/>
              </w:rPr>
            </w:pPr>
            <w:r>
              <w:rPr>
                <w:rFonts w:hint="eastAsia" w:ascii="新宋体" w:hAnsi="新宋体" w:eastAsia="新宋体" w:cs="新宋体"/>
                <w:sz w:val="21"/>
                <w:szCs w:val="21"/>
              </w:rPr>
              <w:t>是否合格</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1"/>
                <w:szCs w:val="21"/>
              </w:rPr>
            </w:pPr>
            <w:r>
              <w:rPr>
                <w:rFonts w:hint="eastAsia" w:ascii="新宋体" w:hAnsi="新宋体" w:eastAsia="新宋体" w:cs="新宋体"/>
                <w:sz w:val="21"/>
                <w:szCs w:val="21"/>
              </w:rPr>
              <w:t>是否合格</w:t>
            </w:r>
          </w:p>
        </w:tc>
      </w:tr>
      <w:tr>
        <w:tblPrEx>
          <w:tblCellMar>
            <w:top w:w="0" w:type="dxa"/>
            <w:left w:w="15" w:type="dxa"/>
            <w:bottom w:w="0" w:type="dxa"/>
            <w:right w:w="15" w:type="dxa"/>
          </w:tblCellMar>
        </w:tblPrEx>
        <w:trPr>
          <w:trHeight w:val="75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1"/>
                <w:szCs w:val="21"/>
              </w:rPr>
            </w:pPr>
            <w:r>
              <w:rPr>
                <w:rFonts w:hint="eastAsia" w:ascii="新宋体" w:hAnsi="新宋体" w:eastAsia="新宋体" w:cs="新宋体"/>
                <w:sz w:val="21"/>
                <w:szCs w:val="21"/>
              </w:rPr>
              <w:t>1</w:t>
            </w:r>
          </w:p>
        </w:tc>
        <w:tc>
          <w:tcPr>
            <w:tcW w:w="4318" w:type="dxa"/>
            <w:tcBorders>
              <w:top w:val="single" w:color="000000" w:sz="4" w:space="0"/>
              <w:left w:val="single" w:color="000000" w:sz="4" w:space="0"/>
              <w:bottom w:val="single" w:color="000000" w:sz="4" w:space="0"/>
              <w:right w:val="nil"/>
            </w:tcBorders>
            <w:vAlign w:val="center"/>
          </w:tcPr>
          <w:p>
            <w:pPr>
              <w:rPr>
                <w:rFonts w:ascii="宋体" w:hAnsi="宋体" w:cs="宋体"/>
                <w:spacing w:val="-2"/>
                <w:sz w:val="21"/>
                <w:szCs w:val="21"/>
              </w:rPr>
            </w:pPr>
            <w:r>
              <w:rPr>
                <w:rFonts w:hint="eastAsia" w:ascii="新宋体" w:hAnsi="新宋体" w:eastAsia="新宋体" w:cs="新宋体"/>
                <w:sz w:val="21"/>
                <w:szCs w:val="21"/>
              </w:rPr>
              <w:t>具备合格的三证合一营业执照副本</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535" w:firstLineChars="255"/>
              <w:rPr>
                <w:rFonts w:ascii="新宋体" w:hAnsi="新宋体" w:eastAsia="新宋体" w:cs="新宋体"/>
                <w:sz w:val="21"/>
                <w:szCs w:val="21"/>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535" w:firstLineChars="255"/>
              <w:rPr>
                <w:rFonts w:ascii="新宋体" w:hAnsi="新宋体" w:eastAsia="新宋体" w:cs="新宋体"/>
                <w:sz w:val="21"/>
                <w:szCs w:val="21"/>
              </w:rPr>
            </w:pPr>
          </w:p>
        </w:tc>
      </w:tr>
      <w:tr>
        <w:tblPrEx>
          <w:tblCellMar>
            <w:top w:w="0" w:type="dxa"/>
            <w:left w:w="15" w:type="dxa"/>
            <w:bottom w:w="0" w:type="dxa"/>
            <w:right w:w="15" w:type="dxa"/>
          </w:tblCellMar>
        </w:tblPrEx>
        <w:trPr>
          <w:trHeight w:val="61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1"/>
                <w:szCs w:val="21"/>
              </w:rPr>
            </w:pPr>
            <w:r>
              <w:rPr>
                <w:rFonts w:hint="eastAsia" w:ascii="新宋体" w:hAnsi="新宋体" w:eastAsia="新宋体" w:cs="新宋体"/>
                <w:sz w:val="21"/>
                <w:szCs w:val="21"/>
              </w:rPr>
              <w:t>2</w:t>
            </w:r>
          </w:p>
        </w:tc>
        <w:tc>
          <w:tcPr>
            <w:tcW w:w="4318" w:type="dxa"/>
            <w:tcBorders>
              <w:top w:val="single" w:color="000000" w:sz="4" w:space="0"/>
              <w:left w:val="single" w:color="000000" w:sz="4" w:space="0"/>
              <w:bottom w:val="single" w:color="000000" w:sz="4" w:space="0"/>
              <w:right w:val="nil"/>
            </w:tcBorders>
            <w:vAlign w:val="center"/>
          </w:tcPr>
          <w:p>
            <w:pPr>
              <w:rPr>
                <w:rFonts w:ascii="新宋体" w:hAnsi="新宋体" w:eastAsia="新宋体" w:cs="新宋体"/>
                <w:sz w:val="21"/>
                <w:szCs w:val="21"/>
              </w:rPr>
            </w:pPr>
            <w:r>
              <w:rPr>
                <w:rFonts w:hint="eastAsia" w:ascii="新宋体" w:hAnsi="新宋体" w:eastAsia="新宋体" w:cs="新宋体"/>
                <w:sz w:val="21"/>
                <w:szCs w:val="21"/>
              </w:rPr>
              <w:t>法定代表人投标需提供法定代表人资格证明书，委托代理人投标需提供法定代表人授权委托书；</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535" w:firstLineChars="255"/>
              <w:rPr>
                <w:rFonts w:ascii="新宋体" w:hAnsi="新宋体" w:eastAsia="新宋体" w:cs="新宋体"/>
                <w:sz w:val="21"/>
                <w:szCs w:val="21"/>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535" w:firstLineChars="255"/>
              <w:rPr>
                <w:rFonts w:ascii="新宋体" w:hAnsi="新宋体" w:eastAsia="新宋体" w:cs="新宋体"/>
                <w:sz w:val="21"/>
                <w:szCs w:val="21"/>
              </w:rPr>
            </w:pPr>
          </w:p>
        </w:tc>
      </w:tr>
      <w:tr>
        <w:tblPrEx>
          <w:tblCellMar>
            <w:top w:w="0" w:type="dxa"/>
            <w:left w:w="15" w:type="dxa"/>
            <w:bottom w:w="0" w:type="dxa"/>
            <w:right w:w="15" w:type="dxa"/>
          </w:tblCellMar>
        </w:tblPrEx>
        <w:trPr>
          <w:trHeight w:val="80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1"/>
                <w:szCs w:val="21"/>
              </w:rPr>
            </w:pPr>
            <w:r>
              <w:rPr>
                <w:rFonts w:hint="eastAsia" w:ascii="新宋体" w:hAnsi="新宋体" w:eastAsia="新宋体" w:cs="新宋体"/>
                <w:sz w:val="21"/>
                <w:szCs w:val="21"/>
              </w:rPr>
              <w:t>3</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1"/>
                <w:szCs w:val="21"/>
                <w:lang w:val="en-US" w:eastAsia="zh-CN"/>
              </w:rPr>
            </w:pPr>
            <w:r>
              <w:rPr>
                <w:rFonts w:hint="eastAsia" w:ascii="新宋体" w:hAnsi="新宋体" w:eastAsia="新宋体" w:cs="新宋体"/>
                <w:sz w:val="21"/>
                <w:szCs w:val="21"/>
              </w:rPr>
              <w:t>投标保证金汇款凭证和保证金收据或保函</w:t>
            </w:r>
            <w:r>
              <w:rPr>
                <w:rFonts w:hint="eastAsia" w:ascii="新宋体" w:hAnsi="新宋体" w:eastAsia="新宋体" w:cs="新宋体"/>
                <w:sz w:val="21"/>
                <w:szCs w:val="21"/>
                <w:lang w:eastAsia="zh-CN"/>
              </w:rPr>
              <w:t>等票据；</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535" w:firstLineChars="255"/>
              <w:rPr>
                <w:rFonts w:ascii="新宋体" w:hAnsi="新宋体" w:eastAsia="新宋体" w:cs="新宋体"/>
                <w:sz w:val="21"/>
                <w:szCs w:val="21"/>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535" w:firstLineChars="255"/>
              <w:rPr>
                <w:rFonts w:ascii="新宋体" w:hAnsi="新宋体" w:eastAsia="新宋体" w:cs="新宋体"/>
                <w:sz w:val="21"/>
                <w:szCs w:val="21"/>
              </w:rPr>
            </w:pPr>
          </w:p>
        </w:tc>
      </w:tr>
      <w:tr>
        <w:tblPrEx>
          <w:tblCellMar>
            <w:top w:w="0" w:type="dxa"/>
            <w:left w:w="15" w:type="dxa"/>
            <w:bottom w:w="0" w:type="dxa"/>
            <w:right w:w="15" w:type="dxa"/>
          </w:tblCellMar>
        </w:tblPrEx>
        <w:trPr>
          <w:trHeight w:val="94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val="en-US" w:eastAsia="zh-CN"/>
              </w:rPr>
              <w:t>4</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1"/>
                <w:szCs w:val="21"/>
                <w:lang w:eastAsia="zh-CN"/>
              </w:rPr>
            </w:pPr>
            <w:r>
              <w:rPr>
                <w:rFonts w:hint="eastAsia" w:ascii="新宋体" w:hAnsi="新宋体" w:eastAsia="新宋体" w:cs="新宋体"/>
                <w:sz w:val="21"/>
                <w:szCs w:val="21"/>
              </w:rPr>
              <w:t>投标企业须提供投标人（被授权在职人员）</w:t>
            </w:r>
            <w:r>
              <w:rPr>
                <w:rFonts w:hint="eastAsia" w:ascii="新宋体" w:hAnsi="新宋体" w:eastAsia="新宋体" w:cs="新宋体"/>
                <w:sz w:val="21"/>
                <w:szCs w:val="21"/>
                <w:lang w:val="en-US" w:eastAsia="zh-CN"/>
              </w:rPr>
              <w:t>近6个月</w:t>
            </w:r>
            <w:r>
              <w:rPr>
                <w:rFonts w:hint="eastAsia" w:ascii="新宋体" w:hAnsi="新宋体" w:eastAsia="新宋体" w:cs="新宋体"/>
                <w:sz w:val="21"/>
                <w:szCs w:val="21"/>
              </w:rPr>
              <w:t>有效的社保证明</w:t>
            </w:r>
            <w:r>
              <w:rPr>
                <w:rFonts w:hint="eastAsia" w:ascii="新宋体" w:hAnsi="新宋体" w:eastAsia="新宋体" w:cs="新宋体"/>
                <w:sz w:val="21"/>
                <w:szCs w:val="21"/>
                <w:lang w:eastAsia="zh-CN"/>
              </w:rPr>
              <w:t>；</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535" w:firstLineChars="255"/>
              <w:rPr>
                <w:rFonts w:ascii="新宋体" w:hAnsi="新宋体" w:eastAsia="新宋体" w:cs="新宋体"/>
                <w:sz w:val="21"/>
                <w:szCs w:val="21"/>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535" w:firstLineChars="255"/>
              <w:rPr>
                <w:rFonts w:ascii="新宋体" w:hAnsi="新宋体" w:eastAsia="新宋体" w:cs="新宋体"/>
                <w:sz w:val="21"/>
                <w:szCs w:val="21"/>
              </w:rPr>
            </w:pPr>
          </w:p>
        </w:tc>
      </w:tr>
      <w:tr>
        <w:tblPrEx>
          <w:tblCellMar>
            <w:top w:w="0" w:type="dxa"/>
            <w:left w:w="15" w:type="dxa"/>
            <w:bottom w:w="0" w:type="dxa"/>
            <w:right w:w="15" w:type="dxa"/>
          </w:tblCellMar>
        </w:tblPrEx>
        <w:trPr>
          <w:trHeight w:val="197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val="en-US" w:eastAsia="zh-CN"/>
              </w:rPr>
              <w:t>5</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1"/>
                <w:szCs w:val="21"/>
              </w:rPr>
            </w:pPr>
            <w:r>
              <w:rPr>
                <w:rFonts w:hint="eastAsia" w:ascii="新宋体" w:hAnsi="新宋体" w:eastAsia="新宋体" w:cs="新宋体"/>
                <w:sz w:val="21"/>
                <w:szCs w:val="21"/>
              </w:rPr>
              <w:t xml:space="preserve">参加采购活动前三年内，未被“信用中国”（www.creditchina.gov.cn）、中国政府采购网（www.ccgp.gov.cn）列入失信被执行人、重大税收违法案件当事人名单、政府采购严重违法失信行为记录名单（提供查询结果网页截图并加盖供应商公章）； </w:t>
            </w:r>
          </w:p>
        </w:tc>
        <w:tc>
          <w:tcPr>
            <w:tcW w:w="2111"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1"/>
                <w:szCs w:val="21"/>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535" w:firstLineChars="255"/>
              <w:rPr>
                <w:rFonts w:ascii="新宋体" w:hAnsi="新宋体" w:eastAsia="新宋体" w:cs="新宋体"/>
                <w:sz w:val="21"/>
                <w:szCs w:val="21"/>
              </w:rPr>
            </w:pPr>
          </w:p>
        </w:tc>
      </w:tr>
      <w:tr>
        <w:tblPrEx>
          <w:tblCellMar>
            <w:top w:w="0" w:type="dxa"/>
            <w:left w:w="15" w:type="dxa"/>
            <w:bottom w:w="0" w:type="dxa"/>
            <w:right w:w="15" w:type="dxa"/>
          </w:tblCellMar>
        </w:tblPrEx>
        <w:trPr>
          <w:trHeight w:val="1378" w:hRule="atLeast"/>
        </w:trPr>
        <w:tc>
          <w:tcPr>
            <w:tcW w:w="9360" w:type="dxa"/>
            <w:gridSpan w:val="4"/>
            <w:tcBorders>
              <w:top w:val="single" w:color="000000" w:sz="4" w:space="0"/>
              <w:left w:val="single" w:color="000000" w:sz="4" w:space="0"/>
              <w:bottom w:val="single" w:color="auto" w:sz="4" w:space="0"/>
              <w:right w:val="single" w:color="000000" w:sz="4" w:space="0"/>
            </w:tcBorders>
            <w:vAlign w:val="center"/>
          </w:tcPr>
          <w:p>
            <w:pPr>
              <w:spacing w:line="500" w:lineRule="exact"/>
              <w:rPr>
                <w:rFonts w:ascii="新宋体" w:hAnsi="新宋体" w:eastAsia="新宋体" w:cs="新宋体"/>
                <w:sz w:val="21"/>
                <w:szCs w:val="21"/>
              </w:rPr>
            </w:pPr>
            <w:r>
              <w:rPr>
                <w:rFonts w:hint="eastAsia" w:ascii="新宋体" w:hAnsi="新宋体" w:eastAsia="新宋体" w:cs="新宋体"/>
                <w:b/>
                <w:sz w:val="21"/>
                <w:szCs w:val="21"/>
              </w:rPr>
              <w:t>评审结果“√”表示合格；“×”表示不合格，一项不合格结果为不合格，如不合格，请在结果中写明原因。</w:t>
            </w:r>
          </w:p>
        </w:tc>
      </w:tr>
    </w:tbl>
    <w:p>
      <w:pPr>
        <w:jc w:val="center"/>
        <w:rPr>
          <w:rFonts w:ascii="宋体"/>
          <w:b/>
          <w:sz w:val="32"/>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jc w:val="center"/>
        <w:rPr>
          <w:rFonts w:ascii="宋体"/>
          <w:b/>
          <w:sz w:val="32"/>
        </w:rPr>
      </w:pPr>
      <w:r>
        <w:rPr>
          <w:rFonts w:hint="eastAsia" w:ascii="宋体"/>
          <w:b/>
          <w:sz w:val="32"/>
        </w:rPr>
        <w:br w:type="page"/>
      </w:r>
      <w:r>
        <w:rPr>
          <w:rFonts w:hint="eastAsia" w:ascii="宋体"/>
          <w:b/>
          <w:sz w:val="32"/>
        </w:rPr>
        <w:t>政府采购招标评标标准——符合性审查</w:t>
      </w:r>
    </w:p>
    <w:p>
      <w:pPr>
        <w:tabs>
          <w:tab w:val="left" w:pos="900"/>
        </w:tabs>
        <w:rPr>
          <w:rFonts w:ascii="宋体"/>
          <w:szCs w:val="21"/>
        </w:rPr>
      </w:pPr>
    </w:p>
    <w:tbl>
      <w:tblPr>
        <w:tblStyle w:val="1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55"/>
        <w:gridCol w:w="775"/>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011" w:type="dxa"/>
            <w:gridSpan w:val="2"/>
            <w:vAlign w:val="center"/>
          </w:tcPr>
          <w:p>
            <w:pPr>
              <w:jc w:val="center"/>
              <w:rPr>
                <w:rFonts w:ascii="宋体" w:hAnsi="宋体" w:cs="宋体"/>
                <w:spacing w:val="-2"/>
                <w:sz w:val="21"/>
                <w:szCs w:val="21"/>
              </w:rPr>
            </w:pPr>
            <w:r>
              <w:rPr>
                <w:rFonts w:hint="eastAsia" w:ascii="宋体" w:hAnsi="宋体" w:cs="宋体"/>
                <w:spacing w:val="-2"/>
                <w:sz w:val="21"/>
                <w:szCs w:val="21"/>
              </w:rPr>
              <w:t>评审内容</w:t>
            </w:r>
          </w:p>
        </w:tc>
        <w:tc>
          <w:tcPr>
            <w:tcW w:w="1489" w:type="dxa"/>
            <w:gridSpan w:val="2"/>
            <w:vAlign w:val="center"/>
          </w:tcPr>
          <w:p>
            <w:pPr>
              <w:jc w:val="center"/>
              <w:rPr>
                <w:rFonts w:ascii="宋体" w:hAnsi="宋体"/>
                <w:b/>
                <w:sz w:val="21"/>
                <w:szCs w:val="21"/>
              </w:rPr>
            </w:pPr>
            <w:r>
              <w:rPr>
                <w:rFonts w:hint="eastAsia" w:ascii="宋体" w:hAnsi="宋体"/>
                <w:b/>
                <w:sz w:val="21"/>
                <w:szCs w:val="21"/>
              </w:rPr>
              <w:t>评审</w:t>
            </w:r>
          </w:p>
          <w:p>
            <w:pPr>
              <w:ind w:firstLine="2382" w:firstLineChars="1130"/>
              <w:jc w:val="center"/>
              <w:rPr>
                <w:rFonts w:ascii="宋体" w:hAnsi="宋体" w:cs="宋体"/>
                <w:spacing w:val="-2"/>
                <w:sz w:val="21"/>
                <w:szCs w:val="21"/>
              </w:rPr>
            </w:pPr>
            <w:r>
              <w:rPr>
                <w:rFonts w:hint="eastAsia" w:ascii="宋体" w:hAnsi="宋体"/>
                <w:b/>
                <w:sz w:val="21"/>
                <w:szCs w:val="21"/>
              </w:rPr>
              <w:t>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 w:val="21"/>
                <w:szCs w:val="21"/>
              </w:rPr>
            </w:pPr>
          </w:p>
        </w:tc>
        <w:tc>
          <w:tcPr>
            <w:tcW w:w="7555" w:type="dxa"/>
            <w:vAlign w:val="center"/>
          </w:tcPr>
          <w:p>
            <w:pPr>
              <w:rPr>
                <w:rFonts w:ascii="宋体" w:hAnsi="宋体" w:cs="宋体"/>
                <w:spacing w:val="-2"/>
                <w:sz w:val="21"/>
                <w:szCs w:val="21"/>
              </w:rPr>
            </w:pPr>
          </w:p>
        </w:tc>
        <w:tc>
          <w:tcPr>
            <w:tcW w:w="775" w:type="dxa"/>
            <w:vAlign w:val="center"/>
          </w:tcPr>
          <w:p>
            <w:pPr>
              <w:jc w:val="center"/>
              <w:rPr>
                <w:rFonts w:ascii="宋体" w:hAnsi="宋体" w:cs="宋体"/>
                <w:spacing w:val="-2"/>
                <w:sz w:val="21"/>
                <w:szCs w:val="21"/>
              </w:rPr>
            </w:pPr>
            <w:r>
              <w:rPr>
                <w:rFonts w:hint="eastAsia" w:ascii="宋体" w:hAnsi="宋体" w:cs="宋体"/>
                <w:spacing w:val="-2"/>
                <w:sz w:val="21"/>
                <w:szCs w:val="21"/>
              </w:rPr>
              <w:t>√</w:t>
            </w:r>
          </w:p>
        </w:tc>
        <w:tc>
          <w:tcPr>
            <w:tcW w:w="714" w:type="dxa"/>
            <w:vAlign w:val="center"/>
          </w:tcPr>
          <w:p>
            <w:pPr>
              <w:ind w:firstLine="206" w:firstLineChars="100"/>
              <w:rPr>
                <w:rFonts w:ascii="宋体" w:hAnsi="宋体" w:cs="宋体"/>
                <w:spacing w:val="-2"/>
                <w:sz w:val="21"/>
                <w:szCs w:val="21"/>
              </w:rPr>
            </w:pPr>
            <w:r>
              <w:rPr>
                <w:rFonts w:hint="eastAsia" w:ascii="宋体" w:hAnsi="宋体" w:cs="宋体"/>
                <w:spacing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1</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响应文件组成不完整，主要内容未能按</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文件规定的内容、格式填写</w:t>
            </w:r>
            <w:r>
              <w:rPr>
                <w:rFonts w:hint="eastAsia" w:ascii="宋体" w:hAnsi="宋体" w:cs="宋体"/>
                <w:b w:val="0"/>
                <w:bCs/>
                <w:color w:val="auto"/>
                <w:sz w:val="21"/>
                <w:szCs w:val="21"/>
                <w:highlight w:val="none"/>
                <w:lang w:eastAsia="zh-CN"/>
              </w:rPr>
              <w:t>。</w:t>
            </w:r>
          </w:p>
        </w:tc>
        <w:tc>
          <w:tcPr>
            <w:tcW w:w="775" w:type="dxa"/>
            <w:vAlign w:val="center"/>
          </w:tcPr>
          <w:p>
            <w:pPr>
              <w:rPr>
                <w:rFonts w:ascii="宋体" w:hAnsi="宋体" w:cs="宋体"/>
                <w:spacing w:val="-2"/>
                <w:sz w:val="21"/>
                <w:szCs w:val="21"/>
              </w:rPr>
            </w:pPr>
          </w:p>
        </w:tc>
        <w:tc>
          <w:tcPr>
            <w:tcW w:w="714" w:type="dxa"/>
            <w:vAlign w:val="center"/>
          </w:tcPr>
          <w:p>
            <w:pPr>
              <w:rPr>
                <w:rFonts w:ascii="宋体" w:hAnsi="宋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2</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响应文件的有效期不满足</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文件的规定；</w:t>
            </w:r>
          </w:p>
        </w:tc>
        <w:tc>
          <w:tcPr>
            <w:tcW w:w="775" w:type="dxa"/>
            <w:vAlign w:val="center"/>
          </w:tcPr>
          <w:p>
            <w:pPr>
              <w:rPr>
                <w:rFonts w:ascii="宋体" w:hAnsi="宋体" w:cs="宋体"/>
                <w:spacing w:val="-2"/>
                <w:sz w:val="21"/>
                <w:szCs w:val="21"/>
              </w:rPr>
            </w:pPr>
          </w:p>
        </w:tc>
        <w:tc>
          <w:tcPr>
            <w:tcW w:w="714" w:type="dxa"/>
            <w:vAlign w:val="center"/>
          </w:tcPr>
          <w:p>
            <w:pPr>
              <w:rPr>
                <w:rFonts w:ascii="宋体" w:hAnsi="宋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3</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代表授权书未能由法定代表人签署</w:t>
            </w:r>
            <w:r>
              <w:rPr>
                <w:rFonts w:hint="eastAsia" w:ascii="宋体" w:hAnsi="宋体" w:eastAsia="宋体" w:cs="宋体"/>
                <w:b w:val="0"/>
                <w:bCs/>
                <w:color w:val="auto"/>
                <w:sz w:val="21"/>
                <w:szCs w:val="21"/>
                <w:highlight w:val="none"/>
                <w:lang w:val="zh-CN"/>
              </w:rPr>
              <w:t>并加盖公章</w:t>
            </w:r>
            <w:r>
              <w:rPr>
                <w:rFonts w:hint="eastAsia" w:ascii="宋体" w:hAnsi="宋体" w:eastAsia="宋体" w:cs="宋体"/>
                <w:b w:val="0"/>
                <w:bCs/>
                <w:color w:val="auto"/>
                <w:sz w:val="21"/>
                <w:szCs w:val="21"/>
                <w:highlight w:val="none"/>
              </w:rPr>
              <w:t>；</w:t>
            </w:r>
          </w:p>
        </w:tc>
        <w:tc>
          <w:tcPr>
            <w:tcW w:w="775" w:type="dxa"/>
            <w:vAlign w:val="center"/>
          </w:tcPr>
          <w:p>
            <w:pPr>
              <w:rPr>
                <w:rFonts w:ascii="宋体" w:hAnsi="宋体" w:cs="宋体"/>
                <w:sz w:val="21"/>
                <w:szCs w:val="21"/>
              </w:rPr>
            </w:pPr>
          </w:p>
        </w:tc>
        <w:tc>
          <w:tcPr>
            <w:tcW w:w="714" w:type="dxa"/>
            <w:vAlign w:val="center"/>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4</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响应文件没有按照规定在应由企业法人或法人授权代表在所有规定签章处逐一签署及加盖单位公章的；</w:t>
            </w:r>
          </w:p>
        </w:tc>
        <w:tc>
          <w:tcPr>
            <w:tcW w:w="775" w:type="dxa"/>
            <w:vAlign w:val="center"/>
          </w:tcPr>
          <w:p>
            <w:pPr>
              <w:rPr>
                <w:rFonts w:ascii="宋体" w:hAnsi="宋体" w:cs="宋体"/>
                <w:spacing w:val="-2"/>
                <w:sz w:val="21"/>
                <w:szCs w:val="21"/>
              </w:rPr>
            </w:pPr>
          </w:p>
        </w:tc>
        <w:tc>
          <w:tcPr>
            <w:tcW w:w="714" w:type="dxa"/>
            <w:vAlign w:val="center"/>
          </w:tcPr>
          <w:p>
            <w:pPr>
              <w:rPr>
                <w:rFonts w:ascii="宋体" w:hAnsi="宋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5</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投标文件针对同一种货物出现了两个或两个以上的报价</w:t>
            </w:r>
          </w:p>
        </w:tc>
        <w:tc>
          <w:tcPr>
            <w:tcW w:w="775" w:type="dxa"/>
            <w:vAlign w:val="center"/>
          </w:tcPr>
          <w:p>
            <w:pPr>
              <w:rPr>
                <w:rFonts w:ascii="宋体" w:hAnsi="宋体" w:cs="宋体"/>
                <w:spacing w:val="-2"/>
                <w:sz w:val="21"/>
                <w:szCs w:val="21"/>
              </w:rPr>
            </w:pPr>
          </w:p>
        </w:tc>
        <w:tc>
          <w:tcPr>
            <w:tcW w:w="714" w:type="dxa"/>
            <w:vAlign w:val="center"/>
          </w:tcPr>
          <w:p>
            <w:pPr>
              <w:rPr>
                <w:rFonts w:ascii="宋体" w:hAnsi="宋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6</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响应文件载明的项目交货期限超过</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文件规定的期限；</w:t>
            </w:r>
          </w:p>
        </w:tc>
        <w:tc>
          <w:tcPr>
            <w:tcW w:w="775" w:type="dxa"/>
            <w:vAlign w:val="center"/>
          </w:tcPr>
          <w:p>
            <w:pPr>
              <w:rPr>
                <w:rFonts w:ascii="宋体" w:hAnsi="宋体" w:cs="宋体"/>
                <w:spacing w:val="-2"/>
                <w:sz w:val="21"/>
                <w:szCs w:val="21"/>
              </w:rPr>
            </w:pPr>
          </w:p>
        </w:tc>
        <w:tc>
          <w:tcPr>
            <w:tcW w:w="714" w:type="dxa"/>
            <w:vAlign w:val="center"/>
          </w:tcPr>
          <w:p>
            <w:pPr>
              <w:rPr>
                <w:rFonts w:ascii="宋体" w:hAnsi="宋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7</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响应文件载明的功能需求、验收标准和方法等不符合</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文件的要求；</w:t>
            </w:r>
          </w:p>
        </w:tc>
        <w:tc>
          <w:tcPr>
            <w:tcW w:w="775" w:type="dxa"/>
            <w:vAlign w:val="center"/>
          </w:tcPr>
          <w:p>
            <w:pPr>
              <w:rPr>
                <w:rFonts w:ascii="宋体" w:hAnsi="宋体" w:cs="宋体"/>
                <w:sz w:val="21"/>
                <w:szCs w:val="21"/>
              </w:rPr>
            </w:pPr>
          </w:p>
        </w:tc>
        <w:tc>
          <w:tcPr>
            <w:tcW w:w="714" w:type="dxa"/>
            <w:vAlign w:val="center"/>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8</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供应商的报价超过预算价或最高限价；</w:t>
            </w:r>
          </w:p>
        </w:tc>
        <w:tc>
          <w:tcPr>
            <w:tcW w:w="775" w:type="dxa"/>
            <w:vAlign w:val="center"/>
          </w:tcPr>
          <w:p>
            <w:pPr>
              <w:rPr>
                <w:rFonts w:ascii="宋体" w:hAnsi="宋体" w:cs="宋体"/>
                <w:spacing w:val="-2"/>
                <w:sz w:val="21"/>
                <w:szCs w:val="21"/>
              </w:rPr>
            </w:pPr>
          </w:p>
        </w:tc>
        <w:tc>
          <w:tcPr>
            <w:tcW w:w="714" w:type="dxa"/>
            <w:vAlign w:val="center"/>
          </w:tcPr>
          <w:p>
            <w:pPr>
              <w:rPr>
                <w:rFonts w:ascii="宋体" w:hAnsi="宋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9</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响应文件含有采购人不能接受的附加条件；</w:t>
            </w:r>
          </w:p>
        </w:tc>
        <w:tc>
          <w:tcPr>
            <w:tcW w:w="775" w:type="dxa"/>
            <w:vAlign w:val="center"/>
          </w:tcPr>
          <w:p>
            <w:pPr>
              <w:rPr>
                <w:rFonts w:ascii="宋体" w:hAnsi="宋体" w:cs="宋体"/>
                <w:spacing w:val="-2"/>
                <w:sz w:val="21"/>
                <w:szCs w:val="21"/>
              </w:rPr>
            </w:pPr>
          </w:p>
        </w:tc>
        <w:tc>
          <w:tcPr>
            <w:tcW w:w="714" w:type="dxa"/>
            <w:vAlign w:val="center"/>
          </w:tcPr>
          <w:p>
            <w:pPr>
              <w:rPr>
                <w:rFonts w:ascii="宋体" w:hAnsi="宋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6" w:type="dxa"/>
            <w:vAlign w:val="center"/>
          </w:tcPr>
          <w:p>
            <w:pPr>
              <w:jc w:val="center"/>
              <w:rPr>
                <w:rFonts w:ascii="宋体" w:hAnsi="宋体" w:cs="宋体"/>
                <w:sz w:val="21"/>
                <w:szCs w:val="21"/>
              </w:rPr>
            </w:pPr>
            <w:r>
              <w:rPr>
                <w:rFonts w:hint="eastAsia" w:ascii="宋体" w:hAnsi="宋体" w:cs="宋体"/>
                <w:sz w:val="21"/>
                <w:szCs w:val="21"/>
              </w:rPr>
              <w:t>10</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不符合法律、法规和</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文件中规定的其他实质性要求。</w:t>
            </w:r>
          </w:p>
        </w:tc>
        <w:tc>
          <w:tcPr>
            <w:tcW w:w="775" w:type="dxa"/>
            <w:vAlign w:val="center"/>
          </w:tcPr>
          <w:p>
            <w:pPr>
              <w:rPr>
                <w:rFonts w:ascii="宋体" w:hAnsi="宋体" w:cs="宋体"/>
                <w:spacing w:val="-2"/>
                <w:sz w:val="21"/>
                <w:szCs w:val="21"/>
              </w:rPr>
            </w:pPr>
          </w:p>
        </w:tc>
        <w:tc>
          <w:tcPr>
            <w:tcW w:w="714" w:type="dxa"/>
            <w:vAlign w:val="center"/>
          </w:tcPr>
          <w:p>
            <w:pPr>
              <w:rPr>
                <w:rFonts w:ascii="宋体" w:hAnsi="宋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11" w:type="dxa"/>
            <w:gridSpan w:val="2"/>
            <w:vAlign w:val="center"/>
          </w:tcPr>
          <w:p>
            <w:pPr>
              <w:jc w:val="center"/>
              <w:rPr>
                <w:rFonts w:ascii="宋体" w:hAnsi="宋体" w:cs="宋体"/>
                <w:spacing w:val="-2"/>
                <w:sz w:val="21"/>
                <w:szCs w:val="21"/>
              </w:rPr>
            </w:pPr>
            <w:r>
              <w:rPr>
                <w:rFonts w:hint="eastAsia" w:ascii="宋体" w:hAnsi="宋体" w:cs="宋体"/>
                <w:spacing w:val="-2"/>
                <w:sz w:val="21"/>
                <w:szCs w:val="21"/>
              </w:rPr>
              <w:t>评审结果：须写通过或者不通过</w:t>
            </w:r>
          </w:p>
        </w:tc>
        <w:tc>
          <w:tcPr>
            <w:tcW w:w="775" w:type="dxa"/>
            <w:vAlign w:val="center"/>
          </w:tcPr>
          <w:p>
            <w:pPr>
              <w:rPr>
                <w:rFonts w:ascii="宋体" w:hAnsi="宋体" w:cs="宋体"/>
                <w:spacing w:val="-2"/>
                <w:sz w:val="21"/>
                <w:szCs w:val="21"/>
              </w:rPr>
            </w:pPr>
          </w:p>
        </w:tc>
        <w:tc>
          <w:tcPr>
            <w:tcW w:w="714" w:type="dxa"/>
            <w:vAlign w:val="center"/>
          </w:tcPr>
          <w:p>
            <w:pPr>
              <w:rPr>
                <w:rFonts w:ascii="宋体" w:hAnsi="宋体" w:cs="宋体"/>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00" w:type="dxa"/>
            <w:gridSpan w:val="4"/>
            <w:vAlign w:val="center"/>
          </w:tcPr>
          <w:p>
            <w:pPr>
              <w:rPr>
                <w:rFonts w:ascii="宋体" w:hAnsi="宋体" w:cs="宋体"/>
                <w:spacing w:val="-2"/>
                <w:sz w:val="21"/>
                <w:szCs w:val="21"/>
              </w:rPr>
            </w:pPr>
            <w:r>
              <w:rPr>
                <w:rFonts w:hint="eastAsia" w:ascii="宋体" w:hAnsi="宋体" w:cs="宋体"/>
                <w:spacing w:val="-2"/>
                <w:sz w:val="21"/>
                <w:szCs w:val="21"/>
              </w:rPr>
              <w:t xml:space="preserve">结论：通过评审打“√”，未通过评审打“×”   </w:t>
            </w:r>
            <w:r>
              <w:rPr>
                <w:rFonts w:hint="eastAsia" w:ascii="宋体" w:hAnsi="宋体" w:cs="宋体"/>
                <w:sz w:val="21"/>
                <w:szCs w:val="21"/>
              </w:rPr>
              <w:t>注：如有一项不合格，作废标处理。</w:t>
            </w:r>
          </w:p>
        </w:tc>
      </w:tr>
    </w:tbl>
    <w:p>
      <w:pPr>
        <w:pStyle w:val="20"/>
        <w:rPr>
          <w:rFonts w:ascii="宋体" w:hAnsi="宋体"/>
          <w:color w:val="auto"/>
          <w:sz w:val="18"/>
          <w:szCs w:val="18"/>
        </w:rPr>
      </w:pPr>
    </w:p>
    <w:p>
      <w:pPr>
        <w:pStyle w:val="20"/>
        <w:rPr>
          <w:rFonts w:ascii="宋体" w:hAnsi="宋体"/>
          <w:color w:val="auto"/>
          <w:sz w:val="18"/>
          <w:szCs w:val="18"/>
        </w:rPr>
      </w:pPr>
    </w:p>
    <w:p>
      <w:pPr>
        <w:rPr>
          <w:rFonts w:ascii="仿宋_GB2312" w:hAnsi="仿宋_GB2312" w:eastAsia="仿宋_GB2312" w:cs="仿宋_GB2312"/>
          <w:b/>
          <w:bCs/>
          <w:sz w:val="44"/>
          <w:szCs w:val="44"/>
        </w:rPr>
      </w:pPr>
    </w:p>
    <w:p>
      <w:pPr>
        <w:pStyle w:val="2"/>
        <w:rPr>
          <w:rFonts w:ascii="仿宋_GB2312" w:hAnsi="仿宋_GB2312" w:eastAsia="仿宋_GB2312" w:cs="仿宋_GB2312"/>
          <w:b/>
          <w:bCs/>
          <w:sz w:val="44"/>
          <w:szCs w:val="44"/>
        </w:rPr>
      </w:pPr>
    </w:p>
    <w:p>
      <w:pPr>
        <w:rPr>
          <w:rFonts w:ascii="仿宋_GB2312" w:hAnsi="仿宋_GB2312" w:eastAsia="仿宋_GB2312" w:cs="仿宋_GB2312"/>
          <w:b/>
          <w:bCs/>
          <w:sz w:val="44"/>
          <w:szCs w:val="44"/>
        </w:rPr>
      </w:pPr>
    </w:p>
    <w:p>
      <w:pP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附件1：</w:t>
      </w:r>
    </w:p>
    <w:p>
      <w:pPr>
        <w:jc w:val="center"/>
        <w:rPr>
          <w:rFonts w:ascii="仿宋" w:hAnsi="仿宋" w:eastAsia="仿宋" w:cs="仿宋"/>
          <w:b/>
          <w:bCs/>
          <w:sz w:val="28"/>
          <w:szCs w:val="28"/>
        </w:rPr>
      </w:pPr>
      <w:r>
        <w:rPr>
          <w:rFonts w:hint="eastAsia" w:ascii="仿宋" w:hAnsi="仿宋" w:eastAsia="仿宋" w:cs="仿宋"/>
          <w:b/>
          <w:bCs/>
          <w:sz w:val="28"/>
          <w:szCs w:val="28"/>
        </w:rPr>
        <w:t>政府采购投诉书（范本）</w:t>
      </w:r>
    </w:p>
    <w:p>
      <w:pPr>
        <w:rPr>
          <w:rFonts w:ascii="仿宋" w:hAnsi="仿宋" w:eastAsia="仿宋" w:cs="仿宋"/>
          <w:sz w:val="28"/>
          <w:szCs w:val="28"/>
          <w:u w:val="single"/>
        </w:rPr>
      </w:pP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投诉人：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委托代理人姓名：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住址：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被投诉人：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w:t>
      </w:r>
    </w:p>
    <w:p>
      <w:pPr>
        <w:rPr>
          <w:rFonts w:ascii="仿宋" w:hAnsi="仿宋" w:eastAsia="仿宋" w:cs="仿宋"/>
          <w:sz w:val="28"/>
          <w:szCs w:val="28"/>
          <w:u w:val="single"/>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电话：</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我公司参加了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日被投诉人组织的</w:t>
      </w:r>
      <w:r>
        <w:rPr>
          <w:rFonts w:hint="eastAsia" w:ascii="仿宋" w:hAnsi="仿宋" w:eastAsia="仿宋" w:cs="仿宋"/>
          <w:sz w:val="28"/>
          <w:szCs w:val="28"/>
          <w:u w:val="single"/>
        </w:rPr>
        <w:t>（采购人）（项目名称）（项目编号）</w:t>
      </w:r>
      <w:r>
        <w:rPr>
          <w:rFonts w:hint="eastAsia" w:ascii="仿宋" w:hAnsi="仿宋" w:eastAsia="仿宋" w:cs="仿宋"/>
          <w:sz w:val="28"/>
          <w:szCs w:val="28"/>
        </w:rPr>
        <w:t>的采购活动，我公司认为该项目的</w:t>
      </w:r>
      <w:r>
        <w:rPr>
          <w:rFonts w:hint="eastAsia" w:ascii="仿宋" w:hAnsi="仿宋" w:eastAsia="仿宋" w:cs="仿宋"/>
          <w:sz w:val="28"/>
          <w:szCs w:val="28"/>
          <w:u w:val="single"/>
        </w:rPr>
        <w:t>（采购文件/采购过程/</w:t>
      </w:r>
      <w:r>
        <w:rPr>
          <w:rFonts w:hint="eastAsia" w:ascii="仿宋" w:hAnsi="仿宋" w:eastAsia="仿宋" w:cs="仿宋"/>
          <w:sz w:val="28"/>
          <w:szCs w:val="28"/>
          <w:u w:val="single"/>
          <w:lang w:eastAsia="zh-CN"/>
        </w:rPr>
        <w:t>成交</w:t>
      </w:r>
      <w:r>
        <w:rPr>
          <w:rFonts w:hint="eastAsia" w:ascii="仿宋" w:hAnsi="仿宋" w:eastAsia="仿宋" w:cs="仿宋"/>
          <w:sz w:val="28"/>
          <w:szCs w:val="28"/>
          <w:u w:val="single"/>
        </w:rPr>
        <w:t>（成交）结果）</w:t>
      </w:r>
      <w:r>
        <w:rPr>
          <w:rFonts w:hint="eastAsia" w:ascii="仿宋" w:hAnsi="仿宋" w:eastAsia="仿宋" w:cs="仿宋"/>
          <w:sz w:val="28"/>
          <w:szCs w:val="28"/>
        </w:rPr>
        <w:t>损害了我公司权益，对此，我公司于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日向</w:t>
      </w:r>
      <w:r>
        <w:rPr>
          <w:rFonts w:hint="eastAsia" w:ascii="仿宋" w:hAnsi="仿宋" w:eastAsia="仿宋" w:cs="仿宋"/>
          <w:sz w:val="28"/>
          <w:szCs w:val="28"/>
          <w:u w:val="single"/>
        </w:rPr>
        <w:t>（采购人或者政府采购代理机构）</w:t>
      </w:r>
      <w:r>
        <w:rPr>
          <w:rFonts w:hint="eastAsia" w:ascii="仿宋" w:hAnsi="仿宋" w:eastAsia="仿宋" w:cs="仿宋"/>
          <w:sz w:val="28"/>
          <w:szCs w:val="28"/>
        </w:rPr>
        <w:t>提出了质疑，</w:t>
      </w:r>
      <w:r>
        <w:rPr>
          <w:rFonts w:hint="eastAsia" w:ascii="仿宋" w:hAnsi="仿宋" w:eastAsia="仿宋" w:cs="仿宋"/>
          <w:sz w:val="28"/>
          <w:szCs w:val="28"/>
          <w:u w:val="single"/>
        </w:rPr>
        <w:t>（其于    年  月  日作出书面答复，因对其作出的答复不满意）/（被质疑人未在法定期内予以答复，按照政府采购有关规定）</w:t>
      </w:r>
      <w:r>
        <w:rPr>
          <w:rFonts w:hint="eastAsia" w:ascii="仿宋" w:hAnsi="仿宋" w:eastAsia="仿宋" w:cs="仿宋"/>
          <w:sz w:val="28"/>
          <w:szCs w:val="28"/>
        </w:rPr>
        <w:t>，现向贵机关提起投诉：</w:t>
      </w:r>
    </w:p>
    <w:p>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具体的投诉事项及事实依据；</w:t>
      </w:r>
    </w:p>
    <w:p>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质疑和质疑答复情况简要描述；</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3.</w:t>
      </w:r>
      <w:r>
        <w:rPr>
          <w:rFonts w:hint="eastAsia" w:ascii="仿宋" w:hAnsi="仿宋" w:eastAsia="仿宋" w:cs="仿宋"/>
          <w:sz w:val="28"/>
          <w:szCs w:val="28"/>
          <w:u w:val="single"/>
        </w:rPr>
        <w:t>投诉请求。</w:t>
      </w:r>
    </w:p>
    <w:p>
      <w:pPr>
        <w:rPr>
          <w:rFonts w:ascii="仿宋" w:hAnsi="仿宋" w:eastAsia="仿宋" w:cs="仿宋"/>
          <w:sz w:val="28"/>
          <w:szCs w:val="28"/>
        </w:rPr>
      </w:pPr>
      <w:r>
        <w:rPr>
          <w:rFonts w:hint="eastAsia" w:ascii="仿宋" w:hAnsi="仿宋" w:eastAsia="仿宋" w:cs="仿宋"/>
          <w:sz w:val="28"/>
          <w:szCs w:val="28"/>
        </w:rPr>
        <w:t> </w:t>
      </w:r>
    </w:p>
    <w:p>
      <w:pPr>
        <w:rPr>
          <w:rFonts w:ascii="仿宋" w:hAnsi="仿宋" w:eastAsia="仿宋" w:cs="仿宋"/>
          <w:sz w:val="28"/>
          <w:szCs w:val="28"/>
        </w:rPr>
      </w:pPr>
      <w:r>
        <w:rPr>
          <w:rFonts w:hint="eastAsia" w:ascii="仿宋" w:hAnsi="仿宋" w:eastAsia="仿宋" w:cs="仿宋"/>
          <w:sz w:val="28"/>
          <w:szCs w:val="28"/>
        </w:rPr>
        <w:t>附件：</w:t>
      </w:r>
    </w:p>
    <w:p>
      <w:pPr>
        <w:rPr>
          <w:rFonts w:ascii="仿宋" w:hAnsi="仿宋" w:eastAsia="仿宋" w:cs="仿宋"/>
          <w:sz w:val="28"/>
          <w:szCs w:val="28"/>
        </w:rPr>
      </w:pPr>
      <w:r>
        <w:rPr>
          <w:rFonts w:hint="eastAsia" w:ascii="仿宋" w:hAnsi="仿宋" w:eastAsia="仿宋" w:cs="仿宋"/>
          <w:sz w:val="28"/>
          <w:szCs w:val="28"/>
        </w:rPr>
        <w:t>1.质疑书和质疑答复书；</w:t>
      </w:r>
    </w:p>
    <w:p>
      <w:pPr>
        <w:rPr>
          <w:rFonts w:ascii="仿宋" w:hAnsi="仿宋" w:eastAsia="仿宋" w:cs="仿宋"/>
          <w:sz w:val="28"/>
          <w:szCs w:val="28"/>
        </w:rPr>
      </w:pPr>
      <w:r>
        <w:rPr>
          <w:rFonts w:hint="eastAsia" w:ascii="仿宋" w:hAnsi="仿宋" w:eastAsia="仿宋" w:cs="仿宋"/>
          <w:sz w:val="28"/>
          <w:szCs w:val="28"/>
        </w:rPr>
        <w:t>2.证据材料（需注明证据来源），证人的姓名、住址和联系方式等；</w:t>
      </w:r>
    </w:p>
    <w:p>
      <w:pPr>
        <w:rPr>
          <w:rFonts w:ascii="仿宋" w:hAnsi="仿宋" w:eastAsia="仿宋" w:cs="仿宋"/>
          <w:sz w:val="28"/>
          <w:szCs w:val="28"/>
        </w:rPr>
      </w:pPr>
      <w:r>
        <w:rPr>
          <w:rFonts w:hint="eastAsia" w:ascii="仿宋" w:hAnsi="仿宋" w:eastAsia="仿宋" w:cs="仿宋"/>
          <w:sz w:val="28"/>
          <w:szCs w:val="28"/>
        </w:rPr>
        <w:t>3.营业执照；</w:t>
      </w:r>
    </w:p>
    <w:p>
      <w:pPr>
        <w:rPr>
          <w:rFonts w:ascii="仿宋" w:hAnsi="仿宋" w:eastAsia="仿宋" w:cs="仿宋"/>
          <w:sz w:val="28"/>
          <w:szCs w:val="28"/>
        </w:rPr>
      </w:pPr>
      <w:r>
        <w:rPr>
          <w:rFonts w:hint="eastAsia" w:ascii="仿宋" w:hAnsi="仿宋" w:eastAsia="仿宋" w:cs="仿宋"/>
          <w:sz w:val="28"/>
          <w:szCs w:val="28"/>
        </w:rPr>
        <w:t>4.法定代表人身份证明函</w:t>
      </w:r>
    </w:p>
    <w:p>
      <w:pPr>
        <w:rPr>
          <w:rFonts w:ascii="仿宋" w:hAnsi="仿宋" w:eastAsia="仿宋" w:cs="仿宋"/>
          <w:sz w:val="28"/>
          <w:szCs w:val="28"/>
        </w:rPr>
      </w:pPr>
      <w:r>
        <w:rPr>
          <w:rFonts w:hint="eastAsia" w:ascii="仿宋" w:hAnsi="仿宋" w:eastAsia="仿宋" w:cs="仿宋"/>
          <w:sz w:val="28"/>
          <w:szCs w:val="28"/>
        </w:rPr>
        <w:t>5.法定代表人授权委托书（包含法定代表人和委托代理人的身份证复印件）；</w:t>
      </w:r>
    </w:p>
    <w:p>
      <w:pPr>
        <w:rPr>
          <w:rFonts w:ascii="仿宋" w:hAnsi="仿宋" w:eastAsia="仿宋" w:cs="仿宋"/>
          <w:sz w:val="28"/>
          <w:szCs w:val="28"/>
        </w:rPr>
      </w:pPr>
      <w:r>
        <w:rPr>
          <w:rFonts w:hint="eastAsia" w:ascii="仿宋" w:hAnsi="仿宋" w:eastAsia="仿宋" w:cs="仿宋"/>
          <w:sz w:val="28"/>
          <w:szCs w:val="28"/>
        </w:rPr>
        <w:t>6.政府采购监管部门认为应当提供的其它材料。</w:t>
      </w:r>
    </w:p>
    <w:p>
      <w:pPr>
        <w:rPr>
          <w:rFonts w:ascii="仿宋" w:hAnsi="仿宋" w:eastAsia="仿宋" w:cs="仿宋"/>
          <w:sz w:val="28"/>
          <w:szCs w:val="28"/>
        </w:rPr>
      </w:pPr>
      <w:r>
        <w:rPr>
          <w:rFonts w:hint="eastAsia" w:ascii="仿宋" w:hAnsi="仿宋" w:eastAsia="仿宋" w:cs="仿宋"/>
          <w:sz w:val="28"/>
          <w:szCs w:val="28"/>
        </w:rPr>
        <w:t xml:space="preserve">                                 </w:t>
      </w:r>
    </w:p>
    <w:p>
      <w:pPr>
        <w:jc w:val="right"/>
        <w:rPr>
          <w:rFonts w:ascii="仿宋" w:hAnsi="仿宋" w:eastAsia="仿宋" w:cs="仿宋"/>
          <w:sz w:val="28"/>
          <w:szCs w:val="28"/>
        </w:rPr>
      </w:pPr>
      <w:r>
        <w:rPr>
          <w:rFonts w:hint="eastAsia" w:ascii="仿宋" w:hAnsi="仿宋" w:eastAsia="仿宋" w:cs="仿宋"/>
          <w:sz w:val="28"/>
          <w:szCs w:val="28"/>
        </w:rPr>
        <w:t>投诉供应商：（盖章）</w:t>
      </w:r>
    </w:p>
    <w:p>
      <w:pPr>
        <w:rPr>
          <w:rFonts w:ascii="仿宋" w:hAnsi="仿宋" w:eastAsia="仿宋" w:cs="仿宋"/>
          <w:sz w:val="28"/>
          <w:szCs w:val="28"/>
        </w:rPr>
      </w:pPr>
      <w:r>
        <w:rPr>
          <w:rFonts w:hint="eastAsia" w:ascii="仿宋" w:hAnsi="仿宋" w:eastAsia="仿宋" w:cs="仿宋"/>
          <w:sz w:val="28"/>
          <w:szCs w:val="28"/>
        </w:rPr>
        <w:t xml:space="preserve">                  法定代表人（或主要负责人）：（签字）</w:t>
      </w:r>
    </w:p>
    <w:p>
      <w:pPr>
        <w:ind w:firstLine="4480" w:firstLineChars="16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本投诉书正本叁份，副本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份并附电子文档。</w:t>
      </w:r>
    </w:p>
    <w:p>
      <w:pPr>
        <w:rPr>
          <w:rFonts w:ascii="仿宋" w:hAnsi="仿宋" w:eastAsia="仿宋" w:cs="仿宋"/>
          <w:sz w:val="28"/>
          <w:szCs w:val="28"/>
        </w:rPr>
      </w:pPr>
    </w:p>
    <w:p>
      <w:pPr>
        <w:ind w:left="5060" w:hanging="5060" w:hangingChars="1800"/>
        <w:jc w:val="center"/>
        <w:rPr>
          <w:rFonts w:ascii="仿宋" w:hAnsi="仿宋" w:eastAsia="仿宋" w:cs="仿宋"/>
          <w:sz w:val="28"/>
          <w:szCs w:val="28"/>
        </w:rPr>
      </w:pPr>
      <w:r>
        <w:rPr>
          <w:rFonts w:hint="eastAsia" w:ascii="仿宋" w:hAnsi="仿宋" w:eastAsia="仿宋" w:cs="仿宋"/>
          <w:b/>
          <w:bCs/>
          <w:sz w:val="28"/>
          <w:szCs w:val="28"/>
        </w:rPr>
        <w:t>投诉相关说明</w:t>
      </w:r>
    </w:p>
    <w:p>
      <w:pPr>
        <w:ind w:left="5040" w:hanging="5040" w:hangingChars="1800"/>
        <w:jc w:val="center"/>
        <w:rPr>
          <w:rFonts w:ascii="仿宋" w:hAnsi="仿宋" w:eastAsia="仿宋" w:cs="仿宋"/>
          <w:sz w:val="28"/>
          <w:szCs w:val="28"/>
        </w:rPr>
      </w:pPr>
      <w:r>
        <w:rPr>
          <w:rFonts w:hint="eastAsia" w:ascii="仿宋" w:hAnsi="仿宋" w:eastAsia="仿宋" w:cs="仿宋"/>
          <w:sz w:val="28"/>
          <w:szCs w:val="28"/>
        </w:rPr>
        <w:t xml:space="preserve">    </w:t>
      </w:r>
    </w:p>
    <w:p>
      <w:pPr>
        <w:ind w:left="5040" w:hanging="5040" w:hangingChars="1800"/>
        <w:jc w:val="center"/>
        <w:rPr>
          <w:rFonts w:ascii="仿宋" w:hAnsi="仿宋" w:eastAsia="仿宋" w:cs="仿宋"/>
          <w:sz w:val="28"/>
          <w:szCs w:val="28"/>
        </w:rPr>
      </w:pPr>
      <w:r>
        <w:rPr>
          <w:rFonts w:hint="eastAsia" w:ascii="仿宋" w:hAnsi="仿宋" w:eastAsia="仿宋" w:cs="仿宋"/>
          <w:sz w:val="28"/>
          <w:szCs w:val="28"/>
        </w:rPr>
        <w:t>投诉人应当满足《政府采购法》、《政府采购法实施条</w:t>
      </w:r>
    </w:p>
    <w:p>
      <w:pPr>
        <w:rPr>
          <w:rFonts w:ascii="仿宋" w:hAnsi="仿宋" w:eastAsia="仿宋" w:cs="仿宋"/>
          <w:sz w:val="28"/>
          <w:szCs w:val="28"/>
        </w:rPr>
      </w:pPr>
      <w:r>
        <w:rPr>
          <w:rFonts w:hint="eastAsia" w:ascii="仿宋" w:hAnsi="仿宋" w:eastAsia="仿宋" w:cs="仿宋"/>
          <w:sz w:val="28"/>
          <w:szCs w:val="28"/>
        </w:rPr>
        <w:t>例》和《政府采购供应商投诉处理办法》的相关规定。</w:t>
      </w:r>
    </w:p>
    <w:p>
      <w:pPr>
        <w:numPr>
          <w:ilvl w:val="0"/>
          <w:numId w:val="6"/>
        </w:numPr>
        <w:ind w:left="5136" w:leftChars="304" w:hanging="4498" w:hangingChars="1600"/>
        <w:rPr>
          <w:rFonts w:ascii="仿宋" w:hAnsi="仿宋" w:eastAsia="仿宋" w:cs="仿宋"/>
          <w:b/>
          <w:bCs/>
          <w:sz w:val="28"/>
          <w:szCs w:val="28"/>
        </w:rPr>
      </w:pPr>
      <w:r>
        <w:rPr>
          <w:rFonts w:hint="eastAsia" w:ascii="仿宋" w:hAnsi="仿宋" w:eastAsia="仿宋" w:cs="仿宋"/>
          <w:b/>
          <w:bCs/>
          <w:sz w:val="28"/>
          <w:szCs w:val="28"/>
        </w:rPr>
        <w:t>质疑前置及时间要求</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sz w:val="28"/>
          <w:szCs w:val="28"/>
        </w:rPr>
        <w:t>《中华人民共和国政府采购法》</w:t>
      </w:r>
      <w:r>
        <w:rPr>
          <w:rFonts w:hint="eastAsia" w:ascii="仿宋" w:hAnsi="仿宋" w:eastAsia="仿宋" w:cs="仿宋"/>
          <w:kern w:val="0"/>
          <w:sz w:val="28"/>
          <w:szCs w:val="28"/>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ascii="仿宋" w:hAnsi="仿宋" w:eastAsia="仿宋" w:cs="仿宋"/>
          <w:sz w:val="28"/>
          <w:szCs w:val="28"/>
        </w:rPr>
      </w:pPr>
      <w:r>
        <w:rPr>
          <w:rFonts w:hint="eastAsia" w:ascii="仿宋" w:hAnsi="仿宋" w:eastAsia="仿宋" w:cs="仿宋"/>
          <w:kern w:val="0"/>
          <w:sz w:val="28"/>
          <w:szCs w:val="28"/>
          <w:shd w:val="clear" w:color="auto" w:fill="FFFFFF"/>
        </w:rPr>
        <w:t xml:space="preserve"> 第五十二条：供应商认为采购文件、采购过程和</w:t>
      </w:r>
      <w:r>
        <w:rPr>
          <w:rFonts w:hint="eastAsia" w:ascii="仿宋" w:hAnsi="仿宋" w:eastAsia="仿宋" w:cs="仿宋"/>
          <w:kern w:val="0"/>
          <w:sz w:val="28"/>
          <w:szCs w:val="28"/>
          <w:shd w:val="clear" w:color="auto" w:fill="FFFFFF"/>
          <w:lang w:eastAsia="zh-CN"/>
        </w:rPr>
        <w:t>成交</w:t>
      </w:r>
      <w:r>
        <w:rPr>
          <w:rFonts w:hint="eastAsia" w:ascii="仿宋" w:hAnsi="仿宋" w:eastAsia="仿宋" w:cs="仿宋"/>
          <w:kern w:val="0"/>
          <w:sz w:val="28"/>
          <w:szCs w:val="28"/>
          <w:shd w:val="clear" w:color="auto" w:fill="FFFFFF"/>
        </w:rPr>
        <w:t>、成交结果使自己的权益受到损害的，可以在知道或者应知其权益受到损害之日起七个工作日内，以书面形式向采购人提出质疑。</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《政府采购实施条例》第五十五条：供应商质疑、投诉应当有明确的请求和必要的证明材料。供应商投诉的事项不得超出质疑事项的范围。</w:t>
      </w:r>
    </w:p>
    <w:p>
      <w:pPr>
        <w:rPr>
          <w:rFonts w:ascii="仿宋" w:hAnsi="仿宋" w:eastAsia="仿宋" w:cs="仿宋"/>
          <w:sz w:val="28"/>
          <w:szCs w:val="28"/>
        </w:rPr>
      </w:pP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二、书面方式</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《政府采购供应商投诉处理办法》第八条：投诉人投诉</w:t>
      </w:r>
    </w:p>
    <w:p>
      <w:pPr>
        <w:rPr>
          <w:rFonts w:ascii="仿宋" w:hAnsi="仿宋" w:eastAsia="仿宋" w:cs="仿宋"/>
          <w:sz w:val="28"/>
          <w:szCs w:val="28"/>
        </w:rPr>
      </w:pPr>
      <w:r>
        <w:rPr>
          <w:rFonts w:hint="eastAsia" w:ascii="仿宋" w:hAnsi="仿宋" w:eastAsia="仿宋" w:cs="仿宋"/>
          <w:sz w:val="28"/>
          <w:szCs w:val="28"/>
        </w:rPr>
        <w:t>时，应当提交投诉书，并按照被投诉人以及与投诉事项有关的供应商数量提供投诉书的副本。</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投诉书应当包括下列主要内容：</w:t>
      </w:r>
    </w:p>
    <w:p>
      <w:pPr>
        <w:numPr>
          <w:ilvl w:val="0"/>
          <w:numId w:val="7"/>
        </w:numPr>
        <w:rPr>
          <w:rFonts w:ascii="仿宋" w:hAnsi="仿宋" w:eastAsia="仿宋" w:cs="仿宋"/>
          <w:sz w:val="28"/>
          <w:szCs w:val="28"/>
        </w:rPr>
      </w:pPr>
      <w:r>
        <w:rPr>
          <w:rFonts w:hint="eastAsia" w:ascii="仿宋" w:hAnsi="仿宋" w:eastAsia="仿宋" w:cs="仿宋"/>
          <w:sz w:val="28"/>
          <w:szCs w:val="28"/>
        </w:rPr>
        <w:t>投诉人和被投诉人的名称、地址、电话等；</w:t>
      </w:r>
    </w:p>
    <w:p>
      <w:pPr>
        <w:numPr>
          <w:ilvl w:val="0"/>
          <w:numId w:val="7"/>
        </w:numPr>
        <w:rPr>
          <w:rFonts w:ascii="仿宋" w:hAnsi="仿宋" w:eastAsia="仿宋" w:cs="仿宋"/>
          <w:sz w:val="28"/>
          <w:szCs w:val="28"/>
        </w:rPr>
      </w:pPr>
      <w:r>
        <w:rPr>
          <w:rFonts w:hint="eastAsia" w:ascii="仿宋" w:hAnsi="仿宋" w:eastAsia="仿宋" w:cs="仿宋"/>
          <w:sz w:val="28"/>
          <w:szCs w:val="28"/>
        </w:rPr>
        <w:t>具体的投诉事项及事实依据；</w:t>
      </w:r>
    </w:p>
    <w:p>
      <w:pPr>
        <w:numPr>
          <w:ilvl w:val="0"/>
          <w:numId w:val="7"/>
        </w:numPr>
        <w:rPr>
          <w:rFonts w:ascii="仿宋" w:hAnsi="仿宋" w:eastAsia="仿宋" w:cs="仿宋"/>
          <w:sz w:val="28"/>
          <w:szCs w:val="28"/>
        </w:rPr>
      </w:pPr>
      <w:r>
        <w:rPr>
          <w:rFonts w:hint="eastAsia" w:ascii="仿宋" w:hAnsi="仿宋" w:eastAsia="仿宋" w:cs="仿宋"/>
          <w:sz w:val="28"/>
          <w:szCs w:val="28"/>
        </w:rPr>
        <w:t>质疑和质疑答复情况及相关证明材料；</w:t>
      </w:r>
    </w:p>
    <w:p>
      <w:pPr>
        <w:numPr>
          <w:ilvl w:val="0"/>
          <w:numId w:val="7"/>
        </w:numPr>
        <w:rPr>
          <w:rFonts w:ascii="仿宋" w:hAnsi="仿宋" w:eastAsia="仿宋" w:cs="仿宋"/>
          <w:sz w:val="28"/>
          <w:szCs w:val="28"/>
        </w:rPr>
      </w:pPr>
      <w:r>
        <w:rPr>
          <w:rFonts w:hint="eastAsia" w:ascii="仿宋" w:hAnsi="仿宋" w:eastAsia="仿宋" w:cs="仿宋"/>
          <w:sz w:val="28"/>
          <w:szCs w:val="28"/>
        </w:rPr>
        <w:t>提起投诉的日期。</w:t>
      </w:r>
    </w:p>
    <w:p>
      <w:pPr>
        <w:ind w:firstLine="645"/>
        <w:rPr>
          <w:rFonts w:ascii="仿宋" w:hAnsi="仿宋" w:eastAsia="仿宋" w:cs="仿宋"/>
          <w:sz w:val="28"/>
          <w:szCs w:val="28"/>
        </w:rPr>
      </w:pPr>
      <w:r>
        <w:rPr>
          <w:rFonts w:hint="eastAsia" w:ascii="仿宋" w:hAnsi="仿宋" w:eastAsia="仿宋" w:cs="仿宋"/>
          <w:sz w:val="28"/>
          <w:szCs w:val="28"/>
        </w:rPr>
        <w:t>投诉书应当署名。投诉人为自然人，应当由本人签字；投诉人为法人或者其他组织的，应当由法定代表人或者主要负责人签字并加盖公章。</w:t>
      </w:r>
    </w:p>
    <w:p>
      <w:pPr>
        <w:ind w:firstLine="645"/>
        <w:rPr>
          <w:rFonts w:ascii="仿宋" w:hAnsi="仿宋" w:eastAsia="仿宋" w:cs="仿宋"/>
          <w:sz w:val="28"/>
          <w:szCs w:val="28"/>
        </w:rPr>
      </w:pPr>
      <w:r>
        <w:rPr>
          <w:rFonts w:hint="eastAsia" w:ascii="仿宋" w:hAnsi="仿宋" w:eastAsia="仿宋" w:cs="仿宋"/>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ascii="仿宋" w:hAnsi="仿宋" w:eastAsia="仿宋" w:cs="仿宋"/>
          <w:sz w:val="28"/>
          <w:szCs w:val="28"/>
        </w:rPr>
      </w:pPr>
      <w:r>
        <w:rPr>
          <w:rFonts w:hint="eastAsia" w:ascii="仿宋" w:hAnsi="仿宋" w:eastAsia="仿宋" w:cs="仿宋"/>
          <w:sz w:val="28"/>
          <w:szCs w:val="28"/>
        </w:rPr>
        <w:t>《政府采购供应商投诉处理办法》第十条：投诉人提起投诉应当符合下列条件：</w:t>
      </w:r>
    </w:p>
    <w:p>
      <w:pPr>
        <w:numPr>
          <w:ilvl w:val="0"/>
          <w:numId w:val="8"/>
        </w:numPr>
        <w:rPr>
          <w:rFonts w:ascii="仿宋" w:hAnsi="仿宋" w:eastAsia="仿宋" w:cs="仿宋"/>
          <w:sz w:val="28"/>
          <w:szCs w:val="28"/>
        </w:rPr>
      </w:pPr>
      <w:r>
        <w:rPr>
          <w:rFonts w:hint="eastAsia" w:ascii="仿宋" w:hAnsi="仿宋" w:eastAsia="仿宋" w:cs="仿宋"/>
          <w:sz w:val="28"/>
          <w:szCs w:val="28"/>
        </w:rPr>
        <w:t>投诉人是参与所投诉政府采购活动的供应商；</w:t>
      </w:r>
    </w:p>
    <w:p>
      <w:pPr>
        <w:numPr>
          <w:ilvl w:val="0"/>
          <w:numId w:val="8"/>
        </w:numPr>
        <w:rPr>
          <w:rFonts w:ascii="仿宋" w:hAnsi="仿宋" w:eastAsia="仿宋" w:cs="仿宋"/>
          <w:sz w:val="28"/>
          <w:szCs w:val="28"/>
        </w:rPr>
      </w:pPr>
      <w:r>
        <w:rPr>
          <w:rFonts w:hint="eastAsia" w:ascii="仿宋" w:hAnsi="仿宋" w:eastAsia="仿宋" w:cs="仿宋"/>
          <w:sz w:val="28"/>
          <w:szCs w:val="28"/>
        </w:rPr>
        <w:t>提起投诉诉前已依法进行质疑；</w:t>
      </w:r>
    </w:p>
    <w:p>
      <w:pPr>
        <w:numPr>
          <w:ilvl w:val="0"/>
          <w:numId w:val="8"/>
        </w:numPr>
        <w:rPr>
          <w:rFonts w:ascii="仿宋" w:hAnsi="仿宋" w:eastAsia="仿宋" w:cs="仿宋"/>
          <w:sz w:val="28"/>
          <w:szCs w:val="28"/>
        </w:rPr>
      </w:pPr>
      <w:r>
        <w:rPr>
          <w:rFonts w:hint="eastAsia" w:ascii="仿宋" w:hAnsi="仿宋" w:eastAsia="仿宋" w:cs="仿宋"/>
          <w:sz w:val="28"/>
          <w:szCs w:val="28"/>
        </w:rPr>
        <w:t>投诉书内容符合本办法的规定；</w:t>
      </w:r>
    </w:p>
    <w:p>
      <w:pPr>
        <w:numPr>
          <w:ilvl w:val="0"/>
          <w:numId w:val="8"/>
        </w:numPr>
        <w:rPr>
          <w:rFonts w:ascii="仿宋" w:hAnsi="仿宋" w:eastAsia="仿宋" w:cs="仿宋"/>
          <w:sz w:val="28"/>
          <w:szCs w:val="28"/>
        </w:rPr>
      </w:pPr>
      <w:r>
        <w:rPr>
          <w:rFonts w:hint="eastAsia" w:ascii="仿宋" w:hAnsi="仿宋" w:eastAsia="仿宋" w:cs="仿宋"/>
          <w:sz w:val="28"/>
          <w:szCs w:val="28"/>
        </w:rPr>
        <w:t>在投诉有效期内提起投诉；</w:t>
      </w:r>
    </w:p>
    <w:p>
      <w:pPr>
        <w:numPr>
          <w:ilvl w:val="0"/>
          <w:numId w:val="8"/>
        </w:numPr>
        <w:rPr>
          <w:rFonts w:ascii="仿宋" w:hAnsi="仿宋" w:eastAsia="仿宋" w:cs="仿宋"/>
          <w:sz w:val="28"/>
          <w:szCs w:val="28"/>
        </w:rPr>
      </w:pPr>
      <w:r>
        <w:rPr>
          <w:rFonts w:hint="eastAsia" w:ascii="仿宋" w:hAnsi="仿宋" w:eastAsia="仿宋" w:cs="仿宋"/>
          <w:sz w:val="28"/>
          <w:szCs w:val="28"/>
        </w:rPr>
        <w:t>属于本级财政部门管辖；</w:t>
      </w:r>
    </w:p>
    <w:p>
      <w:pPr>
        <w:numPr>
          <w:ilvl w:val="0"/>
          <w:numId w:val="8"/>
        </w:numPr>
        <w:rPr>
          <w:rFonts w:ascii="仿宋" w:hAnsi="仿宋" w:eastAsia="仿宋" w:cs="仿宋"/>
          <w:sz w:val="28"/>
          <w:szCs w:val="28"/>
        </w:rPr>
      </w:pPr>
      <w:r>
        <w:rPr>
          <w:rFonts w:hint="eastAsia" w:ascii="仿宋" w:hAnsi="仿宋" w:eastAsia="仿宋" w:cs="仿宋"/>
          <w:sz w:val="28"/>
          <w:szCs w:val="28"/>
        </w:rPr>
        <w:t>同一投诉事项未经财政部门投诉处理；</w:t>
      </w:r>
    </w:p>
    <w:p>
      <w:pPr>
        <w:numPr>
          <w:ilvl w:val="0"/>
          <w:numId w:val="8"/>
        </w:numPr>
        <w:rPr>
          <w:rFonts w:ascii="仿宋" w:hAnsi="仿宋" w:eastAsia="仿宋" w:cs="仿宋"/>
          <w:sz w:val="28"/>
          <w:szCs w:val="28"/>
        </w:rPr>
      </w:pPr>
      <w:r>
        <w:rPr>
          <w:rFonts w:hint="eastAsia" w:ascii="仿宋" w:hAnsi="仿宋" w:eastAsia="仿宋" w:cs="仿宋"/>
          <w:sz w:val="28"/>
          <w:szCs w:val="28"/>
        </w:rPr>
        <w:t>国务院财政部门规定的其他条件。</w:t>
      </w:r>
    </w:p>
    <w:p>
      <w:pPr>
        <w:rPr>
          <w:rFonts w:ascii="仿宋" w:hAnsi="仿宋" w:eastAsia="仿宋" w:cs="仿宋"/>
          <w:sz w:val="28"/>
          <w:szCs w:val="28"/>
        </w:rPr>
      </w:pPr>
      <w:r>
        <w:rPr>
          <w:rFonts w:hint="eastAsia" w:ascii="仿宋" w:hAnsi="仿宋" w:eastAsia="仿宋" w:cs="仿宋"/>
          <w:sz w:val="28"/>
          <w:szCs w:val="28"/>
        </w:rPr>
        <w:t xml:space="preserve"> </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三、虚假、恶意投诉法律责任</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第七十三条：供应商捏造实施、提供虚假材料或者以非</w:t>
      </w:r>
    </w:p>
    <w:p>
      <w:pPr>
        <w:ind w:left="5040" w:hanging="5040" w:hangingChars="1800"/>
        <w:rPr>
          <w:rFonts w:ascii="仿宋" w:hAnsi="仿宋" w:eastAsia="仿宋" w:cs="仿宋"/>
          <w:sz w:val="28"/>
          <w:szCs w:val="28"/>
        </w:rPr>
      </w:pPr>
      <w:r>
        <w:rPr>
          <w:rFonts w:hint="eastAsia" w:ascii="仿宋" w:hAnsi="仿宋" w:eastAsia="仿宋" w:cs="仿宋"/>
          <w:sz w:val="28"/>
          <w:szCs w:val="28"/>
        </w:rPr>
        <w:t>法手段取得证明材料进行投诉的，由财政部门列入不良行为</w:t>
      </w:r>
    </w:p>
    <w:p>
      <w:pPr>
        <w:ind w:left="5040" w:hanging="5040" w:hangingChars="1800"/>
        <w:rPr>
          <w:rFonts w:ascii="仿宋" w:hAnsi="仿宋" w:eastAsia="仿宋" w:cs="仿宋"/>
          <w:sz w:val="28"/>
          <w:szCs w:val="28"/>
        </w:rPr>
      </w:pPr>
      <w:r>
        <w:rPr>
          <w:rFonts w:hint="eastAsia" w:ascii="仿宋" w:hAnsi="仿宋" w:eastAsia="仿宋" w:cs="仿宋"/>
          <w:sz w:val="28"/>
          <w:szCs w:val="28"/>
        </w:rPr>
        <w:t>记录名单，禁止其1至3年内参加政府采购活动。</w:t>
      </w:r>
    </w:p>
    <w:p>
      <w:pPr>
        <w:rPr>
          <w:rFonts w:ascii="仿宋" w:hAnsi="仿宋" w:eastAsia="仿宋" w:cs="仿宋"/>
          <w:sz w:val="28"/>
          <w:szCs w:val="28"/>
        </w:rPr>
      </w:pPr>
      <w:r>
        <w:rPr>
          <w:rFonts w:hint="eastAsia" w:ascii="仿宋" w:hAnsi="仿宋" w:eastAsia="仿宋" w:cs="仿宋"/>
          <w:sz w:val="28"/>
          <w:szCs w:val="28"/>
        </w:rPr>
        <w:t xml:space="preserve">    《政府采购供应商投诉处理办法》第二十六条：投诉人有下列情形之一的，属于虚假、恶意投诉，财政部门应当驳回投诉，将其列入不良行为记录名单，并依法予以处罚：</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（一）1年内3次以上投诉均查无实据的；</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（二）捏造事实或者提供虚假投诉材料的。</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递交投诉书地址：</w:t>
      </w:r>
      <w:r>
        <w:rPr>
          <w:rFonts w:hint="eastAsia" w:ascii="仿宋" w:hAnsi="仿宋" w:eastAsia="仿宋" w:cs="仿宋"/>
          <w:sz w:val="28"/>
          <w:szCs w:val="28"/>
          <w:lang w:val="en-US" w:eastAsia="zh-CN"/>
        </w:rPr>
        <w:t>阿图什市</w:t>
      </w:r>
      <w:r>
        <w:rPr>
          <w:rFonts w:hint="eastAsia" w:ascii="仿宋" w:hAnsi="仿宋" w:eastAsia="仿宋" w:cs="仿宋"/>
          <w:sz w:val="28"/>
          <w:szCs w:val="28"/>
        </w:rPr>
        <w:t>财政局政府采购监管办公室</w:t>
      </w: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pStyle w:val="20"/>
        <w:rPr>
          <w:rFonts w:ascii="仿宋" w:hAnsi="仿宋" w:eastAsia="仿宋" w:cs="仿宋"/>
          <w:color w:val="auto"/>
          <w:sz w:val="28"/>
          <w:szCs w:val="28"/>
        </w:rPr>
      </w:pPr>
    </w:p>
    <w:p>
      <w:pPr>
        <w:rPr>
          <w:rFonts w:ascii="仿宋" w:hAnsi="仿宋" w:eastAsia="仿宋" w:cs="仿宋"/>
          <w:b/>
          <w:bCs/>
          <w:sz w:val="28"/>
          <w:szCs w:val="28"/>
        </w:rPr>
      </w:pPr>
      <w:r>
        <w:rPr>
          <w:rFonts w:hint="eastAsia" w:ascii="仿宋" w:hAnsi="仿宋" w:eastAsia="仿宋" w:cs="仿宋"/>
          <w:b/>
          <w:bCs/>
          <w:sz w:val="28"/>
          <w:szCs w:val="28"/>
        </w:rPr>
        <w:t>附件2：</w:t>
      </w:r>
    </w:p>
    <w:p>
      <w:pPr>
        <w:rPr>
          <w:rFonts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质疑函范本</w:t>
      </w:r>
    </w:p>
    <w:p>
      <w:pPr>
        <w:adjustRightInd w:val="0"/>
        <w:snapToGrid w:val="0"/>
        <w:spacing w:before="240" w:beforeLines="100" w:line="500" w:lineRule="exact"/>
        <w:rPr>
          <w:rFonts w:ascii="仿宋" w:hAnsi="仿宋" w:eastAsia="仿宋" w:cs="仿宋"/>
          <w:bCs/>
          <w:sz w:val="28"/>
          <w:szCs w:val="28"/>
        </w:rPr>
      </w:pPr>
      <w:r>
        <w:rPr>
          <w:rFonts w:hint="eastAsia" w:ascii="仿宋" w:hAnsi="仿宋" w:eastAsia="仿宋" w:cs="仿宋"/>
          <w:bCs/>
          <w:sz w:val="28"/>
          <w:szCs w:val="28"/>
        </w:rPr>
        <w:t>一、质疑供应商基本信息</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质疑供应商：</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授权代表：</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 xml:space="preserve">地址： </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二、质疑项目基本情况</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质疑项目的名称：</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质疑项目的编号：</w:t>
      </w:r>
      <w:r>
        <w:rPr>
          <w:rFonts w:hint="eastAsia" w:ascii="仿宋" w:hAnsi="仿宋" w:eastAsia="仿宋" w:cs="仿宋"/>
          <w:sz w:val="28"/>
          <w:szCs w:val="28"/>
          <w:u w:val="dotted"/>
        </w:rPr>
        <w:t xml:space="preserve">               </w:t>
      </w:r>
      <w:r>
        <w:rPr>
          <w:rFonts w:hint="eastAsia" w:ascii="仿宋" w:hAnsi="仿宋" w:eastAsia="仿宋" w:cs="仿宋"/>
          <w:sz w:val="28"/>
          <w:szCs w:val="28"/>
        </w:rPr>
        <w:t>包号：</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采购人名称：</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采购文件获取日期：</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三、质疑事项具体内容</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质疑事项1：</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事实依据：</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法律依据：</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质疑事项2</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四、与质疑事项相关的质疑请求</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请求：</w:t>
      </w:r>
      <w:r>
        <w:rPr>
          <w:rFonts w:hint="eastAsia" w:ascii="仿宋" w:hAnsi="仿宋" w:eastAsia="仿宋" w:cs="仿宋"/>
          <w:sz w:val="28"/>
          <w:szCs w:val="28"/>
          <w:u w:val="dotted"/>
        </w:rPr>
        <w:t xml:space="preserve">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签字(签章)：                   公章：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日期：    </w:t>
      </w:r>
    </w:p>
    <w:p>
      <w:pPr>
        <w:rPr>
          <w:rFonts w:ascii="仿宋" w:hAnsi="仿宋" w:eastAsia="仿宋" w:cs="仿宋"/>
          <w:b/>
          <w:sz w:val="28"/>
          <w:szCs w:val="28"/>
        </w:rPr>
      </w:pPr>
      <w:r>
        <w:rPr>
          <w:rFonts w:hint="eastAsia" w:ascii="仿宋" w:hAnsi="仿宋" w:eastAsia="仿宋" w:cs="仿宋"/>
          <w:b/>
          <w:sz w:val="28"/>
          <w:szCs w:val="28"/>
        </w:rPr>
        <w:t>质疑函制作说明：</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pPr>
        <w:widowControl/>
        <w:ind w:firstLine="560" w:firstLineChars="200"/>
        <w:jc w:val="left"/>
        <w:rPr>
          <w:rFonts w:ascii="仿宋" w:hAnsi="仿宋" w:eastAsia="仿宋" w:cs="仿宋"/>
          <w:sz w:val="28"/>
          <w:szCs w:val="28"/>
        </w:rPr>
      </w:pPr>
    </w:p>
    <w:p>
      <w:pPr>
        <w:widowControl/>
        <w:adjustRightInd w:val="0"/>
        <w:spacing w:before="100" w:beforeAutospacing="1" w:after="100" w:afterAutospacing="1" w:line="360" w:lineRule="auto"/>
        <w:ind w:firstLine="482" w:firstLineChars="200"/>
        <w:jc w:val="left"/>
        <w:rPr>
          <w:b/>
          <w:bCs/>
          <w:sz w:val="24"/>
        </w:rPr>
      </w:pPr>
    </w:p>
    <w:p>
      <w:pPr>
        <w:spacing w:after="120" w:afterLines="50" w:line="360" w:lineRule="auto"/>
        <w:rPr>
          <w:rFonts w:ascii="仿宋" w:hAnsi="仿宋" w:eastAsia="仿宋" w:cs="仿宋"/>
          <w:sz w:val="28"/>
          <w:szCs w:val="28"/>
        </w:rPr>
      </w:pPr>
    </w:p>
    <w:p/>
    <w:sectPr>
      <w:headerReference r:id="rId9" w:type="default"/>
      <w:footerReference r:id="rId10" w:type="default"/>
      <w:pgSz w:w="11906" w:h="16838"/>
      <w:pgMar w:top="1134" w:right="1106" w:bottom="2211" w:left="1134" w:header="794" w:footer="794" w:gutter="0"/>
      <w:pgNumType w:fmt="decimal" w:start="46"/>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迷你简小标宋">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1"/>
      </w:pBdr>
      <w:tabs>
        <w:tab w:val="center" w:pos="4153"/>
        <w:tab w:val="right" w:pos="8306"/>
      </w:tabs>
      <w:ind w:right="360"/>
      <w:rPr>
        <w:color w:val="FF0000"/>
        <w:szCs w:val="21"/>
      </w:rPr>
    </w:pPr>
    <w:r>
      <w:rPr>
        <w:rFonts w:hint="eastAsia"/>
        <w:color w:val="800000"/>
        <w:sz w:val="21"/>
        <w:szCs w:val="21"/>
      </w:rPr>
      <w:t>Add：</w:t>
    </w:r>
    <w:r>
      <w:rPr>
        <w:color w:val="800000"/>
        <w:szCs w:val="21"/>
      </w:rPr>
      <w:t xml:space="preserve">阿图什市天山西路24号院图华居小区1号楼3单元2楼A5 </w:t>
    </w:r>
    <w:r>
      <w:rPr>
        <w:rFonts w:hint="eastAsia"/>
        <w:color w:val="800000"/>
        <w:szCs w:val="21"/>
      </w:rPr>
      <w:t xml:space="preserve">        </w:t>
    </w:r>
    <w:r>
      <w:rPr>
        <w:rFonts w:hint="eastAsia"/>
        <w:color w:val="800000"/>
        <w:sz w:val="21"/>
        <w:szCs w:val="21"/>
      </w:rPr>
      <w:t xml:space="preserve">Tel：0908-4228808   </w:t>
    </w:r>
    <w:r>
      <w:rPr>
        <w:rFonts w:hint="eastAsia"/>
        <w:sz w:val="21"/>
        <w:szCs w:val="21"/>
      </w:rPr>
      <w:t xml:space="preserve">   </w:t>
    </w:r>
  </w:p>
  <w:p>
    <w:pPr>
      <w:pStyle w:val="12"/>
      <w:pBdr>
        <w:top w:val="single" w:color="auto" w:sz="4" w:space="1"/>
      </w:pBdr>
      <w:tabs>
        <w:tab w:val="center" w:pos="4153"/>
        <w:tab w:val="right" w:pos="8306"/>
      </w:tabs>
      <w:rPr>
        <w:color w:val="FF0000"/>
        <w:szCs w:val="21"/>
      </w:rPr>
    </w:pP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firstLine="360" w:firstLineChars="200"/>
      <w:jc w:val="left"/>
      <w:rPr>
        <w:rFonts w:hint="default"/>
        <w:sz w:val="18"/>
        <w:szCs w:val="18"/>
        <w:lang w:val="en-US"/>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szCs w:val="18"/>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both"/>
      <w:rPr>
        <w:rFonts w:hint="eastAsia"/>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p>
  <w:p>
    <w:pPr>
      <w:pStyle w:val="12"/>
      <w:ind w:right="360"/>
      <w:rPr>
        <w:rFonts w:hint="default"/>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jc w:val="left"/>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1"/>
        <w:szCs w:val="21"/>
      </w:rPr>
    </w:pPr>
    <w:r>
      <w:rPr>
        <w:rFonts w:hint="eastAsia" w:ascii="新宋体" w:hAnsi="新宋体" w:eastAsia="新宋体" w:cs="新宋体"/>
        <w:szCs w:val="21"/>
        <w:lang w:val="en-US" w:eastAsia="zh-CN"/>
      </w:rPr>
      <w:t>克孜勒苏职业技术学院2022年纸质图书及书架采购项目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4" w:space="0"/>
      </w:pBdr>
      <w:tabs>
        <w:tab w:val="left" w:pos="6013"/>
      </w:tabs>
      <w:autoSpaceDE w:val="0"/>
      <w:autoSpaceDN w:val="0"/>
      <w:ind w:right="-26"/>
      <w:jc w:val="center"/>
      <w:textAlignment w:val="bottom"/>
    </w:pPr>
    <w:r>
      <w:rPr>
        <w:rFonts w:hint="eastAsia" w:ascii="新宋体" w:hAnsi="新宋体" w:eastAsia="新宋体" w:cs="新宋体"/>
        <w:sz w:val="18"/>
        <w:szCs w:val="18"/>
        <w:lang w:val="en-US" w:eastAsia="zh-CN"/>
      </w:rPr>
      <w:t>克孜勒苏职业技术学院2022年纸质图书及书架采购项目</w:t>
    </w: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DDC06"/>
    <w:multiLevelType w:val="singleLevel"/>
    <w:tmpl w:val="C13DDC06"/>
    <w:lvl w:ilvl="0" w:tentative="0">
      <w:start w:val="1"/>
      <w:numFmt w:val="decimal"/>
      <w:suff w:val="nothing"/>
      <w:lvlText w:val="%1、"/>
      <w:lvlJc w:val="left"/>
    </w:lvl>
  </w:abstractNum>
  <w:abstractNum w:abstractNumId="1">
    <w:nsid w:val="0000000F"/>
    <w:multiLevelType w:val="multilevel"/>
    <w:tmpl w:val="0000000F"/>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377D9FDF"/>
    <w:multiLevelType w:val="singleLevel"/>
    <w:tmpl w:val="377D9FDF"/>
    <w:lvl w:ilvl="0" w:tentative="0">
      <w:start w:val="1"/>
      <w:numFmt w:val="decimal"/>
      <w:suff w:val="nothing"/>
      <w:lvlText w:val="（%1）"/>
      <w:lvlJc w:val="left"/>
    </w:lvl>
  </w:abstractNum>
  <w:abstractNum w:abstractNumId="5">
    <w:nsid w:val="39E83AC6"/>
    <w:multiLevelType w:val="multilevel"/>
    <w:tmpl w:val="39E83AC6"/>
    <w:lvl w:ilvl="0" w:tentative="0">
      <w:start w:val="1"/>
      <w:numFmt w:val="decimal"/>
      <w:pStyle w:val="3"/>
      <w:suff w:val="space"/>
      <w:lvlText w:val="%1"/>
      <w:lvlJc w:val="left"/>
      <w:pPr>
        <w:ind w:left="850"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rPr>
    </w:lvl>
    <w:lvl w:ilvl="3" w:tentative="0">
      <w:start w:val="1"/>
      <w:numFmt w:val="decimal"/>
      <w:suff w:val="space"/>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MjdhOTljM2VlZjkzOTUwYjdhZGM5MGM4MjE5YzgifQ=="/>
  </w:docVars>
  <w:rsids>
    <w:rsidRoot w:val="00C266D2"/>
    <w:rsid w:val="00103585"/>
    <w:rsid w:val="0015415E"/>
    <w:rsid w:val="001B6F5C"/>
    <w:rsid w:val="001B6FA9"/>
    <w:rsid w:val="002A1041"/>
    <w:rsid w:val="00312374"/>
    <w:rsid w:val="00483BCF"/>
    <w:rsid w:val="00592E8E"/>
    <w:rsid w:val="006911F9"/>
    <w:rsid w:val="0074512B"/>
    <w:rsid w:val="007D231A"/>
    <w:rsid w:val="008E0371"/>
    <w:rsid w:val="00A83AD0"/>
    <w:rsid w:val="00B26699"/>
    <w:rsid w:val="00C266D2"/>
    <w:rsid w:val="00C870E2"/>
    <w:rsid w:val="00D14C6E"/>
    <w:rsid w:val="00D631B5"/>
    <w:rsid w:val="00F8365B"/>
    <w:rsid w:val="013567E8"/>
    <w:rsid w:val="01371ACA"/>
    <w:rsid w:val="014A102B"/>
    <w:rsid w:val="014D28C9"/>
    <w:rsid w:val="01C551EF"/>
    <w:rsid w:val="01DE4D34"/>
    <w:rsid w:val="01EC2180"/>
    <w:rsid w:val="02301FCF"/>
    <w:rsid w:val="02616717"/>
    <w:rsid w:val="02963DFC"/>
    <w:rsid w:val="02A0018C"/>
    <w:rsid w:val="02B81FC4"/>
    <w:rsid w:val="02CE3596"/>
    <w:rsid w:val="030D23F7"/>
    <w:rsid w:val="03575C81"/>
    <w:rsid w:val="036F4D79"/>
    <w:rsid w:val="03724869"/>
    <w:rsid w:val="03801059"/>
    <w:rsid w:val="03806F86"/>
    <w:rsid w:val="039110A9"/>
    <w:rsid w:val="0396002E"/>
    <w:rsid w:val="03AB1748"/>
    <w:rsid w:val="04277401"/>
    <w:rsid w:val="04673CA2"/>
    <w:rsid w:val="049820AD"/>
    <w:rsid w:val="04B632E5"/>
    <w:rsid w:val="04F31726"/>
    <w:rsid w:val="05512598"/>
    <w:rsid w:val="05616943"/>
    <w:rsid w:val="058269E3"/>
    <w:rsid w:val="05A6297B"/>
    <w:rsid w:val="05AA2098"/>
    <w:rsid w:val="06135E8F"/>
    <w:rsid w:val="0614211D"/>
    <w:rsid w:val="061B4D44"/>
    <w:rsid w:val="063A0966"/>
    <w:rsid w:val="064540A7"/>
    <w:rsid w:val="065D37B7"/>
    <w:rsid w:val="06602F4C"/>
    <w:rsid w:val="06873C04"/>
    <w:rsid w:val="068A458A"/>
    <w:rsid w:val="06A92350"/>
    <w:rsid w:val="06C078A5"/>
    <w:rsid w:val="06C15402"/>
    <w:rsid w:val="06D15443"/>
    <w:rsid w:val="0700311D"/>
    <w:rsid w:val="072C1B48"/>
    <w:rsid w:val="074958E1"/>
    <w:rsid w:val="07500A1D"/>
    <w:rsid w:val="079D320A"/>
    <w:rsid w:val="07A91243"/>
    <w:rsid w:val="07DA6E56"/>
    <w:rsid w:val="07E15F92"/>
    <w:rsid w:val="08292E9E"/>
    <w:rsid w:val="08345873"/>
    <w:rsid w:val="083621E8"/>
    <w:rsid w:val="083D48CB"/>
    <w:rsid w:val="084B359B"/>
    <w:rsid w:val="084E1401"/>
    <w:rsid w:val="086D6C33"/>
    <w:rsid w:val="08940DDD"/>
    <w:rsid w:val="08976CCF"/>
    <w:rsid w:val="08A9703C"/>
    <w:rsid w:val="08BA7ACE"/>
    <w:rsid w:val="08C11F17"/>
    <w:rsid w:val="090D306A"/>
    <w:rsid w:val="09336EBE"/>
    <w:rsid w:val="09664528"/>
    <w:rsid w:val="097A7FD3"/>
    <w:rsid w:val="09833910"/>
    <w:rsid w:val="098A290C"/>
    <w:rsid w:val="0995305F"/>
    <w:rsid w:val="09B74D83"/>
    <w:rsid w:val="09C3476A"/>
    <w:rsid w:val="09D058E9"/>
    <w:rsid w:val="09DC7417"/>
    <w:rsid w:val="0A0D499A"/>
    <w:rsid w:val="0A1012B8"/>
    <w:rsid w:val="0A6F3CF3"/>
    <w:rsid w:val="0AAE0CA9"/>
    <w:rsid w:val="0ABC6269"/>
    <w:rsid w:val="0ABF3471"/>
    <w:rsid w:val="0AC353C5"/>
    <w:rsid w:val="0AF85654"/>
    <w:rsid w:val="0B270013"/>
    <w:rsid w:val="0B316DB7"/>
    <w:rsid w:val="0B486F60"/>
    <w:rsid w:val="0B4E34C6"/>
    <w:rsid w:val="0B59022A"/>
    <w:rsid w:val="0B732F2C"/>
    <w:rsid w:val="0B8C09F1"/>
    <w:rsid w:val="0BE01BDD"/>
    <w:rsid w:val="0BEA4BAD"/>
    <w:rsid w:val="0BEE26CF"/>
    <w:rsid w:val="0C11573E"/>
    <w:rsid w:val="0C1464BD"/>
    <w:rsid w:val="0C1D7BFA"/>
    <w:rsid w:val="0C300E1D"/>
    <w:rsid w:val="0CBA693D"/>
    <w:rsid w:val="0CC954FA"/>
    <w:rsid w:val="0D1A1A7A"/>
    <w:rsid w:val="0D355F48"/>
    <w:rsid w:val="0D3C7217"/>
    <w:rsid w:val="0D3E3D18"/>
    <w:rsid w:val="0D3F295E"/>
    <w:rsid w:val="0D444B80"/>
    <w:rsid w:val="0D73422C"/>
    <w:rsid w:val="0D814026"/>
    <w:rsid w:val="0DB7327F"/>
    <w:rsid w:val="0DDE4FD5"/>
    <w:rsid w:val="0DE63E89"/>
    <w:rsid w:val="0DF41FD8"/>
    <w:rsid w:val="0E00605F"/>
    <w:rsid w:val="0E1327A4"/>
    <w:rsid w:val="0E3724AE"/>
    <w:rsid w:val="0E396A34"/>
    <w:rsid w:val="0E415E79"/>
    <w:rsid w:val="0E4A1AD3"/>
    <w:rsid w:val="0E5139F9"/>
    <w:rsid w:val="0E5231FB"/>
    <w:rsid w:val="0E533FF7"/>
    <w:rsid w:val="0EAC0C2F"/>
    <w:rsid w:val="0EB910AE"/>
    <w:rsid w:val="0EC27480"/>
    <w:rsid w:val="0F1343D2"/>
    <w:rsid w:val="0F3B050E"/>
    <w:rsid w:val="0F5B3527"/>
    <w:rsid w:val="0F5F5CA1"/>
    <w:rsid w:val="0F601A19"/>
    <w:rsid w:val="0F677926"/>
    <w:rsid w:val="0F7F1627"/>
    <w:rsid w:val="0F8D6F1D"/>
    <w:rsid w:val="0FB32261"/>
    <w:rsid w:val="0FB478E3"/>
    <w:rsid w:val="0FBD0C1A"/>
    <w:rsid w:val="0FED39BE"/>
    <w:rsid w:val="0FF73EB3"/>
    <w:rsid w:val="10030D22"/>
    <w:rsid w:val="10036F74"/>
    <w:rsid w:val="101C784D"/>
    <w:rsid w:val="102E4BC5"/>
    <w:rsid w:val="10501A8E"/>
    <w:rsid w:val="107E13E1"/>
    <w:rsid w:val="109020D4"/>
    <w:rsid w:val="10B84EDA"/>
    <w:rsid w:val="10BB1E2B"/>
    <w:rsid w:val="10D177B4"/>
    <w:rsid w:val="10E34C40"/>
    <w:rsid w:val="110C00AB"/>
    <w:rsid w:val="11203B56"/>
    <w:rsid w:val="11290C5D"/>
    <w:rsid w:val="113B11BA"/>
    <w:rsid w:val="115528CD"/>
    <w:rsid w:val="11562F41"/>
    <w:rsid w:val="116C4045"/>
    <w:rsid w:val="11727009"/>
    <w:rsid w:val="117816DC"/>
    <w:rsid w:val="11A032B5"/>
    <w:rsid w:val="11A41EA7"/>
    <w:rsid w:val="11AC1671"/>
    <w:rsid w:val="11B457BA"/>
    <w:rsid w:val="11DB476E"/>
    <w:rsid w:val="123969B3"/>
    <w:rsid w:val="125515DD"/>
    <w:rsid w:val="125C5FB9"/>
    <w:rsid w:val="12C241C7"/>
    <w:rsid w:val="12C35BA0"/>
    <w:rsid w:val="12F6691D"/>
    <w:rsid w:val="131D0FA4"/>
    <w:rsid w:val="13212C13"/>
    <w:rsid w:val="132D5FE0"/>
    <w:rsid w:val="135950FD"/>
    <w:rsid w:val="135D37BD"/>
    <w:rsid w:val="13AA7707"/>
    <w:rsid w:val="13C81B7F"/>
    <w:rsid w:val="13E57B44"/>
    <w:rsid w:val="13FB1564"/>
    <w:rsid w:val="140D1261"/>
    <w:rsid w:val="1421526B"/>
    <w:rsid w:val="14237BE5"/>
    <w:rsid w:val="14487645"/>
    <w:rsid w:val="146F7346"/>
    <w:rsid w:val="14861F22"/>
    <w:rsid w:val="149456C4"/>
    <w:rsid w:val="14BD6FF4"/>
    <w:rsid w:val="14BE61BC"/>
    <w:rsid w:val="14C7109B"/>
    <w:rsid w:val="14E17C57"/>
    <w:rsid w:val="14FC43D2"/>
    <w:rsid w:val="151046CE"/>
    <w:rsid w:val="15761F97"/>
    <w:rsid w:val="1598015F"/>
    <w:rsid w:val="15E82577"/>
    <w:rsid w:val="15E909BB"/>
    <w:rsid w:val="15F85C4F"/>
    <w:rsid w:val="16012AA0"/>
    <w:rsid w:val="16104199"/>
    <w:rsid w:val="16337E88"/>
    <w:rsid w:val="164125A5"/>
    <w:rsid w:val="1671701D"/>
    <w:rsid w:val="1695469E"/>
    <w:rsid w:val="16C77F98"/>
    <w:rsid w:val="16C86822"/>
    <w:rsid w:val="16CC5634"/>
    <w:rsid w:val="16E12169"/>
    <w:rsid w:val="16F2564D"/>
    <w:rsid w:val="16F44AF3"/>
    <w:rsid w:val="16FE0496"/>
    <w:rsid w:val="17005FBC"/>
    <w:rsid w:val="170A5800"/>
    <w:rsid w:val="17400010"/>
    <w:rsid w:val="175B7696"/>
    <w:rsid w:val="17611B45"/>
    <w:rsid w:val="177E0ED8"/>
    <w:rsid w:val="17802AF1"/>
    <w:rsid w:val="178E38DA"/>
    <w:rsid w:val="178E628A"/>
    <w:rsid w:val="17AF1790"/>
    <w:rsid w:val="17BD433E"/>
    <w:rsid w:val="17CC2342"/>
    <w:rsid w:val="18057602"/>
    <w:rsid w:val="182D74CF"/>
    <w:rsid w:val="183323C1"/>
    <w:rsid w:val="183B7994"/>
    <w:rsid w:val="18716A45"/>
    <w:rsid w:val="194D14E8"/>
    <w:rsid w:val="197607B7"/>
    <w:rsid w:val="19DB061A"/>
    <w:rsid w:val="19EF1259"/>
    <w:rsid w:val="1A0F6516"/>
    <w:rsid w:val="1A5705CD"/>
    <w:rsid w:val="1A620D3B"/>
    <w:rsid w:val="1A766595"/>
    <w:rsid w:val="1A983EDA"/>
    <w:rsid w:val="1AA401A9"/>
    <w:rsid w:val="1AB53B46"/>
    <w:rsid w:val="1ACD4C42"/>
    <w:rsid w:val="1AEE25CF"/>
    <w:rsid w:val="1B082579"/>
    <w:rsid w:val="1B1436E5"/>
    <w:rsid w:val="1B2C0DF5"/>
    <w:rsid w:val="1B4222B5"/>
    <w:rsid w:val="1B460826"/>
    <w:rsid w:val="1B516EC5"/>
    <w:rsid w:val="1B6603B7"/>
    <w:rsid w:val="1B754A9E"/>
    <w:rsid w:val="1B927926"/>
    <w:rsid w:val="1BAC6712"/>
    <w:rsid w:val="1BE32CB2"/>
    <w:rsid w:val="1BFA4D09"/>
    <w:rsid w:val="1C281B11"/>
    <w:rsid w:val="1C556E2B"/>
    <w:rsid w:val="1C5E5533"/>
    <w:rsid w:val="1C625023"/>
    <w:rsid w:val="1C6C40F3"/>
    <w:rsid w:val="1C6F36A8"/>
    <w:rsid w:val="1C994521"/>
    <w:rsid w:val="1CDA2E0B"/>
    <w:rsid w:val="1CDD07A7"/>
    <w:rsid w:val="1CDF204D"/>
    <w:rsid w:val="1CF46AB3"/>
    <w:rsid w:val="1D0E0D07"/>
    <w:rsid w:val="1D1A04E0"/>
    <w:rsid w:val="1D1A76AB"/>
    <w:rsid w:val="1D305121"/>
    <w:rsid w:val="1D3833BB"/>
    <w:rsid w:val="1D484219"/>
    <w:rsid w:val="1D690BDC"/>
    <w:rsid w:val="1D6B6159"/>
    <w:rsid w:val="1D6B7F07"/>
    <w:rsid w:val="1D725739"/>
    <w:rsid w:val="1D81597C"/>
    <w:rsid w:val="1D8E48F9"/>
    <w:rsid w:val="1D911EA6"/>
    <w:rsid w:val="1DC647C6"/>
    <w:rsid w:val="1DDB5A9F"/>
    <w:rsid w:val="1DE008F5"/>
    <w:rsid w:val="1DED4DC0"/>
    <w:rsid w:val="1E1C32F0"/>
    <w:rsid w:val="1E440FCD"/>
    <w:rsid w:val="1E4806DA"/>
    <w:rsid w:val="1E6450CE"/>
    <w:rsid w:val="1E6E4153"/>
    <w:rsid w:val="1E8E42AF"/>
    <w:rsid w:val="1EC30488"/>
    <w:rsid w:val="1ED146E2"/>
    <w:rsid w:val="1F202C32"/>
    <w:rsid w:val="1F264A2D"/>
    <w:rsid w:val="1F50561E"/>
    <w:rsid w:val="1F58482E"/>
    <w:rsid w:val="1F7C047C"/>
    <w:rsid w:val="1F96059D"/>
    <w:rsid w:val="1FEA15B7"/>
    <w:rsid w:val="20186BF9"/>
    <w:rsid w:val="20186E0A"/>
    <w:rsid w:val="203E7B55"/>
    <w:rsid w:val="206F4EF3"/>
    <w:rsid w:val="20783804"/>
    <w:rsid w:val="20821001"/>
    <w:rsid w:val="20BF0C96"/>
    <w:rsid w:val="20D02EA3"/>
    <w:rsid w:val="20E04455"/>
    <w:rsid w:val="20E64474"/>
    <w:rsid w:val="20FF72E4"/>
    <w:rsid w:val="2129610F"/>
    <w:rsid w:val="21675F61"/>
    <w:rsid w:val="2186530F"/>
    <w:rsid w:val="219E6AFD"/>
    <w:rsid w:val="21AD6D40"/>
    <w:rsid w:val="21EF7359"/>
    <w:rsid w:val="22276C4F"/>
    <w:rsid w:val="2268713F"/>
    <w:rsid w:val="228757E3"/>
    <w:rsid w:val="22877591"/>
    <w:rsid w:val="228850B7"/>
    <w:rsid w:val="22913527"/>
    <w:rsid w:val="22B809A6"/>
    <w:rsid w:val="22BC3241"/>
    <w:rsid w:val="22EF500C"/>
    <w:rsid w:val="23025165"/>
    <w:rsid w:val="231774AE"/>
    <w:rsid w:val="2340105A"/>
    <w:rsid w:val="23775E15"/>
    <w:rsid w:val="237F6372"/>
    <w:rsid w:val="23A46F6A"/>
    <w:rsid w:val="23BE431D"/>
    <w:rsid w:val="242F2D31"/>
    <w:rsid w:val="244A077A"/>
    <w:rsid w:val="24624256"/>
    <w:rsid w:val="246B0F38"/>
    <w:rsid w:val="248024EA"/>
    <w:rsid w:val="2483022C"/>
    <w:rsid w:val="24850AE1"/>
    <w:rsid w:val="249747A4"/>
    <w:rsid w:val="24D35CA4"/>
    <w:rsid w:val="24D67F0B"/>
    <w:rsid w:val="253B28B5"/>
    <w:rsid w:val="254554E2"/>
    <w:rsid w:val="256516E0"/>
    <w:rsid w:val="256B13EC"/>
    <w:rsid w:val="257460DA"/>
    <w:rsid w:val="25940521"/>
    <w:rsid w:val="259B4478"/>
    <w:rsid w:val="25BA3BB6"/>
    <w:rsid w:val="25BF1CF6"/>
    <w:rsid w:val="25C936B1"/>
    <w:rsid w:val="25CA3D5E"/>
    <w:rsid w:val="25FD5DBC"/>
    <w:rsid w:val="26284BE7"/>
    <w:rsid w:val="26667E05"/>
    <w:rsid w:val="266A2F99"/>
    <w:rsid w:val="26AB4A9E"/>
    <w:rsid w:val="26C30DB4"/>
    <w:rsid w:val="26CB24FE"/>
    <w:rsid w:val="26E74AA2"/>
    <w:rsid w:val="26F1147D"/>
    <w:rsid w:val="26F23447"/>
    <w:rsid w:val="271D0684"/>
    <w:rsid w:val="277E71CF"/>
    <w:rsid w:val="27D05536"/>
    <w:rsid w:val="27FF1549"/>
    <w:rsid w:val="280478D6"/>
    <w:rsid w:val="281A3657"/>
    <w:rsid w:val="282B6C11"/>
    <w:rsid w:val="2831073B"/>
    <w:rsid w:val="28377363"/>
    <w:rsid w:val="283D52C7"/>
    <w:rsid w:val="28417410"/>
    <w:rsid w:val="28C763FE"/>
    <w:rsid w:val="28D76D98"/>
    <w:rsid w:val="28E5517C"/>
    <w:rsid w:val="28FA72B8"/>
    <w:rsid w:val="29075ED3"/>
    <w:rsid w:val="2927562A"/>
    <w:rsid w:val="293D7EAC"/>
    <w:rsid w:val="294F71E3"/>
    <w:rsid w:val="29674049"/>
    <w:rsid w:val="29A27384"/>
    <w:rsid w:val="29D25452"/>
    <w:rsid w:val="2A036979"/>
    <w:rsid w:val="2A1327DB"/>
    <w:rsid w:val="2A39598E"/>
    <w:rsid w:val="2A543E0D"/>
    <w:rsid w:val="2A6C1D6B"/>
    <w:rsid w:val="2A77438F"/>
    <w:rsid w:val="2A7B498F"/>
    <w:rsid w:val="2AAE3A9D"/>
    <w:rsid w:val="2AD844FD"/>
    <w:rsid w:val="2B1B6C76"/>
    <w:rsid w:val="2B5364B1"/>
    <w:rsid w:val="2B69225F"/>
    <w:rsid w:val="2BB502A2"/>
    <w:rsid w:val="2BC633C2"/>
    <w:rsid w:val="2BD80E5D"/>
    <w:rsid w:val="2BD84204"/>
    <w:rsid w:val="2C107D13"/>
    <w:rsid w:val="2C262136"/>
    <w:rsid w:val="2C441BCF"/>
    <w:rsid w:val="2C8E3C12"/>
    <w:rsid w:val="2C9625AA"/>
    <w:rsid w:val="2CBF201D"/>
    <w:rsid w:val="2D031F0A"/>
    <w:rsid w:val="2D075D51"/>
    <w:rsid w:val="2D1C121E"/>
    <w:rsid w:val="2D450775"/>
    <w:rsid w:val="2D5D165F"/>
    <w:rsid w:val="2D636E4D"/>
    <w:rsid w:val="2D8117AE"/>
    <w:rsid w:val="2DFD55E9"/>
    <w:rsid w:val="2E0B04FC"/>
    <w:rsid w:val="2E112405"/>
    <w:rsid w:val="2E332B3C"/>
    <w:rsid w:val="2EA11A15"/>
    <w:rsid w:val="2EAD05C7"/>
    <w:rsid w:val="2EB573B4"/>
    <w:rsid w:val="2EEC3FC4"/>
    <w:rsid w:val="2F100654"/>
    <w:rsid w:val="2F204FF5"/>
    <w:rsid w:val="2F676EDC"/>
    <w:rsid w:val="2F7655AC"/>
    <w:rsid w:val="2F8146B2"/>
    <w:rsid w:val="2F88208F"/>
    <w:rsid w:val="2FAC234A"/>
    <w:rsid w:val="2FB427D0"/>
    <w:rsid w:val="2FB7522E"/>
    <w:rsid w:val="3000455B"/>
    <w:rsid w:val="30084617"/>
    <w:rsid w:val="30586A11"/>
    <w:rsid w:val="30680791"/>
    <w:rsid w:val="30681153"/>
    <w:rsid w:val="30A10B2C"/>
    <w:rsid w:val="30AC6EDD"/>
    <w:rsid w:val="30B31E99"/>
    <w:rsid w:val="30B37798"/>
    <w:rsid w:val="30CB2D3F"/>
    <w:rsid w:val="30D30020"/>
    <w:rsid w:val="30D86740"/>
    <w:rsid w:val="31532EC7"/>
    <w:rsid w:val="31564E39"/>
    <w:rsid w:val="31595D6E"/>
    <w:rsid w:val="315F792B"/>
    <w:rsid w:val="316442EB"/>
    <w:rsid w:val="31792BDC"/>
    <w:rsid w:val="31A64F9B"/>
    <w:rsid w:val="31D766C2"/>
    <w:rsid w:val="31E45DFB"/>
    <w:rsid w:val="31E8646E"/>
    <w:rsid w:val="32190581"/>
    <w:rsid w:val="323601B7"/>
    <w:rsid w:val="32544D1E"/>
    <w:rsid w:val="326C3B19"/>
    <w:rsid w:val="328B6007"/>
    <w:rsid w:val="32955D78"/>
    <w:rsid w:val="32A837CD"/>
    <w:rsid w:val="32B9519B"/>
    <w:rsid w:val="32BE51C6"/>
    <w:rsid w:val="32C52782"/>
    <w:rsid w:val="32D16607"/>
    <w:rsid w:val="32D16C5C"/>
    <w:rsid w:val="32F338FF"/>
    <w:rsid w:val="33105381"/>
    <w:rsid w:val="332E5807"/>
    <w:rsid w:val="337B748B"/>
    <w:rsid w:val="33900693"/>
    <w:rsid w:val="339311E9"/>
    <w:rsid w:val="339E473B"/>
    <w:rsid w:val="33AB05A3"/>
    <w:rsid w:val="33CA14AE"/>
    <w:rsid w:val="33E84B4F"/>
    <w:rsid w:val="345670B8"/>
    <w:rsid w:val="34B241E3"/>
    <w:rsid w:val="34DB6F22"/>
    <w:rsid w:val="34E0061E"/>
    <w:rsid w:val="350502A9"/>
    <w:rsid w:val="354C08DF"/>
    <w:rsid w:val="355E34E1"/>
    <w:rsid w:val="3560482D"/>
    <w:rsid w:val="35E033EA"/>
    <w:rsid w:val="36085CF8"/>
    <w:rsid w:val="361051BB"/>
    <w:rsid w:val="36235C3B"/>
    <w:rsid w:val="3628478F"/>
    <w:rsid w:val="36315D3A"/>
    <w:rsid w:val="363C648D"/>
    <w:rsid w:val="36415851"/>
    <w:rsid w:val="365E6572"/>
    <w:rsid w:val="366A03A8"/>
    <w:rsid w:val="36753AEE"/>
    <w:rsid w:val="36C74B91"/>
    <w:rsid w:val="36D10539"/>
    <w:rsid w:val="371B60A2"/>
    <w:rsid w:val="375E7E89"/>
    <w:rsid w:val="375F2433"/>
    <w:rsid w:val="3761415B"/>
    <w:rsid w:val="377D6D5D"/>
    <w:rsid w:val="37A474F8"/>
    <w:rsid w:val="37CF5E8B"/>
    <w:rsid w:val="37E77F9C"/>
    <w:rsid w:val="380A463A"/>
    <w:rsid w:val="380B6117"/>
    <w:rsid w:val="380E11B5"/>
    <w:rsid w:val="381C20D2"/>
    <w:rsid w:val="3827031B"/>
    <w:rsid w:val="38357D51"/>
    <w:rsid w:val="3842549E"/>
    <w:rsid w:val="38482EC7"/>
    <w:rsid w:val="385206B3"/>
    <w:rsid w:val="38665FDA"/>
    <w:rsid w:val="387639B0"/>
    <w:rsid w:val="38914D52"/>
    <w:rsid w:val="38AA6EBD"/>
    <w:rsid w:val="390D1499"/>
    <w:rsid w:val="3963744A"/>
    <w:rsid w:val="3964362F"/>
    <w:rsid w:val="39845912"/>
    <w:rsid w:val="398C14D9"/>
    <w:rsid w:val="398E05A2"/>
    <w:rsid w:val="39C95F3A"/>
    <w:rsid w:val="39F1794B"/>
    <w:rsid w:val="39F8091D"/>
    <w:rsid w:val="3A105C66"/>
    <w:rsid w:val="3A5244D1"/>
    <w:rsid w:val="3A880622"/>
    <w:rsid w:val="3AD35ADD"/>
    <w:rsid w:val="3B0B1C44"/>
    <w:rsid w:val="3B0E664A"/>
    <w:rsid w:val="3B27770B"/>
    <w:rsid w:val="3B30241A"/>
    <w:rsid w:val="3B540DC9"/>
    <w:rsid w:val="3B5C20A1"/>
    <w:rsid w:val="3B600EEA"/>
    <w:rsid w:val="3B787F67"/>
    <w:rsid w:val="3BAC2A76"/>
    <w:rsid w:val="3BC944D9"/>
    <w:rsid w:val="3BD055AF"/>
    <w:rsid w:val="3BD76EA0"/>
    <w:rsid w:val="3C663651"/>
    <w:rsid w:val="3C9E0F2A"/>
    <w:rsid w:val="3CBB635D"/>
    <w:rsid w:val="3CF90A77"/>
    <w:rsid w:val="3D2F4655"/>
    <w:rsid w:val="3D4A148F"/>
    <w:rsid w:val="3DB91FFE"/>
    <w:rsid w:val="3E1B768D"/>
    <w:rsid w:val="3E28494F"/>
    <w:rsid w:val="3E3563CA"/>
    <w:rsid w:val="3E3E2327"/>
    <w:rsid w:val="3E432EF0"/>
    <w:rsid w:val="3E4A1397"/>
    <w:rsid w:val="3E6D3687"/>
    <w:rsid w:val="3E6F535A"/>
    <w:rsid w:val="3E7A5C23"/>
    <w:rsid w:val="3E8F363C"/>
    <w:rsid w:val="3E9A5DD1"/>
    <w:rsid w:val="3EA66B99"/>
    <w:rsid w:val="3EAE68B0"/>
    <w:rsid w:val="3EB05C6A"/>
    <w:rsid w:val="3EC004E3"/>
    <w:rsid w:val="3EDF3E59"/>
    <w:rsid w:val="3EF2154C"/>
    <w:rsid w:val="3F0007E8"/>
    <w:rsid w:val="3F354CEB"/>
    <w:rsid w:val="3F6B2AF2"/>
    <w:rsid w:val="3F6E5D1F"/>
    <w:rsid w:val="3F84237D"/>
    <w:rsid w:val="3FB03B52"/>
    <w:rsid w:val="3FD65D7E"/>
    <w:rsid w:val="3FD97FA4"/>
    <w:rsid w:val="3FDA5B20"/>
    <w:rsid w:val="3FDB6D16"/>
    <w:rsid w:val="3FEA0D08"/>
    <w:rsid w:val="3FEB44A9"/>
    <w:rsid w:val="40084C34"/>
    <w:rsid w:val="4013025E"/>
    <w:rsid w:val="40377056"/>
    <w:rsid w:val="4050500F"/>
    <w:rsid w:val="405C40E9"/>
    <w:rsid w:val="40763AE0"/>
    <w:rsid w:val="40965897"/>
    <w:rsid w:val="409F4966"/>
    <w:rsid w:val="40A315E2"/>
    <w:rsid w:val="40B97D06"/>
    <w:rsid w:val="40C11CAB"/>
    <w:rsid w:val="40FB5F87"/>
    <w:rsid w:val="411061E6"/>
    <w:rsid w:val="411F5413"/>
    <w:rsid w:val="412344D1"/>
    <w:rsid w:val="416A0E61"/>
    <w:rsid w:val="41703112"/>
    <w:rsid w:val="417223F7"/>
    <w:rsid w:val="419F31E8"/>
    <w:rsid w:val="41A20564"/>
    <w:rsid w:val="41C007E7"/>
    <w:rsid w:val="41CA2B9F"/>
    <w:rsid w:val="41FF012D"/>
    <w:rsid w:val="42002C3A"/>
    <w:rsid w:val="420F2CA7"/>
    <w:rsid w:val="42146BCF"/>
    <w:rsid w:val="42350960"/>
    <w:rsid w:val="42440BA3"/>
    <w:rsid w:val="42547DAF"/>
    <w:rsid w:val="42874E93"/>
    <w:rsid w:val="42A71053"/>
    <w:rsid w:val="42B06238"/>
    <w:rsid w:val="42C90675"/>
    <w:rsid w:val="42CD0B98"/>
    <w:rsid w:val="43846920"/>
    <w:rsid w:val="43972ECA"/>
    <w:rsid w:val="43AD607A"/>
    <w:rsid w:val="43B65AD0"/>
    <w:rsid w:val="44171B06"/>
    <w:rsid w:val="444B00E2"/>
    <w:rsid w:val="444B7FA4"/>
    <w:rsid w:val="445B21D4"/>
    <w:rsid w:val="44D75CFE"/>
    <w:rsid w:val="4500026C"/>
    <w:rsid w:val="451877CB"/>
    <w:rsid w:val="451D0371"/>
    <w:rsid w:val="45422AC6"/>
    <w:rsid w:val="454544F6"/>
    <w:rsid w:val="456D0411"/>
    <w:rsid w:val="45796DB6"/>
    <w:rsid w:val="45870A9B"/>
    <w:rsid w:val="45CA4D22"/>
    <w:rsid w:val="45CF2E79"/>
    <w:rsid w:val="45D82799"/>
    <w:rsid w:val="461D3EAA"/>
    <w:rsid w:val="462036D5"/>
    <w:rsid w:val="462F56C6"/>
    <w:rsid w:val="46565349"/>
    <w:rsid w:val="466415E8"/>
    <w:rsid w:val="46884021"/>
    <w:rsid w:val="468E4CC4"/>
    <w:rsid w:val="46B652FB"/>
    <w:rsid w:val="46B75DE7"/>
    <w:rsid w:val="46C939E0"/>
    <w:rsid w:val="46CF6D9E"/>
    <w:rsid w:val="46DD4D1F"/>
    <w:rsid w:val="46DF66AD"/>
    <w:rsid w:val="472B5FDC"/>
    <w:rsid w:val="474B1DBC"/>
    <w:rsid w:val="476A4755"/>
    <w:rsid w:val="478101F2"/>
    <w:rsid w:val="479B1265"/>
    <w:rsid w:val="47BE3219"/>
    <w:rsid w:val="48223734"/>
    <w:rsid w:val="48295482"/>
    <w:rsid w:val="48315726"/>
    <w:rsid w:val="483727A6"/>
    <w:rsid w:val="48480CC1"/>
    <w:rsid w:val="485E04E5"/>
    <w:rsid w:val="486F44A0"/>
    <w:rsid w:val="487A531F"/>
    <w:rsid w:val="48873DF8"/>
    <w:rsid w:val="48892E72"/>
    <w:rsid w:val="489D0F5D"/>
    <w:rsid w:val="48AB58D0"/>
    <w:rsid w:val="48BD520B"/>
    <w:rsid w:val="48EA4885"/>
    <w:rsid w:val="48F54601"/>
    <w:rsid w:val="48F6071D"/>
    <w:rsid w:val="490727E7"/>
    <w:rsid w:val="49290AF3"/>
    <w:rsid w:val="492D05E3"/>
    <w:rsid w:val="4938586C"/>
    <w:rsid w:val="4948541D"/>
    <w:rsid w:val="49496A9F"/>
    <w:rsid w:val="4961203A"/>
    <w:rsid w:val="49830203"/>
    <w:rsid w:val="49AA244F"/>
    <w:rsid w:val="49B162AF"/>
    <w:rsid w:val="49D3629C"/>
    <w:rsid w:val="49D707B3"/>
    <w:rsid w:val="4A070E3E"/>
    <w:rsid w:val="4A23559B"/>
    <w:rsid w:val="4A472B9F"/>
    <w:rsid w:val="4A4A30F3"/>
    <w:rsid w:val="4A510301"/>
    <w:rsid w:val="4A59680B"/>
    <w:rsid w:val="4A7756A8"/>
    <w:rsid w:val="4A885260"/>
    <w:rsid w:val="4A8D13EF"/>
    <w:rsid w:val="4AAA7A11"/>
    <w:rsid w:val="4AAB57B2"/>
    <w:rsid w:val="4AC62A9D"/>
    <w:rsid w:val="4ACE3581"/>
    <w:rsid w:val="4AEC7532"/>
    <w:rsid w:val="4B055A5D"/>
    <w:rsid w:val="4B163AF3"/>
    <w:rsid w:val="4B3427A7"/>
    <w:rsid w:val="4B5160DF"/>
    <w:rsid w:val="4B6D1E1D"/>
    <w:rsid w:val="4BA10E14"/>
    <w:rsid w:val="4BA44460"/>
    <w:rsid w:val="4BB715F8"/>
    <w:rsid w:val="4BC907F9"/>
    <w:rsid w:val="4BCE41AC"/>
    <w:rsid w:val="4BD72A88"/>
    <w:rsid w:val="4BE34975"/>
    <w:rsid w:val="4BED2802"/>
    <w:rsid w:val="4C0911D7"/>
    <w:rsid w:val="4C0A3D11"/>
    <w:rsid w:val="4C12716C"/>
    <w:rsid w:val="4C1314C7"/>
    <w:rsid w:val="4C1418F1"/>
    <w:rsid w:val="4C1B5A0C"/>
    <w:rsid w:val="4C213D03"/>
    <w:rsid w:val="4C602076"/>
    <w:rsid w:val="4C7A4B2A"/>
    <w:rsid w:val="4CC50B32"/>
    <w:rsid w:val="4D4001B9"/>
    <w:rsid w:val="4D423F31"/>
    <w:rsid w:val="4D453C8D"/>
    <w:rsid w:val="4D49336E"/>
    <w:rsid w:val="4D4E02A1"/>
    <w:rsid w:val="4D900AB9"/>
    <w:rsid w:val="4DBF1900"/>
    <w:rsid w:val="4DBF1A26"/>
    <w:rsid w:val="4DC422DA"/>
    <w:rsid w:val="4DC46900"/>
    <w:rsid w:val="4DE73303"/>
    <w:rsid w:val="4DEE5E67"/>
    <w:rsid w:val="4E097693"/>
    <w:rsid w:val="4E3A2238"/>
    <w:rsid w:val="4E734F24"/>
    <w:rsid w:val="4E7B594C"/>
    <w:rsid w:val="4E8240C1"/>
    <w:rsid w:val="4EA16D2D"/>
    <w:rsid w:val="4EC2129C"/>
    <w:rsid w:val="4EDA30BE"/>
    <w:rsid w:val="4EE23C1E"/>
    <w:rsid w:val="4EEF208C"/>
    <w:rsid w:val="4EF67D90"/>
    <w:rsid w:val="4F2A7373"/>
    <w:rsid w:val="4F561F16"/>
    <w:rsid w:val="4F563A45"/>
    <w:rsid w:val="4F6C0873"/>
    <w:rsid w:val="4FB95338"/>
    <w:rsid w:val="4FC463D1"/>
    <w:rsid w:val="500D4CCA"/>
    <w:rsid w:val="50222538"/>
    <w:rsid w:val="503F7F8C"/>
    <w:rsid w:val="509E71D8"/>
    <w:rsid w:val="50CF7D2E"/>
    <w:rsid w:val="51023E07"/>
    <w:rsid w:val="511D0F3D"/>
    <w:rsid w:val="512632A1"/>
    <w:rsid w:val="51713037"/>
    <w:rsid w:val="517A638F"/>
    <w:rsid w:val="518275B8"/>
    <w:rsid w:val="51FD3249"/>
    <w:rsid w:val="52097713"/>
    <w:rsid w:val="5279066F"/>
    <w:rsid w:val="52C715DE"/>
    <w:rsid w:val="531A37C9"/>
    <w:rsid w:val="532C7E74"/>
    <w:rsid w:val="533440AA"/>
    <w:rsid w:val="53513120"/>
    <w:rsid w:val="538B731B"/>
    <w:rsid w:val="53B11E10"/>
    <w:rsid w:val="53B70A5A"/>
    <w:rsid w:val="53E126F6"/>
    <w:rsid w:val="53E977FC"/>
    <w:rsid w:val="541834C8"/>
    <w:rsid w:val="541C1A34"/>
    <w:rsid w:val="54300F87"/>
    <w:rsid w:val="543A1E06"/>
    <w:rsid w:val="545717D4"/>
    <w:rsid w:val="54612FF9"/>
    <w:rsid w:val="547326C4"/>
    <w:rsid w:val="547355B7"/>
    <w:rsid w:val="54A13C33"/>
    <w:rsid w:val="54A35BFD"/>
    <w:rsid w:val="54A67BD1"/>
    <w:rsid w:val="54DB601C"/>
    <w:rsid w:val="553E76D4"/>
    <w:rsid w:val="55850BDA"/>
    <w:rsid w:val="55A0213D"/>
    <w:rsid w:val="55AD61F0"/>
    <w:rsid w:val="55AF1596"/>
    <w:rsid w:val="56135104"/>
    <w:rsid w:val="561B16EF"/>
    <w:rsid w:val="56292ED3"/>
    <w:rsid w:val="56386396"/>
    <w:rsid w:val="563A0901"/>
    <w:rsid w:val="5641747C"/>
    <w:rsid w:val="564C7BCE"/>
    <w:rsid w:val="565151E5"/>
    <w:rsid w:val="566F13EC"/>
    <w:rsid w:val="56B00768"/>
    <w:rsid w:val="56C875B9"/>
    <w:rsid w:val="56D20AD8"/>
    <w:rsid w:val="56E663D0"/>
    <w:rsid w:val="56FB1D20"/>
    <w:rsid w:val="57222D48"/>
    <w:rsid w:val="57602E1D"/>
    <w:rsid w:val="57857161"/>
    <w:rsid w:val="57B54FE2"/>
    <w:rsid w:val="57DA5477"/>
    <w:rsid w:val="580746F5"/>
    <w:rsid w:val="581E0F4B"/>
    <w:rsid w:val="58262DCD"/>
    <w:rsid w:val="58415EB1"/>
    <w:rsid w:val="585D3DD7"/>
    <w:rsid w:val="586C6306"/>
    <w:rsid w:val="58A56D43"/>
    <w:rsid w:val="58AD704A"/>
    <w:rsid w:val="58CB1BC8"/>
    <w:rsid w:val="58EB1F54"/>
    <w:rsid w:val="58ED38EB"/>
    <w:rsid w:val="58EF72DF"/>
    <w:rsid w:val="596772BB"/>
    <w:rsid w:val="5976736F"/>
    <w:rsid w:val="598D5E93"/>
    <w:rsid w:val="59C02B36"/>
    <w:rsid w:val="59C3464B"/>
    <w:rsid w:val="59CC1752"/>
    <w:rsid w:val="59D20BB1"/>
    <w:rsid w:val="59D40607"/>
    <w:rsid w:val="59D9459D"/>
    <w:rsid w:val="59DC4D39"/>
    <w:rsid w:val="59DD504C"/>
    <w:rsid w:val="59EE16C8"/>
    <w:rsid w:val="59FC4F7A"/>
    <w:rsid w:val="5A0F7891"/>
    <w:rsid w:val="5A1966F4"/>
    <w:rsid w:val="5A366BCB"/>
    <w:rsid w:val="5A4532B2"/>
    <w:rsid w:val="5A551748"/>
    <w:rsid w:val="5A971D60"/>
    <w:rsid w:val="5AAD63E9"/>
    <w:rsid w:val="5AB0697E"/>
    <w:rsid w:val="5ADD173D"/>
    <w:rsid w:val="5B0B0377"/>
    <w:rsid w:val="5B1C7B22"/>
    <w:rsid w:val="5B276707"/>
    <w:rsid w:val="5B44356A"/>
    <w:rsid w:val="5B4F48CA"/>
    <w:rsid w:val="5B9F0927"/>
    <w:rsid w:val="5B9F2D0A"/>
    <w:rsid w:val="5BA5225B"/>
    <w:rsid w:val="5BA953CD"/>
    <w:rsid w:val="5BD87008"/>
    <w:rsid w:val="5BDB7A2A"/>
    <w:rsid w:val="5C2A13BA"/>
    <w:rsid w:val="5C2E2250"/>
    <w:rsid w:val="5C3338C6"/>
    <w:rsid w:val="5CBD20DA"/>
    <w:rsid w:val="5CE11640"/>
    <w:rsid w:val="5CF4545F"/>
    <w:rsid w:val="5CFC237E"/>
    <w:rsid w:val="5D1E2081"/>
    <w:rsid w:val="5D3B770D"/>
    <w:rsid w:val="5D564FC2"/>
    <w:rsid w:val="5DB04EE7"/>
    <w:rsid w:val="5DCA7D57"/>
    <w:rsid w:val="5DCF50C5"/>
    <w:rsid w:val="5DDC3F2E"/>
    <w:rsid w:val="5E292EC0"/>
    <w:rsid w:val="5E3B4DD4"/>
    <w:rsid w:val="5E3C677A"/>
    <w:rsid w:val="5E465A3C"/>
    <w:rsid w:val="5E4931F3"/>
    <w:rsid w:val="5E500A5F"/>
    <w:rsid w:val="5E5B12F6"/>
    <w:rsid w:val="5E87729B"/>
    <w:rsid w:val="5E88735C"/>
    <w:rsid w:val="5EA27FEB"/>
    <w:rsid w:val="5EC27B7B"/>
    <w:rsid w:val="5EDA65FB"/>
    <w:rsid w:val="5EE23F63"/>
    <w:rsid w:val="5EFF1C82"/>
    <w:rsid w:val="5F4931EA"/>
    <w:rsid w:val="5F555D46"/>
    <w:rsid w:val="5F660570"/>
    <w:rsid w:val="5F7E2E72"/>
    <w:rsid w:val="5F860D1E"/>
    <w:rsid w:val="5F8A1E93"/>
    <w:rsid w:val="5FA95193"/>
    <w:rsid w:val="5FC66C44"/>
    <w:rsid w:val="5FCF5AF8"/>
    <w:rsid w:val="5FD17AC2"/>
    <w:rsid w:val="600357A2"/>
    <w:rsid w:val="600F05EB"/>
    <w:rsid w:val="6010193F"/>
    <w:rsid w:val="601479AF"/>
    <w:rsid w:val="60457B68"/>
    <w:rsid w:val="60F31CBA"/>
    <w:rsid w:val="6102658E"/>
    <w:rsid w:val="61271D90"/>
    <w:rsid w:val="614C6366"/>
    <w:rsid w:val="615E47F9"/>
    <w:rsid w:val="6177171A"/>
    <w:rsid w:val="618E553F"/>
    <w:rsid w:val="61A57882"/>
    <w:rsid w:val="61EB2991"/>
    <w:rsid w:val="62157A0E"/>
    <w:rsid w:val="62196746"/>
    <w:rsid w:val="628C5583"/>
    <w:rsid w:val="62C658A5"/>
    <w:rsid w:val="62F90A1B"/>
    <w:rsid w:val="63014888"/>
    <w:rsid w:val="635307EE"/>
    <w:rsid w:val="635A392B"/>
    <w:rsid w:val="637C6F78"/>
    <w:rsid w:val="63B2336C"/>
    <w:rsid w:val="63B93732"/>
    <w:rsid w:val="63BF6B3D"/>
    <w:rsid w:val="63C6351C"/>
    <w:rsid w:val="63C90AB0"/>
    <w:rsid w:val="63E1462C"/>
    <w:rsid w:val="63FF0976"/>
    <w:rsid w:val="64074FE3"/>
    <w:rsid w:val="64346872"/>
    <w:rsid w:val="643C74D4"/>
    <w:rsid w:val="647208F1"/>
    <w:rsid w:val="647A0DC4"/>
    <w:rsid w:val="648D461A"/>
    <w:rsid w:val="64B3342F"/>
    <w:rsid w:val="64B83B35"/>
    <w:rsid w:val="64DF1D6E"/>
    <w:rsid w:val="64E70B07"/>
    <w:rsid w:val="64F637A7"/>
    <w:rsid w:val="65146849"/>
    <w:rsid w:val="656A1E1F"/>
    <w:rsid w:val="657D58A9"/>
    <w:rsid w:val="65A22578"/>
    <w:rsid w:val="65D247E6"/>
    <w:rsid w:val="65D331AD"/>
    <w:rsid w:val="65D80EA6"/>
    <w:rsid w:val="65FB65DE"/>
    <w:rsid w:val="65FD1A10"/>
    <w:rsid w:val="661C0C20"/>
    <w:rsid w:val="66442670"/>
    <w:rsid w:val="667F45B1"/>
    <w:rsid w:val="66F145A6"/>
    <w:rsid w:val="670033BB"/>
    <w:rsid w:val="670E33AA"/>
    <w:rsid w:val="67193AFD"/>
    <w:rsid w:val="6725042B"/>
    <w:rsid w:val="674C036C"/>
    <w:rsid w:val="677503D9"/>
    <w:rsid w:val="67760F4F"/>
    <w:rsid w:val="677A2E1C"/>
    <w:rsid w:val="678F0AD2"/>
    <w:rsid w:val="6793565D"/>
    <w:rsid w:val="67A46585"/>
    <w:rsid w:val="68224C33"/>
    <w:rsid w:val="68307350"/>
    <w:rsid w:val="683B1D88"/>
    <w:rsid w:val="68490412"/>
    <w:rsid w:val="687642FC"/>
    <w:rsid w:val="68994EF5"/>
    <w:rsid w:val="68BE670A"/>
    <w:rsid w:val="68F662C8"/>
    <w:rsid w:val="68F77E25"/>
    <w:rsid w:val="69125F45"/>
    <w:rsid w:val="691E0641"/>
    <w:rsid w:val="697D7187"/>
    <w:rsid w:val="69866B90"/>
    <w:rsid w:val="69877444"/>
    <w:rsid w:val="69B47B0D"/>
    <w:rsid w:val="69CD5C19"/>
    <w:rsid w:val="69DE0D01"/>
    <w:rsid w:val="6A0D5C52"/>
    <w:rsid w:val="6A255F51"/>
    <w:rsid w:val="6A362C2B"/>
    <w:rsid w:val="6A6257BB"/>
    <w:rsid w:val="6A6850B8"/>
    <w:rsid w:val="6A8B0DD6"/>
    <w:rsid w:val="6A8E58E9"/>
    <w:rsid w:val="6AE76F44"/>
    <w:rsid w:val="6AED0D1A"/>
    <w:rsid w:val="6AEE2CCB"/>
    <w:rsid w:val="6AF208ED"/>
    <w:rsid w:val="6AF26E82"/>
    <w:rsid w:val="6B040A95"/>
    <w:rsid w:val="6BC337B8"/>
    <w:rsid w:val="6BD24D7C"/>
    <w:rsid w:val="6BD9385B"/>
    <w:rsid w:val="6BE256D3"/>
    <w:rsid w:val="6C3F5DB4"/>
    <w:rsid w:val="6C77058D"/>
    <w:rsid w:val="6C866961"/>
    <w:rsid w:val="6C922387"/>
    <w:rsid w:val="6C9E18E3"/>
    <w:rsid w:val="6CF43DC3"/>
    <w:rsid w:val="6D1525C8"/>
    <w:rsid w:val="6D77332B"/>
    <w:rsid w:val="6D787D49"/>
    <w:rsid w:val="6D886231"/>
    <w:rsid w:val="6D9756F1"/>
    <w:rsid w:val="6DE536E7"/>
    <w:rsid w:val="6DF66D34"/>
    <w:rsid w:val="6E123BFC"/>
    <w:rsid w:val="6E245261"/>
    <w:rsid w:val="6E386F5E"/>
    <w:rsid w:val="6E546257"/>
    <w:rsid w:val="6E5813AF"/>
    <w:rsid w:val="6E65623C"/>
    <w:rsid w:val="6E851A78"/>
    <w:rsid w:val="6E9A3775"/>
    <w:rsid w:val="6EBF6172"/>
    <w:rsid w:val="6F1A1753"/>
    <w:rsid w:val="6FA50623"/>
    <w:rsid w:val="6FC0720B"/>
    <w:rsid w:val="6FC635BE"/>
    <w:rsid w:val="6FCE1E96"/>
    <w:rsid w:val="6FEC1DAE"/>
    <w:rsid w:val="700A5397"/>
    <w:rsid w:val="70147557"/>
    <w:rsid w:val="704B5D09"/>
    <w:rsid w:val="70881C44"/>
    <w:rsid w:val="708C3591"/>
    <w:rsid w:val="70D11800"/>
    <w:rsid w:val="70F5759B"/>
    <w:rsid w:val="70FD7FEB"/>
    <w:rsid w:val="710F30AF"/>
    <w:rsid w:val="71120F98"/>
    <w:rsid w:val="711D41EA"/>
    <w:rsid w:val="71471039"/>
    <w:rsid w:val="71CD528E"/>
    <w:rsid w:val="71DD0BE8"/>
    <w:rsid w:val="72361A07"/>
    <w:rsid w:val="723E4F7C"/>
    <w:rsid w:val="72450197"/>
    <w:rsid w:val="727A7B45"/>
    <w:rsid w:val="728C5620"/>
    <w:rsid w:val="72914E8F"/>
    <w:rsid w:val="729D3AA5"/>
    <w:rsid w:val="72A746B3"/>
    <w:rsid w:val="72A9188A"/>
    <w:rsid w:val="72F0242E"/>
    <w:rsid w:val="7307538D"/>
    <w:rsid w:val="73102258"/>
    <w:rsid w:val="7316496D"/>
    <w:rsid w:val="73263829"/>
    <w:rsid w:val="734354AD"/>
    <w:rsid w:val="734F02FC"/>
    <w:rsid w:val="736E1C87"/>
    <w:rsid w:val="737F73DD"/>
    <w:rsid w:val="73827EBA"/>
    <w:rsid w:val="73977238"/>
    <w:rsid w:val="73A07346"/>
    <w:rsid w:val="73CF3EC1"/>
    <w:rsid w:val="73DB695B"/>
    <w:rsid w:val="74275875"/>
    <w:rsid w:val="74560F82"/>
    <w:rsid w:val="74652367"/>
    <w:rsid w:val="74E97643"/>
    <w:rsid w:val="74F02341"/>
    <w:rsid w:val="751C43C4"/>
    <w:rsid w:val="7546367B"/>
    <w:rsid w:val="755A51BA"/>
    <w:rsid w:val="75695C4F"/>
    <w:rsid w:val="75697B29"/>
    <w:rsid w:val="75D94B83"/>
    <w:rsid w:val="75DA55C9"/>
    <w:rsid w:val="75E17EDC"/>
    <w:rsid w:val="75FD38E8"/>
    <w:rsid w:val="76197675"/>
    <w:rsid w:val="76263A8E"/>
    <w:rsid w:val="764E4846"/>
    <w:rsid w:val="76580436"/>
    <w:rsid w:val="766320B0"/>
    <w:rsid w:val="76656C78"/>
    <w:rsid w:val="76733229"/>
    <w:rsid w:val="768F5B89"/>
    <w:rsid w:val="769D5089"/>
    <w:rsid w:val="76CE216A"/>
    <w:rsid w:val="76CF2B2C"/>
    <w:rsid w:val="77837F6C"/>
    <w:rsid w:val="77A46169"/>
    <w:rsid w:val="77B64437"/>
    <w:rsid w:val="77D2124C"/>
    <w:rsid w:val="77D32DD6"/>
    <w:rsid w:val="77F91682"/>
    <w:rsid w:val="78001804"/>
    <w:rsid w:val="781C51FB"/>
    <w:rsid w:val="785C1A9B"/>
    <w:rsid w:val="786646C8"/>
    <w:rsid w:val="787B7CFA"/>
    <w:rsid w:val="78A551F0"/>
    <w:rsid w:val="78D67AA0"/>
    <w:rsid w:val="78DB7116"/>
    <w:rsid w:val="793E1115"/>
    <w:rsid w:val="799A0ACD"/>
    <w:rsid w:val="79DC7EDE"/>
    <w:rsid w:val="79F75F20"/>
    <w:rsid w:val="7A006334"/>
    <w:rsid w:val="7A082B7B"/>
    <w:rsid w:val="7A106FE1"/>
    <w:rsid w:val="7A3E2CEE"/>
    <w:rsid w:val="7A3E49CF"/>
    <w:rsid w:val="7A505630"/>
    <w:rsid w:val="7A5D16FE"/>
    <w:rsid w:val="7A5F5873"/>
    <w:rsid w:val="7AAF2CD5"/>
    <w:rsid w:val="7AC762EF"/>
    <w:rsid w:val="7AF62A0E"/>
    <w:rsid w:val="7AF75AAB"/>
    <w:rsid w:val="7B5353D8"/>
    <w:rsid w:val="7B550D62"/>
    <w:rsid w:val="7B551150"/>
    <w:rsid w:val="7B6A4B17"/>
    <w:rsid w:val="7B9559F0"/>
    <w:rsid w:val="7BCB31C0"/>
    <w:rsid w:val="7BF95A65"/>
    <w:rsid w:val="7C077EE1"/>
    <w:rsid w:val="7C121C56"/>
    <w:rsid w:val="7C140014"/>
    <w:rsid w:val="7C7E46D6"/>
    <w:rsid w:val="7C85262F"/>
    <w:rsid w:val="7C9C2DAE"/>
    <w:rsid w:val="7C9F31B7"/>
    <w:rsid w:val="7CAF40C7"/>
    <w:rsid w:val="7CC11113"/>
    <w:rsid w:val="7CF343A1"/>
    <w:rsid w:val="7D5E1E12"/>
    <w:rsid w:val="7D985324"/>
    <w:rsid w:val="7DD45E58"/>
    <w:rsid w:val="7DE20C95"/>
    <w:rsid w:val="7DFF2A5E"/>
    <w:rsid w:val="7E1E56F5"/>
    <w:rsid w:val="7E1F5544"/>
    <w:rsid w:val="7E3E411D"/>
    <w:rsid w:val="7E416862"/>
    <w:rsid w:val="7E7229C3"/>
    <w:rsid w:val="7EC44EDF"/>
    <w:rsid w:val="7EE527EB"/>
    <w:rsid w:val="7EED78F1"/>
    <w:rsid w:val="7EF426F4"/>
    <w:rsid w:val="7F0C5FC9"/>
    <w:rsid w:val="7F1C70E6"/>
    <w:rsid w:val="7F7937F0"/>
    <w:rsid w:val="7F8B09EC"/>
    <w:rsid w:val="7FA06711"/>
    <w:rsid w:val="7FE9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numPr>
        <w:ilvl w:val="0"/>
        <w:numId w:val="1"/>
      </w:numPr>
      <w:spacing w:after="50" w:afterLines="50" w:line="360" w:lineRule="auto"/>
      <w:outlineLvl w:val="0"/>
    </w:pPr>
    <w:rPr>
      <w:rFonts w:ascii="Times New Roman" w:hAnsi="Times New Roman" w:eastAsia="黑体" w:cs="Times New Roman"/>
      <w:b/>
      <w:bCs/>
      <w:kern w:val="2"/>
      <w:sz w:val="32"/>
      <w:szCs w:val="32"/>
      <w:lang w:val="en-US" w:eastAsia="zh-CN" w:bidi="ar-SA"/>
    </w:rPr>
  </w:style>
  <w:style w:type="paragraph" w:styleId="4">
    <w:name w:val="heading 2"/>
    <w:basedOn w:val="1"/>
    <w:next w:val="1"/>
    <w:qFormat/>
    <w:uiPriority w:val="0"/>
    <w:pPr>
      <w:keepNext/>
      <w:keepLines/>
      <w:numPr>
        <w:ilvl w:val="1"/>
        <w:numId w:val="2"/>
      </w:numPr>
      <w:adjustRightInd w:val="0"/>
      <w:spacing w:line="360" w:lineRule="atLeast"/>
      <w:textAlignment w:val="baseline"/>
      <w:outlineLvl w:val="1"/>
    </w:pPr>
    <w:rPr>
      <w:kern w:val="0"/>
      <w:sz w:val="24"/>
      <w:szCs w:val="20"/>
    </w:rPr>
  </w:style>
  <w:style w:type="paragraph" w:styleId="2">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82"/>
      <w:textAlignment w:val="baseline"/>
    </w:pPr>
    <w:rPr>
      <w:kern w:val="0"/>
      <w:sz w:val="24"/>
      <w:szCs w:val="20"/>
    </w:rPr>
  </w:style>
  <w:style w:type="paragraph" w:styleId="6">
    <w:name w:val="caption"/>
    <w:next w:val="1"/>
    <w:qFormat/>
    <w:uiPriority w:val="35"/>
    <w:pPr>
      <w:spacing w:line="360" w:lineRule="auto"/>
      <w:jc w:val="center"/>
    </w:pPr>
    <w:rPr>
      <w:rFonts w:ascii="Times New Roman" w:hAnsi="Times New Roman" w:eastAsia="黑体" w:cs="Times New Roman"/>
      <w:kern w:val="2"/>
      <w:sz w:val="24"/>
      <w:lang w:val="en-US" w:eastAsia="zh-CN" w:bidi="ar-SA"/>
    </w:rPr>
  </w:style>
  <w:style w:type="paragraph" w:styleId="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8">
    <w:name w:val="Body Text"/>
    <w:basedOn w:val="1"/>
    <w:next w:val="1"/>
    <w:qFormat/>
    <w:uiPriority w:val="0"/>
    <w:rPr>
      <w:w w:val="80"/>
      <w:sz w:val="24"/>
    </w:rPr>
  </w:style>
  <w:style w:type="paragraph" w:styleId="9">
    <w:name w:val="Plain Text"/>
    <w:basedOn w:val="1"/>
    <w:next w:val="10"/>
    <w:qFormat/>
    <w:uiPriority w:val="0"/>
    <w:rPr>
      <w:rFonts w:ascii="宋体" w:hAnsi="Courier New"/>
      <w:szCs w:val="20"/>
    </w:rPr>
  </w:style>
  <w:style w:type="paragraph" w:styleId="10">
    <w:name w:val="index 7"/>
    <w:basedOn w:val="1"/>
    <w:next w:val="1"/>
    <w:qFormat/>
    <w:uiPriority w:val="0"/>
    <w:pPr>
      <w:ind w:left="1200" w:leftChars="1200"/>
    </w:pPr>
  </w:style>
  <w:style w:type="paragraph" w:styleId="11">
    <w:name w:val="Date"/>
    <w:basedOn w:val="1"/>
    <w:next w:val="1"/>
    <w:qFormat/>
    <w:uiPriority w:val="0"/>
    <w:rPr>
      <w:rFonts w:ascii="仿宋_GB2312" w:eastAsia="仿宋_GB2312"/>
      <w:sz w:val="30"/>
      <w:szCs w:val="20"/>
    </w:rPr>
  </w:style>
  <w:style w:type="paragraph" w:styleId="12">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paragraph" w:customStyle="1" w:styleId="19">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表 靠左"/>
    <w:basedOn w:val="1"/>
    <w:qFormat/>
    <w:uiPriority w:val="0"/>
    <w:pPr>
      <w:jc w:val="left"/>
    </w:pPr>
  </w:style>
  <w:style w:type="paragraph" w:styleId="23">
    <w:name w:val="List Paragraph"/>
    <w:basedOn w:val="1"/>
    <w:qFormat/>
    <w:uiPriority w:val="99"/>
    <w:pPr>
      <w:ind w:firstLine="420" w:firstLineChars="200"/>
    </w:pPr>
  </w:style>
  <w:style w:type="paragraph" w:customStyle="1" w:styleId="24">
    <w:name w:val="图片"/>
    <w:next w:val="6"/>
    <w:qFormat/>
    <w:uiPriority w:val="0"/>
    <w:pPr>
      <w:keepNext/>
      <w:jc w:val="center"/>
    </w:pPr>
    <w:rPr>
      <w:rFonts w:ascii="Times New Roman" w:hAnsi="Times New Roman" w:eastAsia="楷体" w:cs="Times New Roman"/>
      <w:b/>
      <w:sz w:val="28"/>
      <w:szCs w:val="48"/>
      <w:lang w:val="en-US" w:eastAsia="zh-CN" w:bidi="ar-SA"/>
    </w:rPr>
  </w:style>
  <w:style w:type="paragraph" w:customStyle="1" w:styleId="25">
    <w:name w:val="Table Paragraph"/>
    <w:basedOn w:val="1"/>
    <w:qFormat/>
    <w:uiPriority w:val="1"/>
    <w:pPr>
      <w:autoSpaceDE w:val="0"/>
      <w:autoSpaceDN w:val="0"/>
      <w:spacing w:before="67"/>
      <w:ind w:left="432"/>
      <w:jc w:val="center"/>
    </w:pPr>
    <w:rPr>
      <w:rFonts w:ascii="宋体" w:hAnsi="宋体" w:cs="宋体"/>
      <w:kern w:val="0"/>
      <w:sz w:val="22"/>
      <w:lang w:val="zh-CN" w:bidi="zh-CN"/>
    </w:rPr>
  </w:style>
  <w:style w:type="paragraph" w:customStyle="1" w:styleId="26">
    <w:name w:val="表题注"/>
    <w:next w:val="27"/>
    <w:qFormat/>
    <w:uiPriority w:val="0"/>
    <w:pPr>
      <w:keepNext/>
      <w:spacing w:line="360" w:lineRule="auto"/>
      <w:jc w:val="center"/>
    </w:pPr>
    <w:rPr>
      <w:rFonts w:ascii="Times New Roman" w:hAnsi="Times New Roman" w:eastAsia="黑体" w:cs="Times New Roman"/>
      <w:kern w:val="2"/>
      <w:sz w:val="24"/>
      <w:szCs w:val="22"/>
      <w:lang w:val="en-US" w:eastAsia="zh-CN" w:bidi="ar-SA"/>
    </w:rPr>
  </w:style>
  <w:style w:type="paragraph" w:customStyle="1" w:styleId="27">
    <w:name w:val="表格"/>
    <w:basedOn w:val="1"/>
    <w:next w:val="1"/>
    <w:qFormat/>
    <w:uiPriority w:val="0"/>
    <w:pPr>
      <w:keepNext/>
      <w:widowControl/>
      <w:jc w:val="center"/>
    </w:pPr>
    <w:rPr>
      <w:sz w:val="24"/>
      <w:szCs w:val="21"/>
    </w:rPr>
  </w:style>
  <w:style w:type="character" w:customStyle="1" w:styleId="28">
    <w:name w:val="font01"/>
    <w:basedOn w:val="17"/>
    <w:qFormat/>
    <w:uiPriority w:val="0"/>
    <w:rPr>
      <w:rFonts w:ascii="Arial" w:hAnsi="Arial" w:cs="Arial"/>
      <w:color w:val="000000"/>
      <w:sz w:val="20"/>
      <w:szCs w:val="20"/>
      <w:u w:val="none"/>
    </w:rPr>
  </w:style>
  <w:style w:type="character" w:customStyle="1" w:styleId="29">
    <w:name w:val="font41"/>
    <w:basedOn w:val="17"/>
    <w:qFormat/>
    <w:uiPriority w:val="0"/>
    <w:rPr>
      <w:rFonts w:hint="eastAsia" w:ascii="宋体" w:hAnsi="宋体" w:eastAsia="宋体" w:cs="宋体"/>
      <w:color w:val="000000"/>
      <w:sz w:val="20"/>
      <w:szCs w:val="20"/>
      <w:u w:val="none"/>
    </w:rPr>
  </w:style>
  <w:style w:type="character" w:customStyle="1" w:styleId="30">
    <w:name w:val="font51"/>
    <w:basedOn w:val="17"/>
    <w:qFormat/>
    <w:uiPriority w:val="0"/>
    <w:rPr>
      <w:rFonts w:ascii="Arial" w:hAnsi="Arial" w:cs="Arial"/>
      <w:color w:val="000000"/>
      <w:sz w:val="20"/>
      <w:szCs w:val="20"/>
      <w:u w:val="none"/>
    </w:rPr>
  </w:style>
  <w:style w:type="character" w:customStyle="1" w:styleId="31">
    <w:name w:val="font31"/>
    <w:basedOn w:val="17"/>
    <w:qFormat/>
    <w:uiPriority w:val="0"/>
    <w:rPr>
      <w:rFonts w:hint="eastAsia" w:ascii="宋体" w:hAnsi="宋体" w:eastAsia="宋体" w:cs="宋体"/>
      <w:color w:val="000000"/>
      <w:sz w:val="22"/>
      <w:szCs w:val="22"/>
      <w:u w:val="none"/>
    </w:rPr>
  </w:style>
  <w:style w:type="character" w:customStyle="1" w:styleId="32">
    <w:name w:val="font61"/>
    <w:basedOn w:val="17"/>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31A73-3CC2-43CA-8185-450BCBBAB44A}">
  <ds:schemaRefs/>
</ds:datastoreItem>
</file>

<file path=docProps/app.xml><?xml version="1.0" encoding="utf-8"?>
<Properties xmlns="http://schemas.openxmlformats.org/officeDocument/2006/extended-properties" xmlns:vt="http://schemas.openxmlformats.org/officeDocument/2006/docPropsVTypes">
  <Template>Normal</Template>
  <Pages>61</Pages>
  <Words>34602</Words>
  <Characters>37066</Characters>
  <Lines>417</Lines>
  <Paragraphs>117</Paragraphs>
  <TotalTime>180</TotalTime>
  <ScaleCrop>false</ScaleCrop>
  <LinksUpToDate>false</LinksUpToDate>
  <CharactersWithSpaces>41514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2021-11-12T10:33:00Z</dcterms:created>
  <dc:creator>Administrator</dc:creator>
  <cp:lastModifiedBy>____Esc</cp:lastModifiedBy>
  <cp:lastPrinted>2022-07-22T08:46:00Z</cp:lastPrinted>
  <dcterms:modified xsi:type="dcterms:W3CDTF">2022-07-28T11:07:39Z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C891AFEFC18A4B778DEF7DB2E86A5D2D</vt:lpwstr>
  </property>
</Properties>
</file>