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000000"/>
          <w:sz w:val="48"/>
          <w:szCs w:val="48"/>
          <w:highlight w:val="none"/>
          <w:lang w:val="en-US" w:eastAsia="zh-CN"/>
        </w:rPr>
      </w:pPr>
    </w:p>
    <w:p>
      <w:pPr>
        <w:jc w:val="center"/>
        <w:rPr>
          <w:rFonts w:hint="eastAsia" w:ascii="宋体" w:hAnsi="宋体" w:eastAsia="宋体" w:cs="宋体"/>
          <w:b/>
          <w:kern w:val="0"/>
          <w:sz w:val="48"/>
          <w:szCs w:val="48"/>
          <w:highlight w:val="none"/>
          <w:lang w:val="en-US" w:eastAsia="zh-CN"/>
        </w:rPr>
      </w:pPr>
      <w:r>
        <w:rPr>
          <w:rFonts w:hint="eastAsia" w:ascii="宋体" w:hAnsi="宋体" w:eastAsia="宋体" w:cs="宋体"/>
          <w:b/>
          <w:kern w:val="0"/>
          <w:sz w:val="48"/>
          <w:szCs w:val="48"/>
          <w:highlight w:val="none"/>
          <w:lang w:val="en-US" w:eastAsia="zh-CN"/>
        </w:rPr>
        <w:t xml:space="preserve">民丰县寄宿制初级中学附属配套建设工程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eastAsia="zh-CN"/>
        </w:rPr>
        <w:t>招标文件编号：</w:t>
      </w:r>
      <w:r>
        <w:rPr>
          <w:rFonts w:hint="eastAsia" w:ascii="宋体" w:hAnsi="宋体" w:cs="宋体"/>
          <w:color w:val="000000"/>
          <w:sz w:val="32"/>
          <w:szCs w:val="32"/>
          <w:highlight w:val="none"/>
          <w:lang w:val="en-US" w:eastAsia="zh-CN"/>
        </w:rPr>
        <w:t>XJYTYF-CG-JZXTP-2021-031</w:t>
      </w:r>
    </w:p>
    <w:p>
      <w:pPr>
        <w:jc w:val="center"/>
        <w:rPr>
          <w:rFonts w:hint="eastAsia" w:ascii="宋体" w:hAnsi="宋体" w:eastAsia="宋体" w:cs="宋体"/>
          <w:b/>
          <w:kern w:val="0"/>
          <w:sz w:val="48"/>
          <w:szCs w:val="48"/>
          <w:highlight w:val="none"/>
          <w:lang w:val="en-US" w:eastAsia="zh-CN"/>
        </w:rPr>
      </w:pPr>
    </w:p>
    <w:p>
      <w:pPr>
        <w:pStyle w:val="4"/>
        <w:numPr>
          <w:ilvl w:val="0"/>
          <w:numId w:val="0"/>
        </w:numPr>
        <w:ind w:leftChars="0"/>
        <w:jc w:val="both"/>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highlight w:val="none"/>
        </w:rPr>
      </w:pPr>
    </w:p>
    <w:p>
      <w:pPr>
        <w:pStyle w:val="5"/>
        <w:rPr>
          <w:rFonts w:hint="eastAsia" w:ascii="宋体" w:hAnsi="宋体" w:eastAsia="宋体" w:cs="宋体"/>
          <w:highlight w:val="none"/>
        </w:rPr>
      </w:pPr>
    </w:p>
    <w:p>
      <w:pPr>
        <w:pStyle w:val="5"/>
        <w:rPr>
          <w:rFonts w:hint="eastAsia" w:ascii="宋体" w:hAnsi="宋体" w:eastAsia="宋体" w:cs="宋体"/>
          <w:highlight w:val="none"/>
        </w:rPr>
      </w:pPr>
    </w:p>
    <w:p>
      <w:pPr>
        <w:pStyle w:val="5"/>
        <w:rPr>
          <w:rFonts w:hint="eastAsia" w:ascii="宋体" w:hAnsi="宋体" w:eastAsia="宋体" w:cs="宋体"/>
          <w:highlight w:val="none"/>
        </w:rPr>
      </w:pPr>
    </w:p>
    <w:p>
      <w:pPr>
        <w:pStyle w:val="5"/>
        <w:rPr>
          <w:rFonts w:hint="eastAsia" w:ascii="宋体" w:hAnsi="宋体" w:eastAsia="宋体" w:cs="宋体"/>
          <w:highlight w:val="none"/>
        </w:rPr>
      </w:pPr>
    </w:p>
    <w:p>
      <w:pPr>
        <w:jc w:val="center"/>
        <w:rPr>
          <w:rFonts w:hint="eastAsia" w:ascii="宋体" w:hAnsi="宋体" w:eastAsia="宋体" w:cs="宋体"/>
          <w:b/>
          <w:sz w:val="56"/>
          <w:szCs w:val="22"/>
          <w:highlight w:val="none"/>
        </w:rPr>
      </w:pPr>
      <w:r>
        <w:rPr>
          <w:rFonts w:hint="eastAsia" w:ascii="宋体" w:hAnsi="宋体" w:eastAsia="宋体" w:cs="宋体"/>
          <w:b/>
          <w:sz w:val="56"/>
          <w:szCs w:val="22"/>
          <w:highlight w:val="none"/>
        </w:rPr>
        <w:t>竞 争 性 谈 判 文 件</w:t>
      </w:r>
    </w:p>
    <w:p>
      <w:pPr>
        <w:pStyle w:val="34"/>
        <w:rPr>
          <w:rFonts w:hint="eastAsia" w:ascii="宋体" w:hAnsi="宋体" w:eastAsia="宋体" w:cs="宋体"/>
          <w:color w:val="auto"/>
          <w:sz w:val="30"/>
          <w:highlight w:val="none"/>
        </w:rPr>
      </w:pPr>
    </w:p>
    <w:p>
      <w:pPr>
        <w:pStyle w:val="34"/>
        <w:jc w:val="center"/>
        <w:rPr>
          <w:rFonts w:hint="eastAsia" w:ascii="宋体" w:hAnsi="宋体" w:eastAsia="宋体" w:cs="宋体"/>
          <w:color w:val="auto"/>
          <w:spacing w:val="40"/>
          <w:sz w:val="32"/>
          <w:highlight w:val="none"/>
        </w:rPr>
      </w:pPr>
    </w:p>
    <w:p>
      <w:pPr>
        <w:pStyle w:val="34"/>
        <w:jc w:val="center"/>
        <w:rPr>
          <w:rFonts w:hint="eastAsia" w:ascii="宋体" w:hAnsi="宋体" w:eastAsia="宋体" w:cs="宋体"/>
          <w:color w:val="auto"/>
          <w:spacing w:val="40"/>
          <w:sz w:val="32"/>
          <w:highlight w:val="none"/>
        </w:rPr>
      </w:pPr>
    </w:p>
    <w:p>
      <w:pPr>
        <w:pStyle w:val="34"/>
        <w:jc w:val="center"/>
        <w:rPr>
          <w:rFonts w:hint="eastAsia" w:ascii="宋体" w:hAnsi="宋体" w:eastAsia="宋体" w:cs="宋体"/>
          <w:color w:val="auto"/>
          <w:spacing w:val="40"/>
          <w:sz w:val="32"/>
          <w:highlight w:val="none"/>
        </w:rPr>
      </w:pPr>
    </w:p>
    <w:p>
      <w:pPr>
        <w:pStyle w:val="34"/>
        <w:jc w:val="center"/>
        <w:rPr>
          <w:rFonts w:hint="eastAsia" w:ascii="宋体" w:hAnsi="宋体" w:eastAsia="宋体" w:cs="宋体"/>
          <w:color w:val="auto"/>
          <w:spacing w:val="40"/>
          <w:sz w:val="32"/>
          <w:highlight w:val="none"/>
        </w:rPr>
      </w:pPr>
    </w:p>
    <w:p>
      <w:pPr>
        <w:pStyle w:val="34"/>
        <w:jc w:val="both"/>
        <w:rPr>
          <w:rFonts w:hint="eastAsia" w:ascii="宋体" w:hAnsi="宋体" w:eastAsia="宋体" w:cs="宋体"/>
          <w:color w:val="auto"/>
          <w:spacing w:val="40"/>
          <w:sz w:val="32"/>
          <w:highlight w:val="none"/>
        </w:rPr>
      </w:pPr>
    </w:p>
    <w:p>
      <w:pPr>
        <w:pStyle w:val="34"/>
        <w:ind w:left="2880" w:hanging="2880" w:hangingChars="900"/>
        <w:jc w:val="both"/>
        <w:rPr>
          <w:rFonts w:hint="eastAsia" w:ascii="宋体" w:hAnsi="宋体" w:eastAsia="宋体" w:cs="宋体"/>
          <w:color w:val="auto"/>
          <w:spacing w:val="0"/>
          <w:sz w:val="32"/>
          <w:highlight w:val="none"/>
          <w:lang w:val="en-US" w:eastAsia="zh-CN"/>
        </w:rPr>
      </w:pPr>
      <w:r>
        <w:rPr>
          <w:rFonts w:hint="eastAsia" w:ascii="宋体" w:hAnsi="宋体" w:eastAsia="宋体" w:cs="宋体"/>
          <w:color w:val="auto"/>
          <w:spacing w:val="0"/>
          <w:sz w:val="32"/>
          <w:highlight w:val="none"/>
          <w:lang w:val="en-US" w:eastAsia="zh-CN"/>
        </w:rPr>
        <w:t xml:space="preserve">  </w:t>
      </w:r>
      <w:bookmarkStart w:id="0" w:name="OLE_LINK1"/>
      <w:r>
        <w:rPr>
          <w:rFonts w:hint="eastAsia" w:ascii="宋体" w:hAnsi="宋体" w:eastAsia="宋体" w:cs="宋体"/>
          <w:color w:val="auto"/>
          <w:spacing w:val="0"/>
          <w:sz w:val="32"/>
          <w:highlight w:val="none"/>
          <w:lang w:val="en-US" w:eastAsia="zh-CN"/>
        </w:rPr>
        <w:t xml:space="preserve">       采购单位</w:t>
      </w:r>
      <w:r>
        <w:rPr>
          <w:rFonts w:hint="eastAsia" w:ascii="宋体" w:hAnsi="宋体" w:eastAsia="宋体" w:cs="宋体"/>
          <w:color w:val="auto"/>
          <w:spacing w:val="0"/>
          <w:sz w:val="32"/>
          <w:highlight w:val="none"/>
        </w:rPr>
        <w:t>：</w:t>
      </w:r>
      <w:r>
        <w:rPr>
          <w:rFonts w:hint="eastAsia" w:ascii="宋体" w:hAnsi="宋体" w:eastAsia="宋体" w:cs="宋体"/>
          <w:color w:val="auto"/>
          <w:spacing w:val="0"/>
          <w:sz w:val="32"/>
          <w:highlight w:val="none"/>
          <w:lang w:val="en-US" w:eastAsia="zh-CN"/>
        </w:rPr>
        <w:t>民丰县教育和科学技术局</w:t>
      </w:r>
    </w:p>
    <w:p>
      <w:pPr>
        <w:pStyle w:val="34"/>
        <w:jc w:val="both"/>
        <w:rPr>
          <w:rFonts w:hint="eastAsia" w:ascii="宋体" w:hAnsi="宋体" w:eastAsia="宋体" w:cs="宋体"/>
          <w:color w:val="auto"/>
          <w:spacing w:val="0"/>
          <w:sz w:val="32"/>
          <w:highlight w:val="none"/>
          <w:lang w:eastAsia="zh-CN"/>
        </w:rPr>
      </w:pPr>
      <w:r>
        <w:rPr>
          <w:rFonts w:hint="eastAsia" w:ascii="宋体" w:hAnsi="宋体" w:eastAsia="宋体" w:cs="宋体"/>
          <w:color w:val="auto"/>
          <w:spacing w:val="0"/>
          <w:sz w:val="32"/>
          <w:highlight w:val="none"/>
          <w:lang w:val="en-US" w:eastAsia="zh-CN"/>
        </w:rPr>
        <w:t xml:space="preserve">         </w:t>
      </w:r>
      <w:r>
        <w:rPr>
          <w:rFonts w:hint="eastAsia" w:ascii="宋体" w:hAnsi="宋体" w:eastAsia="宋体" w:cs="宋体"/>
          <w:color w:val="auto"/>
          <w:spacing w:val="0"/>
          <w:sz w:val="32"/>
          <w:highlight w:val="none"/>
        </w:rPr>
        <w:t>代理机构：</w:t>
      </w:r>
      <w:r>
        <w:rPr>
          <w:rFonts w:hint="eastAsia" w:ascii="宋体" w:hAnsi="宋体" w:eastAsia="宋体" w:cs="宋体"/>
          <w:color w:val="auto"/>
          <w:spacing w:val="0"/>
          <w:sz w:val="32"/>
          <w:highlight w:val="none"/>
          <w:lang w:eastAsia="zh-CN"/>
        </w:rPr>
        <w:t>亿拓银丰项目管理有限公司 </w:t>
      </w:r>
    </w:p>
    <w:p>
      <w:pPr>
        <w:pStyle w:val="34"/>
        <w:jc w:val="both"/>
        <w:rPr>
          <w:rFonts w:hint="eastAsia" w:ascii="宋体" w:hAnsi="宋体" w:eastAsia="宋体" w:cs="宋体"/>
          <w:color w:val="auto"/>
          <w:spacing w:val="0"/>
          <w:sz w:val="32"/>
          <w:highlight w:val="none"/>
        </w:rPr>
      </w:pPr>
      <w:r>
        <w:rPr>
          <w:rFonts w:hint="eastAsia" w:ascii="宋体" w:hAnsi="宋体" w:eastAsia="宋体" w:cs="宋体"/>
          <w:color w:val="auto"/>
          <w:spacing w:val="0"/>
          <w:sz w:val="32"/>
          <w:highlight w:val="none"/>
          <w:lang w:val="en-US" w:eastAsia="zh-CN"/>
        </w:rPr>
        <w:t xml:space="preserve">         </w:t>
      </w:r>
    </w:p>
    <w:bookmarkEnd w:id="0"/>
    <w:p>
      <w:pPr>
        <w:pageBreakBefore w:val="0"/>
        <w:kinsoku/>
        <w:wordWrap/>
        <w:overflowPunct/>
        <w:topLinePunct w:val="0"/>
        <w:bidi w:val="0"/>
        <w:spacing w:line="360" w:lineRule="auto"/>
        <w:ind w:right="560"/>
        <w:jc w:val="center"/>
        <w:rPr>
          <w:rFonts w:hint="default" w:ascii="宋体" w:hAnsi="宋体"/>
          <w:b/>
          <w:sz w:val="44"/>
          <w:szCs w:val="44"/>
          <w:highlight w:val="none"/>
          <w:lang w:val="en-US" w:eastAsia="zh-CN"/>
        </w:rPr>
        <w:sectPr>
          <w:footerReference r:id="rId3" w:type="default"/>
          <w:footerReference r:id="rId4" w:type="even"/>
          <w:pgSz w:w="11907" w:h="16840"/>
          <w:pgMar w:top="1020" w:right="1287" w:bottom="1020"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autoSpaceDE w:val="0"/>
        <w:autoSpaceDN w:val="0"/>
        <w:adjustRightInd w:val="0"/>
        <w:spacing w:line="460" w:lineRule="exact"/>
        <w:jc w:val="center"/>
        <w:rPr>
          <w:rFonts w:hint="eastAsia" w:ascii="宋体" w:hAnsi="宋体" w:eastAsia="宋体" w:cs="宋体"/>
          <w:bCs/>
          <w:color w:val="000000"/>
          <w:sz w:val="36"/>
          <w:szCs w:val="36"/>
          <w:highlight w:val="none"/>
        </w:rPr>
      </w:pPr>
      <w:r>
        <w:rPr>
          <w:rFonts w:hint="eastAsia" w:ascii="宋体" w:hAnsi="宋体" w:eastAsia="宋体" w:cs="宋体"/>
          <w:b/>
          <w:bCs w:val="0"/>
          <w:color w:val="000000"/>
          <w:sz w:val="36"/>
          <w:szCs w:val="36"/>
          <w:highlight w:val="none"/>
        </w:rPr>
        <w:t>招</w:t>
      </w:r>
      <w:r>
        <w:rPr>
          <w:rFonts w:hint="eastAsia" w:ascii="宋体" w:hAnsi="宋体" w:cs="宋体"/>
          <w:b/>
          <w:bCs w:val="0"/>
          <w:color w:val="000000"/>
          <w:sz w:val="36"/>
          <w:szCs w:val="36"/>
          <w:highlight w:val="none"/>
          <w:lang w:val="en-US" w:eastAsia="zh-CN"/>
        </w:rPr>
        <w:t xml:space="preserve"> </w:t>
      </w:r>
      <w:r>
        <w:rPr>
          <w:rFonts w:hint="eastAsia" w:ascii="宋体" w:hAnsi="宋体" w:eastAsia="宋体" w:cs="宋体"/>
          <w:b/>
          <w:bCs w:val="0"/>
          <w:color w:val="000000"/>
          <w:sz w:val="36"/>
          <w:szCs w:val="36"/>
          <w:highlight w:val="none"/>
        </w:rPr>
        <w:t>标</w:t>
      </w:r>
      <w:r>
        <w:rPr>
          <w:rFonts w:hint="eastAsia" w:ascii="宋体" w:hAnsi="宋体" w:cs="宋体"/>
          <w:b/>
          <w:bCs w:val="0"/>
          <w:color w:val="000000"/>
          <w:sz w:val="36"/>
          <w:szCs w:val="36"/>
          <w:highlight w:val="none"/>
          <w:lang w:val="en-US" w:eastAsia="zh-CN"/>
        </w:rPr>
        <w:t xml:space="preserve"> </w:t>
      </w:r>
      <w:r>
        <w:rPr>
          <w:rFonts w:hint="eastAsia" w:ascii="宋体" w:hAnsi="宋体" w:eastAsia="宋体" w:cs="宋体"/>
          <w:b/>
          <w:bCs w:val="0"/>
          <w:color w:val="000000"/>
          <w:sz w:val="36"/>
          <w:szCs w:val="36"/>
          <w:highlight w:val="none"/>
        </w:rPr>
        <w:t>文</w:t>
      </w:r>
      <w:r>
        <w:rPr>
          <w:rFonts w:hint="eastAsia" w:ascii="宋体" w:hAnsi="宋体" w:cs="宋体"/>
          <w:b/>
          <w:bCs w:val="0"/>
          <w:color w:val="000000"/>
          <w:sz w:val="36"/>
          <w:szCs w:val="36"/>
          <w:highlight w:val="none"/>
          <w:lang w:val="en-US" w:eastAsia="zh-CN"/>
        </w:rPr>
        <w:t xml:space="preserve"> </w:t>
      </w:r>
      <w:r>
        <w:rPr>
          <w:rFonts w:hint="eastAsia" w:ascii="宋体" w:hAnsi="宋体" w:eastAsia="宋体" w:cs="宋体"/>
          <w:b/>
          <w:bCs w:val="0"/>
          <w:color w:val="000000"/>
          <w:sz w:val="36"/>
          <w:szCs w:val="36"/>
          <w:highlight w:val="none"/>
        </w:rPr>
        <w:t>件</w:t>
      </w:r>
    </w:p>
    <w:p>
      <w:pPr>
        <w:spacing w:line="460" w:lineRule="exact"/>
        <w:ind w:left="0" w:leftChars="0" w:firstLine="719" w:firstLineChars="257"/>
        <w:rPr>
          <w:rFonts w:hint="eastAsia" w:ascii="宋体" w:hAnsi="宋体" w:eastAsia="宋体" w:cs="宋体"/>
          <w:bCs/>
          <w:color w:val="000000"/>
          <w:sz w:val="28"/>
          <w:szCs w:val="28"/>
          <w:highlight w:val="none"/>
          <w:lang w:val="zh-CN"/>
        </w:rPr>
      </w:pPr>
      <w:r>
        <w:rPr>
          <w:rFonts w:hint="eastAsia" w:ascii="宋体" w:hAnsi="宋体" w:eastAsia="宋体" w:cs="宋体"/>
          <w:bCs/>
          <w:color w:val="000000"/>
          <w:sz w:val="28"/>
          <w:szCs w:val="28"/>
          <w:highlight w:val="none"/>
          <w:lang w:val="zh-CN"/>
        </w:rPr>
        <w:t xml:space="preserve">  </w:t>
      </w:r>
    </w:p>
    <w:p>
      <w:pPr>
        <w:pStyle w:val="5"/>
        <w:rPr>
          <w:rFonts w:hint="eastAsia" w:ascii="宋体" w:hAnsi="宋体" w:eastAsia="宋体" w:cs="宋体"/>
          <w:bCs/>
          <w:color w:val="000000"/>
          <w:sz w:val="28"/>
          <w:szCs w:val="28"/>
          <w:highlight w:val="none"/>
          <w:lang w:val="zh-CN"/>
        </w:rPr>
      </w:pPr>
    </w:p>
    <w:p>
      <w:pPr>
        <w:rPr>
          <w:rFonts w:hint="eastAsia"/>
          <w:lang w:val="zh-CN"/>
        </w:rPr>
      </w:pPr>
    </w:p>
    <w:p>
      <w:pPr>
        <w:ind w:firstLine="560" w:firstLineChars="200"/>
        <w:jc w:val="both"/>
        <w:rPr>
          <w:rFonts w:hint="eastAsia" w:ascii="宋体" w:hAnsi="宋体" w:eastAsia="宋体" w:cs="宋体"/>
          <w:bCs/>
          <w:sz w:val="28"/>
          <w:szCs w:val="28"/>
          <w:lang w:val="zh-CN"/>
        </w:rPr>
      </w:pPr>
      <w:r>
        <w:rPr>
          <w:rFonts w:hint="eastAsia" w:ascii="宋体" w:hAnsi="宋体" w:eastAsia="宋体" w:cs="宋体"/>
          <w:bCs/>
          <w:color w:val="000000"/>
          <w:sz w:val="28"/>
          <w:szCs w:val="28"/>
          <w:lang w:val="zh-CN"/>
        </w:rPr>
        <w:t>项目名称：</w:t>
      </w:r>
      <w:r>
        <w:rPr>
          <w:rFonts w:hint="eastAsia" w:ascii="宋体" w:hAnsi="宋体" w:eastAsia="宋体" w:cs="宋体"/>
          <w:bCs/>
          <w:color w:val="000000"/>
          <w:sz w:val="28"/>
          <w:szCs w:val="28"/>
          <w:lang w:val="en-US" w:eastAsia="zh-CN"/>
        </w:rPr>
        <w:t>民丰县寄宿制初级中学附属配套建设工程</w:t>
      </w:r>
    </w:p>
    <w:p>
      <w:pPr>
        <w:keepNext w:val="0"/>
        <w:keepLines w:val="0"/>
        <w:pageBreakBefore w:val="0"/>
        <w:widowControl/>
        <w:kinsoku/>
        <w:wordWrap/>
        <w:overflowPunct/>
        <w:topLinePunct w:val="0"/>
        <w:autoSpaceDE/>
        <w:autoSpaceDN/>
        <w:bidi w:val="0"/>
        <w:adjustRightInd/>
        <w:snapToGrid/>
        <w:spacing w:line="800" w:lineRule="exact"/>
        <w:ind w:left="0" w:leftChars="0" w:right="0" w:rightChars="0" w:firstLine="561" w:firstLineChars="0"/>
        <w:jc w:val="left"/>
        <w:textAlignment w:val="auto"/>
        <w:outlineLvl w:val="9"/>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采购单位：</w:t>
      </w:r>
      <w:r>
        <w:rPr>
          <w:rFonts w:hint="eastAsia" w:ascii="宋体" w:hAnsi="宋体" w:eastAsia="宋体" w:cs="宋体"/>
          <w:bCs/>
          <w:color w:val="000000"/>
          <w:sz w:val="28"/>
          <w:szCs w:val="28"/>
          <w:lang w:val="zh-CN" w:eastAsia="zh-CN"/>
        </w:rPr>
        <w:t>民丰县教育和科学技术局</w:t>
      </w:r>
    </w:p>
    <w:p>
      <w:pPr>
        <w:keepNext w:val="0"/>
        <w:keepLines w:val="0"/>
        <w:pageBreakBefore w:val="0"/>
        <w:widowControl/>
        <w:kinsoku/>
        <w:wordWrap/>
        <w:overflowPunct/>
        <w:topLinePunct w:val="0"/>
        <w:autoSpaceDE/>
        <w:autoSpaceDN/>
        <w:bidi w:val="0"/>
        <w:adjustRightInd/>
        <w:snapToGrid/>
        <w:spacing w:line="800" w:lineRule="exact"/>
        <w:ind w:left="0" w:leftChars="0" w:right="0" w:rightChars="0" w:firstLine="561" w:firstLineChars="0"/>
        <w:jc w:val="left"/>
        <w:textAlignment w:val="auto"/>
        <w:outlineLvl w:val="9"/>
        <w:rPr>
          <w:rFonts w:hint="eastAsia" w:ascii="宋体" w:hAnsi="宋体" w:eastAsia="宋体" w:cs="宋体"/>
          <w:bCs/>
          <w:color w:val="000000"/>
          <w:sz w:val="28"/>
          <w:szCs w:val="28"/>
          <w:highlight w:val="none"/>
          <w:lang w:val="zh-CN"/>
        </w:rPr>
      </w:pPr>
      <w:r>
        <w:rPr>
          <w:rFonts w:hint="eastAsia" w:ascii="宋体" w:hAnsi="宋体" w:eastAsia="宋体" w:cs="宋体"/>
          <w:bCs/>
          <w:color w:val="000000"/>
          <w:sz w:val="28"/>
          <w:szCs w:val="28"/>
          <w:lang w:val="zh-CN"/>
        </w:rPr>
        <w:t>联 系 人</w:t>
      </w:r>
      <w:r>
        <w:rPr>
          <w:rFonts w:hint="eastAsia" w:ascii="宋体" w:hAnsi="宋体" w:eastAsia="宋体" w:cs="宋体"/>
          <w:bCs/>
          <w:color w:val="000000"/>
          <w:sz w:val="28"/>
          <w:szCs w:val="28"/>
          <w:highlight w:val="none"/>
          <w:lang w:val="zh-CN"/>
        </w:rPr>
        <w:t>：艾麦尔江.麦提托合提</w:t>
      </w:r>
    </w:p>
    <w:p>
      <w:pPr>
        <w:keepNext w:val="0"/>
        <w:keepLines w:val="0"/>
        <w:pageBreakBefore w:val="0"/>
        <w:widowControl/>
        <w:kinsoku/>
        <w:wordWrap/>
        <w:overflowPunct/>
        <w:topLinePunct w:val="0"/>
        <w:autoSpaceDE/>
        <w:autoSpaceDN/>
        <w:bidi w:val="0"/>
        <w:adjustRightInd/>
        <w:snapToGrid/>
        <w:spacing w:line="800" w:lineRule="exact"/>
        <w:ind w:left="0" w:leftChars="0" w:right="0" w:rightChars="0" w:firstLine="561" w:firstLineChars="0"/>
        <w:jc w:val="left"/>
        <w:textAlignment w:val="auto"/>
        <w:outlineLvl w:val="9"/>
        <w:rPr>
          <w:rFonts w:hint="eastAsia" w:ascii="宋体" w:hAnsi="宋体" w:eastAsia="宋体" w:cs="宋体"/>
          <w:bCs/>
          <w:color w:val="000000"/>
          <w:sz w:val="28"/>
          <w:szCs w:val="28"/>
          <w:highlight w:val="none"/>
          <w:lang w:val="zh-CN"/>
        </w:rPr>
      </w:pPr>
      <w:r>
        <w:rPr>
          <w:rFonts w:hint="eastAsia" w:ascii="宋体" w:hAnsi="宋体" w:eastAsia="宋体" w:cs="宋体"/>
          <w:bCs/>
          <w:color w:val="000000"/>
          <w:sz w:val="28"/>
          <w:szCs w:val="28"/>
          <w:highlight w:val="none"/>
          <w:lang w:val="zh-CN"/>
        </w:rPr>
        <w:t xml:space="preserve">电    话：18997655286   </w:t>
      </w:r>
    </w:p>
    <w:p>
      <w:pPr>
        <w:keepNext w:val="0"/>
        <w:keepLines w:val="0"/>
        <w:pageBreakBefore w:val="0"/>
        <w:widowControl/>
        <w:kinsoku/>
        <w:wordWrap/>
        <w:overflowPunct/>
        <w:topLinePunct w:val="0"/>
        <w:autoSpaceDE/>
        <w:autoSpaceDN/>
        <w:bidi w:val="0"/>
        <w:adjustRightInd/>
        <w:snapToGrid/>
        <w:spacing w:line="800" w:lineRule="exact"/>
        <w:ind w:left="0" w:leftChars="0" w:right="0" w:rightChars="0" w:firstLine="561" w:firstLineChars="0"/>
        <w:jc w:val="left"/>
        <w:textAlignment w:val="auto"/>
        <w:outlineLvl w:val="9"/>
        <w:rPr>
          <w:rFonts w:hint="eastAsia" w:ascii="宋体" w:hAnsi="宋体" w:eastAsia="宋体" w:cs="宋体"/>
          <w:bCs/>
          <w:sz w:val="28"/>
          <w:szCs w:val="28"/>
          <w:highlight w:val="none"/>
        </w:rPr>
      </w:pPr>
      <w:r>
        <w:rPr>
          <w:rFonts w:hint="eastAsia" w:ascii="宋体" w:hAnsi="宋体" w:eastAsia="宋体" w:cs="宋体"/>
          <w:bCs/>
          <w:color w:val="000000"/>
          <w:sz w:val="28"/>
          <w:szCs w:val="28"/>
          <w:highlight w:val="none"/>
          <w:lang w:val="zh-CN"/>
        </w:rPr>
        <w:t>详细地址：新疆民丰县索达路006号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rPr>
          <w:rFonts w:hint="eastAsia" w:ascii="宋体" w:hAnsi="宋体" w:eastAsia="宋体" w:cs="宋体"/>
          <w:b w:val="0"/>
          <w:bCs/>
          <w:color w:val="000000"/>
          <w:sz w:val="28"/>
          <w:szCs w:val="28"/>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562" w:firstLineChars="200"/>
        <w:textAlignment w:val="auto"/>
        <w:rPr>
          <w:rFonts w:hint="eastAsia" w:ascii="宋体" w:hAnsi="宋体" w:eastAsia="宋体" w:cs="宋体"/>
          <w:b/>
          <w:color w:val="000000"/>
          <w:sz w:val="28"/>
          <w:szCs w:val="28"/>
          <w:highlight w:val="none"/>
          <w:lang w:val="en-US" w:eastAsia="zh-CN"/>
        </w:rPr>
      </w:pPr>
    </w:p>
    <w:p>
      <w:pPr>
        <w:autoSpaceDE w:val="0"/>
        <w:autoSpaceDN w:val="0"/>
        <w:adjustRightInd w:val="0"/>
        <w:spacing w:line="400" w:lineRule="exact"/>
        <w:ind w:firstLine="562" w:firstLineChars="200"/>
        <w:rPr>
          <w:rFonts w:hint="eastAsia" w:ascii="宋体" w:hAnsi="宋体" w:eastAsia="宋体" w:cs="宋体"/>
          <w:b/>
          <w:color w:val="000000"/>
          <w:sz w:val="28"/>
          <w:szCs w:val="28"/>
          <w:highlight w:val="none"/>
          <w:lang w:val="en-US" w:eastAsia="zh-CN"/>
        </w:rPr>
      </w:pPr>
    </w:p>
    <w:p>
      <w:pPr>
        <w:autoSpaceDE w:val="0"/>
        <w:autoSpaceDN w:val="0"/>
        <w:adjustRightInd w:val="0"/>
        <w:spacing w:line="460" w:lineRule="exact"/>
        <w:jc w:val="left"/>
        <w:rPr>
          <w:rFonts w:hint="eastAsia" w:ascii="宋体" w:hAnsi="宋体" w:eastAsia="宋体" w:cs="宋体"/>
          <w:bCs/>
          <w:sz w:val="30"/>
          <w:szCs w:val="30"/>
          <w:highlight w:val="none"/>
          <w:lang w:val="zh-CN"/>
        </w:rPr>
      </w:pPr>
      <w:r>
        <w:rPr>
          <w:rFonts w:hint="eastAsia" w:ascii="宋体" w:hAnsi="宋体" w:eastAsia="宋体" w:cs="宋体"/>
          <w:bCs/>
          <w:sz w:val="30"/>
          <w:szCs w:val="30"/>
          <w:highlight w:val="none"/>
          <w:u w:val="single"/>
          <w:lang w:val="en-US" w:eastAsia="zh-CN"/>
        </w:rPr>
        <w:t xml:space="preserve"> </w:t>
      </w:r>
      <w:r>
        <w:rPr>
          <w:rFonts w:hint="eastAsia" w:ascii="宋体" w:hAnsi="宋体" w:eastAsia="宋体" w:cs="宋体"/>
          <w:bCs/>
          <w:sz w:val="30"/>
          <w:szCs w:val="30"/>
          <w:highlight w:val="none"/>
          <w:u w:val="single"/>
        </w:rPr>
        <w:t xml:space="preserve">  </w:t>
      </w:r>
      <w:r>
        <w:rPr>
          <w:rFonts w:hint="eastAsia" w:ascii="宋体" w:hAnsi="宋体" w:eastAsia="宋体" w:cs="宋体"/>
          <w:bCs/>
          <w:sz w:val="30"/>
          <w:szCs w:val="30"/>
          <w:highlight w:val="none"/>
          <w:u w:val="single"/>
          <w:lang w:val="en-US" w:eastAsia="zh-CN"/>
        </w:rPr>
        <w:t xml:space="preserve">                                                   </w:t>
      </w:r>
      <w:r>
        <w:rPr>
          <w:rFonts w:hint="eastAsia" w:ascii="宋体" w:hAnsi="宋体" w:eastAsia="宋体" w:cs="宋体"/>
          <w:bCs/>
          <w:sz w:val="30"/>
          <w:szCs w:val="30"/>
          <w:highlight w:val="none"/>
          <w:u w:val="single"/>
        </w:rPr>
        <w:t xml:space="preserve">   </w:t>
      </w:r>
      <w:r>
        <w:rPr>
          <w:rFonts w:hint="eastAsia" w:ascii="宋体" w:hAnsi="宋体" w:eastAsia="宋体" w:cs="宋体"/>
          <w:bCs/>
          <w:sz w:val="30"/>
          <w:szCs w:val="30"/>
          <w:highlight w:val="none"/>
          <w:bdr w:val="single" w:color="auto" w:sz="4" w:space="0"/>
        </w:rPr>
        <w:t xml:space="preserve">                                                    </w:t>
      </w:r>
    </w:p>
    <w:p>
      <w:pPr>
        <w:autoSpaceDE w:val="0"/>
        <w:autoSpaceDN w:val="0"/>
        <w:adjustRightInd w:val="0"/>
        <w:spacing w:line="4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    </w:t>
      </w:r>
    </w:p>
    <w:p>
      <w:pPr>
        <w:autoSpaceDE w:val="0"/>
        <w:autoSpaceDN w:val="0"/>
        <w:adjustRightInd w:val="0"/>
        <w:spacing w:line="460" w:lineRule="exact"/>
        <w:ind w:firstLine="560"/>
        <w:rPr>
          <w:rFonts w:hint="eastAsia" w:ascii="宋体" w:hAnsi="宋体" w:eastAsia="宋体" w:cs="宋体"/>
          <w:bCs/>
          <w:sz w:val="28"/>
          <w:szCs w:val="28"/>
          <w:highlight w:val="none"/>
          <w:lang w:val="zh-CN"/>
        </w:rPr>
      </w:pPr>
    </w:p>
    <w:p>
      <w:pPr>
        <w:pStyle w:val="5"/>
        <w:ind w:left="0" w:leftChars="0" w:firstLine="0" w:firstLineChars="0"/>
        <w:rPr>
          <w:rFonts w:hint="eastAsia"/>
          <w:highlight w:val="none"/>
          <w:lang w:val="zh-CN"/>
        </w:rPr>
      </w:pPr>
    </w:p>
    <w:p>
      <w:pPr>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600" w:lineRule="auto"/>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lang w:val="zh-CN"/>
        </w:rPr>
        <w:t>招标代理机构：亿拓银丰项目管理有限公司</w:t>
      </w:r>
    </w:p>
    <w:p>
      <w:pPr>
        <w:keepNext w:val="0"/>
        <w:keepLines w:val="0"/>
        <w:pageBreakBefore w:val="0"/>
        <w:widowControl w:val="0"/>
        <w:kinsoku/>
        <w:wordWrap/>
        <w:overflowPunct/>
        <w:topLinePunct w:val="0"/>
        <w:autoSpaceDE w:val="0"/>
        <w:autoSpaceDN w:val="0"/>
        <w:bidi w:val="0"/>
        <w:adjustRightInd w:val="0"/>
        <w:snapToGrid/>
        <w:spacing w:line="600" w:lineRule="auto"/>
        <w:ind w:firstLine="560" w:firstLineChars="200"/>
        <w:textAlignment w:val="auto"/>
        <w:rPr>
          <w:rFonts w:hint="eastAsia" w:ascii="宋体" w:hAnsi="宋体" w:eastAsia="宋体" w:cs="宋体"/>
          <w:bCs/>
          <w:sz w:val="28"/>
          <w:szCs w:val="28"/>
          <w:lang w:val="zh-CN"/>
        </w:rPr>
      </w:pPr>
      <w:r>
        <w:rPr>
          <w:rFonts w:hint="eastAsia" w:ascii="宋体" w:hAnsi="宋体" w:eastAsia="宋体" w:cs="宋体"/>
          <w:bCs/>
          <w:sz w:val="28"/>
          <w:szCs w:val="28"/>
          <w:lang w:val="zh-CN"/>
        </w:rPr>
        <w:t>联 系 人：</w:t>
      </w:r>
      <w:r>
        <w:rPr>
          <w:rFonts w:hint="eastAsia" w:ascii="宋体" w:hAnsi="宋体" w:eastAsia="宋体" w:cs="宋体"/>
          <w:bCs/>
          <w:sz w:val="28"/>
          <w:szCs w:val="28"/>
          <w:lang w:val="zh-CN" w:eastAsia="zh-CN"/>
        </w:rPr>
        <w:t>戚麟</w:t>
      </w:r>
    </w:p>
    <w:p>
      <w:pPr>
        <w:keepNext w:val="0"/>
        <w:keepLines w:val="0"/>
        <w:pageBreakBefore w:val="0"/>
        <w:widowControl w:val="0"/>
        <w:kinsoku/>
        <w:wordWrap/>
        <w:overflowPunct/>
        <w:topLinePunct w:val="0"/>
        <w:autoSpaceDE w:val="0"/>
        <w:autoSpaceDN w:val="0"/>
        <w:bidi w:val="0"/>
        <w:adjustRightInd w:val="0"/>
        <w:snapToGrid/>
        <w:spacing w:line="600" w:lineRule="auto"/>
        <w:textAlignment w:val="auto"/>
        <w:rPr>
          <w:rFonts w:hint="eastAsia" w:ascii="宋体" w:hAnsi="宋体" w:eastAsia="宋体" w:cs="宋体"/>
          <w:bCs/>
          <w:sz w:val="28"/>
          <w:szCs w:val="28"/>
          <w:lang w:val="zh-CN"/>
        </w:rPr>
      </w:pPr>
      <w:r>
        <w:rPr>
          <w:rFonts w:hint="eastAsia" w:ascii="宋体" w:hAnsi="宋体" w:eastAsia="宋体" w:cs="宋体"/>
          <w:bCs/>
          <w:kern w:val="0"/>
          <w:sz w:val="28"/>
          <w:szCs w:val="28"/>
        </w:rPr>
        <w:t xml:space="preserve">    </w:t>
      </w:r>
      <w:r>
        <w:rPr>
          <w:rFonts w:hint="eastAsia" w:ascii="宋体" w:hAnsi="宋体" w:eastAsia="宋体" w:cs="宋体"/>
          <w:bCs/>
          <w:kern w:val="0"/>
          <w:sz w:val="28"/>
          <w:szCs w:val="28"/>
          <w:lang w:val="zh-CN"/>
        </w:rPr>
        <w:t>电    话</w:t>
      </w:r>
      <w:r>
        <w:rPr>
          <w:rFonts w:hint="eastAsia" w:ascii="宋体" w:hAnsi="宋体" w:eastAsia="宋体" w:cs="宋体"/>
          <w:bCs/>
          <w:sz w:val="28"/>
          <w:szCs w:val="28"/>
          <w:lang w:val="zh-CN"/>
        </w:rPr>
        <w:t>：</w:t>
      </w:r>
      <w:r>
        <w:rPr>
          <w:rFonts w:hint="eastAsia" w:ascii="宋体" w:hAnsi="宋体" w:eastAsia="宋体" w:cs="宋体"/>
          <w:kern w:val="2"/>
          <w:sz w:val="28"/>
          <w:szCs w:val="28"/>
          <w:highlight w:val="none"/>
          <w:shd w:val="clear" w:color="auto" w:fill="FFFFFF"/>
          <w:lang w:val="en-US" w:eastAsia="zh-CN"/>
        </w:rPr>
        <w:t>0903-2066677</w:t>
      </w:r>
    </w:p>
    <w:p>
      <w:pPr>
        <w:autoSpaceDE w:val="0"/>
        <w:autoSpaceDN w:val="0"/>
        <w:adjustRightInd w:val="0"/>
        <w:spacing w:line="600" w:lineRule="auto"/>
        <w:rPr>
          <w:rFonts w:hint="eastAsia" w:ascii="宋体" w:hAnsi="宋体" w:eastAsia="宋体" w:cs="宋体"/>
          <w:kern w:val="0"/>
          <w:sz w:val="28"/>
          <w:szCs w:val="28"/>
        </w:rPr>
      </w:pPr>
      <w:r>
        <w:rPr>
          <w:rFonts w:hint="eastAsia" w:ascii="宋体" w:hAnsi="宋体" w:eastAsia="宋体" w:cs="宋体"/>
          <w:bCs/>
          <w:sz w:val="28"/>
          <w:szCs w:val="28"/>
        </w:rPr>
        <w:t xml:space="preserve">   </w:t>
      </w:r>
      <w:r>
        <w:rPr>
          <w:rFonts w:hint="eastAsia" w:ascii="宋体" w:hAnsi="宋体" w:eastAsia="宋体" w:cs="宋体"/>
          <w:bCs/>
          <w:kern w:val="0"/>
          <w:sz w:val="28"/>
          <w:szCs w:val="28"/>
        </w:rPr>
        <w:t xml:space="preserve"> </w:t>
      </w:r>
      <w:r>
        <w:rPr>
          <w:rFonts w:hint="eastAsia" w:ascii="宋体" w:hAnsi="宋体" w:eastAsia="宋体" w:cs="宋体"/>
          <w:bCs/>
          <w:kern w:val="0"/>
          <w:sz w:val="28"/>
          <w:szCs w:val="28"/>
          <w:lang w:val="zh-CN"/>
        </w:rPr>
        <w:t>详细地址</w:t>
      </w:r>
      <w:r>
        <w:rPr>
          <w:rFonts w:hint="eastAsia" w:ascii="宋体" w:hAnsi="宋体" w:eastAsia="宋体" w:cs="宋体"/>
          <w:bCs/>
          <w:sz w:val="28"/>
          <w:szCs w:val="28"/>
          <w:lang w:val="zh-CN"/>
        </w:rPr>
        <w:t>：</w:t>
      </w:r>
      <w:r>
        <w:rPr>
          <w:rFonts w:hint="eastAsia" w:ascii="宋体" w:hAnsi="宋体" w:cs="宋体"/>
          <w:bCs/>
          <w:sz w:val="28"/>
          <w:szCs w:val="28"/>
          <w:lang w:val="zh-CN" w:eastAsia="zh-CN"/>
        </w:rPr>
        <w:t>民丰县</w:t>
      </w:r>
      <w:r>
        <w:rPr>
          <w:rFonts w:hint="eastAsia" w:ascii="宋体" w:hAnsi="宋体" w:eastAsia="宋体" w:cs="宋体"/>
          <w:bCs/>
          <w:sz w:val="28"/>
          <w:szCs w:val="28"/>
          <w:lang w:val="zh-CN" w:eastAsia="zh-CN"/>
        </w:rPr>
        <w:t>屯垦西路十四师机关事务中心旁五楼</w:t>
      </w:r>
    </w:p>
    <w:p>
      <w:pPr>
        <w:autoSpaceDE w:val="0"/>
        <w:autoSpaceDN w:val="0"/>
        <w:adjustRightInd w:val="0"/>
        <w:spacing w:line="600" w:lineRule="exact"/>
        <w:rPr>
          <w:rFonts w:hint="eastAsia" w:ascii="宋体" w:hAnsi="宋体" w:eastAsia="宋体" w:cs="宋体"/>
          <w:color w:val="000000"/>
          <w:sz w:val="28"/>
          <w:szCs w:val="28"/>
          <w:highlight w:val="none"/>
        </w:rPr>
      </w:pPr>
    </w:p>
    <w:p>
      <w:pPr>
        <w:pStyle w:val="5"/>
        <w:rPr>
          <w:rFonts w:hint="default"/>
          <w:highlight w:val="none"/>
          <w:lang w:val="en-US" w:eastAsia="zh-CN"/>
        </w:rPr>
        <w:sectPr>
          <w:pgSz w:w="11907" w:h="16840"/>
          <w:pgMar w:top="1020" w:right="1287" w:bottom="1020"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pageBreakBefore w:val="0"/>
        <w:kinsoku/>
        <w:wordWrap/>
        <w:overflowPunct/>
        <w:topLinePunct w:val="0"/>
        <w:bidi w:val="0"/>
        <w:spacing w:line="360" w:lineRule="auto"/>
        <w:ind w:firstLine="551" w:firstLineChars="196"/>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eastAsia="zh-CN"/>
        </w:rPr>
        <w:t>政府采购</w:t>
      </w:r>
      <w:r>
        <w:rPr>
          <w:rFonts w:hint="eastAsia" w:ascii="宋体" w:hAnsi="宋体" w:eastAsia="宋体" w:cs="宋体"/>
          <w:b/>
          <w:color w:val="000000"/>
          <w:sz w:val="28"/>
          <w:szCs w:val="28"/>
          <w:highlight w:val="none"/>
        </w:rPr>
        <w:t>管理机构备案登记栏：</w:t>
      </w:r>
    </w:p>
    <w:tbl>
      <w:tblPr>
        <w:tblStyle w:val="19"/>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vAlign w:val="top"/>
          </w:tcPr>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jc w:val="center"/>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本文件已报备</w:t>
            </w:r>
          </w:p>
          <w:p>
            <w:pPr>
              <w:pageBreakBefore w:val="0"/>
              <w:kinsoku/>
              <w:wordWrap/>
              <w:overflowPunct/>
              <w:topLinePunct w:val="0"/>
              <w:bidi w:val="0"/>
              <w:spacing w:line="360" w:lineRule="auto"/>
              <w:jc w:val="center"/>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jc w:val="center"/>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jc w:val="center"/>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jc w:val="center"/>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spacing w:line="740" w:lineRule="exact"/>
              <w:jc w:val="both"/>
              <w:textAlignment w:val="auto"/>
              <w:outlineLvl w:val="9"/>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lang w:val="en-US" w:eastAsia="zh-CN"/>
              </w:rPr>
              <w:t>项目名称：</w:t>
            </w:r>
            <w:r>
              <w:rPr>
                <w:rFonts w:hint="eastAsia" w:ascii="宋体" w:hAnsi="宋体" w:eastAsia="宋体" w:cs="宋体"/>
                <w:bCs/>
                <w:color w:val="000000"/>
                <w:sz w:val="28"/>
                <w:szCs w:val="28"/>
                <w:lang w:val="en-US" w:eastAsia="zh-CN"/>
              </w:rPr>
              <w:t>民丰县寄宿制初级中学附属配套建设工程</w:t>
            </w:r>
            <w:r>
              <w:rPr>
                <w:rFonts w:hint="eastAsia" w:ascii="宋体" w:hAnsi="宋体" w:eastAsia="宋体" w:cs="宋体"/>
                <w:color w:val="000000"/>
                <w:sz w:val="28"/>
                <w:szCs w:val="28"/>
                <w:highlight w:val="none"/>
              </w:rPr>
              <w:t xml:space="preserve">    </w:t>
            </w:r>
          </w:p>
          <w:p>
            <w:pPr>
              <w:pageBreakBefore w:val="0"/>
              <w:kinsoku/>
              <w:wordWrap/>
              <w:overflowPunct/>
              <w:topLinePunct w:val="0"/>
              <w:bidi w:val="0"/>
              <w:spacing w:line="240" w:lineRule="auto"/>
              <w:ind w:right="0"/>
              <w:jc w:val="both"/>
              <w:rPr>
                <w:rFonts w:hint="eastAsia" w:ascii="宋体" w:hAnsi="宋体" w:eastAsia="宋体" w:cs="宋体"/>
                <w:color w:val="000000"/>
                <w:sz w:val="28"/>
                <w:szCs w:val="28"/>
                <w:highlight w:val="none"/>
              </w:rPr>
            </w:pPr>
          </w:p>
          <w:p>
            <w:pPr>
              <w:pageBreakBefore w:val="0"/>
              <w:kinsoku/>
              <w:wordWrap/>
              <w:overflowPunct/>
              <w:topLinePunct w:val="0"/>
              <w:bidi w:val="0"/>
              <w:spacing w:line="240" w:lineRule="auto"/>
              <w:ind w:right="0"/>
              <w:jc w:val="both"/>
              <w:rPr>
                <w:rFonts w:hint="eastAsia" w:ascii="宋体" w:hAnsi="宋体" w:eastAsia="宋体" w:cs="宋体"/>
                <w:color w:val="000000"/>
                <w:sz w:val="28"/>
                <w:szCs w:val="28"/>
                <w:highlight w:val="none"/>
              </w:rPr>
            </w:pPr>
          </w:p>
          <w:p>
            <w:pPr>
              <w:pageBreakBefore w:val="0"/>
              <w:kinsoku/>
              <w:wordWrap/>
              <w:overflowPunct/>
              <w:topLinePunct w:val="0"/>
              <w:bidi w:val="0"/>
              <w:spacing w:line="240" w:lineRule="auto"/>
              <w:ind w:right="0"/>
              <w:jc w:val="both"/>
              <w:rPr>
                <w:rFonts w:hint="eastAsia" w:ascii="宋体" w:hAnsi="宋体" w:eastAsia="宋体" w:cs="宋体"/>
                <w:color w:val="000000"/>
                <w:sz w:val="28"/>
                <w:szCs w:val="28"/>
                <w:highlight w:val="none"/>
              </w:rPr>
            </w:pPr>
          </w:p>
          <w:p>
            <w:pPr>
              <w:pageBreakBefore w:val="0"/>
              <w:kinsoku/>
              <w:wordWrap/>
              <w:overflowPunct/>
              <w:topLinePunct w:val="0"/>
              <w:bidi w:val="0"/>
              <w:spacing w:line="240" w:lineRule="auto"/>
              <w:ind w:right="0"/>
              <w:jc w:val="both"/>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备案日期：</w:t>
            </w:r>
          </w:p>
        </w:tc>
      </w:tr>
    </w:tbl>
    <w:p>
      <w:pPr>
        <w:pageBreakBefore w:val="0"/>
        <w:kinsoku/>
        <w:wordWrap/>
        <w:overflowPunct/>
        <w:topLinePunct w:val="0"/>
        <w:bidi w:val="0"/>
        <w:spacing w:line="360" w:lineRule="auto"/>
        <w:ind w:right="560" w:firstLine="4340" w:firstLineChars="1550"/>
        <w:rPr>
          <w:rFonts w:hint="eastAsia" w:ascii="宋体" w:hAnsi="宋体" w:eastAsia="宋体" w:cs="宋体"/>
          <w:color w:val="000000"/>
          <w:sz w:val="28"/>
          <w:szCs w:val="28"/>
          <w:highlight w:val="none"/>
        </w:rPr>
        <w:sectPr>
          <w:footerReference r:id="rId5" w:type="default"/>
          <w:pgSz w:w="11907" w:h="16840"/>
          <w:pgMar w:top="1021" w:right="1287" w:bottom="1021" w:left="175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color w:val="000000"/>
          <w:sz w:val="28"/>
          <w:szCs w:val="28"/>
          <w:highlight w:val="none"/>
          <w:lang w:val="en-US" w:eastAsia="zh-CN"/>
        </w:rPr>
        <w:t>民丰县</w:t>
      </w:r>
      <w:r>
        <w:rPr>
          <w:rFonts w:hint="eastAsia" w:ascii="宋体" w:hAnsi="宋体" w:eastAsia="宋体" w:cs="宋体"/>
          <w:color w:val="000000"/>
          <w:sz w:val="28"/>
          <w:szCs w:val="28"/>
          <w:highlight w:val="none"/>
        </w:rPr>
        <w:t>政府采购管理办公室</w:t>
      </w:r>
    </w:p>
    <w:sdt>
      <w:sdtPr>
        <w:rPr>
          <w:rFonts w:ascii="宋体" w:hAnsi="宋体" w:eastAsia="宋体" w:cs="Times New Roman"/>
          <w:kern w:val="2"/>
          <w:sz w:val="21"/>
          <w:szCs w:val="24"/>
          <w:highlight w:val="none"/>
          <w:lang w:val="en-US" w:eastAsia="zh-CN" w:bidi="ar-SA"/>
        </w:rPr>
        <w:id w:val="147479587"/>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highlight w:val="none"/>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highlight w:val="none"/>
              <w:lang w:val="en-US" w:eastAsia="zh-CN" w:bidi="ar-SA"/>
            </w:rPr>
          </w:pPr>
        </w:p>
        <w:p>
          <w:pPr>
            <w:spacing w:before="0" w:beforeLines="0" w:after="0" w:afterLines="0" w:line="240" w:lineRule="auto"/>
            <w:ind w:left="0" w:leftChars="0" w:right="0" w:rightChars="0" w:firstLine="0" w:firstLineChars="0"/>
            <w:jc w:val="center"/>
            <w:rPr>
              <w:sz w:val="44"/>
              <w:szCs w:val="44"/>
              <w:highlight w:val="none"/>
            </w:rPr>
          </w:pPr>
          <w:r>
            <w:rPr>
              <w:rFonts w:ascii="宋体" w:hAnsi="宋体" w:eastAsia="宋体"/>
              <w:sz w:val="44"/>
              <w:szCs w:val="44"/>
              <w:highlight w:val="none"/>
            </w:rPr>
            <w:t>目</w:t>
          </w:r>
          <w:r>
            <w:rPr>
              <w:rFonts w:hint="eastAsia" w:ascii="宋体" w:hAnsi="宋体"/>
              <w:sz w:val="44"/>
              <w:szCs w:val="44"/>
              <w:highlight w:val="none"/>
              <w:lang w:val="en-US" w:eastAsia="zh-CN"/>
            </w:rPr>
            <w:t xml:space="preserve">  </w:t>
          </w:r>
          <w:r>
            <w:rPr>
              <w:rFonts w:ascii="宋体" w:hAnsi="宋体" w:eastAsia="宋体"/>
              <w:sz w:val="44"/>
              <w:szCs w:val="44"/>
              <w:highlight w:val="none"/>
            </w:rPr>
            <w:t>录</w:t>
          </w:r>
        </w:p>
        <w:p>
          <w:pPr>
            <w:pStyle w:val="15"/>
            <w:tabs>
              <w:tab w:val="right" w:leader="dot" w:pos="9373"/>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_Toc8422 </w:instrText>
          </w:r>
          <w:r>
            <w:rPr>
              <w:highlight w:val="none"/>
            </w:rPr>
            <w:fldChar w:fldCharType="separate"/>
          </w:r>
          <w:r>
            <w:rPr>
              <w:rFonts w:hint="eastAsia" w:ascii="宋体" w:hAnsi="宋体" w:cs="宋体"/>
              <w:szCs w:val="28"/>
              <w:highlight w:val="none"/>
              <w:lang w:val="en-US" w:eastAsia="zh-CN"/>
            </w:rPr>
            <w:t>报价</w:t>
          </w:r>
          <w:r>
            <w:rPr>
              <w:rFonts w:hint="eastAsia" w:ascii="宋体" w:hAnsi="宋体" w:eastAsia="宋体" w:cs="宋体"/>
              <w:szCs w:val="28"/>
              <w:highlight w:val="none"/>
            </w:rPr>
            <w:t>人须知前附表</w:t>
          </w:r>
          <w:r>
            <w:rPr>
              <w:highlight w:val="none"/>
            </w:rPr>
            <w:tab/>
          </w:r>
          <w:r>
            <w:rPr>
              <w:rFonts w:hint="eastAsia"/>
              <w:highlight w:val="none"/>
              <w:lang w:val="en-US" w:eastAsia="zh-CN"/>
            </w:rPr>
            <w:t xml:space="preserve">7 </w:t>
          </w:r>
          <w:r>
            <w:rPr>
              <w:highlight w:val="none"/>
            </w:rPr>
            <w:fldChar w:fldCharType="end"/>
          </w:r>
        </w:p>
        <w:p>
          <w:pPr>
            <w:pStyle w:val="13"/>
            <w:tabs>
              <w:tab w:val="right" w:leader="dot" w:pos="9373"/>
            </w:tabs>
            <w:rPr>
              <w:rFonts w:hint="eastAsia" w:eastAsia="宋体"/>
              <w:highlight w:val="none"/>
              <w:lang w:val="en-US" w:eastAsia="zh-CN"/>
            </w:rPr>
          </w:pPr>
          <w:r>
            <w:rPr>
              <w:highlight w:val="none"/>
            </w:rPr>
            <w:fldChar w:fldCharType="begin"/>
          </w:r>
          <w:r>
            <w:rPr>
              <w:highlight w:val="none"/>
            </w:rPr>
            <w:instrText xml:space="preserve"> HYPERLINK \l _Toc14477 </w:instrText>
          </w:r>
          <w:r>
            <w:rPr>
              <w:highlight w:val="none"/>
            </w:rPr>
            <w:fldChar w:fldCharType="separate"/>
          </w:r>
          <w:r>
            <w:rPr>
              <w:rFonts w:hint="eastAsia"/>
              <w:highlight w:val="none"/>
            </w:rPr>
            <w:t>第一章</w:t>
          </w:r>
          <w:r>
            <w:rPr>
              <w:rFonts w:hint="eastAsia"/>
              <w:highlight w:val="none"/>
              <w:lang w:val="en-US" w:eastAsia="zh-CN"/>
            </w:rPr>
            <w:t xml:space="preserve">  项目谈判有关说明</w:t>
          </w:r>
          <w:r>
            <w:rPr>
              <w:highlight w:val="none"/>
            </w:rPr>
            <w:tab/>
          </w:r>
          <w:r>
            <w:rPr>
              <w:highlight w:val="none"/>
            </w:rPr>
            <w:fldChar w:fldCharType="end"/>
          </w:r>
          <w:r>
            <w:rPr>
              <w:rFonts w:hint="eastAsia"/>
              <w:highlight w:val="none"/>
              <w:lang w:val="en-US" w:eastAsia="zh-CN"/>
            </w:rPr>
            <w:t xml:space="preserve">11 </w:t>
          </w:r>
        </w:p>
        <w:p>
          <w:pPr>
            <w:pStyle w:val="13"/>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_Toc12353 </w:instrText>
          </w:r>
          <w:r>
            <w:rPr>
              <w:highlight w:val="none"/>
            </w:rPr>
            <w:fldChar w:fldCharType="separate"/>
          </w:r>
          <w:r>
            <w:rPr>
              <w:rFonts w:hint="eastAsia" w:ascii="宋体" w:hAnsi="宋体" w:eastAsia="宋体" w:cs="宋体"/>
              <w:highlight w:val="none"/>
            </w:rPr>
            <w:t xml:space="preserve">第二章  </w:t>
          </w:r>
          <w:r>
            <w:rPr>
              <w:rFonts w:hint="eastAsia" w:ascii="宋体" w:hAnsi="宋体" w:cs="宋体"/>
              <w:highlight w:val="none"/>
              <w:lang w:val="en-US" w:eastAsia="zh-CN"/>
            </w:rPr>
            <w:t>报价人</w:t>
          </w:r>
          <w:r>
            <w:rPr>
              <w:rFonts w:hint="eastAsia" w:ascii="宋体" w:hAnsi="宋体" w:eastAsia="宋体" w:cs="宋体"/>
              <w:highlight w:val="none"/>
            </w:rPr>
            <w:t>须知</w:t>
          </w:r>
          <w:r>
            <w:rPr>
              <w:highlight w:val="none"/>
            </w:rPr>
            <w:tab/>
          </w:r>
          <w:r>
            <w:rPr>
              <w:highlight w:val="none"/>
            </w:rPr>
            <w:fldChar w:fldCharType="end"/>
          </w:r>
          <w:r>
            <w:rPr>
              <w:rFonts w:hint="eastAsia"/>
              <w:highlight w:val="none"/>
              <w:lang w:val="en-US" w:eastAsia="zh-CN"/>
            </w:rPr>
            <w:t>12</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_Toc17623 </w:instrText>
          </w:r>
          <w:r>
            <w:rPr>
              <w:highlight w:val="none"/>
            </w:rPr>
            <w:fldChar w:fldCharType="separate"/>
          </w:r>
          <w:r>
            <w:rPr>
              <w:rFonts w:hint="eastAsia" w:ascii="宋体" w:hAnsi="宋体" w:eastAsia="宋体" w:cs="宋体"/>
              <w:szCs w:val="28"/>
              <w:highlight w:val="none"/>
            </w:rPr>
            <w:t>一、总  则</w:t>
          </w:r>
          <w:r>
            <w:rPr>
              <w:highlight w:val="none"/>
            </w:rPr>
            <w:tab/>
          </w:r>
          <w:r>
            <w:rPr>
              <w:highlight w:val="none"/>
            </w:rPr>
            <w:fldChar w:fldCharType="end"/>
          </w:r>
          <w:r>
            <w:rPr>
              <w:rFonts w:hint="eastAsia"/>
              <w:highlight w:val="none"/>
              <w:lang w:val="en-US" w:eastAsia="zh-CN"/>
            </w:rPr>
            <w:t>12</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_Toc11505 </w:instrText>
          </w:r>
          <w:r>
            <w:rPr>
              <w:highlight w:val="none"/>
            </w:rPr>
            <w:fldChar w:fldCharType="separate"/>
          </w:r>
          <w:r>
            <w:rPr>
              <w:rFonts w:hint="eastAsia" w:ascii="宋体" w:hAnsi="宋体" w:eastAsia="宋体" w:cs="宋体"/>
              <w:highlight w:val="none"/>
            </w:rPr>
            <w:t>二、</w:t>
          </w:r>
          <w:r>
            <w:rPr>
              <w:rFonts w:hint="eastAsia" w:ascii="宋体" w:hAnsi="宋体" w:cs="宋体"/>
              <w:highlight w:val="none"/>
              <w:lang w:val="en-US" w:eastAsia="zh-CN"/>
            </w:rPr>
            <w:t>竞争性谈判</w:t>
          </w:r>
          <w:r>
            <w:rPr>
              <w:rFonts w:hint="eastAsia" w:ascii="宋体" w:hAnsi="宋体" w:eastAsia="宋体" w:cs="宋体"/>
              <w:highlight w:val="none"/>
            </w:rPr>
            <w:t>文件</w:t>
          </w:r>
          <w:r>
            <w:rPr>
              <w:highlight w:val="none"/>
            </w:rPr>
            <w:tab/>
          </w:r>
          <w:r>
            <w:rPr>
              <w:highlight w:val="none"/>
            </w:rPr>
            <w:fldChar w:fldCharType="end"/>
          </w:r>
          <w:r>
            <w:rPr>
              <w:rFonts w:hint="eastAsia"/>
              <w:highlight w:val="none"/>
              <w:lang w:val="en-US" w:eastAsia="zh-CN"/>
            </w:rPr>
            <w:t>13</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_Toc30784 </w:instrText>
          </w:r>
          <w:r>
            <w:rPr>
              <w:highlight w:val="none"/>
            </w:rPr>
            <w:fldChar w:fldCharType="separate"/>
          </w:r>
          <w:r>
            <w:rPr>
              <w:rFonts w:hint="eastAsia" w:ascii="宋体" w:hAnsi="宋体" w:eastAsia="宋体" w:cs="宋体"/>
              <w:snapToGrid w:val="0"/>
              <w:kern w:val="0"/>
              <w:highlight w:val="none"/>
            </w:rPr>
            <w:t>三、</w:t>
          </w:r>
          <w:r>
            <w:rPr>
              <w:rFonts w:hint="eastAsia" w:ascii="宋体" w:hAnsi="宋体" w:cs="宋体"/>
              <w:snapToGrid w:val="0"/>
              <w:kern w:val="0"/>
              <w:highlight w:val="none"/>
              <w:lang w:eastAsia="zh-CN"/>
            </w:rPr>
            <w:t>谈判响应文件</w:t>
          </w:r>
          <w:r>
            <w:rPr>
              <w:rFonts w:hint="eastAsia" w:ascii="宋体" w:hAnsi="宋体" w:eastAsia="宋体" w:cs="宋体"/>
              <w:snapToGrid w:val="0"/>
              <w:kern w:val="0"/>
              <w:highlight w:val="none"/>
            </w:rPr>
            <w:t>的编制</w:t>
          </w:r>
          <w:r>
            <w:rPr>
              <w:highlight w:val="none"/>
            </w:rPr>
            <w:tab/>
          </w:r>
          <w:r>
            <w:rPr>
              <w:highlight w:val="none"/>
            </w:rPr>
            <w:fldChar w:fldCharType="end"/>
          </w:r>
          <w:r>
            <w:rPr>
              <w:rFonts w:hint="eastAsia"/>
              <w:highlight w:val="none"/>
              <w:lang w:val="en-US" w:eastAsia="zh-CN"/>
            </w:rPr>
            <w:t>14</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_Toc27628 </w:instrText>
          </w:r>
          <w:r>
            <w:rPr>
              <w:highlight w:val="none"/>
            </w:rPr>
            <w:fldChar w:fldCharType="separate"/>
          </w:r>
          <w:r>
            <w:rPr>
              <w:rFonts w:hint="eastAsia" w:ascii="宋体" w:hAnsi="宋体" w:eastAsia="宋体" w:cs="宋体"/>
              <w:highlight w:val="none"/>
            </w:rPr>
            <w:t>四、</w:t>
          </w:r>
          <w:r>
            <w:rPr>
              <w:rFonts w:hint="eastAsia" w:ascii="宋体" w:hAnsi="宋体" w:cs="宋体"/>
              <w:highlight w:val="none"/>
              <w:lang w:eastAsia="zh-CN"/>
            </w:rPr>
            <w:t>谈判响应文件</w:t>
          </w:r>
          <w:r>
            <w:rPr>
              <w:rFonts w:hint="eastAsia" w:ascii="宋体" w:hAnsi="宋体" w:eastAsia="宋体" w:cs="宋体"/>
              <w:highlight w:val="none"/>
            </w:rPr>
            <w:t>递交</w:t>
          </w:r>
          <w:r>
            <w:rPr>
              <w:highlight w:val="none"/>
            </w:rPr>
            <w:tab/>
          </w:r>
          <w:r>
            <w:rPr>
              <w:highlight w:val="none"/>
            </w:rPr>
            <w:fldChar w:fldCharType="end"/>
          </w:r>
          <w:r>
            <w:rPr>
              <w:rFonts w:hint="eastAsia"/>
              <w:highlight w:val="none"/>
              <w:lang w:val="en-US" w:eastAsia="zh-CN"/>
            </w:rPr>
            <w:t>17</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_Toc11985 </w:instrText>
          </w:r>
          <w:r>
            <w:rPr>
              <w:highlight w:val="none"/>
            </w:rPr>
            <w:fldChar w:fldCharType="separate"/>
          </w:r>
          <w:r>
            <w:rPr>
              <w:rFonts w:hint="eastAsia" w:ascii="宋体" w:hAnsi="宋体" w:eastAsia="宋体" w:cs="宋体"/>
              <w:highlight w:val="none"/>
            </w:rPr>
            <w:t>五、</w:t>
          </w:r>
          <w:r>
            <w:rPr>
              <w:rFonts w:hint="eastAsia" w:ascii="宋体" w:hAnsi="宋体" w:cs="宋体"/>
              <w:highlight w:val="none"/>
              <w:lang w:val="en-US" w:eastAsia="zh-CN"/>
            </w:rPr>
            <w:t>谈判</w:t>
          </w:r>
          <w:r>
            <w:rPr>
              <w:highlight w:val="none"/>
            </w:rPr>
            <w:tab/>
          </w:r>
          <w:r>
            <w:rPr>
              <w:highlight w:val="none"/>
            </w:rPr>
            <w:fldChar w:fldCharType="end"/>
          </w:r>
          <w:r>
            <w:rPr>
              <w:rFonts w:hint="eastAsia"/>
              <w:highlight w:val="none"/>
              <w:lang w:val="en-US" w:eastAsia="zh-CN"/>
            </w:rPr>
            <w:t>19</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_Toc28760 </w:instrText>
          </w:r>
          <w:r>
            <w:rPr>
              <w:highlight w:val="none"/>
            </w:rPr>
            <w:fldChar w:fldCharType="separate"/>
          </w:r>
          <w:r>
            <w:rPr>
              <w:rFonts w:hint="eastAsia"/>
              <w:highlight w:val="none"/>
              <w:lang w:val="en-US" w:eastAsia="zh-CN"/>
            </w:rPr>
            <w:t>六、成交</w:t>
          </w:r>
          <w:r>
            <w:rPr>
              <w:highlight w:val="none"/>
            </w:rPr>
            <w:tab/>
          </w:r>
          <w:r>
            <w:rPr>
              <w:highlight w:val="none"/>
            </w:rPr>
            <w:fldChar w:fldCharType="end"/>
          </w:r>
          <w:r>
            <w:rPr>
              <w:rFonts w:hint="eastAsia"/>
              <w:highlight w:val="none"/>
              <w:lang w:val="en-US" w:eastAsia="zh-CN"/>
            </w:rPr>
            <w:t>20</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_Toc8527 </w:instrText>
          </w:r>
          <w:r>
            <w:rPr>
              <w:highlight w:val="none"/>
            </w:rPr>
            <w:fldChar w:fldCharType="separate"/>
          </w:r>
          <w:r>
            <w:rPr>
              <w:rFonts w:hint="eastAsia" w:ascii="宋体" w:hAnsi="宋体" w:eastAsia="宋体" w:cs="宋体"/>
              <w:highlight w:val="none"/>
            </w:rPr>
            <w:t>七、合同签订</w:t>
          </w:r>
          <w:r>
            <w:rPr>
              <w:highlight w:val="none"/>
            </w:rPr>
            <w:tab/>
          </w:r>
          <w:r>
            <w:rPr>
              <w:highlight w:val="none"/>
            </w:rPr>
            <w:fldChar w:fldCharType="end"/>
          </w:r>
          <w:r>
            <w:rPr>
              <w:rFonts w:hint="eastAsia"/>
              <w:highlight w:val="none"/>
              <w:lang w:val="en-US" w:eastAsia="zh-CN"/>
            </w:rPr>
            <w:t>21</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_Toc12603 </w:instrText>
          </w:r>
          <w:r>
            <w:rPr>
              <w:highlight w:val="none"/>
            </w:rPr>
            <w:fldChar w:fldCharType="separate"/>
          </w:r>
          <w:r>
            <w:rPr>
              <w:rFonts w:hint="eastAsia" w:ascii="宋体" w:hAnsi="宋体" w:eastAsia="宋体" w:cs="宋体"/>
              <w:highlight w:val="none"/>
            </w:rPr>
            <w:t>八、特别提示</w:t>
          </w:r>
          <w:r>
            <w:rPr>
              <w:highlight w:val="none"/>
            </w:rPr>
            <w:tab/>
          </w:r>
          <w:r>
            <w:rPr>
              <w:highlight w:val="none"/>
            </w:rPr>
            <w:fldChar w:fldCharType="end"/>
          </w:r>
          <w:r>
            <w:rPr>
              <w:rFonts w:hint="eastAsia"/>
              <w:highlight w:val="none"/>
              <w:lang w:val="en-US" w:eastAsia="zh-CN"/>
            </w:rPr>
            <w:t>21</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_Toc20146 </w:instrText>
          </w:r>
          <w:r>
            <w:rPr>
              <w:highlight w:val="none"/>
            </w:rPr>
            <w:fldChar w:fldCharType="separate"/>
          </w:r>
          <w:r>
            <w:rPr>
              <w:rFonts w:hint="eastAsia" w:ascii="宋体" w:hAnsi="宋体" w:eastAsia="宋体" w:cs="宋体"/>
              <w:highlight w:val="none"/>
            </w:rPr>
            <w:t>九、其他事项</w:t>
          </w:r>
          <w:r>
            <w:rPr>
              <w:highlight w:val="none"/>
            </w:rPr>
            <w:tab/>
          </w:r>
          <w:r>
            <w:rPr>
              <w:highlight w:val="none"/>
            </w:rPr>
            <w:fldChar w:fldCharType="end"/>
          </w:r>
          <w:r>
            <w:rPr>
              <w:rFonts w:hint="eastAsia"/>
              <w:highlight w:val="none"/>
              <w:lang w:val="en-US" w:eastAsia="zh-CN"/>
            </w:rPr>
            <w:t>22</w:t>
          </w:r>
        </w:p>
        <w:p>
          <w:pPr>
            <w:pStyle w:val="13"/>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_Toc11658 </w:instrText>
          </w:r>
          <w:r>
            <w:rPr>
              <w:highlight w:val="none"/>
            </w:rPr>
            <w:fldChar w:fldCharType="separate"/>
          </w:r>
          <w:r>
            <w:rPr>
              <w:rFonts w:hint="eastAsia" w:ascii="宋体" w:hAnsi="宋体" w:cs="宋体"/>
              <w:szCs w:val="36"/>
              <w:highlight w:val="none"/>
            </w:rPr>
            <w:t>第三章采购需求、技术参数、规格</w:t>
          </w:r>
          <w:r>
            <w:rPr>
              <w:highlight w:val="none"/>
            </w:rPr>
            <w:tab/>
          </w:r>
          <w:r>
            <w:rPr>
              <w:highlight w:val="none"/>
            </w:rPr>
            <w:fldChar w:fldCharType="end"/>
          </w:r>
          <w:r>
            <w:rPr>
              <w:rFonts w:hint="eastAsia"/>
              <w:highlight w:val="none"/>
              <w:lang w:val="en-US" w:eastAsia="zh-CN"/>
            </w:rPr>
            <w:t>23</w:t>
          </w:r>
        </w:p>
        <w:p>
          <w:pPr>
            <w:pStyle w:val="15"/>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_Toc20086 </w:instrText>
          </w:r>
          <w:r>
            <w:rPr>
              <w:highlight w:val="none"/>
            </w:rPr>
            <w:fldChar w:fldCharType="separate"/>
          </w:r>
          <w:r>
            <w:rPr>
              <w:rFonts w:hint="eastAsia" w:asciiTheme="minorEastAsia" w:hAnsiTheme="minorEastAsia" w:eastAsiaTheme="minorEastAsia" w:cstheme="minorEastAsia"/>
              <w:bCs/>
              <w:szCs w:val="24"/>
              <w:highlight w:val="none"/>
              <w:vertAlign w:val="baseline"/>
              <w:lang w:val="en-US" w:eastAsia="zh-CN"/>
            </w:rPr>
            <w:t>一、</w:t>
          </w:r>
          <w:r>
            <w:rPr>
              <w:rFonts w:hint="eastAsia" w:ascii="宋体" w:hAnsi="宋体" w:cs="宋体"/>
              <w:szCs w:val="28"/>
              <w:highlight w:val="none"/>
            </w:rPr>
            <w:t>具体参数要求</w:t>
          </w:r>
          <w:r>
            <w:rPr>
              <w:highlight w:val="none"/>
            </w:rPr>
            <w:tab/>
          </w:r>
          <w:r>
            <w:rPr>
              <w:highlight w:val="none"/>
            </w:rPr>
            <w:fldChar w:fldCharType="end"/>
          </w:r>
          <w:r>
            <w:rPr>
              <w:rFonts w:hint="eastAsia"/>
              <w:highlight w:val="none"/>
              <w:lang w:val="en-US" w:eastAsia="zh-CN"/>
            </w:rPr>
            <w:t>23</w:t>
          </w:r>
        </w:p>
        <w:p>
          <w:pPr>
            <w:pStyle w:val="13"/>
            <w:tabs>
              <w:tab w:val="right" w:leader="dot" w:pos="9373"/>
            </w:tabs>
            <w:rPr>
              <w:rFonts w:hint="default" w:eastAsia="宋体"/>
              <w:highlight w:val="none"/>
              <w:lang w:val="en-US" w:eastAsia="zh-CN"/>
            </w:rPr>
          </w:pPr>
          <w:r>
            <w:rPr>
              <w:highlight w:val="none"/>
            </w:rPr>
            <w:fldChar w:fldCharType="begin"/>
          </w:r>
          <w:r>
            <w:rPr>
              <w:highlight w:val="none"/>
            </w:rPr>
            <w:instrText xml:space="preserve"> HYPERLINK \l _Toc4482 </w:instrText>
          </w:r>
          <w:r>
            <w:rPr>
              <w:highlight w:val="none"/>
            </w:rPr>
            <w:fldChar w:fldCharType="separate"/>
          </w:r>
          <w:r>
            <w:rPr>
              <w:rFonts w:hint="eastAsia"/>
              <w:highlight w:val="none"/>
            </w:rPr>
            <w:t>第</w:t>
          </w:r>
          <w:r>
            <w:rPr>
              <w:rFonts w:hint="eastAsia"/>
              <w:highlight w:val="none"/>
              <w:lang w:val="en-US" w:eastAsia="zh-CN"/>
            </w:rPr>
            <w:t>四</w:t>
          </w:r>
          <w:r>
            <w:rPr>
              <w:rFonts w:hint="eastAsia"/>
              <w:highlight w:val="none"/>
              <w:lang w:eastAsia="zh-CN"/>
            </w:rPr>
            <w:t>章</w:t>
          </w:r>
          <w:r>
            <w:rPr>
              <w:rFonts w:hint="eastAsia"/>
              <w:highlight w:val="none"/>
            </w:rPr>
            <w:t xml:space="preserve">  合同</w:t>
          </w:r>
          <w:r>
            <w:rPr>
              <w:rFonts w:hint="eastAsia"/>
              <w:highlight w:val="none"/>
              <w:lang w:eastAsia="zh-CN"/>
            </w:rPr>
            <w:t>文本</w:t>
          </w:r>
          <w:r>
            <w:rPr>
              <w:rFonts w:hint="eastAsia"/>
              <w:highlight w:val="none"/>
            </w:rPr>
            <w:t>（仅供参考）</w:t>
          </w:r>
          <w:r>
            <w:rPr>
              <w:highlight w:val="none"/>
            </w:rPr>
            <w:tab/>
          </w:r>
          <w:r>
            <w:rPr>
              <w:highlight w:val="none"/>
            </w:rPr>
            <w:fldChar w:fldCharType="end"/>
          </w:r>
          <w:r>
            <w:rPr>
              <w:rFonts w:hint="eastAsia"/>
              <w:highlight w:val="none"/>
              <w:lang w:val="en-US" w:eastAsia="zh-CN"/>
            </w:rPr>
            <w:t>24</w:t>
          </w:r>
        </w:p>
        <w:p>
          <w:pPr>
            <w:pStyle w:val="15"/>
            <w:tabs>
              <w:tab w:val="right" w:leader="dot" w:pos="9373"/>
            </w:tabs>
            <w:ind w:left="0" w:leftChars="0" w:firstLine="0" w:firstLineChars="0"/>
            <w:rPr>
              <w:rFonts w:hint="eastAsia"/>
              <w:highlight w:val="none"/>
              <w:lang w:val="en-US" w:eastAsia="zh-CN"/>
            </w:rPr>
          </w:pPr>
          <w:r>
            <w:rPr>
              <w:rFonts w:hint="eastAsia"/>
              <w:highlight w:val="none"/>
              <w:lang w:val="en-US" w:eastAsia="zh-CN"/>
            </w:rPr>
            <w:t xml:space="preserve">第五章 </w:t>
          </w:r>
          <w:r>
            <w:rPr>
              <w:highlight w:val="none"/>
            </w:rPr>
            <w:fldChar w:fldCharType="begin"/>
          </w:r>
          <w:r>
            <w:rPr>
              <w:highlight w:val="none"/>
            </w:rPr>
            <w:instrText xml:space="preserve"> HYPERLINK \l _Toc20659 </w:instrText>
          </w:r>
          <w:r>
            <w:rPr>
              <w:highlight w:val="none"/>
            </w:rPr>
            <w:fldChar w:fldCharType="separate"/>
          </w:r>
          <w:r>
            <w:rPr>
              <w:rFonts w:hint="eastAsia" w:ascii="宋体" w:hAnsi="宋体" w:cs="宋体"/>
              <w:szCs w:val="32"/>
              <w:highlight w:val="none"/>
              <w:lang w:eastAsia="zh-CN"/>
            </w:rPr>
            <w:t>谈判响应文件</w:t>
          </w:r>
          <w:r>
            <w:rPr>
              <w:rFonts w:hint="eastAsia" w:ascii="宋体" w:hAnsi="宋体" w:eastAsia="宋体" w:cs="宋体"/>
              <w:szCs w:val="32"/>
              <w:highlight w:val="none"/>
            </w:rPr>
            <w:t>格式</w:t>
          </w:r>
          <w:r>
            <w:rPr>
              <w:highlight w:val="none"/>
            </w:rPr>
            <w:tab/>
          </w:r>
          <w:r>
            <w:rPr>
              <w:highlight w:val="none"/>
            </w:rPr>
            <w:fldChar w:fldCharType="end"/>
          </w:r>
          <w:r>
            <w:rPr>
              <w:rFonts w:hint="eastAsia"/>
              <w:highlight w:val="none"/>
              <w:lang w:val="en-US" w:eastAsia="zh-CN"/>
            </w:rPr>
            <w:t>38</w:t>
          </w:r>
        </w:p>
        <w:p>
          <w:pPr>
            <w:rPr>
              <w:rFonts w:hint="default"/>
              <w:lang w:val="en-US" w:eastAsia="zh-CN"/>
            </w:rPr>
          </w:pPr>
          <w:r>
            <w:rPr>
              <w:rFonts w:hint="eastAsia"/>
              <w:highlight w:val="none"/>
              <w:lang w:val="en-US" w:eastAsia="zh-CN"/>
            </w:rPr>
            <w:t xml:space="preserve">第六章 </w:t>
          </w:r>
        </w:p>
        <w:p>
          <w:pPr>
            <w:rPr>
              <w:highlight w:val="none"/>
            </w:rPr>
          </w:pPr>
          <w:r>
            <w:rPr>
              <w:highlight w:val="none"/>
            </w:rPr>
            <w:fldChar w:fldCharType="end"/>
          </w:r>
        </w:p>
        <w:p>
          <w:pPr>
            <w:rPr>
              <w:rFonts w:ascii="宋体" w:hAnsi="宋体" w:eastAsia="宋体" w:cs="Times New Roman"/>
              <w:kern w:val="2"/>
              <w:sz w:val="21"/>
              <w:szCs w:val="24"/>
              <w:highlight w:val="none"/>
              <w:lang w:val="en-US" w:eastAsia="zh-CN" w:bidi="ar-SA"/>
            </w:rPr>
          </w:pPr>
        </w:p>
      </w:sdtContent>
    </w:sdt>
    <w:sdt>
      <w:sdtPr>
        <w:rPr>
          <w:rFonts w:ascii="宋体" w:hAnsi="宋体" w:eastAsia="宋体" w:cs="Times New Roman"/>
          <w:kern w:val="2"/>
          <w:sz w:val="21"/>
          <w:szCs w:val="24"/>
          <w:highlight w:val="none"/>
          <w:lang w:val="en-US" w:eastAsia="zh-CN" w:bidi="ar-SA"/>
        </w:rPr>
        <w:id w:val="147479587"/>
        <w:showingPlcHdr/>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pPr>
            <w:rPr>
              <w:highlight w:val="none"/>
            </w:rPr>
          </w:pPr>
        </w:p>
      </w:sdtContent>
    </w:sdt>
    <w:p>
      <w:pPr>
        <w:rPr>
          <w:highlight w:val="none"/>
        </w:rPr>
      </w:pPr>
    </w:p>
    <w:p>
      <w:pPr>
        <w:pStyle w:val="5"/>
        <w:rPr>
          <w:highlight w:val="none"/>
        </w:rPr>
      </w:pPr>
    </w:p>
    <w:p>
      <w:pPr>
        <w:rPr>
          <w:highlight w:val="none"/>
        </w:rPr>
      </w:pPr>
    </w:p>
    <w:p>
      <w:pPr>
        <w:pStyle w:val="5"/>
      </w:pPr>
    </w:p>
    <w:p/>
    <w:p>
      <w:pPr>
        <w:pStyle w:val="2"/>
      </w:pPr>
    </w:p>
    <w:p/>
    <w:p>
      <w:pPr>
        <w:pStyle w:val="2"/>
      </w:pPr>
    </w:p>
    <w:p/>
    <w:p>
      <w:pPr>
        <w:pStyle w:val="2"/>
      </w:pPr>
    </w:p>
    <w:p/>
    <w:p>
      <w:pPr>
        <w:pStyle w:val="2"/>
      </w:pPr>
    </w:p>
    <w:p/>
    <w:p/>
    <w:p>
      <w:pPr>
        <w:pStyle w:val="8"/>
      </w:pPr>
    </w:p>
    <w:p>
      <w:pPr>
        <w:rPr>
          <w:highlight w:val="none"/>
        </w:rPr>
      </w:pP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ascii="宋体" w:hAnsi="宋体"/>
          <w:bCs w:val="0"/>
          <w:sz w:val="32"/>
          <w:szCs w:val="32"/>
        </w:rPr>
      </w:pPr>
      <w:bookmarkStart w:id="1" w:name="_Toc10298"/>
      <w:bookmarkStart w:id="2" w:name="_Toc8422"/>
      <w:r>
        <w:rPr>
          <w:rFonts w:hint="eastAsia" w:ascii="宋体" w:hAnsi="宋体"/>
          <w:bCs w:val="0"/>
          <w:sz w:val="32"/>
          <w:szCs w:val="32"/>
          <w:lang w:val="en-US" w:eastAsia="zh-CN"/>
        </w:rPr>
        <w:t>民丰县寄宿制初级中学附属配套建设工程</w:t>
      </w:r>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rFonts w:hint="eastAsia" w:ascii="宋体" w:hAnsi="宋体"/>
          <w:bCs w:val="0"/>
          <w:sz w:val="32"/>
          <w:szCs w:val="32"/>
        </w:rPr>
      </w:pPr>
      <w:r>
        <w:rPr>
          <w:rFonts w:hint="eastAsia" w:ascii="宋体" w:hAnsi="宋体" w:eastAsia="宋体"/>
          <w:bCs w:val="0"/>
          <w:sz w:val="32"/>
          <w:szCs w:val="32"/>
          <w:lang w:eastAsia="zh-CN"/>
        </w:rPr>
        <w:t>竞争性谈判</w:t>
      </w:r>
      <w:r>
        <w:rPr>
          <w:rFonts w:hint="eastAsia" w:ascii="宋体" w:hAnsi="宋体"/>
          <w:bCs w:val="0"/>
          <w:sz w:val="32"/>
          <w:szCs w:val="32"/>
        </w:rPr>
        <w:t>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民丰县寄宿制初级中学附属配套建设工程的潜在投标人应在新疆政府采购网（http://www.ccgp-xinjiang.gov.cn）获取招标文件，并于2021年10月19日12点00分（北京时间）前递交响应文件。</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3" w:name="_Toc35393621"/>
      <w:bookmarkStart w:id="4" w:name="_Toc28359002"/>
      <w:bookmarkStart w:id="5" w:name="_Toc28359079"/>
      <w:bookmarkStart w:id="6" w:name="_Toc35393790"/>
      <w:bookmarkStart w:id="7" w:name="_Hlk24379207"/>
    </w:p>
    <w:bookmarkEnd w:id="3"/>
    <w:bookmarkEnd w:id="4"/>
    <w:bookmarkEnd w:id="5"/>
    <w:bookmarkEnd w:id="6"/>
    <w:bookmarkEnd w:id="7"/>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8" w:name="_Toc35393625"/>
      <w:bookmarkStart w:id="9" w:name="_Toc28359007"/>
      <w:bookmarkStart w:id="10" w:name="_Toc28359084"/>
      <w:bookmarkStart w:id="11" w:name="_Toc35393794"/>
      <w:r>
        <w:rPr>
          <w:rFonts w:hint="eastAsia" w:asciiTheme="minorEastAsia" w:hAnsiTheme="minorEastAsia" w:eastAsiaTheme="minorEastAsia" w:cstheme="minorEastAsia"/>
          <w:kern w:val="2"/>
          <w:sz w:val="24"/>
          <w:szCs w:val="24"/>
          <w:highlight w:val="none"/>
          <w:shd w:val="clear" w:color="auto" w:fill="FFFFFF"/>
        </w:rPr>
        <w:t>一、项目基本情况</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编号：XJYTYF-CG-JZXTP-2021-031</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民丰县寄宿制初级中学附属配套建设工程（施工）</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采购方式：☑竞争性谈判 □竞争性磋商 □询价</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159.9400万元</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159.936108万元</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数量：1批</w:t>
      </w:r>
    </w:p>
    <w:p>
      <w:pPr>
        <w:pStyle w:val="40"/>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1599361.08</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w:t>
      </w:r>
      <w:r>
        <w:rPr>
          <w:rFonts w:hint="eastAsia" w:asciiTheme="minorEastAsia" w:hAnsiTheme="minorEastAsia" w:eastAsiaTheme="minorEastAsia" w:cstheme="minorEastAsia"/>
          <w:kern w:val="2"/>
          <w:sz w:val="24"/>
          <w:szCs w:val="24"/>
          <w:highlight w:val="none"/>
          <w:shd w:val="clear" w:color="auto" w:fill="FFFFFF"/>
          <w:lang w:val="en-US" w:eastAsia="zh-CN"/>
        </w:rPr>
        <w:t>建设消防水池、发电机房及室外配套管网。</w:t>
      </w:r>
      <w:r>
        <w:rPr>
          <w:rFonts w:hint="eastAsia" w:asciiTheme="minorEastAsia" w:hAnsiTheme="minorEastAsia" w:eastAsiaTheme="minorEastAsia" w:cstheme="minorEastAsia"/>
          <w:kern w:val="2"/>
          <w:sz w:val="24"/>
          <w:szCs w:val="24"/>
          <w:highlight w:val="none"/>
          <w:shd w:val="clear" w:color="auto" w:fill="FFFFFF"/>
          <w:lang w:eastAsia="zh-CN"/>
        </w:rPr>
        <w:t>（具体内容详见</w:t>
      </w:r>
      <w:r>
        <w:rPr>
          <w:rFonts w:hint="eastAsia" w:asciiTheme="minorEastAsia" w:hAnsiTheme="minorEastAsia" w:eastAsiaTheme="minorEastAsia" w:cstheme="minorEastAsia"/>
          <w:kern w:val="2"/>
          <w:sz w:val="24"/>
          <w:szCs w:val="24"/>
          <w:highlight w:val="none"/>
          <w:shd w:val="clear" w:color="auto" w:fill="FFFFFF"/>
          <w:lang w:val="en-US" w:eastAsia="zh-CN"/>
        </w:rPr>
        <w:t>谈判</w:t>
      </w:r>
      <w:r>
        <w:rPr>
          <w:rFonts w:hint="eastAsia" w:asciiTheme="minorEastAsia" w:hAnsiTheme="minorEastAsia" w:eastAsiaTheme="minorEastAsia" w:cstheme="minorEastAsia"/>
          <w:kern w:val="2"/>
          <w:sz w:val="24"/>
          <w:szCs w:val="24"/>
          <w:highlight w:val="none"/>
          <w:shd w:val="clear" w:color="auto" w:fill="FFFFFF"/>
          <w:lang w:eastAsia="zh-CN"/>
        </w:rPr>
        <w:t>文件及工程量清单）；</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合同履行期限：工期</w:t>
      </w:r>
      <w:r>
        <w:rPr>
          <w:rFonts w:hint="eastAsia" w:asciiTheme="minorEastAsia" w:hAnsiTheme="minorEastAsia" w:eastAsiaTheme="minorEastAsia" w:cstheme="minorEastAsia"/>
          <w:kern w:val="2"/>
          <w:sz w:val="24"/>
          <w:szCs w:val="24"/>
          <w:highlight w:val="none"/>
          <w:shd w:val="clear" w:color="auto" w:fill="FFFFFF"/>
          <w:lang w:val="en-US" w:eastAsia="zh-CN"/>
        </w:rPr>
        <w:t>30</w:t>
      </w:r>
      <w:r>
        <w:rPr>
          <w:rFonts w:hint="eastAsia" w:asciiTheme="minorEastAsia" w:hAnsiTheme="minorEastAsia" w:eastAsiaTheme="minorEastAsia" w:cstheme="minorEastAsia"/>
          <w:kern w:val="2"/>
          <w:sz w:val="24"/>
          <w:szCs w:val="24"/>
          <w:highlight w:val="none"/>
          <w:shd w:val="clear" w:color="auto" w:fill="FFFFFF"/>
          <w:lang w:eastAsia="zh-CN"/>
        </w:rPr>
        <w:t>天。</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12" w:name="_Toc35393622"/>
      <w:bookmarkStart w:id="13" w:name="_Toc28359003"/>
      <w:bookmarkStart w:id="14" w:name="_Toc28359080"/>
      <w:bookmarkStart w:id="15" w:name="_Toc35393791"/>
      <w:r>
        <w:rPr>
          <w:rFonts w:hint="eastAsia" w:asciiTheme="minorEastAsia" w:hAnsiTheme="minorEastAsia" w:eastAsiaTheme="minorEastAsia" w:cstheme="minorEastAsia"/>
          <w:kern w:val="2"/>
          <w:sz w:val="24"/>
          <w:szCs w:val="24"/>
          <w:highlight w:val="none"/>
          <w:shd w:val="clear" w:color="auto" w:fill="FFFFFF"/>
          <w:lang w:eastAsia="zh-CN"/>
        </w:rPr>
        <w:t>二、</w:t>
      </w:r>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12"/>
      <w:bookmarkEnd w:id="13"/>
      <w:bookmarkEnd w:id="14"/>
      <w:bookmarkEnd w:id="15"/>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3.本项目的特定资格要求：</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16" w:name="_Toc28359081"/>
      <w:bookmarkStart w:id="17" w:name="_Toc28359004"/>
      <w:bookmarkStart w:id="18" w:name="_Toc35393792"/>
      <w:bookmarkStart w:id="19" w:name="_Toc35393623"/>
      <w:r>
        <w:rPr>
          <w:rFonts w:hint="eastAsia" w:asciiTheme="minorEastAsia" w:hAnsiTheme="minorEastAsia" w:eastAsiaTheme="minorEastAsia" w:cstheme="minorEastAsia"/>
          <w:kern w:val="2"/>
          <w:sz w:val="24"/>
          <w:szCs w:val="24"/>
          <w:highlight w:val="none"/>
          <w:shd w:val="clear" w:color="auto" w:fill="FFFFFF"/>
          <w:lang w:val="en-US" w:eastAsia="zh-CN"/>
        </w:rPr>
        <w:t>（1）满足《中华人民共和国政府采购法》第二十二条要求；须有符合本项目所需相应的经营范围和施工能力；</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（2）投标人必须具有独立法人资格，具备有效的三证合一营业执照、企业安全生产许可证、基本账户开户许可证或基本存款帐户信息；</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3）投标人需具备市政公用工程施工总承包三级及以上资质，项目负责人（建造师）具有市政公用工程专业二级注册建造师执业资格，具备有效的安全生产考核合格证书，且不得担任其他在施建设工程项目的项目负责人（提供无在建承诺书），并在人员、设备、资金等方面具有承担本标段施工的能力。疆外施工企业还应提交《新疆维吾尔自治区区外建设工程企业信息报送册》,并已在新疆建设云上信息登记；</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开标时未携带的按废标处理；</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（5）投标企业须提供2020年财务审计报告（2021年成立的公司可不提供）；</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（6）提供近三个月的完税证明（新成立公司按实际发生提供）；</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7）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8）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w:t>
      </w:r>
      <w:r>
        <w:rPr>
          <w:rFonts w:hint="eastAsia" w:asciiTheme="minorEastAsia" w:hAnsiTheme="minorEastAsia" w:eastAsiaTheme="minorEastAsia" w:cstheme="minorEastAsia"/>
          <w:kern w:val="2"/>
          <w:sz w:val="24"/>
          <w:szCs w:val="24"/>
          <w:highlight w:val="none"/>
          <w:shd w:val="clear" w:color="auto" w:fill="FFFFFF"/>
          <w:lang w:val="en-US" w:eastAsia="zh-CN"/>
        </w:rPr>
        <w:t>9）</w:t>
      </w:r>
      <w:r>
        <w:rPr>
          <w:rFonts w:hint="eastAsia" w:asciiTheme="minorEastAsia" w:hAnsiTheme="minorEastAsia" w:eastAsiaTheme="minorEastAsia" w:cstheme="minorEastAsia"/>
          <w:kern w:val="2"/>
          <w:sz w:val="24"/>
          <w:szCs w:val="24"/>
          <w:highlight w:val="none"/>
          <w:shd w:val="clear" w:color="auto" w:fill="FFFFFF"/>
          <w:lang w:eastAsia="zh-CN"/>
        </w:rPr>
        <w:t>本项目不接受联合体投标。</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三、获取招标文件</w:t>
      </w:r>
      <w:bookmarkEnd w:id="16"/>
      <w:bookmarkEnd w:id="17"/>
      <w:bookmarkEnd w:id="18"/>
      <w:bookmarkEnd w:id="19"/>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highlight w:val="none"/>
          <w:lang w:eastAsia="zh-CN"/>
        </w:rPr>
      </w:pPr>
      <w:bookmarkStart w:id="20" w:name="_Toc28359082"/>
      <w:bookmarkStart w:id="21" w:name="_Toc28359005"/>
      <w:bookmarkStart w:id="22" w:name="_Toc35393793"/>
      <w:bookmarkStart w:id="23" w:name="_Toc35393624"/>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eastAsia="zh-CN"/>
        </w:rPr>
        <w:t>日至202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eastAsia="zh-CN"/>
        </w:rPr>
        <w:t>日（全天）。</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地点：</w:t>
      </w:r>
      <w:r>
        <w:rPr>
          <w:rFonts w:hint="eastAsia" w:asciiTheme="minorEastAsia" w:hAnsiTheme="minorEastAsia" w:eastAsiaTheme="minorEastAsia" w:cstheme="minorEastAsia"/>
          <w:kern w:val="2"/>
          <w:sz w:val="24"/>
          <w:szCs w:val="24"/>
          <w:highlight w:val="none"/>
          <w:shd w:val="clear" w:color="auto" w:fill="FFFFFF"/>
          <w:lang w:val="en-US" w:eastAsia="zh-CN"/>
        </w:rPr>
        <w:t>新疆政府采购网（http://www.ccgp-xinjiang.gov.cn）</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方式：</w:t>
      </w:r>
      <w:r>
        <w:rPr>
          <w:rFonts w:hint="eastAsia" w:asciiTheme="minorEastAsia" w:hAnsiTheme="minorEastAsia" w:eastAsiaTheme="minorEastAsia" w:cstheme="minorEastAsia"/>
          <w:kern w:val="2"/>
          <w:sz w:val="24"/>
          <w:szCs w:val="24"/>
          <w:highlight w:val="none"/>
          <w:shd w:val="clear" w:color="auto" w:fill="FFFFFF"/>
          <w:lang w:val="en-US" w:eastAsia="zh-CN"/>
        </w:rPr>
        <w:t>新疆政府采购网（http://www.ccgp-xinjiang.gov.cn）</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四、提交投标文件</w:t>
      </w:r>
      <w:bookmarkEnd w:id="20"/>
      <w:bookmarkEnd w:id="21"/>
      <w:r>
        <w:rPr>
          <w:rFonts w:hint="eastAsia" w:asciiTheme="minorEastAsia" w:hAnsiTheme="minorEastAsia" w:eastAsiaTheme="minorEastAsia" w:cstheme="minorEastAsia"/>
          <w:kern w:val="2"/>
          <w:sz w:val="24"/>
          <w:szCs w:val="24"/>
          <w:highlight w:val="none"/>
          <w:shd w:val="clear" w:color="auto" w:fill="FFFFFF"/>
          <w:lang w:eastAsia="zh-CN"/>
        </w:rPr>
        <w:t>截止时间、开标时间和地点</w:t>
      </w:r>
      <w:bookmarkEnd w:id="22"/>
      <w:bookmarkEnd w:id="23"/>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提交投标文件截止时间：202</w:t>
      </w:r>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bidi="ar-SA"/>
        </w:rPr>
        <w:t>10月19日12点00分</w:t>
      </w:r>
      <w:r>
        <w:rPr>
          <w:rFonts w:hint="eastAsia" w:asciiTheme="minorEastAsia" w:hAnsiTheme="minorEastAsia" w:eastAsiaTheme="minorEastAsia" w:cstheme="minorEastAsia"/>
          <w:kern w:val="2"/>
          <w:sz w:val="24"/>
          <w:szCs w:val="24"/>
          <w:highlight w:val="none"/>
          <w:shd w:val="clear" w:color="auto" w:fill="FFFFFF"/>
          <w:lang w:eastAsia="zh-CN"/>
        </w:rPr>
        <w:t>（北京时间）</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2、开标时间：202</w:t>
      </w:r>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bidi="ar-SA"/>
        </w:rPr>
        <w:t>10月19日12点00分</w:t>
      </w:r>
      <w:r>
        <w:rPr>
          <w:rFonts w:hint="eastAsia" w:asciiTheme="minorEastAsia" w:hAnsiTheme="minorEastAsia" w:eastAsiaTheme="minorEastAsia" w:cstheme="minorEastAsia"/>
          <w:kern w:val="2"/>
          <w:sz w:val="24"/>
          <w:szCs w:val="24"/>
          <w:highlight w:val="none"/>
          <w:shd w:val="clear" w:color="auto" w:fill="FFFFFF"/>
          <w:lang w:eastAsia="zh-CN"/>
        </w:rPr>
        <w:t>（北京时间）</w:t>
      </w:r>
    </w:p>
    <w:p>
      <w:pPr>
        <w:pStyle w:val="40"/>
        <w:spacing w:line="276"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、开标地点：</w:t>
      </w:r>
      <w:r>
        <w:rPr>
          <w:rFonts w:hint="eastAsia" w:asciiTheme="minorEastAsia" w:hAnsiTheme="minorEastAsia" w:eastAsiaTheme="minorEastAsia" w:cstheme="minorEastAsia"/>
          <w:color w:val="auto"/>
          <w:sz w:val="24"/>
          <w:szCs w:val="24"/>
          <w:highlight w:val="none"/>
        </w:rPr>
        <w:t>民丰县行政服务和公共资源交易中心（县委大院东侧）</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五、公告期限</w:t>
      </w:r>
      <w:bookmarkEnd w:id="8"/>
      <w:bookmarkEnd w:id="9"/>
      <w:bookmarkEnd w:id="10"/>
      <w:bookmarkEnd w:id="11"/>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个工作日。</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24" w:name="_Toc35393795"/>
      <w:bookmarkStart w:id="25" w:name="_Toc35393626"/>
      <w:bookmarkStart w:id="26" w:name="_Toc35393627"/>
      <w:bookmarkStart w:id="27" w:name="_Toc28359008"/>
      <w:bookmarkStart w:id="28" w:name="_Toc35393796"/>
      <w:bookmarkStart w:id="29" w:name="_Toc28359085"/>
      <w:r>
        <w:rPr>
          <w:rFonts w:hint="eastAsia" w:asciiTheme="minorEastAsia" w:hAnsiTheme="minorEastAsia" w:eastAsiaTheme="minorEastAsia" w:cstheme="minorEastAsia"/>
          <w:kern w:val="2"/>
          <w:sz w:val="24"/>
          <w:szCs w:val="24"/>
          <w:highlight w:val="none"/>
          <w:shd w:val="clear" w:color="auto" w:fill="FFFFFF"/>
          <w:lang w:val="en-US" w:eastAsia="zh-CN"/>
        </w:rPr>
        <w:t>六、</w:t>
      </w:r>
      <w:bookmarkEnd w:id="24"/>
      <w:bookmarkEnd w:id="25"/>
      <w:r>
        <w:rPr>
          <w:rFonts w:hint="eastAsia" w:asciiTheme="minorEastAsia" w:hAnsiTheme="minorEastAsia" w:eastAsiaTheme="minorEastAsia" w:cstheme="minorEastAsia"/>
          <w:kern w:val="2"/>
          <w:sz w:val="24"/>
          <w:szCs w:val="24"/>
          <w:highlight w:val="none"/>
          <w:shd w:val="clear" w:color="auto" w:fill="FFFFFF"/>
          <w:lang w:val="en-US" w:eastAsia="zh-CN"/>
        </w:rPr>
        <w:t>对本次招标提出询问，请按以下方式联系。</w:t>
      </w:r>
      <w:bookmarkEnd w:id="26"/>
      <w:bookmarkEnd w:id="27"/>
      <w:bookmarkEnd w:id="28"/>
      <w:bookmarkEnd w:id="29"/>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称：民丰县教育和科学技术局</w:t>
      </w:r>
    </w:p>
    <w:p>
      <w:pPr>
        <w:pStyle w:val="40"/>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联系人：艾麦尔江·麦提托合提</w:t>
      </w:r>
    </w:p>
    <w:p>
      <w:pPr>
        <w:pStyle w:val="40"/>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30" w:name="_Toc28359009"/>
      <w:bookmarkStart w:id="31" w:name="_Toc28359086"/>
      <w:r>
        <w:rPr>
          <w:rFonts w:hint="eastAsia" w:asciiTheme="minorEastAsia" w:hAnsiTheme="minorEastAsia" w:eastAsiaTheme="minorEastAsia" w:cstheme="minorEastAsia"/>
          <w:kern w:val="2"/>
          <w:sz w:val="24"/>
          <w:szCs w:val="24"/>
          <w:highlight w:val="none"/>
          <w:shd w:val="clear" w:color="auto" w:fill="FFFFFF"/>
          <w:lang w:val="en-US" w:eastAsia="zh-CN"/>
        </w:rPr>
        <w:t>1899765</w:t>
      </w: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2.采购代理机构信息</w:t>
      </w:r>
      <w:bookmarkEnd w:id="30"/>
      <w:bookmarkEnd w:id="31"/>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称：亿拓银丰项目管理有限公司</w:t>
      </w:r>
    </w:p>
    <w:p>
      <w:pPr>
        <w:pStyle w:val="40"/>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地 址：</w:t>
      </w:r>
      <w:r>
        <w:rPr>
          <w:rFonts w:hint="eastAsia" w:asciiTheme="minorEastAsia" w:hAnsiTheme="minorEastAsia" w:eastAsiaTheme="minorEastAsia" w:cstheme="minorEastAsia"/>
          <w:color w:val="auto"/>
          <w:sz w:val="24"/>
          <w:szCs w:val="24"/>
          <w:highlight w:val="none"/>
          <w:lang w:val="en-US" w:eastAsia="zh-CN"/>
        </w:rPr>
        <w:t>民丰县屯垦西路十四师机关事务中心旁五楼</w:t>
      </w:r>
    </w:p>
    <w:p>
      <w:pPr>
        <w:pStyle w:val="40"/>
        <w:spacing w:line="276"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联系人：戚麟</w:t>
      </w:r>
    </w:p>
    <w:p>
      <w:pPr>
        <w:pStyle w:val="40"/>
        <w:spacing w:line="276" w:lineRule="auto"/>
        <w:ind w:firstLine="480" w:firstLineChars="200"/>
        <w:rPr>
          <w:rFonts w:hint="default"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联系方式：0903-2066677</w:t>
      </w:r>
    </w:p>
    <w:p>
      <w:pPr>
        <w:pStyle w:val="40"/>
        <w:spacing w:line="276" w:lineRule="auto"/>
        <w:ind w:firstLine="480" w:firstLineChars="200"/>
        <w:rPr>
          <w:rFonts w:hint="default" w:asciiTheme="minorEastAsia" w:hAnsiTheme="minorEastAsia" w:eastAsiaTheme="minorEastAsia" w:cstheme="minorEastAsia"/>
          <w:kern w:val="2"/>
          <w:sz w:val="24"/>
          <w:szCs w:val="24"/>
          <w:highlight w:val="yellow"/>
          <w:shd w:val="clear" w:color="auto" w:fill="FFFFFF"/>
          <w:lang w:val="en-US" w:eastAsia="zh-CN"/>
        </w:rPr>
      </w:pPr>
    </w:p>
    <w:p>
      <w:pPr>
        <w:pStyle w:val="40"/>
        <w:spacing w:line="276"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40"/>
        <w:spacing w:line="276" w:lineRule="auto"/>
        <w:ind w:firstLine="960" w:firstLineChars="4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 xml:space="preserve">民丰县教育和科学技术局             亿拓银丰项目管理有限公司              </w:t>
      </w:r>
    </w:p>
    <w:p>
      <w:pPr>
        <w:spacing w:line="360" w:lineRule="auto"/>
        <w:ind w:firstLine="1200" w:firstLineChars="500"/>
        <w:rPr>
          <w:rFonts w:hint="eastAsia" w:asciiTheme="minorEastAsia" w:hAnsiTheme="minorEastAsia" w:eastAsiaTheme="minorEastAsia" w:cstheme="minorEastAsia"/>
          <w:b w:val="0"/>
          <w:bCs/>
          <w:kern w:val="44"/>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2021年10月12日                    2021年10月12日</w:t>
      </w:r>
    </w:p>
    <w:p>
      <w:pPr>
        <w:pStyle w:val="5"/>
        <w:rPr>
          <w:rFonts w:hint="eastAsia" w:asciiTheme="minorEastAsia" w:hAnsiTheme="minorEastAsia" w:eastAsiaTheme="minorEastAsia" w:cstheme="minorEastAsia"/>
          <w:b w:val="0"/>
          <w:bCs/>
          <w:color w:val="000000"/>
          <w:sz w:val="24"/>
          <w:szCs w:val="24"/>
          <w:highlight w:val="none"/>
          <w:lang w:val="en-US" w:eastAsia="zh-CN"/>
        </w:rPr>
      </w:pPr>
    </w:p>
    <w:p>
      <w:pPr>
        <w:pStyle w:val="5"/>
        <w:rPr>
          <w:rFonts w:hint="eastAsia" w:asciiTheme="minorEastAsia" w:hAnsiTheme="minorEastAsia" w:eastAsiaTheme="minorEastAsia" w:cstheme="minorEastAsia"/>
          <w:b w:val="0"/>
          <w:bCs/>
          <w:color w:val="000000"/>
          <w:sz w:val="24"/>
          <w:szCs w:val="24"/>
          <w:highlight w:val="none"/>
          <w:lang w:val="en-US" w:eastAsia="zh-CN"/>
        </w:rPr>
      </w:pPr>
    </w:p>
    <w:p>
      <w:pPr>
        <w:rPr>
          <w:rFonts w:hint="eastAsia"/>
          <w:lang w:val="en-US" w:eastAsia="zh-CN"/>
        </w:rPr>
      </w:pPr>
    </w:p>
    <w:bookmarkEnd w:id="1"/>
    <w:bookmarkEnd w:id="2"/>
    <w:p>
      <w:pPr>
        <w:pStyle w:val="4"/>
        <w:jc w:val="center"/>
        <w:rPr>
          <w:rFonts w:hint="default"/>
          <w:highlight w:val="none"/>
          <w:lang w:val="en-US" w:eastAsia="zh-CN"/>
        </w:rPr>
      </w:pPr>
      <w:r>
        <w:rPr>
          <w:rFonts w:hint="eastAsia" w:ascii="宋体" w:hAnsi="宋体" w:cs="宋体"/>
          <w:color w:val="000000"/>
          <w:sz w:val="28"/>
          <w:szCs w:val="28"/>
          <w:highlight w:val="none"/>
          <w:lang w:val="en-US" w:eastAsia="zh-CN"/>
        </w:rPr>
        <w:t>投标人须知前附表</w:t>
      </w:r>
    </w:p>
    <w:tbl>
      <w:tblPr>
        <w:tblStyle w:val="19"/>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087"/>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pacing w:val="40"/>
                <w:kern w:val="24"/>
                <w:sz w:val="24"/>
                <w:highlight w:val="none"/>
              </w:rPr>
            </w:pPr>
            <w:r>
              <w:rPr>
                <w:rFonts w:hint="eastAsia" w:ascii="宋体" w:hAnsi="宋体" w:eastAsia="宋体" w:cs="宋体"/>
                <w:color w:val="000000"/>
                <w:spacing w:val="40"/>
                <w:kern w:val="24"/>
                <w:sz w:val="24"/>
                <w:highlight w:val="none"/>
              </w:rPr>
              <w:t>序号</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jc w:val="center"/>
              <w:rPr>
                <w:rFonts w:hint="eastAsia" w:ascii="宋体" w:hAnsi="宋体" w:eastAsia="宋体" w:cs="宋体"/>
                <w:color w:val="000000"/>
                <w:spacing w:val="40"/>
                <w:kern w:val="24"/>
                <w:sz w:val="24"/>
                <w:highlight w:val="none"/>
                <w:lang w:eastAsia="zh-CN"/>
              </w:rPr>
            </w:pPr>
            <w:r>
              <w:rPr>
                <w:rFonts w:hint="eastAsia" w:ascii="宋体" w:hAnsi="宋体" w:cs="宋体"/>
                <w:color w:val="000000"/>
                <w:spacing w:val="40"/>
                <w:kern w:val="24"/>
                <w:sz w:val="24"/>
                <w:highlight w:val="none"/>
                <w:lang w:eastAsia="zh-CN"/>
              </w:rPr>
              <w:t>名称</w:t>
            </w:r>
          </w:p>
        </w:tc>
        <w:tc>
          <w:tcPr>
            <w:tcW w:w="6656" w:type="dxa"/>
            <w:vAlign w:val="center"/>
          </w:tcPr>
          <w:p>
            <w:pPr>
              <w:pageBreakBefore w:val="0"/>
              <w:kinsoku/>
              <w:wordWrap/>
              <w:overflowPunct/>
              <w:topLinePunct w:val="0"/>
              <w:bidi w:val="0"/>
              <w:spacing w:line="360" w:lineRule="auto"/>
              <w:ind w:right="56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9" w:rightChars="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w:t>
            </w:r>
            <w:r>
              <w:rPr>
                <w:rFonts w:hint="eastAsia" w:ascii="宋体" w:hAnsi="宋体" w:cs="宋体"/>
                <w:color w:val="000000"/>
                <w:sz w:val="24"/>
                <w:highlight w:val="none"/>
                <w:lang w:val="en-US" w:eastAsia="zh-CN"/>
              </w:rPr>
              <w:t>目名称</w:t>
            </w:r>
          </w:p>
        </w:tc>
        <w:tc>
          <w:tcPr>
            <w:tcW w:w="6656" w:type="dxa"/>
            <w:shd w:val="clear" w:color="auto" w:fill="auto"/>
            <w:vAlign w:val="center"/>
          </w:tcPr>
          <w:p>
            <w:pPr>
              <w:rPr>
                <w:rFonts w:hint="eastAsia"/>
              </w:rPr>
            </w:pPr>
            <w:r>
              <w:rPr>
                <w:rFonts w:hint="eastAsia"/>
                <w:lang w:val="en-US" w:eastAsia="zh-CN"/>
              </w:rPr>
              <w:t>民丰县寄宿制初级中学附属配套建设工程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项目编号</w:t>
            </w:r>
          </w:p>
        </w:tc>
        <w:tc>
          <w:tcPr>
            <w:tcW w:w="6656" w:type="dxa"/>
            <w:shd w:val="clear" w:color="auto" w:fill="auto"/>
            <w:vAlign w:val="center"/>
          </w:tcPr>
          <w:p>
            <w:pPr>
              <w:rPr>
                <w:rFonts w:hint="eastAsia"/>
                <w:lang w:val="en-US" w:eastAsia="zh-CN"/>
              </w:rPr>
            </w:pPr>
            <w:r>
              <w:rPr>
                <w:rFonts w:hint="eastAsia" w:asciiTheme="minorEastAsia" w:hAnsiTheme="minorEastAsia" w:eastAsiaTheme="minorEastAsia" w:cstheme="minorEastAsia"/>
                <w:lang w:val="en-US" w:eastAsia="zh-CN"/>
              </w:rPr>
              <w:t>XJYTYF-CG-JZXTP-2021-031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3</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采购服务内</w:t>
            </w:r>
            <w:r>
              <w:rPr>
                <w:rFonts w:hint="eastAsia" w:ascii="宋体" w:hAnsi="宋体" w:eastAsia="宋体" w:cs="宋体"/>
                <w:color w:val="000000"/>
                <w:sz w:val="24"/>
                <w:highlight w:val="none"/>
              </w:rPr>
              <w:t>容</w:t>
            </w:r>
          </w:p>
        </w:tc>
        <w:tc>
          <w:tcPr>
            <w:tcW w:w="6656" w:type="dxa"/>
            <w:shd w:val="clear" w:color="auto" w:fill="auto"/>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建设消防水池、发电机房及室外配套管网</w:t>
            </w:r>
            <w:r>
              <w:rPr>
                <w:rFonts w:hint="eastAsia" w:asciiTheme="minorEastAsia" w:hAnsiTheme="minorEastAsia" w:eastAsiaTheme="minorEastAsia" w:cstheme="minorEastAsia"/>
                <w:kern w:val="2"/>
                <w:sz w:val="24"/>
                <w:szCs w:val="24"/>
                <w:highlight w:val="none"/>
                <w:shd w:val="clear" w:color="auto" w:fill="FFFFFF"/>
                <w:lang w:eastAsia="zh-CN"/>
              </w:rPr>
              <w:t>（具体内容详见</w:t>
            </w:r>
            <w:r>
              <w:rPr>
                <w:rFonts w:hint="eastAsia" w:asciiTheme="minorEastAsia" w:hAnsiTheme="minorEastAsia" w:eastAsiaTheme="minorEastAsia" w:cstheme="minorEastAsia"/>
                <w:kern w:val="2"/>
                <w:sz w:val="24"/>
                <w:szCs w:val="24"/>
                <w:highlight w:val="none"/>
                <w:shd w:val="clear" w:color="auto" w:fill="FFFFFF"/>
                <w:lang w:val="en-US" w:eastAsia="zh-CN"/>
              </w:rPr>
              <w:t>谈判</w:t>
            </w:r>
            <w:r>
              <w:rPr>
                <w:rFonts w:hint="eastAsia" w:asciiTheme="minorEastAsia" w:hAnsiTheme="minorEastAsia" w:eastAsiaTheme="minorEastAsia" w:cstheme="minorEastAsia"/>
                <w:kern w:val="2"/>
                <w:sz w:val="24"/>
                <w:szCs w:val="24"/>
                <w:highlight w:val="none"/>
                <w:shd w:val="clear" w:color="auto" w:fill="FFFFFF"/>
                <w:lang w:eastAsia="zh-CN"/>
              </w:rPr>
              <w:t>文件及工程量清单）；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4</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采购单位名称</w:t>
            </w:r>
          </w:p>
        </w:tc>
        <w:tc>
          <w:tcPr>
            <w:tcW w:w="6656" w:type="dxa"/>
            <w:vAlign w:val="center"/>
          </w:tcPr>
          <w:p>
            <w:pPr>
              <w:pageBreakBefore w:val="0"/>
              <w:kinsoku/>
              <w:wordWrap/>
              <w:overflowPunct/>
              <w:topLinePunct w:val="0"/>
              <w:bidi w:val="0"/>
              <w:spacing w:line="360" w:lineRule="auto"/>
              <w:ind w:right="56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民丰县教育和科学技术局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5</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w:t>
            </w:r>
            <w:r>
              <w:rPr>
                <w:rFonts w:hint="eastAsia" w:ascii="宋体" w:hAnsi="宋体" w:cs="宋体"/>
                <w:color w:val="000000"/>
                <w:sz w:val="24"/>
                <w:highlight w:val="none"/>
                <w:lang w:val="en-US" w:eastAsia="zh-CN"/>
              </w:rPr>
              <w:t>单位</w:t>
            </w:r>
            <w:r>
              <w:rPr>
                <w:rFonts w:hint="eastAsia" w:ascii="宋体" w:hAnsi="宋体" w:eastAsia="宋体" w:cs="宋体"/>
                <w:color w:val="000000"/>
                <w:sz w:val="24"/>
                <w:highlight w:val="none"/>
              </w:rPr>
              <w:t>地点</w:t>
            </w:r>
          </w:p>
        </w:tc>
        <w:tc>
          <w:tcPr>
            <w:tcW w:w="6656" w:type="dxa"/>
            <w:vAlign w:val="center"/>
          </w:tcPr>
          <w:p>
            <w:pPr>
              <w:pageBreakBefore w:val="0"/>
              <w:kinsoku/>
              <w:wordWrap/>
              <w:overflowPunct/>
              <w:topLinePunct w:val="0"/>
              <w:bidi w:val="0"/>
              <w:spacing w:line="360" w:lineRule="auto"/>
              <w:ind w:right="560"/>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t>新疆民丰县索达路006号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6</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采购预算额度</w:t>
            </w:r>
          </w:p>
        </w:tc>
        <w:tc>
          <w:tcPr>
            <w:tcW w:w="6656" w:type="dxa"/>
            <w:vAlign w:val="center"/>
          </w:tcPr>
          <w:p>
            <w:pPr>
              <w:pageBreakBefore w:val="0"/>
              <w:kinsoku/>
              <w:wordWrap/>
              <w:overflowPunct/>
              <w:topLinePunct w:val="0"/>
              <w:bidi w:val="0"/>
              <w:spacing w:line="360" w:lineRule="auto"/>
              <w:ind w:right="560"/>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1599361.08（此采购金额为最高限价，如超过预算价的报价为无效报价）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7</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招标</w:t>
            </w:r>
            <w:r>
              <w:rPr>
                <w:rFonts w:hint="eastAsia" w:ascii="宋体" w:hAnsi="宋体" w:eastAsia="宋体" w:cs="宋体"/>
                <w:color w:val="000000"/>
                <w:sz w:val="24"/>
                <w:highlight w:val="none"/>
              </w:rPr>
              <w:t>方式</w:t>
            </w:r>
          </w:p>
        </w:tc>
        <w:tc>
          <w:tcPr>
            <w:tcW w:w="6656" w:type="dxa"/>
            <w:vAlign w:val="center"/>
          </w:tcPr>
          <w:p>
            <w:pPr>
              <w:pageBreakBefore w:val="0"/>
              <w:kinsoku/>
              <w:wordWrap/>
              <w:overflowPunct/>
              <w:topLinePunct w:val="0"/>
              <w:bidi w:val="0"/>
              <w:spacing w:line="360" w:lineRule="auto"/>
              <w:ind w:right="560"/>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8</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资金来</w:t>
            </w:r>
            <w:r>
              <w:rPr>
                <w:rFonts w:hint="eastAsia" w:ascii="宋体" w:hAnsi="宋体" w:eastAsia="宋体" w:cs="宋体"/>
                <w:color w:val="auto"/>
                <w:sz w:val="24"/>
                <w:highlight w:val="none"/>
              </w:rPr>
              <w:t>源</w:t>
            </w:r>
          </w:p>
        </w:tc>
        <w:tc>
          <w:tcPr>
            <w:tcW w:w="6656" w:type="dxa"/>
            <w:vAlign w:val="center"/>
          </w:tcPr>
          <w:p>
            <w:pPr>
              <w:pageBreakBefore w:val="0"/>
              <w:kinsoku/>
              <w:wordWrap/>
              <w:overflowPunct/>
              <w:topLinePunct w:val="0"/>
              <w:bidi w:val="0"/>
              <w:spacing w:line="360" w:lineRule="auto"/>
              <w:ind w:right="56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上级专项和自筹。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资金到位情况</w:t>
            </w:r>
          </w:p>
        </w:tc>
        <w:tc>
          <w:tcPr>
            <w:tcW w:w="6656" w:type="dxa"/>
            <w:vAlign w:val="center"/>
          </w:tcPr>
          <w:p>
            <w:pPr>
              <w:pageBreakBefore w:val="0"/>
              <w:kinsoku/>
              <w:wordWrap/>
              <w:overflowPunct/>
              <w:topLinePunct w:val="0"/>
              <w:bidi w:val="0"/>
              <w:spacing w:line="360" w:lineRule="auto"/>
              <w:ind w:right="5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10</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建设工期</w:t>
            </w:r>
          </w:p>
        </w:tc>
        <w:tc>
          <w:tcPr>
            <w:tcW w:w="6656" w:type="dxa"/>
            <w:vAlign w:val="center"/>
          </w:tcPr>
          <w:p>
            <w:pPr>
              <w:pageBreakBefore w:val="0"/>
              <w:kinsoku/>
              <w:wordWrap/>
              <w:overflowPunct/>
              <w:topLinePunct w:val="0"/>
              <w:bidi w:val="0"/>
              <w:spacing w:line="360" w:lineRule="auto"/>
              <w:ind w:right="560"/>
              <w:rPr>
                <w:rFonts w:hint="default" w:ascii="宋体" w:hAnsi="宋体" w:eastAsia="宋体" w:cs="宋体"/>
                <w:color w:val="000000"/>
                <w:sz w:val="24"/>
                <w:highlight w:val="yellow"/>
                <w:lang w:val="en-US"/>
              </w:rPr>
            </w:pPr>
            <w:r>
              <w:rPr>
                <w:rFonts w:hint="eastAsia" w:ascii="宋体" w:hAnsi="宋体" w:cs="宋体"/>
                <w:color w:val="000000"/>
                <w:sz w:val="24"/>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11</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维护期</w:t>
            </w:r>
          </w:p>
        </w:tc>
        <w:tc>
          <w:tcPr>
            <w:tcW w:w="6656" w:type="dxa"/>
            <w:vAlign w:val="center"/>
          </w:tcPr>
          <w:p>
            <w:pPr>
              <w:pageBreakBefore w:val="0"/>
              <w:kinsoku/>
              <w:wordWrap/>
              <w:overflowPunct/>
              <w:topLinePunct w:val="0"/>
              <w:bidi w:val="0"/>
              <w:spacing w:line="360" w:lineRule="auto"/>
              <w:ind w:right="560"/>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12</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报价</w:t>
            </w:r>
          </w:p>
        </w:tc>
        <w:tc>
          <w:tcPr>
            <w:tcW w:w="6656" w:type="dxa"/>
            <w:vAlign w:val="center"/>
          </w:tcPr>
          <w:p>
            <w:pPr>
              <w:pageBreakBefore w:val="0"/>
              <w:kinsoku/>
              <w:wordWrap/>
              <w:overflowPunct/>
              <w:topLinePunct w:val="0"/>
              <w:bidi w:val="0"/>
              <w:spacing w:line="360" w:lineRule="auto"/>
              <w:ind w:right="560"/>
              <w:rPr>
                <w:rFonts w:hint="eastAsia" w:ascii="宋体" w:hAnsi="宋体" w:eastAsia="宋体" w:cs="宋体"/>
                <w:color w:val="000000"/>
                <w:sz w:val="24"/>
                <w:highlight w:val="none"/>
              </w:rPr>
            </w:pPr>
            <w:r>
              <w:rPr>
                <w:rFonts w:hint="eastAsia"/>
                <w:color w:val="auto"/>
                <w:sz w:val="24"/>
                <w:szCs w:val="24"/>
                <w:highlight w:val="none"/>
                <w:vertAlign w:val="baseline"/>
                <w:lang w:val="en-US" w:eastAsia="zh-CN"/>
              </w:rPr>
              <w:t>消防水池、发电机房及室外配套管网工程量清单所含全部内容的施工。</w:t>
            </w:r>
            <w:r>
              <w:rPr>
                <w:rFonts w:hint="eastAsia" w:ascii="宋体" w:hAnsi="宋体" w:cs="宋体"/>
                <w:color w:val="auto"/>
                <w:sz w:val="24"/>
                <w:highlight w:val="none"/>
                <w:lang w:val="en-US" w:eastAsia="zh-CN"/>
              </w:rPr>
              <w:t>本次谈判采用两轮报价</w:t>
            </w:r>
            <w:r>
              <w:rPr>
                <w:rFonts w:hint="eastAsia" w:ascii="宋体" w:hAnsi="宋体" w:cs="宋体"/>
                <w:color w:val="00000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13</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报价货币</w:t>
            </w:r>
          </w:p>
        </w:tc>
        <w:tc>
          <w:tcPr>
            <w:tcW w:w="6656" w:type="dxa"/>
            <w:vAlign w:val="center"/>
          </w:tcPr>
          <w:p>
            <w:pPr>
              <w:pageBreakBefore w:val="0"/>
              <w:kinsoku/>
              <w:wordWrap/>
              <w:overflowPunct/>
              <w:topLinePunct w:val="0"/>
              <w:bidi w:val="0"/>
              <w:spacing w:line="360" w:lineRule="auto"/>
              <w:ind w:right="56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4</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cs="宋体"/>
                <w:b w:val="0"/>
                <w:bCs w:val="0"/>
                <w:sz w:val="24"/>
                <w:szCs w:val="24"/>
                <w:highlight w:val="none"/>
                <w:shd w:val="clear" w:color="auto" w:fill="FFFFFF"/>
                <w:lang w:eastAsia="zh-CN"/>
              </w:rPr>
              <w:t>投标保证金</w:t>
            </w:r>
          </w:p>
        </w:tc>
        <w:tc>
          <w:tcPr>
            <w:tcW w:w="6656"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auto"/>
                <w:sz w:val="24"/>
                <w:szCs w:val="24"/>
                <w:lang w:eastAsia="zh-CN"/>
              </w:rPr>
            </w:pPr>
            <w:r>
              <w:rPr>
                <w:rFonts w:hint="eastAsia" w:ascii="宋体" w:hAnsi="宋体"/>
                <w:color w:val="auto"/>
                <w:sz w:val="24"/>
                <w:szCs w:val="24"/>
              </w:rPr>
              <w:t>投标保证金的形式：转账、</w:t>
            </w:r>
            <w:r>
              <w:rPr>
                <w:rFonts w:hint="eastAsia" w:ascii="宋体" w:hAnsi="宋体"/>
                <w:color w:val="auto"/>
                <w:sz w:val="24"/>
                <w:szCs w:val="24"/>
                <w:lang w:val="en-US" w:eastAsia="zh-CN"/>
              </w:rPr>
              <w:t>电汇</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auto"/>
                <w:sz w:val="24"/>
                <w:szCs w:val="24"/>
                <w:lang w:eastAsia="zh-CN"/>
              </w:rPr>
            </w:pPr>
            <w:r>
              <w:rPr>
                <w:rFonts w:hint="eastAsia" w:ascii="宋体" w:hAnsi="宋体"/>
                <w:color w:val="auto"/>
                <w:sz w:val="24"/>
                <w:szCs w:val="24"/>
              </w:rPr>
              <w:t>投标保证金的金额：</w:t>
            </w:r>
            <w:r>
              <w:rPr>
                <w:rFonts w:hint="eastAsia" w:ascii="宋体" w:hAnsi="宋体"/>
                <w:b/>
                <w:bCs/>
                <w:color w:val="auto"/>
                <w:sz w:val="24"/>
                <w:szCs w:val="24"/>
                <w:lang w:val="en-US" w:eastAsia="zh-CN"/>
              </w:rPr>
              <w:t>30000</w:t>
            </w:r>
            <w:r>
              <w:rPr>
                <w:rFonts w:hint="eastAsia" w:ascii="宋体" w:hAnsi="宋体"/>
                <w:b/>
                <w:bCs/>
                <w:color w:val="auto"/>
                <w:sz w:val="24"/>
                <w:szCs w:val="24"/>
                <w:lang w:eastAsia="zh-CN"/>
              </w:rPr>
              <w:t>.00元（</w:t>
            </w:r>
            <w:r>
              <w:rPr>
                <w:rFonts w:hint="eastAsia" w:ascii="宋体" w:hAnsi="宋体"/>
                <w:b/>
                <w:bCs/>
                <w:color w:val="auto"/>
                <w:sz w:val="24"/>
                <w:szCs w:val="24"/>
                <w:lang w:val="en-US" w:eastAsia="zh-CN"/>
              </w:rPr>
              <w:t>叁万元整</w:t>
            </w:r>
            <w:r>
              <w:rPr>
                <w:rFonts w:hint="eastAsia" w:ascii="宋体" w:hAnsi="宋体"/>
                <w:b/>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auto"/>
                <w:sz w:val="24"/>
                <w:szCs w:val="24"/>
              </w:rPr>
            </w:pPr>
            <w:r>
              <w:rPr>
                <w:rFonts w:hint="eastAsia" w:ascii="宋体" w:hAnsi="宋体"/>
                <w:color w:val="auto"/>
                <w:sz w:val="24"/>
                <w:szCs w:val="24"/>
              </w:rPr>
              <w:t>投标保证金缴纳账户：</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开户银行：中国农业银行股份有限公司民丰县支行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户名：民丰县行政服务和公共资源交易中心</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银行账号：30582301040020842</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themeColor="text1"/>
                <w:sz w:val="24"/>
                <w:szCs w:val="24"/>
                <w:lang w:val="en-US" w:eastAsia="zh-CN"/>
                <w14:textFill>
                  <w14:solidFill>
                    <w14:schemeClr w14:val="tx1"/>
                  </w14:solidFill>
                </w14:textFill>
              </w:rPr>
              <w:t>（备注：1、由投标人基本账户汇出，且不得以分公司的名义转账；2、投标保证金缴纳的截止时间为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开标前一天19:00时前，</w:t>
            </w:r>
            <w:r>
              <w:rPr>
                <w:rFonts w:hint="eastAsia" w:ascii="宋体" w:hAnsi="宋体" w:eastAsia="宋体" w:cs="宋体"/>
                <w:color w:val="000000" w:themeColor="text1"/>
                <w:sz w:val="24"/>
                <w:szCs w:val="24"/>
                <w:lang w:val="en-US" w:eastAsia="zh-CN"/>
                <w14:textFill>
                  <w14:solidFill>
                    <w14:schemeClr w14:val="tx1"/>
                  </w14:solidFill>
                </w14:textFill>
              </w:rPr>
              <w:t>缴纳投标保证金时应在付款用途里标明项目名称、标包及用途。投标保证金以进账时间为准，投标人在缴纳投标保证金时，应充分考虑资金到账时间。投标保证金以其进账时间确定其有效性，在规定时间内未进入到指定账户，否则按废标处理。3、开标前投标单位不需换取保证金收据原件,开标时携带缴纳投标保证金的有效凭证即可。</w:t>
            </w:r>
            <w:r>
              <w:rPr>
                <w:rFonts w:hint="eastAsia" w:ascii="宋体" w:hAnsi="宋体" w:eastAsia="宋体" w:cs="宋体"/>
                <w:color w:val="0000FF"/>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15</w:t>
            </w:r>
          </w:p>
        </w:tc>
        <w:tc>
          <w:tcPr>
            <w:tcW w:w="208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48" w:rightChars="-20"/>
              <w:jc w:val="center"/>
              <w:textAlignment w:val="auto"/>
              <w:rPr>
                <w:rFonts w:hint="eastAsia" w:ascii="宋体" w:hAnsi="宋体" w:cs="宋体"/>
                <w:sz w:val="24"/>
                <w:highlight w:val="none"/>
                <w:lang w:eastAsia="zh-CN"/>
              </w:rPr>
            </w:pPr>
            <w:r>
              <w:rPr>
                <w:rFonts w:hint="eastAsia" w:ascii="宋体" w:hAnsi="宋体" w:cs="宋体"/>
                <w:sz w:val="24"/>
                <w:highlight w:val="none"/>
                <w:lang w:eastAsia="zh-CN"/>
              </w:rPr>
              <w:t>谈判供应商资格要求</w:t>
            </w:r>
          </w:p>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p>
        </w:tc>
        <w:tc>
          <w:tcPr>
            <w:tcW w:w="6656" w:type="dxa"/>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资格要求：</w:t>
            </w:r>
          </w:p>
          <w:p>
            <w:pPr>
              <w:pStyle w:val="40"/>
              <w:keepNext w:val="0"/>
              <w:keepLines w:val="0"/>
              <w:pageBreakBefore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40"/>
              <w:keepNext w:val="0"/>
              <w:keepLines w:val="0"/>
              <w:pageBreakBefore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40"/>
              <w:keepNext w:val="0"/>
              <w:keepLines w:val="0"/>
              <w:pageBreakBefore w:val="0"/>
              <w:kinsoku/>
              <w:wordWrap/>
              <w:overflowPunct/>
              <w:topLinePunct w:val="0"/>
              <w:autoSpaceDE/>
              <w:autoSpaceDN/>
              <w:bidi w:val="0"/>
              <w:spacing w:line="240" w:lineRule="auto"/>
              <w:textAlignment w:val="auto"/>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3.本项目的特定资格要求：</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（1）满足《中华人民共和国政府采购法》第二十二条要求；须有符合本项目所需相应的经营范围和施工能力；</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（2）投标人必须具有独立法人资格，具备有效的三证合一营业执照、企业安全生产许可证、基本账户开户许可证或基本存款帐户信息；</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投标人需具备市政公用工程施工总承包三级及以上资质，项目负责人（建造师）具有市政公用工程专业二级注册建造师执业资格，具备有效的安全生产考核合格证书，且不得担任其他在施建设工程项目的项目负责人（提供无在建承诺书），并在人员、设备、资金等方面具有承担本标段施工的能力。疆外施工企业还应提交《新疆维吾尔自治区区外建设工程企业信息报送册》,并已在新疆建设云上信息登记；</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开标时未携带的按废标处理；</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（5）投标企业须提供2020年财务审计报告（2021年成立的公司可不提供）；</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（6）提供近三个月的完税证明（新成立公司按实际发生提供）；</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pStyle w:val="40"/>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lang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16</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谈判响应文件</w:t>
            </w:r>
            <w:r>
              <w:rPr>
                <w:rFonts w:hint="eastAsia" w:ascii="宋体" w:hAnsi="宋体" w:eastAsia="宋体" w:cs="宋体"/>
                <w:color w:val="000000"/>
                <w:sz w:val="24"/>
                <w:highlight w:val="none"/>
              </w:rPr>
              <w:t>有效期</w:t>
            </w:r>
          </w:p>
        </w:tc>
        <w:tc>
          <w:tcPr>
            <w:tcW w:w="6656" w:type="dxa"/>
            <w:vAlign w:val="center"/>
          </w:tcPr>
          <w:p>
            <w:pPr>
              <w:pageBreakBefore w:val="0"/>
              <w:kinsoku/>
              <w:wordWrap/>
              <w:overflowPunct/>
              <w:topLinePunct w:val="0"/>
              <w:bidi w:val="0"/>
              <w:spacing w:line="360" w:lineRule="auto"/>
              <w:ind w:right="560"/>
              <w:rPr>
                <w:rFonts w:hint="eastAsia" w:ascii="宋体" w:hAnsi="宋体" w:eastAsia="宋体" w:cs="宋体"/>
                <w:color w:val="000000"/>
                <w:sz w:val="24"/>
                <w:highlight w:val="none"/>
              </w:rPr>
            </w:pPr>
            <w:r>
              <w:rPr>
                <w:rFonts w:hint="eastAsia" w:ascii="宋体" w:hAnsi="宋体" w:eastAsia="宋体" w:cs="宋体"/>
                <w:color w:val="000000"/>
                <w:sz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17</w:t>
            </w:r>
          </w:p>
        </w:tc>
        <w:tc>
          <w:tcPr>
            <w:tcW w:w="2087" w:type="dxa"/>
            <w:tcMar>
              <w:top w:w="0" w:type="dxa"/>
              <w:left w:w="57" w:type="dxa"/>
              <w:bottom w:w="0" w:type="dxa"/>
              <w:right w:w="57" w:type="dxa"/>
            </w:tcMar>
            <w:vAlign w:val="center"/>
          </w:tcPr>
          <w:p>
            <w:pPr>
              <w:spacing w:line="360" w:lineRule="exact"/>
              <w:ind w:right="-48" w:rightChars="-20"/>
              <w:jc w:val="center"/>
              <w:rPr>
                <w:rFonts w:hint="eastAsia" w:ascii="宋体" w:hAnsi="宋体" w:cs="宋体"/>
                <w:color w:val="000000"/>
                <w:sz w:val="24"/>
                <w:highlight w:val="none"/>
                <w:lang w:val="en-US" w:eastAsia="zh-CN"/>
              </w:rPr>
            </w:pPr>
            <w:r>
              <w:rPr>
                <w:rFonts w:hint="eastAsia" w:ascii="新宋体" w:hAnsi="新宋体" w:eastAsia="新宋体" w:cs="新宋体"/>
                <w:sz w:val="24"/>
                <w:highlight w:val="none"/>
              </w:rPr>
              <w:t>投标人对招标文件提出质疑的时间</w:t>
            </w:r>
          </w:p>
        </w:tc>
        <w:tc>
          <w:tcPr>
            <w:tcW w:w="6656" w:type="dxa"/>
            <w:vAlign w:val="center"/>
          </w:tcPr>
          <w:p>
            <w:pPr>
              <w:spacing w:line="360" w:lineRule="exact"/>
              <w:jc w:val="left"/>
              <w:rPr>
                <w:rFonts w:hint="eastAsia" w:ascii="宋体" w:hAnsi="宋体" w:eastAsia="宋体" w:cs="宋体"/>
                <w:color w:val="000000"/>
                <w:sz w:val="24"/>
                <w:highlight w:val="none"/>
              </w:rPr>
            </w:pPr>
            <w:r>
              <w:rPr>
                <w:rFonts w:hint="eastAsia" w:ascii="新宋体" w:hAnsi="新宋体" w:eastAsia="新宋体" w:cs="新宋体"/>
                <w:sz w:val="24"/>
                <w:highlight w:val="none"/>
              </w:rPr>
              <w:t>自招标文件发售时间起的</w:t>
            </w:r>
            <w:r>
              <w:rPr>
                <w:rFonts w:hint="eastAsia" w:ascii="新宋体" w:hAnsi="新宋体" w:eastAsia="新宋体" w:cs="新宋体"/>
                <w:sz w:val="24"/>
                <w:highlight w:val="none"/>
                <w:lang w:val="en-US" w:eastAsia="zh-CN"/>
              </w:rPr>
              <w:t>3</w:t>
            </w:r>
            <w:r>
              <w:rPr>
                <w:rFonts w:hint="eastAsia" w:ascii="新宋体" w:hAnsi="新宋体" w:eastAsia="新宋体" w:cs="新宋体"/>
                <w:sz w:val="24"/>
                <w:highlight w:val="none"/>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8</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谈判响应文件</w:t>
            </w:r>
            <w:r>
              <w:rPr>
                <w:rFonts w:hint="eastAsia" w:ascii="宋体" w:hAnsi="宋体" w:eastAsia="宋体" w:cs="宋体"/>
                <w:color w:val="000000"/>
                <w:sz w:val="24"/>
                <w:highlight w:val="none"/>
              </w:rPr>
              <w:t>的数目</w:t>
            </w:r>
          </w:p>
        </w:tc>
        <w:tc>
          <w:tcPr>
            <w:tcW w:w="665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561"/>
              <w:textAlignment w:val="auto"/>
              <w:rPr>
                <w:rFonts w:hint="eastAsia" w:ascii="Times New Roman" w:hAnsi="宋体" w:eastAsia="宋体" w:cs="Times New Roman"/>
                <w:b w:val="0"/>
                <w:bCs w:val="0"/>
                <w:color w:val="auto"/>
                <w:sz w:val="24"/>
                <w:szCs w:val="24"/>
                <w:highlight w:val="none"/>
              </w:rPr>
            </w:pPr>
            <w:r>
              <w:rPr>
                <w:rFonts w:hint="eastAsia" w:hAnsi="宋体"/>
                <w:b w:val="0"/>
                <w:bCs w:val="0"/>
                <w:color w:val="auto"/>
                <w:sz w:val="24"/>
                <w:szCs w:val="24"/>
                <w:highlight w:val="none"/>
                <w:lang w:eastAsia="zh-CN"/>
              </w:rPr>
              <w:t>投标文件：</w:t>
            </w:r>
            <w:r>
              <w:rPr>
                <w:rFonts w:hAnsi="宋体"/>
                <w:b w:val="0"/>
                <w:bCs w:val="0"/>
                <w:color w:val="auto"/>
                <w:sz w:val="24"/>
                <w:szCs w:val="24"/>
                <w:highlight w:val="none"/>
              </w:rPr>
              <w:t>正本</w:t>
            </w:r>
            <w:r>
              <w:rPr>
                <w:rFonts w:hint="eastAsia" w:hAnsi="宋体"/>
                <w:b w:val="0"/>
                <w:bCs w:val="0"/>
                <w:color w:val="auto"/>
                <w:sz w:val="24"/>
                <w:szCs w:val="24"/>
                <w:highlight w:val="none"/>
                <w:lang w:eastAsia="zh-CN"/>
              </w:rPr>
              <w:t>壹</w:t>
            </w:r>
            <w:r>
              <w:rPr>
                <w:rFonts w:hAnsi="宋体"/>
                <w:b w:val="0"/>
                <w:bCs w:val="0"/>
                <w:color w:val="auto"/>
                <w:sz w:val="24"/>
                <w:szCs w:val="24"/>
                <w:highlight w:val="none"/>
              </w:rPr>
              <w:t>份</w:t>
            </w:r>
            <w:r>
              <w:rPr>
                <w:rFonts w:hint="eastAsia" w:ascii="Times New Roman" w:hAnsi="宋体" w:eastAsia="宋体" w:cs="Times New Roman"/>
                <w:b w:val="0"/>
                <w:bCs w:val="0"/>
                <w:color w:val="auto"/>
                <w:sz w:val="24"/>
                <w:szCs w:val="24"/>
                <w:highlight w:val="none"/>
              </w:rPr>
              <w:t>（单独密封）</w:t>
            </w:r>
            <w:r>
              <w:rPr>
                <w:rFonts w:ascii="Times New Roman" w:hAnsi="宋体" w:eastAsia="宋体" w:cs="Times New Roman"/>
                <w:b w:val="0"/>
                <w:bCs w:val="0"/>
                <w:color w:val="auto"/>
                <w:sz w:val="24"/>
                <w:szCs w:val="24"/>
                <w:highlight w:val="none"/>
              </w:rPr>
              <w:t>、副本</w:t>
            </w:r>
            <w:r>
              <w:rPr>
                <w:rFonts w:hint="eastAsia" w:hAnsi="宋体" w:cs="Times New Roman"/>
                <w:b w:val="0"/>
                <w:bCs w:val="0"/>
                <w:color w:val="auto"/>
                <w:sz w:val="24"/>
                <w:szCs w:val="24"/>
                <w:highlight w:val="none"/>
                <w:lang w:eastAsia="zh-CN"/>
              </w:rPr>
              <w:t>叁</w:t>
            </w:r>
            <w:r>
              <w:rPr>
                <w:rFonts w:ascii="Times New Roman" w:hAnsi="宋体" w:eastAsia="宋体" w:cs="Times New Roman"/>
                <w:b w:val="0"/>
                <w:bCs w:val="0"/>
                <w:color w:val="auto"/>
                <w:sz w:val="24"/>
                <w:szCs w:val="24"/>
                <w:highlight w:val="none"/>
              </w:rPr>
              <w:t>份</w:t>
            </w:r>
            <w:r>
              <w:rPr>
                <w:rFonts w:hint="eastAsia" w:ascii="Times New Roman" w:hAnsi="宋体" w:eastAsia="宋体" w:cs="Times New Roman"/>
                <w:b w:val="0"/>
                <w:bCs w:val="0"/>
                <w:color w:val="auto"/>
                <w:sz w:val="24"/>
                <w:szCs w:val="24"/>
                <w:highlight w:val="none"/>
              </w:rPr>
              <w:t>（单独密</w:t>
            </w:r>
          </w:p>
          <w:p>
            <w:pPr>
              <w:keepNext w:val="0"/>
              <w:keepLines w:val="0"/>
              <w:pageBreakBefore w:val="0"/>
              <w:widowControl w:val="0"/>
              <w:kinsoku/>
              <w:wordWrap/>
              <w:overflowPunct/>
              <w:topLinePunct w:val="0"/>
              <w:autoSpaceDE/>
              <w:autoSpaceDN/>
              <w:bidi w:val="0"/>
              <w:adjustRightInd/>
              <w:snapToGrid/>
              <w:spacing w:line="240" w:lineRule="auto"/>
              <w:ind w:right="561"/>
              <w:textAlignment w:val="auto"/>
              <w:rPr>
                <w:rFonts w:hAnsi="宋体"/>
                <w:b w:val="0"/>
                <w:bCs w:val="0"/>
                <w:color w:val="auto"/>
                <w:sz w:val="24"/>
                <w:szCs w:val="24"/>
                <w:highlight w:val="none"/>
              </w:rPr>
            </w:pPr>
            <w:r>
              <w:rPr>
                <w:rFonts w:hint="eastAsia" w:ascii="Times New Roman" w:hAnsi="宋体" w:eastAsia="宋体" w:cs="Times New Roman"/>
                <w:b w:val="0"/>
                <w:bCs w:val="0"/>
                <w:color w:val="auto"/>
                <w:sz w:val="24"/>
                <w:szCs w:val="24"/>
                <w:highlight w:val="none"/>
              </w:rPr>
              <w:t>封）</w:t>
            </w:r>
          </w:p>
          <w:p>
            <w:pPr>
              <w:keepNext w:val="0"/>
              <w:keepLines w:val="0"/>
              <w:pageBreakBefore w:val="0"/>
              <w:widowControl w:val="0"/>
              <w:kinsoku/>
              <w:wordWrap/>
              <w:overflowPunct/>
              <w:topLinePunct w:val="0"/>
              <w:autoSpaceDE/>
              <w:autoSpaceDN/>
              <w:bidi w:val="0"/>
              <w:adjustRightInd/>
              <w:snapToGrid/>
              <w:spacing w:line="240" w:lineRule="auto"/>
              <w:ind w:right="561"/>
              <w:textAlignment w:val="auto"/>
              <w:rPr>
                <w:rFonts w:hint="eastAsia" w:hAnsi="宋体"/>
                <w:b w:val="0"/>
                <w:bCs w:val="0"/>
                <w:color w:val="auto"/>
                <w:sz w:val="24"/>
                <w:szCs w:val="24"/>
                <w:highlight w:val="none"/>
                <w:lang w:eastAsia="zh-CN"/>
              </w:rPr>
            </w:pPr>
            <w:r>
              <w:rPr>
                <w:rFonts w:hint="eastAsia" w:hAnsi="宋体"/>
                <w:b w:val="0"/>
                <w:bCs w:val="0"/>
                <w:color w:val="auto"/>
                <w:sz w:val="24"/>
                <w:szCs w:val="24"/>
                <w:highlight w:val="none"/>
                <w:lang w:eastAsia="zh-CN"/>
              </w:rPr>
              <w:t>电子版</w:t>
            </w:r>
            <w:r>
              <w:rPr>
                <w:rFonts w:hint="eastAsia" w:hAnsi="宋体"/>
                <w:b w:val="0"/>
                <w:bCs w:val="0"/>
                <w:color w:val="auto"/>
                <w:sz w:val="24"/>
                <w:szCs w:val="24"/>
                <w:highlight w:val="none"/>
                <w:lang w:val="en-US" w:eastAsia="zh-CN"/>
              </w:rPr>
              <w:t>投标文件</w:t>
            </w:r>
            <w:r>
              <w:rPr>
                <w:rFonts w:hint="eastAsia" w:hAnsi="宋体"/>
                <w:b w:val="0"/>
                <w:bCs w:val="0"/>
                <w:color w:val="auto"/>
                <w:sz w:val="24"/>
                <w:szCs w:val="24"/>
                <w:highlight w:val="none"/>
                <w:lang w:eastAsia="zh-CN"/>
              </w:rPr>
              <w:t>：</w:t>
            </w:r>
            <w:r>
              <w:rPr>
                <w:rFonts w:hint="eastAsia" w:hAnsi="宋体"/>
                <w:b w:val="0"/>
                <w:bCs w:val="0"/>
                <w:color w:val="auto"/>
                <w:sz w:val="24"/>
                <w:szCs w:val="24"/>
                <w:highlight w:val="none"/>
                <w:lang w:val="en-US" w:eastAsia="zh-CN"/>
              </w:rPr>
              <w:t>U</w:t>
            </w:r>
            <w:r>
              <w:rPr>
                <w:rFonts w:hint="eastAsia" w:hAnsi="宋体"/>
                <w:b w:val="0"/>
                <w:bCs w:val="0"/>
                <w:color w:val="auto"/>
                <w:sz w:val="24"/>
                <w:szCs w:val="24"/>
                <w:highlight w:val="none"/>
                <w:lang w:eastAsia="zh-CN"/>
              </w:rPr>
              <w:t>盘</w:t>
            </w:r>
            <w:r>
              <w:rPr>
                <w:rFonts w:hint="eastAsia" w:hAnsi="宋体"/>
                <w:b w:val="0"/>
                <w:bCs w:val="0"/>
                <w:color w:val="auto"/>
                <w:sz w:val="24"/>
                <w:szCs w:val="24"/>
                <w:highlight w:val="none"/>
                <w:lang w:val="en-US" w:eastAsia="zh-CN"/>
              </w:rPr>
              <w:t>及光盘各1</w:t>
            </w:r>
            <w:r>
              <w:rPr>
                <w:rFonts w:hint="eastAsia" w:hAnsi="宋体"/>
                <w:b w:val="0"/>
                <w:bCs w:val="0"/>
                <w:color w:val="auto"/>
                <w:sz w:val="24"/>
                <w:szCs w:val="24"/>
                <w:highlight w:val="none"/>
                <w:lang w:eastAsia="zh-CN"/>
              </w:rPr>
              <w:t>份（单独密封）</w:t>
            </w:r>
          </w:p>
          <w:p>
            <w:pPr>
              <w:keepNext w:val="0"/>
              <w:keepLines w:val="0"/>
              <w:pageBreakBefore w:val="0"/>
              <w:widowControl w:val="0"/>
              <w:kinsoku/>
              <w:wordWrap/>
              <w:overflowPunct/>
              <w:topLinePunct w:val="0"/>
              <w:autoSpaceDE/>
              <w:autoSpaceDN/>
              <w:bidi w:val="0"/>
              <w:adjustRightInd/>
              <w:snapToGrid/>
              <w:spacing w:line="240" w:lineRule="auto"/>
              <w:ind w:right="561"/>
              <w:textAlignment w:val="auto"/>
              <w:rPr>
                <w:rFonts w:hint="eastAsia" w:ascii="宋体" w:hAnsi="宋体" w:eastAsia="宋体" w:cs="宋体"/>
                <w:color w:val="000000"/>
                <w:sz w:val="24"/>
                <w:highlight w:val="none"/>
              </w:rPr>
            </w:pPr>
            <w:r>
              <w:rPr>
                <w:rFonts w:hint="eastAsia" w:hAnsi="宋体"/>
                <w:b w:val="0"/>
                <w:bCs w:val="0"/>
                <w:color w:val="auto"/>
                <w:sz w:val="24"/>
                <w:szCs w:val="24"/>
                <w:highlight w:val="none"/>
                <w:lang w:val="en-US" w:eastAsia="zh-CN"/>
              </w:rPr>
              <w:t>密封要求：须在密封袋上注明项目名称、项目编号、分包号(如有分包）、单位名称、地址、联系人、联系电话及正本、副本等字样，密封袋须加盖法人公章或投标专用章以及法定代表人或委托代理人印章，并应确保密封完好。每一密封袋上注明“于2021年10月19日12点00分开标之前不准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9</w:t>
            </w:r>
          </w:p>
        </w:tc>
        <w:tc>
          <w:tcPr>
            <w:tcW w:w="2087" w:type="dxa"/>
            <w:tcMar>
              <w:top w:w="0" w:type="dxa"/>
              <w:left w:w="51" w:type="dxa"/>
              <w:bottom w:w="0" w:type="dxa"/>
              <w:right w:w="51"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谈判响应文件递交时间</w:t>
            </w:r>
            <w:r>
              <w:rPr>
                <w:rFonts w:hint="eastAsia" w:ascii="宋体" w:hAnsi="宋体" w:cs="宋体"/>
                <w:color w:val="000000"/>
                <w:sz w:val="24"/>
                <w:highlight w:val="none"/>
                <w:lang w:val="en-US" w:eastAsia="zh-CN"/>
              </w:rPr>
              <w:t>及递交地点</w:t>
            </w:r>
          </w:p>
        </w:tc>
        <w:tc>
          <w:tcPr>
            <w:tcW w:w="665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谈判响应文件递交时间:</w:t>
            </w:r>
            <w:r>
              <w:rPr>
                <w:rFonts w:hint="eastAsia" w:hAnsi="宋体"/>
                <w:b w:val="0"/>
                <w:bCs w:val="0"/>
                <w:color w:val="auto"/>
                <w:sz w:val="24"/>
                <w:szCs w:val="24"/>
                <w:highlight w:val="none"/>
                <w:lang w:val="en-US" w:eastAsia="zh-CN"/>
              </w:rPr>
              <w:t>2021年10月19日12点00分</w:t>
            </w:r>
            <w:r>
              <w:rPr>
                <w:rFonts w:hint="eastAsia" w:ascii="宋体" w:hAnsi="宋体" w:eastAsia="宋体" w:cs="宋体"/>
                <w:color w:val="0000FF"/>
                <w:sz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谈判响应文件递交地点:</w:t>
            </w:r>
            <w:r>
              <w:rPr>
                <w:rFonts w:hint="eastAsia" w:ascii="宋体" w:hAnsi="宋体"/>
                <w:b/>
                <w:bCs/>
                <w:color w:val="0000FF"/>
                <w:sz w:val="24"/>
                <w:szCs w:val="24"/>
                <w:lang w:val="en-US" w:eastAsia="zh-CN"/>
              </w:rPr>
              <w:t>民丰县行政服务和公共资源交易中心（县委大院东侧）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20</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谈判时间</w:t>
            </w:r>
          </w:p>
        </w:tc>
        <w:tc>
          <w:tcPr>
            <w:tcW w:w="665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highlight w:val="none"/>
                <w:lang w:val="en-US" w:eastAsia="zh-CN"/>
              </w:rPr>
            </w:pPr>
            <w:r>
              <w:rPr>
                <w:rFonts w:hint="eastAsia" w:ascii="宋体" w:hAnsi="宋体" w:cs="宋体"/>
                <w:color w:val="0000FF"/>
                <w:sz w:val="24"/>
                <w:highlight w:val="none"/>
                <w:lang w:val="en-US" w:eastAsia="zh-CN"/>
              </w:rPr>
              <w:t>2021年10月19日12点00分</w:t>
            </w:r>
            <w:r>
              <w:rPr>
                <w:rFonts w:hint="eastAsia" w:ascii="宋体" w:hAnsi="宋体" w:eastAsia="宋体" w:cs="宋体"/>
                <w:color w:val="0000FF"/>
                <w:sz w:val="24"/>
                <w:highlight w:val="none"/>
                <w:lang w:val="en-US"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21</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谈判地点</w:t>
            </w:r>
          </w:p>
        </w:tc>
        <w:tc>
          <w:tcPr>
            <w:tcW w:w="665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民丰县行政服务和公共资源交易中心（县委大院东侧）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22</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谈判顺序</w:t>
            </w:r>
          </w:p>
        </w:tc>
        <w:tc>
          <w:tcPr>
            <w:tcW w:w="6656" w:type="dxa"/>
            <w:vAlign w:val="center"/>
          </w:tcPr>
          <w:p>
            <w:pPr>
              <w:pageBreakBefore w:val="0"/>
              <w:kinsoku/>
              <w:wordWrap/>
              <w:overflowPunct/>
              <w:topLinePunct w:val="0"/>
              <w:bidi w:val="0"/>
              <w:spacing w:line="360" w:lineRule="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按递交谈判响应文件的顺序谈判，报价人应在指定的时间内到达谈判地点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23</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谈判内容</w:t>
            </w:r>
          </w:p>
        </w:tc>
        <w:tc>
          <w:tcPr>
            <w:tcW w:w="6656" w:type="dxa"/>
            <w:vAlign w:val="center"/>
          </w:tcPr>
          <w:p>
            <w:pPr>
              <w:pageBreakBefore w:val="0"/>
              <w:kinsoku/>
              <w:wordWrap/>
              <w:overflowPunct/>
              <w:topLinePunct w:val="0"/>
              <w:bidi w:val="0"/>
              <w:spacing w:line="360" w:lineRule="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谈判小组针对谈判响应文件的商务、技术和价格以及工期等内容进行谈判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24</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评标办法</w:t>
            </w:r>
          </w:p>
        </w:tc>
        <w:tc>
          <w:tcPr>
            <w:tcW w:w="6656" w:type="dxa"/>
            <w:vAlign w:val="center"/>
          </w:tcPr>
          <w:p>
            <w:pPr>
              <w:pageBreakBefore w:val="0"/>
              <w:kinsoku/>
              <w:wordWrap/>
              <w:overflowPunct/>
              <w:topLinePunct w:val="0"/>
              <w:bidi w:val="0"/>
              <w:spacing w:line="360" w:lineRule="auto"/>
              <w:ind w:right="-40" w:rightChars="0"/>
              <w:jc w:val="left"/>
              <w:rPr>
                <w:rFonts w:hint="eastAsia" w:ascii="宋体" w:hAnsi="宋体" w:eastAsia="宋体" w:cs="宋体"/>
                <w:color w:val="000000"/>
                <w:sz w:val="24"/>
                <w:highlight w:val="none"/>
              </w:rPr>
            </w:pPr>
            <w:r>
              <w:rPr>
                <w:rFonts w:hint="eastAsia" w:ascii="宋体" w:hAnsi="宋体" w:cs="宋体"/>
                <w:b/>
                <w:bCs/>
                <w:sz w:val="24"/>
                <w:u w:val="single"/>
              </w:rPr>
              <w:t>竞争性谈判采购。第一轮根据投标文件能够详细列明全部技术、工程质量且技术、商务均能全部满足采购文件实质性响应要求者且可进行下一轮，</w:t>
            </w:r>
            <w:r>
              <w:rPr>
                <w:rFonts w:hint="eastAsia" w:asciiTheme="minorEastAsia" w:hAnsiTheme="minorEastAsia" w:eastAsiaTheme="minorEastAsia" w:cstheme="minorEastAsia"/>
                <w:b/>
                <w:bCs/>
                <w:sz w:val="24"/>
                <w:u w:val="single"/>
              </w:rPr>
              <w:t>投标人的报价明显低于其他通过符合性检查投标人的报价，有可能影响履约的，投标人能</w:t>
            </w:r>
            <w:r>
              <w:rPr>
                <w:rFonts w:hint="eastAsia" w:asciiTheme="minorEastAsia" w:hAnsiTheme="minorEastAsia" w:eastAsiaTheme="minorEastAsia" w:cstheme="minorEastAsia"/>
                <w:b/>
                <w:bCs/>
                <w:sz w:val="24"/>
                <w:u w:val="single"/>
                <w:lang w:eastAsia="zh-CN"/>
              </w:rPr>
              <w:t>在</w:t>
            </w:r>
            <w:r>
              <w:rPr>
                <w:rFonts w:hint="eastAsia" w:asciiTheme="minorEastAsia" w:hAnsiTheme="minorEastAsia" w:eastAsiaTheme="minorEastAsia" w:cstheme="minorEastAsia"/>
                <w:b/>
                <w:bCs/>
                <w:sz w:val="24"/>
                <w:u w:val="single"/>
              </w:rPr>
              <w:t>规定</w:t>
            </w:r>
            <w:r>
              <w:rPr>
                <w:rFonts w:hint="eastAsia" w:asciiTheme="minorEastAsia" w:hAnsiTheme="minorEastAsia" w:eastAsiaTheme="minorEastAsia" w:cstheme="minorEastAsia"/>
                <w:b/>
                <w:bCs/>
                <w:sz w:val="24"/>
                <w:u w:val="single"/>
                <w:lang w:eastAsia="zh-CN"/>
              </w:rPr>
              <w:t>时间内提出</w:t>
            </w:r>
            <w:r>
              <w:rPr>
                <w:rFonts w:hint="eastAsia" w:asciiTheme="minorEastAsia" w:hAnsiTheme="minorEastAsia" w:eastAsiaTheme="minorEastAsia" w:cstheme="minorEastAsia"/>
                <w:b/>
                <w:bCs/>
                <w:sz w:val="24"/>
                <w:u w:val="single"/>
              </w:rPr>
              <w:t>证明其报价合理性</w:t>
            </w:r>
            <w:r>
              <w:rPr>
                <w:rFonts w:hint="eastAsia" w:asciiTheme="minorEastAsia" w:hAnsiTheme="minorEastAsia" w:eastAsiaTheme="minorEastAsia" w:cstheme="minorEastAsia"/>
                <w:b/>
                <w:bCs/>
                <w:sz w:val="24"/>
                <w:u w:val="single"/>
                <w:lang w:eastAsia="zh-CN"/>
              </w:rPr>
              <w:t>，否则视为不能</w:t>
            </w:r>
            <w:r>
              <w:rPr>
                <w:rFonts w:hint="eastAsia" w:asciiTheme="minorEastAsia" w:hAnsiTheme="minorEastAsia" w:eastAsiaTheme="minorEastAsia" w:cstheme="minorEastAsia"/>
                <w:b/>
                <w:bCs/>
                <w:sz w:val="24"/>
                <w:u w:val="single"/>
              </w:rPr>
              <w:t>履约</w:t>
            </w:r>
            <w:r>
              <w:rPr>
                <w:rFonts w:hint="eastAsia" w:asciiTheme="minorEastAsia" w:hAnsiTheme="minorEastAsia" w:eastAsiaTheme="minorEastAsia" w:cstheme="minorEastAsia"/>
                <w:b/>
                <w:bCs/>
                <w:sz w:val="24"/>
                <w:u w:val="single"/>
                <w:lang w:eastAsia="zh-CN"/>
              </w:rPr>
              <w:t>做否决投标处理</w:t>
            </w:r>
            <w:r>
              <w:rPr>
                <w:rFonts w:hint="eastAsia" w:asciiTheme="minorEastAsia" w:hAnsiTheme="minorEastAsia" w:eastAsiaTheme="minorEastAsia" w:cstheme="minorEastAsia"/>
                <w:b/>
                <w:bCs/>
                <w:sz w:val="24"/>
                <w:u w:val="single"/>
              </w:rPr>
              <w:t>。</w:t>
            </w:r>
            <w:r>
              <w:rPr>
                <w:rFonts w:hint="eastAsia" w:asciiTheme="minorEastAsia" w:hAnsiTheme="minorEastAsia" w:eastAsiaTheme="minorEastAsia" w:cstheme="minorEastAsia"/>
                <w:b/>
                <w:bCs/>
                <w:sz w:val="24"/>
                <w:u w:val="single"/>
                <w:lang w:eastAsia="zh-CN"/>
              </w:rPr>
              <w:t>第二轮报价报总价，</w:t>
            </w:r>
            <w:r>
              <w:rPr>
                <w:rFonts w:hint="eastAsia" w:ascii="宋体" w:hAnsi="宋体" w:cs="宋体"/>
                <w:b/>
                <w:bCs/>
                <w:sz w:val="24"/>
                <w:u w:val="single"/>
              </w:rPr>
              <w:t>谈判结束后，谈判小组应当从全部技术、工程质量</w:t>
            </w:r>
            <w:r>
              <w:rPr>
                <w:rFonts w:hint="eastAsia" w:ascii="宋体" w:hAnsi="宋体" w:cs="宋体"/>
                <w:b/>
                <w:bCs/>
                <w:sz w:val="24"/>
                <w:u w:val="single"/>
                <w:lang w:eastAsia="zh-CN"/>
              </w:rPr>
              <w:t>等</w:t>
            </w:r>
            <w:r>
              <w:rPr>
                <w:rFonts w:hint="eastAsia" w:ascii="宋体" w:hAnsi="宋体" w:cs="宋体"/>
                <w:b/>
                <w:bCs/>
                <w:sz w:val="24"/>
                <w:u w:val="single"/>
              </w:rPr>
              <w:t>均能全部满足采购文件实质性响应要求的供应商中，按照最后报价</w:t>
            </w:r>
            <w:r>
              <w:rPr>
                <w:rFonts w:hint="eastAsia" w:ascii="宋体" w:hAnsi="宋体" w:eastAsia="宋体" w:cs="宋体"/>
                <w:b/>
                <w:bCs/>
                <w:sz w:val="24"/>
                <w:u w:val="single"/>
                <w:lang w:val="en-US" w:eastAsia="zh-CN"/>
              </w:rPr>
              <w:t>最低报价的报价人作为成交供应商</w:t>
            </w:r>
            <w:r>
              <w:rPr>
                <w:rFonts w:hint="eastAsia" w:ascii="宋体" w:hAnsi="宋体" w:eastAsia="宋体" w:cs="宋体"/>
                <w:b/>
                <w:bCs/>
                <w:sz w:val="24"/>
                <w:u w:val="single"/>
              </w:rPr>
              <w:t>，</w:t>
            </w:r>
            <w:r>
              <w:rPr>
                <w:rFonts w:hint="eastAsia" w:ascii="宋体" w:hAnsi="宋体" w:cs="宋体"/>
                <w:b/>
                <w:bCs/>
                <w:sz w:val="24"/>
                <w:u w:val="single"/>
              </w:rPr>
              <w:t>并编写评审报告。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25</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ascii="宋体" w:hAnsi="宋体" w:eastAsia="宋体" w:cs="宋体"/>
                <w:color w:val="000000"/>
                <w:sz w:val="24"/>
                <w:highlight w:val="none"/>
              </w:rPr>
              <w:t>签订合同</w:t>
            </w:r>
          </w:p>
        </w:tc>
        <w:tc>
          <w:tcPr>
            <w:tcW w:w="6656" w:type="dxa"/>
            <w:vAlign w:val="center"/>
          </w:tcPr>
          <w:p>
            <w:pPr>
              <w:pageBreakBefore w:val="0"/>
              <w:kinsoku/>
              <w:wordWrap/>
              <w:overflowPunct/>
              <w:topLinePunct w:val="0"/>
              <w:bidi w:val="0"/>
              <w:spacing w:line="360" w:lineRule="auto"/>
              <w:ind w:right="56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lang w:eastAsia="zh-CN"/>
              </w:rPr>
              <w:t>通知书发出</w:t>
            </w:r>
            <w:r>
              <w:rPr>
                <w:rFonts w:hint="eastAsia" w:ascii="宋体" w:hAnsi="宋体" w:eastAsia="宋体" w:cs="宋体"/>
                <w:color w:val="000000"/>
                <w:sz w:val="24"/>
                <w:highlight w:val="none"/>
              </w:rPr>
              <w:t>后</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2</w:t>
            </w:r>
            <w:r>
              <w:rPr>
                <w:rFonts w:hint="eastAsia" w:ascii="宋体" w:hAnsi="宋体" w:cs="宋体"/>
                <w:color w:val="000000"/>
                <w:sz w:val="24"/>
                <w:highlight w:val="none"/>
                <w:lang w:val="en-US" w:eastAsia="zh-CN"/>
              </w:rPr>
              <w:t>6</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付款方式</w:t>
            </w:r>
          </w:p>
        </w:tc>
        <w:tc>
          <w:tcPr>
            <w:tcW w:w="6656" w:type="dxa"/>
            <w:vAlign w:val="center"/>
          </w:tcPr>
          <w:p>
            <w:pPr>
              <w:pageBreakBefore w:val="0"/>
              <w:kinsoku/>
              <w:wordWrap/>
              <w:overflowPunct/>
              <w:topLinePunct w:val="0"/>
              <w:bidi w:val="0"/>
              <w:spacing w:line="360" w:lineRule="auto"/>
              <w:ind w:right="56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2" w:hRule="atLeast"/>
        </w:trPr>
        <w:tc>
          <w:tcPr>
            <w:tcW w:w="1066" w:type="dxa"/>
            <w:vAlign w:val="center"/>
          </w:tcPr>
          <w:p>
            <w:pPr>
              <w:pageBreakBefore w:val="0"/>
              <w:kinsoku/>
              <w:wordWrap/>
              <w:overflowPunct/>
              <w:topLinePunct w:val="0"/>
              <w:bidi w:val="0"/>
              <w:spacing w:line="360" w:lineRule="auto"/>
              <w:ind w:right="-108" w:rightChars="-45"/>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highlight w:val="none"/>
              </w:rPr>
              <w:t>2</w:t>
            </w:r>
            <w:r>
              <w:rPr>
                <w:rFonts w:hint="eastAsia" w:ascii="宋体" w:hAnsi="宋体" w:cs="宋体"/>
                <w:color w:val="000000"/>
                <w:sz w:val="24"/>
                <w:highlight w:val="none"/>
                <w:lang w:val="en-US" w:eastAsia="zh-CN"/>
              </w:rPr>
              <w:t>7</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履约保证金</w:t>
            </w:r>
          </w:p>
        </w:tc>
        <w:tc>
          <w:tcPr>
            <w:tcW w:w="6656" w:type="dxa"/>
            <w:vAlign w:val="center"/>
          </w:tcPr>
          <w:p>
            <w:pPr>
              <w:pageBreakBefore w:val="0"/>
              <w:tabs>
                <w:tab w:val="left" w:pos="5760"/>
                <w:tab w:val="left" w:pos="6000"/>
              </w:tabs>
              <w:kinsoku/>
              <w:wordWrap/>
              <w:overflowPunct/>
              <w:topLinePunct w:val="0"/>
              <w:bidi w:val="0"/>
              <w:spacing w:line="360" w:lineRule="auto"/>
              <w:ind w:right="-40" w:rightChars="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履约保证金为</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价的</w:t>
            </w:r>
            <w:r>
              <w:rPr>
                <w:rFonts w:hint="eastAsia" w:ascii="宋体" w:hAnsi="宋体" w:cs="宋体"/>
                <w:color w:val="000000"/>
                <w:sz w:val="24"/>
                <w:highlight w:val="none"/>
                <w:lang w:val="en-US" w:eastAsia="zh-CN"/>
              </w:rPr>
              <w:t>10</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人与</w:t>
            </w:r>
            <w:r>
              <w:rPr>
                <w:rFonts w:hint="eastAsia" w:ascii="宋体" w:hAnsi="宋体" w:cs="宋体"/>
                <w:color w:val="000000"/>
                <w:sz w:val="24"/>
                <w:highlight w:val="none"/>
                <w:lang w:eastAsia="zh-CN"/>
              </w:rPr>
              <w:t>采购</w:t>
            </w:r>
            <w:r>
              <w:rPr>
                <w:rFonts w:hint="eastAsia" w:ascii="宋体" w:hAnsi="宋体" w:eastAsia="宋体" w:cs="宋体"/>
                <w:color w:val="000000"/>
                <w:sz w:val="24"/>
                <w:highlight w:val="none"/>
              </w:rPr>
              <w:t>人签订合同的同时提交履约保证金，如</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人未按文件规定的日期供货、验收，则扣除履约保证金，</w:t>
            </w:r>
            <w:r>
              <w:rPr>
                <w:rFonts w:hint="eastAsia" w:ascii="宋体" w:hAnsi="宋体" w:cs="宋体"/>
                <w:color w:val="000000"/>
                <w:sz w:val="24"/>
                <w:highlight w:val="none"/>
                <w:lang w:eastAsia="zh-CN"/>
              </w:rPr>
              <w:t>成交人的谈判</w:t>
            </w:r>
            <w:r>
              <w:rPr>
                <w:rFonts w:hint="eastAsia" w:ascii="宋体" w:hAnsi="宋体" w:eastAsia="宋体" w:cs="宋体"/>
                <w:color w:val="000000"/>
                <w:sz w:val="24"/>
                <w:highlight w:val="none"/>
              </w:rPr>
              <w:t>保证金转换为履约保证金</w:t>
            </w:r>
            <w:r>
              <w:rPr>
                <w:rFonts w:hint="eastAsia" w:ascii="宋体" w:hAnsi="宋体" w:cs="宋体"/>
                <w:color w:val="00000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highlight w:val="none"/>
                <w:lang w:val="en-US" w:eastAsia="zh-CN"/>
              </w:rPr>
              <w:t>28</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eastAsia" w:ascii="宋体" w:hAnsi="宋体" w:cs="宋体"/>
                <w:color w:val="000000"/>
                <w:sz w:val="24"/>
                <w:highlight w:val="none"/>
                <w:lang w:val="en-US" w:eastAsia="zh-CN"/>
              </w:rPr>
            </w:pPr>
            <w:r>
              <w:rPr>
                <w:rFonts w:hint="eastAsia"/>
                <w:highlight w:val="none"/>
                <w:lang w:eastAsia="zh-CN"/>
              </w:rPr>
              <w:t>招标代理</w:t>
            </w:r>
            <w:r>
              <w:rPr>
                <w:rFonts w:hint="eastAsia"/>
                <w:highlight w:val="none"/>
              </w:rPr>
              <w:t>服务费</w:t>
            </w:r>
          </w:p>
        </w:tc>
        <w:tc>
          <w:tcPr>
            <w:tcW w:w="6656" w:type="dxa"/>
            <w:vAlign w:val="center"/>
          </w:tcPr>
          <w:p>
            <w:pPr>
              <w:tabs>
                <w:tab w:val="left" w:pos="840"/>
              </w:tabs>
              <w:spacing w:line="360" w:lineRule="auto"/>
              <w:ind w:left="12" w:leftChars="0" w:hanging="12" w:hangingChars="5"/>
              <w:rPr>
                <w:rFonts w:hint="eastAsia" w:ascii="宋体" w:hAnsi="宋体" w:eastAsia="宋体"/>
                <w:bCs/>
                <w:color w:val="auto"/>
                <w:sz w:val="24"/>
                <w:highlight w:val="none"/>
                <w:lang w:val="en-US" w:eastAsia="zh-CN"/>
              </w:rPr>
            </w:pPr>
            <w:r>
              <w:rPr>
                <w:rFonts w:hint="eastAsia" w:ascii="宋体" w:hAnsi="宋体" w:eastAsia="宋体"/>
                <w:bCs/>
                <w:color w:val="auto"/>
                <w:sz w:val="24"/>
                <w:highlight w:val="none"/>
                <w:lang w:val="en-US" w:eastAsia="zh-CN"/>
              </w:rPr>
              <w:t>按差额定率累进法计算，收费标准如下表所列:</w:t>
            </w:r>
          </w:p>
          <w:tbl>
            <w:tblPr>
              <w:tblStyle w:val="19"/>
              <w:tblW w:w="5519" w:type="dxa"/>
              <w:tblInd w:w="27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6"/>
              <w:gridCol w:w="29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2606" w:type="dxa"/>
                  <w:shd w:val="clear" w:color="auto" w:fill="D9D9D9"/>
                  <w:noWrap w:val="0"/>
                  <w:vAlign w:val="center"/>
                </w:tcPr>
                <w:p>
                  <w:pPr>
                    <w:spacing w:line="360" w:lineRule="auto"/>
                    <w:jc w:val="center"/>
                    <w:rPr>
                      <w:rFonts w:ascii="仿宋" w:hAnsi="仿宋" w:eastAsia="仿宋"/>
                      <w:b/>
                      <w:sz w:val="24"/>
                      <w:highlight w:val="none"/>
                    </w:rPr>
                  </w:pPr>
                  <w:r>
                    <w:rPr>
                      <w:rFonts w:ascii="仿宋" w:hAnsi="仿宋" w:eastAsia="仿宋"/>
                      <w:b/>
                      <w:sz w:val="24"/>
                      <w:highlight w:val="none"/>
                    </w:rPr>
                    <w:t>中标金额（万元）</w:t>
                  </w:r>
                </w:p>
              </w:tc>
              <w:tc>
                <w:tcPr>
                  <w:tcW w:w="2913" w:type="dxa"/>
                  <w:shd w:val="clear" w:color="auto" w:fill="D9D9D9"/>
                  <w:noWrap w:val="0"/>
                  <w:vAlign w:val="center"/>
                </w:tcPr>
                <w:p>
                  <w:pPr>
                    <w:spacing w:line="360" w:lineRule="auto"/>
                    <w:jc w:val="center"/>
                    <w:rPr>
                      <w:rFonts w:ascii="仿宋" w:hAnsi="仿宋" w:eastAsia="仿宋"/>
                      <w:b/>
                      <w:sz w:val="24"/>
                      <w:highlight w:val="none"/>
                    </w:rPr>
                  </w:pPr>
                  <w:r>
                    <w:rPr>
                      <w:rFonts w:ascii="仿宋" w:hAnsi="仿宋" w:eastAsia="仿宋"/>
                      <w:b/>
                      <w:sz w:val="24"/>
                      <w:highlight w:val="none"/>
                    </w:rPr>
                    <w:t>货物招标收费费率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2606" w:type="dxa"/>
                  <w:noWrap w:val="0"/>
                  <w:vAlign w:val="top"/>
                </w:tcPr>
                <w:p>
                  <w:pPr>
                    <w:spacing w:line="360" w:lineRule="auto"/>
                    <w:ind w:left="804" w:leftChars="285" w:hanging="120" w:hangingChars="50"/>
                    <w:rPr>
                      <w:rFonts w:ascii="仿宋" w:hAnsi="仿宋" w:eastAsia="仿宋"/>
                      <w:sz w:val="24"/>
                      <w:highlight w:val="none"/>
                    </w:rPr>
                  </w:pPr>
                  <w:r>
                    <w:rPr>
                      <w:rFonts w:ascii="仿宋" w:hAnsi="仿宋" w:eastAsia="仿宋"/>
                      <w:sz w:val="24"/>
                      <w:highlight w:val="none"/>
                    </w:rPr>
                    <w:t>100以下</w:t>
                  </w:r>
                </w:p>
              </w:tc>
              <w:tc>
                <w:tcPr>
                  <w:tcW w:w="2913" w:type="dxa"/>
                  <w:noWrap w:val="0"/>
                  <w:vAlign w:val="top"/>
                </w:tcPr>
                <w:p>
                  <w:pPr>
                    <w:spacing w:line="360" w:lineRule="auto"/>
                    <w:ind w:left="804" w:leftChars="285" w:hanging="120" w:hangingChars="50"/>
                    <w:rPr>
                      <w:rFonts w:ascii="仿宋" w:hAnsi="仿宋" w:eastAsia="仿宋"/>
                      <w:sz w:val="24"/>
                      <w:highlight w:val="none"/>
                    </w:rPr>
                  </w:pPr>
                  <w:r>
                    <w:rPr>
                      <w:rFonts w:ascii="仿宋" w:hAnsi="仿宋" w:eastAsia="仿宋"/>
                      <w:sz w:val="24"/>
                      <w:highlight w:val="none"/>
                    </w:rPr>
                    <w:t>1.5%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2606" w:type="dxa"/>
                  <w:noWrap w:val="0"/>
                  <w:vAlign w:val="top"/>
                </w:tcPr>
                <w:p>
                  <w:pPr>
                    <w:spacing w:line="360" w:lineRule="auto"/>
                    <w:ind w:left="804" w:leftChars="285" w:hanging="120" w:hangingChars="50"/>
                    <w:rPr>
                      <w:rFonts w:ascii="仿宋" w:hAnsi="仿宋" w:eastAsia="仿宋"/>
                      <w:sz w:val="24"/>
                      <w:highlight w:val="none"/>
                    </w:rPr>
                  </w:pPr>
                  <w:r>
                    <w:rPr>
                      <w:rFonts w:ascii="仿宋" w:hAnsi="仿宋" w:eastAsia="仿宋"/>
                      <w:sz w:val="24"/>
                      <w:highlight w:val="none"/>
                    </w:rPr>
                    <w:t>100-500</w:t>
                  </w:r>
                </w:p>
              </w:tc>
              <w:tc>
                <w:tcPr>
                  <w:tcW w:w="2913" w:type="dxa"/>
                  <w:noWrap w:val="0"/>
                  <w:vAlign w:val="top"/>
                </w:tcPr>
                <w:p>
                  <w:pPr>
                    <w:spacing w:line="360" w:lineRule="auto"/>
                    <w:ind w:left="804" w:leftChars="285" w:hanging="120" w:hangingChars="50"/>
                    <w:rPr>
                      <w:rFonts w:ascii="仿宋" w:hAnsi="仿宋" w:eastAsia="仿宋"/>
                      <w:sz w:val="24"/>
                      <w:highlight w:val="none"/>
                    </w:rPr>
                  </w:pPr>
                  <w:r>
                    <w:rPr>
                      <w:rFonts w:ascii="仿宋" w:hAnsi="仿宋" w:eastAsia="仿宋"/>
                      <w:sz w:val="24"/>
                      <w:highlight w:val="none"/>
                    </w:rPr>
                    <w:t>1.10%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2606" w:type="dxa"/>
                  <w:noWrap w:val="0"/>
                  <w:vAlign w:val="top"/>
                </w:tcPr>
                <w:p>
                  <w:pPr>
                    <w:spacing w:line="360" w:lineRule="auto"/>
                    <w:ind w:left="804" w:leftChars="285" w:hanging="120" w:hangingChars="50"/>
                    <w:rPr>
                      <w:rFonts w:ascii="仿宋" w:hAnsi="仿宋" w:eastAsia="仿宋"/>
                      <w:sz w:val="24"/>
                      <w:highlight w:val="none"/>
                    </w:rPr>
                  </w:pPr>
                  <w:r>
                    <w:rPr>
                      <w:rFonts w:ascii="仿宋" w:hAnsi="仿宋" w:eastAsia="仿宋"/>
                      <w:sz w:val="24"/>
                      <w:highlight w:val="none"/>
                    </w:rPr>
                    <w:t>500-1000</w:t>
                  </w:r>
                </w:p>
              </w:tc>
              <w:tc>
                <w:tcPr>
                  <w:tcW w:w="2913" w:type="dxa"/>
                  <w:noWrap w:val="0"/>
                  <w:vAlign w:val="top"/>
                </w:tcPr>
                <w:p>
                  <w:pPr>
                    <w:spacing w:line="360" w:lineRule="auto"/>
                    <w:ind w:left="804" w:leftChars="285" w:hanging="120" w:hangingChars="50"/>
                    <w:rPr>
                      <w:rFonts w:ascii="仿宋" w:hAnsi="仿宋" w:eastAsia="仿宋"/>
                      <w:sz w:val="24"/>
                      <w:highlight w:val="none"/>
                    </w:rPr>
                  </w:pPr>
                  <w:r>
                    <w:rPr>
                      <w:rFonts w:ascii="仿宋" w:hAnsi="仿宋" w:eastAsia="仿宋"/>
                      <w:sz w:val="24"/>
                      <w:highlight w:val="none"/>
                    </w:rPr>
                    <w:t>0.8%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2606" w:type="dxa"/>
                  <w:noWrap w:val="0"/>
                  <w:vAlign w:val="top"/>
                </w:tcPr>
                <w:p>
                  <w:pPr>
                    <w:spacing w:line="360" w:lineRule="auto"/>
                    <w:ind w:left="804" w:leftChars="285" w:hanging="120" w:hangingChars="50"/>
                    <w:rPr>
                      <w:rFonts w:ascii="仿宋" w:hAnsi="仿宋" w:eastAsia="仿宋"/>
                      <w:sz w:val="24"/>
                      <w:highlight w:val="none"/>
                    </w:rPr>
                  </w:pPr>
                  <w:r>
                    <w:rPr>
                      <w:rFonts w:ascii="仿宋" w:hAnsi="仿宋" w:eastAsia="仿宋"/>
                      <w:sz w:val="24"/>
                      <w:highlight w:val="none"/>
                    </w:rPr>
                    <w:t>1000-5000</w:t>
                  </w:r>
                </w:p>
              </w:tc>
              <w:tc>
                <w:tcPr>
                  <w:tcW w:w="2913" w:type="dxa"/>
                  <w:noWrap w:val="0"/>
                  <w:vAlign w:val="top"/>
                </w:tcPr>
                <w:p>
                  <w:pPr>
                    <w:spacing w:line="360" w:lineRule="auto"/>
                    <w:ind w:left="804" w:leftChars="285" w:hanging="120" w:hangingChars="50"/>
                    <w:rPr>
                      <w:rFonts w:ascii="仿宋" w:hAnsi="仿宋" w:eastAsia="仿宋"/>
                      <w:sz w:val="24"/>
                      <w:highlight w:val="none"/>
                    </w:rPr>
                  </w:pPr>
                  <w:r>
                    <w:rPr>
                      <w:rFonts w:ascii="仿宋" w:hAnsi="仿宋" w:eastAsia="仿宋"/>
                      <w:sz w:val="24"/>
                      <w:highlight w:val="none"/>
                    </w:rPr>
                    <w:t>0.5%</w:t>
                  </w:r>
                </w:p>
              </w:tc>
            </w:tr>
          </w:tbl>
          <w:p>
            <w:pPr>
              <w:pStyle w:val="4"/>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29</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备注</w:t>
            </w:r>
          </w:p>
        </w:tc>
        <w:tc>
          <w:tcPr>
            <w:tcW w:w="6656" w:type="dxa"/>
            <w:vAlign w:val="center"/>
          </w:tcPr>
          <w:p>
            <w:pPr>
              <w:pageBreakBefore w:val="0"/>
              <w:kinsoku/>
              <w:wordWrap/>
              <w:overflowPunct/>
              <w:topLinePunct w:val="0"/>
              <w:bidi w:val="0"/>
              <w:spacing w:line="360" w:lineRule="auto"/>
              <w:ind w:right="560"/>
              <w:rPr>
                <w:rFonts w:hint="default" w:hAnsi="宋体" w:cs="宋体"/>
                <w:b w:val="0"/>
                <w:bCs/>
                <w:color w:val="auto"/>
                <w:sz w:val="24"/>
                <w:szCs w:val="24"/>
                <w:highlight w:val="none"/>
                <w:lang w:val="en-US" w:eastAsia="zh-CN"/>
              </w:rPr>
            </w:pPr>
            <w:r>
              <w:rPr>
                <w:rFonts w:hint="eastAsia"/>
                <w:highlight w:val="none"/>
                <w:lang w:eastAsia="zh-CN"/>
              </w:rPr>
              <w:t>竞争性谈判</w:t>
            </w:r>
            <w:r>
              <w:rPr>
                <w:rFonts w:hint="eastAsia"/>
                <w:highlight w:val="none"/>
              </w:rPr>
              <w:t>文件中部分加粗、加下划线、废标、无效标、投标被拒绝</w:t>
            </w:r>
            <w:r>
              <w:rPr>
                <w:rFonts w:hint="eastAsia"/>
                <w:highlight w:val="none"/>
                <w:lang w:eastAsia="zh-CN"/>
              </w:rPr>
              <w:t>、不响应谈判文件等</w:t>
            </w:r>
            <w:r>
              <w:rPr>
                <w:rFonts w:hint="eastAsia"/>
                <w:highlight w:val="none"/>
              </w:rPr>
              <w:t>字样的条款，为</w:t>
            </w:r>
            <w:r>
              <w:rPr>
                <w:rFonts w:hint="eastAsia"/>
                <w:highlight w:val="none"/>
                <w:lang w:eastAsia="zh-CN"/>
              </w:rPr>
              <w:t>谈判</w:t>
            </w:r>
            <w:r>
              <w:rPr>
                <w:rFonts w:hint="eastAsia"/>
                <w:highlight w:val="none"/>
              </w:rPr>
              <w:t>的实质性要求和条件，着重提醒各投标人注意，并认真查看</w:t>
            </w:r>
            <w:r>
              <w:rPr>
                <w:rFonts w:hint="eastAsia"/>
                <w:highlight w:val="none"/>
                <w:lang w:eastAsia="zh-CN"/>
              </w:rPr>
              <w:t>竞争性谈判</w:t>
            </w:r>
            <w:r>
              <w:rPr>
                <w:rFonts w:hint="eastAsia"/>
                <w:highlight w:val="none"/>
              </w:rPr>
              <w:t>文件中的每一个条款及要求，因误读</w:t>
            </w:r>
            <w:r>
              <w:rPr>
                <w:rFonts w:hint="eastAsia"/>
                <w:highlight w:val="none"/>
                <w:lang w:eastAsia="zh-CN"/>
              </w:rPr>
              <w:t>竞争性谈判</w:t>
            </w:r>
            <w:r>
              <w:rPr>
                <w:rFonts w:hint="eastAsia"/>
                <w:highlight w:val="none"/>
              </w:rPr>
              <w:t>文件而造成的后果，招标人概不负责。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66" w:type="dxa"/>
            <w:vAlign w:val="center"/>
          </w:tcPr>
          <w:p>
            <w:pPr>
              <w:pageBreakBefore w:val="0"/>
              <w:kinsoku/>
              <w:wordWrap/>
              <w:overflowPunct/>
              <w:topLinePunct w:val="0"/>
              <w:bidi w:val="0"/>
              <w:spacing w:line="360" w:lineRule="auto"/>
              <w:ind w:right="-108" w:rightChars="-45"/>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30</w:t>
            </w:r>
          </w:p>
        </w:tc>
        <w:tc>
          <w:tcPr>
            <w:tcW w:w="2087" w:type="dxa"/>
            <w:tcMar>
              <w:top w:w="0" w:type="dxa"/>
              <w:left w:w="108" w:type="dxa"/>
              <w:bottom w:w="0" w:type="dxa"/>
              <w:right w:w="108" w:type="dxa"/>
            </w:tcMar>
            <w:vAlign w:val="center"/>
          </w:tcPr>
          <w:p>
            <w:pPr>
              <w:pageBreakBefore w:val="0"/>
              <w:kinsoku/>
              <w:wordWrap/>
              <w:overflowPunct/>
              <w:topLinePunct w:val="0"/>
              <w:bidi w:val="0"/>
              <w:spacing w:line="360" w:lineRule="auto"/>
              <w:ind w:right="-48" w:rightChars="-20"/>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备注</w:t>
            </w:r>
          </w:p>
        </w:tc>
        <w:tc>
          <w:tcPr>
            <w:tcW w:w="6656" w:type="dxa"/>
            <w:vAlign w:val="center"/>
          </w:tcPr>
          <w:p>
            <w:pPr>
              <w:pageBreakBefore w:val="0"/>
              <w:kinsoku/>
              <w:wordWrap/>
              <w:overflowPunct/>
              <w:topLinePunct w:val="0"/>
              <w:bidi w:val="0"/>
              <w:spacing w:line="360" w:lineRule="auto"/>
              <w:ind w:right="560"/>
              <w:rPr>
                <w:rFonts w:hint="eastAsia"/>
                <w:highlight w:val="none"/>
                <w:lang w:eastAsia="zh-CN"/>
              </w:rPr>
            </w:pPr>
            <w:r>
              <w:rPr>
                <w:rFonts w:hint="eastAsia" w:ascii="宋体" w:hAnsi="宋体" w:cs="宋体"/>
                <w:color w:val="0000FF"/>
                <w:sz w:val="24"/>
                <w:szCs w:val="24"/>
                <w:highlight w:val="none"/>
              </w:rPr>
              <w:t>本项目</w:t>
            </w:r>
            <w:r>
              <w:rPr>
                <w:rFonts w:hint="eastAsia" w:ascii="宋体" w:hAnsi="宋体" w:cs="宋体"/>
                <w:color w:val="0000FF"/>
                <w:sz w:val="24"/>
                <w:szCs w:val="24"/>
                <w:highlight w:val="none"/>
                <w:lang w:eastAsia="zh-CN"/>
              </w:rPr>
              <w:t>投标文件格式中“</w:t>
            </w:r>
            <w:r>
              <w:rPr>
                <w:rFonts w:hint="eastAsia" w:ascii="宋体" w:hAnsi="宋体" w:cs="宋体"/>
                <w:color w:val="0000FF"/>
                <w:sz w:val="24"/>
                <w:szCs w:val="24"/>
                <w:highlight w:val="none"/>
              </w:rPr>
              <w:t>商务条款偏离表</w:t>
            </w:r>
            <w:r>
              <w:rPr>
                <w:rFonts w:hint="eastAsia" w:ascii="宋体" w:hAnsi="宋体" w:cs="宋体"/>
                <w:color w:val="0000FF"/>
                <w:sz w:val="24"/>
                <w:szCs w:val="24"/>
                <w:highlight w:val="none"/>
                <w:lang w:eastAsia="zh-CN"/>
              </w:rPr>
              <w:t>”内容至少</w:t>
            </w:r>
            <w:r>
              <w:rPr>
                <w:rFonts w:hint="eastAsia" w:ascii="宋体" w:hAnsi="宋体" w:cs="宋体"/>
                <w:color w:val="0000FF"/>
                <w:sz w:val="24"/>
                <w:szCs w:val="24"/>
                <w:highlight w:val="none"/>
              </w:rPr>
              <w:t>包括：</w:t>
            </w:r>
            <w:r>
              <w:rPr>
                <w:rFonts w:hint="eastAsia" w:ascii="宋体" w:hAnsi="宋体" w:cs="宋体"/>
                <w:color w:val="0000FF"/>
                <w:sz w:val="24"/>
                <w:szCs w:val="24"/>
                <w:highlight w:val="none"/>
                <w:lang w:val="en-US" w:eastAsia="zh-CN"/>
              </w:rPr>
              <w:t>建设工</w:t>
            </w:r>
            <w:r>
              <w:rPr>
                <w:rFonts w:hint="eastAsia" w:ascii="宋体" w:hAnsi="宋体" w:cs="宋体"/>
                <w:color w:val="0000FF"/>
                <w:sz w:val="24"/>
                <w:szCs w:val="24"/>
                <w:highlight w:val="none"/>
                <w:lang w:eastAsia="zh-CN"/>
              </w:rPr>
              <w:t>期、采购</w:t>
            </w:r>
            <w:r>
              <w:rPr>
                <w:rFonts w:hint="eastAsia" w:ascii="宋体" w:hAnsi="宋体" w:cs="宋体"/>
                <w:color w:val="0000FF"/>
                <w:sz w:val="24"/>
                <w:szCs w:val="24"/>
                <w:highlight w:val="none"/>
                <w:lang w:val="en-US" w:eastAsia="zh-CN"/>
              </w:rPr>
              <w:t>服务</w:t>
            </w:r>
            <w:r>
              <w:rPr>
                <w:rFonts w:hint="eastAsia" w:ascii="宋体" w:hAnsi="宋体" w:cs="宋体"/>
                <w:color w:val="0000FF"/>
                <w:sz w:val="24"/>
                <w:szCs w:val="24"/>
                <w:highlight w:val="none"/>
              </w:rPr>
              <w:t>内容、投标保证金响应</w:t>
            </w:r>
            <w:r>
              <w:rPr>
                <w:rFonts w:hint="eastAsia" w:ascii="宋体" w:hAnsi="宋体" w:cs="宋体"/>
                <w:color w:val="0000FF"/>
                <w:sz w:val="24"/>
                <w:szCs w:val="24"/>
                <w:highlight w:val="none"/>
                <w:lang w:eastAsia="zh-CN"/>
              </w:rPr>
              <w:t>、投标文件有效期</w:t>
            </w:r>
            <w:r>
              <w:rPr>
                <w:rFonts w:hint="eastAsia" w:ascii="宋体" w:hAnsi="宋体" w:cs="宋体"/>
                <w:color w:val="0000FF"/>
                <w:sz w:val="24"/>
                <w:szCs w:val="24"/>
                <w:highlight w:val="none"/>
              </w:rPr>
              <w:t>等</w:t>
            </w:r>
            <w:r>
              <w:rPr>
                <w:rFonts w:hint="eastAsia" w:ascii="宋体" w:hAnsi="宋体" w:cs="宋体"/>
                <w:color w:val="0000FF"/>
                <w:sz w:val="24"/>
                <w:szCs w:val="24"/>
                <w:highlight w:val="none"/>
                <w:lang w:eastAsia="zh-CN"/>
              </w:rPr>
              <w:t>，投标人必须按招标文件给定的条款填写，否则视为不响应招标文件。</w:t>
            </w:r>
          </w:p>
        </w:tc>
      </w:tr>
    </w:tbl>
    <w:p>
      <w:pPr>
        <w:pageBreakBefore w:val="0"/>
        <w:kinsoku/>
        <w:wordWrap/>
        <w:overflowPunct/>
        <w:topLinePunct w:val="0"/>
        <w:bidi w:val="0"/>
        <w:spacing w:line="360" w:lineRule="auto"/>
        <w:ind w:right="560"/>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p>
    <w:p>
      <w:pPr>
        <w:pStyle w:val="3"/>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highlight w:val="none"/>
          <w:lang w:val="en-US"/>
        </w:rPr>
      </w:pPr>
      <w:bookmarkStart w:id="32" w:name="_Toc14477"/>
      <w:bookmarkStart w:id="33" w:name="_Toc19400"/>
      <w:r>
        <w:rPr>
          <w:rFonts w:hint="eastAsia"/>
          <w:highlight w:val="none"/>
        </w:rPr>
        <w:t>第一章</w:t>
      </w:r>
      <w:r>
        <w:rPr>
          <w:rFonts w:hint="eastAsia"/>
          <w:highlight w:val="none"/>
          <w:lang w:val="en-US" w:eastAsia="zh-CN"/>
        </w:rPr>
        <w:t xml:space="preserve">  项目谈判有关说明</w:t>
      </w:r>
      <w:bookmarkEnd w:id="32"/>
      <w:bookmarkEnd w:id="33"/>
    </w:p>
    <w:p>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cs="宋体"/>
          <w:color w:val="0000FF"/>
          <w:sz w:val="24"/>
          <w:highlight w:val="none"/>
          <w:lang w:eastAsia="zh-CN"/>
        </w:rPr>
        <w:t>亿拓银丰项目管理有限公司</w:t>
      </w:r>
      <w:r>
        <w:rPr>
          <w:rFonts w:hint="eastAsia" w:ascii="宋体" w:hAnsi="宋体" w:eastAsia="宋体" w:cs="宋体"/>
          <w:color w:val="000000"/>
          <w:sz w:val="24"/>
          <w:highlight w:val="none"/>
        </w:rPr>
        <w:t>受</w:t>
      </w:r>
      <w:r>
        <w:rPr>
          <w:rFonts w:hint="eastAsia" w:ascii="宋体" w:hAnsi="宋体" w:cs="宋体"/>
          <w:color w:val="0000FF"/>
          <w:sz w:val="24"/>
          <w:highlight w:val="none"/>
          <w:lang w:val="en-US" w:eastAsia="zh-CN"/>
        </w:rPr>
        <w:t>民丰县教育和科学技术局</w:t>
      </w:r>
      <w:r>
        <w:rPr>
          <w:rFonts w:hint="eastAsia" w:ascii="宋体" w:hAnsi="宋体" w:eastAsia="宋体" w:cs="宋体"/>
          <w:color w:val="000000"/>
          <w:sz w:val="24"/>
          <w:highlight w:val="none"/>
        </w:rPr>
        <w:t>委托，</w:t>
      </w:r>
      <w:r>
        <w:rPr>
          <w:rFonts w:hint="eastAsia" w:ascii="宋体" w:hAnsi="宋体" w:eastAsia="宋体" w:cs="宋体"/>
          <w:color w:val="000000"/>
          <w:sz w:val="24"/>
          <w:highlight w:val="none"/>
          <w:lang w:eastAsia="zh-CN"/>
        </w:rPr>
        <w:t>对</w:t>
      </w:r>
      <w:r>
        <w:rPr>
          <w:rFonts w:hint="eastAsia" w:ascii="宋体" w:hAnsi="宋体" w:eastAsia="宋体" w:cs="宋体"/>
          <w:color w:val="000000"/>
          <w:sz w:val="24"/>
          <w:highlight w:val="none"/>
        </w:rPr>
        <w:t>本项目进行</w:t>
      </w:r>
      <w:r>
        <w:rPr>
          <w:rFonts w:hint="eastAsia" w:ascii="宋体" w:hAnsi="宋体" w:cs="宋体"/>
          <w:color w:val="0000FF"/>
          <w:sz w:val="24"/>
          <w:highlight w:val="none"/>
          <w:u w:val="single"/>
          <w:lang w:val="en-US" w:eastAsia="zh-CN"/>
        </w:rPr>
        <w:t>竞争性谈判</w:t>
      </w:r>
      <w:r>
        <w:rPr>
          <w:rFonts w:hint="eastAsia" w:ascii="宋体" w:hAnsi="宋体" w:eastAsia="宋体" w:cs="宋体"/>
          <w:color w:val="000000"/>
          <w:sz w:val="24"/>
          <w:highlight w:val="none"/>
        </w:rPr>
        <w:t>采购</w:t>
      </w:r>
      <w:r>
        <w:rPr>
          <w:rFonts w:hint="eastAsia" w:ascii="宋体" w:hAnsi="宋体" w:cs="宋体"/>
          <w:color w:val="000000"/>
          <w:sz w:val="24"/>
          <w:highlight w:val="none"/>
          <w:lang w:eastAsia="zh-CN"/>
        </w:rPr>
        <w:t>招标</w:t>
      </w:r>
      <w:r>
        <w:rPr>
          <w:rFonts w:hint="eastAsia" w:ascii="宋体" w:hAnsi="宋体" w:eastAsia="宋体" w:cs="宋体"/>
          <w:color w:val="000000"/>
          <w:sz w:val="24"/>
          <w:highlight w:val="none"/>
        </w:rPr>
        <w:t>。</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竞争性谈判项目</w:t>
      </w:r>
      <w:r>
        <w:rPr>
          <w:rFonts w:hint="eastAsia" w:ascii="宋体" w:hAnsi="宋体" w:eastAsia="宋体" w:cs="宋体"/>
          <w:b/>
          <w:color w:val="000000"/>
          <w:sz w:val="24"/>
          <w:highlight w:val="none"/>
        </w:rPr>
        <w:t>编号：</w:t>
      </w:r>
      <w:r>
        <w:rPr>
          <w:rFonts w:hint="eastAsia" w:ascii="宋体" w:hAnsi="宋体" w:cs="宋体"/>
          <w:b/>
          <w:color w:val="000000"/>
          <w:sz w:val="24"/>
          <w:highlight w:val="none"/>
          <w:lang w:eastAsia="zh-CN"/>
        </w:rPr>
        <w:t>XJYTYF-CG-JZXTP-2021-031</w:t>
      </w:r>
    </w:p>
    <w:p>
      <w:pPr>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cs="宋体"/>
          <w:b/>
          <w:color w:val="000000"/>
          <w:sz w:val="24"/>
          <w:highlight w:val="none"/>
          <w:lang w:val="en-US" w:eastAsia="zh-CN"/>
        </w:rPr>
      </w:pPr>
      <w:r>
        <w:rPr>
          <w:rFonts w:hint="eastAsia" w:ascii="宋体" w:hAnsi="宋体" w:cs="宋体"/>
          <w:b/>
          <w:color w:val="000000"/>
          <w:sz w:val="24"/>
          <w:highlight w:val="none"/>
          <w:lang w:val="en-US" w:eastAsia="zh-CN"/>
        </w:rPr>
        <w:t>竞争性谈判</w:t>
      </w:r>
      <w:r>
        <w:rPr>
          <w:rFonts w:hint="eastAsia" w:ascii="宋体" w:hAnsi="宋体" w:eastAsia="宋体" w:cs="宋体"/>
          <w:b/>
          <w:color w:val="000000"/>
          <w:sz w:val="24"/>
          <w:highlight w:val="none"/>
        </w:rPr>
        <w:t>项目名称：</w:t>
      </w:r>
      <w:r>
        <w:rPr>
          <w:rFonts w:hint="eastAsia" w:ascii="宋体" w:hAnsi="宋体" w:cs="宋体"/>
          <w:b/>
          <w:color w:val="000000"/>
          <w:sz w:val="24"/>
          <w:highlight w:val="none"/>
          <w:lang w:val="en-US" w:eastAsia="zh-CN"/>
        </w:rPr>
        <w:t>民丰县寄宿制初级中学附属配套建设工程</w:t>
      </w:r>
    </w:p>
    <w:p>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三、</w:t>
      </w:r>
      <w:r>
        <w:rPr>
          <w:rFonts w:hint="eastAsia" w:ascii="宋体" w:hAnsi="宋体" w:eastAsia="宋体" w:cs="宋体"/>
          <w:b/>
          <w:color w:val="000000"/>
          <w:sz w:val="24"/>
          <w:highlight w:val="none"/>
          <w:lang w:eastAsia="zh-CN"/>
        </w:rPr>
        <w:t>重要</w:t>
      </w:r>
      <w:r>
        <w:rPr>
          <w:rFonts w:hint="eastAsia" w:ascii="宋体" w:hAnsi="宋体" w:eastAsia="宋体" w:cs="宋体"/>
          <w:b/>
          <w:color w:val="000000"/>
          <w:sz w:val="24"/>
          <w:highlight w:val="none"/>
        </w:rPr>
        <w:t>说明：</w:t>
      </w:r>
    </w:p>
    <w:p>
      <w:pPr>
        <w:pageBreakBefore w:val="0"/>
        <w:kinsoku/>
        <w:wordWrap/>
        <w:overflowPunct/>
        <w:topLinePunct w:val="0"/>
        <w:bidi w:val="0"/>
        <w:spacing w:line="360" w:lineRule="auto"/>
        <w:ind w:firstLine="236" w:firstLineChars="98"/>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 xml:space="preserve">  </w:t>
      </w:r>
      <w:r>
        <w:rPr>
          <w:rFonts w:hint="eastAsia" w:ascii="宋体" w:hAnsi="宋体" w:cs="宋体"/>
          <w:b/>
          <w:color w:val="000000"/>
          <w:sz w:val="24"/>
          <w:highlight w:val="none"/>
          <w:lang w:val="en-US" w:eastAsia="zh-CN"/>
        </w:rPr>
        <w:t xml:space="preserve"> </w:t>
      </w: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建设</w:t>
      </w:r>
      <w:r>
        <w:rPr>
          <w:rFonts w:hint="eastAsia" w:ascii="宋体" w:hAnsi="宋体" w:eastAsia="宋体" w:cs="宋体"/>
          <w:color w:val="000000"/>
          <w:sz w:val="24"/>
          <w:highlight w:val="none"/>
        </w:rPr>
        <w:t>地点：</w:t>
      </w:r>
      <w:r>
        <w:rPr>
          <w:rFonts w:hint="eastAsia" w:ascii="宋体" w:hAnsi="宋体" w:cs="宋体"/>
          <w:color w:val="000000"/>
          <w:sz w:val="24"/>
          <w:highlight w:val="none"/>
          <w:lang w:eastAsia="zh-CN"/>
        </w:rPr>
        <w:t>民丰县</w:t>
      </w:r>
    </w:p>
    <w:p>
      <w:pPr>
        <w:pageBreakBefore w:val="0"/>
        <w:kinsoku/>
        <w:wordWrap/>
        <w:overflowPunct/>
        <w:topLinePunct w:val="0"/>
        <w:bidi w:val="0"/>
        <w:spacing w:line="360" w:lineRule="auto"/>
        <w:ind w:firstLine="538"/>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范围：</w:t>
      </w:r>
      <w:r>
        <w:rPr>
          <w:rFonts w:hint="eastAsia"/>
          <w:color w:val="0000FF"/>
          <w:sz w:val="24"/>
          <w:szCs w:val="24"/>
          <w:highlight w:val="none"/>
          <w:vertAlign w:val="baseline"/>
          <w:lang w:val="en-US" w:eastAsia="zh-CN"/>
        </w:rPr>
        <w:t>消防水池、发电机房及室外配套管网工程量清单所含全部内容的施工。</w:t>
      </w:r>
    </w:p>
    <w:p>
      <w:pPr>
        <w:pageBreakBefore w:val="0"/>
        <w:kinsoku/>
        <w:wordWrap/>
        <w:overflowPunct/>
        <w:topLinePunct w:val="0"/>
        <w:bidi w:val="0"/>
        <w:spacing w:line="360" w:lineRule="auto"/>
        <w:ind w:firstLine="538"/>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建设工期：</w:t>
      </w:r>
      <w:r>
        <w:rPr>
          <w:rFonts w:hint="eastAsia" w:ascii="宋体" w:hAnsi="宋体" w:cs="宋体"/>
          <w:color w:val="000000"/>
          <w:sz w:val="24"/>
          <w:highlight w:val="none"/>
          <w:lang w:val="en-US" w:eastAsia="zh-CN"/>
        </w:rPr>
        <w:t>30天</w:t>
      </w:r>
      <w:r>
        <w:rPr>
          <w:rFonts w:hint="eastAsia" w:ascii="宋体" w:hAnsi="宋体" w:eastAsia="宋体" w:cs="宋体"/>
          <w:color w:val="auto"/>
          <w:sz w:val="24"/>
          <w:highlight w:val="none"/>
          <w:lang w:val="en-US" w:eastAsia="zh-CN"/>
        </w:rPr>
        <w:t>。</w:t>
      </w:r>
    </w:p>
    <w:p>
      <w:pPr>
        <w:pageBreakBefore w:val="0"/>
        <w:kinsoku/>
        <w:wordWrap/>
        <w:overflowPunct/>
        <w:topLinePunct w:val="0"/>
        <w:bidi w:val="0"/>
        <w:spacing w:line="360" w:lineRule="auto"/>
        <w:ind w:firstLine="538"/>
        <w:rPr>
          <w:rFonts w:hint="eastAsia" w:ascii="宋体" w:hAnsi="宋体" w:cs="宋体"/>
          <w:color w:val="auto"/>
          <w:sz w:val="24"/>
          <w:highlight w:val="none"/>
          <w:lang w:val="en-US" w:eastAsia="zh-CN"/>
        </w:rPr>
      </w:pPr>
      <w:r>
        <w:rPr>
          <w:rFonts w:hint="eastAsia" w:ascii="宋体" w:hAnsi="宋体" w:eastAsia="宋体" w:cs="宋体"/>
          <w:color w:val="000000"/>
          <w:sz w:val="24"/>
          <w:highlight w:val="none"/>
          <w:lang w:val="en-US" w:eastAsia="zh-CN"/>
        </w:rPr>
        <w:t>4、</w:t>
      </w:r>
      <w:r>
        <w:rPr>
          <w:rFonts w:hint="eastAsia" w:ascii="宋体" w:hAnsi="宋体" w:cs="宋体"/>
          <w:color w:val="auto"/>
          <w:sz w:val="24"/>
          <w:highlight w:val="none"/>
          <w:lang w:val="en-US" w:eastAsia="zh-CN"/>
        </w:rPr>
        <w:t>本次的谈判内容为：建设消防水池、发电机房及室外配套管网。（具体内容详见谈判文件及工程量清单）。</w:t>
      </w:r>
    </w:p>
    <w:p>
      <w:pPr>
        <w:pageBreakBefore w:val="0"/>
        <w:kinsoku/>
        <w:wordWrap/>
        <w:overflowPunct/>
        <w:topLinePunct w:val="0"/>
        <w:bidi w:val="0"/>
        <w:spacing w:line="360" w:lineRule="auto"/>
        <w:rPr>
          <w:rFonts w:hint="eastAsia" w:ascii="宋体" w:hAnsi="宋体" w:eastAsia="宋体" w:cs="宋体"/>
          <w:color w:val="000000"/>
          <w:sz w:val="36"/>
          <w:szCs w:val="36"/>
          <w:highlight w:val="none"/>
        </w:rPr>
      </w:pPr>
      <w:r>
        <w:rPr>
          <w:rFonts w:hint="eastAsia" w:ascii="宋体" w:hAnsi="宋体" w:eastAsia="宋体" w:cs="宋体"/>
          <w:b/>
          <w:color w:val="000000"/>
          <w:sz w:val="24"/>
          <w:highlight w:val="none"/>
        </w:rPr>
        <w:t>四、</w:t>
      </w:r>
      <w:r>
        <w:rPr>
          <w:rFonts w:hint="eastAsia" w:ascii="宋体" w:hAnsi="宋体" w:cs="宋体"/>
          <w:b/>
          <w:color w:val="000000"/>
          <w:sz w:val="24"/>
          <w:highlight w:val="none"/>
          <w:lang w:val="en-US" w:eastAsia="zh-CN"/>
        </w:rPr>
        <w:t>采购</w:t>
      </w:r>
      <w:r>
        <w:rPr>
          <w:rFonts w:hint="eastAsia" w:ascii="宋体" w:hAnsi="宋体" w:eastAsia="宋体" w:cs="宋体"/>
          <w:b/>
          <w:color w:val="000000"/>
          <w:sz w:val="24"/>
          <w:highlight w:val="none"/>
        </w:rPr>
        <w:t>内</w:t>
      </w:r>
      <w:r>
        <w:rPr>
          <w:rFonts w:hint="eastAsia" w:ascii="宋体" w:hAnsi="宋体" w:eastAsia="宋体" w:cs="宋体"/>
          <w:b/>
          <w:color w:val="000000"/>
          <w:sz w:val="24"/>
          <w:highlight w:val="none"/>
          <w:lang w:eastAsia="zh-CN"/>
        </w:rPr>
        <w:t>容：</w:t>
      </w:r>
      <w:r>
        <w:rPr>
          <w:rFonts w:hint="eastAsia" w:ascii="宋体" w:hAnsi="宋体" w:eastAsia="宋体" w:cs="宋体"/>
          <w:color w:val="000000"/>
          <w:sz w:val="24"/>
          <w:highlight w:val="none"/>
        </w:rPr>
        <w:t>详见第三章</w:t>
      </w:r>
      <w:r>
        <w:rPr>
          <w:rFonts w:hint="eastAsia" w:ascii="宋体" w:hAnsi="宋体" w:cs="宋体"/>
          <w:color w:val="000000"/>
          <w:sz w:val="24"/>
          <w:highlight w:val="none"/>
          <w:lang w:eastAsia="zh-CN"/>
        </w:rPr>
        <w:t>“</w:t>
      </w:r>
      <w:r>
        <w:rPr>
          <w:rFonts w:hint="eastAsia" w:ascii="宋体" w:hAnsi="宋体" w:eastAsia="宋体" w:cs="宋体"/>
          <w:b w:val="0"/>
          <w:bCs w:val="0"/>
          <w:color w:val="000000"/>
          <w:sz w:val="24"/>
          <w:szCs w:val="24"/>
          <w:highlight w:val="none"/>
          <w:lang w:eastAsia="zh-CN"/>
        </w:rPr>
        <w:t>采购要求</w:t>
      </w:r>
      <w:r>
        <w:rPr>
          <w:rFonts w:hint="eastAsia" w:ascii="宋体" w:hAnsi="宋体" w:cs="宋体"/>
          <w:b w:val="0"/>
          <w:bCs w:val="0"/>
          <w:color w:val="000000"/>
          <w:sz w:val="24"/>
          <w:szCs w:val="24"/>
          <w:highlight w:val="none"/>
          <w:lang w:eastAsia="zh-CN"/>
        </w:rPr>
        <w:t>”</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五、</w:t>
      </w:r>
      <w:r>
        <w:rPr>
          <w:rFonts w:hint="eastAsia" w:ascii="宋体" w:hAnsi="宋体" w:cs="宋体"/>
          <w:b/>
          <w:color w:val="000000"/>
          <w:sz w:val="24"/>
          <w:highlight w:val="none"/>
          <w:lang w:val="en-US" w:eastAsia="zh-CN"/>
        </w:rPr>
        <w:t>谈判</w:t>
      </w:r>
      <w:r>
        <w:rPr>
          <w:rFonts w:hint="eastAsia" w:ascii="宋体" w:hAnsi="宋体" w:eastAsia="宋体" w:cs="宋体"/>
          <w:b/>
          <w:color w:val="000000"/>
          <w:sz w:val="24"/>
          <w:highlight w:val="none"/>
        </w:rPr>
        <w:t>保证金数额：</w:t>
      </w:r>
      <w:r>
        <w:rPr>
          <w:rFonts w:hint="eastAsia" w:ascii="宋体" w:hAnsi="宋体" w:eastAsia="宋体" w:cs="宋体"/>
          <w:color w:val="000000"/>
          <w:sz w:val="24"/>
          <w:highlight w:val="none"/>
        </w:rPr>
        <w:t>详见</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须知前附表第1</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条。</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六、特别提示</w:t>
      </w:r>
    </w:p>
    <w:p>
      <w:pPr>
        <w:pageBreakBefore w:val="0"/>
        <w:kinsoku/>
        <w:wordWrap/>
        <w:overflowPunct/>
        <w:topLinePunct w:val="0"/>
        <w:bidi w:val="0"/>
        <w:spacing w:line="360" w:lineRule="auto"/>
        <w:ind w:firstLine="236" w:firstLineChars="98"/>
        <w:rPr>
          <w:rFonts w:hint="eastAsia" w:ascii="宋体" w:hAnsi="宋体" w:eastAsia="宋体" w:cs="宋体"/>
          <w:color w:val="000000"/>
          <w:sz w:val="24"/>
          <w:highlight w:val="none"/>
          <w:lang w:val="en-US"/>
        </w:rPr>
      </w:pPr>
      <w:r>
        <w:rPr>
          <w:rFonts w:hint="eastAsia" w:ascii="宋体" w:hAnsi="宋体" w:eastAsia="宋体" w:cs="宋体"/>
          <w:b/>
          <w:color w:val="000000"/>
          <w:sz w:val="24"/>
          <w:highlight w:val="none"/>
        </w:rPr>
        <w:t xml:space="preserve">  </w:t>
      </w:r>
      <w:r>
        <w:rPr>
          <w:rFonts w:hint="eastAsia" w:ascii="宋体" w:hAnsi="宋体" w:eastAsia="宋体" w:cs="宋体"/>
          <w:color w:val="000000"/>
          <w:sz w:val="24"/>
          <w:highlight w:val="none"/>
        </w:rPr>
        <w:t>1</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付款方式：</w:t>
      </w:r>
      <w:r>
        <w:rPr>
          <w:rFonts w:hint="eastAsia" w:ascii="宋体" w:hAnsi="宋体" w:eastAsia="宋体" w:cs="宋体"/>
          <w:color w:val="000000"/>
          <w:sz w:val="24"/>
          <w:highlight w:val="none"/>
          <w:lang w:val="en-US" w:eastAsia="zh-CN"/>
        </w:rPr>
        <w:t>按</w:t>
      </w:r>
      <w:r>
        <w:rPr>
          <w:rFonts w:hint="eastAsia" w:ascii="宋体" w:hAnsi="宋体" w:cs="宋体"/>
          <w:color w:val="000000"/>
          <w:sz w:val="24"/>
          <w:highlight w:val="none"/>
          <w:lang w:val="en-US" w:eastAsia="zh-CN"/>
        </w:rPr>
        <w:t>成交</w:t>
      </w:r>
      <w:r>
        <w:rPr>
          <w:rFonts w:hint="eastAsia" w:ascii="宋体" w:hAnsi="宋体" w:eastAsia="宋体" w:cs="宋体"/>
          <w:color w:val="000000"/>
          <w:sz w:val="24"/>
          <w:highlight w:val="none"/>
          <w:lang w:val="en-US" w:eastAsia="zh-CN"/>
        </w:rPr>
        <w:t>单位与采购单位签订合同的付款方式执行。</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Style w:val="3"/>
        <w:pageBreakBefore w:val="0"/>
        <w:kinsoku/>
        <w:wordWrap/>
        <w:overflowPunct/>
        <w:topLinePunct w:val="0"/>
        <w:bidi w:val="0"/>
        <w:spacing w:line="360" w:lineRule="auto"/>
        <w:jc w:val="center"/>
        <w:rPr>
          <w:rFonts w:hint="eastAsia" w:ascii="宋体" w:hAnsi="宋体" w:eastAsia="宋体" w:cs="宋体"/>
          <w:color w:val="000000"/>
          <w:sz w:val="32"/>
          <w:highlight w:val="none"/>
        </w:rPr>
      </w:pPr>
      <w:r>
        <w:rPr>
          <w:rFonts w:hint="eastAsia" w:ascii="宋体" w:hAnsi="宋体" w:eastAsia="宋体" w:cs="宋体"/>
          <w:color w:val="000000"/>
          <w:highlight w:val="none"/>
        </w:rPr>
        <w:br w:type="page"/>
      </w:r>
      <w:bookmarkStart w:id="34" w:name="_Toc11200"/>
      <w:bookmarkStart w:id="35" w:name="_Toc12353"/>
      <w:r>
        <w:rPr>
          <w:rFonts w:hint="eastAsia" w:ascii="宋体" w:hAnsi="宋体" w:eastAsia="宋体" w:cs="宋体"/>
          <w:color w:val="000000"/>
          <w:sz w:val="32"/>
          <w:highlight w:val="none"/>
        </w:rPr>
        <w:t xml:space="preserve">第二章  </w:t>
      </w:r>
      <w:r>
        <w:rPr>
          <w:rFonts w:hint="eastAsia" w:ascii="宋体" w:hAnsi="宋体" w:cs="宋体"/>
          <w:color w:val="000000"/>
          <w:sz w:val="32"/>
          <w:highlight w:val="none"/>
          <w:lang w:val="en-US" w:eastAsia="zh-CN"/>
        </w:rPr>
        <w:t>报价人</w:t>
      </w:r>
      <w:r>
        <w:rPr>
          <w:rFonts w:hint="eastAsia" w:ascii="宋体" w:hAnsi="宋体" w:eastAsia="宋体" w:cs="宋体"/>
          <w:color w:val="000000"/>
          <w:sz w:val="32"/>
          <w:highlight w:val="none"/>
        </w:rPr>
        <w:t>须知</w:t>
      </w:r>
      <w:bookmarkEnd w:id="34"/>
      <w:bookmarkEnd w:id="35"/>
    </w:p>
    <w:p>
      <w:pPr>
        <w:pStyle w:val="2"/>
        <w:pageBreakBefore w:val="0"/>
        <w:kinsoku/>
        <w:wordWrap/>
        <w:overflowPunct/>
        <w:topLinePunct w:val="0"/>
        <w:bidi w:val="0"/>
        <w:spacing w:line="360" w:lineRule="auto"/>
        <w:jc w:val="center"/>
        <w:rPr>
          <w:rFonts w:hint="eastAsia" w:ascii="宋体" w:hAnsi="宋体" w:eastAsia="宋体" w:cs="宋体"/>
          <w:color w:val="000000"/>
          <w:sz w:val="28"/>
          <w:szCs w:val="28"/>
          <w:highlight w:val="none"/>
        </w:rPr>
      </w:pPr>
      <w:bookmarkStart w:id="36" w:name="_Toc17623"/>
      <w:bookmarkStart w:id="37" w:name="_Toc24673"/>
      <w:r>
        <w:rPr>
          <w:rFonts w:hint="eastAsia" w:ascii="宋体" w:hAnsi="宋体" w:eastAsia="宋体" w:cs="宋体"/>
          <w:color w:val="000000"/>
          <w:sz w:val="28"/>
          <w:szCs w:val="28"/>
          <w:highlight w:val="none"/>
        </w:rPr>
        <w:t>一、总  则</w:t>
      </w:r>
      <w:bookmarkEnd w:id="36"/>
      <w:bookmarkEnd w:id="37"/>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1、适用范围</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1.1</w:t>
      </w:r>
      <w:r>
        <w:rPr>
          <w:rFonts w:hint="eastAsia" w:ascii="宋体" w:hAnsi="宋体" w:eastAsia="宋体" w:cs="宋体"/>
          <w:color w:val="000000"/>
          <w:sz w:val="24"/>
          <w:highlight w:val="none"/>
        </w:rPr>
        <w:t xml:space="preserve"> 本</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文件仅适用于本次</w:t>
      </w:r>
      <w:r>
        <w:rPr>
          <w:rFonts w:hint="eastAsia" w:ascii="宋体" w:hAnsi="宋体" w:cs="宋体"/>
          <w:color w:val="000000"/>
          <w:sz w:val="24"/>
          <w:highlight w:val="none"/>
          <w:lang w:eastAsia="zh-CN"/>
        </w:rPr>
        <w:t>附属配套工程</w:t>
      </w:r>
      <w:r>
        <w:rPr>
          <w:rFonts w:hint="eastAsia" w:ascii="宋体" w:hAnsi="宋体" w:eastAsia="宋体" w:cs="宋体"/>
          <w:color w:val="000000"/>
          <w:sz w:val="24"/>
          <w:highlight w:val="none"/>
        </w:rPr>
        <w:t>项目。</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2、合格的</w:t>
      </w:r>
      <w:r>
        <w:rPr>
          <w:rFonts w:hint="eastAsia" w:ascii="宋体" w:hAnsi="宋体" w:cs="宋体"/>
          <w:b/>
          <w:color w:val="000000"/>
          <w:sz w:val="24"/>
          <w:highlight w:val="none"/>
          <w:lang w:val="en-US" w:eastAsia="zh-CN"/>
        </w:rPr>
        <w:t>报价</w:t>
      </w:r>
      <w:r>
        <w:rPr>
          <w:rFonts w:hint="eastAsia" w:ascii="宋体" w:hAnsi="宋体" w:eastAsia="宋体" w:cs="宋体"/>
          <w:b/>
          <w:color w:val="000000"/>
          <w:sz w:val="24"/>
          <w:highlight w:val="none"/>
        </w:rPr>
        <w:t>人</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2.1</w:t>
      </w:r>
      <w:r>
        <w:rPr>
          <w:rFonts w:hint="eastAsia" w:ascii="宋体" w:hAnsi="宋体" w:cs="宋体"/>
          <w:b w:val="0"/>
          <w:bCs/>
          <w:color w:val="000000"/>
          <w:sz w:val="24"/>
          <w:highlight w:val="none"/>
          <w:lang w:val="en-US" w:eastAsia="zh-CN"/>
        </w:rPr>
        <w:t>报价</w:t>
      </w:r>
      <w:r>
        <w:rPr>
          <w:rFonts w:hint="eastAsia" w:ascii="宋体" w:hAnsi="宋体" w:eastAsia="宋体" w:cs="宋体"/>
          <w:b w:val="0"/>
          <w:bCs/>
          <w:color w:val="000000"/>
          <w:sz w:val="24"/>
          <w:highlight w:val="none"/>
        </w:rPr>
        <w:t>人</w:t>
      </w:r>
      <w:r>
        <w:rPr>
          <w:rFonts w:hint="eastAsia" w:ascii="宋体" w:hAnsi="宋体" w:eastAsia="宋体" w:cs="宋体"/>
          <w:color w:val="000000"/>
          <w:sz w:val="24"/>
          <w:highlight w:val="none"/>
        </w:rPr>
        <w:t>资格要求：</w:t>
      </w:r>
    </w:p>
    <w:p>
      <w:pPr>
        <w:pageBreakBefore w:val="0"/>
        <w:kinsoku/>
        <w:wordWrap/>
        <w:overflowPunct/>
        <w:topLinePunct w:val="0"/>
        <w:bidi w:val="0"/>
        <w:spacing w:line="360" w:lineRule="auto"/>
        <w:rPr>
          <w:rFonts w:hint="eastAsia" w:ascii="宋体" w:hAnsi="宋体" w:eastAsia="宋体" w:cs="宋体"/>
          <w:b w:val="0"/>
          <w:bCs/>
          <w:color w:val="000000"/>
          <w:sz w:val="24"/>
          <w:highlight w:val="none"/>
          <w:lang w:eastAsia="zh-CN"/>
        </w:rPr>
      </w:pPr>
      <w:r>
        <w:rPr>
          <w:rFonts w:hint="eastAsia" w:ascii="宋体" w:hAnsi="宋体" w:cs="宋体"/>
          <w:b w:val="0"/>
          <w:bCs/>
          <w:color w:val="000000"/>
          <w:sz w:val="24"/>
          <w:highlight w:val="none"/>
          <w:lang w:val="en-US" w:eastAsia="zh-CN"/>
        </w:rPr>
        <w:t>2.1.</w:t>
      </w:r>
      <w:r>
        <w:rPr>
          <w:rFonts w:hint="eastAsia" w:ascii="宋体" w:hAnsi="宋体" w:eastAsia="宋体" w:cs="宋体"/>
          <w:b w:val="0"/>
          <w:bCs/>
          <w:color w:val="000000"/>
          <w:sz w:val="24"/>
          <w:highlight w:val="none"/>
          <w:lang w:eastAsia="zh-CN"/>
        </w:rPr>
        <w:t>1</w:t>
      </w:r>
      <w:r>
        <w:rPr>
          <w:rFonts w:hint="eastAsia" w:ascii="宋体" w:hAnsi="宋体" w:cs="宋体"/>
          <w:b w:val="0"/>
          <w:bCs/>
          <w:color w:val="000000"/>
          <w:sz w:val="24"/>
          <w:highlight w:val="none"/>
          <w:lang w:val="en-US" w:eastAsia="zh-CN"/>
        </w:rPr>
        <w:t>满足《中华人民共和国政府采购法》第二十二条要求；须有符合本项目所需相应的经营范围和施工能力；</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2</w:t>
      </w:r>
      <w:r>
        <w:rPr>
          <w:rFonts w:hint="eastAsia" w:ascii="宋体" w:hAnsi="宋体" w:cs="宋体"/>
          <w:b w:val="0"/>
          <w:bCs/>
          <w:color w:val="000000"/>
          <w:sz w:val="24"/>
          <w:highlight w:val="none"/>
          <w:lang w:val="en-US" w:eastAsia="zh-CN"/>
        </w:rPr>
        <w:t>.1.2投标人必须具有独立法人资格，具备有效的三证合一营业执照、企业安全生产许可证、基本账户开户许可证或基本存款帐户信息；</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2</w:t>
      </w:r>
      <w:r>
        <w:rPr>
          <w:rFonts w:hint="eastAsia" w:ascii="宋体" w:hAnsi="宋体" w:cs="宋体"/>
          <w:b w:val="0"/>
          <w:bCs/>
          <w:color w:val="000000"/>
          <w:sz w:val="24"/>
          <w:highlight w:val="none"/>
          <w:lang w:val="en-US" w:eastAsia="zh-CN"/>
        </w:rPr>
        <w:t>.1.3投标人需具备市政公用工程施工总承包三级及以上资质，项目负责人（建造师）具有市政公用工程专业二级注册建造师执业资格，具备有效的安全生产考核合格证书，且不得担任其他在施建设工程项目的项目负责人（提供无在建承诺书），并在人员、设备、资金等方面具有承担本标段施工的能力。疆外施工企业还应提交《新疆维吾尔自治区区外建设工程企业信息报送册》,并已在新疆建设云上信息登记；</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2</w:t>
      </w:r>
      <w:r>
        <w:rPr>
          <w:rFonts w:hint="eastAsia" w:ascii="宋体" w:hAnsi="宋体" w:cs="宋体"/>
          <w:b w:val="0"/>
          <w:bCs/>
          <w:color w:val="000000"/>
          <w:sz w:val="24"/>
          <w:highlight w:val="none"/>
          <w:lang w:val="en-US" w:eastAsia="zh-CN"/>
        </w:rPr>
        <w:t>.1.4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开标时未携带的按废标处理；</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2</w:t>
      </w:r>
      <w:r>
        <w:rPr>
          <w:rFonts w:hint="eastAsia" w:ascii="宋体" w:hAnsi="宋体" w:cs="宋体"/>
          <w:b w:val="0"/>
          <w:bCs/>
          <w:color w:val="000000"/>
          <w:sz w:val="24"/>
          <w:highlight w:val="none"/>
          <w:lang w:val="en-US" w:eastAsia="zh-CN"/>
        </w:rPr>
        <w:t>.1.5投标企业须提供2020年财务审计报告（2021年成立的公司可不提供）；</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2</w:t>
      </w:r>
      <w:r>
        <w:rPr>
          <w:rFonts w:hint="eastAsia" w:ascii="宋体" w:hAnsi="宋体" w:cs="宋体"/>
          <w:b w:val="0"/>
          <w:bCs/>
          <w:color w:val="000000"/>
          <w:sz w:val="24"/>
          <w:highlight w:val="none"/>
          <w:lang w:val="en-US" w:eastAsia="zh-CN"/>
        </w:rPr>
        <w:t>.1.6提供近三个月的完税证明（新成立公司按实际发生提供）；</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2</w:t>
      </w:r>
      <w:r>
        <w:rPr>
          <w:rFonts w:hint="eastAsia" w:ascii="宋体" w:hAnsi="宋体" w:cs="宋体"/>
          <w:b w:val="0"/>
          <w:bCs/>
          <w:color w:val="000000"/>
          <w:sz w:val="24"/>
          <w:highlight w:val="none"/>
          <w:lang w:val="en-US" w:eastAsia="zh-CN"/>
        </w:rPr>
        <w:t>.1.7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2</w:t>
      </w:r>
      <w:r>
        <w:rPr>
          <w:rFonts w:hint="eastAsia" w:ascii="宋体" w:hAnsi="宋体" w:cs="宋体"/>
          <w:b w:val="0"/>
          <w:bCs/>
          <w:color w:val="000000"/>
          <w:sz w:val="24"/>
          <w:highlight w:val="none"/>
          <w:lang w:val="en-US" w:eastAsia="zh-CN"/>
        </w:rPr>
        <w:t>.1.8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val="0"/>
          <w:bCs/>
          <w:color w:val="000000"/>
          <w:sz w:val="24"/>
          <w:highlight w:val="none"/>
          <w:lang w:eastAsia="zh-CN"/>
        </w:rPr>
        <w:t>2</w:t>
      </w:r>
      <w:r>
        <w:rPr>
          <w:rFonts w:hint="eastAsia" w:ascii="宋体" w:hAnsi="宋体" w:cs="宋体"/>
          <w:b w:val="0"/>
          <w:bCs/>
          <w:color w:val="000000"/>
          <w:sz w:val="24"/>
          <w:highlight w:val="none"/>
          <w:lang w:val="en-US" w:eastAsia="zh-CN"/>
        </w:rPr>
        <w:t>.1.9本项目不接受联合体投标。</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rPr>
        <w:t xml:space="preserve"> </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人在本次</w:t>
      </w:r>
      <w:r>
        <w:rPr>
          <w:rFonts w:hint="eastAsia" w:ascii="宋体" w:hAnsi="宋体" w:cs="宋体"/>
          <w:color w:val="000000"/>
          <w:sz w:val="24"/>
          <w:highlight w:val="none"/>
          <w:lang w:val="en-US" w:eastAsia="zh-CN"/>
        </w:rPr>
        <w:t>竞争性谈判</w:t>
      </w:r>
      <w:r>
        <w:rPr>
          <w:rFonts w:hint="eastAsia" w:ascii="宋体" w:hAnsi="宋体" w:eastAsia="宋体" w:cs="宋体"/>
          <w:color w:val="000000"/>
          <w:sz w:val="24"/>
          <w:highlight w:val="none"/>
        </w:rPr>
        <w:t>中，必须遵守《中华人民共和国</w:t>
      </w:r>
      <w:r>
        <w:rPr>
          <w:rFonts w:hint="eastAsia" w:ascii="宋体" w:hAnsi="宋体" w:eastAsia="宋体" w:cs="宋体"/>
          <w:color w:val="000000"/>
          <w:sz w:val="24"/>
          <w:highlight w:val="none"/>
          <w:lang w:eastAsia="zh-CN"/>
        </w:rPr>
        <w:t>政府采购</w:t>
      </w:r>
      <w:r>
        <w:rPr>
          <w:rFonts w:hint="eastAsia" w:ascii="宋体" w:hAnsi="宋体" w:eastAsia="宋体" w:cs="宋体"/>
          <w:color w:val="000000"/>
          <w:sz w:val="24"/>
          <w:highlight w:val="none"/>
        </w:rPr>
        <w:t>法》的规定。</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3、定义</w:t>
      </w:r>
    </w:p>
    <w:p>
      <w:pPr>
        <w:rPr>
          <w:rFonts w:hint="eastAsia"/>
          <w:lang w:val="en-US" w:eastAsia="zh-CN"/>
        </w:rPr>
      </w:pPr>
      <w:r>
        <w:rPr>
          <w:rFonts w:hint="eastAsia"/>
        </w:rPr>
        <w:t>3.1 “</w:t>
      </w:r>
      <w:r>
        <w:rPr>
          <w:rFonts w:hint="eastAsia"/>
          <w:lang w:eastAsia="zh-CN"/>
        </w:rPr>
        <w:t>采购人</w:t>
      </w:r>
      <w:r>
        <w:rPr>
          <w:rFonts w:hint="eastAsia"/>
        </w:rPr>
        <w:t>”为</w:t>
      </w:r>
      <w:r>
        <w:rPr>
          <w:rFonts w:hint="eastAsia" w:ascii="宋体" w:hAnsi="宋体" w:cs="宋体"/>
          <w:color w:val="0000FF"/>
          <w:sz w:val="24"/>
          <w:highlight w:val="none"/>
          <w:lang w:val="en-US" w:eastAsia="zh-CN"/>
        </w:rPr>
        <w:t>民丰县教育和科学技术局</w:t>
      </w:r>
    </w:p>
    <w:p>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000000"/>
          <w:sz w:val="24"/>
          <w:highlight w:val="none"/>
        </w:rPr>
        <w:t>3.2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合格报价</w:t>
      </w:r>
      <w:r>
        <w:rPr>
          <w:rFonts w:hint="eastAsia" w:ascii="宋体" w:hAnsi="宋体" w:eastAsia="宋体" w:cs="宋体"/>
          <w:color w:val="000000"/>
          <w:sz w:val="24"/>
          <w:highlight w:val="none"/>
        </w:rPr>
        <w:t>人”系指</w:t>
      </w:r>
      <w:r>
        <w:rPr>
          <w:rFonts w:hint="eastAsia" w:ascii="宋体" w:hAnsi="宋体" w:cs="宋体"/>
          <w:color w:val="000000"/>
          <w:sz w:val="24"/>
          <w:highlight w:val="none"/>
          <w:lang w:val="en-US" w:eastAsia="zh-CN"/>
        </w:rPr>
        <w:t>报名合格、购买了谈判文件、提交了谈判响应文件的报价</w:t>
      </w:r>
      <w:r>
        <w:rPr>
          <w:rFonts w:hint="eastAsia" w:ascii="宋体" w:hAnsi="宋体" w:eastAsia="宋体" w:cs="宋体"/>
          <w:color w:val="000000"/>
          <w:sz w:val="24"/>
          <w:highlight w:val="none"/>
        </w:rPr>
        <w:t>人，中标后即为中标人</w:t>
      </w:r>
      <w:r>
        <w:rPr>
          <w:rFonts w:hint="eastAsia" w:ascii="宋体" w:hAnsi="宋体" w:eastAsia="宋体" w:cs="宋体"/>
          <w:color w:val="auto"/>
          <w:sz w:val="24"/>
          <w:highlight w:val="none"/>
        </w:rPr>
        <w:t>，签订合同后即为卖方。</w:t>
      </w:r>
    </w:p>
    <w:p>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机构”为</w:t>
      </w:r>
      <w:r>
        <w:rPr>
          <w:rFonts w:hint="eastAsia" w:ascii="宋体" w:hAnsi="宋体" w:cs="宋体"/>
          <w:color w:val="auto"/>
          <w:sz w:val="24"/>
          <w:highlight w:val="none"/>
          <w:lang w:eastAsia="zh-CN"/>
        </w:rPr>
        <w:t>亿拓银丰项目管理有限公司</w:t>
      </w:r>
      <w:r>
        <w:rPr>
          <w:rFonts w:hint="eastAsia" w:ascii="宋体" w:hAnsi="宋体" w:eastAsia="宋体" w:cs="宋体"/>
          <w:color w:val="auto"/>
          <w:sz w:val="24"/>
          <w:highlight w:val="none"/>
        </w:rPr>
        <w:t>。</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3.4</w:t>
      </w:r>
      <w:r>
        <w:rPr>
          <w:rFonts w:hint="eastAsia" w:ascii="宋体" w:hAnsi="宋体" w:eastAsia="宋体" w:cs="宋体"/>
          <w:color w:val="000000"/>
          <w:sz w:val="24"/>
          <w:highlight w:val="none"/>
        </w:rPr>
        <w:t xml:space="preserve"> “货物”系指卖方按合同要求，须向买方提供的一切产品及其他技术资料和材料。</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3.5</w:t>
      </w:r>
      <w:r>
        <w:rPr>
          <w:rFonts w:hint="eastAsia" w:ascii="宋体" w:hAnsi="宋体" w:eastAsia="宋体" w:cs="宋体"/>
          <w:color w:val="000000"/>
          <w:sz w:val="24"/>
          <w:highlight w:val="none"/>
        </w:rPr>
        <w:t xml:space="preserve"> “服务”系指按合同规定卖方须承担的</w:t>
      </w:r>
      <w:r>
        <w:rPr>
          <w:rFonts w:hint="eastAsia" w:ascii="宋体" w:hAnsi="宋体" w:cs="宋体"/>
          <w:color w:val="000000"/>
          <w:sz w:val="24"/>
          <w:highlight w:val="none"/>
          <w:lang w:eastAsia="zh-CN"/>
        </w:rPr>
        <w:t>货物供应</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服务</w:t>
      </w:r>
      <w:r>
        <w:rPr>
          <w:rFonts w:hint="eastAsia" w:ascii="宋体" w:hAnsi="宋体" w:eastAsia="宋体" w:cs="宋体"/>
          <w:color w:val="000000"/>
          <w:sz w:val="24"/>
          <w:highlight w:val="none"/>
        </w:rPr>
        <w:t>及售后服务等其他类似的义务。</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3.6</w:t>
      </w:r>
      <w:r>
        <w:rPr>
          <w:rFonts w:hint="eastAsia" w:ascii="宋体" w:hAnsi="宋体" w:eastAsia="宋体" w:cs="宋体"/>
          <w:color w:val="000000"/>
          <w:sz w:val="24"/>
          <w:highlight w:val="none"/>
        </w:rPr>
        <w:t xml:space="preserve"> “卖方”系指提供合同货物和服务的</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人。</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3.7</w:t>
      </w:r>
      <w:r>
        <w:rPr>
          <w:rFonts w:hint="eastAsia" w:ascii="宋体" w:hAnsi="宋体" w:eastAsia="宋体" w:cs="宋体"/>
          <w:color w:val="000000"/>
          <w:sz w:val="24"/>
          <w:highlight w:val="none"/>
        </w:rPr>
        <w:t xml:space="preserve"> “买方”系指购买货物的单位。</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4、</w:t>
      </w:r>
      <w:r>
        <w:rPr>
          <w:rFonts w:hint="eastAsia" w:ascii="宋体" w:hAnsi="宋体" w:cs="宋体"/>
          <w:b/>
          <w:color w:val="000000"/>
          <w:sz w:val="24"/>
          <w:highlight w:val="none"/>
          <w:lang w:val="en-US" w:eastAsia="zh-CN"/>
        </w:rPr>
        <w:t>谈判</w:t>
      </w:r>
      <w:r>
        <w:rPr>
          <w:rFonts w:hint="eastAsia" w:ascii="宋体" w:hAnsi="宋体" w:eastAsia="宋体" w:cs="宋体"/>
          <w:b/>
          <w:color w:val="000000"/>
          <w:sz w:val="24"/>
          <w:highlight w:val="none"/>
        </w:rPr>
        <w:t>费用</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4.1</w:t>
      </w:r>
      <w:r>
        <w:rPr>
          <w:rFonts w:hint="eastAsia" w:ascii="宋体" w:hAnsi="宋体" w:eastAsia="宋体" w:cs="宋体"/>
          <w:color w:val="000000"/>
          <w:sz w:val="24"/>
          <w:highlight w:val="none"/>
        </w:rPr>
        <w:t xml:space="preserve"> 无论本次结果如何，</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人须自行承担所有与参加</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有关的全部费用。</w:t>
      </w:r>
    </w:p>
    <w:p>
      <w:pPr>
        <w:pStyle w:val="2"/>
        <w:pageBreakBefore w:val="0"/>
        <w:kinsoku/>
        <w:wordWrap/>
        <w:overflowPunct/>
        <w:topLinePunct w:val="0"/>
        <w:bidi w:val="0"/>
        <w:spacing w:line="360" w:lineRule="auto"/>
        <w:ind w:firstLine="3626" w:firstLineChars="1290"/>
        <w:rPr>
          <w:rFonts w:hint="eastAsia" w:ascii="宋体" w:hAnsi="宋体" w:eastAsia="宋体" w:cs="宋体"/>
          <w:color w:val="000000"/>
          <w:sz w:val="28"/>
          <w:highlight w:val="none"/>
        </w:rPr>
      </w:pPr>
      <w:bookmarkStart w:id="38" w:name="_Toc26514"/>
      <w:bookmarkStart w:id="39" w:name="_Toc11505"/>
      <w:r>
        <w:rPr>
          <w:rFonts w:hint="eastAsia" w:ascii="宋体" w:hAnsi="宋体" w:eastAsia="宋体" w:cs="宋体"/>
          <w:color w:val="000000"/>
          <w:sz w:val="28"/>
          <w:highlight w:val="none"/>
        </w:rPr>
        <w:t>二、</w:t>
      </w:r>
      <w:r>
        <w:rPr>
          <w:rFonts w:hint="eastAsia" w:ascii="宋体" w:hAnsi="宋体" w:cs="宋体"/>
          <w:color w:val="000000"/>
          <w:sz w:val="28"/>
          <w:highlight w:val="none"/>
          <w:lang w:val="en-US" w:eastAsia="zh-CN"/>
        </w:rPr>
        <w:t>竞争性谈判</w:t>
      </w:r>
      <w:r>
        <w:rPr>
          <w:rFonts w:hint="eastAsia" w:ascii="宋体" w:hAnsi="宋体" w:eastAsia="宋体" w:cs="宋体"/>
          <w:color w:val="000000"/>
          <w:sz w:val="28"/>
          <w:highlight w:val="none"/>
        </w:rPr>
        <w:t>文件</w:t>
      </w:r>
      <w:bookmarkEnd w:id="38"/>
      <w:bookmarkEnd w:id="39"/>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5、</w:t>
      </w:r>
      <w:r>
        <w:rPr>
          <w:rFonts w:hint="eastAsia" w:ascii="宋体" w:hAnsi="宋体" w:cs="宋体"/>
          <w:b/>
          <w:color w:val="000000"/>
          <w:sz w:val="24"/>
          <w:highlight w:val="none"/>
          <w:lang w:val="en-US" w:eastAsia="zh-CN"/>
        </w:rPr>
        <w:t>竞争性谈判</w:t>
      </w:r>
      <w:r>
        <w:rPr>
          <w:rFonts w:hint="eastAsia" w:ascii="宋体" w:hAnsi="宋体" w:eastAsia="宋体" w:cs="宋体"/>
          <w:b/>
          <w:color w:val="000000"/>
          <w:sz w:val="24"/>
          <w:highlight w:val="none"/>
        </w:rPr>
        <w:t>文件</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 xml:space="preserve">5.1 </w:t>
      </w:r>
      <w:r>
        <w:rPr>
          <w:rFonts w:hint="eastAsia" w:ascii="宋体" w:hAnsi="宋体" w:cs="宋体"/>
          <w:color w:val="000000"/>
          <w:sz w:val="24"/>
          <w:highlight w:val="none"/>
          <w:lang w:val="en-US" w:eastAsia="zh-CN"/>
        </w:rPr>
        <w:t>竞争性谈判</w:t>
      </w:r>
      <w:r>
        <w:rPr>
          <w:rFonts w:hint="eastAsia" w:ascii="宋体" w:hAnsi="宋体" w:eastAsia="宋体" w:cs="宋体"/>
          <w:color w:val="000000"/>
          <w:sz w:val="24"/>
          <w:highlight w:val="none"/>
        </w:rPr>
        <w:t>文件用以阐明所的内容，</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程序及合同条款，包括：</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5.1.1</w:t>
      </w:r>
      <w:r>
        <w:rPr>
          <w:rFonts w:hint="eastAsia" w:ascii="宋体" w:hAnsi="宋体" w:cs="宋体"/>
          <w:color w:val="000000"/>
          <w:sz w:val="24"/>
          <w:highlight w:val="none"/>
          <w:lang w:val="en-US" w:eastAsia="zh-CN"/>
        </w:rPr>
        <w:t>谈判说明</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5.1.2 </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人须知；</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5.1.3 技术规格要求；</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5.1.4 合同条款；</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5.1.5 特殊条款；</w:t>
      </w:r>
    </w:p>
    <w:p>
      <w:pPr>
        <w:pageBreakBefore w:val="0"/>
        <w:kinsoku/>
        <w:wordWrap/>
        <w:overflowPunct/>
        <w:topLinePunct w:val="0"/>
        <w:bidi w:val="0"/>
        <w:spacing w:line="360" w:lineRule="auto"/>
        <w:rPr>
          <w:rFonts w:hint="eastAsia" w:ascii="宋体" w:hAnsi="宋体" w:eastAsia="宋体" w:cs="宋体"/>
          <w:color w:val="FF0000"/>
          <w:sz w:val="24"/>
          <w:highlight w:val="none"/>
        </w:rPr>
      </w:pPr>
      <w:r>
        <w:rPr>
          <w:rFonts w:hint="eastAsia" w:ascii="宋体" w:hAnsi="宋体" w:eastAsia="宋体" w:cs="宋体"/>
          <w:color w:val="000000"/>
          <w:sz w:val="24"/>
          <w:highlight w:val="none"/>
        </w:rPr>
        <w:t>附件：</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函；</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报价一览表</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lang w:eastAsia="zh-CN"/>
        </w:rPr>
        <w:t>明细表</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技术参数、功能偏离表</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商务条款偏离表</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报价人的资格声明</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法人营业执照函</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法定代表人证明书</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法定代表人授权委托书</w:t>
      </w:r>
    </w:p>
    <w:p>
      <w:pPr>
        <w:pageBreakBefore w:val="0"/>
        <w:numPr>
          <w:ilvl w:val="0"/>
          <w:numId w:val="2"/>
        </w:numPr>
        <w:kinsoku/>
        <w:wordWrap/>
        <w:overflowPunct/>
        <w:topLinePunct w:val="0"/>
        <w:bidi w:val="0"/>
        <w:spacing w:line="24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报价人证明谈判资格合格的相关证件证明的复印件</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质量保证书</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谈判保证金缴款凭证复印件</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售后服务承诺书</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报价单位（供应商）反商业贿赂承诺书</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其他投标人认为有必要提供的资料</w:t>
      </w:r>
    </w:p>
    <w:p>
      <w:pPr>
        <w:pageBreakBefore w:val="0"/>
        <w:numPr>
          <w:ilvl w:val="0"/>
          <w:numId w:val="2"/>
        </w:numPr>
        <w:kinsoku/>
        <w:wordWrap/>
        <w:overflowPunct/>
        <w:topLinePunct w:val="0"/>
        <w:bidi w:val="0"/>
        <w:spacing w:line="360" w:lineRule="auto"/>
        <w:ind w:left="425" w:leftChars="0" w:hanging="425"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中小企业声明函</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5.2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人应仔细阅读</w:t>
      </w:r>
      <w:r>
        <w:rPr>
          <w:rFonts w:hint="eastAsia" w:ascii="宋体" w:hAnsi="宋体" w:cs="宋体"/>
          <w:color w:val="000000"/>
          <w:sz w:val="24"/>
          <w:highlight w:val="none"/>
          <w:lang w:eastAsia="zh-CN"/>
        </w:rPr>
        <w:t>谈判</w:t>
      </w:r>
      <w:r>
        <w:rPr>
          <w:rFonts w:hint="eastAsia" w:ascii="宋体" w:hAnsi="宋体" w:eastAsia="宋体" w:cs="宋体"/>
          <w:color w:val="000000"/>
          <w:sz w:val="24"/>
          <w:highlight w:val="none"/>
        </w:rPr>
        <w:t>文件中所有内容。</w:t>
      </w:r>
      <w:r>
        <w:rPr>
          <w:rFonts w:hint="eastAsia" w:ascii="宋体" w:hAnsi="宋体" w:cs="宋体"/>
          <w:color w:val="000000"/>
          <w:sz w:val="24"/>
          <w:highlight w:val="none"/>
          <w:lang w:val="en-US" w:eastAsia="zh-CN"/>
        </w:rPr>
        <w:t>代理</w:t>
      </w:r>
      <w:r>
        <w:rPr>
          <w:rFonts w:hint="eastAsia" w:ascii="宋体" w:hAnsi="宋体" w:eastAsia="宋体" w:cs="宋体"/>
          <w:color w:val="000000"/>
          <w:sz w:val="24"/>
          <w:highlight w:val="none"/>
        </w:rPr>
        <w:t>机构将拒绝未按照</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文件的要求提供全部资料或提交的</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未对</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文件做出实质性响应的</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6、</w:t>
      </w:r>
      <w:r>
        <w:rPr>
          <w:rFonts w:hint="eastAsia" w:ascii="宋体" w:hAnsi="宋体" w:cs="宋体"/>
          <w:b/>
          <w:color w:val="000000"/>
          <w:sz w:val="24"/>
          <w:highlight w:val="none"/>
          <w:lang w:val="en-US" w:eastAsia="zh-CN"/>
        </w:rPr>
        <w:t>谈判</w:t>
      </w:r>
      <w:r>
        <w:rPr>
          <w:rFonts w:hint="eastAsia" w:ascii="宋体" w:hAnsi="宋体" w:eastAsia="宋体" w:cs="宋体"/>
          <w:b/>
          <w:color w:val="000000"/>
          <w:sz w:val="24"/>
          <w:highlight w:val="none"/>
        </w:rPr>
        <w:t>文件的澄清</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6.1</w:t>
      </w:r>
      <w:r>
        <w:rPr>
          <w:rFonts w:hint="eastAsia" w:ascii="宋体" w:hAnsi="宋体" w:eastAsia="宋体" w:cs="宋体"/>
          <w:color w:val="000000"/>
          <w:sz w:val="24"/>
          <w:highlight w:val="none"/>
        </w:rPr>
        <w:t xml:space="preserve"> </w:t>
      </w:r>
      <w:r>
        <w:rPr>
          <w:rFonts w:hint="eastAsia" w:ascii="宋体" w:hAnsi="宋体" w:eastAsia="宋体" w:cs="宋体"/>
          <w:b/>
          <w:bCs w:val="0"/>
          <w:color w:val="auto"/>
          <w:sz w:val="24"/>
          <w:highlight w:val="none"/>
          <w:u w:val="none"/>
        </w:rPr>
        <w:t>投标企业下载</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文件后请仔细阅读，如对</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文件内容有质疑，投标人应</w:t>
      </w:r>
      <w:r>
        <w:rPr>
          <w:rFonts w:hint="eastAsia" w:ascii="宋体" w:hAnsi="宋体" w:eastAsia="宋体" w:cs="宋体"/>
          <w:b/>
          <w:bCs/>
          <w:i w:val="0"/>
          <w:caps w:val="0"/>
          <w:color w:val="000000"/>
          <w:spacing w:val="0"/>
          <w:sz w:val="24"/>
          <w:szCs w:val="24"/>
          <w:highlight w:val="none"/>
        </w:rPr>
        <w:t>自收到采购文件之日（发售截止日之后收到采购文件的，以发售截止日为准）或者采购文件公告期限届满之日（公告发布后的第</w:t>
      </w:r>
      <w:r>
        <w:rPr>
          <w:rFonts w:hint="eastAsia" w:ascii="宋体" w:hAnsi="宋体" w:cs="宋体"/>
          <w:b/>
          <w:bCs/>
          <w:i w:val="0"/>
          <w:caps w:val="0"/>
          <w:color w:val="000000"/>
          <w:spacing w:val="0"/>
          <w:sz w:val="24"/>
          <w:szCs w:val="24"/>
          <w:highlight w:val="none"/>
          <w:lang w:val="en-US" w:eastAsia="zh-CN"/>
        </w:rPr>
        <w:t>2</w:t>
      </w:r>
      <w:r>
        <w:rPr>
          <w:rFonts w:hint="eastAsia" w:ascii="宋体" w:hAnsi="宋体" w:eastAsia="宋体" w:cs="宋体"/>
          <w:b/>
          <w:bCs/>
          <w:i w:val="0"/>
          <w:caps w:val="0"/>
          <w:color w:val="000000"/>
          <w:spacing w:val="0"/>
          <w:sz w:val="24"/>
          <w:szCs w:val="24"/>
          <w:highlight w:val="none"/>
        </w:rPr>
        <w:t>个工作日）起</w:t>
      </w:r>
      <w:r>
        <w:rPr>
          <w:rFonts w:hint="eastAsia" w:ascii="宋体" w:hAnsi="宋体" w:cs="宋体"/>
          <w:b/>
          <w:bCs/>
          <w:i w:val="0"/>
          <w:caps w:val="0"/>
          <w:color w:val="000000"/>
          <w:spacing w:val="0"/>
          <w:sz w:val="24"/>
          <w:szCs w:val="24"/>
          <w:highlight w:val="none"/>
          <w:lang w:val="en-US" w:eastAsia="zh-CN"/>
        </w:rPr>
        <w:t>5</w:t>
      </w:r>
      <w:r>
        <w:rPr>
          <w:rFonts w:hint="eastAsia" w:ascii="宋体" w:hAnsi="宋体" w:eastAsia="宋体" w:cs="宋体"/>
          <w:b/>
          <w:bCs/>
          <w:i w:val="0"/>
          <w:caps w:val="0"/>
          <w:color w:val="000000"/>
          <w:spacing w:val="0"/>
          <w:sz w:val="24"/>
          <w:szCs w:val="24"/>
          <w:highlight w:val="none"/>
        </w:rPr>
        <w:t>个工作日内</w:t>
      </w:r>
      <w:r>
        <w:rPr>
          <w:rFonts w:hint="eastAsia" w:ascii="宋体" w:hAnsi="宋体" w:eastAsia="宋体" w:cs="宋体"/>
          <w:b/>
          <w:bCs w:val="0"/>
          <w:color w:val="auto"/>
          <w:sz w:val="24"/>
          <w:highlight w:val="none"/>
          <w:u w:val="none"/>
        </w:rPr>
        <w:t>按</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文件中载明的</w:t>
      </w:r>
      <w:r>
        <w:rPr>
          <w:rFonts w:hint="eastAsia" w:ascii="宋体" w:hAnsi="宋体" w:eastAsia="宋体" w:cs="宋体"/>
          <w:b/>
          <w:bCs w:val="0"/>
          <w:color w:val="auto"/>
          <w:sz w:val="24"/>
          <w:highlight w:val="none"/>
          <w:u w:val="none"/>
        </w:rPr>
        <w:fldChar w:fldCharType="begin"/>
      </w:r>
      <w:r>
        <w:rPr>
          <w:rFonts w:hint="eastAsia" w:ascii="宋体" w:hAnsi="宋体" w:eastAsia="宋体" w:cs="宋体"/>
          <w:b/>
          <w:bCs w:val="0"/>
          <w:color w:val="auto"/>
          <w:sz w:val="24"/>
          <w:highlight w:val="none"/>
          <w:u w:val="none"/>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宋体" w:hAnsi="宋体" w:eastAsia="宋体" w:cs="宋体"/>
          <w:b/>
          <w:bCs w:val="0"/>
          <w:color w:val="auto"/>
          <w:sz w:val="24"/>
          <w:highlight w:val="none"/>
          <w:u w:val="none"/>
        </w:rPr>
        <w:fldChar w:fldCharType="separate"/>
      </w:r>
      <w:r>
        <w:rPr>
          <w:rStyle w:val="25"/>
          <w:rFonts w:hint="eastAsia" w:ascii="宋体" w:hAnsi="宋体" w:eastAsia="宋体" w:cs="宋体"/>
          <w:b/>
          <w:bCs w:val="0"/>
          <w:strike w:val="0"/>
          <w:dstrike w:val="0"/>
          <w:color w:val="auto"/>
          <w:sz w:val="24"/>
          <w:highlight w:val="none"/>
          <w:u w:val="none"/>
        </w:rPr>
        <w:t>地</w:t>
      </w:r>
      <w:r>
        <w:rPr>
          <w:rStyle w:val="25"/>
          <w:rFonts w:hint="eastAsia" w:ascii="宋体" w:hAnsi="宋体" w:eastAsia="宋体" w:cs="宋体"/>
          <w:b/>
          <w:bCs w:val="0"/>
          <w:color w:val="auto"/>
          <w:sz w:val="24"/>
          <w:highlight w:val="none"/>
          <w:u w:val="none"/>
        </w:rPr>
        <w:t>址，以书面形式</w:t>
      </w:r>
      <w:r>
        <w:rPr>
          <w:rStyle w:val="25"/>
          <w:rFonts w:hint="eastAsia" w:ascii="宋体" w:hAnsi="宋体" w:cs="宋体"/>
          <w:b/>
          <w:bCs w:val="0"/>
          <w:color w:val="auto"/>
          <w:sz w:val="24"/>
          <w:highlight w:val="none"/>
          <w:u w:val="none"/>
          <w:lang w:eastAsia="zh-CN"/>
        </w:rPr>
        <w:t>、</w:t>
      </w:r>
      <w:r>
        <w:rPr>
          <w:rStyle w:val="25"/>
          <w:rFonts w:hint="eastAsia" w:ascii="宋体" w:hAnsi="宋体" w:eastAsia="宋体" w:cs="宋体"/>
          <w:b/>
          <w:bCs w:val="0"/>
          <w:color w:val="auto"/>
          <w:sz w:val="24"/>
          <w:highlight w:val="none"/>
          <w:u w:val="none"/>
        </w:rPr>
        <w:t>应加盖公章通知招标人。招标人认为必要时，将（澄清）修改后的公告发布在新疆政府采购网（http://www.ccgp-xinjiang.gov.cn/），敬请投标企业及时关注。在规定期限内投标企业未提出质疑的视为投标企业默认</w:t>
      </w:r>
      <w:r>
        <w:rPr>
          <w:rFonts w:hint="eastAsia" w:ascii="宋体" w:hAnsi="宋体" w:eastAsia="宋体" w:cs="宋体"/>
          <w:b/>
          <w:bCs w:val="0"/>
          <w:color w:val="auto"/>
          <w:sz w:val="24"/>
          <w:highlight w:val="none"/>
          <w:u w:val="none"/>
          <w:lang w:eastAsia="zh-CN"/>
        </w:rPr>
        <w:t>竞争性谈判</w:t>
      </w:r>
      <w:r>
        <w:rPr>
          <w:rStyle w:val="25"/>
          <w:rFonts w:hint="eastAsia" w:ascii="宋体" w:hAnsi="宋体" w:eastAsia="宋体" w:cs="宋体"/>
          <w:b/>
          <w:bCs w:val="0"/>
          <w:color w:val="auto"/>
          <w:sz w:val="24"/>
          <w:highlight w:val="none"/>
          <w:u w:val="none"/>
        </w:rPr>
        <w:t>文件不存在质疑的相关问题。超过</w:t>
      </w:r>
      <w:r>
        <w:rPr>
          <w:rFonts w:hint="eastAsia" w:ascii="宋体" w:hAnsi="宋体" w:eastAsia="宋体" w:cs="宋体"/>
          <w:b/>
          <w:bCs w:val="0"/>
          <w:color w:val="auto"/>
          <w:sz w:val="24"/>
          <w:highlight w:val="none"/>
          <w:u w:val="none"/>
          <w:lang w:eastAsia="zh-CN"/>
        </w:rPr>
        <w:t>竞争性谈判</w:t>
      </w:r>
      <w:r>
        <w:rPr>
          <w:rStyle w:val="25"/>
          <w:rFonts w:hint="eastAsia" w:ascii="宋体" w:hAnsi="宋体" w:eastAsia="宋体" w:cs="宋体"/>
          <w:b/>
          <w:bCs w:val="0"/>
          <w:color w:val="auto"/>
          <w:sz w:val="24"/>
          <w:highlight w:val="none"/>
          <w:u w:val="none"/>
        </w:rPr>
        <w:t>文件质疑时间将不再接受投标企业所提出的质疑。</w:t>
      </w:r>
      <w:r>
        <w:rPr>
          <w:rFonts w:hint="eastAsia" w:ascii="宋体" w:hAnsi="宋体" w:eastAsia="宋体" w:cs="宋体"/>
          <w:b/>
          <w:bCs w:val="0"/>
          <w:color w:val="auto"/>
          <w:sz w:val="24"/>
          <w:highlight w:val="none"/>
          <w:u w:val="none"/>
        </w:rPr>
        <w:fldChar w:fldCharType="end"/>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7、</w:t>
      </w:r>
      <w:r>
        <w:rPr>
          <w:rFonts w:hint="eastAsia" w:ascii="宋体" w:hAnsi="宋体" w:cs="宋体"/>
          <w:b/>
          <w:color w:val="000000"/>
          <w:sz w:val="24"/>
          <w:highlight w:val="none"/>
          <w:lang w:val="en-US" w:eastAsia="zh-CN"/>
        </w:rPr>
        <w:t>谈判</w:t>
      </w:r>
      <w:r>
        <w:rPr>
          <w:rFonts w:hint="eastAsia" w:ascii="宋体" w:hAnsi="宋体" w:eastAsia="宋体" w:cs="宋体"/>
          <w:b/>
          <w:color w:val="000000"/>
          <w:sz w:val="24"/>
          <w:highlight w:val="none"/>
        </w:rPr>
        <w:t>文件的修改</w:t>
      </w:r>
    </w:p>
    <w:p>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7.1</w:t>
      </w:r>
      <w:r>
        <w:rPr>
          <w:rFonts w:hint="eastAsia" w:ascii="宋体" w:hAnsi="宋体" w:eastAsia="宋体" w:cs="宋体"/>
          <w:color w:val="auto"/>
          <w:sz w:val="24"/>
          <w:highlight w:val="none"/>
        </w:rPr>
        <w:t xml:space="preserve"> 在</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24</w:t>
      </w:r>
      <w:r>
        <w:rPr>
          <w:rFonts w:hint="eastAsia" w:ascii="宋体" w:hAnsi="宋体" w:eastAsia="宋体" w:cs="宋体"/>
          <w:color w:val="auto"/>
          <w:sz w:val="24"/>
          <w:highlight w:val="none"/>
        </w:rPr>
        <w:t>小时以前，</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人都可能以《文件补充》的方式修改</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，代理公司将于开标前</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天在本次招标公告刊登的媒体（新疆政府采购网（http://www.ccgp-xinjiang.gov.cn/）上</w:t>
      </w:r>
      <w:r>
        <w:rPr>
          <w:rFonts w:hint="eastAsia" w:ascii="宋体" w:hAnsi="宋体" w:cs="宋体"/>
          <w:color w:val="auto"/>
          <w:sz w:val="24"/>
          <w:highlight w:val="none"/>
          <w:lang w:val="en-US" w:eastAsia="zh-CN"/>
        </w:rPr>
        <w:t>予</w:t>
      </w:r>
      <w:r>
        <w:rPr>
          <w:rFonts w:hint="eastAsia" w:ascii="宋体" w:hAnsi="宋体" w:cs="宋体"/>
          <w:color w:val="auto"/>
          <w:sz w:val="24"/>
          <w:highlight w:val="none"/>
          <w:lang w:eastAsia="zh-CN"/>
        </w:rPr>
        <w:t>以公</w:t>
      </w:r>
      <w:r>
        <w:rPr>
          <w:rFonts w:hint="eastAsia" w:ascii="宋体" w:hAnsi="宋体" w:cs="宋体"/>
          <w:color w:val="auto"/>
          <w:sz w:val="24"/>
          <w:highlight w:val="none"/>
          <w:lang w:val="en-US" w:eastAsia="zh-CN"/>
        </w:rPr>
        <w:t>布</w:t>
      </w:r>
      <w:r>
        <w:rPr>
          <w:rFonts w:hint="eastAsia" w:ascii="宋体" w:hAnsi="宋体" w:cs="宋体"/>
          <w:color w:val="auto"/>
          <w:sz w:val="24"/>
          <w:highlight w:val="none"/>
          <w:lang w:eastAsia="zh-CN"/>
        </w:rPr>
        <w:t>，该补充或修改的内容为</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cs="宋体"/>
          <w:color w:val="auto"/>
          <w:sz w:val="24"/>
          <w:highlight w:val="none"/>
          <w:lang w:eastAsia="zh-CN"/>
        </w:rPr>
        <w:t>文件的组成部分；补充或修改不足</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天的，应顺延投标截至时间</w:t>
      </w:r>
      <w:r>
        <w:rPr>
          <w:rFonts w:hint="eastAsia" w:ascii="宋体" w:hAnsi="宋体" w:eastAsia="宋体" w:cs="宋体"/>
          <w:color w:val="auto"/>
          <w:sz w:val="24"/>
          <w:highlight w:val="none"/>
        </w:rPr>
        <w:t>。</w:t>
      </w:r>
    </w:p>
    <w:p>
      <w:pPr>
        <w:pageBreakBefore w:val="0"/>
        <w:kinsoku/>
        <w:wordWrap/>
        <w:overflowPunct/>
        <w:topLinePunct w:val="0"/>
        <w:bidi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b/>
          <w:color w:val="auto"/>
          <w:sz w:val="24"/>
          <w:highlight w:val="none"/>
        </w:rPr>
        <w:t>7.2</w:t>
      </w: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补充》作为</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的组成部分，对</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人具有同等约束力。如果</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补充内容与此</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补充发出之前的</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snapToGrid w:val="0"/>
          <w:color w:val="auto"/>
          <w:kern w:val="0"/>
          <w:sz w:val="24"/>
          <w:highlight w:val="none"/>
        </w:rPr>
        <w:t>等书面材料中相关内容相冲突，请</w:t>
      </w:r>
      <w:r>
        <w:rPr>
          <w:rFonts w:hint="eastAsia" w:ascii="宋体" w:hAnsi="宋体" w:cs="宋体"/>
          <w:snapToGrid w:val="0"/>
          <w:color w:val="auto"/>
          <w:kern w:val="0"/>
          <w:sz w:val="24"/>
          <w:highlight w:val="none"/>
          <w:lang w:val="en-US" w:eastAsia="zh-CN"/>
        </w:rPr>
        <w:t>投标</w:t>
      </w:r>
      <w:r>
        <w:rPr>
          <w:rFonts w:hint="eastAsia" w:ascii="宋体" w:hAnsi="宋体" w:eastAsia="宋体" w:cs="宋体"/>
          <w:snapToGrid w:val="0"/>
          <w:color w:val="auto"/>
          <w:kern w:val="0"/>
          <w:sz w:val="24"/>
          <w:highlight w:val="none"/>
        </w:rPr>
        <w:t>人执行</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snapToGrid w:val="0"/>
          <w:color w:val="auto"/>
          <w:kern w:val="0"/>
          <w:sz w:val="24"/>
          <w:highlight w:val="none"/>
        </w:rPr>
        <w:t>补充的相关内容，先前发出的文件等书面材料中相关内容自动废止。</w:t>
      </w:r>
    </w:p>
    <w:p>
      <w:pPr>
        <w:pageBreakBefore w:val="0"/>
        <w:kinsoku/>
        <w:wordWrap/>
        <w:overflowPunct/>
        <w:topLinePunct w:val="0"/>
        <w:bidi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highlight w:val="none"/>
        </w:rPr>
        <w:t>7.3</w:t>
      </w:r>
      <w:r>
        <w:rPr>
          <w:rFonts w:hint="eastAsia" w:ascii="宋体" w:hAnsi="宋体" w:eastAsia="宋体" w:cs="宋体"/>
          <w:snapToGrid w:val="0"/>
          <w:color w:val="auto"/>
          <w:kern w:val="0"/>
          <w:sz w:val="24"/>
          <w:highlight w:val="none"/>
        </w:rPr>
        <w:t xml:space="preserve"> 为使</w:t>
      </w:r>
      <w:r>
        <w:rPr>
          <w:rFonts w:hint="eastAsia" w:ascii="宋体" w:hAnsi="宋体" w:cs="宋体"/>
          <w:snapToGrid w:val="0"/>
          <w:color w:val="auto"/>
          <w:kern w:val="0"/>
          <w:sz w:val="24"/>
          <w:highlight w:val="none"/>
          <w:lang w:eastAsia="zh-CN"/>
        </w:rPr>
        <w:t>投标人</w:t>
      </w:r>
      <w:r>
        <w:rPr>
          <w:rFonts w:hint="eastAsia" w:ascii="宋体" w:hAnsi="宋体" w:eastAsia="宋体" w:cs="宋体"/>
          <w:snapToGrid w:val="0"/>
          <w:color w:val="auto"/>
          <w:kern w:val="0"/>
          <w:sz w:val="24"/>
          <w:highlight w:val="none"/>
        </w:rPr>
        <w:t>在编制</w:t>
      </w:r>
      <w:r>
        <w:rPr>
          <w:rFonts w:hint="eastAsia" w:ascii="宋体" w:hAnsi="宋体" w:eastAsia="宋体" w:cs="宋体"/>
          <w:snapToGrid w:val="0"/>
          <w:color w:val="auto"/>
          <w:kern w:val="0"/>
          <w:sz w:val="24"/>
          <w:highlight w:val="none"/>
          <w:lang w:eastAsia="zh-CN"/>
        </w:rPr>
        <w:t>谈判响应</w:t>
      </w:r>
      <w:r>
        <w:rPr>
          <w:rFonts w:hint="eastAsia" w:ascii="宋体" w:hAnsi="宋体" w:cs="宋体"/>
          <w:snapToGrid w:val="0"/>
          <w:color w:val="auto"/>
          <w:kern w:val="0"/>
          <w:sz w:val="24"/>
          <w:highlight w:val="none"/>
          <w:lang w:eastAsia="zh-CN"/>
        </w:rPr>
        <w:t>文件</w:t>
      </w:r>
      <w:r>
        <w:rPr>
          <w:rFonts w:hint="eastAsia" w:ascii="宋体" w:hAnsi="宋体" w:eastAsia="宋体" w:cs="宋体"/>
          <w:snapToGrid w:val="0"/>
          <w:color w:val="auto"/>
          <w:kern w:val="0"/>
          <w:sz w:val="24"/>
          <w:highlight w:val="none"/>
        </w:rPr>
        <w:t>时把《文件补充》内容考虑进去，</w:t>
      </w:r>
      <w:r>
        <w:rPr>
          <w:rFonts w:hint="eastAsia" w:ascii="宋体" w:hAnsi="宋体" w:cs="宋体"/>
          <w:snapToGrid w:val="0"/>
          <w:color w:val="auto"/>
          <w:kern w:val="0"/>
          <w:sz w:val="24"/>
          <w:highlight w:val="none"/>
          <w:lang w:val="en-US" w:eastAsia="zh-CN"/>
        </w:rPr>
        <w:t>采购</w:t>
      </w:r>
      <w:r>
        <w:rPr>
          <w:rFonts w:hint="eastAsia" w:ascii="宋体" w:hAnsi="宋体" w:eastAsia="宋体" w:cs="宋体"/>
          <w:snapToGrid w:val="0"/>
          <w:color w:val="auto"/>
          <w:kern w:val="0"/>
          <w:sz w:val="24"/>
          <w:highlight w:val="none"/>
        </w:rPr>
        <w:t>人可以相应延长</w:t>
      </w:r>
      <w:r>
        <w:rPr>
          <w:rFonts w:hint="eastAsia" w:ascii="宋体" w:hAnsi="宋体" w:cs="宋体"/>
          <w:snapToGrid w:val="0"/>
          <w:color w:val="auto"/>
          <w:kern w:val="0"/>
          <w:sz w:val="24"/>
          <w:highlight w:val="none"/>
          <w:lang w:val="en-US" w:eastAsia="zh-CN"/>
        </w:rPr>
        <w:t>谈判截止</w:t>
      </w:r>
      <w:r>
        <w:rPr>
          <w:rFonts w:hint="eastAsia" w:ascii="宋体" w:hAnsi="宋体" w:eastAsia="宋体" w:cs="宋体"/>
          <w:snapToGrid w:val="0"/>
          <w:color w:val="auto"/>
          <w:kern w:val="0"/>
          <w:sz w:val="24"/>
          <w:highlight w:val="none"/>
        </w:rPr>
        <w:t>日期，具体时间将在《文件补充》中写明。</w:t>
      </w:r>
    </w:p>
    <w:p>
      <w:pPr>
        <w:pStyle w:val="5"/>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US" w:eastAsia="zh-CN" w:bidi="ar-SA"/>
        </w:rPr>
        <w:t xml:space="preserve">7.4 </w:t>
      </w:r>
      <w:r>
        <w:rPr>
          <w:rFonts w:hint="eastAsia" w:ascii="宋体" w:hAnsi="宋体" w:eastAsia="宋体" w:cs="宋体"/>
          <w:color w:val="auto"/>
          <w:kern w:val="2"/>
          <w:sz w:val="24"/>
          <w:szCs w:val="24"/>
          <w:highlight w:val="none"/>
          <w:lang w:val="en-US" w:eastAsia="zh-CN" w:bidi="ar-SA"/>
        </w:rPr>
        <w:t>对于投标人澄清要求</w:t>
      </w:r>
      <w:r>
        <w:rPr>
          <w:rFonts w:hint="eastAsia" w:ascii="宋体" w:hAnsi="宋体" w:cs="宋体"/>
          <w:color w:val="auto"/>
          <w:kern w:val="2"/>
          <w:sz w:val="24"/>
          <w:szCs w:val="24"/>
          <w:highlight w:val="none"/>
          <w:lang w:val="en-US" w:eastAsia="zh-CN" w:bidi="ar-SA"/>
        </w:rPr>
        <w:t>有必要时</w:t>
      </w:r>
      <w:r>
        <w:rPr>
          <w:rFonts w:hint="eastAsia" w:ascii="宋体" w:hAnsi="宋体" w:eastAsia="宋体" w:cs="宋体"/>
          <w:color w:val="auto"/>
          <w:kern w:val="2"/>
          <w:sz w:val="24"/>
          <w:szCs w:val="24"/>
          <w:highlight w:val="none"/>
          <w:lang w:val="en-US" w:eastAsia="zh-CN" w:bidi="ar-SA"/>
        </w:rPr>
        <w:t>，或者竞争性谈判文件的修改补充文件，招标机构均将在本次竞争性谈判公告刊登的媒体（新疆政府采购（http://www.ccgp-xinjiang.gov.cn/）上予以公布。请各投标人注意！</w:t>
      </w:r>
    </w:p>
    <w:p>
      <w:pPr>
        <w:pStyle w:val="2"/>
        <w:pageBreakBefore w:val="0"/>
        <w:kinsoku/>
        <w:wordWrap/>
        <w:overflowPunct/>
        <w:topLinePunct w:val="0"/>
        <w:bidi w:val="0"/>
        <w:spacing w:line="360" w:lineRule="auto"/>
        <w:ind w:firstLine="3204" w:firstLineChars="1140"/>
        <w:rPr>
          <w:rFonts w:hint="eastAsia" w:ascii="宋体" w:hAnsi="宋体" w:eastAsia="宋体" w:cs="宋体"/>
          <w:snapToGrid w:val="0"/>
          <w:color w:val="000000"/>
          <w:kern w:val="0"/>
          <w:sz w:val="28"/>
          <w:highlight w:val="none"/>
        </w:rPr>
      </w:pPr>
      <w:bookmarkStart w:id="40" w:name="_Toc30784"/>
      <w:bookmarkStart w:id="41" w:name="_Toc15024"/>
      <w:r>
        <w:rPr>
          <w:rFonts w:hint="eastAsia" w:ascii="宋体" w:hAnsi="宋体" w:eastAsia="宋体" w:cs="宋体"/>
          <w:snapToGrid w:val="0"/>
          <w:color w:val="000000"/>
          <w:kern w:val="0"/>
          <w:sz w:val="28"/>
          <w:highlight w:val="none"/>
        </w:rPr>
        <w:t>三、</w:t>
      </w:r>
      <w:r>
        <w:rPr>
          <w:rFonts w:hint="eastAsia" w:ascii="宋体" w:hAnsi="宋体" w:cs="宋体"/>
          <w:snapToGrid w:val="0"/>
          <w:color w:val="000000"/>
          <w:kern w:val="0"/>
          <w:sz w:val="28"/>
          <w:highlight w:val="none"/>
          <w:lang w:eastAsia="zh-CN"/>
        </w:rPr>
        <w:t>谈判响应文件</w:t>
      </w:r>
      <w:r>
        <w:rPr>
          <w:rFonts w:hint="eastAsia" w:ascii="宋体" w:hAnsi="宋体" w:eastAsia="宋体" w:cs="宋体"/>
          <w:snapToGrid w:val="0"/>
          <w:color w:val="000000"/>
          <w:kern w:val="0"/>
          <w:sz w:val="28"/>
          <w:highlight w:val="none"/>
        </w:rPr>
        <w:t>的编制</w:t>
      </w:r>
      <w:bookmarkEnd w:id="40"/>
      <w:bookmarkEnd w:id="41"/>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8、</w:t>
      </w:r>
      <w:r>
        <w:rPr>
          <w:rFonts w:hint="eastAsia" w:ascii="宋体" w:hAnsi="宋体" w:cs="宋体"/>
          <w:b/>
          <w:color w:val="000000"/>
          <w:sz w:val="24"/>
          <w:highlight w:val="none"/>
          <w:lang w:eastAsia="zh-CN"/>
        </w:rPr>
        <w:t>谈判响应文件</w:t>
      </w:r>
      <w:r>
        <w:rPr>
          <w:rFonts w:hint="eastAsia" w:ascii="宋体" w:hAnsi="宋体" w:eastAsia="宋体" w:cs="宋体"/>
          <w:b/>
          <w:color w:val="000000"/>
          <w:sz w:val="24"/>
          <w:highlight w:val="none"/>
        </w:rPr>
        <w:t>的编写</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8.1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应仔细阅读</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文件，了解文件的要求。在充分理解</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文件提出的技术要求、服务和商务条件后，编制</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9、</w:t>
      </w:r>
      <w:r>
        <w:rPr>
          <w:rFonts w:hint="eastAsia" w:ascii="宋体" w:hAnsi="宋体" w:cs="宋体"/>
          <w:b/>
          <w:color w:val="000000"/>
          <w:sz w:val="24"/>
          <w:highlight w:val="none"/>
          <w:lang w:eastAsia="zh-CN"/>
        </w:rPr>
        <w:t>谈判及报价</w:t>
      </w:r>
      <w:r>
        <w:rPr>
          <w:rFonts w:hint="eastAsia" w:ascii="宋体" w:hAnsi="宋体" w:eastAsia="宋体" w:cs="宋体"/>
          <w:b/>
          <w:color w:val="000000"/>
          <w:sz w:val="24"/>
          <w:highlight w:val="none"/>
        </w:rPr>
        <w:t>语言</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 xml:space="preserve">9.1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的</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以及</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与</w:t>
      </w:r>
      <w:r>
        <w:rPr>
          <w:rFonts w:hint="eastAsia" w:ascii="宋体" w:hAnsi="宋体" w:cs="宋体"/>
          <w:color w:val="000000"/>
          <w:sz w:val="24"/>
          <w:highlight w:val="none"/>
          <w:lang w:val="en-US" w:eastAsia="zh-CN"/>
        </w:rPr>
        <w:t>代理</w:t>
      </w:r>
      <w:r>
        <w:rPr>
          <w:rFonts w:hint="eastAsia" w:ascii="宋体" w:hAnsi="宋体" w:eastAsia="宋体" w:cs="宋体"/>
          <w:color w:val="000000"/>
          <w:sz w:val="24"/>
          <w:highlight w:val="none"/>
        </w:rPr>
        <w:t>机构就有关</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活动的所有来往函电均应使用中文。如果</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或与</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有关的其他文件、信件及来往函电以其他语言书写，</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应将其译成中文。</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9.2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中使用的计量单位除</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文件中有特殊规定外，一律使用法定计量单位。</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10、</w:t>
      </w:r>
      <w:r>
        <w:rPr>
          <w:rFonts w:hint="eastAsia" w:ascii="宋体" w:hAnsi="宋体" w:cs="宋体"/>
          <w:b/>
          <w:color w:val="000000"/>
          <w:sz w:val="24"/>
          <w:highlight w:val="none"/>
          <w:lang w:eastAsia="zh-CN"/>
        </w:rPr>
        <w:t>谈判响应文件</w:t>
      </w:r>
      <w:r>
        <w:rPr>
          <w:rFonts w:hint="eastAsia" w:ascii="宋体" w:hAnsi="宋体" w:eastAsia="宋体" w:cs="宋体"/>
          <w:b/>
          <w:color w:val="000000"/>
          <w:sz w:val="24"/>
          <w:highlight w:val="none"/>
        </w:rPr>
        <w:t>构成：</w:t>
      </w:r>
      <w:r>
        <w:rPr>
          <w:rFonts w:hint="eastAsia" w:ascii="宋体" w:hAnsi="宋体" w:cs="宋体"/>
          <w:b/>
          <w:color w:val="000000"/>
          <w:sz w:val="24"/>
          <w:szCs w:val="24"/>
          <w:lang w:eastAsia="zh-CN"/>
        </w:rPr>
        <w:t>响应文件</w:t>
      </w:r>
      <w:r>
        <w:rPr>
          <w:rFonts w:hint="eastAsia" w:ascii="宋体" w:hAnsi="宋体" w:cs="宋体"/>
          <w:b/>
          <w:color w:val="000000"/>
          <w:sz w:val="24"/>
          <w:szCs w:val="24"/>
        </w:rPr>
        <w:t>的组成和顺序:</w:t>
      </w:r>
      <w:r>
        <w:rPr>
          <w:rFonts w:hint="eastAsia" w:ascii="宋体" w:hAnsi="宋体" w:cs="宋体"/>
          <w:b/>
          <w:color w:val="000000"/>
          <w:sz w:val="24"/>
          <w:szCs w:val="24"/>
          <w:lang w:eastAsia="zh-CN"/>
        </w:rPr>
        <w:t>响应文件</w:t>
      </w:r>
      <w:r>
        <w:rPr>
          <w:rFonts w:hint="eastAsia" w:ascii="宋体" w:hAnsi="宋体" w:cs="宋体"/>
          <w:b/>
          <w:color w:val="000000"/>
          <w:sz w:val="24"/>
          <w:szCs w:val="24"/>
        </w:rPr>
        <w:t>由经济报价部分、商务部分、技术部分三部分组成，合装成一本标书（胶装）</w:t>
      </w:r>
      <w:r>
        <w:rPr>
          <w:rFonts w:hint="eastAsia" w:ascii="宋体" w:hAnsi="宋体" w:eastAsia="宋体" w:cs="宋体"/>
          <w:b/>
          <w:color w:val="000000"/>
          <w:sz w:val="24"/>
          <w:highlight w:val="none"/>
        </w:rPr>
        <w:t>。详细如下：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w:t>
      </w:r>
      <w:r>
        <w:rPr>
          <w:rFonts w:hint="eastAsia" w:ascii="宋体" w:hAnsi="宋体" w:cs="宋体"/>
          <w:b w:val="0"/>
          <w:bCs/>
          <w:color w:val="auto"/>
          <w:sz w:val="24"/>
          <w:highlight w:val="none"/>
          <w:lang w:val="en-US" w:eastAsia="zh-CN"/>
        </w:rPr>
        <w:t>1.2</w:t>
      </w: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val="en-US" w:eastAsia="zh-CN"/>
        </w:rPr>
        <w:t>报价一览表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10.</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 xml:space="preserve">3 </w:t>
      </w:r>
      <w:r>
        <w:rPr>
          <w:rFonts w:hint="eastAsia" w:ascii="宋体" w:hAnsi="宋体" w:cs="宋体"/>
          <w:b w:val="0"/>
          <w:bCs/>
          <w:color w:val="auto"/>
          <w:sz w:val="24"/>
          <w:highlight w:val="none"/>
          <w:lang w:val="en-US" w:eastAsia="zh-CN"/>
        </w:rPr>
        <w:t>经济标报价明细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10.</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lang w:val="en-US" w:eastAsia="zh-CN"/>
        </w:rPr>
        <w:t>商务条款偏离表</w:t>
      </w:r>
    </w:p>
    <w:p>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10.</w:t>
      </w:r>
      <w:r>
        <w:rPr>
          <w:rFonts w:hint="eastAsia" w:ascii="宋体" w:hAnsi="宋体" w:eastAsia="宋体" w:cs="宋体"/>
          <w:b w:val="0"/>
          <w:bCs/>
          <w:color w:val="auto"/>
          <w:sz w:val="24"/>
          <w:highlight w:val="none"/>
          <w:lang w:val="en-US" w:eastAsia="zh-CN"/>
        </w:rPr>
        <w:t>1.5</w:t>
      </w:r>
      <w:r>
        <w:rPr>
          <w:rFonts w:hint="eastAsia" w:ascii="宋体" w:hAnsi="宋体" w:eastAsia="宋体" w:cs="宋体"/>
          <w:b w:val="0"/>
          <w:bCs/>
          <w:color w:val="auto"/>
          <w:sz w:val="24"/>
          <w:highlight w:val="none"/>
          <w:lang w:val="en-US" w:eastAsia="zh-CN"/>
        </w:rPr>
        <w:t>投标人的资格声明</w:t>
      </w:r>
    </w:p>
    <w:p>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10.1.6</w:t>
      </w:r>
      <w:r>
        <w:rPr>
          <w:rFonts w:hint="eastAsia" w:ascii="宋体" w:hAnsi="宋体" w:eastAsia="宋体" w:cs="宋体"/>
          <w:b w:val="0"/>
          <w:bCs/>
          <w:color w:val="auto"/>
          <w:sz w:val="24"/>
          <w:highlight w:val="none"/>
          <w:lang w:val="en-US" w:eastAsia="zh-CN"/>
        </w:rPr>
        <w:t>法人营业执照函</w:t>
      </w:r>
    </w:p>
    <w:p>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10.1.7</w:t>
      </w:r>
      <w:r>
        <w:rPr>
          <w:rFonts w:hint="eastAsia" w:ascii="宋体" w:hAnsi="宋体" w:eastAsia="宋体" w:cs="宋体"/>
          <w:b w:val="0"/>
          <w:bCs/>
          <w:color w:val="auto"/>
          <w:sz w:val="24"/>
          <w:highlight w:val="none"/>
          <w:lang w:val="en-US" w:eastAsia="zh-CN"/>
        </w:rPr>
        <w:t>法定代表人证明书</w:t>
      </w:r>
    </w:p>
    <w:p>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10.1.8</w:t>
      </w:r>
      <w:r>
        <w:rPr>
          <w:rFonts w:hint="eastAsia" w:ascii="宋体" w:hAnsi="宋体" w:eastAsia="宋体" w:cs="宋体"/>
          <w:b w:val="0"/>
          <w:bCs/>
          <w:color w:val="auto"/>
          <w:sz w:val="24"/>
          <w:highlight w:val="none"/>
          <w:lang w:val="en-US" w:eastAsia="zh-CN"/>
        </w:rPr>
        <w:t>法定代表人授权委托书</w:t>
      </w:r>
    </w:p>
    <w:p>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10.1.9</w:t>
      </w:r>
      <w:r>
        <w:rPr>
          <w:rFonts w:hint="eastAsia" w:ascii="宋体" w:hAnsi="宋体" w:eastAsia="宋体" w:cs="宋体"/>
          <w:b w:val="0"/>
          <w:bCs/>
          <w:color w:val="auto"/>
          <w:sz w:val="24"/>
          <w:highlight w:val="none"/>
          <w:lang w:val="en-US" w:eastAsia="zh-CN"/>
        </w:rPr>
        <w:t>报价人证明谈判资格合格的相关证件证明的复印件</w:t>
      </w:r>
    </w:p>
    <w:p>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10.1.10</w:t>
      </w:r>
      <w:r>
        <w:rPr>
          <w:rFonts w:hint="eastAsia" w:ascii="宋体" w:hAnsi="宋体" w:eastAsia="宋体" w:cs="宋体"/>
          <w:b w:val="0"/>
          <w:bCs/>
          <w:color w:val="auto"/>
          <w:sz w:val="24"/>
          <w:highlight w:val="none"/>
          <w:lang w:val="en-US" w:eastAsia="zh-CN"/>
        </w:rPr>
        <w:t>谈判保证金缴款凭证复印件</w:t>
      </w:r>
    </w:p>
    <w:p>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10.1.11</w:t>
      </w:r>
      <w:r>
        <w:rPr>
          <w:rFonts w:hint="eastAsia" w:ascii="宋体" w:hAnsi="宋体" w:eastAsia="宋体" w:cs="宋体"/>
          <w:b w:val="0"/>
          <w:bCs/>
          <w:color w:val="auto"/>
          <w:sz w:val="24"/>
          <w:highlight w:val="none"/>
          <w:lang w:val="en-US" w:eastAsia="zh-CN"/>
        </w:rPr>
        <w:t>报价单位（供应商）反商业贿赂承诺书</w:t>
      </w:r>
    </w:p>
    <w:p>
      <w:pPr>
        <w:pageBreakBefore w:val="0"/>
        <w:kinsoku/>
        <w:wordWrap/>
        <w:overflowPunct/>
        <w:topLinePunct w:val="0"/>
        <w:bidi w:val="0"/>
        <w:spacing w:line="36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10.1.12</w:t>
      </w:r>
      <w:r>
        <w:rPr>
          <w:rFonts w:hint="eastAsia" w:ascii="宋体" w:hAnsi="宋体" w:cs="宋体"/>
          <w:b w:val="0"/>
          <w:bCs/>
          <w:color w:val="auto"/>
          <w:sz w:val="24"/>
          <w:highlight w:val="none"/>
          <w:lang w:val="en-US" w:eastAsia="zh-CN"/>
        </w:rPr>
        <w:t>项目管理机构组成表</w:t>
      </w:r>
    </w:p>
    <w:p>
      <w:pPr>
        <w:pageBreakBefore w:val="0"/>
        <w:kinsoku/>
        <w:wordWrap/>
        <w:overflowPunct/>
        <w:topLinePunct w:val="0"/>
        <w:bidi w:val="0"/>
        <w:spacing w:line="36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10.1.13</w:t>
      </w:r>
      <w:r>
        <w:rPr>
          <w:rFonts w:hint="eastAsia" w:ascii="宋体" w:hAnsi="宋体" w:cs="宋体"/>
          <w:b w:val="0"/>
          <w:bCs/>
          <w:color w:val="auto"/>
          <w:sz w:val="24"/>
          <w:highlight w:val="none"/>
          <w:lang w:val="en-US" w:eastAsia="zh-CN"/>
        </w:rPr>
        <w:t>项目负责人简历表</w:t>
      </w:r>
    </w:p>
    <w:p>
      <w:pPr>
        <w:pageBreakBefore w:val="0"/>
        <w:kinsoku/>
        <w:wordWrap/>
        <w:overflowPunct/>
        <w:topLinePunct w:val="0"/>
        <w:bidi w:val="0"/>
        <w:spacing w:line="36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10.1.14</w:t>
      </w:r>
      <w:r>
        <w:rPr>
          <w:rFonts w:hint="eastAsia" w:ascii="宋体" w:hAnsi="宋体" w:cs="宋体"/>
          <w:b w:val="0"/>
          <w:bCs/>
          <w:color w:val="auto"/>
          <w:sz w:val="24"/>
          <w:highlight w:val="none"/>
          <w:lang w:val="en-US" w:eastAsia="zh-CN"/>
        </w:rPr>
        <w:t>项目管理人员简历表</w:t>
      </w:r>
    </w:p>
    <w:p>
      <w:pPr>
        <w:pageBreakBefore w:val="0"/>
        <w:kinsoku/>
        <w:wordWrap/>
        <w:overflowPunct/>
        <w:topLinePunct w:val="0"/>
        <w:bidi w:val="0"/>
        <w:spacing w:line="360" w:lineRule="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10.1.15</w:t>
      </w:r>
      <w:r>
        <w:rPr>
          <w:rFonts w:hint="eastAsia" w:ascii="宋体" w:hAnsi="宋体" w:cs="宋体"/>
          <w:b w:val="0"/>
          <w:bCs/>
          <w:color w:val="auto"/>
          <w:sz w:val="24"/>
          <w:highlight w:val="none"/>
          <w:lang w:val="en-US" w:eastAsia="zh-CN"/>
        </w:rPr>
        <w:t>近三年完成的类似项目情况表</w:t>
      </w:r>
    </w:p>
    <w:p>
      <w:pPr>
        <w:pageBreakBefore w:val="0"/>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10.1.16</w:t>
      </w:r>
      <w:r>
        <w:rPr>
          <w:rFonts w:hint="eastAsia" w:ascii="宋体" w:hAnsi="宋体" w:cs="宋体"/>
          <w:b w:val="0"/>
          <w:bCs/>
          <w:color w:val="auto"/>
          <w:sz w:val="24"/>
          <w:highlight w:val="none"/>
          <w:lang w:val="en-US" w:eastAsia="zh-CN"/>
        </w:rPr>
        <w:t>近年企业不良行为记录情况</w:t>
      </w:r>
    </w:p>
    <w:p>
      <w:pPr>
        <w:pStyle w:val="2"/>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10.1.17企业其他信誉情况</w:t>
      </w:r>
    </w:p>
    <w:p>
      <w:pPr>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10.1.18投标承诺书</w:t>
      </w:r>
    </w:p>
    <w:p>
      <w:pPr>
        <w:pStyle w:val="2"/>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10.1.19中标企业用工承诺书</w:t>
      </w:r>
    </w:p>
    <w:p>
      <w:pPr>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10.1.20建筑工人实名制管理工作承诺书</w:t>
      </w:r>
    </w:p>
    <w:p>
      <w:pPr>
        <w:pStyle w:val="2"/>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10.1.21无不良信用行为信息承诺书</w:t>
      </w:r>
    </w:p>
    <w:p>
      <w:pPr>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10.1.22投标建造师无在建项目承诺书</w:t>
      </w:r>
    </w:p>
    <w:p>
      <w:pPr>
        <w:pStyle w:val="2"/>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10.1.23项目负责人业绩真实性承诺书</w:t>
      </w:r>
    </w:p>
    <w:p>
      <w:pPr>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10.1.24其他投标人认为有必要提供的资料</w:t>
      </w:r>
    </w:p>
    <w:p>
      <w:pPr>
        <w:pStyle w:val="2"/>
        <w:rPr>
          <w:rFonts w:hint="eastAsia" w:ascii="宋体" w:hAnsi="宋体" w:eastAsia="宋体" w:cs="宋体"/>
          <w:b/>
          <w:bCs w:val="0"/>
          <w:color w:val="000000"/>
          <w:sz w:val="24"/>
          <w:highlight w:val="none"/>
        </w:rPr>
      </w:pPr>
      <w:r>
        <w:rPr>
          <w:rFonts w:hint="eastAsia" w:ascii="宋体" w:hAnsi="宋体" w:cs="宋体"/>
          <w:b/>
          <w:bCs w:val="0"/>
          <w:color w:val="auto"/>
          <w:sz w:val="24"/>
          <w:highlight w:val="none"/>
          <w:lang w:val="en-US" w:eastAsia="zh-CN"/>
        </w:rPr>
        <w:t>备注：10.1.18至10.1.23属于评审内容，请认真编写！</w:t>
      </w:r>
      <w:bookmarkStart w:id="104" w:name="_GoBack"/>
      <w:bookmarkEnd w:id="104"/>
    </w:p>
    <w:p>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11、报价：</w:t>
      </w:r>
    </w:p>
    <w:p>
      <w:pPr>
        <w:spacing w:line="360" w:lineRule="auto"/>
        <w:rPr>
          <w:rFonts w:hint="eastAsia" w:ascii="宋体" w:hAnsi="宋体" w:cs="宋体"/>
          <w:b/>
          <w:bCs/>
          <w:color w:val="auto"/>
          <w:sz w:val="24"/>
          <w:szCs w:val="24"/>
          <w:highlight w:val="none"/>
        </w:rPr>
      </w:pPr>
      <w:r>
        <w:rPr>
          <w:rFonts w:hint="eastAsia" w:ascii="宋体" w:hAnsi="宋体" w:cs="宋体"/>
          <w:b w:val="0"/>
          <w:bCs w:val="0"/>
          <w:color w:val="auto"/>
          <w:sz w:val="24"/>
          <w:szCs w:val="24"/>
          <w:highlight w:val="none"/>
          <w:lang w:val="en-US" w:eastAsia="zh-CN"/>
        </w:rPr>
        <w:t xml:space="preserve">11.1 </w:t>
      </w:r>
      <w:r>
        <w:rPr>
          <w:rFonts w:hint="eastAsia" w:ascii="宋体" w:hAnsi="宋体" w:cs="宋体"/>
          <w:b/>
          <w:bCs/>
          <w:color w:val="auto"/>
          <w:sz w:val="24"/>
          <w:szCs w:val="24"/>
          <w:highlight w:val="none"/>
        </w:rPr>
        <w:t>投标</w:t>
      </w:r>
      <w:r>
        <w:rPr>
          <w:rFonts w:hint="eastAsia" w:ascii="宋体" w:hAnsi="宋体" w:cs="宋体"/>
          <w:b/>
          <w:bCs/>
          <w:color w:val="auto"/>
          <w:sz w:val="24"/>
          <w:szCs w:val="24"/>
          <w:highlight w:val="none"/>
          <w:lang w:eastAsia="zh-CN"/>
        </w:rPr>
        <w:t>总</w:t>
      </w:r>
      <w:r>
        <w:rPr>
          <w:rFonts w:hint="eastAsia" w:ascii="宋体" w:hAnsi="宋体" w:cs="宋体"/>
          <w:b/>
          <w:bCs/>
          <w:color w:val="auto"/>
          <w:sz w:val="24"/>
          <w:szCs w:val="24"/>
          <w:highlight w:val="none"/>
        </w:rPr>
        <w:t>报价超预算金额的，其报价无效，不进入评标阶段。</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11.2</w:t>
      </w:r>
      <w:r>
        <w:rPr>
          <w:rFonts w:hint="eastAsia" w:ascii="宋体" w:hAnsi="宋体" w:cs="宋体"/>
          <w:color w:val="auto"/>
          <w:sz w:val="24"/>
          <w:highlight w:val="none"/>
        </w:rPr>
        <w:t>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 xml:space="preserve">.3 </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人如果免费提供某项产品、部件或服务，除在价格栏中填写“0”外，还必须在备注栏中声明免费或赠送。</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 投标报价时应注意包括下列几项费用：</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中特别要求的备品备件、易损件和专用工具的费用；</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中特别要求的</w:t>
      </w:r>
      <w:r>
        <w:rPr>
          <w:rFonts w:hint="eastAsia"/>
          <w:color w:val="auto"/>
          <w:sz w:val="24"/>
          <w:szCs w:val="24"/>
          <w:highlight w:val="none"/>
          <w:vertAlign w:val="baseline"/>
          <w:lang w:val="en-US" w:eastAsia="zh-CN"/>
        </w:rPr>
        <w:t>货物的供应、运输、装卸、安装、调试、税费等</w:t>
      </w:r>
      <w:r>
        <w:rPr>
          <w:rFonts w:hint="eastAsia" w:ascii="宋体" w:hAnsi="宋体" w:cs="宋体"/>
          <w:color w:val="auto"/>
          <w:sz w:val="24"/>
          <w:highlight w:val="none"/>
        </w:rPr>
        <w:t>全部费用；</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 </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 综合单价必须包括</w:t>
      </w:r>
      <w:r>
        <w:rPr>
          <w:rFonts w:hint="eastAsia"/>
          <w:color w:val="auto"/>
          <w:sz w:val="24"/>
          <w:szCs w:val="24"/>
          <w:highlight w:val="none"/>
          <w:vertAlign w:val="baseline"/>
          <w:lang w:val="en-US" w:eastAsia="zh-CN"/>
        </w:rPr>
        <w:t>供应、运输、装卸、安装、调试、税费等</w:t>
      </w:r>
      <w:r>
        <w:rPr>
          <w:rFonts w:hint="eastAsia" w:ascii="宋体" w:hAnsi="宋体" w:cs="宋体"/>
          <w:color w:val="auto"/>
          <w:sz w:val="24"/>
          <w:highlight w:val="none"/>
        </w:rPr>
        <w:t>全部报价。</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 xml:space="preserve">.5 </w:t>
      </w:r>
      <w:r>
        <w:rPr>
          <w:rFonts w:hint="eastAsia" w:ascii="宋体" w:hAnsi="宋体" w:cs="宋体"/>
          <w:b w:val="0"/>
          <w:bCs/>
          <w:color w:val="auto"/>
          <w:sz w:val="24"/>
          <w:highlight w:val="none"/>
          <w:lang w:val="en-US" w:eastAsia="zh-CN"/>
        </w:rPr>
        <w:t>报价</w:t>
      </w:r>
      <w:r>
        <w:rPr>
          <w:rFonts w:hint="eastAsia" w:ascii="宋体" w:hAnsi="宋体" w:cs="宋体"/>
          <w:color w:val="auto"/>
          <w:sz w:val="24"/>
          <w:highlight w:val="none"/>
        </w:rPr>
        <w:t>人应对投标货物提供完整的详细的书面说明。</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.6投标报价单位为人民币。各项价格必须清楚、准确、详细。</w:t>
      </w:r>
    </w:p>
    <w:p>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11.7</w:t>
      </w:r>
      <w:r>
        <w:rPr>
          <w:rFonts w:hint="eastAsia" w:ascii="宋体" w:hAnsi="宋体" w:cs="宋体"/>
          <w:color w:val="auto"/>
          <w:sz w:val="24"/>
          <w:highlight w:val="none"/>
        </w:rPr>
        <w:t>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12、</w:t>
      </w:r>
      <w:r>
        <w:rPr>
          <w:rFonts w:hint="eastAsia" w:ascii="宋体" w:hAnsi="宋体" w:cs="宋体"/>
          <w:b/>
          <w:color w:val="000000"/>
          <w:sz w:val="24"/>
          <w:highlight w:val="none"/>
          <w:lang w:val="en-US" w:eastAsia="zh-CN"/>
        </w:rPr>
        <w:t>报价</w:t>
      </w:r>
      <w:r>
        <w:rPr>
          <w:rFonts w:hint="eastAsia" w:ascii="宋体" w:hAnsi="宋体" w:eastAsia="宋体" w:cs="宋体"/>
          <w:b/>
          <w:color w:val="000000"/>
          <w:sz w:val="24"/>
          <w:highlight w:val="none"/>
        </w:rPr>
        <w:t>货币</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12.1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应以人民币报价。</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13、证明</w:t>
      </w:r>
      <w:r>
        <w:rPr>
          <w:rFonts w:hint="eastAsia" w:ascii="宋体" w:hAnsi="宋体" w:cs="宋体"/>
          <w:b/>
          <w:color w:val="000000"/>
          <w:sz w:val="24"/>
          <w:highlight w:val="none"/>
          <w:lang w:eastAsia="zh-CN"/>
        </w:rPr>
        <w:t>报价人</w:t>
      </w:r>
      <w:r>
        <w:rPr>
          <w:rFonts w:hint="eastAsia" w:ascii="宋体" w:hAnsi="宋体" w:eastAsia="宋体" w:cs="宋体"/>
          <w:b/>
          <w:color w:val="000000"/>
          <w:sz w:val="24"/>
          <w:highlight w:val="none"/>
        </w:rPr>
        <w:t>资格的文件</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13.1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应提交证明其有资格参加</w:t>
      </w:r>
      <w:r>
        <w:rPr>
          <w:rFonts w:hint="eastAsia" w:ascii="宋体" w:hAnsi="宋体" w:cs="宋体"/>
          <w:color w:val="000000"/>
          <w:sz w:val="24"/>
          <w:highlight w:val="none"/>
          <w:lang w:eastAsia="zh-CN"/>
        </w:rPr>
        <w:t>谈判</w:t>
      </w:r>
      <w:r>
        <w:rPr>
          <w:rFonts w:hint="eastAsia" w:ascii="宋体" w:hAnsi="宋体" w:eastAsia="宋体" w:cs="宋体"/>
          <w:color w:val="000000"/>
          <w:sz w:val="24"/>
          <w:highlight w:val="none"/>
        </w:rPr>
        <w:t>和一旦</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则有能力履行合同的文件，并作为其</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的一部分。详细如下：</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13.1.1 </w:t>
      </w:r>
      <w:r>
        <w:rPr>
          <w:rFonts w:hint="eastAsia" w:ascii="宋体" w:hAnsi="宋体" w:cs="宋体"/>
          <w:color w:val="000000"/>
          <w:sz w:val="24"/>
          <w:highlight w:val="none"/>
          <w:lang w:val="en-US" w:eastAsia="zh-CN"/>
        </w:rPr>
        <w:t>报价人</w:t>
      </w:r>
      <w:r>
        <w:rPr>
          <w:rFonts w:hint="eastAsia" w:ascii="宋体" w:hAnsi="宋体" w:eastAsia="宋体" w:cs="宋体"/>
          <w:color w:val="000000"/>
          <w:sz w:val="24"/>
          <w:highlight w:val="none"/>
        </w:rPr>
        <w:t>有效“营业执照”副本内页；</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13.1.2 法人代表资格证明书或法人代表授权书；</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13.1.3 法人代表身份证或法人授权代表身份证；</w:t>
      </w:r>
    </w:p>
    <w:p>
      <w:pPr>
        <w:pageBreakBefore w:val="0"/>
        <w:kinsoku/>
        <w:wordWrap/>
        <w:overflowPunct/>
        <w:topLinePunct w:val="0"/>
        <w:bidi w:val="0"/>
        <w:spacing w:line="360" w:lineRule="auto"/>
        <w:rPr>
          <w:rFonts w:hint="eastAsia" w:asciiTheme="majorEastAsia" w:hAnsiTheme="majorEastAsia" w:eastAsiaTheme="majorEastAsia" w:cstheme="majorEastAsia"/>
          <w:b w:val="0"/>
          <w:bCs w:val="0"/>
          <w:kern w:val="0"/>
          <w:sz w:val="24"/>
          <w:highlight w:val="yellow"/>
          <w:shd w:val="clear" w:color="0A0000" w:fill="FFFFFF"/>
          <w:lang w:val="en-US" w:eastAsia="zh-CN"/>
        </w:rPr>
      </w:pPr>
      <w:r>
        <w:rPr>
          <w:rFonts w:hint="eastAsia" w:ascii="宋体" w:hAnsi="宋体" w:cs="宋体"/>
          <w:color w:val="000000"/>
          <w:sz w:val="24"/>
          <w:highlight w:val="none"/>
          <w:lang w:val="en-US" w:eastAsia="zh-CN"/>
        </w:rPr>
        <w:t>13.1.4提供2020年度财务审计报告（新成立公司不提供）</w:t>
      </w:r>
      <w:r>
        <w:rPr>
          <w:rFonts w:hint="eastAsia" w:asciiTheme="majorEastAsia" w:hAnsiTheme="majorEastAsia" w:eastAsiaTheme="majorEastAsia" w:cstheme="majorEastAsia"/>
          <w:b w:val="0"/>
          <w:bCs w:val="0"/>
          <w:color w:val="0000FF"/>
          <w:kern w:val="0"/>
          <w:sz w:val="24"/>
          <w:highlight w:val="none"/>
          <w:shd w:val="clear" w:color="0A0000"/>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13.1.5</w:t>
      </w:r>
      <w:r>
        <w:rPr>
          <w:rFonts w:hint="eastAsia" w:ascii="宋体" w:hAnsi="宋体" w:cs="宋体"/>
          <w:b/>
          <w:color w:val="auto"/>
          <w:sz w:val="24"/>
          <w:highlight w:val="none"/>
          <w:lang w:val="en-US" w:eastAsia="zh-CN"/>
        </w:rPr>
        <w:t xml:space="preserve"> </w:t>
      </w:r>
      <w:r>
        <w:rPr>
          <w:rFonts w:hint="eastAsia" w:ascii="宋体" w:hAnsi="宋体" w:cs="宋体"/>
          <w:b w:val="0"/>
          <w:bCs/>
          <w:color w:val="auto"/>
          <w:sz w:val="24"/>
          <w:highlight w:val="none"/>
          <w:lang w:val="en-US" w:eastAsia="zh-CN"/>
        </w:rPr>
        <w:t>其他招标文件中要求列出的资格证明文件。</w:t>
      </w:r>
    </w:p>
    <w:p>
      <w:pPr>
        <w:pStyle w:val="18"/>
        <w:ind w:left="0" w:leftChars="0" w:firstLine="0" w:firstLineChars="0"/>
        <w:rPr>
          <w:rFonts w:hint="eastAsia"/>
          <w:sz w:val="24"/>
          <w:szCs w:val="32"/>
          <w:highlight w:val="none"/>
          <w:lang w:val="en-US" w:eastAsia="zh-CN"/>
        </w:rPr>
      </w:pPr>
      <w:r>
        <w:rPr>
          <w:rFonts w:hint="eastAsia" w:ascii="宋体" w:hAnsi="宋体"/>
          <w:color w:val="auto"/>
          <w:sz w:val="24"/>
          <w:szCs w:val="32"/>
          <w:highlight w:val="none"/>
        </w:rPr>
        <w:t>13.1.</w:t>
      </w:r>
      <w:r>
        <w:rPr>
          <w:rFonts w:hint="eastAsia" w:ascii="宋体" w:hAnsi="宋体"/>
          <w:color w:val="auto"/>
          <w:sz w:val="24"/>
          <w:szCs w:val="32"/>
          <w:highlight w:val="none"/>
          <w:lang w:val="en-US" w:eastAsia="zh-CN"/>
        </w:rPr>
        <w:t xml:space="preserve">6 </w:t>
      </w:r>
      <w:r>
        <w:rPr>
          <w:rFonts w:hint="eastAsia" w:ascii="宋体" w:hAnsi="宋体"/>
          <w:color w:val="auto"/>
          <w:sz w:val="24"/>
          <w:szCs w:val="32"/>
          <w:highlight w:val="none"/>
        </w:rPr>
        <w:t>投标单位认为有必要提供的声明及文件资料。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14、</w:t>
      </w:r>
      <w:r>
        <w:rPr>
          <w:rFonts w:hint="eastAsia" w:ascii="宋体" w:hAnsi="宋体" w:cs="宋体"/>
          <w:b/>
          <w:color w:val="000000"/>
          <w:sz w:val="24"/>
          <w:highlight w:val="none"/>
          <w:lang w:eastAsia="zh-CN"/>
        </w:rPr>
        <w:t>报价人</w:t>
      </w:r>
      <w:r>
        <w:rPr>
          <w:rFonts w:hint="eastAsia" w:ascii="宋体" w:hAnsi="宋体" w:eastAsia="宋体" w:cs="宋体"/>
          <w:b/>
          <w:color w:val="000000"/>
          <w:sz w:val="24"/>
          <w:highlight w:val="none"/>
        </w:rPr>
        <w:t>应逐条详细阅读</w:t>
      </w:r>
      <w:r>
        <w:rPr>
          <w:rFonts w:hint="eastAsia" w:ascii="宋体" w:hAnsi="宋体" w:cs="宋体"/>
          <w:b/>
          <w:color w:val="000000"/>
          <w:sz w:val="24"/>
          <w:highlight w:val="none"/>
          <w:lang w:eastAsia="zh-CN"/>
        </w:rPr>
        <w:t>谈判</w:t>
      </w:r>
      <w:r>
        <w:rPr>
          <w:rFonts w:hint="eastAsia" w:ascii="宋体" w:hAnsi="宋体" w:eastAsia="宋体" w:cs="宋体"/>
          <w:b/>
          <w:color w:val="000000"/>
          <w:sz w:val="24"/>
          <w:highlight w:val="none"/>
        </w:rPr>
        <w:t>文件有关要求，表明所提供的服务是否对文件做出实质性响应。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15、</w:t>
      </w:r>
      <w:r>
        <w:rPr>
          <w:rFonts w:hint="eastAsia" w:ascii="宋体" w:hAnsi="宋体" w:cs="宋体"/>
          <w:b/>
          <w:color w:val="000000"/>
          <w:sz w:val="24"/>
          <w:highlight w:val="none"/>
          <w:lang w:eastAsia="zh-CN"/>
        </w:rPr>
        <w:t>谈判响应文件</w:t>
      </w:r>
      <w:r>
        <w:rPr>
          <w:rFonts w:hint="eastAsia" w:ascii="宋体" w:hAnsi="宋体" w:eastAsia="宋体" w:cs="宋体"/>
          <w:b/>
          <w:color w:val="000000"/>
          <w:sz w:val="24"/>
          <w:highlight w:val="none"/>
        </w:rPr>
        <w:t>的有效期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15.1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从实质</w:t>
      </w:r>
      <w:r>
        <w:rPr>
          <w:rFonts w:hint="eastAsia" w:ascii="宋体" w:hAnsi="宋体" w:cs="宋体"/>
          <w:color w:val="000000"/>
          <w:sz w:val="24"/>
          <w:highlight w:val="none"/>
          <w:lang w:eastAsia="zh-CN"/>
        </w:rPr>
        <w:t>谈判</w:t>
      </w:r>
      <w:r>
        <w:rPr>
          <w:rFonts w:hint="eastAsia" w:ascii="宋体" w:hAnsi="宋体" w:eastAsia="宋体" w:cs="宋体"/>
          <w:color w:val="000000"/>
          <w:sz w:val="24"/>
          <w:highlight w:val="none"/>
        </w:rPr>
        <w:t>之日起</w:t>
      </w:r>
      <w:r>
        <w:rPr>
          <w:rFonts w:hint="eastAsia" w:ascii="宋体" w:hAnsi="宋体" w:eastAsia="宋体" w:cs="宋体"/>
          <w:color w:val="0000FF"/>
          <w:sz w:val="24"/>
          <w:highlight w:val="none"/>
        </w:rPr>
        <w:t xml:space="preserve"> 30 天内有效。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15.2</w:t>
      </w:r>
      <w:r>
        <w:rPr>
          <w:rFonts w:hint="eastAsia" w:ascii="宋体" w:hAnsi="宋体" w:eastAsia="宋体" w:cs="宋体"/>
          <w:color w:val="000000"/>
          <w:sz w:val="24"/>
          <w:highlight w:val="none"/>
        </w:rPr>
        <w:t xml:space="preserve"> 如遇特殊情况，在原</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有效期届满之前，</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人可与</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协商延长</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的有效期，并经</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hint="eastAsia" w:ascii="宋体" w:hAnsi="宋体" w:eastAsia="宋体" w:cs="宋体"/>
          <w:b/>
          <w:color w:val="000000"/>
          <w:sz w:val="24"/>
          <w:highlight w:val="none"/>
        </w:rPr>
        <w:t>16、</w:t>
      </w:r>
      <w:r>
        <w:rPr>
          <w:rFonts w:hint="eastAsia" w:ascii="宋体" w:hAnsi="宋体" w:cs="宋体"/>
          <w:b/>
          <w:color w:val="000000"/>
          <w:sz w:val="24"/>
          <w:highlight w:val="none"/>
          <w:lang w:eastAsia="zh-CN"/>
        </w:rPr>
        <w:t>谈判响应文件</w:t>
      </w:r>
      <w:r>
        <w:rPr>
          <w:rFonts w:hint="eastAsia" w:ascii="宋体" w:hAnsi="宋体" w:eastAsia="宋体" w:cs="宋体"/>
          <w:b/>
          <w:color w:val="000000"/>
          <w:sz w:val="24"/>
          <w:highlight w:val="none"/>
        </w:rPr>
        <w:t>的份数、签署、字体、装订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16.1</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必须按“</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须知前附表”中规定的“正本”和“副本”份数，</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正本和副本如有不一致之处，以正本为准，</w:t>
      </w:r>
      <w:r>
        <w:rPr>
          <w:rFonts w:hint="eastAsia" w:ascii="宋体" w:hAnsi="宋体" w:cs="宋体"/>
          <w:color w:val="auto"/>
          <w:sz w:val="24"/>
          <w:highlight w:val="none"/>
          <w:lang w:eastAsia="zh-CN"/>
        </w:rPr>
        <w:t>电子版投标文件与纸质投标文件不一致时，以纸质投标文件为准，</w:t>
      </w:r>
      <w:r>
        <w:rPr>
          <w:rFonts w:hint="eastAsia" w:ascii="宋体" w:hAnsi="宋体" w:eastAsia="宋体" w:cs="宋体"/>
          <w:color w:val="000000"/>
          <w:sz w:val="24"/>
          <w:highlight w:val="none"/>
        </w:rPr>
        <w:t>参考资料数量不限。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16.2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正本与副本须用A4纸用不褪色的墨水笔书写或打印。</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的书写应清楚工整，修改处</w:t>
      </w:r>
      <w:r>
        <w:rPr>
          <w:rFonts w:hint="eastAsia" w:ascii="宋体" w:hAnsi="宋体" w:eastAsia="宋体" w:cs="宋体"/>
          <w:color w:val="000000"/>
          <w:sz w:val="24"/>
          <w:highlight w:val="none"/>
          <w:lang w:eastAsia="zh-CN"/>
        </w:rPr>
        <w:t>须</w:t>
      </w:r>
      <w:r>
        <w:rPr>
          <w:rFonts w:hint="eastAsia" w:ascii="宋体" w:hAnsi="宋体" w:eastAsia="宋体" w:cs="宋体"/>
          <w:color w:val="000000"/>
          <w:sz w:val="24"/>
          <w:highlight w:val="none"/>
        </w:rPr>
        <w:t>由</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lang w:eastAsia="zh-CN"/>
        </w:rPr>
        <w:t>法人代表或授权委托人</w:t>
      </w:r>
      <w:r>
        <w:rPr>
          <w:rFonts w:hint="eastAsia" w:ascii="宋体" w:hAnsi="宋体" w:eastAsia="宋体" w:cs="宋体"/>
          <w:color w:val="000000"/>
          <w:sz w:val="24"/>
          <w:highlight w:val="none"/>
        </w:rPr>
        <w:t>代表签章。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16.3</w:t>
      </w:r>
      <w:r>
        <w:rPr>
          <w:rFonts w:hint="eastAsia" w:ascii="宋体" w:hAnsi="宋体" w:eastAsia="宋体" w:cs="宋体"/>
          <w:color w:val="000000"/>
          <w:sz w:val="24"/>
          <w:highlight w:val="none"/>
        </w:rPr>
        <w:t xml:space="preserve"> </w:t>
      </w:r>
      <w:r>
        <w:rPr>
          <w:rFonts w:hint="eastAsia" w:ascii="宋体" w:hAnsi="宋体" w:cs="宋体"/>
          <w:b/>
          <w:bCs/>
          <w:color w:val="0000FF"/>
          <w:sz w:val="24"/>
          <w:szCs w:val="24"/>
          <w:highlight w:val="none"/>
        </w:rPr>
        <w:t>投标文件应由企业法人或法人授权代表</w:t>
      </w:r>
      <w:r>
        <w:rPr>
          <w:rFonts w:hint="eastAsia" w:ascii="宋体" w:hAnsi="宋体" w:cs="宋体"/>
          <w:b/>
          <w:bCs/>
          <w:color w:val="0000FF"/>
          <w:sz w:val="24"/>
          <w:szCs w:val="24"/>
          <w:highlight w:val="none"/>
          <w:lang w:eastAsia="zh-CN"/>
        </w:rPr>
        <w:t>在凡规定签字处签字并</w:t>
      </w:r>
      <w:r>
        <w:rPr>
          <w:rFonts w:hint="eastAsia" w:ascii="宋体" w:hAnsi="宋体" w:cs="宋体"/>
          <w:b/>
          <w:bCs/>
          <w:color w:val="0000FF"/>
          <w:sz w:val="24"/>
          <w:szCs w:val="24"/>
          <w:highlight w:val="none"/>
        </w:rPr>
        <w:t>逐</w:t>
      </w:r>
      <w:r>
        <w:rPr>
          <w:rFonts w:hint="eastAsia" w:ascii="宋体" w:hAnsi="宋体" w:cs="宋体"/>
          <w:b/>
          <w:bCs/>
          <w:color w:val="0000FF"/>
          <w:sz w:val="24"/>
          <w:szCs w:val="24"/>
          <w:highlight w:val="none"/>
          <w:lang w:eastAsia="zh-CN"/>
        </w:rPr>
        <w:t>页</w:t>
      </w:r>
      <w:r>
        <w:rPr>
          <w:rFonts w:hint="eastAsia" w:ascii="宋体" w:hAnsi="宋体" w:cs="宋体"/>
          <w:b/>
          <w:bCs/>
          <w:color w:val="0000FF"/>
          <w:sz w:val="24"/>
          <w:szCs w:val="24"/>
          <w:highlight w:val="none"/>
        </w:rPr>
        <w:t>加盖单位</w:t>
      </w:r>
      <w:r>
        <w:rPr>
          <w:rFonts w:hint="eastAsia" w:ascii="宋体" w:hAnsi="宋体" w:cs="宋体"/>
          <w:b/>
          <w:bCs/>
          <w:color w:val="0000FF"/>
          <w:sz w:val="24"/>
          <w:szCs w:val="24"/>
          <w:highlight w:val="none"/>
          <w:lang w:eastAsia="zh-CN"/>
        </w:rPr>
        <w:t>公</w:t>
      </w:r>
      <w:r>
        <w:rPr>
          <w:rFonts w:hint="eastAsia" w:ascii="宋体" w:hAnsi="宋体" w:cs="宋体"/>
          <w:b/>
          <w:bCs/>
          <w:color w:val="0000FF"/>
          <w:sz w:val="24"/>
          <w:szCs w:val="24"/>
          <w:highlight w:val="none"/>
        </w:rPr>
        <w:t>章</w:t>
      </w:r>
      <w:r>
        <w:rPr>
          <w:rFonts w:hint="eastAsia" w:ascii="宋体" w:hAnsi="宋体" w:cs="宋体"/>
          <w:b/>
          <w:bCs/>
          <w:color w:val="0000FF"/>
          <w:sz w:val="24"/>
          <w:szCs w:val="24"/>
          <w:highlight w:val="none"/>
          <w:lang w:eastAsia="zh-CN"/>
        </w:rPr>
        <w:t>，否则其相关投标将被认定为投标无效。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16.</w:t>
      </w:r>
      <w:r>
        <w:rPr>
          <w:rFonts w:hint="eastAsia" w:ascii="宋体" w:hAnsi="宋体" w:cs="宋体"/>
          <w:b/>
          <w:color w:val="000000"/>
          <w:sz w:val="24"/>
          <w:highlight w:val="none"/>
          <w:lang w:val="en-US" w:eastAsia="zh-CN"/>
        </w:rPr>
        <w:t>4</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一律采用胶装方式进行装订。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17、</w:t>
      </w:r>
      <w:r>
        <w:rPr>
          <w:rFonts w:hint="eastAsia" w:ascii="宋体" w:hAnsi="宋体" w:cs="宋体"/>
          <w:b/>
          <w:color w:val="000000"/>
          <w:sz w:val="24"/>
          <w:highlight w:val="none"/>
          <w:lang w:val="en-US" w:eastAsia="zh-CN"/>
        </w:rPr>
        <w:t>谈判</w:t>
      </w:r>
      <w:r>
        <w:rPr>
          <w:rFonts w:hint="eastAsia" w:ascii="宋体" w:hAnsi="宋体" w:eastAsia="宋体" w:cs="宋体"/>
          <w:b/>
          <w:color w:val="000000"/>
          <w:sz w:val="24"/>
          <w:highlight w:val="none"/>
        </w:rPr>
        <w:t>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17.1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保证金数额详见投标须知前附表第1</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17.2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保证金用于应对本次因</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违规、违约而产生的风险。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u w:val="single"/>
        </w:rPr>
      </w:pPr>
      <w:r>
        <w:rPr>
          <w:rFonts w:hint="eastAsia" w:ascii="宋体" w:hAnsi="宋体" w:eastAsia="宋体" w:cs="宋体"/>
          <w:b/>
          <w:color w:val="000000"/>
          <w:sz w:val="24"/>
          <w:highlight w:val="none"/>
        </w:rPr>
        <w:t>17.3</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保证金须以单位名义缴纳，未</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单位的</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保证金，退还给原缴纳单位。</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保证金应于</w:t>
      </w:r>
      <w:r>
        <w:rPr>
          <w:rFonts w:hint="eastAsia" w:ascii="宋体" w:hAnsi="宋体" w:cs="宋体"/>
          <w:color w:val="000000"/>
          <w:sz w:val="24"/>
          <w:highlight w:val="none"/>
          <w:lang w:eastAsia="zh-CN"/>
        </w:rPr>
        <w:t>谈判时间前</w:t>
      </w:r>
      <w:r>
        <w:rPr>
          <w:rFonts w:hint="eastAsia" w:ascii="宋体" w:hAnsi="宋体" w:eastAsia="宋体" w:cs="宋体"/>
          <w:color w:val="000000"/>
          <w:sz w:val="24"/>
          <w:highlight w:val="none"/>
        </w:rPr>
        <w:t>存入指定账户（开户信息：见【</w:t>
      </w:r>
      <w:r>
        <w:rPr>
          <w:rFonts w:hint="eastAsia" w:ascii="宋体" w:hAnsi="宋体" w:cs="宋体"/>
          <w:color w:val="000000"/>
          <w:sz w:val="24"/>
          <w:highlight w:val="none"/>
          <w:lang w:eastAsia="zh-CN"/>
        </w:rPr>
        <w:t>报价</w:t>
      </w:r>
      <w:r>
        <w:rPr>
          <w:rFonts w:hint="eastAsia" w:ascii="宋体" w:hAnsi="宋体" w:eastAsia="宋体" w:cs="宋体"/>
          <w:color w:val="000000"/>
          <w:sz w:val="24"/>
          <w:highlight w:val="none"/>
        </w:rPr>
        <w:t>须知前附表】）。对未按要求提交</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保证金的</w:t>
      </w:r>
      <w:r>
        <w:rPr>
          <w:rFonts w:hint="eastAsia" w:ascii="宋体" w:hAnsi="宋体" w:cs="宋体"/>
          <w:color w:val="000000"/>
          <w:sz w:val="24"/>
          <w:highlight w:val="none"/>
          <w:lang w:val="en-US" w:eastAsia="zh-CN"/>
        </w:rPr>
        <w:t>谈判响应文件</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谈判小组</w:t>
      </w:r>
      <w:r>
        <w:rPr>
          <w:rFonts w:hint="eastAsia" w:ascii="宋体" w:hAnsi="宋体" w:eastAsia="宋体" w:cs="宋体"/>
          <w:color w:val="000000"/>
          <w:sz w:val="24"/>
          <w:highlight w:val="none"/>
        </w:rPr>
        <w:t>将视为不响应</w:t>
      </w:r>
      <w:r>
        <w:rPr>
          <w:rFonts w:hint="eastAsia" w:ascii="宋体" w:hAnsi="宋体" w:cs="宋体"/>
          <w:color w:val="000000"/>
          <w:sz w:val="24"/>
          <w:highlight w:val="none"/>
          <w:lang w:val="en-US" w:eastAsia="zh-CN"/>
        </w:rPr>
        <w:t>谈判文件</w:t>
      </w:r>
      <w:r>
        <w:rPr>
          <w:rFonts w:hint="eastAsia" w:ascii="宋体" w:hAnsi="宋体" w:eastAsia="宋体" w:cs="宋体"/>
          <w:color w:val="000000"/>
          <w:sz w:val="24"/>
          <w:highlight w:val="none"/>
        </w:rPr>
        <w:t>予以拒绝。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17.4</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保证金以银行</w:t>
      </w:r>
      <w:r>
        <w:rPr>
          <w:rFonts w:hint="eastAsia" w:ascii="宋体" w:hAnsi="宋体" w:cs="宋体"/>
          <w:color w:val="000000"/>
          <w:sz w:val="24"/>
          <w:highlight w:val="none"/>
          <w:lang w:eastAsia="zh-CN"/>
        </w:rPr>
        <w:t>转账</w:t>
      </w:r>
      <w:r>
        <w:rPr>
          <w:rFonts w:hint="eastAsia" w:ascii="宋体" w:hAnsi="宋体" w:eastAsia="宋体" w:cs="宋体"/>
          <w:color w:val="000000"/>
          <w:sz w:val="24"/>
          <w:highlight w:val="none"/>
        </w:rPr>
        <w:t>的方式提交</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不接受</w:t>
      </w:r>
      <w:r>
        <w:rPr>
          <w:rFonts w:hint="eastAsia" w:ascii="宋体" w:hAnsi="宋体" w:eastAsia="宋体" w:cs="宋体"/>
          <w:color w:val="000000"/>
          <w:sz w:val="24"/>
          <w:highlight w:val="none"/>
          <w:lang w:eastAsia="zh-CN"/>
        </w:rPr>
        <w:t>现金及</w:t>
      </w:r>
      <w:r>
        <w:rPr>
          <w:rFonts w:hint="eastAsia" w:ascii="宋体" w:hAnsi="宋体" w:eastAsia="宋体" w:cs="宋体"/>
          <w:color w:val="000000"/>
          <w:sz w:val="24"/>
          <w:highlight w:val="none"/>
        </w:rPr>
        <w:t>银行保函形式的</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17.5</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通知书》发出3日内，</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方向</w:t>
      </w:r>
      <w:r>
        <w:rPr>
          <w:rFonts w:hint="eastAsia" w:ascii="宋体" w:hAnsi="宋体" w:eastAsia="宋体" w:cs="宋体"/>
          <w:color w:val="000000"/>
          <w:sz w:val="24"/>
          <w:highlight w:val="none"/>
          <w:lang w:eastAsia="zh-CN"/>
        </w:rPr>
        <w:t>未</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方发出《</w:t>
      </w:r>
      <w:r>
        <w:rPr>
          <w:rFonts w:hint="eastAsia" w:ascii="宋体" w:hAnsi="宋体" w:eastAsia="宋体" w:cs="宋体"/>
          <w:color w:val="000000"/>
          <w:sz w:val="24"/>
          <w:highlight w:val="none"/>
          <w:lang w:eastAsia="zh-CN"/>
        </w:rPr>
        <w:t>未</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通知书》并退还</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人的</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保证金自</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之日起自动转为履约保金。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17.6</w:t>
      </w:r>
      <w:r>
        <w:rPr>
          <w:rFonts w:hint="eastAsia" w:ascii="宋体" w:hAnsi="宋体" w:eastAsia="宋体" w:cs="宋体"/>
          <w:color w:val="000000"/>
          <w:sz w:val="24"/>
          <w:highlight w:val="none"/>
        </w:rPr>
        <w:t xml:space="preserve"> 在</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方规定的</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有效期满之前，</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方将以书面形式发出《</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通知书》，《</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通知书》一经发出即发生法律效力。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17.7</w:t>
      </w:r>
      <w:r>
        <w:rPr>
          <w:rFonts w:hint="eastAsia" w:ascii="宋体" w:hAnsi="宋体" w:eastAsia="宋体" w:cs="宋体"/>
          <w:color w:val="000000"/>
          <w:sz w:val="24"/>
          <w:highlight w:val="none"/>
        </w:rPr>
        <w:t>发生以下情况，</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保证金可能被没收：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17.7.1 投标人在投标有效期内撤回投标文件的；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17.7.</w:t>
      </w: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rPr>
        <w:t>投标人在投标过程中弄虚作假，提供虚假材料的；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17.7.</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中标人无正当理由不与招标人签订合同的；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17.7.</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其他严重扰乱招投标程序的；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17.7.</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人未能做到：1</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按本章第</w:t>
      </w:r>
      <w:r>
        <w:rPr>
          <w:rFonts w:hint="eastAsia" w:ascii="宋体" w:hAnsi="宋体" w:cs="宋体"/>
          <w:color w:val="000000"/>
          <w:sz w:val="24"/>
          <w:highlight w:val="none"/>
          <w:lang w:val="en-US" w:eastAsia="zh-CN"/>
        </w:rPr>
        <w:t>28</w:t>
      </w:r>
      <w:r>
        <w:rPr>
          <w:rFonts w:hint="eastAsia" w:ascii="宋体" w:hAnsi="宋体" w:eastAsia="宋体" w:cs="宋体"/>
          <w:color w:val="000000"/>
          <w:sz w:val="24"/>
          <w:highlight w:val="none"/>
        </w:rPr>
        <w:t>条规定签订合同；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                     </w:t>
      </w:r>
      <w:r>
        <w:rPr>
          <w:rFonts w:hint="eastAsia" w:ascii="宋体" w:hAnsi="宋体" w:cs="宋体"/>
          <w:color w:val="000000"/>
          <w:sz w:val="24"/>
          <w:highlight w:val="non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按本章第3</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条交付</w:t>
      </w:r>
      <w:r>
        <w:rPr>
          <w:rFonts w:hint="eastAsia" w:ascii="宋体" w:hAnsi="宋体" w:eastAsia="宋体" w:cs="宋体"/>
          <w:color w:val="000000"/>
          <w:sz w:val="24"/>
          <w:highlight w:val="none"/>
          <w:lang w:eastAsia="zh-CN"/>
        </w:rPr>
        <w:t>成交</w:t>
      </w:r>
      <w:r>
        <w:rPr>
          <w:rFonts w:hint="eastAsia" w:ascii="宋体" w:hAnsi="宋体" w:eastAsia="宋体" w:cs="宋体"/>
          <w:color w:val="000000"/>
          <w:sz w:val="24"/>
          <w:highlight w:val="none"/>
        </w:rPr>
        <w:t>服务费。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17.7.6</w:t>
      </w:r>
      <w:r>
        <w:rPr>
          <w:rFonts w:hint="eastAsia" w:ascii="宋体" w:hAnsi="宋体" w:eastAsia="宋体" w:cs="宋体"/>
          <w:color w:val="000000"/>
          <w:sz w:val="24"/>
          <w:highlight w:val="none"/>
        </w:rPr>
        <w:t xml:space="preserve"> 投标人在投标过程中有</w:t>
      </w:r>
      <w:r>
        <w:rPr>
          <w:rFonts w:hint="eastAsia" w:ascii="宋体" w:hAnsi="宋体" w:eastAsia="宋体" w:cs="宋体"/>
          <w:color w:val="000000"/>
          <w:sz w:val="24"/>
          <w:highlight w:val="none"/>
          <w:lang w:val="en-US" w:eastAsia="zh-CN"/>
        </w:rPr>
        <w:t>其他</w:t>
      </w:r>
      <w:r>
        <w:rPr>
          <w:rFonts w:hint="eastAsia" w:ascii="宋体" w:hAnsi="宋体" w:eastAsia="宋体" w:cs="宋体"/>
          <w:color w:val="000000"/>
          <w:sz w:val="24"/>
          <w:highlight w:val="none"/>
        </w:rPr>
        <w:t>违反有关法律法规行为的。</w:t>
      </w:r>
    </w:p>
    <w:p>
      <w:pPr>
        <w:pStyle w:val="4"/>
        <w:rPr>
          <w:rFonts w:hint="default" w:eastAsia="宋体"/>
          <w:highlight w:val="none"/>
          <w:lang w:val="en-US" w:eastAsia="zh-CN"/>
        </w:rPr>
      </w:pPr>
    </w:p>
    <w:p>
      <w:pPr>
        <w:pStyle w:val="2"/>
        <w:pageBreakBefore w:val="0"/>
        <w:kinsoku/>
        <w:wordWrap/>
        <w:overflowPunct/>
        <w:topLinePunct w:val="0"/>
        <w:bidi w:val="0"/>
        <w:spacing w:line="360" w:lineRule="auto"/>
        <w:ind w:firstLine="3204" w:firstLineChars="1140"/>
        <w:rPr>
          <w:rFonts w:hint="eastAsia" w:ascii="宋体" w:hAnsi="宋体" w:eastAsia="宋体" w:cs="宋体"/>
          <w:color w:val="000000"/>
          <w:sz w:val="28"/>
          <w:highlight w:val="none"/>
        </w:rPr>
      </w:pPr>
      <w:bookmarkStart w:id="42" w:name="_Toc27628"/>
      <w:bookmarkStart w:id="43" w:name="_Toc16246"/>
      <w:r>
        <w:rPr>
          <w:rFonts w:hint="eastAsia" w:ascii="宋体" w:hAnsi="宋体" w:eastAsia="宋体" w:cs="宋体"/>
          <w:color w:val="000000"/>
          <w:sz w:val="28"/>
          <w:highlight w:val="none"/>
        </w:rPr>
        <w:t>四、</w:t>
      </w:r>
      <w:r>
        <w:rPr>
          <w:rFonts w:hint="eastAsia" w:ascii="宋体" w:hAnsi="宋体" w:cs="宋体"/>
          <w:color w:val="000000"/>
          <w:sz w:val="28"/>
          <w:highlight w:val="none"/>
          <w:lang w:eastAsia="zh-CN"/>
        </w:rPr>
        <w:t>谈判响应文件</w:t>
      </w:r>
      <w:r>
        <w:rPr>
          <w:rFonts w:hint="eastAsia" w:ascii="宋体" w:hAnsi="宋体" w:eastAsia="宋体" w:cs="宋体"/>
          <w:color w:val="000000"/>
          <w:sz w:val="28"/>
          <w:highlight w:val="none"/>
        </w:rPr>
        <w:t>递交</w:t>
      </w:r>
      <w:bookmarkEnd w:id="42"/>
      <w:bookmarkEnd w:id="43"/>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18、</w:t>
      </w:r>
      <w:r>
        <w:rPr>
          <w:rFonts w:hint="eastAsia" w:ascii="宋体" w:hAnsi="宋体" w:cs="宋体"/>
          <w:b/>
          <w:color w:val="000000"/>
          <w:sz w:val="24"/>
          <w:highlight w:val="none"/>
          <w:lang w:eastAsia="zh-CN"/>
        </w:rPr>
        <w:t>谈判响应文件</w:t>
      </w:r>
      <w:r>
        <w:rPr>
          <w:rFonts w:hint="eastAsia" w:ascii="宋体" w:hAnsi="宋体" w:eastAsia="宋体" w:cs="宋体"/>
          <w:b/>
          <w:color w:val="000000"/>
          <w:sz w:val="24"/>
          <w:highlight w:val="none"/>
        </w:rPr>
        <w:t>的密封与标记</w:t>
      </w:r>
    </w:p>
    <w:p>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18.1</w:t>
      </w:r>
      <w:r>
        <w:rPr>
          <w:rFonts w:hint="eastAsia" w:ascii="宋体" w:hAnsi="宋体" w:eastAsia="宋体" w:cs="宋体"/>
          <w:color w:val="auto"/>
          <w:sz w:val="24"/>
          <w:highlight w:val="none"/>
        </w:rPr>
        <w:t xml:space="preserve"> </w:t>
      </w:r>
      <w:r>
        <w:rPr>
          <w:rFonts w:hint="eastAsia" w:ascii="宋体" w:hAnsi="宋体" w:cs="宋体"/>
          <w:b/>
          <w:bCs w:val="0"/>
          <w:color w:val="auto"/>
          <w:sz w:val="24"/>
          <w:highlight w:val="none"/>
          <w:lang w:val="en-US" w:eastAsia="zh-CN"/>
        </w:rPr>
        <w:t>报价人</w:t>
      </w:r>
      <w:r>
        <w:rPr>
          <w:rFonts w:hint="eastAsia" w:ascii="宋体" w:hAnsi="宋体" w:eastAsia="宋体" w:cs="宋体"/>
          <w:b/>
          <w:bCs w:val="0"/>
          <w:color w:val="auto"/>
          <w:sz w:val="24"/>
          <w:highlight w:val="none"/>
        </w:rPr>
        <w:t>应</w:t>
      </w:r>
      <w:r>
        <w:rPr>
          <w:rFonts w:hint="eastAsia" w:ascii="宋体" w:hAnsi="宋体" w:eastAsia="宋体" w:cs="宋体"/>
          <w:b/>
          <w:bCs w:val="0"/>
          <w:color w:val="auto"/>
          <w:sz w:val="24"/>
          <w:highlight w:val="none"/>
          <w:lang w:val="en-US" w:eastAsia="zh-CN"/>
        </w:rPr>
        <w:t>在密封袋</w:t>
      </w:r>
      <w:r>
        <w:rPr>
          <w:rFonts w:hint="eastAsia" w:ascii="宋体" w:hAnsi="宋体" w:eastAsia="宋体" w:cs="宋体"/>
          <w:b/>
          <w:bCs w:val="0"/>
          <w:color w:val="0000FF"/>
          <w:sz w:val="24"/>
          <w:highlight w:val="none"/>
          <w:lang w:val="en-US" w:eastAsia="zh-CN"/>
        </w:rPr>
        <w:t>上注明项目名称、项目编号、分包号(如有分包）、单位名称、地址、联系人、联系电及及正本、副本、等字样，密封袋须加盖法人公章或投标专用章以及法定代表人或委托代理人印章，并应确保密封完好。每一密封袋上注明“于202</w:t>
      </w:r>
      <w:r>
        <w:rPr>
          <w:rFonts w:hint="eastAsia" w:ascii="宋体" w:hAnsi="宋体" w:cs="宋体"/>
          <w:b/>
          <w:bCs w:val="0"/>
          <w:color w:val="0000FF"/>
          <w:sz w:val="24"/>
          <w:highlight w:val="none"/>
          <w:lang w:val="en-US" w:eastAsia="zh-CN"/>
        </w:rPr>
        <w:t>1</w:t>
      </w:r>
      <w:r>
        <w:rPr>
          <w:rFonts w:hint="eastAsia" w:ascii="宋体" w:hAnsi="宋体" w:eastAsia="宋体" w:cs="宋体"/>
          <w:b/>
          <w:bCs w:val="0"/>
          <w:color w:val="0000FF"/>
          <w:sz w:val="24"/>
          <w:highlight w:val="none"/>
          <w:lang w:val="en-US" w:eastAsia="zh-CN"/>
        </w:rPr>
        <w:t>年</w:t>
      </w:r>
      <w:r>
        <w:rPr>
          <w:rFonts w:hint="eastAsia" w:ascii="宋体" w:hAnsi="宋体" w:cs="宋体"/>
          <w:b/>
          <w:bCs w:val="0"/>
          <w:color w:val="0000FF"/>
          <w:sz w:val="24"/>
          <w:highlight w:val="none"/>
          <w:lang w:val="en-US" w:eastAsia="zh-CN"/>
        </w:rPr>
        <w:t>10月19日12点00分</w:t>
      </w:r>
      <w:r>
        <w:rPr>
          <w:rFonts w:hint="eastAsia" w:ascii="宋体" w:hAnsi="宋体" w:eastAsia="宋体" w:cs="宋体"/>
          <w:b/>
          <w:bCs w:val="0"/>
          <w:color w:val="0000FF"/>
          <w:sz w:val="24"/>
          <w:highlight w:val="none"/>
          <w:lang w:val="en-US" w:eastAsia="zh-CN"/>
        </w:rPr>
        <w:t>开标之前不准启封”字样</w:t>
      </w:r>
      <w:r>
        <w:rPr>
          <w:rFonts w:hint="eastAsia" w:ascii="宋体" w:hAnsi="宋体" w:eastAsia="宋体" w:cs="宋体"/>
          <w:b/>
          <w:bCs w:val="0"/>
          <w:color w:val="0000FF"/>
          <w:sz w:val="24"/>
          <w:highlight w:val="none"/>
          <w:lang w:eastAsia="zh-CN"/>
        </w:rPr>
        <w:t>。</w:t>
      </w:r>
    </w:p>
    <w:p>
      <w:pPr>
        <w:pageBreakBefore w:val="0"/>
        <w:kinsoku/>
        <w:wordWrap/>
        <w:overflowPunct/>
        <w:topLinePunct w:val="0"/>
        <w:bidi w:val="0"/>
        <w:spacing w:line="360" w:lineRule="auto"/>
        <w:rPr>
          <w:rFonts w:hint="eastAsia" w:ascii="宋体" w:hAnsi="宋体" w:eastAsia="宋体" w:cs="宋体"/>
          <w:color w:val="0000FF"/>
          <w:sz w:val="24"/>
          <w:highlight w:val="none"/>
        </w:rPr>
      </w:pPr>
      <w:r>
        <w:rPr>
          <w:rFonts w:hint="eastAsia" w:ascii="宋体" w:hAnsi="宋体" w:eastAsia="宋体" w:cs="宋体"/>
          <w:b/>
          <w:color w:val="auto"/>
          <w:sz w:val="24"/>
          <w:highlight w:val="none"/>
        </w:rPr>
        <w:t>18.</w:t>
      </w:r>
      <w:r>
        <w:rPr>
          <w:rFonts w:hint="eastAsia" w:ascii="宋体" w:hAnsi="宋体" w:cs="宋体"/>
          <w:b/>
          <w:color w:val="0000FF"/>
          <w:sz w:val="24"/>
          <w:highlight w:val="none"/>
          <w:lang w:val="en-US" w:eastAsia="zh-CN"/>
        </w:rPr>
        <w:t>2</w:t>
      </w:r>
      <w:r>
        <w:rPr>
          <w:rFonts w:hint="eastAsia" w:ascii="宋体" w:hAnsi="宋体" w:eastAsia="宋体" w:cs="宋体"/>
          <w:color w:val="0000FF"/>
          <w:sz w:val="24"/>
          <w:highlight w:val="none"/>
        </w:rPr>
        <w:t xml:space="preserve"> 所有</w:t>
      </w:r>
      <w:r>
        <w:rPr>
          <w:rFonts w:hint="eastAsia" w:ascii="宋体" w:hAnsi="宋体" w:cs="宋体"/>
          <w:color w:val="0000FF"/>
          <w:sz w:val="24"/>
          <w:highlight w:val="none"/>
          <w:lang w:eastAsia="zh-CN"/>
        </w:rPr>
        <w:t>谈判响应文件</w:t>
      </w:r>
      <w:r>
        <w:rPr>
          <w:rFonts w:hint="eastAsia" w:ascii="宋体" w:hAnsi="宋体" w:eastAsia="宋体" w:cs="宋体"/>
          <w:color w:val="0000FF"/>
          <w:sz w:val="24"/>
          <w:highlight w:val="none"/>
        </w:rPr>
        <w:t>信袋及包装物上均粘贴封条，封条上应注明一下内容：</w:t>
      </w:r>
    </w:p>
    <w:p>
      <w:pPr>
        <w:pageBreakBefore w:val="0"/>
        <w:kinsoku/>
        <w:wordWrap/>
        <w:overflowPunct/>
        <w:topLinePunct w:val="0"/>
        <w:bidi w:val="0"/>
        <w:spacing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color w:val="0000FF"/>
          <w:sz w:val="24"/>
          <w:highlight w:val="none"/>
        </w:rPr>
        <w:t>（1）</w:t>
      </w:r>
      <w:r>
        <w:rPr>
          <w:rFonts w:hint="eastAsia" w:ascii="宋体" w:hAnsi="宋体" w:cs="宋体"/>
          <w:color w:val="0000FF"/>
          <w:sz w:val="24"/>
          <w:highlight w:val="none"/>
          <w:lang w:val="en-US" w:eastAsia="zh-CN"/>
        </w:rPr>
        <w:t>项目名称</w:t>
      </w:r>
      <w:r>
        <w:rPr>
          <w:rFonts w:hint="eastAsia" w:ascii="宋体" w:hAnsi="宋体" w:eastAsia="宋体" w:cs="宋体"/>
          <w:color w:val="0000FF"/>
          <w:sz w:val="24"/>
          <w:highlight w:val="none"/>
        </w:rPr>
        <w:t>；</w:t>
      </w:r>
    </w:p>
    <w:p>
      <w:pPr>
        <w:pageBreakBefore w:val="0"/>
        <w:kinsoku/>
        <w:wordWrap/>
        <w:overflowPunct/>
        <w:topLinePunct w:val="0"/>
        <w:bidi w:val="0"/>
        <w:spacing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color w:val="0000FF"/>
          <w:sz w:val="24"/>
          <w:highlight w:val="none"/>
        </w:rPr>
        <w:t>（2）项目</w:t>
      </w:r>
      <w:r>
        <w:rPr>
          <w:rFonts w:hint="eastAsia" w:ascii="宋体" w:hAnsi="宋体" w:cs="宋体"/>
          <w:color w:val="0000FF"/>
          <w:sz w:val="24"/>
          <w:highlight w:val="none"/>
          <w:lang w:eastAsia="zh-CN"/>
        </w:rPr>
        <w:t>编号、分包号（如有分包）</w:t>
      </w:r>
      <w:r>
        <w:rPr>
          <w:rFonts w:hint="eastAsia" w:ascii="宋体" w:hAnsi="宋体" w:eastAsia="宋体" w:cs="宋体"/>
          <w:color w:val="0000FF"/>
          <w:sz w:val="24"/>
          <w:highlight w:val="none"/>
        </w:rPr>
        <w:t>；</w:t>
      </w:r>
    </w:p>
    <w:p>
      <w:pPr>
        <w:pageBreakBefore w:val="0"/>
        <w:kinsoku/>
        <w:wordWrap/>
        <w:overflowPunct/>
        <w:topLinePunct w:val="0"/>
        <w:bidi w:val="0"/>
        <w:spacing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color w:val="0000FF"/>
          <w:sz w:val="24"/>
          <w:highlight w:val="none"/>
        </w:rPr>
        <w:t>（3）单位名称；</w:t>
      </w:r>
    </w:p>
    <w:p>
      <w:pPr>
        <w:pageBreakBefore w:val="0"/>
        <w:kinsoku/>
        <w:wordWrap/>
        <w:overflowPunct/>
        <w:topLinePunct w:val="0"/>
        <w:bidi w:val="0"/>
        <w:spacing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color w:val="0000FF"/>
          <w:sz w:val="24"/>
          <w:highlight w:val="none"/>
        </w:rPr>
        <w:t>（4）地址；</w:t>
      </w:r>
    </w:p>
    <w:p>
      <w:pPr>
        <w:pageBreakBefore w:val="0"/>
        <w:kinsoku/>
        <w:wordWrap/>
        <w:overflowPunct/>
        <w:topLinePunct w:val="0"/>
        <w:bidi w:val="0"/>
        <w:spacing w:line="360" w:lineRule="auto"/>
        <w:ind w:firstLine="480" w:firstLineChars="200"/>
        <w:rPr>
          <w:rFonts w:hint="eastAsia" w:ascii="宋体" w:hAnsi="宋体" w:eastAsia="宋体" w:cs="宋体"/>
          <w:color w:val="0000FF"/>
          <w:sz w:val="24"/>
          <w:highlight w:val="none"/>
        </w:rPr>
      </w:pP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rPr>
        <w:t>5）</w:t>
      </w:r>
      <w:r>
        <w:rPr>
          <w:rFonts w:hint="eastAsia" w:ascii="宋体" w:hAnsi="宋体" w:cs="宋体"/>
          <w:color w:val="0000FF"/>
          <w:sz w:val="24"/>
          <w:highlight w:val="none"/>
          <w:lang w:eastAsia="zh-CN"/>
        </w:rPr>
        <w:t>电话</w:t>
      </w:r>
      <w:r>
        <w:rPr>
          <w:rFonts w:hint="eastAsia" w:ascii="宋体" w:hAnsi="宋体" w:eastAsia="宋体" w:cs="宋体"/>
          <w:color w:val="0000FF"/>
          <w:sz w:val="24"/>
          <w:highlight w:val="none"/>
        </w:rPr>
        <w:t>；</w:t>
      </w:r>
    </w:p>
    <w:p>
      <w:pPr>
        <w:pageBreakBefore w:val="0"/>
        <w:kinsoku/>
        <w:wordWrap/>
        <w:overflowPunct/>
        <w:topLinePunct w:val="0"/>
        <w:bidi w:val="0"/>
        <w:spacing w:line="360" w:lineRule="auto"/>
        <w:ind w:firstLine="480" w:firstLineChars="200"/>
        <w:rPr>
          <w:rFonts w:hint="eastAsia" w:ascii="宋体" w:hAnsi="宋体" w:cs="宋体"/>
          <w:color w:val="0000FF"/>
          <w:sz w:val="24"/>
          <w:highlight w:val="none"/>
          <w:lang w:eastAsia="zh-CN"/>
        </w:rPr>
      </w:pPr>
      <w:r>
        <w:rPr>
          <w:rFonts w:hint="eastAsia" w:ascii="宋体" w:hAnsi="宋体" w:eastAsia="宋体" w:cs="宋体"/>
          <w:color w:val="0000FF"/>
          <w:sz w:val="24"/>
          <w:highlight w:val="none"/>
        </w:rPr>
        <w:t>（</w:t>
      </w:r>
      <w:r>
        <w:rPr>
          <w:rFonts w:hint="eastAsia" w:ascii="宋体" w:hAnsi="宋体" w:cs="宋体"/>
          <w:color w:val="0000FF"/>
          <w:sz w:val="24"/>
          <w:highlight w:val="none"/>
          <w:lang w:val="en-US" w:eastAsia="zh-CN"/>
        </w:rPr>
        <w:t>6</w:t>
      </w:r>
      <w:r>
        <w:rPr>
          <w:rFonts w:hint="eastAsia" w:ascii="宋体" w:hAnsi="宋体" w:eastAsia="宋体" w:cs="宋体"/>
          <w:color w:val="0000FF"/>
          <w:sz w:val="24"/>
          <w:highlight w:val="none"/>
        </w:rPr>
        <w:t>）</w:t>
      </w:r>
      <w:r>
        <w:rPr>
          <w:rFonts w:hint="eastAsia" w:ascii="宋体" w:hAnsi="宋体" w:cs="宋体"/>
          <w:color w:val="0000FF"/>
          <w:sz w:val="24"/>
          <w:highlight w:val="none"/>
          <w:lang w:eastAsia="zh-CN"/>
        </w:rPr>
        <w:t>正本、副本等字样；</w:t>
      </w:r>
    </w:p>
    <w:p>
      <w:pPr>
        <w:pageBreakBefore w:val="0"/>
        <w:kinsoku/>
        <w:wordWrap/>
        <w:overflowPunct/>
        <w:topLinePunct w:val="0"/>
        <w:bidi w:val="0"/>
        <w:spacing w:line="360" w:lineRule="auto"/>
        <w:ind w:firstLine="480" w:firstLineChars="200"/>
        <w:rPr>
          <w:rFonts w:hint="eastAsia" w:ascii="宋体" w:hAnsi="宋体" w:eastAsia="宋体" w:cs="宋体"/>
          <w:color w:val="0000FF"/>
          <w:sz w:val="24"/>
          <w:highlight w:val="none"/>
        </w:rPr>
      </w:pPr>
      <w:r>
        <w:rPr>
          <w:rFonts w:hint="eastAsia" w:ascii="宋体" w:hAnsi="宋体" w:cs="宋体"/>
          <w:color w:val="0000FF"/>
          <w:sz w:val="24"/>
          <w:highlight w:val="none"/>
          <w:lang w:eastAsia="zh-CN"/>
        </w:rPr>
        <w:t>（</w:t>
      </w:r>
      <w:r>
        <w:rPr>
          <w:rFonts w:hint="eastAsia" w:ascii="宋体" w:hAnsi="宋体" w:cs="宋体"/>
          <w:color w:val="0000FF"/>
          <w:sz w:val="24"/>
          <w:highlight w:val="none"/>
          <w:lang w:val="en-US" w:eastAsia="zh-CN"/>
        </w:rPr>
        <w:t>7）</w:t>
      </w:r>
      <w:r>
        <w:rPr>
          <w:rFonts w:hint="eastAsia" w:ascii="宋体" w:hAnsi="宋体" w:eastAsia="宋体" w:cs="宋体"/>
          <w:color w:val="0000FF"/>
          <w:sz w:val="24"/>
          <w:highlight w:val="none"/>
        </w:rPr>
        <w:t>“</w:t>
      </w:r>
      <w:r>
        <w:rPr>
          <w:rFonts w:hint="eastAsia" w:ascii="宋体" w:hAnsi="宋体" w:cs="宋体"/>
          <w:color w:val="0000FF"/>
          <w:sz w:val="24"/>
          <w:highlight w:val="none"/>
          <w:lang w:val="en-US" w:eastAsia="zh-CN"/>
        </w:rPr>
        <w:t>谈判时间</w:t>
      </w:r>
      <w:r>
        <w:rPr>
          <w:rFonts w:hint="eastAsia" w:ascii="宋体" w:hAnsi="宋体" w:eastAsia="宋体" w:cs="宋体"/>
          <w:color w:val="0000FF"/>
          <w:sz w:val="24"/>
          <w:highlight w:val="none"/>
        </w:rPr>
        <w:t>前不准启封”。</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18.</w:t>
      </w:r>
      <w:r>
        <w:rPr>
          <w:rFonts w:hint="eastAsia" w:ascii="宋体" w:hAnsi="宋体" w:cs="宋体"/>
          <w:b/>
          <w:color w:val="000000"/>
          <w:sz w:val="24"/>
          <w:highlight w:val="none"/>
          <w:lang w:val="en-US" w:eastAsia="zh-CN"/>
        </w:rPr>
        <w:t>3</w:t>
      </w:r>
      <w:r>
        <w:rPr>
          <w:rFonts w:hint="eastAsia" w:ascii="宋体" w:hAnsi="宋体" w:eastAsia="宋体" w:cs="宋体"/>
          <w:color w:val="000000"/>
          <w:sz w:val="24"/>
          <w:highlight w:val="none"/>
        </w:rPr>
        <w:t xml:space="preserve"> 未按本须知要求密封、标记和递交的</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w:t>
      </w:r>
      <w:r>
        <w:rPr>
          <w:rFonts w:hint="eastAsia" w:asciiTheme="minorEastAsia" w:hAnsiTheme="minorEastAsia" w:eastAsiaTheme="minorEastAsia" w:cstheme="minorEastAsia"/>
          <w:sz w:val="24"/>
        </w:rPr>
        <w:t>其相关投标将被认定为</w:t>
      </w:r>
      <w:r>
        <w:rPr>
          <w:rFonts w:hint="eastAsia" w:asciiTheme="minorEastAsia" w:hAnsiTheme="minorEastAsia" w:eastAsiaTheme="minorEastAsia" w:cstheme="minorEastAsia"/>
          <w:b/>
          <w:bCs/>
          <w:sz w:val="24"/>
        </w:rPr>
        <w:t>投标无效</w:t>
      </w:r>
      <w:r>
        <w:rPr>
          <w:rFonts w:hint="eastAsia" w:asciiTheme="minorEastAsia" w:hAnsiTheme="minorEastAsia" w:eastAsiaTheme="minorEastAsia" w:cstheme="minorEastAsia"/>
          <w:sz w:val="24"/>
        </w:rPr>
        <w:t>。</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19、</w:t>
      </w:r>
      <w:r>
        <w:rPr>
          <w:rFonts w:hint="eastAsia" w:ascii="宋体" w:hAnsi="宋体" w:cs="宋体"/>
          <w:b/>
          <w:color w:val="000000"/>
          <w:sz w:val="24"/>
          <w:highlight w:val="none"/>
          <w:lang w:eastAsia="zh-CN"/>
        </w:rPr>
        <w:t>谈判响应文件</w:t>
      </w:r>
      <w:r>
        <w:rPr>
          <w:rFonts w:hint="eastAsia" w:ascii="宋体" w:hAnsi="宋体" w:eastAsia="宋体" w:cs="宋体"/>
          <w:b/>
          <w:color w:val="000000"/>
          <w:sz w:val="24"/>
          <w:highlight w:val="none"/>
        </w:rPr>
        <w:t>递交的截止日期</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19.1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必须</w:t>
      </w:r>
      <w:r>
        <w:rPr>
          <w:rFonts w:hint="eastAsia" w:ascii="宋体" w:hAnsi="宋体" w:cs="宋体"/>
          <w:color w:val="000000"/>
          <w:sz w:val="24"/>
          <w:highlight w:val="none"/>
          <w:lang w:val="en-US" w:eastAsia="zh-CN"/>
        </w:rPr>
        <w:t>在</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须知前附表”中规定的</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时间</w:t>
      </w:r>
      <w:r>
        <w:rPr>
          <w:rFonts w:hint="eastAsia" w:ascii="宋体" w:hAnsi="宋体" w:cs="宋体"/>
          <w:color w:val="000000"/>
          <w:sz w:val="24"/>
          <w:highlight w:val="none"/>
          <w:lang w:val="en-US" w:eastAsia="zh-CN"/>
        </w:rPr>
        <w:t>前</w:t>
      </w:r>
      <w:r>
        <w:rPr>
          <w:rFonts w:hint="eastAsia" w:ascii="宋体" w:hAnsi="宋体" w:eastAsia="宋体" w:cs="宋体"/>
          <w:color w:val="000000"/>
          <w:sz w:val="24"/>
          <w:highlight w:val="none"/>
        </w:rPr>
        <w:t>将</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送达</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地点。</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19.2</w:t>
      </w:r>
      <w:r>
        <w:rPr>
          <w:rFonts w:hint="eastAsia" w:ascii="宋体" w:hAnsi="宋体" w:eastAsia="宋体" w:cs="宋体"/>
          <w:color w:val="000000"/>
          <w:sz w:val="24"/>
          <w:highlight w:val="none"/>
        </w:rPr>
        <w:t xml:space="preserve"> 超过</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w:t>
      </w:r>
      <w:r>
        <w:rPr>
          <w:rFonts w:hint="eastAsia" w:ascii="宋体" w:hAnsi="宋体" w:cs="宋体"/>
          <w:color w:val="000000"/>
          <w:sz w:val="24"/>
          <w:highlight w:val="none"/>
          <w:lang w:val="en-US" w:eastAsia="zh-CN"/>
        </w:rPr>
        <w:t>要求的谈判</w:t>
      </w:r>
      <w:r>
        <w:rPr>
          <w:rFonts w:hint="eastAsia" w:ascii="宋体" w:hAnsi="宋体" w:eastAsia="宋体" w:cs="宋体"/>
          <w:color w:val="000000"/>
          <w:sz w:val="24"/>
          <w:highlight w:val="none"/>
        </w:rPr>
        <w:t>时间送达或邮寄的</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将不予接受。</w:t>
      </w:r>
      <w:r>
        <w:rPr>
          <w:rFonts w:hint="eastAsia" w:asciiTheme="minorEastAsia" w:hAnsiTheme="minorEastAsia" w:eastAsiaTheme="minorEastAsia" w:cstheme="minorEastAsia"/>
          <w:sz w:val="24"/>
        </w:rPr>
        <w:t>其相关投标将被认定为</w:t>
      </w:r>
      <w:r>
        <w:rPr>
          <w:rFonts w:hint="eastAsia" w:asciiTheme="minorEastAsia" w:hAnsiTheme="minorEastAsia" w:eastAsiaTheme="minorEastAsia" w:cstheme="minorEastAsia"/>
          <w:b/>
          <w:bCs/>
          <w:sz w:val="24"/>
        </w:rPr>
        <w:t>投标无效</w:t>
      </w:r>
      <w:r>
        <w:rPr>
          <w:rFonts w:hint="eastAsia" w:asciiTheme="minorEastAsia" w:hAnsiTheme="minorEastAsia" w:eastAsiaTheme="minorEastAsia" w:cstheme="minorEastAsia"/>
          <w:sz w:val="24"/>
        </w:rPr>
        <w:t>。</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20、</w:t>
      </w:r>
      <w:r>
        <w:rPr>
          <w:rFonts w:hint="eastAsia" w:ascii="宋体" w:hAnsi="宋体" w:cs="宋体"/>
          <w:b/>
          <w:color w:val="000000"/>
          <w:sz w:val="24"/>
          <w:highlight w:val="none"/>
          <w:lang w:eastAsia="zh-CN"/>
        </w:rPr>
        <w:t>谈判响应文件</w:t>
      </w:r>
      <w:r>
        <w:rPr>
          <w:rFonts w:hint="eastAsia" w:ascii="宋体" w:hAnsi="宋体" w:eastAsia="宋体" w:cs="宋体"/>
          <w:b/>
          <w:color w:val="000000"/>
          <w:sz w:val="24"/>
          <w:highlight w:val="none"/>
        </w:rPr>
        <w:t>的修改和撤销</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20.1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可以在递交</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后，在</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时间前，以书面形式向</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人递交通知修改或撤回其</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20.2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对</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的修改或撤销应按本章第18和19条规定进行准备、密封、标注和递交。</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20.3</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谈判开始</w:t>
      </w:r>
      <w:r>
        <w:rPr>
          <w:rFonts w:hint="eastAsia" w:ascii="宋体" w:hAnsi="宋体" w:eastAsia="宋体" w:cs="宋体"/>
          <w:color w:val="000000"/>
          <w:sz w:val="24"/>
          <w:highlight w:val="none"/>
        </w:rPr>
        <w:t>后不得</w:t>
      </w:r>
      <w:r>
        <w:rPr>
          <w:rFonts w:hint="eastAsia" w:ascii="宋体" w:hAnsi="宋体" w:cs="宋体"/>
          <w:color w:val="000000"/>
          <w:sz w:val="24"/>
          <w:highlight w:val="none"/>
          <w:lang w:val="en-US" w:eastAsia="zh-CN"/>
        </w:rPr>
        <w:t>随意</w:t>
      </w:r>
      <w:r>
        <w:rPr>
          <w:rFonts w:hint="eastAsia" w:ascii="宋体" w:hAnsi="宋体" w:eastAsia="宋体" w:cs="宋体"/>
          <w:color w:val="000000"/>
          <w:sz w:val="24"/>
          <w:highlight w:val="none"/>
        </w:rPr>
        <w:t>修改</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20.4</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不得在</w:t>
      </w:r>
      <w:r>
        <w:rPr>
          <w:rFonts w:hint="eastAsia" w:ascii="宋体" w:hAnsi="宋体" w:cs="宋体"/>
          <w:color w:val="000000"/>
          <w:sz w:val="24"/>
          <w:highlight w:val="none"/>
          <w:lang w:val="en-US" w:eastAsia="zh-CN"/>
        </w:rPr>
        <w:t>谈判开始</w:t>
      </w:r>
      <w:r>
        <w:rPr>
          <w:rFonts w:hint="eastAsia" w:ascii="宋体" w:hAnsi="宋体" w:eastAsia="宋体" w:cs="宋体"/>
          <w:color w:val="000000"/>
          <w:sz w:val="24"/>
          <w:highlight w:val="none"/>
        </w:rPr>
        <w:t>起至</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有效期满前撤销</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，否则</w:t>
      </w:r>
      <w:r>
        <w:rPr>
          <w:rFonts w:hint="eastAsia" w:ascii="宋体" w:hAnsi="宋体" w:cs="宋体"/>
          <w:color w:val="000000"/>
          <w:sz w:val="24"/>
          <w:highlight w:val="none"/>
          <w:lang w:val="en-US" w:eastAsia="zh-CN"/>
        </w:rPr>
        <w:t>代理</w:t>
      </w:r>
      <w:r>
        <w:rPr>
          <w:rFonts w:hint="eastAsia" w:ascii="宋体" w:hAnsi="宋体" w:eastAsia="宋体" w:cs="宋体"/>
          <w:color w:val="000000"/>
          <w:sz w:val="24"/>
          <w:highlight w:val="none"/>
        </w:rPr>
        <w:t>机构将没收</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保证金，作为对代理机构和</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人的违约赔偿金。</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20.5</w:t>
      </w:r>
      <w:r>
        <w:rPr>
          <w:rFonts w:hint="eastAsia" w:ascii="宋体" w:hAnsi="宋体" w:cs="宋体"/>
          <w:b/>
          <w:color w:val="000000"/>
          <w:sz w:val="24"/>
          <w:highlight w:val="none"/>
          <w:lang w:eastAsia="zh-CN"/>
        </w:rPr>
        <w:t>谈判响应文件</w:t>
      </w:r>
      <w:r>
        <w:rPr>
          <w:rFonts w:hint="eastAsia" w:ascii="宋体" w:hAnsi="宋体" w:eastAsia="宋体" w:cs="宋体"/>
          <w:b/>
          <w:color w:val="000000"/>
          <w:sz w:val="24"/>
          <w:highlight w:val="none"/>
        </w:rPr>
        <w:t>的澄清</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0</w:t>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5.</w:t>
      </w:r>
      <w:r>
        <w:rPr>
          <w:rFonts w:hint="eastAsia" w:ascii="宋体" w:hAnsi="宋体" w:eastAsia="宋体" w:cs="宋体"/>
          <w:b/>
          <w:color w:val="000000"/>
          <w:sz w:val="24"/>
          <w:highlight w:val="none"/>
        </w:rPr>
        <w:t>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谈判小组</w:t>
      </w:r>
      <w:r>
        <w:rPr>
          <w:rFonts w:hint="eastAsia" w:ascii="宋体" w:hAnsi="宋体" w:eastAsia="宋体" w:cs="宋体"/>
          <w:color w:val="000000"/>
          <w:sz w:val="24"/>
          <w:highlight w:val="none"/>
        </w:rPr>
        <w:t>在</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过程中有权随时请</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就</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中含混之处加以澄清或答疑。</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0</w:t>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5.</w:t>
      </w:r>
      <w:r>
        <w:rPr>
          <w:rFonts w:hint="eastAsia" w:ascii="宋体" w:hAnsi="宋体" w:eastAsia="宋体" w:cs="宋体"/>
          <w:b/>
          <w:color w:val="000000"/>
          <w:sz w:val="24"/>
          <w:highlight w:val="none"/>
        </w:rPr>
        <w:t>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对要求澄清的问题应以书面形式明确答复，并应有法人授权代表的签署。</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0</w:t>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5.</w:t>
      </w:r>
      <w:r>
        <w:rPr>
          <w:rFonts w:hint="eastAsia" w:ascii="宋体" w:hAnsi="宋体" w:eastAsia="宋体" w:cs="宋体"/>
          <w:b/>
          <w:color w:val="000000"/>
          <w:sz w:val="24"/>
          <w:highlight w:val="none"/>
        </w:rPr>
        <w:t>3</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的澄清文件是</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的组成部分，并取代</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中被澄清的部分。</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0</w:t>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5.</w:t>
      </w:r>
      <w:r>
        <w:rPr>
          <w:rFonts w:hint="eastAsia" w:ascii="宋体" w:hAnsi="宋体" w:eastAsia="宋体" w:cs="宋体"/>
          <w:b/>
          <w:color w:val="000000"/>
          <w:sz w:val="24"/>
          <w:highlight w:val="none"/>
        </w:rPr>
        <w:t>4</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的澄清不得改变</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的实质内容。</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0</w:t>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5.</w:t>
      </w:r>
      <w:r>
        <w:rPr>
          <w:rFonts w:hint="eastAsia" w:ascii="宋体" w:hAnsi="宋体" w:eastAsia="宋体" w:cs="宋体"/>
          <w:b/>
          <w:color w:val="000000"/>
          <w:sz w:val="24"/>
          <w:highlight w:val="none"/>
        </w:rPr>
        <w:t xml:space="preserve">5 </w:t>
      </w:r>
      <w:r>
        <w:rPr>
          <w:rFonts w:hint="eastAsia" w:ascii="宋体" w:hAnsi="宋体" w:eastAsia="宋体" w:cs="宋体"/>
          <w:color w:val="000000"/>
          <w:sz w:val="24"/>
          <w:highlight w:val="none"/>
        </w:rPr>
        <w:t>如果</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在</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中未对文件中的条款或参数要求提出偏离意见或澄清将视同</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同意</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文件的全部或部分要求。</w:t>
      </w:r>
    </w:p>
    <w:p>
      <w:pPr>
        <w:pStyle w:val="2"/>
        <w:pageBreakBefore w:val="0"/>
        <w:kinsoku/>
        <w:wordWrap/>
        <w:overflowPunct/>
        <w:topLinePunct w:val="0"/>
        <w:bidi w:val="0"/>
        <w:spacing w:line="360" w:lineRule="auto"/>
        <w:ind w:firstLine="3626" w:firstLineChars="1290"/>
        <w:rPr>
          <w:rFonts w:hint="eastAsia" w:ascii="宋体" w:hAnsi="宋体" w:eastAsia="宋体" w:cs="宋体"/>
          <w:color w:val="000000"/>
          <w:sz w:val="28"/>
          <w:highlight w:val="none"/>
          <w:lang w:val="en-US"/>
        </w:rPr>
      </w:pPr>
      <w:bookmarkStart w:id="44" w:name="_Toc20020"/>
      <w:bookmarkStart w:id="45" w:name="_Toc11985"/>
      <w:r>
        <w:rPr>
          <w:rFonts w:hint="eastAsia" w:ascii="宋体" w:hAnsi="宋体" w:eastAsia="宋体" w:cs="宋体"/>
          <w:color w:val="000000"/>
          <w:sz w:val="28"/>
          <w:highlight w:val="none"/>
        </w:rPr>
        <w:t>五、</w:t>
      </w:r>
      <w:r>
        <w:rPr>
          <w:rFonts w:hint="eastAsia" w:ascii="宋体" w:hAnsi="宋体" w:cs="宋体"/>
          <w:color w:val="000000"/>
          <w:sz w:val="28"/>
          <w:highlight w:val="none"/>
          <w:lang w:val="en-US" w:eastAsia="zh-CN"/>
        </w:rPr>
        <w:t>谈判</w:t>
      </w:r>
      <w:bookmarkEnd w:id="44"/>
      <w:bookmarkEnd w:id="45"/>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21、</w:t>
      </w:r>
      <w:r>
        <w:rPr>
          <w:rFonts w:hint="eastAsia" w:ascii="宋体" w:hAnsi="宋体" w:cs="宋体"/>
          <w:b/>
          <w:color w:val="000000"/>
          <w:sz w:val="24"/>
          <w:highlight w:val="none"/>
          <w:lang w:val="en-US" w:eastAsia="zh-CN"/>
        </w:rPr>
        <w:t>谈判</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 xml:space="preserve">21.1 </w:t>
      </w:r>
      <w:r>
        <w:rPr>
          <w:rFonts w:hint="eastAsia" w:ascii="宋体" w:hAnsi="宋体" w:eastAsia="宋体" w:cs="宋体"/>
          <w:color w:val="000000"/>
          <w:sz w:val="24"/>
          <w:highlight w:val="none"/>
        </w:rPr>
        <w:t>代理机构在“</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须知前附表”中规定的日期、时间和地点组织</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。届时请监督人和</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方代表参加并签到。</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21.2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时先由</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人</w:t>
      </w:r>
      <w:r>
        <w:rPr>
          <w:rFonts w:hint="eastAsia" w:ascii="宋体" w:hAnsi="宋体" w:eastAsia="宋体" w:cs="宋体"/>
          <w:color w:val="000000"/>
          <w:sz w:val="24"/>
          <w:highlight w:val="none"/>
        </w:rPr>
        <w:t>代表和监督人对</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有效资质及</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的密封</w:t>
      </w:r>
      <w:r>
        <w:rPr>
          <w:rFonts w:hint="eastAsia" w:ascii="宋体" w:hAnsi="宋体" w:cs="宋体"/>
          <w:color w:val="000000"/>
          <w:sz w:val="24"/>
          <w:highlight w:val="none"/>
          <w:lang w:val="en-US" w:eastAsia="zh-CN"/>
        </w:rPr>
        <w:t>性</w:t>
      </w:r>
      <w:r>
        <w:rPr>
          <w:rFonts w:hint="eastAsia" w:ascii="宋体" w:hAnsi="宋体" w:eastAsia="宋体" w:cs="宋体"/>
          <w:color w:val="000000"/>
          <w:sz w:val="24"/>
          <w:highlight w:val="none"/>
        </w:rPr>
        <w:t>进行核查；唱标人宣读</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正本、“开标一览表”有关内容及</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的修改、撤销和代理机构认为合适的其他内容。</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21.3</w:t>
      </w:r>
      <w:r>
        <w:rPr>
          <w:rFonts w:hint="eastAsia" w:ascii="宋体" w:hAnsi="宋体" w:eastAsia="宋体" w:cs="宋体"/>
          <w:color w:val="000000"/>
          <w:sz w:val="24"/>
          <w:highlight w:val="none"/>
        </w:rPr>
        <w:t xml:space="preserve"> 有效证件</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r>
        <w:rPr>
          <w:rFonts w:hint="eastAsia" w:ascii="宋体" w:hAnsi="宋体" w:cs="宋体"/>
          <w:b/>
          <w:bCs/>
          <w:color w:val="000000"/>
          <w:sz w:val="24"/>
          <w:highlight w:val="none"/>
          <w:lang w:eastAsia="zh-CN"/>
        </w:rPr>
        <w:t>谈判</w:t>
      </w:r>
      <w:r>
        <w:rPr>
          <w:rFonts w:hint="eastAsia" w:ascii="宋体" w:hAnsi="宋体" w:eastAsia="宋体" w:cs="宋体"/>
          <w:b/>
          <w:bCs/>
          <w:color w:val="000000"/>
          <w:sz w:val="24"/>
          <w:highlight w:val="none"/>
        </w:rPr>
        <w:t>时，请</w:t>
      </w:r>
      <w:r>
        <w:rPr>
          <w:rFonts w:hint="eastAsia" w:ascii="宋体" w:hAnsi="宋体" w:cs="宋体"/>
          <w:b/>
          <w:bCs/>
          <w:color w:val="000000"/>
          <w:sz w:val="24"/>
          <w:highlight w:val="none"/>
          <w:lang w:eastAsia="zh-CN"/>
        </w:rPr>
        <w:t>报价</w:t>
      </w:r>
      <w:r>
        <w:rPr>
          <w:rFonts w:hint="eastAsia" w:ascii="宋体" w:hAnsi="宋体" w:eastAsia="宋体" w:cs="宋体"/>
          <w:b/>
          <w:bCs/>
          <w:color w:val="000000"/>
          <w:sz w:val="24"/>
          <w:highlight w:val="none"/>
        </w:rPr>
        <w:t>人随身携带以下有效证件以备查验</w:t>
      </w:r>
      <w:r>
        <w:rPr>
          <w:rFonts w:hint="eastAsia" w:ascii="宋体" w:hAnsi="宋体" w:eastAsia="宋体" w:cs="宋体"/>
          <w:b/>
          <w:bCs/>
          <w:color w:val="000000"/>
          <w:sz w:val="24"/>
          <w:highlight w:val="none"/>
          <w:lang w:eastAsia="zh-CN"/>
        </w:rPr>
        <w:t>，敬请</w:t>
      </w:r>
      <w:r>
        <w:rPr>
          <w:rFonts w:hint="eastAsia" w:ascii="宋体" w:hAnsi="宋体" w:cs="宋体"/>
          <w:b/>
          <w:bCs/>
          <w:color w:val="000000"/>
          <w:sz w:val="24"/>
          <w:highlight w:val="none"/>
          <w:lang w:eastAsia="zh-CN"/>
        </w:rPr>
        <w:t>报价</w:t>
      </w:r>
      <w:r>
        <w:rPr>
          <w:rFonts w:hint="eastAsia" w:ascii="宋体" w:hAnsi="宋体" w:eastAsia="宋体" w:cs="宋体"/>
          <w:b/>
          <w:bCs/>
          <w:color w:val="000000"/>
          <w:sz w:val="24"/>
          <w:highlight w:val="none"/>
          <w:lang w:eastAsia="zh-CN"/>
        </w:rPr>
        <w:t>人特别注意！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bCs/>
          <w:color w:val="0000FF"/>
          <w:sz w:val="24"/>
          <w:szCs w:val="24"/>
          <w:highlight w:val="none"/>
          <w:lang w:val="en-US" w:eastAsia="zh-CN"/>
        </w:rPr>
      </w:pPr>
      <w:r>
        <w:rPr>
          <w:rFonts w:hint="eastAsia" w:ascii="宋体" w:hAnsi="宋体" w:cs="宋体"/>
          <w:b/>
          <w:bCs/>
          <w:color w:val="0000FF"/>
          <w:sz w:val="24"/>
          <w:szCs w:val="24"/>
          <w:highlight w:val="none"/>
          <w:lang w:val="en-US" w:eastAsia="zh-CN"/>
        </w:rPr>
        <w:t>（1）法人应携带《法定代表人身份证明》、身份证原件及法人近三个月由本单位社保缴费凭证及个人明细，委托代理人应携带《法人代表授权委托书》（授权书需附法人身份证及委托人身份证复印件正反面）、身份证原件及委托代理人近三个月由本单位社保缴费凭证及个人明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bCs/>
          <w:color w:val="0000FF"/>
          <w:sz w:val="24"/>
          <w:szCs w:val="24"/>
          <w:highlight w:val="none"/>
          <w:lang w:val="en-US" w:eastAsia="zh-CN"/>
        </w:rPr>
      </w:pPr>
      <w:r>
        <w:rPr>
          <w:rFonts w:hint="eastAsia" w:ascii="宋体" w:hAnsi="宋体" w:cs="宋体"/>
          <w:b/>
          <w:bCs/>
          <w:color w:val="0000FF"/>
          <w:sz w:val="24"/>
          <w:szCs w:val="24"/>
          <w:highlight w:val="none"/>
          <w:lang w:val="en-US" w:eastAsia="zh-CN"/>
        </w:rPr>
        <w:t>（2）营业执照（三合一营业执照）原件；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bCs/>
          <w:color w:val="0000FF"/>
          <w:sz w:val="24"/>
          <w:szCs w:val="24"/>
          <w:highlight w:val="none"/>
          <w:lang w:val="en-US" w:eastAsia="zh-CN"/>
        </w:rPr>
      </w:pPr>
      <w:r>
        <w:rPr>
          <w:rFonts w:hint="eastAsia" w:ascii="宋体" w:hAnsi="宋体" w:cs="宋体"/>
          <w:b/>
          <w:bCs/>
          <w:color w:val="0000FF"/>
          <w:sz w:val="24"/>
          <w:szCs w:val="24"/>
          <w:highlight w:val="none"/>
          <w:lang w:val="en-US" w:eastAsia="zh-CN"/>
        </w:rPr>
        <w:t>（3）市政公用工程施工总承包三级及以上资质</w:t>
      </w:r>
      <w:r>
        <w:rPr>
          <w:rFonts w:hint="eastAsia" w:ascii="宋体" w:hAnsi="宋体" w:cs="宋体"/>
          <w:b/>
          <w:bCs/>
          <w:color w:val="0000FF"/>
          <w:sz w:val="24"/>
          <w:szCs w:val="24"/>
          <w:highlight w:val="none"/>
          <w:lang w:val="en-US" w:eastAsia="zh-CN"/>
        </w:rPr>
        <w:t>原件</w:t>
      </w:r>
      <w:r>
        <w:rPr>
          <w:rFonts w:hint="eastAsia" w:ascii="宋体" w:hAnsi="宋体" w:cs="宋体"/>
          <w:b/>
          <w:bCs/>
          <w:color w:val="0000FF"/>
          <w:sz w:val="24"/>
          <w:szCs w:val="24"/>
          <w:highlight w:val="none"/>
          <w:lang w:val="en-US" w:eastAsia="zh-CN"/>
        </w:rPr>
        <w:t>、企业安全生产许可证</w:t>
      </w:r>
      <w:r>
        <w:rPr>
          <w:rFonts w:hint="eastAsia" w:ascii="宋体" w:hAnsi="宋体" w:cs="宋体"/>
          <w:b/>
          <w:bCs/>
          <w:color w:val="0000FF"/>
          <w:sz w:val="24"/>
          <w:szCs w:val="24"/>
          <w:highlight w:val="none"/>
          <w:lang w:val="en-US" w:eastAsia="zh-CN"/>
        </w:rPr>
        <w:t>原件</w:t>
      </w:r>
      <w:r>
        <w:rPr>
          <w:rFonts w:hint="eastAsia" w:ascii="宋体" w:hAnsi="宋体" w:cs="宋体"/>
          <w:b/>
          <w:bCs/>
          <w:color w:val="0000FF"/>
          <w:sz w:val="24"/>
          <w:szCs w:val="24"/>
          <w:highlight w:val="none"/>
          <w:lang w:val="en-US" w:eastAsia="zh-CN"/>
        </w:rPr>
        <w:t>及基本账户开户许可证</w:t>
      </w:r>
      <w:r>
        <w:rPr>
          <w:rFonts w:hint="eastAsia" w:ascii="宋体" w:hAnsi="宋体" w:cs="宋体"/>
          <w:b/>
          <w:bCs/>
          <w:color w:val="0000FF"/>
          <w:sz w:val="24"/>
          <w:szCs w:val="24"/>
          <w:highlight w:val="none"/>
          <w:lang w:val="en-US" w:eastAsia="zh-CN"/>
        </w:rPr>
        <w:t>原件</w:t>
      </w:r>
      <w:r>
        <w:rPr>
          <w:rFonts w:hint="eastAsia" w:ascii="宋体" w:hAnsi="宋体" w:cs="宋体"/>
          <w:b/>
          <w:bCs/>
          <w:color w:val="0000FF"/>
          <w:sz w:val="24"/>
          <w:szCs w:val="24"/>
          <w:highlight w:val="none"/>
          <w:lang w:val="en-US" w:eastAsia="zh-CN"/>
        </w:rPr>
        <w:t>或基本存款帐户信息、疆外企业还需提供进疆备案册；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bCs/>
          <w:color w:val="0000FF"/>
          <w:sz w:val="24"/>
          <w:szCs w:val="24"/>
          <w:highlight w:val="none"/>
          <w:lang w:val="en-US" w:eastAsia="zh-CN"/>
        </w:rPr>
      </w:pPr>
      <w:r>
        <w:rPr>
          <w:rFonts w:hint="eastAsia" w:ascii="宋体" w:hAnsi="宋体" w:cs="宋体"/>
          <w:b/>
          <w:bCs/>
          <w:color w:val="0000FF"/>
          <w:sz w:val="24"/>
          <w:szCs w:val="24"/>
          <w:highlight w:val="none"/>
          <w:lang w:val="en-US" w:eastAsia="zh-CN"/>
        </w:rPr>
        <w:t>（4）2020年财务审计报告（2021年成立的公司可不提供）；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bCs/>
          <w:color w:val="0000FF"/>
          <w:sz w:val="24"/>
          <w:szCs w:val="24"/>
          <w:highlight w:val="none"/>
          <w:lang w:val="en-US" w:eastAsia="zh-CN"/>
        </w:rPr>
      </w:pPr>
      <w:r>
        <w:rPr>
          <w:rFonts w:hint="eastAsia" w:ascii="宋体" w:hAnsi="宋体" w:cs="宋体"/>
          <w:b/>
          <w:bCs/>
          <w:color w:val="0000FF"/>
          <w:sz w:val="24"/>
          <w:szCs w:val="24"/>
          <w:highlight w:val="none"/>
          <w:lang w:val="en-US" w:eastAsia="zh-CN"/>
        </w:rPr>
        <w:t>（5）近三个月的完税证明（新成立公司按实际发生提供）；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bCs/>
          <w:color w:val="0000FF"/>
          <w:sz w:val="24"/>
          <w:szCs w:val="24"/>
          <w:highlight w:val="none"/>
          <w:lang w:val="en-US" w:eastAsia="zh-CN"/>
        </w:rPr>
      </w:pPr>
      <w:r>
        <w:rPr>
          <w:rFonts w:hint="eastAsia" w:ascii="宋体" w:hAnsi="宋体" w:cs="宋体"/>
          <w:b/>
          <w:bCs/>
          <w:color w:val="0000FF"/>
          <w:sz w:val="24"/>
          <w:szCs w:val="24"/>
          <w:highlight w:val="none"/>
          <w:lang w:val="en-US" w:eastAsia="zh-CN"/>
        </w:rPr>
        <w:t>（6）缴纳投标保证金的有效凭证；</w:t>
      </w:r>
    </w:p>
    <w:p>
      <w:pPr>
        <w:pageBreakBefore w:val="0"/>
        <w:kinsoku/>
        <w:wordWrap/>
        <w:overflowPunct/>
        <w:topLinePunct w:val="0"/>
        <w:bidi w:val="0"/>
        <w:spacing w:line="360" w:lineRule="auto"/>
        <w:ind w:firstLine="480"/>
        <w:rPr>
          <w:rFonts w:hint="eastAsia" w:ascii="宋体" w:hAnsi="宋体" w:eastAsia="宋体" w:cs="宋体"/>
          <w:b/>
          <w:bCs/>
          <w:color w:val="000000"/>
          <w:sz w:val="24"/>
          <w:highlight w:val="none"/>
        </w:rPr>
      </w:pPr>
      <w:r>
        <w:rPr>
          <w:rFonts w:hint="eastAsia" w:ascii="宋体" w:hAnsi="宋体" w:cs="宋体"/>
          <w:b/>
          <w:bCs/>
          <w:color w:val="000000"/>
          <w:sz w:val="24"/>
          <w:highlight w:val="none"/>
          <w:lang w:val="en-US" w:eastAsia="zh-CN"/>
        </w:rPr>
        <w:t>除特殊标注外，</w:t>
      </w:r>
      <w:r>
        <w:rPr>
          <w:rFonts w:hint="eastAsia" w:ascii="宋体" w:hAnsi="宋体" w:eastAsia="宋体" w:cs="宋体"/>
          <w:b/>
          <w:bCs/>
          <w:color w:val="000000"/>
          <w:sz w:val="24"/>
          <w:highlight w:val="none"/>
          <w:lang w:val="en-US" w:eastAsia="zh-CN"/>
        </w:rPr>
        <w:t>以上</w:t>
      </w:r>
      <w:r>
        <w:rPr>
          <w:rFonts w:hint="eastAsia" w:ascii="宋体" w:hAnsi="宋体" w:cs="宋体"/>
          <w:b/>
          <w:bCs/>
          <w:color w:val="000000"/>
          <w:sz w:val="24"/>
          <w:highlight w:val="none"/>
          <w:lang w:val="en-US" w:eastAsia="zh-CN"/>
        </w:rPr>
        <w:t>证件均为原件（</w:t>
      </w:r>
      <w:r>
        <w:rPr>
          <w:rFonts w:hint="eastAsia" w:ascii="宋体" w:hAnsi="宋体" w:eastAsia="宋体" w:cs="宋体"/>
          <w:b/>
          <w:bCs/>
          <w:color w:val="000000"/>
          <w:sz w:val="24"/>
          <w:highlight w:val="none"/>
          <w:lang w:val="en-US" w:eastAsia="zh-CN"/>
        </w:rPr>
        <w:t>公证件及扫描件本次</w:t>
      </w:r>
      <w:r>
        <w:rPr>
          <w:rFonts w:hint="eastAsia" w:ascii="宋体" w:hAnsi="宋体" w:cs="宋体"/>
          <w:b/>
          <w:bCs/>
          <w:color w:val="000000"/>
          <w:sz w:val="24"/>
          <w:highlight w:val="none"/>
          <w:lang w:val="en-US" w:eastAsia="zh-CN"/>
        </w:rPr>
        <w:t>谈判</w:t>
      </w:r>
      <w:r>
        <w:rPr>
          <w:rFonts w:hint="eastAsia" w:ascii="宋体" w:hAnsi="宋体" w:eastAsia="宋体" w:cs="宋体"/>
          <w:b/>
          <w:bCs/>
          <w:color w:val="000000"/>
          <w:sz w:val="24"/>
          <w:highlight w:val="none"/>
          <w:lang w:val="en-US" w:eastAsia="zh-CN"/>
        </w:rPr>
        <w:t>不予认可</w:t>
      </w:r>
      <w:r>
        <w:rPr>
          <w:rFonts w:hint="eastAsia" w:ascii="宋体" w:hAnsi="宋体" w:cs="宋体"/>
          <w:b/>
          <w:bCs/>
          <w:color w:val="000000"/>
          <w:sz w:val="24"/>
          <w:highlight w:val="none"/>
          <w:lang w:val="en-US" w:eastAsia="zh-CN"/>
        </w:rPr>
        <w:t>）</w:t>
      </w:r>
      <w:r>
        <w:rPr>
          <w:rFonts w:hint="eastAsia" w:ascii="宋体" w:hAnsi="宋体" w:eastAsia="宋体" w:cs="宋体"/>
          <w:b/>
          <w:bCs/>
          <w:color w:val="000000"/>
          <w:sz w:val="24"/>
          <w:highlight w:val="none"/>
          <w:lang w:val="en-US" w:eastAsia="zh-CN"/>
        </w:rPr>
        <w:t>，</w:t>
      </w:r>
      <w:r>
        <w:rPr>
          <w:rFonts w:hint="eastAsia" w:ascii="宋体" w:hAnsi="宋体" w:eastAsia="宋体" w:cs="宋体"/>
          <w:b/>
          <w:bCs/>
          <w:color w:val="000000"/>
          <w:sz w:val="24"/>
          <w:highlight w:val="none"/>
        </w:rPr>
        <w:t>未通过资质查验的</w:t>
      </w:r>
      <w:r>
        <w:rPr>
          <w:rFonts w:hint="eastAsia" w:ascii="宋体" w:hAnsi="宋体" w:cs="宋体"/>
          <w:b/>
          <w:bCs/>
          <w:color w:val="000000"/>
          <w:sz w:val="24"/>
          <w:highlight w:val="none"/>
          <w:lang w:eastAsia="zh-CN"/>
        </w:rPr>
        <w:t>谈判响应文件</w:t>
      </w:r>
      <w:r>
        <w:rPr>
          <w:rFonts w:hint="eastAsia" w:ascii="宋体" w:hAnsi="宋体" w:eastAsia="宋体" w:cs="宋体"/>
          <w:b/>
          <w:bCs/>
          <w:color w:val="000000"/>
          <w:sz w:val="24"/>
          <w:highlight w:val="none"/>
        </w:rPr>
        <w:t>将予否决。</w:t>
      </w:r>
    </w:p>
    <w:p>
      <w:pPr>
        <w:pageBreakBefore w:val="0"/>
        <w:numPr>
          <w:ilvl w:val="0"/>
          <w:numId w:val="3"/>
        </w:numPr>
        <w:kinsoku/>
        <w:wordWrap/>
        <w:overflowPunct/>
        <w:topLinePunct w:val="0"/>
        <w:bidi w:val="0"/>
        <w:spacing w:line="360" w:lineRule="auto"/>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谈判小组</w:t>
      </w:r>
    </w:p>
    <w:p>
      <w:pPr>
        <w:pageBreakBefore w:val="0"/>
        <w:numPr>
          <w:ilvl w:val="0"/>
          <w:numId w:val="0"/>
        </w:numPr>
        <w:kinsoku/>
        <w:wordWrap/>
        <w:overflowPunct/>
        <w:topLinePunct w:val="0"/>
        <w:bidi w:val="0"/>
        <w:spacing w:line="360" w:lineRule="auto"/>
        <w:rPr>
          <w:rFonts w:hint="eastAsia" w:ascii="宋体" w:hAnsi="宋体" w:cs="宋体"/>
          <w:b w:val="0"/>
          <w:bCs w:val="0"/>
          <w:color w:val="000000"/>
          <w:highlight w:val="none"/>
          <w:lang w:val="en-US" w:eastAsia="zh-CN"/>
        </w:rPr>
      </w:pPr>
      <w:r>
        <w:rPr>
          <w:rFonts w:hint="eastAsia" w:ascii="宋体" w:hAnsi="宋体" w:cs="宋体"/>
          <w:b/>
          <w:bCs/>
          <w:color w:val="000000"/>
          <w:highlight w:val="none"/>
          <w:lang w:val="en-US" w:eastAsia="zh-CN"/>
        </w:rPr>
        <w:t>22.1</w:t>
      </w:r>
      <w:r>
        <w:rPr>
          <w:rFonts w:hint="eastAsia" w:ascii="宋体" w:hAnsi="宋体" w:cs="宋体"/>
          <w:b w:val="0"/>
          <w:bCs w:val="0"/>
          <w:color w:val="000000"/>
          <w:highlight w:val="none"/>
          <w:lang w:val="en-US" w:eastAsia="zh-CN"/>
        </w:rPr>
        <w:t>项目谈判小组按照政府采购法相关规定组成。</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bCs/>
          <w:color w:val="000000"/>
          <w:sz w:val="24"/>
          <w:highlight w:val="none"/>
          <w:lang w:val="en-US" w:eastAsia="zh-CN"/>
        </w:rPr>
        <w:t>22.2</w:t>
      </w:r>
      <w:r>
        <w:rPr>
          <w:rFonts w:hint="eastAsia" w:ascii="宋体" w:hAnsi="宋体" w:cs="宋体"/>
          <w:color w:val="000000"/>
          <w:sz w:val="24"/>
          <w:highlight w:val="none"/>
          <w:lang w:val="en-US" w:eastAsia="zh-CN"/>
        </w:rPr>
        <w:t>谈判开始时</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谈判小组</w:t>
      </w:r>
      <w:r>
        <w:rPr>
          <w:rFonts w:hint="eastAsia" w:ascii="宋体" w:hAnsi="宋体" w:eastAsia="宋体" w:cs="宋体"/>
          <w:color w:val="000000"/>
          <w:sz w:val="24"/>
          <w:highlight w:val="none"/>
        </w:rPr>
        <w:t>对各</w:t>
      </w:r>
      <w:r>
        <w:rPr>
          <w:rFonts w:hint="eastAsia" w:ascii="宋体" w:hAnsi="宋体" w:cs="宋体"/>
          <w:color w:val="000000"/>
          <w:sz w:val="24"/>
          <w:highlight w:val="none"/>
          <w:lang w:val="en-US" w:eastAsia="zh-CN"/>
        </w:rPr>
        <w:t>谈判响应文件</w:t>
      </w:r>
      <w:r>
        <w:rPr>
          <w:rFonts w:hint="eastAsia" w:ascii="宋体" w:hAnsi="宋体" w:eastAsia="宋体" w:cs="宋体"/>
          <w:color w:val="000000"/>
          <w:sz w:val="24"/>
          <w:highlight w:val="none"/>
        </w:rPr>
        <w:t>的内容进行全面审查，并确认</w:t>
      </w:r>
      <w:r>
        <w:rPr>
          <w:rFonts w:hint="eastAsia" w:ascii="宋体" w:hAnsi="宋体" w:cs="宋体"/>
          <w:color w:val="000000"/>
          <w:sz w:val="24"/>
          <w:highlight w:val="none"/>
          <w:lang w:val="en-US" w:eastAsia="zh-CN"/>
        </w:rPr>
        <w:t>谈判响应文件</w:t>
      </w:r>
      <w:r>
        <w:rPr>
          <w:rFonts w:hint="eastAsia" w:ascii="宋体" w:hAnsi="宋体" w:eastAsia="宋体" w:cs="宋体"/>
          <w:color w:val="000000"/>
          <w:sz w:val="24"/>
          <w:highlight w:val="none"/>
        </w:rPr>
        <w:t>是否符合或实质上响应了</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文件的有关要求，只有实质上响应了</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文件的</w:t>
      </w:r>
      <w:r>
        <w:rPr>
          <w:rFonts w:hint="eastAsia" w:ascii="宋体" w:hAnsi="宋体" w:cs="宋体"/>
          <w:color w:val="000000"/>
          <w:sz w:val="24"/>
          <w:highlight w:val="none"/>
          <w:lang w:val="en-US" w:eastAsia="zh-CN"/>
        </w:rPr>
        <w:t>谈判响应文件</w:t>
      </w:r>
      <w:r>
        <w:rPr>
          <w:rFonts w:hint="eastAsia" w:ascii="宋体" w:hAnsi="宋体" w:eastAsia="宋体" w:cs="宋体"/>
          <w:color w:val="000000"/>
          <w:sz w:val="24"/>
          <w:highlight w:val="none"/>
        </w:rPr>
        <w:t>才能被</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人接受。</w:t>
      </w:r>
    </w:p>
    <w:p>
      <w:pPr>
        <w:pageBreakBefore w:val="0"/>
        <w:kinsoku/>
        <w:wordWrap/>
        <w:overflowPunct/>
        <w:topLinePunct w:val="0"/>
        <w:bidi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如果</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实质上不响应文件的要求，</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人将予以否决，并且不允许通过修正或撤销其不符合要求的差异或意见保留，使之成为具有响应性的投标。无效</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的确定按国家计委等七部委发布的《评标委员会和评标方法暂行规定》和本</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文件的规定执行。</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22.</w:t>
      </w:r>
      <w:r>
        <w:rPr>
          <w:rFonts w:hint="eastAsia" w:ascii="宋体" w:hAnsi="宋体" w:cs="宋体"/>
          <w:b/>
          <w:color w:val="000000"/>
          <w:sz w:val="24"/>
          <w:highlight w:val="none"/>
          <w:lang w:val="en-US" w:eastAsia="zh-CN"/>
        </w:rPr>
        <w:t>3</w:t>
      </w:r>
      <w:r>
        <w:rPr>
          <w:rFonts w:hint="eastAsia" w:ascii="宋体" w:hAnsi="宋体" w:cs="宋体"/>
          <w:b w:val="0"/>
          <w:bCs/>
          <w:color w:val="000000"/>
          <w:sz w:val="24"/>
          <w:highlight w:val="none"/>
          <w:lang w:val="en-US" w:eastAsia="zh-CN"/>
        </w:rPr>
        <w:t>谈判小组将与进入谈判的报价人依照递交谈判响应文件顺序分别进行一对一谈判。</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eastAsia="宋体" w:cs="宋体"/>
          <w:b/>
          <w:color w:val="000000"/>
          <w:sz w:val="24"/>
          <w:highlight w:val="none"/>
        </w:rPr>
        <w:t>22.</w:t>
      </w:r>
      <w:r>
        <w:rPr>
          <w:rFonts w:hint="eastAsia" w:ascii="宋体" w:hAnsi="宋体" w:cs="宋体"/>
          <w:b/>
          <w:color w:val="000000"/>
          <w:sz w:val="24"/>
          <w:highlight w:val="none"/>
          <w:lang w:val="en-US" w:eastAsia="zh-CN"/>
        </w:rPr>
        <w:t>4</w:t>
      </w:r>
      <w:r>
        <w:rPr>
          <w:rFonts w:hint="eastAsia" w:ascii="宋体" w:hAnsi="宋体" w:cs="宋体"/>
          <w:b w:val="0"/>
          <w:bCs/>
          <w:color w:val="000000"/>
          <w:sz w:val="24"/>
          <w:highlight w:val="none"/>
          <w:lang w:val="en-US" w:eastAsia="zh-CN"/>
        </w:rPr>
        <w:t>谈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pPr>
        <w:pageBreakBefore w:val="0"/>
        <w:kinsoku/>
        <w:wordWrap/>
        <w:overflowPunct/>
        <w:topLinePunct w:val="0"/>
        <w:bidi w:val="0"/>
        <w:spacing w:line="360" w:lineRule="auto"/>
        <w:ind w:firstLine="480"/>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val="en-US" w:eastAsia="zh-CN"/>
        </w:rPr>
        <w:t>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pPr>
        <w:pageBreakBefore w:val="0"/>
        <w:kinsoku/>
        <w:wordWrap/>
        <w:overflowPunct/>
        <w:topLinePunct w:val="0"/>
        <w:bidi w:val="0"/>
        <w:spacing w:line="360" w:lineRule="auto"/>
        <w:rPr>
          <w:rFonts w:hint="eastAsia" w:ascii="宋体" w:hAnsi="宋体" w:cs="宋体"/>
          <w:b/>
          <w:bCs w:val="0"/>
          <w:color w:val="000000"/>
          <w:sz w:val="24"/>
          <w:highlight w:val="none"/>
          <w:lang w:val="en-US" w:eastAsia="zh-CN"/>
        </w:rPr>
      </w:pPr>
      <w:r>
        <w:rPr>
          <w:rFonts w:hint="eastAsia" w:ascii="宋体" w:hAnsi="宋体" w:cs="宋体"/>
          <w:b/>
          <w:bCs w:val="0"/>
          <w:color w:val="000000"/>
          <w:sz w:val="24"/>
          <w:highlight w:val="none"/>
          <w:lang w:val="en-US" w:eastAsia="zh-CN"/>
        </w:rPr>
        <w:t>23.谈判原则</w:t>
      </w:r>
    </w:p>
    <w:p>
      <w:pPr>
        <w:pageBreakBefore w:val="0"/>
        <w:kinsoku/>
        <w:wordWrap/>
        <w:overflowPunct/>
        <w:topLinePunct w:val="0"/>
        <w:bidi w:val="0"/>
        <w:spacing w:line="360" w:lineRule="auto"/>
        <w:rPr>
          <w:rFonts w:hint="eastAsia" w:ascii="宋体" w:hAnsi="宋体" w:cs="宋体"/>
          <w:b/>
          <w:bCs w:val="0"/>
          <w:color w:val="000000"/>
          <w:sz w:val="24"/>
          <w:highlight w:val="none"/>
          <w:lang w:val="en-US" w:eastAsia="zh-CN"/>
        </w:rPr>
      </w:pPr>
      <w:r>
        <w:rPr>
          <w:rFonts w:hint="eastAsia" w:ascii="宋体" w:hAnsi="宋体" w:cs="宋体"/>
          <w:b w:val="0"/>
          <w:bCs/>
          <w:color w:val="000000"/>
          <w:sz w:val="24"/>
          <w:highlight w:val="none"/>
          <w:lang w:val="en-US" w:eastAsia="zh-CN"/>
        </w:rPr>
        <w:t>由谈判小组结合谈判响应文件及最终承诺，</w:t>
      </w:r>
      <w:r>
        <w:rPr>
          <w:rFonts w:hint="eastAsia" w:ascii="宋体" w:hAnsi="宋体" w:cs="宋体"/>
          <w:b/>
          <w:bCs w:val="0"/>
          <w:color w:val="000000"/>
          <w:sz w:val="24"/>
          <w:highlight w:val="none"/>
          <w:lang w:val="en-US" w:eastAsia="zh-CN"/>
        </w:rPr>
        <w:t>在符合采购需求、质量和服务相等的前提下，推荐提出最低报价的供应商作为成交供应商。</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cs="宋体"/>
          <w:b/>
          <w:bCs w:val="0"/>
          <w:color w:val="000000"/>
          <w:sz w:val="24"/>
          <w:highlight w:val="none"/>
          <w:lang w:val="en-US" w:eastAsia="zh-CN"/>
        </w:rPr>
        <w:t>23.1</w:t>
      </w:r>
      <w:r>
        <w:rPr>
          <w:rFonts w:hint="eastAsia" w:ascii="宋体" w:hAnsi="宋体" w:cs="宋体"/>
          <w:b w:val="0"/>
          <w:bCs/>
          <w:color w:val="000000"/>
          <w:sz w:val="24"/>
          <w:highlight w:val="none"/>
          <w:lang w:val="en-US" w:eastAsia="zh-CN"/>
        </w:rPr>
        <w:t>报价人在谈判响应文件及最终承诺中应对产品技术参数及产品要求作出完全性、真实性的响应。</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cs="宋体"/>
          <w:b/>
          <w:bCs w:val="0"/>
          <w:color w:val="000000"/>
          <w:sz w:val="24"/>
          <w:highlight w:val="none"/>
          <w:lang w:val="en-US" w:eastAsia="zh-CN"/>
        </w:rPr>
        <w:t>23.2</w:t>
      </w:r>
      <w:r>
        <w:rPr>
          <w:rFonts w:hint="eastAsia" w:ascii="宋体" w:hAnsi="宋体" w:cs="宋体"/>
          <w:b w:val="0"/>
          <w:bCs/>
          <w:color w:val="000000"/>
          <w:sz w:val="24"/>
          <w:highlight w:val="none"/>
          <w:lang w:val="en-US" w:eastAsia="zh-CN"/>
        </w:rPr>
        <w:t>报价人应有能力保证供货安装计划的实施。</w:t>
      </w:r>
    </w:p>
    <w:p>
      <w:pPr>
        <w:pageBreakBefore w:val="0"/>
        <w:kinsoku/>
        <w:wordWrap/>
        <w:overflowPunct/>
        <w:topLinePunct w:val="0"/>
        <w:bidi w:val="0"/>
        <w:spacing w:line="360" w:lineRule="auto"/>
        <w:rPr>
          <w:rFonts w:hint="eastAsia" w:ascii="宋体" w:hAnsi="宋体" w:cs="宋体"/>
          <w:b/>
          <w:bCs w:val="0"/>
          <w:color w:val="000000"/>
          <w:sz w:val="24"/>
          <w:highlight w:val="none"/>
          <w:lang w:val="en-US" w:eastAsia="zh-CN"/>
        </w:rPr>
      </w:pPr>
      <w:r>
        <w:rPr>
          <w:rFonts w:hint="eastAsia" w:ascii="宋体" w:hAnsi="宋体" w:cs="宋体"/>
          <w:b/>
          <w:bCs w:val="0"/>
          <w:color w:val="000000"/>
          <w:sz w:val="24"/>
          <w:highlight w:val="none"/>
          <w:lang w:val="en-US" w:eastAsia="zh-CN"/>
        </w:rPr>
        <w:t>23.3最终报价</w:t>
      </w:r>
    </w:p>
    <w:p>
      <w:pPr>
        <w:pageBreakBefore w:val="0"/>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cs="宋体"/>
          <w:b/>
          <w:bCs w:val="0"/>
          <w:color w:val="000000"/>
          <w:sz w:val="24"/>
          <w:highlight w:val="none"/>
          <w:lang w:val="en-US" w:eastAsia="zh-CN"/>
        </w:rPr>
        <w:t>23.4</w:t>
      </w:r>
      <w:r>
        <w:rPr>
          <w:rFonts w:hint="eastAsia" w:ascii="宋体" w:hAnsi="宋体" w:cs="宋体"/>
          <w:b w:val="0"/>
          <w:bCs/>
          <w:color w:val="000000"/>
          <w:sz w:val="24"/>
          <w:highlight w:val="none"/>
          <w:lang w:val="en-US" w:eastAsia="zh-CN"/>
        </w:rPr>
        <w:t>在谈判小组谈判结束后，根据报价人报价及谈判情况要求所有参加谈判的报价人在规定时间内同时提交最终报价。</w:t>
      </w:r>
    </w:p>
    <w:p>
      <w:pPr>
        <w:pStyle w:val="2"/>
        <w:jc w:val="center"/>
        <w:rPr>
          <w:rFonts w:hint="eastAsia"/>
          <w:highlight w:val="none"/>
          <w:lang w:val="en-US" w:eastAsia="zh-CN"/>
        </w:rPr>
      </w:pPr>
      <w:bookmarkStart w:id="46" w:name="_Toc17523"/>
      <w:bookmarkStart w:id="47" w:name="_Toc28760"/>
      <w:r>
        <w:rPr>
          <w:rFonts w:hint="eastAsia"/>
          <w:highlight w:val="none"/>
          <w:lang w:val="en-US" w:eastAsia="zh-CN"/>
        </w:rPr>
        <w:t>六、成交</w:t>
      </w:r>
      <w:bookmarkEnd w:id="46"/>
      <w:bookmarkEnd w:id="47"/>
    </w:p>
    <w:p>
      <w:pPr>
        <w:pageBreakBefore w:val="0"/>
        <w:numPr>
          <w:ilvl w:val="0"/>
          <w:numId w:val="0"/>
        </w:numPr>
        <w:kinsoku/>
        <w:wordWrap/>
        <w:overflowPunct/>
        <w:topLinePunct w:val="0"/>
        <w:bidi w:val="0"/>
        <w:spacing w:line="360" w:lineRule="auto"/>
        <w:rPr>
          <w:rFonts w:hint="eastAsia" w:ascii="宋体" w:hAnsi="宋体" w:cs="宋体"/>
          <w:b/>
          <w:bCs w:val="0"/>
          <w:color w:val="000000"/>
          <w:sz w:val="24"/>
          <w:highlight w:val="none"/>
          <w:lang w:val="en-US" w:eastAsia="zh-CN"/>
        </w:rPr>
      </w:pPr>
      <w:r>
        <w:rPr>
          <w:rFonts w:hint="eastAsia" w:ascii="宋体" w:hAnsi="宋体" w:cs="宋体"/>
          <w:b/>
          <w:bCs w:val="0"/>
          <w:color w:val="000000"/>
          <w:sz w:val="24"/>
          <w:highlight w:val="none"/>
          <w:lang w:val="en-US" w:eastAsia="zh-CN"/>
        </w:rPr>
        <w:t>24.成交通知书</w:t>
      </w:r>
    </w:p>
    <w:p>
      <w:pPr>
        <w:pageBreakBefore w:val="0"/>
        <w:numPr>
          <w:ilvl w:val="0"/>
          <w:numId w:val="0"/>
        </w:numPr>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cs="宋体"/>
          <w:b/>
          <w:bCs w:val="0"/>
          <w:color w:val="000000"/>
          <w:sz w:val="24"/>
          <w:highlight w:val="none"/>
          <w:lang w:val="en-US" w:eastAsia="zh-CN"/>
        </w:rPr>
        <w:t>24.1</w:t>
      </w:r>
      <w:r>
        <w:rPr>
          <w:rFonts w:hint="eastAsia" w:ascii="宋体" w:hAnsi="宋体" w:cs="宋体"/>
          <w:b w:val="0"/>
          <w:bCs/>
          <w:color w:val="000000"/>
          <w:sz w:val="24"/>
          <w:highlight w:val="none"/>
          <w:lang w:val="en-US" w:eastAsia="zh-CN"/>
        </w:rPr>
        <w:t>成交人确定后，招标代理机构将向成交人发出成交通知书。</w:t>
      </w:r>
    </w:p>
    <w:p>
      <w:pPr>
        <w:pageBreakBefore w:val="0"/>
        <w:numPr>
          <w:ilvl w:val="0"/>
          <w:numId w:val="0"/>
        </w:numPr>
        <w:kinsoku/>
        <w:wordWrap/>
        <w:overflowPunct/>
        <w:topLinePunct w:val="0"/>
        <w:bidi w:val="0"/>
        <w:spacing w:line="360" w:lineRule="auto"/>
        <w:rPr>
          <w:rFonts w:hint="eastAsia" w:ascii="宋体" w:hAnsi="宋体" w:cs="宋体"/>
          <w:b w:val="0"/>
          <w:bCs/>
          <w:color w:val="000000"/>
          <w:sz w:val="24"/>
          <w:highlight w:val="none"/>
          <w:lang w:val="en-US" w:eastAsia="zh-CN"/>
        </w:rPr>
      </w:pPr>
      <w:r>
        <w:rPr>
          <w:rFonts w:hint="eastAsia" w:ascii="宋体" w:hAnsi="宋体" w:cs="宋体"/>
          <w:b/>
          <w:bCs w:val="0"/>
          <w:color w:val="000000"/>
          <w:sz w:val="24"/>
          <w:highlight w:val="none"/>
          <w:lang w:val="en-US" w:eastAsia="zh-CN"/>
        </w:rPr>
        <w:t>24.2</w:t>
      </w:r>
      <w:r>
        <w:rPr>
          <w:rFonts w:hint="eastAsia" w:ascii="宋体" w:hAnsi="宋体" w:cs="宋体"/>
          <w:b w:val="0"/>
          <w:bCs/>
          <w:color w:val="000000"/>
          <w:sz w:val="24"/>
          <w:highlight w:val="none"/>
          <w:lang w:val="en-US" w:eastAsia="zh-CN"/>
        </w:rPr>
        <w:t>成交通知书是合同的一个组成部分。</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5.</w:t>
      </w:r>
      <w:r>
        <w:rPr>
          <w:rFonts w:hint="eastAsia" w:ascii="宋体" w:hAnsi="宋体" w:cs="宋体"/>
          <w:b/>
          <w:color w:val="000000"/>
          <w:sz w:val="24"/>
          <w:highlight w:val="none"/>
          <w:lang w:eastAsia="zh-CN"/>
        </w:rPr>
        <w:t>成交</w:t>
      </w:r>
      <w:r>
        <w:rPr>
          <w:rFonts w:hint="eastAsia" w:ascii="宋体" w:hAnsi="宋体" w:eastAsia="宋体" w:cs="宋体"/>
          <w:b/>
          <w:color w:val="000000"/>
          <w:sz w:val="24"/>
          <w:highlight w:val="none"/>
        </w:rPr>
        <w:t>通知</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5.1</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公示期：</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结果公示</w:t>
      </w:r>
      <w:r>
        <w:rPr>
          <w:rFonts w:hint="eastAsia" w:ascii="宋体" w:hAnsi="宋体" w:cs="宋体"/>
          <w:color w:val="000000"/>
          <w:sz w:val="24"/>
          <w:highlight w:val="none"/>
          <w:lang w:eastAsia="zh-CN"/>
        </w:rPr>
        <w:t>一</w:t>
      </w:r>
      <w:r>
        <w:rPr>
          <w:rFonts w:hint="eastAsia" w:ascii="宋体" w:hAnsi="宋体" w:eastAsia="宋体" w:cs="宋体"/>
          <w:color w:val="000000"/>
          <w:sz w:val="24"/>
          <w:highlight w:val="none"/>
        </w:rPr>
        <w:t>个工作日。</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5.2</w:t>
      </w:r>
      <w:r>
        <w:rPr>
          <w:rFonts w:hint="eastAsia" w:ascii="宋体" w:hAnsi="宋体" w:eastAsia="宋体" w:cs="宋体"/>
          <w:color w:val="000000"/>
          <w:sz w:val="24"/>
          <w:highlight w:val="none"/>
        </w:rPr>
        <w:t>代理机构根据</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结果，在</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有效期届满前，以书面形式向</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单位发出</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通知书。</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5.3</w:t>
      </w:r>
      <w:r>
        <w:rPr>
          <w:rFonts w:hint="eastAsia" w:ascii="宋体" w:hAnsi="宋体" w:eastAsia="宋体" w:cs="宋体"/>
          <w:color w:val="000000"/>
          <w:sz w:val="24"/>
          <w:highlight w:val="none"/>
        </w:rPr>
        <w:t>代理机构将</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结果及时通知未</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的</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无需解释</w:t>
      </w:r>
      <w:r>
        <w:rPr>
          <w:rFonts w:hint="eastAsia" w:ascii="宋体" w:hAnsi="宋体" w:eastAsia="宋体" w:cs="宋体"/>
          <w:color w:val="000000"/>
          <w:sz w:val="24"/>
          <w:highlight w:val="none"/>
          <w:lang w:eastAsia="zh-CN"/>
        </w:rPr>
        <w:t>未</w:t>
      </w:r>
      <w:r>
        <w:rPr>
          <w:rFonts w:hint="eastAsia" w:ascii="宋体" w:hAnsi="宋体" w:cs="宋体"/>
          <w:color w:val="000000"/>
          <w:sz w:val="24"/>
          <w:highlight w:val="none"/>
          <w:lang w:val="en-US" w:eastAsia="zh-CN"/>
        </w:rPr>
        <w:t>成交</w:t>
      </w:r>
      <w:r>
        <w:rPr>
          <w:rFonts w:hint="eastAsia" w:ascii="宋体" w:hAnsi="宋体" w:eastAsia="宋体" w:cs="宋体"/>
          <w:color w:val="000000"/>
          <w:sz w:val="24"/>
          <w:highlight w:val="none"/>
        </w:rPr>
        <w:t>原因。</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2</w:t>
      </w:r>
      <w:r>
        <w:rPr>
          <w:rFonts w:hint="eastAsia" w:ascii="宋体" w:hAnsi="宋体" w:cs="宋体"/>
          <w:b/>
          <w:color w:val="000000"/>
          <w:sz w:val="24"/>
          <w:highlight w:val="none"/>
          <w:lang w:val="en-US" w:eastAsia="zh-CN"/>
        </w:rPr>
        <w:t>6.</w:t>
      </w:r>
      <w:r>
        <w:rPr>
          <w:rFonts w:hint="eastAsia" w:ascii="宋体" w:hAnsi="宋体" w:eastAsia="宋体" w:cs="宋体"/>
          <w:b/>
          <w:color w:val="000000"/>
          <w:sz w:val="24"/>
          <w:highlight w:val="none"/>
        </w:rPr>
        <w:t>拒绝某些或所有投标的权利</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val="0"/>
          <w:bCs/>
          <w:color w:val="000000"/>
          <w:sz w:val="24"/>
          <w:highlight w:val="none"/>
          <w:lang w:val="en-US" w:eastAsia="zh-CN"/>
        </w:rPr>
        <w:t>采购</w:t>
      </w:r>
      <w:r>
        <w:rPr>
          <w:rFonts w:hint="eastAsia" w:ascii="宋体" w:hAnsi="宋体" w:eastAsia="宋体" w:cs="宋体"/>
          <w:b w:val="0"/>
          <w:bCs/>
          <w:color w:val="000000"/>
          <w:sz w:val="24"/>
          <w:highlight w:val="none"/>
        </w:rPr>
        <w:t>人有</w:t>
      </w:r>
      <w:r>
        <w:rPr>
          <w:rFonts w:hint="eastAsia" w:ascii="宋体" w:hAnsi="宋体" w:eastAsia="宋体" w:cs="宋体"/>
          <w:color w:val="000000"/>
          <w:sz w:val="24"/>
          <w:highlight w:val="none"/>
        </w:rPr>
        <w:t>权在</w:t>
      </w:r>
      <w:r>
        <w:rPr>
          <w:rFonts w:hint="eastAsia" w:ascii="宋体" w:hAnsi="宋体" w:cs="宋体"/>
          <w:color w:val="000000"/>
          <w:sz w:val="24"/>
          <w:highlight w:val="none"/>
          <w:lang w:val="en-US" w:eastAsia="zh-CN"/>
        </w:rPr>
        <w:t>确定中标报价人</w:t>
      </w:r>
      <w:r>
        <w:rPr>
          <w:rFonts w:hint="eastAsia" w:ascii="宋体" w:hAnsi="宋体" w:eastAsia="宋体" w:cs="宋体"/>
          <w:color w:val="000000"/>
          <w:sz w:val="24"/>
          <w:highlight w:val="none"/>
        </w:rPr>
        <w:t>之前拒绝任何有不正当行为或扰乱正常工作的</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，由此对</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造成的损失不负任何责任，同时对此无需做出任何解释。</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27.</w:t>
      </w:r>
      <w:r>
        <w:rPr>
          <w:rFonts w:hint="eastAsia" w:ascii="宋体" w:hAnsi="宋体" w:eastAsia="宋体" w:cs="宋体"/>
          <w:b/>
          <w:color w:val="000000"/>
          <w:sz w:val="24"/>
          <w:highlight w:val="none"/>
        </w:rPr>
        <w:t>付款方式：</w:t>
      </w:r>
      <w:r>
        <w:rPr>
          <w:rFonts w:hint="eastAsia" w:ascii="宋体" w:hAnsi="宋体" w:eastAsia="宋体" w:cs="宋体"/>
          <w:color w:val="000000"/>
          <w:sz w:val="24"/>
          <w:highlight w:val="none"/>
          <w:lang w:val="en-US" w:eastAsia="zh-CN"/>
        </w:rPr>
        <w:t>按</w:t>
      </w:r>
      <w:r>
        <w:rPr>
          <w:rFonts w:hint="eastAsia" w:ascii="宋体" w:hAnsi="宋体" w:cs="宋体"/>
          <w:color w:val="000000"/>
          <w:sz w:val="24"/>
          <w:highlight w:val="none"/>
          <w:lang w:val="en-US" w:eastAsia="zh-CN"/>
        </w:rPr>
        <w:t>成交人</w:t>
      </w:r>
      <w:r>
        <w:rPr>
          <w:rFonts w:hint="eastAsia" w:ascii="宋体" w:hAnsi="宋体" w:eastAsia="宋体" w:cs="宋体"/>
          <w:color w:val="000000"/>
          <w:sz w:val="24"/>
          <w:highlight w:val="none"/>
          <w:lang w:val="en-US" w:eastAsia="zh-CN"/>
        </w:rPr>
        <w:t>与采购</w:t>
      </w:r>
      <w:r>
        <w:rPr>
          <w:rFonts w:hint="eastAsia" w:ascii="宋体" w:hAnsi="宋体" w:cs="宋体"/>
          <w:color w:val="000000"/>
          <w:sz w:val="24"/>
          <w:highlight w:val="none"/>
          <w:lang w:val="en-US" w:eastAsia="zh-CN"/>
        </w:rPr>
        <w:t>人</w:t>
      </w:r>
      <w:r>
        <w:rPr>
          <w:rFonts w:hint="eastAsia" w:ascii="宋体" w:hAnsi="宋体" w:eastAsia="宋体" w:cs="宋体"/>
          <w:color w:val="000000"/>
          <w:sz w:val="24"/>
          <w:highlight w:val="none"/>
          <w:lang w:val="en-US" w:eastAsia="zh-CN"/>
        </w:rPr>
        <w:t>签订合同的付款方式执行</w:t>
      </w:r>
      <w:r>
        <w:rPr>
          <w:rFonts w:hint="eastAsia" w:ascii="宋体" w:hAnsi="宋体" w:eastAsia="宋体" w:cs="宋体"/>
          <w:color w:val="000000"/>
          <w:sz w:val="24"/>
          <w:highlight w:val="none"/>
        </w:rPr>
        <w:t>。每次付款时均由</w:t>
      </w:r>
      <w:r>
        <w:rPr>
          <w:rFonts w:hint="eastAsia" w:ascii="宋体" w:hAnsi="宋体" w:eastAsia="宋体" w:cs="宋体"/>
          <w:color w:val="000000"/>
          <w:sz w:val="24"/>
          <w:highlight w:val="none"/>
          <w:lang w:eastAsia="zh-CN"/>
        </w:rPr>
        <w:t>供货</w:t>
      </w:r>
      <w:r>
        <w:rPr>
          <w:rFonts w:hint="eastAsia" w:ascii="宋体" w:hAnsi="宋体" w:eastAsia="宋体" w:cs="宋体"/>
          <w:color w:val="000000"/>
          <w:sz w:val="24"/>
          <w:highlight w:val="none"/>
        </w:rPr>
        <w:t>方提供国家正规发票。</w:t>
      </w:r>
    </w:p>
    <w:p>
      <w:pPr>
        <w:pStyle w:val="2"/>
        <w:pageBreakBefore w:val="0"/>
        <w:kinsoku/>
        <w:wordWrap/>
        <w:overflowPunct/>
        <w:topLinePunct w:val="0"/>
        <w:bidi w:val="0"/>
        <w:spacing w:line="360" w:lineRule="auto"/>
        <w:jc w:val="center"/>
        <w:rPr>
          <w:rFonts w:hint="eastAsia" w:ascii="宋体" w:hAnsi="宋体" w:eastAsia="宋体" w:cs="宋体"/>
          <w:color w:val="000000"/>
          <w:highlight w:val="none"/>
        </w:rPr>
      </w:pPr>
      <w:bookmarkStart w:id="48" w:name="_Toc19776"/>
      <w:bookmarkStart w:id="49" w:name="_Toc8527"/>
      <w:r>
        <w:rPr>
          <w:rFonts w:hint="eastAsia" w:ascii="宋体" w:hAnsi="宋体" w:eastAsia="宋体" w:cs="宋体"/>
          <w:color w:val="000000"/>
          <w:highlight w:val="none"/>
        </w:rPr>
        <w:t>七、合同签订</w:t>
      </w:r>
      <w:bookmarkEnd w:id="48"/>
      <w:bookmarkEnd w:id="49"/>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28</w:t>
      </w:r>
      <w:r>
        <w:rPr>
          <w:rFonts w:hint="eastAsia" w:ascii="宋体" w:hAnsi="宋体" w:eastAsia="宋体" w:cs="宋体"/>
          <w:b/>
          <w:color w:val="000000"/>
          <w:sz w:val="24"/>
          <w:highlight w:val="none"/>
        </w:rPr>
        <w:t>、签订合同</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28</w:t>
      </w:r>
      <w:r>
        <w:rPr>
          <w:rFonts w:hint="eastAsia" w:ascii="宋体" w:hAnsi="宋体" w:eastAsia="宋体" w:cs="宋体"/>
          <w:b/>
          <w:color w:val="000000"/>
          <w:sz w:val="24"/>
          <w:highlight w:val="none"/>
        </w:rPr>
        <w:t>.1</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人和</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人在自</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通知书发出之日起7日内，依据《中华人民共和国合同法》</w:t>
      </w:r>
      <w:r>
        <w:rPr>
          <w:rFonts w:hint="eastAsia" w:ascii="宋体" w:hAnsi="宋体" w:eastAsia="宋体" w:cs="宋体"/>
          <w:color w:val="000000"/>
          <w:sz w:val="24"/>
          <w:highlight w:val="none"/>
          <w:lang w:eastAsia="zh-CN"/>
        </w:rPr>
        <w:t>等</w:t>
      </w:r>
      <w:r>
        <w:rPr>
          <w:rFonts w:hint="eastAsia" w:ascii="宋体" w:hAnsi="宋体" w:eastAsia="宋体" w:cs="宋体"/>
          <w:color w:val="000000"/>
          <w:sz w:val="24"/>
          <w:highlight w:val="none"/>
        </w:rPr>
        <w:t>有关法</w:t>
      </w:r>
      <w:r>
        <w:rPr>
          <w:rFonts w:hint="eastAsia" w:ascii="宋体" w:hAnsi="宋体" w:eastAsia="宋体" w:cs="宋体"/>
          <w:color w:val="000000"/>
          <w:sz w:val="24"/>
          <w:highlight w:val="none"/>
          <w:lang w:eastAsia="zh-CN"/>
        </w:rPr>
        <w:t>律法</w:t>
      </w:r>
      <w:r>
        <w:rPr>
          <w:rFonts w:hint="eastAsia" w:ascii="宋体" w:hAnsi="宋体" w:eastAsia="宋体" w:cs="宋体"/>
          <w:color w:val="000000"/>
          <w:sz w:val="24"/>
          <w:highlight w:val="none"/>
        </w:rPr>
        <w:t>规及</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lang w:eastAsia="zh-CN"/>
        </w:rPr>
        <w:t>内容</w:t>
      </w:r>
      <w:r>
        <w:rPr>
          <w:rFonts w:hint="eastAsia" w:ascii="宋体" w:hAnsi="宋体" w:eastAsia="宋体" w:cs="宋体"/>
          <w:color w:val="000000"/>
          <w:sz w:val="24"/>
          <w:highlight w:val="none"/>
        </w:rPr>
        <w:t>签订合同。</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28</w:t>
      </w:r>
      <w:r>
        <w:rPr>
          <w:rFonts w:hint="eastAsia" w:ascii="宋体" w:hAnsi="宋体" w:eastAsia="宋体" w:cs="宋体"/>
          <w:b/>
          <w:color w:val="000000"/>
          <w:sz w:val="24"/>
          <w:highlight w:val="none"/>
        </w:rPr>
        <w:t>.2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合同不得转让，合同分包需在</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中予以说明，并须经人同意。否则，</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人有权取消</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人的</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资格。</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28</w:t>
      </w:r>
      <w:r>
        <w:rPr>
          <w:rFonts w:hint="eastAsia" w:ascii="宋体" w:hAnsi="宋体" w:eastAsia="宋体" w:cs="宋体"/>
          <w:b/>
          <w:color w:val="000000"/>
          <w:sz w:val="24"/>
          <w:highlight w:val="none"/>
        </w:rPr>
        <w:t>.3</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人如遇</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人违约，可从候选</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人中重新选定</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人，并签订经济合同。</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28</w:t>
      </w:r>
      <w:r>
        <w:rPr>
          <w:rFonts w:hint="eastAsia" w:ascii="宋体" w:hAnsi="宋体" w:eastAsia="宋体" w:cs="宋体"/>
          <w:b/>
          <w:color w:val="000000"/>
          <w:sz w:val="24"/>
          <w:highlight w:val="none"/>
        </w:rPr>
        <w:t>.4</w:t>
      </w:r>
      <w:r>
        <w:rPr>
          <w:rFonts w:hint="eastAsia" w:ascii="宋体" w:hAnsi="宋体" w:eastAsia="宋体" w:cs="宋体"/>
          <w:color w:val="000000"/>
          <w:sz w:val="24"/>
          <w:highlight w:val="none"/>
        </w:rPr>
        <w:t xml:space="preserve"> 合同的定制由</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人、代理机构三方参加，为确保合同双方的利益</w:t>
      </w:r>
      <w:r>
        <w:rPr>
          <w:rFonts w:hint="eastAsia" w:ascii="宋体" w:hAnsi="宋体" w:eastAsia="宋体" w:cs="宋体"/>
          <w:color w:val="000000"/>
          <w:sz w:val="24"/>
          <w:highlight w:val="none"/>
          <w:lang w:eastAsia="zh-CN"/>
        </w:rPr>
        <w:t>公平</w:t>
      </w:r>
      <w:r>
        <w:rPr>
          <w:rFonts w:hint="eastAsia" w:ascii="宋体" w:hAnsi="宋体" w:eastAsia="宋体" w:cs="宋体"/>
          <w:color w:val="000000"/>
          <w:sz w:val="24"/>
          <w:highlight w:val="none"/>
        </w:rPr>
        <w:t>均等，由代理机构在合同制订过程中进行协调。</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28</w:t>
      </w:r>
      <w:r>
        <w:rPr>
          <w:rFonts w:hint="eastAsia" w:ascii="宋体" w:hAnsi="宋体" w:eastAsia="宋体" w:cs="宋体"/>
          <w:b/>
          <w:color w:val="000000"/>
          <w:sz w:val="24"/>
          <w:highlight w:val="none"/>
        </w:rPr>
        <w:t xml:space="preserve">.5 </w:t>
      </w:r>
      <w:r>
        <w:rPr>
          <w:rFonts w:hint="eastAsia" w:ascii="宋体" w:hAnsi="宋体" w:eastAsia="宋体" w:cs="宋体"/>
          <w:color w:val="000000"/>
          <w:sz w:val="24"/>
          <w:highlight w:val="none"/>
        </w:rPr>
        <w:t>合同经</w:t>
      </w:r>
      <w:r>
        <w:rPr>
          <w:rFonts w:hint="eastAsia" w:ascii="宋体" w:hAnsi="宋体" w:cs="宋体"/>
          <w:color w:val="000000"/>
          <w:sz w:val="24"/>
          <w:highlight w:val="none"/>
          <w:lang w:val="en-US" w:eastAsia="zh-CN"/>
        </w:rPr>
        <w:t>采购人成交人</w:t>
      </w:r>
      <w:r>
        <w:rPr>
          <w:rFonts w:hint="eastAsia" w:ascii="宋体" w:hAnsi="宋体" w:eastAsia="宋体" w:cs="宋体"/>
          <w:color w:val="000000"/>
          <w:sz w:val="24"/>
          <w:highlight w:val="none"/>
        </w:rPr>
        <w:t>双方签字盖章后即生效。</w:t>
      </w:r>
      <w:r>
        <w:rPr>
          <w:rFonts w:hint="eastAsia" w:ascii="宋体" w:hAnsi="宋体" w:cs="宋体"/>
          <w:color w:val="000000"/>
          <w:sz w:val="24"/>
          <w:highlight w:val="none"/>
          <w:lang w:val="en-US" w:eastAsia="zh-CN"/>
        </w:rPr>
        <w:t>采购人</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成交人</w:t>
      </w:r>
      <w:r>
        <w:rPr>
          <w:rFonts w:hint="eastAsia" w:ascii="宋体" w:hAnsi="宋体" w:eastAsia="宋体" w:cs="宋体"/>
          <w:color w:val="000000"/>
          <w:sz w:val="24"/>
          <w:highlight w:val="none"/>
        </w:rPr>
        <w:t>双方亦可自愿申请公证。</w:t>
      </w:r>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29</w:t>
      </w:r>
      <w:r>
        <w:rPr>
          <w:rFonts w:hint="eastAsia" w:ascii="宋体" w:hAnsi="宋体" w:eastAsia="宋体" w:cs="宋体"/>
          <w:b/>
          <w:color w:val="000000"/>
          <w:sz w:val="24"/>
          <w:highlight w:val="none"/>
        </w:rPr>
        <w:t>、合同组成</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29</w:t>
      </w:r>
      <w:r>
        <w:rPr>
          <w:rFonts w:hint="eastAsia" w:ascii="宋体" w:hAnsi="宋体" w:eastAsia="宋体" w:cs="宋体"/>
          <w:b/>
          <w:color w:val="000000"/>
          <w:sz w:val="24"/>
          <w:highlight w:val="none"/>
        </w:rPr>
        <w:t>.1</w:t>
      </w:r>
      <w:r>
        <w:rPr>
          <w:rFonts w:hint="eastAsia" w:ascii="宋体" w:hAnsi="宋体" w:eastAsia="宋体" w:cs="宋体"/>
          <w:color w:val="000000"/>
          <w:sz w:val="24"/>
          <w:highlight w:val="none"/>
        </w:rPr>
        <w:t xml:space="preserve"> 以下文件均为合同不可分割的部分：</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29</w:t>
      </w:r>
      <w:r>
        <w:rPr>
          <w:rFonts w:hint="eastAsia" w:ascii="宋体" w:hAnsi="宋体" w:eastAsia="宋体" w:cs="宋体"/>
          <w:color w:val="000000"/>
          <w:sz w:val="24"/>
          <w:highlight w:val="none"/>
        </w:rPr>
        <w:t>.1.1 专用合同</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29</w:t>
      </w:r>
      <w:r>
        <w:rPr>
          <w:rFonts w:hint="eastAsia" w:ascii="宋体" w:hAnsi="宋体" w:eastAsia="宋体" w:cs="宋体"/>
          <w:color w:val="000000"/>
          <w:sz w:val="24"/>
          <w:highlight w:val="none"/>
        </w:rPr>
        <w:t>.1.2 合同条款</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29</w:t>
      </w:r>
      <w:r>
        <w:rPr>
          <w:rFonts w:hint="eastAsia" w:ascii="宋体" w:hAnsi="宋体" w:eastAsia="宋体" w:cs="宋体"/>
          <w:color w:val="000000"/>
          <w:sz w:val="24"/>
          <w:highlight w:val="none"/>
        </w:rPr>
        <w:t xml:space="preserve">.1.3 </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通知书</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29</w:t>
      </w:r>
      <w:r>
        <w:rPr>
          <w:rFonts w:hint="eastAsia" w:ascii="宋体" w:hAnsi="宋体" w:eastAsia="宋体" w:cs="宋体"/>
          <w:color w:val="000000"/>
          <w:sz w:val="24"/>
          <w:highlight w:val="none"/>
        </w:rPr>
        <w:t xml:space="preserve">.1.4 </w:t>
      </w:r>
      <w:r>
        <w:rPr>
          <w:rFonts w:hint="eastAsia" w:ascii="宋体" w:hAnsi="宋体" w:cs="宋体"/>
          <w:color w:val="000000"/>
          <w:sz w:val="24"/>
          <w:highlight w:val="none"/>
          <w:lang w:eastAsia="zh-CN"/>
        </w:rPr>
        <w:t>报价人谈判响应文件</w:t>
      </w:r>
    </w:p>
    <w:p>
      <w:pPr>
        <w:pageBreakBefore w:val="0"/>
        <w:kinsoku/>
        <w:wordWrap/>
        <w:overflowPunct/>
        <w:topLinePunct w:val="0"/>
        <w:bidi w:val="0"/>
        <w:spacing w:line="360" w:lineRule="auto"/>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29</w:t>
      </w:r>
      <w:r>
        <w:rPr>
          <w:rFonts w:hint="eastAsia" w:ascii="宋体" w:hAnsi="宋体" w:cs="宋体"/>
          <w:color w:val="000000"/>
          <w:sz w:val="24"/>
          <w:highlight w:val="none"/>
          <w:lang w:eastAsia="zh-CN"/>
        </w:rPr>
        <w:t>.1.5 其它文件</w:t>
      </w:r>
    </w:p>
    <w:p>
      <w:pPr>
        <w:pageBreakBefore w:val="0"/>
        <w:kinsoku/>
        <w:wordWrap/>
        <w:overflowPunct/>
        <w:topLinePunct w:val="0"/>
        <w:bidi w:val="0"/>
        <w:spacing w:line="360" w:lineRule="auto"/>
        <w:rPr>
          <w:rFonts w:hint="eastAsia" w:ascii="宋体" w:hAnsi="宋体" w:cs="宋体"/>
          <w:b/>
          <w:bCs/>
          <w:color w:val="000000"/>
          <w:sz w:val="24"/>
          <w:highlight w:val="none"/>
          <w:lang w:eastAsia="zh-CN"/>
        </w:rPr>
      </w:pPr>
      <w:r>
        <w:rPr>
          <w:rFonts w:hint="eastAsia" w:ascii="宋体" w:hAnsi="宋体" w:cs="宋体"/>
          <w:b/>
          <w:bCs/>
          <w:color w:val="000000"/>
          <w:sz w:val="24"/>
          <w:highlight w:val="none"/>
          <w:lang w:val="en-US" w:eastAsia="zh-CN"/>
        </w:rPr>
        <w:t>30</w:t>
      </w:r>
      <w:r>
        <w:rPr>
          <w:rFonts w:hint="eastAsia" w:ascii="宋体" w:hAnsi="宋体" w:cs="宋体"/>
          <w:b/>
          <w:bCs/>
          <w:color w:val="000000"/>
          <w:sz w:val="24"/>
          <w:highlight w:val="none"/>
          <w:lang w:eastAsia="zh-CN"/>
        </w:rPr>
        <w:t>、履约保证金</w:t>
      </w:r>
    </w:p>
    <w:p>
      <w:pPr>
        <w:pageBreakBefore w:val="0"/>
        <w:kinsoku/>
        <w:wordWrap/>
        <w:overflowPunct/>
        <w:topLinePunct w:val="0"/>
        <w:bidi w:val="0"/>
        <w:spacing w:line="360" w:lineRule="auto"/>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eastAsia="zh-CN"/>
        </w:rPr>
        <w:t>.1 中标的投标人应按中标金额的10%提交履约保证金。</w:t>
      </w:r>
    </w:p>
    <w:p>
      <w:pPr>
        <w:pageBreakBefore w:val="0"/>
        <w:kinsoku/>
        <w:wordWrap/>
        <w:overflowPunct/>
        <w:topLinePunct w:val="0"/>
        <w:bidi w:val="0"/>
        <w:spacing w:line="360" w:lineRule="auto"/>
        <w:rPr>
          <w:rFonts w:hint="eastAsia" w:ascii="宋体" w:hAnsi="宋体" w:cs="宋体"/>
          <w:color w:val="0000FF"/>
          <w:sz w:val="24"/>
          <w:highlight w:val="none"/>
          <w:lang w:eastAsia="zh-CN"/>
        </w:rPr>
      </w:pP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eastAsia="zh-CN"/>
        </w:rPr>
        <w:t xml:space="preserve">.2 </w:t>
      </w:r>
      <w:r>
        <w:rPr>
          <w:rFonts w:hint="eastAsia" w:ascii="宋体" w:hAnsi="宋体" w:cs="宋体"/>
          <w:color w:val="auto"/>
          <w:sz w:val="24"/>
          <w:highlight w:val="none"/>
          <w:lang w:eastAsia="zh-CN"/>
        </w:rPr>
        <w:t>中标人与招标人签订合同的同时提交履约保证金，如中标人未按招标文件规定的工期供货、安装和调试完毕，则扣除履约保证金，</w:t>
      </w:r>
      <w:r>
        <w:rPr>
          <w:rFonts w:hint="eastAsia" w:ascii="宋体" w:hAnsi="宋体" w:cs="宋体"/>
          <w:color w:val="0000FF"/>
          <w:sz w:val="24"/>
          <w:highlight w:val="none"/>
          <w:lang w:eastAsia="zh-CN"/>
        </w:rPr>
        <w:t>且三年内不得参加民丰县所有政府采购招投标活动。</w:t>
      </w:r>
    </w:p>
    <w:p>
      <w:pPr>
        <w:pageBreakBefore w:val="0"/>
        <w:kinsoku/>
        <w:wordWrap/>
        <w:overflowPunct/>
        <w:topLinePunct w:val="0"/>
        <w:bidi w:val="0"/>
        <w:spacing w:line="360" w:lineRule="auto"/>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eastAsia="zh-CN"/>
        </w:rPr>
        <w:t>.3履约保证金（无息）将在乙方履行完成合同所有义务后凭乙方的收款收据在五天内退返乙方。</w:t>
      </w:r>
    </w:p>
    <w:p>
      <w:pPr>
        <w:pStyle w:val="4"/>
        <w:rPr>
          <w:rFonts w:hint="eastAsia"/>
          <w:highlight w:val="none"/>
        </w:rPr>
      </w:pPr>
    </w:p>
    <w:p>
      <w:pPr>
        <w:pStyle w:val="2"/>
        <w:pageBreakBefore w:val="0"/>
        <w:kinsoku/>
        <w:wordWrap/>
        <w:overflowPunct/>
        <w:topLinePunct w:val="0"/>
        <w:bidi w:val="0"/>
        <w:spacing w:line="360" w:lineRule="auto"/>
        <w:ind w:firstLine="3626" w:firstLineChars="1290"/>
        <w:rPr>
          <w:rFonts w:hint="eastAsia" w:ascii="宋体" w:hAnsi="宋体" w:eastAsia="宋体" w:cs="宋体"/>
          <w:color w:val="000000"/>
          <w:sz w:val="28"/>
          <w:highlight w:val="none"/>
        </w:rPr>
      </w:pPr>
      <w:bookmarkStart w:id="50" w:name="_Toc12603"/>
      <w:bookmarkStart w:id="51" w:name="_Toc14192"/>
      <w:r>
        <w:rPr>
          <w:rFonts w:hint="eastAsia" w:ascii="宋体" w:hAnsi="宋体" w:eastAsia="宋体" w:cs="宋体"/>
          <w:color w:val="000000"/>
          <w:sz w:val="28"/>
          <w:highlight w:val="none"/>
        </w:rPr>
        <w:t>八、特别提示</w:t>
      </w:r>
      <w:bookmarkEnd w:id="50"/>
      <w:bookmarkEnd w:id="51"/>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31</w:t>
      </w:r>
      <w:r>
        <w:rPr>
          <w:rFonts w:hint="eastAsia" w:ascii="宋体" w:hAnsi="宋体" w:eastAsia="宋体" w:cs="宋体"/>
          <w:b/>
          <w:color w:val="000000"/>
          <w:sz w:val="24"/>
          <w:highlight w:val="none"/>
        </w:rPr>
        <w:t>、</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应认真研读</w:t>
      </w:r>
      <w:r>
        <w:rPr>
          <w:rFonts w:hint="eastAsia" w:ascii="宋体" w:hAnsi="宋体" w:cs="宋体"/>
          <w:color w:val="000000"/>
          <w:sz w:val="24"/>
          <w:highlight w:val="none"/>
          <w:lang w:eastAsia="zh-CN"/>
        </w:rPr>
        <w:t>谈判</w:t>
      </w:r>
      <w:r>
        <w:rPr>
          <w:rFonts w:hint="eastAsia" w:ascii="宋体" w:hAnsi="宋体" w:eastAsia="宋体" w:cs="宋体"/>
          <w:color w:val="000000"/>
          <w:sz w:val="24"/>
          <w:highlight w:val="none"/>
        </w:rPr>
        <w:t>文件，充分考虑文件中的</w:t>
      </w:r>
      <w:r>
        <w:rPr>
          <w:rFonts w:hint="eastAsia" w:ascii="宋体" w:hAnsi="宋体" w:eastAsia="宋体" w:cs="宋体"/>
          <w:color w:val="000000"/>
          <w:sz w:val="24"/>
          <w:highlight w:val="none"/>
          <w:lang w:eastAsia="zh-CN"/>
        </w:rPr>
        <w:t>所有</w:t>
      </w:r>
      <w:r>
        <w:rPr>
          <w:rFonts w:hint="eastAsia" w:ascii="宋体" w:hAnsi="宋体" w:eastAsia="宋体" w:cs="宋体"/>
          <w:color w:val="000000"/>
          <w:sz w:val="24"/>
          <w:highlight w:val="none"/>
        </w:rPr>
        <w:t>要求和合同条款后，编制</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3</w:t>
      </w:r>
      <w:r>
        <w:rPr>
          <w:rFonts w:hint="eastAsia" w:ascii="宋体" w:hAnsi="宋体" w:cs="宋体"/>
          <w:b/>
          <w:color w:val="000000"/>
          <w:sz w:val="24"/>
          <w:highlight w:val="none"/>
          <w:lang w:val="en-US" w:eastAsia="zh-CN"/>
        </w:rPr>
        <w:t>2</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如</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文件中提供的各类表格样式不适用，</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可另行设计表格样式，但力求内容完整，表达清晰、准确。</w:t>
      </w:r>
    </w:p>
    <w:p>
      <w:pPr>
        <w:pageBreakBefore w:val="0"/>
        <w:kinsoku/>
        <w:wordWrap/>
        <w:overflowPunct/>
        <w:topLinePunct w:val="0"/>
        <w:bidi w:val="0"/>
        <w:spacing w:line="360" w:lineRule="auto"/>
        <w:rPr>
          <w:rFonts w:hint="eastAsia" w:ascii="宋体" w:hAnsi="宋体" w:eastAsia="宋体" w:cs="宋体"/>
          <w:color w:val="000000"/>
          <w:sz w:val="28"/>
          <w:highlight w:val="none"/>
        </w:rPr>
      </w:pPr>
      <w:r>
        <w:rPr>
          <w:rFonts w:hint="eastAsia" w:ascii="宋体" w:hAnsi="宋体" w:eastAsia="宋体" w:cs="宋体"/>
          <w:b/>
          <w:color w:val="000000"/>
          <w:sz w:val="24"/>
          <w:highlight w:val="none"/>
        </w:rPr>
        <w:t>3</w:t>
      </w:r>
      <w:r>
        <w:rPr>
          <w:rFonts w:hint="eastAsia" w:ascii="宋体" w:hAnsi="宋体" w:cs="宋体"/>
          <w:b/>
          <w:color w:val="000000"/>
          <w:sz w:val="24"/>
          <w:highlight w:val="none"/>
          <w:lang w:val="en-US" w:eastAsia="zh-CN"/>
        </w:rPr>
        <w:t>3</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本章</w:t>
      </w:r>
      <w:r>
        <w:rPr>
          <w:rFonts w:hint="eastAsia" w:ascii="宋体" w:hAnsi="宋体" w:cs="宋体"/>
          <w:color w:val="000000"/>
          <w:sz w:val="24"/>
          <w:highlight w:val="none"/>
          <w:lang w:val="en-US" w:eastAsia="zh-CN"/>
        </w:rPr>
        <w:t>21.3</w:t>
      </w:r>
      <w:r>
        <w:rPr>
          <w:rFonts w:hint="eastAsia" w:ascii="宋体" w:hAnsi="宋体" w:eastAsia="宋体" w:cs="宋体"/>
          <w:color w:val="000000"/>
          <w:sz w:val="24"/>
          <w:highlight w:val="none"/>
        </w:rPr>
        <w:t>条所要求的原件，除“法定代表人授权委托书”需要做入</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正本中外，其余仅供</w:t>
      </w:r>
      <w:r>
        <w:rPr>
          <w:rFonts w:hint="eastAsia" w:ascii="宋体" w:hAnsi="宋体" w:cs="宋体"/>
          <w:color w:val="000000"/>
          <w:sz w:val="24"/>
          <w:highlight w:val="none"/>
          <w:lang w:eastAsia="zh-CN"/>
        </w:rPr>
        <w:t>谈判</w:t>
      </w:r>
      <w:r>
        <w:rPr>
          <w:rFonts w:hint="eastAsia" w:ascii="宋体" w:hAnsi="宋体" w:eastAsia="宋体" w:cs="宋体"/>
          <w:color w:val="000000"/>
          <w:sz w:val="24"/>
          <w:highlight w:val="none"/>
        </w:rPr>
        <w:t>时查验用，</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中只需提供相应的复印件。</w:t>
      </w:r>
      <w:bookmarkStart w:id="52" w:name="_Toc21896"/>
      <w:bookmarkStart w:id="53" w:name="_Toc20146"/>
    </w:p>
    <w:p>
      <w:pPr>
        <w:pStyle w:val="2"/>
        <w:pageBreakBefore w:val="0"/>
        <w:kinsoku/>
        <w:wordWrap/>
        <w:overflowPunct/>
        <w:topLinePunct w:val="0"/>
        <w:bidi w:val="0"/>
        <w:spacing w:line="360" w:lineRule="auto"/>
        <w:ind w:firstLine="3626" w:firstLineChars="1290"/>
        <w:rPr>
          <w:rFonts w:hint="eastAsia" w:ascii="宋体" w:hAnsi="宋体" w:eastAsia="宋体" w:cs="宋体"/>
          <w:color w:val="000000"/>
          <w:sz w:val="28"/>
          <w:highlight w:val="none"/>
        </w:rPr>
      </w:pPr>
      <w:r>
        <w:rPr>
          <w:rFonts w:hint="eastAsia" w:ascii="宋体" w:hAnsi="宋体" w:eastAsia="宋体" w:cs="宋体"/>
          <w:color w:val="000000"/>
          <w:sz w:val="28"/>
          <w:highlight w:val="none"/>
        </w:rPr>
        <w:t>九、其他事项</w:t>
      </w:r>
      <w:bookmarkEnd w:id="52"/>
      <w:bookmarkEnd w:id="53"/>
    </w:p>
    <w:p>
      <w:pPr>
        <w:pageBreakBefore w:val="0"/>
        <w:kinsoku/>
        <w:wordWrap/>
        <w:overflowPunct/>
        <w:topLinePunct w:val="0"/>
        <w:bidi w:val="0"/>
        <w:spacing w:line="360" w:lineRule="auto"/>
        <w:rPr>
          <w:rFonts w:hint="eastAsia" w:ascii="宋体" w:hAnsi="宋体" w:eastAsia="宋体" w:cs="宋体"/>
          <w:b/>
          <w:color w:val="000000"/>
          <w:sz w:val="24"/>
          <w:highlight w:val="none"/>
        </w:rPr>
      </w:pPr>
      <w:r>
        <w:rPr>
          <w:rFonts w:hint="eastAsia" w:ascii="宋体" w:hAnsi="宋体" w:cs="宋体"/>
          <w:b/>
          <w:color w:val="000000"/>
          <w:sz w:val="24"/>
          <w:highlight w:val="none"/>
          <w:lang w:val="en-US" w:eastAsia="zh-CN"/>
        </w:rPr>
        <w:t>34</w:t>
      </w:r>
      <w:r>
        <w:rPr>
          <w:rFonts w:hint="eastAsia" w:ascii="宋体" w:hAnsi="宋体" w:eastAsia="宋体" w:cs="宋体"/>
          <w:b/>
          <w:color w:val="000000"/>
          <w:sz w:val="24"/>
          <w:highlight w:val="none"/>
        </w:rPr>
        <w:t>、</w:t>
      </w:r>
      <w:r>
        <w:rPr>
          <w:rFonts w:hint="eastAsia" w:ascii="宋体" w:hAnsi="宋体" w:cs="宋体"/>
          <w:b/>
          <w:color w:val="000000"/>
          <w:sz w:val="24"/>
          <w:highlight w:val="none"/>
          <w:lang w:eastAsia="zh-CN"/>
        </w:rPr>
        <w:t>成交</w:t>
      </w:r>
      <w:r>
        <w:rPr>
          <w:rFonts w:hint="eastAsia" w:ascii="宋体" w:hAnsi="宋体" w:eastAsia="宋体" w:cs="宋体"/>
          <w:b/>
          <w:color w:val="000000"/>
          <w:sz w:val="24"/>
          <w:highlight w:val="none"/>
        </w:rPr>
        <w:t>服务费</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34</w:t>
      </w:r>
      <w:r>
        <w:rPr>
          <w:rFonts w:hint="eastAsia" w:ascii="宋体" w:hAnsi="宋体" w:eastAsia="宋体" w:cs="宋体"/>
          <w:b/>
          <w:color w:val="000000"/>
          <w:sz w:val="24"/>
          <w:highlight w:val="none"/>
        </w:rPr>
        <w:t xml:space="preserve">.1 </w:t>
      </w:r>
      <w:r>
        <w:rPr>
          <w:rFonts w:hint="eastAsia" w:ascii="宋体" w:hAnsi="宋体" w:eastAsia="宋体" w:cs="宋体"/>
          <w:b w:val="0"/>
          <w:bCs/>
          <w:color w:val="000000"/>
          <w:sz w:val="24"/>
          <w:highlight w:val="none"/>
          <w:lang w:eastAsia="zh-CN"/>
        </w:rPr>
        <w:t>按照协商结果，</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单位须在</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工作结束后向</w:t>
      </w:r>
      <w:r>
        <w:rPr>
          <w:rFonts w:hint="eastAsia" w:ascii="宋体" w:hAnsi="宋体" w:eastAsia="宋体" w:cs="宋体"/>
          <w:color w:val="000000"/>
          <w:sz w:val="24"/>
          <w:highlight w:val="none"/>
          <w:lang w:eastAsia="zh-CN"/>
        </w:rPr>
        <w:t>代理机构</w:t>
      </w:r>
      <w:r>
        <w:rPr>
          <w:rFonts w:hint="eastAsia" w:ascii="宋体" w:hAnsi="宋体" w:eastAsia="宋体" w:cs="宋体"/>
          <w:color w:val="000000"/>
          <w:sz w:val="24"/>
          <w:highlight w:val="none"/>
        </w:rPr>
        <w:t>一次性付清</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服务费（即</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人在领取</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通知书时支付）。</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b/>
          <w:color w:val="000000"/>
          <w:sz w:val="24"/>
          <w:highlight w:val="none"/>
          <w:lang w:val="en-US" w:eastAsia="zh-CN"/>
        </w:rPr>
        <w:t>34</w:t>
      </w:r>
      <w:r>
        <w:rPr>
          <w:rFonts w:hint="eastAsia" w:ascii="宋体" w:hAnsi="宋体" w:eastAsia="宋体" w:cs="宋体"/>
          <w:b/>
          <w:color w:val="000000"/>
          <w:sz w:val="24"/>
          <w:highlight w:val="none"/>
        </w:rPr>
        <w:t>.2</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服务费：</w:t>
      </w:r>
      <w:r>
        <w:rPr>
          <w:rFonts w:hint="eastAsia" w:ascii="宋体" w:hAnsi="宋体" w:cs="宋体"/>
          <w:kern w:val="0"/>
          <w:sz w:val="24"/>
          <w:szCs w:val="24"/>
          <w:highlight w:val="none"/>
          <w:lang w:val="en-US" w:eastAsia="zh-CN" w:bidi="ar"/>
        </w:rPr>
        <w:t>详见投标人须知前附表</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rPr>
          <w:rFonts w:hint="eastAsia" w:ascii="宋体" w:hAnsi="宋体" w:eastAsia="宋体" w:cs="宋体"/>
          <w:color w:val="000000"/>
          <w:sz w:val="24"/>
          <w:highlight w:val="none"/>
        </w:rPr>
        <w:sectPr>
          <w:footerReference r:id="rId6"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cs="宋体"/>
          <w:b/>
          <w:color w:val="000000"/>
          <w:sz w:val="24"/>
          <w:highlight w:val="none"/>
          <w:lang w:val="en-US" w:eastAsia="zh-CN"/>
        </w:rPr>
        <w:t>35</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本文件</w:t>
      </w:r>
      <w:r>
        <w:rPr>
          <w:rFonts w:hint="eastAsia" w:ascii="宋体" w:hAnsi="宋体" w:eastAsia="宋体" w:cs="宋体"/>
          <w:color w:val="000000"/>
          <w:sz w:val="24"/>
          <w:highlight w:val="none"/>
          <w:lang w:eastAsia="zh-CN"/>
        </w:rPr>
        <w:t>依</w:t>
      </w:r>
      <w:r>
        <w:rPr>
          <w:rFonts w:hint="eastAsia" w:ascii="宋体" w:hAnsi="宋体" w:eastAsia="宋体" w:cs="宋体"/>
          <w:color w:val="000000"/>
          <w:sz w:val="24"/>
          <w:highlight w:val="none"/>
        </w:rPr>
        <w:t>据《中华人民共和国</w:t>
      </w:r>
      <w:r>
        <w:rPr>
          <w:rFonts w:hint="eastAsia" w:ascii="宋体" w:hAnsi="宋体" w:eastAsia="宋体" w:cs="宋体"/>
          <w:color w:val="000000"/>
          <w:sz w:val="24"/>
          <w:highlight w:val="none"/>
          <w:lang w:eastAsia="zh-CN"/>
        </w:rPr>
        <w:t>政府采购</w:t>
      </w:r>
      <w:r>
        <w:rPr>
          <w:rFonts w:hint="eastAsia" w:ascii="宋体" w:hAnsi="宋体" w:eastAsia="宋体" w:cs="宋体"/>
          <w:color w:val="000000"/>
          <w:sz w:val="24"/>
          <w:highlight w:val="none"/>
        </w:rPr>
        <w:t>法》</w:t>
      </w:r>
      <w:r>
        <w:rPr>
          <w:rFonts w:hint="eastAsia" w:ascii="宋体" w:hAnsi="宋体" w:eastAsia="宋体" w:cs="宋体"/>
          <w:color w:val="000000"/>
          <w:sz w:val="24"/>
          <w:highlight w:val="none"/>
          <w:lang w:eastAsia="zh-CN"/>
        </w:rPr>
        <w:t>等有关政府采购方面的法律法规文件</w:t>
      </w:r>
      <w:r>
        <w:rPr>
          <w:rFonts w:hint="eastAsia" w:ascii="宋体" w:hAnsi="宋体" w:eastAsia="宋体" w:cs="宋体"/>
          <w:color w:val="000000"/>
          <w:sz w:val="24"/>
          <w:highlight w:val="none"/>
        </w:rPr>
        <w:t>编制，解释权属</w:t>
      </w:r>
      <w:r>
        <w:rPr>
          <w:rFonts w:hint="eastAsia" w:ascii="宋体" w:hAnsi="宋体" w:cs="宋体"/>
          <w:color w:val="0000FF"/>
          <w:sz w:val="24"/>
          <w:highlight w:val="none"/>
          <w:lang w:eastAsia="zh-CN"/>
        </w:rPr>
        <w:t>亿拓银丰项目管理有限公司</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jc w:val="both"/>
        <w:rPr>
          <w:rFonts w:hint="eastAsia" w:ascii="宋体" w:hAnsi="宋体" w:cs="宋体"/>
          <w:b/>
          <w:bCs/>
          <w:color w:val="000000"/>
          <w:sz w:val="40"/>
          <w:szCs w:val="52"/>
          <w:highlight w:val="none"/>
        </w:rPr>
      </w:pPr>
      <w:bookmarkStart w:id="54" w:name="_Toc1354"/>
      <w:bookmarkStart w:id="55" w:name="_Toc11658"/>
      <w:bookmarkStart w:id="56" w:name="_Toc23028"/>
    </w:p>
    <w:p>
      <w:pPr>
        <w:pageBreakBefore w:val="0"/>
        <w:kinsoku/>
        <w:wordWrap/>
        <w:overflowPunct/>
        <w:topLinePunct w:val="0"/>
        <w:bidi w:val="0"/>
        <w:spacing w:line="360" w:lineRule="auto"/>
        <w:jc w:val="center"/>
        <w:rPr>
          <w:rFonts w:asciiTheme="minorEastAsia" w:hAnsiTheme="minorEastAsia" w:eastAsiaTheme="minorEastAsia" w:cstheme="minorEastAsia"/>
          <w:b/>
          <w:bCs/>
          <w:sz w:val="44"/>
          <w:szCs w:val="44"/>
          <w:highlight w:val="none"/>
        </w:rPr>
      </w:pPr>
      <w:r>
        <w:rPr>
          <w:rFonts w:hint="eastAsia" w:ascii="宋体" w:hAnsi="宋体" w:cs="宋体"/>
          <w:b/>
          <w:bCs/>
          <w:color w:val="000000"/>
          <w:sz w:val="40"/>
          <w:szCs w:val="52"/>
          <w:highlight w:val="none"/>
        </w:rPr>
        <w:t>第三章</w:t>
      </w:r>
      <w:r>
        <w:rPr>
          <w:rFonts w:hint="eastAsia" w:ascii="宋体" w:hAnsi="宋体" w:cs="宋体"/>
          <w:b/>
          <w:bCs/>
          <w:color w:val="000000"/>
          <w:sz w:val="40"/>
          <w:szCs w:val="52"/>
          <w:highlight w:val="none"/>
          <w:lang w:val="en-US" w:eastAsia="zh-CN"/>
        </w:rPr>
        <w:t xml:space="preserve"> </w:t>
      </w:r>
      <w:r>
        <w:rPr>
          <w:rFonts w:hint="eastAsia" w:ascii="宋体" w:hAnsi="宋体" w:cs="宋体"/>
          <w:b/>
          <w:bCs/>
          <w:color w:val="000000"/>
          <w:sz w:val="40"/>
          <w:szCs w:val="52"/>
          <w:highlight w:val="none"/>
        </w:rPr>
        <w:t>采购需求、技术参数、规格</w:t>
      </w:r>
      <w:bookmarkEnd w:id="54"/>
      <w:bookmarkEnd w:id="55"/>
      <w:bookmarkEnd w:id="56"/>
    </w:p>
    <w:p>
      <w:pPr>
        <w:jc w:val="center"/>
        <w:rPr>
          <w:rFonts w:hint="eastAsia"/>
          <w:lang w:eastAsia="zh-CN"/>
        </w:rPr>
      </w:pPr>
      <w:bookmarkStart w:id="57" w:name="_Toc4482"/>
      <w:bookmarkStart w:id="58" w:name="_Toc31074"/>
      <w:bookmarkStart w:id="59" w:name="_Toc12914"/>
      <w:bookmarkStart w:id="60" w:name="_Toc16945"/>
      <w:bookmarkStart w:id="61" w:name="_Toc17428"/>
      <w:bookmarkStart w:id="62" w:name="_Toc381970843"/>
    </w:p>
    <w:p>
      <w:pPr>
        <w:jc w:val="center"/>
        <w:rPr>
          <w:rFonts w:hint="eastAsia"/>
          <w:lang w:eastAsia="zh-CN"/>
        </w:rPr>
      </w:pPr>
    </w:p>
    <w:p>
      <w:pPr>
        <w:jc w:val="center"/>
        <w:rPr>
          <w:rFonts w:hint="eastAsia"/>
          <w:lang w:eastAsia="zh-CN"/>
        </w:rPr>
      </w:pPr>
    </w:p>
    <w:p>
      <w:pPr>
        <w:jc w:val="center"/>
        <w:rPr>
          <w:rFonts w:hint="eastAsia"/>
          <w:sz w:val="28"/>
          <w:szCs w:val="28"/>
          <w:lang w:eastAsia="zh-CN"/>
        </w:rPr>
      </w:pPr>
      <w:r>
        <w:rPr>
          <w:rFonts w:hint="eastAsia"/>
          <w:sz w:val="28"/>
          <w:szCs w:val="28"/>
          <w:lang w:eastAsia="zh-CN"/>
        </w:rPr>
        <w:t>详见工程量清单</w:t>
      </w: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p>
      <w:pPr>
        <w:pStyle w:val="7"/>
        <w:ind w:left="0" w:leftChars="0" w:firstLine="0" w:firstLineChars="0"/>
        <w:jc w:val="both"/>
        <w:rPr>
          <w:rFonts w:hint="eastAsia" w:eastAsiaTheme="minorEastAsia"/>
          <w:sz w:val="24"/>
          <w:szCs w:val="24"/>
          <w:lang w:eastAsia="zh-CN"/>
        </w:rPr>
      </w:pPr>
    </w:p>
    <w:bookmarkEnd w:id="57"/>
    <w:bookmarkEnd w:id="58"/>
    <w:bookmarkEnd w:id="59"/>
    <w:bookmarkEnd w:id="60"/>
    <w:bookmarkEnd w:id="61"/>
    <w:p>
      <w:pPr>
        <w:pStyle w:val="3"/>
        <w:spacing w:before="0" w:after="0" w:line="240" w:lineRule="auto"/>
        <w:ind w:firstLine="2168" w:firstLineChars="600"/>
        <w:jc w:val="both"/>
        <w:rPr>
          <w:rFonts w:hint="eastAsia" w:eastAsia="宋体"/>
          <w:b/>
          <w:bCs/>
          <w:highlight w:val="none"/>
          <w:lang w:eastAsia="zh-CN"/>
        </w:rPr>
      </w:pPr>
      <w:bookmarkStart w:id="63" w:name="_Toc22992"/>
      <w:bookmarkStart w:id="64" w:name="_Toc24429"/>
      <w:bookmarkStart w:id="65" w:name="_Toc18595"/>
      <w:bookmarkStart w:id="66" w:name="_Toc501379478"/>
      <w:bookmarkStart w:id="67" w:name="_Toc31168"/>
      <w:r>
        <w:rPr>
          <w:rFonts w:hint="eastAsia"/>
          <w:color w:val="auto"/>
          <w:highlight w:val="none"/>
        </w:rPr>
        <w:t>第</w:t>
      </w:r>
      <w:r>
        <w:rPr>
          <w:rFonts w:hint="eastAsia"/>
          <w:color w:val="auto"/>
          <w:highlight w:val="none"/>
          <w:lang w:val="en-US" w:eastAsia="zh-CN"/>
        </w:rPr>
        <w:t>四</w:t>
      </w:r>
      <w:r>
        <w:rPr>
          <w:rFonts w:hint="eastAsia"/>
          <w:color w:val="auto"/>
          <w:highlight w:val="none"/>
          <w:lang w:eastAsia="zh-CN"/>
        </w:rPr>
        <w:t>章</w:t>
      </w:r>
      <w:r>
        <w:rPr>
          <w:rFonts w:hint="eastAsia"/>
          <w:color w:val="auto"/>
          <w:highlight w:val="none"/>
        </w:rPr>
        <w:t xml:space="preserve">  </w:t>
      </w:r>
      <w:r>
        <w:rPr>
          <w:rFonts w:hint="eastAsia"/>
          <w:b/>
          <w:bCs/>
          <w:highlight w:val="none"/>
        </w:rPr>
        <w:t>合同</w:t>
      </w:r>
      <w:r>
        <w:rPr>
          <w:rFonts w:hint="eastAsia"/>
          <w:b/>
          <w:bCs/>
          <w:highlight w:val="none"/>
          <w:lang w:eastAsia="zh-CN"/>
        </w:rPr>
        <w:t>范本（仅参考）</w:t>
      </w:r>
    </w:p>
    <w:p>
      <w:pPr>
        <w:jc w:val="center"/>
        <w:rPr>
          <w:rFonts w:hint="eastAsia"/>
          <w:b/>
          <w:bCs/>
          <w:highlight w:val="none"/>
        </w:rPr>
      </w:pPr>
    </w:p>
    <w:p>
      <w:pPr>
        <w:numPr>
          <w:ilvl w:val="0"/>
          <w:numId w:val="0"/>
        </w:numPr>
        <w:spacing w:line="460" w:lineRule="exact"/>
        <w:ind w:leftChars="-50" w:right="62" w:rightChars="0"/>
        <w:jc w:val="center"/>
        <w:rPr>
          <w:rFonts w:ascii="宋体" w:hAnsi="宋体" w:cs="宋体"/>
          <w:b/>
          <w:color w:val="auto"/>
          <w:sz w:val="32"/>
          <w:szCs w:val="32"/>
        </w:rPr>
      </w:pPr>
      <w:r>
        <w:rPr>
          <w:rFonts w:hint="eastAsia" w:ascii="宋体" w:hAnsi="宋体" w:cs="宋体"/>
          <w:b/>
          <w:color w:val="auto"/>
          <w:sz w:val="32"/>
          <w:szCs w:val="32"/>
          <w:lang w:val="en-US" w:eastAsia="zh-CN"/>
        </w:rPr>
        <w:t>第四章</w:t>
      </w:r>
      <w:r>
        <w:rPr>
          <w:rFonts w:hint="eastAsia" w:ascii="宋体" w:hAnsi="宋体" w:cs="宋体"/>
          <w:b/>
          <w:color w:val="auto"/>
          <w:sz w:val="32"/>
          <w:szCs w:val="32"/>
        </w:rPr>
        <w:t xml:space="preserve"> </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 xml:space="preserve"> 合同</w:t>
      </w:r>
    </w:p>
    <w:p>
      <w:pPr>
        <w:jc w:val="center"/>
        <w:rPr>
          <w:rFonts w:hint="eastAsia" w:ascii="宋体"/>
          <w:b/>
          <w:color w:val="auto"/>
          <w:sz w:val="24"/>
        </w:rPr>
      </w:pPr>
      <w:r>
        <w:rPr>
          <w:rFonts w:hint="eastAsia" w:ascii="宋体"/>
          <w:b/>
          <w:color w:val="auto"/>
          <w:sz w:val="24"/>
        </w:rPr>
        <w:t xml:space="preserve"> </w:t>
      </w:r>
    </w:p>
    <w:p>
      <w:pPr>
        <w:jc w:val="center"/>
        <w:rPr>
          <w:rFonts w:hint="eastAsia" w:ascii="宋体" w:hAnsi="宋体"/>
          <w:b/>
          <w:sz w:val="32"/>
          <w:szCs w:val="28"/>
        </w:rPr>
      </w:pPr>
      <w:r>
        <w:rPr>
          <w:rFonts w:hint="eastAsia" w:ascii="宋体" w:hAnsi="宋体"/>
          <w:b/>
          <w:sz w:val="32"/>
          <w:szCs w:val="28"/>
        </w:rPr>
        <w:t>一、合同协议书</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rPr>
      </w:pPr>
      <w:r>
        <w:rPr>
          <w:rFonts w:hint="eastAsia" w:ascii="宋体" w:hAnsi="宋体"/>
        </w:rPr>
        <w:t xml:space="preserve">                                                 </w:t>
      </w:r>
      <w:r>
        <w:rPr>
          <w:rFonts w:hint="eastAsia" w:ascii="宋体" w:hAnsi="宋体"/>
          <w:sz w:val="24"/>
        </w:rPr>
        <w:t>编号：</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Cs/>
          <w:sz w:val="24"/>
          <w:u w:val="single"/>
        </w:rPr>
      </w:pPr>
      <w:r>
        <w:rPr>
          <w:rFonts w:hint="eastAsia" w:ascii="宋体" w:hAnsi="宋体"/>
          <w:bCs/>
          <w:sz w:val="24"/>
        </w:rPr>
        <w:t>发包人（全称）：</w:t>
      </w:r>
      <w:r>
        <w:rPr>
          <w:rFonts w:hint="eastAsia" w:ascii="宋体" w:hAnsi="宋体"/>
          <w:bCs/>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Cs/>
          <w:spacing w:val="10"/>
          <w:sz w:val="24"/>
        </w:rPr>
      </w:pPr>
      <w:r>
        <w:rPr>
          <w:rFonts w:hint="eastAsia" w:ascii="宋体" w:hAnsi="宋体"/>
          <w:bCs/>
          <w:spacing w:val="30"/>
          <w:sz w:val="24"/>
        </w:rPr>
        <w:t>法定代表人</w:t>
      </w:r>
      <w:r>
        <w:rPr>
          <w:rFonts w:hint="eastAsia" w:ascii="宋体" w:hAnsi="宋体"/>
          <w:bCs/>
          <w:spacing w:val="10"/>
          <w:sz w:val="24"/>
        </w:rPr>
        <w:t>：</w:t>
      </w:r>
      <w:r>
        <w:rPr>
          <w:rFonts w:hint="eastAsia" w:ascii="宋体" w:hAnsi="宋体"/>
          <w:bCs/>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Cs/>
          <w:sz w:val="24"/>
        </w:rPr>
      </w:pPr>
      <w:r>
        <w:rPr>
          <w:rFonts w:hint="eastAsia" w:ascii="宋体" w:hAnsi="宋体"/>
          <w:bCs/>
          <w:spacing w:val="10"/>
          <w:sz w:val="24"/>
        </w:rPr>
        <w:t>法定注册地址：</w:t>
      </w:r>
      <w:r>
        <w:rPr>
          <w:rFonts w:hint="eastAsia" w:ascii="宋体" w:hAnsi="宋体"/>
          <w:bCs/>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Cs/>
          <w:sz w:val="24"/>
          <w:u w:val="single"/>
        </w:rPr>
      </w:pPr>
      <w:r>
        <w:rPr>
          <w:rFonts w:hint="eastAsia" w:ascii="宋体" w:hAnsi="宋体"/>
          <w:bCs/>
          <w:sz w:val="24"/>
        </w:rPr>
        <w:t>承包人(全称）</w:t>
      </w:r>
      <w:r>
        <w:rPr>
          <w:rFonts w:hint="eastAsia" w:ascii="宋体" w:hAnsi="宋体"/>
          <w:bCs/>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bCs/>
          <w:sz w:val="24"/>
        </w:rPr>
      </w:pPr>
      <w:r>
        <w:rPr>
          <w:rFonts w:hint="eastAsia" w:ascii="宋体" w:hAnsi="宋体"/>
          <w:bCs/>
          <w:spacing w:val="30"/>
          <w:sz w:val="24"/>
        </w:rPr>
        <w:t>法定代表人：</w:t>
      </w:r>
      <w:r>
        <w:rPr>
          <w:rFonts w:hint="eastAsia" w:ascii="宋体" w:hAnsi="宋体"/>
          <w:bCs/>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586" w:rightChars="-244"/>
        <w:textAlignment w:val="auto"/>
        <w:rPr>
          <w:rFonts w:hint="eastAsia" w:ascii="宋体" w:hAnsi="宋体"/>
          <w:bCs/>
          <w:sz w:val="24"/>
        </w:rPr>
      </w:pPr>
      <w:r>
        <w:rPr>
          <w:rFonts w:hint="eastAsia" w:ascii="宋体" w:hAnsi="宋体"/>
          <w:bCs/>
          <w:spacing w:val="10"/>
          <w:sz w:val="24"/>
        </w:rPr>
        <w:t>法定注册地址：</w:t>
      </w:r>
      <w:r>
        <w:rPr>
          <w:rFonts w:hint="eastAsia" w:ascii="宋体" w:hAnsi="宋体"/>
          <w:bCs/>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sz w:val="24"/>
        </w:rPr>
      </w:pPr>
      <w:r>
        <w:rPr>
          <w:rFonts w:hint="eastAsia" w:ascii="宋体" w:hAnsi="宋体"/>
          <w:bCs/>
          <w:sz w:val="24"/>
        </w:rPr>
        <w:t>发包人为建设</w:t>
      </w:r>
      <w:r>
        <w:rPr>
          <w:rFonts w:hint="eastAsia" w:ascii="宋体" w:hAnsi="宋体"/>
          <w:bCs/>
          <w:sz w:val="24"/>
          <w:u w:val="single"/>
        </w:rPr>
        <w:t xml:space="preserve">                                                  </w:t>
      </w:r>
      <w:r>
        <w:rPr>
          <w:rFonts w:hint="eastAsia" w:ascii="宋体" w:hAnsi="宋体"/>
          <w:bCs/>
          <w:sz w:val="24"/>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Cs/>
          <w:sz w:val="24"/>
        </w:rPr>
      </w:pPr>
      <w:r>
        <w:rPr>
          <w:rFonts w:hint="eastAsia" w:ascii="宋体" w:hAnsi="宋体"/>
          <w:bCs/>
          <w:sz w:val="24"/>
        </w:rPr>
        <w:t>一、工程概况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工程名称：</w:t>
      </w:r>
      <w:r>
        <w:rPr>
          <w:rFonts w:hint="eastAsia" w:ascii="宋体" w:hAnsi="宋体"/>
          <w:sz w:val="24"/>
          <w:u w:val="single"/>
        </w:rPr>
        <w:t xml:space="preserve">                                                      </w:t>
      </w:r>
      <w:r>
        <w:rPr>
          <w:rFonts w:hint="eastAsia" w:ascii="宋体" w:hAnsi="宋体"/>
          <w:sz w:val="24"/>
        </w:rPr>
        <w:t>标段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工程地点：</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工程内容：</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群体工程应附“承包人承揽工程项目一览表”(附件2)</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工程立项批准文号：</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u w:val="single"/>
        </w:rPr>
      </w:pPr>
      <w:r>
        <w:rPr>
          <w:rFonts w:hint="eastAsia" w:ascii="宋体" w:hAnsi="宋体"/>
          <w:sz w:val="24"/>
        </w:rPr>
        <w:t>资金来源：</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二、工程承包范围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b/>
          <w:sz w:val="24"/>
          <w:u w:val="single"/>
        </w:rPr>
      </w:pPr>
      <w:r>
        <w:rPr>
          <w:rFonts w:hint="eastAsia" w:ascii="宋体" w:hAnsi="宋体"/>
          <w:sz w:val="24"/>
        </w:rPr>
        <w:t>承包范围：</w:t>
      </w:r>
      <w:r>
        <w:rPr>
          <w:rFonts w:hint="eastAsia" w:ascii="宋体" w:hAnsi="宋体"/>
          <w:sz w:val="24"/>
          <w:u w:val="single"/>
        </w:rPr>
        <w:t xml:space="preserve"> </w:t>
      </w:r>
      <w:r>
        <w:rPr>
          <w:rFonts w:hint="eastAsia" w:ascii="宋体" w:hAnsi="宋体"/>
          <w:b/>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420"/>
        <w:textAlignment w:val="auto"/>
        <w:rPr>
          <w:rFonts w:hint="eastAsia" w:ascii="宋体" w:hAnsi="宋体"/>
          <w:sz w:val="24"/>
        </w:rPr>
      </w:pPr>
      <w:r>
        <w:rPr>
          <w:rFonts w:hint="eastAsia" w:ascii="宋体" w:hAnsi="宋体"/>
          <w:b/>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420"/>
        <w:textAlignment w:val="auto"/>
        <w:rPr>
          <w:rFonts w:hint="eastAsia" w:ascii="宋体" w:hAnsi="宋体"/>
          <w:sz w:val="24"/>
        </w:rPr>
      </w:pPr>
      <w:r>
        <w:rPr>
          <w:rFonts w:hint="eastAsia" w:ascii="宋体" w:hAnsi="宋体"/>
          <w:sz w:val="24"/>
        </w:rPr>
        <w:t>详细承包范围见第七章“技术标准和要求”。</w:t>
      </w:r>
    </w:p>
    <w:p>
      <w:pPr>
        <w:keepNext w:val="0"/>
        <w:keepLines w:val="0"/>
        <w:pageBreakBefore w:val="0"/>
        <w:widowControl w:val="0"/>
        <w:kinsoku/>
        <w:wordWrap/>
        <w:overflowPunct/>
        <w:topLinePunct w:val="0"/>
        <w:autoSpaceDE/>
        <w:autoSpaceDN/>
        <w:bidi w:val="0"/>
        <w:adjustRightInd/>
        <w:snapToGrid/>
        <w:spacing w:line="460" w:lineRule="exact"/>
        <w:ind w:left="420"/>
        <w:textAlignment w:val="auto"/>
        <w:rPr>
          <w:rFonts w:hint="eastAsia" w:ascii="宋体" w:hAnsi="宋体"/>
          <w:sz w:val="24"/>
        </w:rPr>
      </w:pPr>
      <w:r>
        <w:rPr>
          <w:rFonts w:hint="eastAsia" w:ascii="宋体" w:hAnsi="宋体"/>
          <w:sz w:val="24"/>
        </w:rPr>
        <w:t>三、合同工期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计划开工日期：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计划竣工日期：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工期总日历天数</w:t>
      </w:r>
      <w:r>
        <w:rPr>
          <w:rFonts w:hint="eastAsia" w:ascii="宋体" w:hAnsi="宋体"/>
          <w:sz w:val="24"/>
          <w:u w:val="single"/>
        </w:rPr>
        <w:t xml:space="preserve">           </w:t>
      </w:r>
      <w:r>
        <w:rPr>
          <w:rFonts w:hint="eastAsia" w:ascii="宋体" w:hAnsi="宋体"/>
          <w:sz w:val="24"/>
        </w:rPr>
        <w:t>天，自监理人发出的开工通知中载明的开工日期起算。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四、质量标准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工程质量标准：</w:t>
      </w:r>
      <w:r>
        <w:rPr>
          <w:rFonts w:hint="eastAsia" w:ascii="宋体" w:hAnsi="宋体"/>
          <w:sz w:val="24"/>
          <w:u w:val="single"/>
        </w:rPr>
        <w:t xml:space="preserve">         合格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五、合同形式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本合同采用</w:t>
      </w:r>
      <w:r>
        <w:rPr>
          <w:rFonts w:hint="eastAsia" w:ascii="宋体" w:hAnsi="宋体"/>
          <w:sz w:val="24"/>
          <w:u w:val="single"/>
        </w:rPr>
        <w:t xml:space="preserve">           </w:t>
      </w:r>
      <w:r>
        <w:rPr>
          <w:rFonts w:hint="eastAsia" w:ascii="宋体" w:hAnsi="宋体"/>
          <w:sz w:val="24"/>
        </w:rPr>
        <w:t>合同形式。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六、签约合同价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金额(大写）：</w:t>
      </w:r>
      <w:r>
        <w:rPr>
          <w:rFonts w:hint="eastAsia" w:ascii="宋体" w:hAnsi="宋体"/>
          <w:sz w:val="24"/>
          <w:u w:val="single"/>
        </w:rPr>
        <w:t xml:space="preserve">                 </w:t>
      </w:r>
      <w:r>
        <w:rPr>
          <w:rFonts w:hint="eastAsia" w:ascii="宋体" w:hAnsi="宋体"/>
          <w:sz w:val="24"/>
        </w:rPr>
        <w:t>元(人民币)(小写)￥：</w:t>
      </w:r>
      <w:r>
        <w:rPr>
          <w:rFonts w:hint="eastAsia" w:ascii="宋体" w:hAnsi="宋体"/>
          <w:sz w:val="24"/>
          <w:u w:val="single"/>
        </w:rPr>
        <w:t xml:space="preserve">              </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其中：安全文明施工费：</w:t>
      </w:r>
      <w:r>
        <w:rPr>
          <w:rFonts w:hint="eastAsia" w:ascii="宋体" w:hAnsi="宋体"/>
          <w:sz w:val="24"/>
          <w:u w:val="single"/>
        </w:rPr>
        <w:t xml:space="preserve">                 </w:t>
      </w:r>
      <w:r>
        <w:rPr>
          <w:rFonts w:hint="eastAsia" w:ascii="宋体" w:hAnsi="宋体"/>
          <w:sz w:val="24"/>
        </w:rPr>
        <w:t>元，规费：</w:t>
      </w:r>
      <w:r>
        <w:rPr>
          <w:rFonts w:hint="eastAsia" w:ascii="宋体" w:hAnsi="宋体"/>
          <w:sz w:val="24"/>
          <w:u w:val="single"/>
        </w:rPr>
        <w:t xml:space="preserve">                 </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r>
        <w:rPr>
          <w:rFonts w:hint="eastAsia" w:ascii="宋体" w:hAnsi="宋体"/>
          <w:sz w:val="24"/>
        </w:rPr>
        <w:t>人工费：</w:t>
      </w:r>
      <w:r>
        <w:rPr>
          <w:rFonts w:hint="eastAsia" w:ascii="宋体" w:hAnsi="宋体"/>
          <w:sz w:val="24"/>
          <w:u w:val="single"/>
        </w:rPr>
        <w:t xml:space="preserve">                     </w:t>
      </w:r>
      <w:r>
        <w:rPr>
          <w:rFonts w:hint="eastAsia" w:ascii="宋体" w:hAnsi="宋体"/>
          <w:sz w:val="24"/>
        </w:rPr>
        <w:t>元，暂列金额：</w:t>
      </w:r>
      <w:r>
        <w:rPr>
          <w:rFonts w:hint="eastAsia" w:ascii="宋体" w:hAnsi="宋体"/>
          <w:sz w:val="24"/>
          <w:u w:val="single"/>
        </w:rPr>
        <w:t xml:space="preserve">                </w:t>
      </w:r>
      <w:r>
        <w:rPr>
          <w:rFonts w:hint="eastAsia" w:ascii="宋体" w:hAnsi="宋体"/>
          <w:sz w:val="24"/>
        </w:rPr>
        <w:t>元（其中计日工金额</w:t>
      </w:r>
      <w:r>
        <w:rPr>
          <w:rFonts w:hint="eastAsia" w:ascii="宋体" w:hAnsi="宋体"/>
          <w:sz w:val="24"/>
          <w:u w:val="single"/>
        </w:rPr>
        <w:t xml:space="preserve">            </w:t>
      </w:r>
      <w:r>
        <w:rPr>
          <w:rFonts w:hint="eastAsia" w:ascii="宋体" w:hAnsi="宋体"/>
          <w:sz w:val="24"/>
        </w:rPr>
        <w:t>元），专业工程暂估价：</w:t>
      </w:r>
      <w:r>
        <w:rPr>
          <w:rFonts w:hint="eastAsia" w:ascii="宋体" w:hAnsi="宋体"/>
          <w:sz w:val="24"/>
          <w:u w:val="single"/>
        </w:rPr>
        <w:t xml:space="preserve">                    </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七、承包人项目负责人：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r>
        <w:rPr>
          <w:rFonts w:hint="eastAsia" w:ascii="宋体" w:hAnsi="宋体"/>
          <w:sz w:val="24"/>
        </w:rPr>
        <w:t xml:space="preserve">    姓名：</w:t>
      </w:r>
      <w:r>
        <w:rPr>
          <w:rFonts w:hint="eastAsia" w:ascii="宋体" w:hAnsi="宋体"/>
          <w:sz w:val="24"/>
          <w:u w:val="single"/>
        </w:rPr>
        <w:t xml:space="preserve">             </w:t>
      </w:r>
      <w:r>
        <w:rPr>
          <w:rFonts w:hint="eastAsia" w:ascii="宋体" w:hAnsi="宋体"/>
          <w:sz w:val="24"/>
        </w:rPr>
        <w:t>； 职称：</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rPr>
        <w:t>；     建造师执业资格证书号：</w:t>
      </w:r>
      <w:r>
        <w:rPr>
          <w:rFonts w:hint="eastAsia" w:ascii="宋体" w:hAnsi="宋体"/>
          <w:sz w:val="24"/>
          <w:u w:val="single"/>
        </w:rPr>
        <w:t xml:space="preserve">            </w:t>
      </w:r>
      <w:r>
        <w:rPr>
          <w:rFonts w:hint="eastAsia" w:ascii="宋体" w:hAnsi="宋体"/>
          <w:sz w:val="24"/>
        </w:rPr>
        <w:t>；建造师注册证书号：</w:t>
      </w:r>
      <w:r>
        <w:rPr>
          <w:rFonts w:hint="eastAsia" w:ascii="宋体" w:hAnsi="宋体"/>
          <w:sz w:val="24"/>
          <w:u w:val="single"/>
        </w:rPr>
        <w:t xml:space="preserve">               </w:t>
      </w:r>
      <w:r>
        <w:rPr>
          <w:rFonts w:hint="eastAsia" w:ascii="宋体" w:hAnsi="宋体"/>
          <w:sz w:val="24"/>
        </w:rPr>
        <w:t>。建造师执业印章号：</w:t>
      </w:r>
      <w:r>
        <w:rPr>
          <w:rFonts w:hint="eastAsia"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安全生产考核合格证书号：</w:t>
      </w:r>
      <w:r>
        <w:rPr>
          <w:rFonts w:hint="eastAsia" w:ascii="宋体" w:hAnsi="宋体"/>
          <w:sz w:val="24"/>
          <w:u w:val="single"/>
        </w:rPr>
        <w:t xml:space="preserve">                                       </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八、合同文件的组成</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下列文件共同构成合同文件：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1、本协议书；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2、中标通知书；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3、投标函及投标函附录；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4、专用合同条款；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5、通用合同条款；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6、技术标准和要求；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7、图纸；</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8、已标价工程量清单；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9、其他合同文件。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九、本协议书中有关词语定义与合同条款中的定义相同。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十、承包人承诺按照合同约定进行施工、竣工、交付并在缺陷责任期内对工程缺陷承担维修责任。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十一、发包人承诺按照合同约定的条件、期限和方式向承包人支付合同价款。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十二、本协议书连同其他合同文件正本一式两份，合同双方各执一份；副本一式</w:t>
      </w:r>
      <w:r>
        <w:rPr>
          <w:rFonts w:hint="eastAsia" w:ascii="宋体" w:hAnsi="宋体"/>
          <w:sz w:val="24"/>
          <w:u w:val="single"/>
        </w:rPr>
        <w:t xml:space="preserve"> 十份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r>
        <w:rPr>
          <w:rFonts w:hint="eastAsia" w:ascii="宋体" w:hAnsi="宋体"/>
          <w:sz w:val="24"/>
        </w:rPr>
        <w:t>份，其中一份在合同报送建设行政主管部门备案时留存。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r>
        <w:rPr>
          <w:rFonts w:hint="eastAsia" w:ascii="宋体" w:hAnsi="宋体"/>
          <w:sz w:val="24"/>
        </w:rPr>
        <w:t>十三、合同未尽事宜，双方另行签订补充协议，但不得背离本协议第八条所约定的合同文件的实质性内容。补充协议是合同文件的组成部分。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r>
        <w:rPr>
          <w:rFonts w:hint="eastAsia" w:ascii="宋体" w:hAnsi="宋体"/>
          <w:sz w:val="24"/>
        </w:rPr>
        <w:t>发包人：</w:t>
      </w:r>
      <w:r>
        <w:rPr>
          <w:rFonts w:hint="eastAsia" w:ascii="宋体" w:hAnsi="宋体"/>
          <w:sz w:val="24"/>
          <w:u w:val="single"/>
        </w:rPr>
        <w:t xml:space="preserve">          </w:t>
      </w:r>
      <w:r>
        <w:rPr>
          <w:rFonts w:hint="eastAsia" w:ascii="宋体" w:hAnsi="宋体"/>
          <w:sz w:val="24"/>
        </w:rPr>
        <w:t>(盖单位章)        承包人：</w:t>
      </w:r>
      <w:r>
        <w:rPr>
          <w:rFonts w:hint="eastAsia" w:ascii="宋体" w:hAnsi="宋体"/>
          <w:sz w:val="24"/>
          <w:u w:val="single"/>
        </w:rPr>
        <w:t xml:space="preserve">              </w:t>
      </w:r>
      <w:r>
        <w:rPr>
          <w:rFonts w:hint="eastAsia" w:ascii="宋体" w:hAnsi="宋体"/>
          <w:sz w:val="24"/>
        </w:rPr>
        <w:t xml:space="preserve"> (盖单位章)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r>
        <w:rPr>
          <w:rFonts w:hint="eastAsia" w:ascii="宋体" w:hAnsi="宋体"/>
          <w:sz w:val="24"/>
        </w:rPr>
        <w:t>法定代表人或其                       法定代表人或其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      委托代理人：</w:t>
      </w:r>
      <w:r>
        <w:rPr>
          <w:rFonts w:hint="eastAsia" w:ascii="宋体" w:hAnsi="宋体"/>
          <w:sz w:val="24"/>
          <w:u w:val="single"/>
        </w:rPr>
        <w:t xml:space="preserve">                   </w:t>
      </w:r>
      <w:r>
        <w:rPr>
          <w:rFonts w:hint="eastAsia" w:ascii="宋体" w:hAnsi="宋体"/>
          <w:sz w:val="24"/>
        </w:rPr>
        <w:t xml:space="preserve"> (签字)</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4"/>
          <w:u w:val="single"/>
        </w:rPr>
      </w:pPr>
      <w:r>
        <w:rPr>
          <w:rFonts w:hint="eastAsia" w:ascii="宋体" w:hAnsi="宋体"/>
          <w:sz w:val="24"/>
        </w:rPr>
        <w:t>签约地点：</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4"/>
        </w:rPr>
      </w:pPr>
      <w:r>
        <w:rPr>
          <w:rFonts w:hint="eastAsia" w:ascii="宋体" w:hAnsi="宋体"/>
          <w:sz w:val="24"/>
          <w:u w:val="single"/>
        </w:rPr>
        <w:br w:type="page"/>
      </w:r>
    </w:p>
    <w:p>
      <w:pPr>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房屋建筑工程质量保修书</w:t>
      </w:r>
    </w:p>
    <w:p>
      <w:pPr>
        <w:jc w:val="center"/>
        <w:rPr>
          <w:rFonts w:hint="eastAsia" w:asciiTheme="minorEastAsia" w:hAnsiTheme="minorEastAsia" w:eastAsiaTheme="minorEastAsia" w:cstheme="minorEastAsia"/>
          <w:sz w:val="24"/>
        </w:rPr>
      </w:pP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发包人：</w:t>
      </w:r>
      <w:r>
        <w:rPr>
          <w:rFonts w:hint="eastAsia" w:asciiTheme="minorEastAsia" w:hAnsiTheme="minorEastAsia" w:eastAsiaTheme="minorEastAsia" w:cstheme="minorEastAsia"/>
          <w:sz w:val="24"/>
          <w:u w:val="single"/>
        </w:rPr>
        <w:t xml:space="preserve">                                                             </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承包人：</w:t>
      </w:r>
      <w:r>
        <w:rPr>
          <w:rFonts w:hint="eastAsia" w:asciiTheme="minorEastAsia" w:hAnsiTheme="minorEastAsia" w:eastAsiaTheme="minorEastAsia" w:cstheme="minorEastAsia"/>
          <w:sz w:val="24"/>
          <w:u w:val="single"/>
        </w:rPr>
        <w:t xml:space="preserve">                                                               </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发包人、承包人根据《中华人民共和国建筑法》、《建设工程质量管理条例》和《房屋建筑工程质量保修办法》，经协商一致，对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(工程名称)签订保修书。</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一、工程保修范围和内容</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承包人在保修期内，按照有关法律、法规、规章的管理规定和双方约定，承担本工程保修责任。</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二、保修期</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双方根据《建设工程质量管理条例》及有关规定，在正常使用条件下约定本工程的保修期如下：</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1、基础设施工程、房屋建筑的地基基础工程和主体结构工程，为设计文件规定的该工程合理使用年限；</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2、屋面防水工程、有防水要求的卫生间、房间和外墙面的防渗漏为</w:t>
      </w:r>
      <w:r>
        <w:rPr>
          <w:rFonts w:hint="eastAsia" w:asciiTheme="minorEastAsia" w:hAnsiTheme="minorEastAsia" w:eastAsiaTheme="minorEastAsia" w:cstheme="minorEastAsia"/>
          <w:sz w:val="24"/>
          <w:u w:val="single"/>
        </w:rPr>
        <w:t xml:space="preserve">  5  </w:t>
      </w:r>
      <w:r>
        <w:rPr>
          <w:rFonts w:hint="eastAsia" w:asciiTheme="minorEastAsia" w:hAnsiTheme="minorEastAsia" w:eastAsiaTheme="minorEastAsia" w:cstheme="minorEastAsia"/>
          <w:sz w:val="24"/>
        </w:rPr>
        <w:t>年；</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3、电气管线、给排水管道、设备安装和装修工程为</w:t>
      </w:r>
      <w:r>
        <w:rPr>
          <w:rFonts w:hint="eastAsia" w:asciiTheme="minorEastAsia" w:hAnsiTheme="minorEastAsia" w:eastAsiaTheme="minorEastAsia" w:cstheme="minorEastAsia"/>
          <w:sz w:val="24"/>
          <w:u w:val="single"/>
        </w:rPr>
        <w:t xml:space="preserve"> 2 </w:t>
      </w:r>
      <w:r>
        <w:rPr>
          <w:rFonts w:hint="eastAsia" w:asciiTheme="minorEastAsia" w:hAnsiTheme="minorEastAsia" w:eastAsiaTheme="minorEastAsia" w:cstheme="minorEastAsia"/>
          <w:sz w:val="24"/>
        </w:rPr>
        <w:t>年；</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4、供热与供冷系统为</w:t>
      </w:r>
      <w:r>
        <w:rPr>
          <w:rFonts w:hint="eastAsia" w:asciiTheme="minorEastAsia" w:hAnsiTheme="minorEastAsia" w:eastAsiaTheme="minorEastAsia" w:cstheme="minorEastAsia"/>
          <w:sz w:val="24"/>
          <w:u w:val="single"/>
        </w:rPr>
        <w:t xml:space="preserve">  2  </w:t>
      </w:r>
      <w:r>
        <w:rPr>
          <w:rFonts w:hint="eastAsia" w:asciiTheme="minorEastAsia" w:hAnsiTheme="minorEastAsia" w:eastAsiaTheme="minorEastAsia" w:cstheme="minorEastAsia"/>
          <w:sz w:val="24"/>
        </w:rPr>
        <w:t>个采暖期、供冷期；</w:t>
      </w:r>
    </w:p>
    <w:p>
      <w:pPr>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5、住宅小区内的给排水设施、道路等配套工程为</w:t>
      </w:r>
      <w:r>
        <w:rPr>
          <w:rFonts w:hint="eastAsia" w:asciiTheme="minorEastAsia" w:hAnsiTheme="minorEastAsia" w:eastAsiaTheme="minorEastAsia" w:cstheme="minorEastAsia"/>
          <w:sz w:val="24"/>
          <w:u w:val="single"/>
        </w:rPr>
        <w:t xml:space="preserve">  2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w:t>
      </w:r>
    </w:p>
    <w:p>
      <w:pPr>
        <w:ind w:firstLine="528" w:firstLineChars="2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6、其他项目保修期限约定如下：</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三、保修责任</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1、属于责任范围、内容的项目，承包人应当在接到保修通知之日起7天内派人保修。承包人不在约定期限内派人保修的，发包人可以委托他人修理。保修费用从质量保修金内扣除。</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2、发生紧急抢修事故的，承包人在接到事故通知后，应当立即到达事故现场抢修。非承包人施工质量引起的事故，抢修费用由发包人承担。</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4、质量保修完成后，由发包人组织验收。</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 在保修期内，由于工程质量缺陷或因保修不及时造成财产、人身损害，由承包人承担赔偿责任。</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 在国家规定的工程合理使用期限内，承包人确保地基基础工程和主体结构的质量。因承包人原因致使工程在合理使用期限内造成人身和财产损害的，承包人应承担赔偿责任。</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四、保修费用</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1、保修费用由造成质量缺陷的责任方承担。</w:t>
      </w:r>
    </w:p>
    <w:p>
      <w:pPr>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2、本工程双方约定承包人向发包人支付工程质量保修金金额为工程竣工结算价款的</w:t>
      </w:r>
      <w:r>
        <w:rPr>
          <w:rFonts w:hint="eastAsia"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rPr>
        <w:t>，质量保证金银行利率为：</w:t>
      </w:r>
      <w:r>
        <w:rPr>
          <w:rFonts w:hint="eastAsia" w:asciiTheme="minorEastAsia" w:hAnsiTheme="minorEastAsia" w:eastAsiaTheme="minorEastAsia" w:cstheme="minorEastAsia"/>
          <w:sz w:val="24"/>
          <w:u w:val="single"/>
        </w:rPr>
        <w:t xml:space="preserve">          </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3、发包人在质量保修期满验收合格后一个月内支付，质量保证金不计息。</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五、其他</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双方约定的其他工程保修责任事项：</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本工程保修书，由施工合同发包人、承包人双方在竣工验收前共同签署，作为施工合同附件，其有效期限至保修期满。</w:t>
      </w:r>
    </w:p>
    <w:p>
      <w:pPr>
        <w:ind w:firstLine="480" w:firstLineChars="200"/>
        <w:rPr>
          <w:rFonts w:hint="eastAsia" w:asciiTheme="minorEastAsia" w:hAnsiTheme="minorEastAsia" w:eastAsiaTheme="minorEastAsia" w:cstheme="minorEastAsia"/>
          <w:sz w:val="24"/>
        </w:rPr>
      </w:pPr>
    </w:p>
    <w:p>
      <w:pPr>
        <w:ind w:firstLine="480" w:firstLineChars="200"/>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发包人：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(公章)    承包人：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(公章)</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法定地址：</w:t>
      </w: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                       法定代表人或其</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    委托代理人：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(签字)</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电话：</w:t>
      </w: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传真：</w:t>
      </w: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电子邮箱：</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电子邮箱：</w:t>
      </w: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开户银行：</w:t>
      </w: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帐号：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帐号：</w:t>
      </w:r>
      <w:r>
        <w:rPr>
          <w:rFonts w:hint="eastAsia" w:asciiTheme="minorEastAsia" w:hAnsiTheme="minorEastAsia" w:eastAsiaTheme="minorEastAsia" w:cstheme="minorEastAsia"/>
          <w:sz w:val="24"/>
          <w:u w:val="single"/>
        </w:rPr>
        <w:t xml:space="preserve">                       </w:t>
      </w:r>
    </w:p>
    <w:p>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邮政编码：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邮政编码：</w:t>
      </w:r>
      <w:r>
        <w:rPr>
          <w:rFonts w:hint="eastAsia" w:asciiTheme="minorEastAsia" w:hAnsiTheme="minorEastAsia" w:eastAsiaTheme="minorEastAsia" w:cstheme="minorEastAsia"/>
          <w:sz w:val="24"/>
          <w:u w:val="single"/>
        </w:rPr>
        <w:t xml:space="preserve">                   </w:t>
      </w:r>
    </w:p>
    <w:p>
      <w:pPr>
        <w:bidi w:val="0"/>
        <w:jc w:val="center"/>
        <w:rPr>
          <w:rFonts w:hint="eastAsia"/>
          <w:b/>
          <w:bCs/>
          <w:sz w:val="40"/>
          <w:szCs w:val="40"/>
          <w:highlight w:val="none"/>
        </w:rPr>
      </w:pPr>
    </w:p>
    <w:p>
      <w:pPr>
        <w:bidi w:val="0"/>
        <w:jc w:val="center"/>
        <w:rPr>
          <w:rFonts w:hint="eastAsia"/>
          <w:b/>
          <w:bCs/>
          <w:sz w:val="40"/>
          <w:szCs w:val="40"/>
          <w:highlight w:val="none"/>
        </w:rPr>
      </w:pPr>
    </w:p>
    <w:p>
      <w:pPr>
        <w:bidi w:val="0"/>
        <w:jc w:val="center"/>
        <w:rPr>
          <w:rFonts w:hint="eastAsia"/>
          <w:b/>
          <w:bCs/>
          <w:sz w:val="40"/>
          <w:szCs w:val="40"/>
          <w:highlight w:val="none"/>
        </w:rPr>
      </w:pPr>
    </w:p>
    <w:p>
      <w:pPr>
        <w:bidi w:val="0"/>
        <w:jc w:val="center"/>
        <w:rPr>
          <w:rFonts w:hint="eastAsia"/>
          <w:b/>
          <w:bCs/>
          <w:sz w:val="40"/>
          <w:szCs w:val="40"/>
          <w:highlight w:val="none"/>
        </w:rPr>
      </w:pPr>
    </w:p>
    <w:p>
      <w:pPr>
        <w:bidi w:val="0"/>
        <w:jc w:val="center"/>
        <w:rPr>
          <w:rFonts w:hint="eastAsia"/>
          <w:b/>
          <w:bCs/>
          <w:sz w:val="40"/>
          <w:szCs w:val="40"/>
          <w:highlight w:val="none"/>
        </w:rPr>
      </w:pPr>
    </w:p>
    <w:p>
      <w:pPr>
        <w:bidi w:val="0"/>
        <w:jc w:val="center"/>
        <w:rPr>
          <w:rFonts w:hint="eastAsia"/>
          <w:b/>
          <w:bCs/>
          <w:sz w:val="40"/>
          <w:szCs w:val="40"/>
          <w:highlight w:val="none"/>
        </w:rPr>
      </w:pPr>
    </w:p>
    <w:p>
      <w:pPr>
        <w:bidi w:val="0"/>
        <w:jc w:val="center"/>
        <w:rPr>
          <w:rFonts w:hint="eastAsia"/>
          <w:b/>
          <w:bCs/>
          <w:sz w:val="40"/>
          <w:szCs w:val="40"/>
          <w:highlight w:val="none"/>
        </w:rPr>
      </w:pPr>
    </w:p>
    <w:p>
      <w:pPr>
        <w:pStyle w:val="4"/>
        <w:rPr>
          <w:rFonts w:hint="eastAsia"/>
          <w:b/>
          <w:bCs/>
          <w:sz w:val="40"/>
          <w:szCs w:val="40"/>
          <w:highlight w:val="none"/>
        </w:rPr>
      </w:pPr>
    </w:p>
    <w:p>
      <w:pPr>
        <w:rPr>
          <w:rFonts w:hint="eastAsia"/>
          <w:highlight w:val="none"/>
        </w:rPr>
      </w:pPr>
    </w:p>
    <w:bookmarkEnd w:id="63"/>
    <w:bookmarkEnd w:id="64"/>
    <w:bookmarkEnd w:id="65"/>
    <w:bookmarkEnd w:id="66"/>
    <w:bookmarkEnd w:id="67"/>
    <w:p>
      <w:pPr>
        <w:pStyle w:val="3"/>
        <w:pageBreakBefore w:val="0"/>
        <w:kinsoku/>
        <w:wordWrap/>
        <w:overflowPunct/>
        <w:topLinePunct w:val="0"/>
        <w:bidi w:val="0"/>
        <w:spacing w:line="360" w:lineRule="auto"/>
        <w:ind w:firstLine="2715" w:firstLineChars="1127"/>
        <w:jc w:val="both"/>
        <w:rPr>
          <w:rFonts w:hint="eastAsia" w:ascii="宋体" w:hAnsi="宋体" w:eastAsia="宋体" w:cs="宋体"/>
          <w:color w:val="000000"/>
          <w:sz w:val="24"/>
          <w:highlight w:val="none"/>
        </w:rPr>
      </w:pPr>
      <w:r>
        <w:rPr>
          <w:color w:val="auto"/>
          <w:sz w:val="24"/>
          <w:highlight w:val="none"/>
        </w:rPr>
        <w:br w:type="page"/>
      </w:r>
    </w:p>
    <w:p>
      <w:pPr>
        <w:pStyle w:val="3"/>
        <w:pageBreakBefore w:val="0"/>
        <w:kinsoku/>
        <w:wordWrap/>
        <w:overflowPunct/>
        <w:topLinePunct w:val="0"/>
        <w:bidi w:val="0"/>
        <w:spacing w:line="360" w:lineRule="auto"/>
        <w:jc w:val="center"/>
        <w:rPr>
          <w:rFonts w:hint="eastAsia" w:ascii="宋体" w:hAnsi="宋体" w:eastAsia="宋体" w:cs="宋体"/>
          <w:color w:val="000000"/>
          <w:sz w:val="32"/>
          <w:highlight w:val="none"/>
        </w:rPr>
      </w:pPr>
      <w:bookmarkStart w:id="68" w:name="_Toc23170"/>
      <w:bookmarkStart w:id="69" w:name="_Toc20659"/>
      <w:r>
        <w:rPr>
          <w:rFonts w:hint="eastAsia" w:ascii="宋体" w:hAnsi="宋体" w:eastAsia="宋体" w:cs="宋体"/>
          <w:color w:val="000000"/>
          <w:sz w:val="32"/>
          <w:szCs w:val="32"/>
          <w:highlight w:val="none"/>
        </w:rPr>
        <w:t>第</w:t>
      </w:r>
      <w:r>
        <w:rPr>
          <w:rFonts w:hint="eastAsia" w:ascii="宋体" w:hAnsi="宋体" w:cs="宋体"/>
          <w:color w:val="000000"/>
          <w:sz w:val="32"/>
          <w:szCs w:val="32"/>
          <w:highlight w:val="none"/>
          <w:lang w:val="en-US" w:eastAsia="zh-CN"/>
        </w:rPr>
        <w:t>五</w:t>
      </w:r>
      <w:r>
        <w:rPr>
          <w:rFonts w:hint="eastAsia" w:ascii="宋体" w:hAnsi="宋体" w:eastAsia="宋体" w:cs="宋体"/>
          <w:color w:val="000000"/>
          <w:sz w:val="32"/>
          <w:szCs w:val="32"/>
          <w:highlight w:val="none"/>
        </w:rPr>
        <w:t xml:space="preserve">章  </w:t>
      </w:r>
      <w:r>
        <w:rPr>
          <w:rFonts w:hint="eastAsia" w:ascii="宋体" w:hAnsi="宋体" w:cs="宋体"/>
          <w:color w:val="000000"/>
          <w:sz w:val="32"/>
          <w:szCs w:val="32"/>
          <w:highlight w:val="none"/>
          <w:lang w:eastAsia="zh-CN"/>
        </w:rPr>
        <w:t>谈判响应文件</w:t>
      </w:r>
      <w:r>
        <w:rPr>
          <w:rFonts w:hint="eastAsia" w:ascii="宋体" w:hAnsi="宋体" w:eastAsia="宋体" w:cs="宋体"/>
          <w:color w:val="000000"/>
          <w:sz w:val="32"/>
          <w:szCs w:val="32"/>
          <w:highlight w:val="none"/>
        </w:rPr>
        <w:t>格式</w:t>
      </w:r>
      <w:bookmarkEnd w:id="62"/>
      <w:bookmarkEnd w:id="68"/>
      <w:bookmarkEnd w:id="69"/>
    </w:p>
    <w:tbl>
      <w:tblPr>
        <w:tblStyle w:val="19"/>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vAlign w:val="center"/>
          </w:tcPr>
          <w:p>
            <w:pPr>
              <w:pageBreakBefore w:val="0"/>
              <w:kinsoku/>
              <w:wordWrap/>
              <w:overflowPunct/>
              <w:topLinePunct w:val="0"/>
              <w:bidi w:val="0"/>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正本</w:t>
            </w:r>
          </w:p>
        </w:tc>
      </w:tr>
    </w:tbl>
    <w:p>
      <w:pPr>
        <w:pageBreakBefore w:val="0"/>
        <w:kinsoku/>
        <w:wordWrap/>
        <w:overflowPunct/>
        <w:topLinePunct w:val="0"/>
        <w:bidi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p>
    <w:p>
      <w:pPr>
        <w:pageBreakBefore w:val="0"/>
        <w:kinsoku/>
        <w:wordWrap/>
        <w:overflowPunct/>
        <w:topLinePunct w:val="0"/>
        <w:bidi w:val="0"/>
        <w:spacing w:line="360" w:lineRule="auto"/>
        <w:rPr>
          <w:rFonts w:hint="eastAsia" w:ascii="宋体" w:hAnsi="宋体" w:eastAsia="宋体" w:cs="宋体"/>
          <w:color w:val="000000"/>
          <w:highlight w:val="none"/>
        </w:rPr>
      </w:pPr>
    </w:p>
    <w:p>
      <w:pPr>
        <w:pageBreakBefore w:val="0"/>
        <w:kinsoku/>
        <w:wordWrap/>
        <w:overflowPunct/>
        <w:topLinePunct w:val="0"/>
        <w:bidi w:val="0"/>
        <w:spacing w:line="360" w:lineRule="auto"/>
        <w:rPr>
          <w:rFonts w:hint="eastAsia" w:ascii="宋体" w:hAnsi="宋体" w:eastAsia="宋体" w:cs="宋体"/>
          <w:color w:val="000000"/>
          <w:highlight w:val="none"/>
        </w:rPr>
      </w:pP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项目名称）</w:t>
      </w: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8"/>
          <w:szCs w:val="28"/>
          <w:highlight w:val="none"/>
        </w:rPr>
        <w:t xml:space="preserve">       </w:t>
      </w:r>
      <w:r>
        <w:rPr>
          <w:rFonts w:hint="eastAsia" w:ascii="宋体" w:hAnsi="宋体" w:cs="宋体"/>
          <w:color w:val="000000"/>
          <w:sz w:val="24"/>
          <w:highlight w:val="none"/>
          <w:lang w:val="en-US" w:eastAsia="zh-CN"/>
        </w:rPr>
        <w:t>谈判项目</w:t>
      </w:r>
      <w:r>
        <w:rPr>
          <w:rFonts w:hint="eastAsia" w:ascii="宋体" w:hAnsi="宋体" w:eastAsia="宋体" w:cs="宋体"/>
          <w:color w:val="000000"/>
          <w:sz w:val="24"/>
          <w:highlight w:val="none"/>
        </w:rPr>
        <w:t>编号：</w:t>
      </w:r>
      <w:r>
        <w:rPr>
          <w:rFonts w:hint="eastAsia" w:ascii="宋体" w:hAnsi="宋体" w:eastAsia="宋体" w:cs="宋体"/>
          <w:color w:val="000000"/>
          <w:sz w:val="24"/>
          <w:highlight w:val="none"/>
          <w:u w:val="single"/>
        </w:rPr>
        <w:t xml:space="preserve">                        </w:t>
      </w: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rPr>
          <w:rFonts w:hint="eastAsia" w:ascii="宋体" w:hAnsi="宋体" w:eastAsia="宋体" w:cs="宋体"/>
          <w:color w:val="000000"/>
          <w:sz w:val="28"/>
          <w:szCs w:val="28"/>
          <w:highlight w:val="none"/>
        </w:rPr>
      </w:pPr>
    </w:p>
    <w:p>
      <w:pPr>
        <w:pageBreakBefore w:val="0"/>
        <w:kinsoku/>
        <w:wordWrap/>
        <w:overflowPunct/>
        <w:topLinePunct w:val="0"/>
        <w:bidi w:val="0"/>
        <w:spacing w:line="360" w:lineRule="auto"/>
        <w:jc w:val="center"/>
        <w:rPr>
          <w:rFonts w:hint="eastAsia" w:ascii="宋体" w:hAnsi="宋体" w:eastAsia="宋体" w:cs="宋体"/>
          <w:b/>
          <w:color w:val="000000"/>
          <w:sz w:val="36"/>
          <w:szCs w:val="36"/>
          <w:highlight w:val="none"/>
        </w:rPr>
      </w:pPr>
      <w:r>
        <w:rPr>
          <w:rFonts w:hint="eastAsia" w:ascii="宋体" w:hAnsi="宋体" w:cs="宋体"/>
          <w:b/>
          <w:color w:val="000000"/>
          <w:sz w:val="36"/>
          <w:szCs w:val="36"/>
          <w:highlight w:val="none"/>
          <w:lang w:val="en-US" w:eastAsia="zh-CN"/>
        </w:rPr>
        <w:t>谈  判  响  应</w:t>
      </w:r>
      <w:r>
        <w:rPr>
          <w:rFonts w:hint="eastAsia" w:ascii="宋体" w:hAnsi="宋体" w:eastAsia="宋体" w:cs="宋体"/>
          <w:b/>
          <w:color w:val="000000"/>
          <w:sz w:val="36"/>
          <w:szCs w:val="36"/>
          <w:highlight w:val="none"/>
        </w:rPr>
        <w:t xml:space="preserve">  文  件</w:t>
      </w:r>
    </w:p>
    <w:p>
      <w:pPr>
        <w:pageBreakBefore w:val="0"/>
        <w:kinsoku/>
        <w:wordWrap/>
        <w:overflowPunct/>
        <w:topLinePunct w:val="0"/>
        <w:bidi w:val="0"/>
        <w:spacing w:line="360" w:lineRule="auto"/>
        <w:rPr>
          <w:rFonts w:hint="eastAsia" w:ascii="宋体" w:hAnsi="宋体" w:eastAsia="宋体" w:cs="宋体"/>
          <w:b/>
          <w:color w:val="000000"/>
          <w:sz w:val="32"/>
          <w:szCs w:val="32"/>
          <w:highlight w:val="none"/>
        </w:rPr>
      </w:pPr>
    </w:p>
    <w:p>
      <w:pPr>
        <w:pageBreakBefore w:val="0"/>
        <w:kinsoku/>
        <w:wordWrap/>
        <w:overflowPunct/>
        <w:topLinePunct w:val="0"/>
        <w:bidi w:val="0"/>
        <w:spacing w:line="360" w:lineRule="auto"/>
        <w:rPr>
          <w:rFonts w:hint="eastAsia" w:ascii="宋体" w:hAnsi="宋体" w:eastAsia="宋体" w:cs="宋体"/>
          <w:b/>
          <w:color w:val="000000"/>
          <w:sz w:val="32"/>
          <w:szCs w:val="32"/>
          <w:highlight w:val="none"/>
        </w:rPr>
      </w:pPr>
    </w:p>
    <w:p>
      <w:pPr>
        <w:pageBreakBefore w:val="0"/>
        <w:kinsoku/>
        <w:wordWrap/>
        <w:overflowPunct/>
        <w:topLinePunct w:val="0"/>
        <w:bidi w:val="0"/>
        <w:spacing w:line="360" w:lineRule="auto"/>
        <w:rPr>
          <w:rFonts w:hint="eastAsia" w:ascii="宋体" w:hAnsi="宋体" w:eastAsia="宋体" w:cs="宋体"/>
          <w:b/>
          <w:color w:val="000000"/>
          <w:sz w:val="32"/>
          <w:szCs w:val="32"/>
          <w:highlight w:val="none"/>
        </w:rPr>
      </w:pP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 xml:space="preserve">       </w:t>
      </w:r>
      <w:r>
        <w:rPr>
          <w:rFonts w:hint="eastAsia" w:ascii="宋体" w:hAnsi="宋体" w:cs="宋体"/>
          <w:color w:val="000000"/>
          <w:sz w:val="24"/>
          <w:highlight w:val="none"/>
          <w:lang w:eastAsia="zh-CN"/>
        </w:rPr>
        <w:t>报价人</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（单位</w:t>
      </w:r>
      <w:r>
        <w:rPr>
          <w:rFonts w:hint="eastAsia" w:ascii="宋体" w:hAnsi="宋体" w:eastAsia="宋体" w:cs="宋体"/>
          <w:color w:val="000000"/>
          <w:sz w:val="24"/>
          <w:highlight w:val="none"/>
          <w:lang w:eastAsia="zh-CN"/>
        </w:rPr>
        <w:t>公</w:t>
      </w:r>
      <w:r>
        <w:rPr>
          <w:rFonts w:hint="eastAsia" w:ascii="宋体" w:hAnsi="宋体" w:eastAsia="宋体" w:cs="宋体"/>
          <w:color w:val="000000"/>
          <w:sz w:val="24"/>
          <w:highlight w:val="none"/>
        </w:rPr>
        <w:t>章）</w:t>
      </w:r>
    </w:p>
    <w:p>
      <w:pPr>
        <w:pageBreakBefore w:val="0"/>
        <w:kinsoku/>
        <w:wordWrap/>
        <w:overflowPunct/>
        <w:topLinePunct w:val="0"/>
        <w:bidi w:val="0"/>
        <w:spacing w:line="360" w:lineRule="auto"/>
        <w:rPr>
          <w:rFonts w:hint="eastAsia" w:ascii="宋体" w:hAnsi="宋体" w:eastAsia="宋体" w:cs="宋体"/>
          <w:color w:val="000000"/>
          <w:sz w:val="24"/>
          <w:highlight w:val="none"/>
        </w:rPr>
      </w:pP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（签字或盖章）</w:t>
      </w:r>
    </w:p>
    <w:p>
      <w:pPr>
        <w:pStyle w:val="5"/>
        <w:rPr>
          <w:rFonts w:hint="eastAsia" w:ascii="宋体" w:hAnsi="宋体" w:eastAsia="宋体" w:cs="宋体"/>
          <w:color w:val="000000"/>
          <w:sz w:val="24"/>
          <w:highlight w:val="none"/>
        </w:rPr>
      </w:pPr>
    </w:p>
    <w:p>
      <w:pPr>
        <w:pStyle w:val="5"/>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 xml:space="preserve">   联系人：</w:t>
      </w:r>
    </w:p>
    <w:p>
      <w:pPr>
        <w:pStyle w:val="5"/>
        <w:rPr>
          <w:rFonts w:hint="eastAsia" w:ascii="宋体" w:hAnsi="宋体" w:cs="宋体"/>
          <w:color w:val="000000"/>
          <w:sz w:val="24"/>
          <w:highlight w:val="none"/>
          <w:lang w:val="en-US" w:eastAsia="zh-CN"/>
        </w:rPr>
      </w:pPr>
    </w:p>
    <w:p>
      <w:pPr>
        <w:pStyle w:val="5"/>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 xml:space="preserve">   电 话：</w:t>
      </w:r>
    </w:p>
    <w:p>
      <w:pPr>
        <w:pageBreakBefore w:val="0"/>
        <w:kinsoku/>
        <w:wordWrap/>
        <w:overflowPunct/>
        <w:topLinePunct w:val="0"/>
        <w:bidi w:val="0"/>
        <w:spacing w:line="360" w:lineRule="auto"/>
        <w:rPr>
          <w:rFonts w:hint="eastAsia" w:ascii="宋体" w:hAnsi="宋体" w:eastAsia="宋体" w:cs="宋体"/>
          <w:color w:val="000000"/>
          <w:sz w:val="24"/>
          <w:highlight w:val="none"/>
        </w:rPr>
      </w:pPr>
    </w:p>
    <w:p>
      <w:pPr>
        <w:pageBreakBefore w:val="0"/>
        <w:kinsoku/>
        <w:wordWrap/>
        <w:overflowPunct/>
        <w:topLinePunct w:val="0"/>
        <w:bidi w:val="0"/>
        <w:spacing w:line="360" w:lineRule="auto"/>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840" w:firstLineChars="16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pPr>
        <w:pageBreakBefore w:val="0"/>
        <w:kinsoku/>
        <w:wordWrap/>
        <w:overflowPunct/>
        <w:topLinePunct w:val="0"/>
        <w:bidi w:val="0"/>
        <w:spacing w:line="360" w:lineRule="auto"/>
        <w:rPr>
          <w:rFonts w:hint="eastAsia" w:ascii="宋体" w:hAnsi="宋体" w:eastAsia="宋体" w:cs="宋体"/>
          <w:color w:val="000000"/>
          <w:sz w:val="24"/>
          <w:highlight w:val="none"/>
        </w:rPr>
      </w:pPr>
    </w:p>
    <w:p>
      <w:pPr>
        <w:pStyle w:val="2"/>
        <w:pageBreakBefore w:val="0"/>
        <w:kinsoku/>
        <w:wordWrap/>
        <w:overflowPunct/>
        <w:topLinePunct w:val="0"/>
        <w:bidi w:val="0"/>
        <w:spacing w:line="360" w:lineRule="auto"/>
        <w:jc w:val="center"/>
        <w:rPr>
          <w:rFonts w:hint="eastAsia" w:ascii="宋体" w:hAnsi="宋体" w:eastAsia="宋体" w:cs="宋体"/>
          <w:color w:val="000000"/>
          <w:sz w:val="28"/>
          <w:szCs w:val="28"/>
          <w:highlight w:val="none"/>
        </w:rPr>
      </w:pPr>
      <w:bookmarkStart w:id="70" w:name="_Toc358451958"/>
      <w:bookmarkStart w:id="71" w:name="_Toc358978468"/>
      <w:bookmarkStart w:id="72" w:name="_Toc381970844"/>
      <w:bookmarkStart w:id="73" w:name="_Toc28151"/>
      <w:bookmarkStart w:id="74" w:name="_Toc15482"/>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报</w:t>
      </w:r>
      <w:r>
        <w:rPr>
          <w:rFonts w:hint="eastAsia" w:ascii="宋体" w:hAnsi="宋体" w:eastAsia="宋体" w:cs="宋体"/>
          <w:bCs/>
          <w:color w:val="000000"/>
          <w:sz w:val="28"/>
          <w:szCs w:val="28"/>
          <w:highlight w:val="none"/>
        </w:rPr>
        <w:t xml:space="preserve"> </w:t>
      </w:r>
      <w:r>
        <w:rPr>
          <w:rFonts w:hint="eastAsia" w:ascii="宋体" w:hAnsi="宋体" w:cs="宋体"/>
          <w:bCs/>
          <w:color w:val="000000"/>
          <w:sz w:val="28"/>
          <w:szCs w:val="28"/>
          <w:highlight w:val="none"/>
          <w:lang w:val="en-US" w:eastAsia="zh-CN"/>
        </w:rPr>
        <w:t>价</w:t>
      </w:r>
      <w:r>
        <w:rPr>
          <w:rFonts w:hint="eastAsia" w:ascii="宋体" w:hAnsi="宋体" w:eastAsia="宋体" w:cs="宋体"/>
          <w:bCs/>
          <w:color w:val="000000"/>
          <w:sz w:val="28"/>
          <w:szCs w:val="28"/>
          <w:highlight w:val="none"/>
        </w:rPr>
        <w:t xml:space="preserve"> </w:t>
      </w:r>
      <w:bookmarkEnd w:id="70"/>
      <w:bookmarkEnd w:id="71"/>
      <w:bookmarkEnd w:id="72"/>
      <w:r>
        <w:rPr>
          <w:rFonts w:hint="eastAsia" w:ascii="宋体" w:hAnsi="宋体" w:cs="宋体"/>
          <w:bCs/>
          <w:color w:val="000000"/>
          <w:sz w:val="28"/>
          <w:szCs w:val="28"/>
          <w:highlight w:val="none"/>
          <w:lang w:val="en-US" w:eastAsia="zh-CN"/>
        </w:rPr>
        <w:t>函</w:t>
      </w:r>
      <w:bookmarkEnd w:id="73"/>
      <w:bookmarkEnd w:id="74"/>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w:t>
      </w:r>
      <w:r>
        <w:rPr>
          <w:rFonts w:hint="eastAsia" w:ascii="宋体" w:hAnsi="宋体" w:cs="宋体"/>
          <w:color w:val="000000"/>
          <w:sz w:val="24"/>
          <w:highlight w:val="none"/>
          <w:u w:val="single"/>
          <w:lang w:eastAsia="zh-CN"/>
        </w:rPr>
        <w:t>采购</w:t>
      </w:r>
      <w:r>
        <w:rPr>
          <w:rFonts w:hint="eastAsia" w:ascii="宋体" w:hAnsi="宋体" w:eastAsia="宋体" w:cs="宋体"/>
          <w:color w:val="000000"/>
          <w:sz w:val="24"/>
          <w:highlight w:val="none"/>
          <w:u w:val="single"/>
        </w:rPr>
        <w:t>单位）</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收到你们的</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（项目名称）</w:t>
      </w:r>
      <w:r>
        <w:rPr>
          <w:rFonts w:hint="eastAsia" w:ascii="宋体" w:hAnsi="宋体" w:eastAsia="宋体" w:cs="宋体"/>
          <w:color w:val="000000"/>
          <w:sz w:val="24"/>
          <w:highlight w:val="none"/>
        </w:rPr>
        <w:t>文件，经认真研究，我们决定参加</w:t>
      </w:r>
      <w:r>
        <w:rPr>
          <w:rFonts w:hint="eastAsia" w:ascii="宋体" w:hAnsi="宋体" w:cs="宋体"/>
          <w:color w:val="000000"/>
          <w:sz w:val="24"/>
          <w:highlight w:val="none"/>
          <w:lang w:val="en-US" w:eastAsia="zh-CN"/>
        </w:rPr>
        <w:t>谈判并报价</w:t>
      </w:r>
      <w:r>
        <w:rPr>
          <w:rFonts w:hint="eastAsia" w:ascii="宋体" w:hAnsi="宋体" w:eastAsia="宋体" w:cs="宋体"/>
          <w:color w:val="000000"/>
          <w:sz w:val="24"/>
          <w:highlight w:val="none"/>
        </w:rPr>
        <w:t>。</w:t>
      </w:r>
    </w:p>
    <w:p>
      <w:pPr>
        <w:pageBreakBefore w:val="0"/>
        <w:numPr>
          <w:ilvl w:val="0"/>
          <w:numId w:val="4"/>
        </w:numPr>
        <w:kinsoku/>
        <w:wordWrap/>
        <w:overflowPunct/>
        <w:topLinePunct w:val="0"/>
        <w:bidi w:val="0"/>
        <w:spacing w:line="360" w:lineRule="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按照文件中的一切要求，提供的货物、运输、安装</w:t>
      </w:r>
      <w:r>
        <w:rPr>
          <w:rFonts w:hint="eastAsia" w:ascii="宋体" w:hAnsi="宋体" w:cs="宋体"/>
          <w:color w:val="000000"/>
          <w:sz w:val="24"/>
          <w:highlight w:val="none"/>
          <w:lang w:eastAsia="zh-CN"/>
        </w:rPr>
        <w:t>、检验</w:t>
      </w:r>
      <w:r>
        <w:rPr>
          <w:rFonts w:hint="eastAsia" w:ascii="宋体" w:hAnsi="宋体" w:eastAsia="宋体" w:cs="宋体"/>
          <w:color w:val="000000"/>
          <w:sz w:val="24"/>
          <w:highlight w:val="none"/>
        </w:rPr>
        <w:t>及</w:t>
      </w:r>
      <w:r>
        <w:rPr>
          <w:rFonts w:hint="eastAsia" w:ascii="宋体" w:hAnsi="宋体" w:cs="宋体"/>
          <w:color w:val="000000"/>
          <w:sz w:val="24"/>
          <w:highlight w:val="none"/>
          <w:lang w:eastAsia="zh-CN"/>
        </w:rPr>
        <w:t>相关</w:t>
      </w:r>
      <w:r>
        <w:rPr>
          <w:rFonts w:hint="eastAsia" w:ascii="宋体" w:hAnsi="宋体" w:eastAsia="宋体" w:cs="宋体"/>
          <w:color w:val="000000"/>
          <w:sz w:val="24"/>
          <w:highlight w:val="none"/>
        </w:rPr>
        <w:t>服务。</w:t>
      </w:r>
      <w:r>
        <w:rPr>
          <w:rFonts w:hint="eastAsia" w:ascii="宋体" w:hAnsi="宋体" w:cs="宋体"/>
          <w:color w:val="000000"/>
          <w:sz w:val="24"/>
          <w:highlight w:val="none"/>
          <w:lang w:eastAsia="zh-CN"/>
        </w:rPr>
        <w:t>报</w:t>
      </w:r>
      <w:r>
        <w:rPr>
          <w:rFonts w:hint="eastAsia" w:ascii="宋体" w:hAnsi="宋体" w:eastAsia="宋体" w:cs="宋体"/>
          <w:color w:val="000000"/>
          <w:sz w:val="24"/>
          <w:highlight w:val="none"/>
        </w:rPr>
        <w:t>价为</w:t>
      </w:r>
      <w:r>
        <w:rPr>
          <w:rFonts w:hint="default" w:ascii="Arial" w:hAnsi="Arial" w:eastAsia="宋体" w:cs="Arial"/>
          <w:color w:val="000000"/>
          <w:sz w:val="24"/>
          <w:highlight w:val="none"/>
        </w:rPr>
        <w:t>¥</w:t>
      </w:r>
      <w:r>
        <w:rPr>
          <w:rFonts w:hint="eastAsia" w:ascii="宋体" w:hAnsi="宋体" w:eastAsia="宋体" w:cs="宋体"/>
          <w:color w:val="000000"/>
          <w:sz w:val="24"/>
          <w:highlight w:val="none"/>
        </w:rPr>
        <w:t>：</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元（用阿拉伯数字书写）人民币，明细见报价表。</w:t>
      </w:r>
    </w:p>
    <w:p>
      <w:pPr>
        <w:pageBreakBefore w:val="0"/>
        <w:numPr>
          <w:ilvl w:val="0"/>
          <w:numId w:val="4"/>
        </w:numPr>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如果我们的</w:t>
      </w:r>
      <w:r>
        <w:rPr>
          <w:rFonts w:hint="eastAsia" w:ascii="宋体" w:hAnsi="宋体" w:cs="宋体"/>
          <w:color w:val="000000"/>
          <w:sz w:val="24"/>
          <w:highlight w:val="none"/>
          <w:lang w:val="en-US" w:eastAsia="zh-CN"/>
        </w:rPr>
        <w:t>谈判响应文件</w:t>
      </w:r>
      <w:r>
        <w:rPr>
          <w:rFonts w:hint="eastAsia" w:ascii="宋体" w:hAnsi="宋体" w:eastAsia="宋体" w:cs="宋体"/>
          <w:color w:val="000000"/>
          <w:sz w:val="24"/>
          <w:highlight w:val="none"/>
        </w:rPr>
        <w:t>被接受，我们将履行文件中规定的每一项义务和要求，按期、按质、按量完成交货。</w:t>
      </w:r>
    </w:p>
    <w:p>
      <w:pPr>
        <w:pageBreakBefore w:val="0"/>
        <w:numPr>
          <w:ilvl w:val="0"/>
          <w:numId w:val="4"/>
        </w:numPr>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我们同意按</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文件的规定，本</w:t>
      </w:r>
      <w:r>
        <w:rPr>
          <w:rFonts w:hint="eastAsia" w:ascii="宋体" w:hAnsi="宋体" w:cs="宋体"/>
          <w:color w:val="000000"/>
          <w:sz w:val="24"/>
          <w:highlight w:val="none"/>
          <w:lang w:val="en-US" w:eastAsia="zh-CN"/>
        </w:rPr>
        <w:t>谈判响应文件</w:t>
      </w:r>
      <w:r>
        <w:rPr>
          <w:rFonts w:hint="eastAsia" w:ascii="宋体" w:hAnsi="宋体" w:eastAsia="宋体" w:cs="宋体"/>
          <w:color w:val="000000"/>
          <w:sz w:val="24"/>
          <w:highlight w:val="none"/>
        </w:rPr>
        <w:t>的有效期为开标后</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天。</w:t>
      </w:r>
    </w:p>
    <w:p>
      <w:pPr>
        <w:pageBreakBefore w:val="0"/>
        <w:numPr>
          <w:ilvl w:val="0"/>
          <w:numId w:val="4"/>
        </w:numPr>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我们愿意提供</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人在文件中要求的所有资料。</w:t>
      </w:r>
    </w:p>
    <w:p>
      <w:pPr>
        <w:pageBreakBefore w:val="0"/>
        <w:numPr>
          <w:ilvl w:val="0"/>
          <w:numId w:val="4"/>
        </w:numPr>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我们认为你们有选择或拒绝任何</w:t>
      </w:r>
      <w:r>
        <w:rPr>
          <w:rFonts w:hint="eastAsia" w:ascii="宋体" w:hAnsi="宋体" w:cs="宋体"/>
          <w:color w:val="000000"/>
          <w:sz w:val="24"/>
          <w:highlight w:val="none"/>
          <w:lang w:eastAsia="zh-CN"/>
        </w:rPr>
        <w:t>报价人成交</w:t>
      </w:r>
      <w:r>
        <w:rPr>
          <w:rFonts w:hint="eastAsia" w:ascii="宋体" w:hAnsi="宋体" w:eastAsia="宋体" w:cs="宋体"/>
          <w:color w:val="000000"/>
          <w:sz w:val="24"/>
          <w:highlight w:val="none"/>
        </w:rPr>
        <w:t>的权利。我们理解，最低报价不是</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的唯一条件。</w:t>
      </w:r>
    </w:p>
    <w:p>
      <w:pPr>
        <w:pageBreakBefore w:val="0"/>
        <w:numPr>
          <w:ilvl w:val="0"/>
          <w:numId w:val="4"/>
        </w:numPr>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我们愿意按合同履行自己的全部责任。</w:t>
      </w:r>
    </w:p>
    <w:p>
      <w:pPr>
        <w:pageBreakBefore w:val="0"/>
        <w:numPr>
          <w:ilvl w:val="0"/>
          <w:numId w:val="4"/>
        </w:numPr>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我们愿意遵守国家有关规定的收费标准，承付</w:t>
      </w:r>
      <w:r>
        <w:rPr>
          <w:rFonts w:hint="eastAsia" w:ascii="宋体" w:hAnsi="宋体" w:cs="宋体"/>
          <w:color w:val="000000"/>
          <w:sz w:val="24"/>
          <w:highlight w:val="none"/>
          <w:lang w:eastAsia="zh-CN"/>
        </w:rPr>
        <w:t>成交</w:t>
      </w:r>
      <w:r>
        <w:rPr>
          <w:rFonts w:hint="eastAsia" w:ascii="宋体" w:hAnsi="宋体" w:eastAsia="宋体" w:cs="宋体"/>
          <w:color w:val="000000"/>
          <w:sz w:val="24"/>
          <w:highlight w:val="none"/>
        </w:rPr>
        <w:t>服务费。</w:t>
      </w:r>
    </w:p>
    <w:p>
      <w:pPr>
        <w:pageBreakBefore w:val="0"/>
        <w:numPr>
          <w:ilvl w:val="0"/>
          <w:numId w:val="4"/>
        </w:numPr>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我们同意按</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文件规定，缴纳</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保证金。</w:t>
      </w:r>
    </w:p>
    <w:p>
      <w:pPr>
        <w:pageBreakBefore w:val="0"/>
        <w:kinsoku/>
        <w:wordWrap/>
        <w:overflowPunct/>
        <w:topLinePunct w:val="0"/>
        <w:bidi w:val="0"/>
        <w:spacing w:line="360" w:lineRule="auto"/>
        <w:ind w:left="790" w:leftChars="229" w:hanging="240" w:hangingChars="100"/>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eastAsia="宋体" w:cs="宋体"/>
          <w:color w:val="000000"/>
          <w:sz w:val="24"/>
          <w:highlight w:val="none"/>
        </w:rPr>
        <w:t>我们保证</w:t>
      </w:r>
      <w:r>
        <w:rPr>
          <w:rFonts w:hint="eastAsia" w:ascii="宋体" w:hAnsi="宋体" w:cs="宋体"/>
          <w:color w:val="000000"/>
          <w:sz w:val="24"/>
          <w:highlight w:val="none"/>
          <w:lang w:eastAsia="zh-CN"/>
        </w:rPr>
        <w:t>谈判响应文件</w:t>
      </w:r>
      <w:r>
        <w:rPr>
          <w:rFonts w:hint="eastAsia" w:ascii="宋体" w:hAnsi="宋体" w:eastAsia="宋体" w:cs="宋体"/>
          <w:color w:val="000000"/>
          <w:sz w:val="24"/>
          <w:highlight w:val="none"/>
        </w:rPr>
        <w:t>中的所有证件和内容真实有效，否则我们愿意承担一切法律责任。</w:t>
      </w:r>
    </w:p>
    <w:p>
      <w:pPr>
        <w:pageBreakBefore w:val="0"/>
        <w:kinsoku/>
        <w:wordWrap/>
        <w:overflowPunct/>
        <w:topLinePunct w:val="0"/>
        <w:bidi w:val="0"/>
        <w:spacing w:line="360" w:lineRule="auto"/>
        <w:ind w:left="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0</w:t>
      </w:r>
      <w:r>
        <w:rPr>
          <w:rFonts w:hint="eastAsia" w:ascii="宋体" w:hAnsi="宋体" w:eastAsia="宋体" w:cs="宋体"/>
          <w:color w:val="000000"/>
          <w:sz w:val="24"/>
          <w:highlight w:val="none"/>
        </w:rPr>
        <w:t>、其他说明。</w:t>
      </w:r>
    </w:p>
    <w:p>
      <w:pPr>
        <w:pageBreakBefore w:val="0"/>
        <w:kinsoku/>
        <w:wordWrap/>
        <w:overflowPunct/>
        <w:topLinePunct w:val="0"/>
        <w:bidi w:val="0"/>
        <w:spacing w:line="360" w:lineRule="auto"/>
        <w:ind w:left="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、所有有关本</w:t>
      </w:r>
      <w:r>
        <w:rPr>
          <w:rFonts w:hint="eastAsia" w:ascii="宋体" w:hAnsi="宋体" w:cs="宋体"/>
          <w:color w:val="000000"/>
          <w:sz w:val="24"/>
          <w:highlight w:val="none"/>
          <w:lang w:val="en-US" w:eastAsia="zh-CN"/>
        </w:rPr>
        <w:t>次谈判</w:t>
      </w:r>
      <w:r>
        <w:rPr>
          <w:rFonts w:hint="eastAsia" w:ascii="宋体" w:hAnsi="宋体" w:eastAsia="宋体" w:cs="宋体"/>
          <w:color w:val="000000"/>
          <w:sz w:val="24"/>
          <w:highlight w:val="none"/>
        </w:rPr>
        <w:t>的函电，请按下列地址联系：</w:t>
      </w:r>
    </w:p>
    <w:p>
      <w:pPr>
        <w:pageBreakBefore w:val="0"/>
        <w:kinsoku/>
        <w:wordWrap/>
        <w:overflowPunct/>
        <w:topLinePunct w:val="0"/>
        <w:bidi w:val="0"/>
        <w:spacing w:line="360" w:lineRule="auto"/>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投标</w:t>
      </w:r>
      <w:r>
        <w:rPr>
          <w:rFonts w:hint="eastAsia" w:ascii="宋体" w:hAnsi="宋体" w:eastAsia="宋体" w:cs="宋体"/>
          <w:color w:val="000000"/>
          <w:sz w:val="24"/>
          <w:highlight w:val="none"/>
        </w:rPr>
        <w:t xml:space="preserve">单位(盖章) ：                         </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法定代表人或授权代表人：          （签字</w:t>
      </w:r>
      <w:r>
        <w:rPr>
          <w:rFonts w:hint="eastAsia" w:ascii="宋体" w:hAnsi="宋体" w:eastAsia="宋体" w:cs="宋体"/>
          <w:color w:val="000000"/>
          <w:sz w:val="24"/>
          <w:highlight w:val="none"/>
          <w:lang w:eastAsia="zh-CN"/>
        </w:rPr>
        <w:t>或</w:t>
      </w:r>
      <w:r>
        <w:rPr>
          <w:rFonts w:hint="eastAsia" w:ascii="宋体" w:hAnsi="宋体" w:eastAsia="宋体" w:cs="宋体"/>
          <w:color w:val="000000"/>
          <w:sz w:val="24"/>
          <w:highlight w:val="none"/>
        </w:rPr>
        <w:t>盖章）：</w:t>
      </w:r>
    </w:p>
    <w:p>
      <w:pPr>
        <w:pageBreakBefore w:val="0"/>
        <w:kinsoku/>
        <w:wordWrap/>
        <w:overflowPunct/>
        <w:topLinePunct w:val="0"/>
        <w:bidi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w:t>
      </w:r>
    </w:p>
    <w:p>
      <w:pPr>
        <w:pageBreakBefore w:val="0"/>
        <w:kinsoku/>
        <w:wordWrap/>
        <w:overflowPunct/>
        <w:topLinePunct w:val="0"/>
        <w:bidi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p>
      <w:pPr>
        <w:pageBreakBefore w:val="0"/>
        <w:kinsoku/>
        <w:wordWrap/>
        <w:overflowPunct/>
        <w:topLinePunct w:val="0"/>
        <w:bidi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联系人：</w:t>
      </w: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pageBreakBefore w:val="0"/>
        <w:kinsoku/>
        <w:wordWrap/>
        <w:overflowPunct/>
        <w:topLinePunct w:val="0"/>
        <w:bidi w:val="0"/>
        <w:spacing w:line="360" w:lineRule="auto"/>
        <w:ind w:firstLine="5520" w:firstLineChars="2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年     月     日</w:t>
      </w:r>
    </w:p>
    <w:p>
      <w:pPr>
        <w:pageBreakBefore w:val="0"/>
        <w:kinsoku/>
        <w:wordWrap/>
        <w:overflowPunct/>
        <w:topLinePunct w:val="0"/>
        <w:bidi w:val="0"/>
        <w:spacing w:line="360" w:lineRule="auto"/>
        <w:rPr>
          <w:rFonts w:hint="eastAsia" w:ascii="宋体" w:hAnsi="宋体" w:cs="宋体"/>
          <w:color w:val="000000"/>
          <w:sz w:val="28"/>
          <w:highlight w:val="none"/>
          <w:lang w:val="en-US" w:eastAsia="zh-CN"/>
        </w:rPr>
      </w:pPr>
      <w:r>
        <w:rPr>
          <w:rFonts w:hint="eastAsia" w:ascii="宋体" w:hAnsi="宋体" w:eastAsia="宋体" w:cs="宋体"/>
          <w:color w:val="000000"/>
          <w:sz w:val="24"/>
          <w:highlight w:val="none"/>
        </w:rPr>
        <w:br w:type="page"/>
      </w:r>
    </w:p>
    <w:p>
      <w:pPr>
        <w:jc w:val="center"/>
        <w:outlineLvl w:val="0"/>
        <w:rPr>
          <w:rFonts w:hint="eastAsia" w:ascii="Times New Roman" w:hAnsi="Times New Roman" w:eastAsia="宋体" w:cs="Times New Roman"/>
          <w:b/>
          <w:kern w:val="44"/>
          <w:sz w:val="28"/>
          <w:szCs w:val="36"/>
          <w:highlight w:val="none"/>
          <w:lang w:val="en-US" w:eastAsia="zh-CN" w:bidi="ar-SA"/>
        </w:rPr>
      </w:pPr>
      <w:bookmarkStart w:id="75" w:name="_Toc31843"/>
    </w:p>
    <w:p>
      <w:pPr>
        <w:ind w:firstLine="3092" w:firstLineChars="1100"/>
        <w:jc w:val="both"/>
        <w:outlineLvl w:val="0"/>
        <w:rPr>
          <w:rFonts w:hint="eastAsia" w:ascii="Times New Roman" w:hAnsi="Times New Roman" w:eastAsia="宋体" w:cs="Times New Roman"/>
          <w:b/>
          <w:kern w:val="44"/>
          <w:sz w:val="28"/>
          <w:szCs w:val="36"/>
          <w:highlight w:val="none"/>
          <w:lang w:val="en-US" w:eastAsia="zh-CN" w:bidi="ar-SA"/>
        </w:rPr>
      </w:pPr>
      <w:r>
        <w:rPr>
          <w:rFonts w:hint="eastAsia" w:cs="Times New Roman"/>
          <w:b/>
          <w:kern w:val="44"/>
          <w:sz w:val="28"/>
          <w:szCs w:val="36"/>
          <w:highlight w:val="none"/>
          <w:lang w:val="en-US" w:eastAsia="zh-CN" w:bidi="ar-SA"/>
        </w:rPr>
        <w:t>2、报价</w:t>
      </w:r>
      <w:r>
        <w:rPr>
          <w:rFonts w:hint="eastAsia" w:ascii="Times New Roman" w:hAnsi="Times New Roman" w:eastAsia="宋体" w:cs="Times New Roman"/>
          <w:b/>
          <w:kern w:val="44"/>
          <w:sz w:val="28"/>
          <w:szCs w:val="36"/>
          <w:highlight w:val="none"/>
          <w:lang w:val="en-US" w:eastAsia="zh-CN" w:bidi="ar-SA"/>
        </w:rPr>
        <w:t>一览表</w:t>
      </w:r>
      <w:bookmarkEnd w:id="75"/>
    </w:p>
    <w:p>
      <w:pPr>
        <w:spacing w:line="360" w:lineRule="auto"/>
        <w:rPr>
          <w:rFonts w:hint="eastAsia" w:ascii="宋体" w:hAnsi="宋体" w:cs="宋体"/>
          <w:color w:val="000000"/>
          <w:highlight w:val="none"/>
        </w:rPr>
      </w:pPr>
    </w:p>
    <w:p>
      <w:pPr>
        <w:spacing w:line="360" w:lineRule="auto"/>
        <w:rPr>
          <w:rFonts w:ascii="宋体" w:hAnsi="宋体" w:cs="宋体"/>
          <w:color w:val="000000"/>
          <w:highlight w:val="none"/>
        </w:rPr>
      </w:pPr>
      <w:r>
        <w:rPr>
          <w:rFonts w:hint="eastAsia" w:ascii="宋体" w:hAnsi="宋体" w:cs="宋体"/>
          <w:color w:val="000000"/>
          <w:highlight w:val="none"/>
        </w:rPr>
        <w:t>投标人名称：</w:t>
      </w:r>
    </w:p>
    <w:p>
      <w:pPr>
        <w:spacing w:line="360" w:lineRule="auto"/>
        <w:rPr>
          <w:rFonts w:ascii="宋体" w:hAnsi="宋体" w:cs="宋体"/>
          <w:color w:val="000000"/>
          <w:highlight w:val="none"/>
        </w:rPr>
      </w:pPr>
      <w:r>
        <w:rPr>
          <w:rFonts w:hint="eastAsia" w:ascii="宋体" w:hAnsi="宋体" w:cs="宋体"/>
          <w:color w:val="000000"/>
          <w:highlight w:val="none"/>
        </w:rPr>
        <w:t xml:space="preserve">项目名称：                           </w:t>
      </w:r>
    </w:p>
    <w:tbl>
      <w:tblPr>
        <w:tblStyle w:val="19"/>
        <w:tblW w:w="8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2571"/>
        <w:gridCol w:w="1935"/>
        <w:gridCol w:w="22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trPr>
        <w:tc>
          <w:tcPr>
            <w:tcW w:w="1815" w:type="dxa"/>
            <w:vAlign w:val="center"/>
          </w:tcPr>
          <w:p>
            <w:pPr>
              <w:tabs>
                <w:tab w:val="left" w:pos="0"/>
              </w:tabs>
              <w:spacing w:line="360" w:lineRule="auto"/>
              <w:jc w:val="center"/>
              <w:rPr>
                <w:rFonts w:ascii="宋体" w:hAnsi="宋体" w:cs="宋体"/>
                <w:color w:val="000000"/>
                <w:highlight w:val="none"/>
              </w:rPr>
            </w:pPr>
            <w:r>
              <w:rPr>
                <w:rFonts w:hint="eastAsia" w:ascii="宋体" w:hAnsi="宋体" w:cs="宋体"/>
                <w:color w:val="000000"/>
                <w:highlight w:val="none"/>
              </w:rPr>
              <w:t>项目名称</w:t>
            </w:r>
          </w:p>
        </w:tc>
        <w:tc>
          <w:tcPr>
            <w:tcW w:w="2571" w:type="dxa"/>
            <w:vAlign w:val="center"/>
          </w:tcPr>
          <w:p>
            <w:pPr>
              <w:tabs>
                <w:tab w:val="left" w:pos="0"/>
              </w:tabs>
              <w:adjustRightInd w:val="0"/>
              <w:snapToGrid w:val="0"/>
              <w:spacing w:line="360" w:lineRule="auto"/>
              <w:jc w:val="center"/>
              <w:rPr>
                <w:rFonts w:hint="eastAsia" w:ascii="宋体" w:hAnsi="宋体" w:eastAsia="宋体" w:cs="宋体"/>
                <w:color w:val="000000"/>
                <w:highlight w:val="none"/>
                <w:lang w:eastAsia="zh-CN"/>
              </w:rPr>
            </w:pPr>
            <w:r>
              <w:rPr>
                <w:rFonts w:hint="eastAsia" w:ascii="宋体" w:hAnsi="宋体" w:cs="宋体"/>
                <w:color w:val="000000"/>
                <w:highlight w:val="none"/>
                <w:lang w:eastAsia="zh-CN"/>
              </w:rPr>
              <w:t>投标报价</w:t>
            </w:r>
          </w:p>
        </w:tc>
        <w:tc>
          <w:tcPr>
            <w:tcW w:w="1935" w:type="dxa"/>
            <w:vAlign w:val="center"/>
          </w:tcPr>
          <w:p>
            <w:pPr>
              <w:tabs>
                <w:tab w:val="left" w:pos="0"/>
              </w:tabs>
              <w:adjustRightInd w:val="0"/>
              <w:snapToGrid w:val="0"/>
              <w:spacing w:line="360" w:lineRule="auto"/>
              <w:jc w:val="center"/>
              <w:rPr>
                <w:rFonts w:hint="eastAsia" w:ascii="宋体" w:hAnsi="宋体" w:eastAsia="宋体" w:cs="宋体"/>
                <w:color w:val="000000"/>
                <w:highlight w:val="none"/>
                <w:lang w:eastAsia="zh-CN"/>
              </w:rPr>
            </w:pPr>
            <w:r>
              <w:rPr>
                <w:rFonts w:hint="eastAsia" w:ascii="宋体" w:hAnsi="宋体" w:cs="宋体"/>
                <w:color w:val="000000"/>
                <w:highlight w:val="none"/>
                <w:lang w:val="en-US" w:eastAsia="zh-CN"/>
              </w:rPr>
              <w:t>建设</w:t>
            </w:r>
            <w:r>
              <w:rPr>
                <w:rFonts w:hint="eastAsia" w:ascii="宋体" w:hAnsi="宋体" w:cs="宋体"/>
                <w:color w:val="000000"/>
                <w:highlight w:val="none"/>
                <w:lang w:eastAsia="zh-CN"/>
              </w:rPr>
              <w:t>工期</w:t>
            </w:r>
          </w:p>
          <w:p>
            <w:pPr>
              <w:tabs>
                <w:tab w:val="left" w:pos="0"/>
              </w:tabs>
              <w:adjustRightInd w:val="0"/>
              <w:snapToGrid w:val="0"/>
              <w:spacing w:line="360" w:lineRule="auto"/>
              <w:jc w:val="center"/>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天</w:t>
            </w:r>
            <w:r>
              <w:rPr>
                <w:rFonts w:hint="eastAsia" w:ascii="宋体" w:hAnsi="宋体" w:cs="宋体"/>
                <w:color w:val="000000"/>
                <w:highlight w:val="none"/>
              </w:rPr>
              <w:t>）</w:t>
            </w:r>
          </w:p>
        </w:tc>
        <w:tc>
          <w:tcPr>
            <w:tcW w:w="2235" w:type="dxa"/>
            <w:vAlign w:val="center"/>
          </w:tcPr>
          <w:p>
            <w:pPr>
              <w:tabs>
                <w:tab w:val="left" w:pos="0"/>
              </w:tabs>
              <w:spacing w:line="360" w:lineRule="auto"/>
              <w:jc w:val="center"/>
              <w:rPr>
                <w:rFonts w:hint="eastAsia" w:ascii="宋体" w:hAnsi="宋体" w:eastAsia="宋体" w:cs="宋体"/>
                <w:color w:val="000000"/>
                <w:highlight w:val="none"/>
                <w:lang w:eastAsia="zh-CN"/>
              </w:rPr>
            </w:pPr>
            <w:r>
              <w:rPr>
                <w:rFonts w:hint="eastAsia" w:ascii="宋体" w:hAnsi="宋体" w:cs="宋体"/>
                <w:color w:val="000000"/>
                <w:highlight w:val="none"/>
                <w:lang w:val="en-US" w:eastAsia="zh-CN"/>
              </w:rPr>
              <w:t>维护</w:t>
            </w:r>
            <w:r>
              <w:rPr>
                <w:rFonts w:hint="eastAsia" w:ascii="宋体" w:hAnsi="宋体" w:cs="宋体"/>
                <w:color w:val="000000"/>
                <w:highlight w:val="none"/>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1" w:hRule="atLeast"/>
        </w:trPr>
        <w:tc>
          <w:tcPr>
            <w:tcW w:w="1815" w:type="dxa"/>
          </w:tcPr>
          <w:p>
            <w:pPr>
              <w:spacing w:line="360" w:lineRule="auto"/>
              <w:rPr>
                <w:rFonts w:ascii="宋体" w:hAnsi="宋体" w:cs="宋体"/>
                <w:color w:val="000000"/>
                <w:highlight w:val="none"/>
              </w:rPr>
            </w:pPr>
          </w:p>
        </w:tc>
        <w:tc>
          <w:tcPr>
            <w:tcW w:w="2571" w:type="dxa"/>
          </w:tcPr>
          <w:p>
            <w:pPr>
              <w:spacing w:line="360" w:lineRule="auto"/>
              <w:rPr>
                <w:rFonts w:ascii="宋体" w:hAnsi="宋体" w:cs="宋体"/>
                <w:color w:val="000000"/>
                <w:highlight w:val="none"/>
              </w:rPr>
            </w:pPr>
          </w:p>
        </w:tc>
        <w:tc>
          <w:tcPr>
            <w:tcW w:w="1935" w:type="dxa"/>
          </w:tcPr>
          <w:p>
            <w:pPr>
              <w:spacing w:line="360" w:lineRule="auto"/>
              <w:rPr>
                <w:rFonts w:ascii="宋体" w:hAnsi="宋体" w:cs="宋体"/>
                <w:color w:val="000000"/>
                <w:highlight w:val="none"/>
              </w:rPr>
            </w:pPr>
          </w:p>
        </w:tc>
        <w:tc>
          <w:tcPr>
            <w:tcW w:w="2235" w:type="dxa"/>
          </w:tcPr>
          <w:p>
            <w:pPr>
              <w:spacing w:line="360" w:lineRule="auto"/>
              <w:rPr>
                <w:rFonts w:ascii="宋体" w:hAnsi="宋体" w:cs="宋体"/>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815" w:type="dxa"/>
            <w:vAlign w:val="bottom"/>
          </w:tcPr>
          <w:p>
            <w:pPr>
              <w:tabs>
                <w:tab w:val="left" w:pos="0"/>
              </w:tabs>
              <w:spacing w:line="360" w:lineRule="auto"/>
              <w:ind w:firstLine="120" w:firstLineChars="50"/>
              <w:jc w:val="center"/>
              <w:rPr>
                <w:rFonts w:ascii="宋体" w:hAnsi="宋体" w:cs="宋体"/>
                <w:color w:val="000000"/>
                <w:highlight w:val="none"/>
              </w:rPr>
            </w:pPr>
            <w:r>
              <w:rPr>
                <w:rFonts w:hint="eastAsia" w:ascii="宋体" w:hAnsi="宋体" w:cs="宋体"/>
                <w:color w:val="000000"/>
                <w:highlight w:val="none"/>
              </w:rPr>
              <w:t>总价：</w:t>
            </w:r>
          </w:p>
        </w:tc>
        <w:tc>
          <w:tcPr>
            <w:tcW w:w="6741" w:type="dxa"/>
            <w:gridSpan w:val="3"/>
            <w:vAlign w:val="bottom"/>
          </w:tcPr>
          <w:p>
            <w:pPr>
              <w:tabs>
                <w:tab w:val="left" w:pos="0"/>
              </w:tabs>
              <w:spacing w:line="360" w:lineRule="auto"/>
              <w:jc w:val="left"/>
              <w:rPr>
                <w:rFonts w:ascii="宋体" w:hAnsi="宋体" w:cs="宋体"/>
                <w:color w:val="000000"/>
                <w:highlight w:val="none"/>
              </w:rPr>
            </w:pPr>
            <w:r>
              <w:rPr>
                <w:rFonts w:hint="eastAsia" w:ascii="宋体" w:hAnsi="宋体" w:cs="宋体"/>
                <w:color w:val="00000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815" w:type="dxa"/>
            <w:vAlign w:val="bottom"/>
          </w:tcPr>
          <w:p>
            <w:pPr>
              <w:tabs>
                <w:tab w:val="left" w:pos="0"/>
              </w:tabs>
              <w:spacing w:line="360" w:lineRule="auto"/>
              <w:jc w:val="center"/>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eastAsia="zh-CN"/>
              </w:rPr>
              <w:t>大</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写）</w:t>
            </w:r>
          </w:p>
        </w:tc>
        <w:tc>
          <w:tcPr>
            <w:tcW w:w="6741" w:type="dxa"/>
            <w:gridSpan w:val="3"/>
            <w:vAlign w:val="bottom"/>
          </w:tcPr>
          <w:p>
            <w:pPr>
              <w:tabs>
                <w:tab w:val="left" w:pos="0"/>
              </w:tabs>
              <w:spacing w:line="360" w:lineRule="auto"/>
              <w:jc w:val="center"/>
              <w:rPr>
                <w:rFonts w:ascii="宋体" w:hAnsi="宋体" w:cs="宋体"/>
                <w:color w:val="000000"/>
                <w:highlight w:val="none"/>
              </w:rPr>
            </w:pPr>
          </w:p>
        </w:tc>
      </w:tr>
    </w:tbl>
    <w:p>
      <w:pPr>
        <w:spacing w:line="360" w:lineRule="auto"/>
        <w:ind w:firstLine="480" w:firstLineChars="200"/>
        <w:rPr>
          <w:rFonts w:ascii="宋体" w:hAnsi="宋体" w:cs="宋体"/>
          <w:color w:val="000000"/>
          <w:highlight w:val="none"/>
        </w:rPr>
      </w:pPr>
    </w:p>
    <w:p>
      <w:pPr>
        <w:spacing w:line="360" w:lineRule="auto"/>
        <w:rPr>
          <w:rFonts w:hint="eastAsia" w:ascii="宋体" w:hAnsi="宋体" w:cs="宋体"/>
          <w:color w:val="000000"/>
          <w:highlight w:val="none"/>
        </w:rPr>
      </w:pPr>
    </w:p>
    <w:p>
      <w:pPr>
        <w:spacing w:line="360" w:lineRule="auto"/>
        <w:ind w:firstLine="240" w:firstLineChars="100"/>
        <w:rPr>
          <w:rFonts w:ascii="宋体" w:hAnsi="宋体" w:cs="宋体"/>
          <w:color w:val="000000"/>
          <w:highlight w:val="none"/>
        </w:rPr>
      </w:pPr>
      <w:r>
        <w:rPr>
          <w:rFonts w:hint="eastAsia" w:ascii="宋体" w:hAnsi="宋体" w:cs="宋体"/>
          <w:color w:val="000000"/>
          <w:highlight w:val="none"/>
        </w:rPr>
        <w:t>注：1..投标一览表中投标总报价大小应写一致，如不一致以大写</w:t>
      </w:r>
      <w:r>
        <w:rPr>
          <w:rFonts w:hint="eastAsia" w:ascii="宋体" w:hAnsi="宋体" w:cs="宋体"/>
          <w:color w:val="000000"/>
          <w:highlight w:val="none"/>
          <w:lang w:eastAsia="zh-CN"/>
        </w:rPr>
        <w:t>金额</w:t>
      </w:r>
      <w:r>
        <w:rPr>
          <w:rFonts w:hint="eastAsia" w:ascii="宋体" w:hAnsi="宋体" w:cs="宋体"/>
          <w:color w:val="000000"/>
          <w:highlight w:val="none"/>
        </w:rPr>
        <w:t>为准。</w:t>
      </w:r>
    </w:p>
    <w:p>
      <w:pPr>
        <w:pageBreakBefore w:val="0"/>
        <w:kinsoku/>
        <w:wordWrap/>
        <w:overflowPunct/>
        <w:topLinePunct w:val="0"/>
        <w:bidi w:val="0"/>
        <w:spacing w:line="360" w:lineRule="auto"/>
        <w:ind w:firstLine="480" w:firstLineChars="20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80" w:firstLineChars="200"/>
        <w:rPr>
          <w:rFonts w:hint="eastAsia" w:ascii="宋体" w:hAnsi="宋体" w:eastAsia="宋体" w:cs="宋体"/>
          <w:color w:val="000000"/>
          <w:sz w:val="24"/>
          <w:highlight w:val="none"/>
        </w:rPr>
      </w:pPr>
    </w:p>
    <w:p>
      <w:pPr>
        <w:pageBreakBefore w:val="0"/>
        <w:kinsoku/>
        <w:wordWrap/>
        <w:overflowPunct/>
        <w:topLinePunct w:val="0"/>
        <w:bidi w:val="0"/>
        <w:spacing w:line="360" w:lineRule="auto"/>
        <w:ind w:left="2400" w:leftChars="1000" w:firstLine="2640" w:firstLineChars="1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投标单位：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（法人公章）   </w:t>
      </w:r>
    </w:p>
    <w:p>
      <w:pPr>
        <w:pageBreakBefore w:val="0"/>
        <w:kinsoku/>
        <w:wordWrap/>
        <w:overflowPunct/>
        <w:topLinePunct w:val="0"/>
        <w:bidi w:val="0"/>
        <w:spacing w:line="360" w:lineRule="auto"/>
        <w:ind w:firstLine="1920" w:firstLineChars="8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法定代表人或授权代表人：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（签字</w:t>
      </w:r>
      <w:r>
        <w:rPr>
          <w:rFonts w:hint="eastAsia" w:ascii="宋体" w:hAnsi="宋体" w:cs="宋体"/>
          <w:color w:val="000000"/>
          <w:sz w:val="24"/>
          <w:highlight w:val="none"/>
          <w:lang w:eastAsia="zh-CN"/>
        </w:rPr>
        <w:t>或</w:t>
      </w:r>
      <w:r>
        <w:rPr>
          <w:rFonts w:hint="eastAsia" w:ascii="宋体" w:hAnsi="宋体" w:eastAsia="宋体" w:cs="宋体"/>
          <w:color w:val="000000"/>
          <w:sz w:val="24"/>
          <w:highlight w:val="none"/>
        </w:rPr>
        <w:t xml:space="preserve">盖章） </w:t>
      </w:r>
    </w:p>
    <w:p>
      <w:pPr>
        <w:pageBreakBefore w:val="0"/>
        <w:kinsoku/>
        <w:wordWrap/>
        <w:overflowPunct/>
        <w:topLinePunct w:val="0"/>
        <w:bidi w:val="0"/>
        <w:spacing w:line="360" w:lineRule="auto"/>
        <w:ind w:firstLine="5040" w:firstLineChars="210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5040" w:firstLineChars="210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5520" w:firstLineChars="2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年   月   日</w:t>
      </w:r>
    </w:p>
    <w:p>
      <w:pPr>
        <w:jc w:val="center"/>
        <w:outlineLvl w:val="0"/>
        <w:rPr>
          <w:rFonts w:hint="eastAsia" w:ascii="宋体" w:hAnsi="宋体" w:cs="宋体"/>
          <w:b/>
          <w:bCs/>
          <w:color w:val="000000"/>
          <w:sz w:val="24"/>
          <w:highlight w:val="none"/>
          <w:lang w:val="en-US" w:eastAsia="zh-CN"/>
        </w:rPr>
      </w:pPr>
      <w:r>
        <w:rPr>
          <w:rFonts w:hint="eastAsia" w:ascii="宋体" w:hAnsi="宋体" w:cs="宋体"/>
          <w:color w:val="000000"/>
          <w:sz w:val="24"/>
          <w:highlight w:val="none"/>
          <w:lang w:val="en-US" w:eastAsia="zh-CN"/>
        </w:rPr>
        <w:t xml:space="preserve">     </w:t>
      </w:r>
      <w:r>
        <w:rPr>
          <w:rFonts w:hint="eastAsia" w:ascii="宋体" w:hAnsi="宋体" w:eastAsia="宋体" w:cs="宋体"/>
          <w:color w:val="000000"/>
          <w:sz w:val="24"/>
          <w:highlight w:val="none"/>
        </w:rPr>
        <w:br w:type="page"/>
      </w:r>
      <w:bookmarkStart w:id="76" w:name="_Toc4906"/>
      <w:bookmarkStart w:id="77" w:name="_Toc10982"/>
      <w:bookmarkStart w:id="78" w:name="_Toc16805"/>
    </w:p>
    <w:bookmarkEnd w:id="76"/>
    <w:bookmarkEnd w:id="77"/>
    <w:bookmarkEnd w:id="78"/>
    <w:p>
      <w:pPr>
        <w:pStyle w:val="2"/>
        <w:pageBreakBefore w:val="0"/>
        <w:numPr>
          <w:ilvl w:val="0"/>
          <w:numId w:val="5"/>
        </w:numPr>
        <w:kinsoku/>
        <w:wordWrap/>
        <w:overflowPunct/>
        <w:topLinePunct w:val="0"/>
        <w:bidi w:val="0"/>
        <w:spacing w:line="360" w:lineRule="auto"/>
        <w:ind w:firstLine="3092" w:firstLineChars="1100"/>
        <w:jc w:val="both"/>
        <w:rPr>
          <w:rFonts w:hint="eastAsia" w:ascii="宋体" w:hAnsi="宋体" w:cs="宋体"/>
          <w:color w:val="000000"/>
          <w:sz w:val="28"/>
          <w:highlight w:val="none"/>
          <w:lang w:val="en-US" w:eastAsia="zh-CN"/>
        </w:rPr>
      </w:pPr>
      <w:bookmarkStart w:id="79" w:name="_Toc29190"/>
      <w:bookmarkStart w:id="80" w:name="_Toc1702"/>
      <w:r>
        <w:rPr>
          <w:rFonts w:hint="eastAsia" w:ascii="宋体" w:hAnsi="宋体" w:cs="宋体"/>
          <w:color w:val="000000"/>
          <w:sz w:val="28"/>
          <w:highlight w:val="none"/>
          <w:lang w:val="en-US" w:eastAsia="zh-CN"/>
        </w:rPr>
        <w:t>经济标报价明细</w:t>
      </w:r>
    </w:p>
    <w:p>
      <w:pPr>
        <w:rPr>
          <w:rFonts w:hint="eastAsia" w:ascii="宋体" w:hAnsi="宋体" w:cs="宋体"/>
          <w:color w:val="000000"/>
          <w:sz w:val="28"/>
          <w:highlight w:val="none"/>
          <w:lang w:val="en-US" w:eastAsia="zh-CN"/>
        </w:rPr>
      </w:pPr>
    </w:p>
    <w:p>
      <w:pPr>
        <w:pStyle w:val="2"/>
        <w:ind w:firstLine="3373" w:firstLineChars="1200"/>
        <w:jc w:val="both"/>
        <w:rPr>
          <w:rFonts w:hint="default" w:ascii="宋体" w:hAnsi="宋体" w:cs="宋体"/>
          <w:color w:val="000000"/>
          <w:sz w:val="28"/>
          <w:highlight w:val="none"/>
          <w:lang w:val="en-US" w:eastAsia="zh-CN"/>
        </w:rPr>
      </w:pPr>
      <w:r>
        <w:rPr>
          <w:rFonts w:hint="eastAsia" w:ascii="宋体" w:hAnsi="宋体" w:cs="宋体"/>
          <w:color w:val="000000"/>
          <w:sz w:val="28"/>
          <w:highlight w:val="none"/>
          <w:lang w:val="en-US" w:eastAsia="zh-CN"/>
        </w:rPr>
        <w:t>按工程量清单报价</w:t>
      </w:r>
    </w:p>
    <w:p>
      <w:pPr>
        <w:rPr>
          <w:rFonts w:hint="eastAsia" w:ascii="宋体" w:hAnsi="宋体" w:cs="宋体"/>
          <w:color w:val="000000"/>
          <w:sz w:val="28"/>
          <w:highlight w:val="none"/>
          <w:lang w:val="en-US" w:eastAsia="zh-CN"/>
        </w:rPr>
      </w:pPr>
    </w:p>
    <w:p>
      <w:pPr>
        <w:pStyle w:val="2"/>
        <w:rPr>
          <w:rFonts w:hint="eastAsia" w:ascii="宋体" w:hAnsi="宋体" w:cs="宋体"/>
          <w:color w:val="000000"/>
          <w:sz w:val="28"/>
          <w:highlight w:val="none"/>
          <w:lang w:val="en-US" w:eastAsia="zh-CN"/>
        </w:rPr>
      </w:pPr>
    </w:p>
    <w:p>
      <w:pPr>
        <w:rPr>
          <w:rFonts w:hint="eastAsia" w:ascii="宋体" w:hAnsi="宋体" w:cs="宋体"/>
          <w:color w:val="000000"/>
          <w:sz w:val="28"/>
          <w:highlight w:val="none"/>
          <w:lang w:val="en-US" w:eastAsia="zh-CN"/>
        </w:rPr>
      </w:pPr>
    </w:p>
    <w:p>
      <w:pPr>
        <w:pStyle w:val="2"/>
        <w:rPr>
          <w:rFonts w:hint="eastAsia" w:ascii="宋体" w:hAnsi="宋体" w:cs="宋体"/>
          <w:color w:val="000000"/>
          <w:sz w:val="28"/>
          <w:highlight w:val="none"/>
          <w:lang w:val="en-US" w:eastAsia="zh-CN"/>
        </w:rPr>
      </w:pPr>
    </w:p>
    <w:p>
      <w:pPr>
        <w:rPr>
          <w:rFonts w:hint="eastAsia" w:ascii="宋体" w:hAnsi="宋体" w:cs="宋体"/>
          <w:color w:val="000000"/>
          <w:sz w:val="28"/>
          <w:highlight w:val="none"/>
          <w:lang w:val="en-US" w:eastAsia="zh-CN"/>
        </w:rPr>
      </w:pPr>
    </w:p>
    <w:p>
      <w:pPr>
        <w:pStyle w:val="2"/>
        <w:rPr>
          <w:rFonts w:hint="eastAsia" w:ascii="宋体" w:hAnsi="宋体" w:cs="宋体"/>
          <w:color w:val="000000"/>
          <w:sz w:val="28"/>
          <w:highlight w:val="none"/>
          <w:lang w:val="en-US" w:eastAsia="zh-CN"/>
        </w:rPr>
      </w:pPr>
    </w:p>
    <w:p>
      <w:pPr>
        <w:rPr>
          <w:rFonts w:hint="eastAsia" w:ascii="宋体" w:hAnsi="宋体" w:cs="宋体"/>
          <w:color w:val="000000"/>
          <w:sz w:val="28"/>
          <w:highlight w:val="none"/>
          <w:lang w:val="en-US" w:eastAsia="zh-CN"/>
        </w:rPr>
      </w:pPr>
    </w:p>
    <w:p>
      <w:pPr>
        <w:pStyle w:val="2"/>
        <w:rPr>
          <w:rFonts w:hint="eastAsia" w:ascii="宋体" w:hAnsi="宋体" w:cs="宋体"/>
          <w:color w:val="000000"/>
          <w:sz w:val="28"/>
          <w:highlight w:val="none"/>
          <w:lang w:val="en-US" w:eastAsia="zh-CN"/>
        </w:rPr>
      </w:pPr>
    </w:p>
    <w:p>
      <w:pPr>
        <w:rPr>
          <w:rFonts w:hint="eastAsia" w:ascii="宋体" w:hAnsi="宋体" w:cs="宋体"/>
          <w:color w:val="000000"/>
          <w:sz w:val="28"/>
          <w:highlight w:val="none"/>
          <w:lang w:val="en-US" w:eastAsia="zh-CN"/>
        </w:rPr>
      </w:pPr>
    </w:p>
    <w:p>
      <w:pPr>
        <w:pStyle w:val="2"/>
        <w:rPr>
          <w:rFonts w:hint="eastAsia" w:ascii="宋体" w:hAnsi="宋体" w:cs="宋体"/>
          <w:color w:val="000000"/>
          <w:sz w:val="28"/>
          <w:highlight w:val="none"/>
          <w:lang w:val="en-US" w:eastAsia="zh-CN"/>
        </w:rPr>
      </w:pPr>
    </w:p>
    <w:p>
      <w:pPr>
        <w:rPr>
          <w:rFonts w:hint="eastAsia" w:ascii="宋体" w:hAnsi="宋体" w:cs="宋体"/>
          <w:color w:val="000000"/>
          <w:sz w:val="28"/>
          <w:highlight w:val="none"/>
          <w:lang w:val="en-US" w:eastAsia="zh-CN"/>
        </w:rPr>
      </w:pPr>
    </w:p>
    <w:p>
      <w:pPr>
        <w:pStyle w:val="2"/>
        <w:rPr>
          <w:rFonts w:hint="eastAsia"/>
          <w:lang w:val="en-US" w:eastAsia="zh-CN"/>
        </w:rPr>
      </w:pPr>
    </w:p>
    <w:p>
      <w:pPr>
        <w:pStyle w:val="2"/>
        <w:rPr>
          <w:rFonts w:hint="eastAsia"/>
          <w:lang w:val="en-US" w:eastAsia="zh-CN"/>
        </w:rPr>
      </w:pPr>
    </w:p>
    <w:p>
      <w:pPr>
        <w:rPr>
          <w:rFonts w:hint="eastAsia"/>
          <w:lang w:val="en-US" w:eastAsia="zh-CN"/>
        </w:rPr>
      </w:pPr>
    </w:p>
    <w:p>
      <w:pPr>
        <w:pStyle w:val="2"/>
        <w:pageBreakBefore w:val="0"/>
        <w:numPr>
          <w:ilvl w:val="0"/>
          <w:numId w:val="5"/>
        </w:numPr>
        <w:kinsoku/>
        <w:wordWrap/>
        <w:overflowPunct/>
        <w:topLinePunct w:val="0"/>
        <w:bidi w:val="0"/>
        <w:spacing w:line="360" w:lineRule="auto"/>
        <w:ind w:firstLine="3092" w:firstLineChars="1100"/>
        <w:jc w:val="both"/>
        <w:rPr>
          <w:rFonts w:hint="eastAsia" w:ascii="宋体" w:hAnsi="宋体" w:eastAsia="宋体" w:cs="宋体"/>
          <w:b/>
          <w:color w:val="000000"/>
          <w:sz w:val="28"/>
          <w:szCs w:val="28"/>
          <w:highlight w:val="none"/>
        </w:rPr>
      </w:pPr>
      <w:r>
        <w:rPr>
          <w:rFonts w:hint="eastAsia" w:ascii="宋体" w:hAnsi="宋体" w:eastAsia="宋体" w:cs="宋体"/>
          <w:color w:val="000000"/>
          <w:sz w:val="28"/>
          <w:highlight w:val="none"/>
        </w:rPr>
        <w:t>商务条款偏离表</w:t>
      </w:r>
      <w:bookmarkEnd w:id="79"/>
      <w:bookmarkEnd w:id="80"/>
    </w:p>
    <w:p>
      <w:pPr>
        <w:pageBreakBefore w:val="0"/>
        <w:kinsoku/>
        <w:wordWrap/>
        <w:overflowPunct/>
        <w:topLinePunct w:val="0"/>
        <w:bidi w:val="0"/>
        <w:spacing w:line="360" w:lineRule="auto"/>
        <w:ind w:firstLine="120" w:firstLineChars="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报价人</w:t>
      </w:r>
      <w:r>
        <w:rPr>
          <w:rFonts w:hint="eastAsia" w:asciiTheme="minorEastAsia" w:hAnsiTheme="minorEastAsia" w:eastAsiaTheme="minorEastAsia" w:cstheme="minorEastAsia"/>
          <w:color w:val="000000"/>
          <w:sz w:val="24"/>
          <w:szCs w:val="24"/>
          <w:highlight w:val="none"/>
        </w:rPr>
        <w:t xml:space="preserve">名称：                     </w:t>
      </w:r>
    </w:p>
    <w:tbl>
      <w:tblPr>
        <w:tblStyle w:val="19"/>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1705" w:type="dxa"/>
            <w:vAlign w:val="center"/>
          </w:tcPr>
          <w:p>
            <w:pPr>
              <w:pageBreakBefore w:val="0"/>
              <w:kinsoku/>
              <w:wordWrap/>
              <w:overflowPunct/>
              <w:topLinePunct w:val="0"/>
              <w:bidi w:val="0"/>
              <w:spacing w:line="360" w:lineRule="auto"/>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商务条款名称</w:t>
            </w:r>
          </w:p>
        </w:tc>
        <w:tc>
          <w:tcPr>
            <w:tcW w:w="2177"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招标</w:t>
            </w:r>
            <w:r>
              <w:rPr>
                <w:rFonts w:hint="eastAsia" w:asciiTheme="minorEastAsia" w:hAnsiTheme="minorEastAsia" w:eastAsiaTheme="minorEastAsia" w:cstheme="minorEastAsia"/>
                <w:color w:val="000000"/>
                <w:sz w:val="24"/>
                <w:szCs w:val="24"/>
                <w:highlight w:val="none"/>
              </w:rPr>
              <w:t>文件的</w:t>
            </w:r>
          </w:p>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商务条款</w:t>
            </w:r>
          </w:p>
        </w:tc>
        <w:tc>
          <w:tcPr>
            <w:tcW w:w="221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eastAsia="zh-CN"/>
              </w:rPr>
              <w:t>谈判响应文件</w:t>
            </w:r>
            <w:r>
              <w:rPr>
                <w:rFonts w:hint="eastAsia" w:asciiTheme="minorEastAsia" w:hAnsiTheme="minorEastAsia" w:eastAsiaTheme="minorEastAsia" w:cstheme="minorEastAsia"/>
                <w:color w:val="000000"/>
                <w:sz w:val="24"/>
                <w:szCs w:val="24"/>
                <w:highlight w:val="none"/>
              </w:rPr>
              <w:t>的</w:t>
            </w:r>
          </w:p>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商务条款</w:t>
            </w:r>
          </w:p>
        </w:tc>
        <w:tc>
          <w:tcPr>
            <w:tcW w:w="1706"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170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2177"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221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1706"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828"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170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2177"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221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1706"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828"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p>
        </w:tc>
        <w:tc>
          <w:tcPr>
            <w:tcW w:w="170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2177"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221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1706"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w:t>
            </w:r>
          </w:p>
        </w:tc>
        <w:tc>
          <w:tcPr>
            <w:tcW w:w="170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2177"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221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c>
          <w:tcPr>
            <w:tcW w:w="1706"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828"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c>
          <w:tcPr>
            <w:tcW w:w="170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c>
          <w:tcPr>
            <w:tcW w:w="2177"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c>
          <w:tcPr>
            <w:tcW w:w="221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c>
          <w:tcPr>
            <w:tcW w:w="1706"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828"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c>
          <w:tcPr>
            <w:tcW w:w="170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c>
          <w:tcPr>
            <w:tcW w:w="2177"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c>
          <w:tcPr>
            <w:tcW w:w="2215"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c>
          <w:tcPr>
            <w:tcW w:w="1706" w:type="dxa"/>
            <w:vAlign w:val="center"/>
          </w:tcPr>
          <w:p>
            <w:pPr>
              <w:pageBreakBefore w:val="0"/>
              <w:kinsoku/>
              <w:wordWrap/>
              <w:overflowPunct/>
              <w:topLinePunct w:val="0"/>
              <w:bidi w:val="0"/>
              <w:spacing w:line="360" w:lineRule="auto"/>
              <w:jc w:val="center"/>
              <w:rPr>
                <w:rFonts w:hint="eastAsia" w:asciiTheme="minorEastAsia" w:hAnsiTheme="minorEastAsia" w:eastAsiaTheme="minorEastAsia" w:cstheme="minorEastAsia"/>
                <w:color w:val="000000"/>
                <w:sz w:val="24"/>
                <w:szCs w:val="24"/>
                <w:highlight w:val="yellow"/>
              </w:rPr>
            </w:pPr>
          </w:p>
        </w:tc>
      </w:tr>
    </w:tbl>
    <w:p>
      <w:pPr>
        <w:rPr>
          <w:rFonts w:hint="eastAsia" w:ascii="宋体" w:hAnsi="宋体" w:cs="宋体"/>
          <w:color w:val="auto"/>
          <w:sz w:val="24"/>
          <w:szCs w:val="24"/>
          <w:highlight w:val="none"/>
        </w:rPr>
      </w:pPr>
      <w:r>
        <w:rPr>
          <w:rFonts w:hint="eastAsia" w:ascii="宋体" w:hAnsi="宋体" w:cs="宋体"/>
          <w:color w:val="auto"/>
          <w:sz w:val="24"/>
          <w:szCs w:val="24"/>
          <w:highlight w:val="none"/>
        </w:rPr>
        <w:t>说明：</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商务条款</w:t>
      </w:r>
      <w:r>
        <w:rPr>
          <w:rFonts w:hint="eastAsia" w:ascii="宋体" w:hAnsi="宋体" w:cs="宋体"/>
          <w:color w:val="auto"/>
          <w:sz w:val="24"/>
          <w:szCs w:val="24"/>
          <w:highlight w:val="none"/>
          <w:lang w:eastAsia="zh-CN"/>
        </w:rPr>
        <w:t>偏离表至少</w:t>
      </w:r>
      <w:r>
        <w:rPr>
          <w:rFonts w:hint="eastAsia" w:ascii="宋体" w:hAnsi="宋体" w:cs="宋体"/>
          <w:color w:val="auto"/>
          <w:sz w:val="24"/>
          <w:szCs w:val="24"/>
          <w:highlight w:val="none"/>
        </w:rPr>
        <w:t>包括：</w:t>
      </w:r>
      <w:r>
        <w:rPr>
          <w:rFonts w:hint="eastAsia" w:ascii="宋体" w:hAnsi="宋体" w:cs="宋体"/>
          <w:color w:val="0000FF"/>
          <w:sz w:val="24"/>
          <w:szCs w:val="24"/>
          <w:highlight w:val="none"/>
          <w:lang w:val="en-US" w:eastAsia="zh-CN"/>
        </w:rPr>
        <w:t>建设工</w:t>
      </w:r>
      <w:r>
        <w:rPr>
          <w:rFonts w:hint="eastAsia" w:ascii="宋体" w:hAnsi="宋体" w:cs="宋体"/>
          <w:color w:val="0000FF"/>
          <w:sz w:val="24"/>
          <w:szCs w:val="24"/>
          <w:highlight w:val="none"/>
          <w:lang w:eastAsia="zh-CN"/>
        </w:rPr>
        <w:t>期、采购</w:t>
      </w:r>
      <w:r>
        <w:rPr>
          <w:rFonts w:hint="eastAsia" w:ascii="宋体" w:hAnsi="宋体" w:cs="宋体"/>
          <w:color w:val="0000FF"/>
          <w:sz w:val="24"/>
          <w:szCs w:val="24"/>
          <w:highlight w:val="none"/>
          <w:lang w:val="en-US" w:eastAsia="zh-CN"/>
        </w:rPr>
        <w:t>服务</w:t>
      </w:r>
      <w:r>
        <w:rPr>
          <w:rFonts w:hint="eastAsia" w:ascii="宋体" w:hAnsi="宋体" w:cs="宋体"/>
          <w:color w:val="0000FF"/>
          <w:sz w:val="24"/>
          <w:szCs w:val="24"/>
          <w:highlight w:val="none"/>
        </w:rPr>
        <w:t>内容、投标保证金响应</w:t>
      </w:r>
      <w:r>
        <w:rPr>
          <w:rFonts w:hint="eastAsia" w:ascii="宋体" w:hAnsi="宋体" w:cs="宋体"/>
          <w:color w:val="0000FF"/>
          <w:sz w:val="24"/>
          <w:szCs w:val="24"/>
          <w:highlight w:val="none"/>
          <w:lang w:eastAsia="zh-CN"/>
        </w:rPr>
        <w:t>、投标文件有效期</w:t>
      </w:r>
      <w:r>
        <w:rPr>
          <w:rFonts w:hint="eastAsia" w:ascii="宋体" w:hAnsi="宋体" w:cs="宋体"/>
          <w:color w:val="0000FF"/>
          <w:sz w:val="24"/>
          <w:szCs w:val="24"/>
          <w:highlight w:val="none"/>
        </w:rPr>
        <w:t>等</w:t>
      </w:r>
      <w:r>
        <w:rPr>
          <w:rFonts w:hint="eastAsia" w:ascii="宋体" w:hAnsi="宋体" w:cs="宋体"/>
          <w:color w:val="0000FF"/>
          <w:sz w:val="24"/>
          <w:szCs w:val="24"/>
          <w:highlight w:val="none"/>
          <w:lang w:eastAsia="zh-CN"/>
        </w:rPr>
        <w:t>，投标人必须按招标文件给定的条款填写，否则视为不响应招标文件。</w:t>
      </w:r>
    </w:p>
    <w:p>
      <w:pPr>
        <w:pageBreakBefore w:val="0"/>
        <w:kinsoku/>
        <w:wordWrap/>
        <w:overflowPunct/>
        <w:topLinePunct w:val="0"/>
        <w:bidi w:val="0"/>
        <w:spacing w:line="360" w:lineRule="auto"/>
        <w:rPr>
          <w:rFonts w:hint="eastAsia" w:asciiTheme="minorEastAsia" w:hAnsiTheme="minorEastAsia" w:eastAsiaTheme="minorEastAsia" w:cstheme="minorEastAsia"/>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本表如填写不完，可以续页。</w:t>
      </w:r>
    </w:p>
    <w:p>
      <w:pPr>
        <w:pageBreakBefore w:val="0"/>
        <w:kinsoku/>
        <w:wordWrap/>
        <w:overflowPunct/>
        <w:topLinePunct w:val="0"/>
        <w:bidi w:val="0"/>
        <w:spacing w:line="360" w:lineRule="auto"/>
        <w:ind w:firstLine="2880" w:firstLineChars="1200"/>
        <w:rPr>
          <w:rFonts w:hint="eastAsia" w:asciiTheme="minorEastAsia" w:hAnsiTheme="minorEastAsia" w:eastAsiaTheme="minorEastAsia" w:cstheme="minorEastAsia"/>
          <w:color w:val="000000"/>
          <w:sz w:val="24"/>
          <w:szCs w:val="24"/>
          <w:highlight w:val="none"/>
          <w:lang w:val="en-US" w:eastAsia="zh-CN"/>
        </w:rPr>
      </w:pPr>
    </w:p>
    <w:p>
      <w:pPr>
        <w:pageBreakBefore w:val="0"/>
        <w:kinsoku/>
        <w:wordWrap/>
        <w:overflowPunct/>
        <w:topLinePunct w:val="0"/>
        <w:bidi w:val="0"/>
        <w:spacing w:line="360" w:lineRule="auto"/>
        <w:ind w:firstLine="2880" w:firstLineChars="120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投标单位：</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lang w:val="en-US" w:eastAsia="zh-CN"/>
        </w:rPr>
        <w:t xml:space="preserve">（法人公章）   </w:t>
      </w:r>
    </w:p>
    <w:p>
      <w:pPr>
        <w:pageBreakBefore w:val="0"/>
        <w:kinsoku/>
        <w:wordWrap/>
        <w:overflowPunct/>
        <w:topLinePunct w:val="0"/>
        <w:bidi w:val="0"/>
        <w:spacing w:line="360" w:lineRule="auto"/>
        <w:ind w:firstLine="960" w:firstLineChars="400"/>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法定代表人或授权代表人：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lang w:val="en-US" w:eastAsia="zh-CN"/>
        </w:rPr>
        <w:t>（签字或盖章）</w:t>
      </w:r>
    </w:p>
    <w:p>
      <w:pPr>
        <w:pageBreakBefore w:val="0"/>
        <w:kinsoku/>
        <w:wordWrap/>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4"/>
          <w:highlight w:val="none"/>
        </w:rPr>
      </w:pPr>
    </w:p>
    <w:p>
      <w:pPr>
        <w:pageBreakBefore w:val="0"/>
        <w:kinsoku/>
        <w:wordWrap/>
        <w:overflowPunct/>
        <w:topLinePunct w:val="0"/>
        <w:bidi w:val="0"/>
        <w:spacing w:line="360" w:lineRule="auto"/>
        <w:ind w:firstLine="5160" w:firstLineChars="215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年   月   日</w:t>
      </w:r>
    </w:p>
    <w:p>
      <w:pPr>
        <w:pageBreakBefore w:val="0"/>
        <w:kinsoku/>
        <w:wordWrap/>
        <w:overflowPunct/>
        <w:topLinePunct w:val="0"/>
        <w:bidi w:val="0"/>
        <w:spacing w:line="360" w:lineRule="auto"/>
        <w:ind w:firstLine="5160" w:firstLineChars="2150"/>
        <w:rPr>
          <w:rFonts w:hint="eastAsia" w:ascii="宋体" w:hAnsi="宋体" w:eastAsia="宋体" w:cs="宋体"/>
          <w:color w:val="000000"/>
          <w:sz w:val="24"/>
          <w:highlight w:val="none"/>
        </w:rPr>
      </w:pPr>
    </w:p>
    <w:p>
      <w:pPr>
        <w:pStyle w:val="5"/>
        <w:rPr>
          <w:rFonts w:hint="eastAsia" w:ascii="宋体" w:hAnsi="宋体" w:cs="宋体"/>
          <w:color w:val="000000"/>
          <w:sz w:val="24"/>
          <w:highlight w:val="none"/>
          <w:lang w:val="en-US" w:eastAsia="zh-CN"/>
        </w:rPr>
      </w:pPr>
      <w:bookmarkStart w:id="81" w:name="_Toc3403"/>
      <w:bookmarkStart w:id="82" w:name="_Toc24090"/>
    </w:p>
    <w:p>
      <w:pPr>
        <w:pStyle w:val="2"/>
        <w:pageBreakBefore w:val="0"/>
        <w:kinsoku/>
        <w:wordWrap/>
        <w:overflowPunct/>
        <w:topLinePunct w:val="0"/>
        <w:bidi w:val="0"/>
        <w:spacing w:line="360" w:lineRule="auto"/>
        <w:jc w:val="both"/>
        <w:rPr>
          <w:rFonts w:hint="eastAsia" w:ascii="宋体" w:hAnsi="宋体" w:cs="宋体"/>
          <w:color w:val="000000"/>
          <w:sz w:val="24"/>
          <w:highlight w:val="none"/>
          <w:lang w:val="en-US" w:eastAsia="zh-CN"/>
        </w:rPr>
      </w:pPr>
    </w:p>
    <w:p>
      <w:pPr>
        <w:rPr>
          <w:rFonts w:hint="eastAsia"/>
          <w:lang w:val="en-US" w:eastAsia="zh-CN"/>
        </w:rPr>
      </w:pPr>
    </w:p>
    <w:p>
      <w:pPr>
        <w:pStyle w:val="2"/>
        <w:pageBreakBefore w:val="0"/>
        <w:kinsoku/>
        <w:wordWrap/>
        <w:overflowPunct/>
        <w:topLinePunct w:val="0"/>
        <w:bidi w:val="0"/>
        <w:spacing w:line="360" w:lineRule="auto"/>
        <w:jc w:val="center"/>
        <w:rPr>
          <w:rFonts w:hint="eastAsia" w:ascii="宋体" w:hAnsi="宋体" w:eastAsia="宋体" w:cs="宋体"/>
          <w:color w:val="000000"/>
          <w:kern w:val="0"/>
          <w:sz w:val="28"/>
          <w:highlight w:val="none"/>
        </w:rPr>
      </w:pPr>
      <w:r>
        <w:rPr>
          <w:rFonts w:hint="eastAsia" w:ascii="宋体" w:hAnsi="宋体" w:eastAsia="宋体" w:cs="宋体"/>
          <w:color w:val="000000"/>
          <w:kern w:val="0"/>
          <w:sz w:val="28"/>
          <w:highlight w:val="none"/>
          <w:lang w:val="en-US" w:eastAsia="zh-CN"/>
        </w:rPr>
        <w:t>5、</w:t>
      </w:r>
      <w:r>
        <w:rPr>
          <w:rFonts w:hint="eastAsia" w:ascii="宋体" w:hAnsi="宋体" w:cs="宋体"/>
          <w:color w:val="000000"/>
          <w:kern w:val="0"/>
          <w:sz w:val="28"/>
          <w:highlight w:val="none"/>
          <w:lang w:val="en-US" w:eastAsia="zh-CN"/>
        </w:rPr>
        <w:t>投标人</w:t>
      </w:r>
      <w:r>
        <w:rPr>
          <w:rFonts w:hint="eastAsia" w:ascii="宋体" w:hAnsi="宋体" w:eastAsia="宋体" w:cs="宋体"/>
          <w:color w:val="000000"/>
          <w:kern w:val="0"/>
          <w:sz w:val="28"/>
          <w:highlight w:val="none"/>
        </w:rPr>
        <w:t>的资格声明</w:t>
      </w:r>
      <w:bookmarkEnd w:id="81"/>
      <w:bookmarkEnd w:id="82"/>
    </w:p>
    <w:p>
      <w:pPr>
        <w:pageBreakBefore w:val="0"/>
        <w:kinsoku/>
        <w:wordWrap/>
        <w:overflowPunct/>
        <w:topLinePunct w:val="0"/>
        <w:bidi w:val="0"/>
        <w:spacing w:line="360" w:lineRule="auto"/>
        <w:rPr>
          <w:rFonts w:hint="eastAsia" w:ascii="宋体" w:hAnsi="宋体" w:cs="宋体"/>
          <w:color w:val="000000"/>
          <w:sz w:val="24"/>
          <w:highlight w:val="none"/>
          <w:u w:val="single"/>
          <w:lang w:eastAsia="zh-CN"/>
        </w:rPr>
      </w:pPr>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cs="宋体"/>
          <w:color w:val="000000"/>
          <w:sz w:val="24"/>
          <w:highlight w:val="none"/>
          <w:u w:val="single"/>
          <w:lang w:eastAsia="zh-CN"/>
        </w:rPr>
        <w:t>致：</w:t>
      </w:r>
      <w:r>
        <w:rPr>
          <w:rFonts w:hint="eastAsia" w:ascii="宋体" w:hAnsi="宋体" w:eastAsia="宋体" w:cs="宋体"/>
          <w:color w:val="000000"/>
          <w:sz w:val="24"/>
          <w:highlight w:val="none"/>
          <w:u w:val="single"/>
        </w:rPr>
        <w:t xml:space="preserve">          ：</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关于贵方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日发出的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项目</w:t>
      </w:r>
      <w:r>
        <w:rPr>
          <w:rFonts w:hint="eastAsia" w:ascii="宋体" w:hAnsi="宋体" w:cs="宋体"/>
          <w:color w:val="000000"/>
          <w:sz w:val="24"/>
          <w:highlight w:val="none"/>
          <w:lang w:val="en-US" w:eastAsia="zh-CN"/>
        </w:rPr>
        <w:t>谈判</w:t>
      </w:r>
      <w:r>
        <w:rPr>
          <w:rFonts w:hint="eastAsia" w:ascii="宋体" w:hAnsi="宋体" w:eastAsia="宋体" w:cs="宋体"/>
          <w:color w:val="000000"/>
          <w:sz w:val="24"/>
          <w:highlight w:val="none"/>
        </w:rPr>
        <w:t>文件，本</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方愿意参加</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，并证明资格文件中所要求的说明是真实和准确的。</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w:t>
      </w:r>
      <w:r>
        <w:rPr>
          <w:rFonts w:hint="eastAsia" w:ascii="宋体" w:hAnsi="宋体" w:cs="宋体"/>
          <w:color w:val="000000"/>
          <w:sz w:val="24"/>
          <w:highlight w:val="none"/>
          <w:lang w:val="en-US" w:eastAsia="zh-CN"/>
        </w:rPr>
        <w:t>报价</w:t>
      </w:r>
      <w:r>
        <w:rPr>
          <w:rFonts w:hint="eastAsia" w:ascii="宋体" w:hAnsi="宋体" w:eastAsia="宋体" w:cs="宋体"/>
          <w:color w:val="000000"/>
          <w:sz w:val="24"/>
          <w:highlight w:val="none"/>
        </w:rPr>
        <w:t>方对可能要求的进一步资格资料表示理解和同意，并同意按贵方的要求提供任何有关资料。</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840" w:firstLineChars="16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投标单位：</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（法人公章）   </w:t>
      </w:r>
    </w:p>
    <w:p>
      <w:pPr>
        <w:pageBreakBefore w:val="0"/>
        <w:kinsoku/>
        <w:wordWrap/>
        <w:overflowPunct/>
        <w:topLinePunct w:val="0"/>
        <w:bidi w:val="0"/>
        <w:spacing w:line="360" w:lineRule="auto"/>
        <w:ind w:firstLine="1920" w:firstLineChars="8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法定代表人或授权代表人：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（签字或盖章）</w:t>
      </w:r>
    </w:p>
    <w:p>
      <w:pPr>
        <w:pageBreakBefore w:val="0"/>
        <w:kinsoku/>
        <w:wordWrap/>
        <w:overflowPunct/>
        <w:topLinePunct w:val="0"/>
        <w:bidi w:val="0"/>
        <w:spacing w:line="360" w:lineRule="auto"/>
        <w:ind w:firstLine="3120" w:firstLineChars="1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w:t>
      </w:r>
    </w:p>
    <w:p>
      <w:pPr>
        <w:pageBreakBefore w:val="0"/>
        <w:kinsoku/>
        <w:wordWrap/>
        <w:overflowPunct/>
        <w:topLinePunct w:val="0"/>
        <w:bidi w:val="0"/>
        <w:spacing w:line="360" w:lineRule="auto"/>
        <w:ind w:firstLine="3120" w:firstLineChars="13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电话：</w:t>
      </w:r>
    </w:p>
    <w:p>
      <w:pPr>
        <w:rPr>
          <w:rFonts w:hint="eastAsia"/>
          <w:sz w:val="36"/>
          <w:szCs w:val="36"/>
          <w:highlight w:val="none"/>
          <w:lang w:eastAsia="zh-CN"/>
        </w:rPr>
      </w:pPr>
      <w:r>
        <w:rPr>
          <w:rFonts w:hint="eastAsia"/>
          <w:sz w:val="36"/>
          <w:szCs w:val="36"/>
          <w:highlight w:val="none"/>
          <w:lang w:eastAsia="zh-CN"/>
        </w:rPr>
        <w:br w:type="page"/>
      </w:r>
    </w:p>
    <w:p>
      <w:pPr>
        <w:pStyle w:val="2"/>
        <w:pageBreakBefore w:val="0"/>
        <w:kinsoku/>
        <w:wordWrap/>
        <w:overflowPunct/>
        <w:topLinePunct w:val="0"/>
        <w:bidi w:val="0"/>
        <w:spacing w:line="360" w:lineRule="auto"/>
        <w:ind w:firstLine="2811" w:firstLineChars="1000"/>
        <w:jc w:val="both"/>
        <w:rPr>
          <w:rFonts w:hint="eastAsia" w:ascii="Times New Roman" w:hAnsi="Times New Roman" w:eastAsia="宋体" w:cs="Times New Roman"/>
          <w:b/>
          <w:kern w:val="44"/>
          <w:sz w:val="28"/>
          <w:szCs w:val="36"/>
          <w:highlight w:val="none"/>
          <w:lang w:val="en-US" w:eastAsia="zh-CN" w:bidi="ar-SA"/>
        </w:rPr>
      </w:pPr>
      <w:bookmarkStart w:id="83" w:name="_Toc755"/>
      <w:bookmarkStart w:id="84" w:name="_Toc142"/>
      <w:r>
        <w:rPr>
          <w:rFonts w:hint="eastAsia" w:ascii="Times New Roman" w:hAnsi="Times New Roman" w:cs="Times New Roman"/>
          <w:b/>
          <w:kern w:val="44"/>
          <w:sz w:val="28"/>
          <w:szCs w:val="36"/>
          <w:highlight w:val="none"/>
          <w:lang w:val="en-US" w:eastAsia="zh-CN" w:bidi="ar-SA"/>
        </w:rPr>
        <w:t>6、</w:t>
      </w:r>
      <w:r>
        <w:rPr>
          <w:rFonts w:hint="eastAsia" w:ascii="Times New Roman" w:hAnsi="Times New Roman" w:eastAsia="宋体" w:cs="Times New Roman"/>
          <w:b/>
          <w:kern w:val="44"/>
          <w:sz w:val="28"/>
          <w:szCs w:val="36"/>
          <w:highlight w:val="none"/>
          <w:lang w:val="en-US" w:eastAsia="zh-CN" w:bidi="ar-SA"/>
        </w:rPr>
        <w:t>法人营业执照函</w:t>
      </w:r>
      <w:bookmarkEnd w:id="83"/>
      <w:bookmarkEnd w:id="84"/>
    </w:p>
    <w:p>
      <w:pPr>
        <w:pageBreakBefore w:val="0"/>
        <w:kinsoku/>
        <w:wordWrap/>
        <w:overflowPunct/>
        <w:topLinePunct w:val="0"/>
        <w:bidi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现附上由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（签发机关名称）签发的我方法人营业执照复印件，该执照已经年检，真实有效。</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600" w:firstLineChars="15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投标单位：</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（法人公章）   </w:t>
      </w:r>
    </w:p>
    <w:p>
      <w:pPr>
        <w:pageBreakBefore w:val="0"/>
        <w:kinsoku/>
        <w:wordWrap/>
        <w:overflowPunct/>
        <w:topLinePunct w:val="0"/>
        <w:bidi w:val="0"/>
        <w:spacing w:line="360" w:lineRule="auto"/>
        <w:ind w:firstLine="1680" w:firstLineChars="7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法定代表人或授权代表人：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（签字或盖章）</w:t>
      </w:r>
    </w:p>
    <w:p>
      <w:pPr>
        <w:pageBreakBefore w:val="0"/>
        <w:kinsoku/>
        <w:wordWrap/>
        <w:overflowPunct/>
        <w:topLinePunct w:val="0"/>
        <w:bidi w:val="0"/>
        <w:spacing w:line="360" w:lineRule="auto"/>
        <w:ind w:firstLine="48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4560" w:firstLineChars="19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pPr>
        <w:pStyle w:val="2"/>
        <w:pageBreakBefore w:val="0"/>
        <w:kinsoku/>
        <w:wordWrap/>
        <w:overflowPunct/>
        <w:topLinePunct w:val="0"/>
        <w:bidi w:val="0"/>
        <w:spacing w:line="360"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bookmarkStart w:id="85" w:name="_Toc18144"/>
      <w:bookmarkStart w:id="86" w:name="_Toc22614"/>
      <w:bookmarkStart w:id="87" w:name="_Toc17612"/>
    </w:p>
    <w:p>
      <w:pPr>
        <w:pStyle w:val="2"/>
        <w:pageBreakBefore w:val="0"/>
        <w:kinsoku/>
        <w:wordWrap/>
        <w:overflowPunct/>
        <w:topLinePunct w:val="0"/>
        <w:bidi w:val="0"/>
        <w:spacing w:line="360" w:lineRule="auto"/>
        <w:jc w:val="center"/>
        <w:rPr>
          <w:rFonts w:hint="eastAsia" w:ascii="Times New Roman" w:hAnsi="Times New Roman" w:eastAsia="宋体" w:cs="Times New Roman"/>
          <w:b/>
          <w:kern w:val="44"/>
          <w:sz w:val="28"/>
          <w:szCs w:val="36"/>
          <w:highlight w:val="none"/>
          <w:lang w:val="en-US" w:eastAsia="zh-CN" w:bidi="ar-SA"/>
        </w:rPr>
      </w:pPr>
      <w:r>
        <w:rPr>
          <w:rFonts w:hint="eastAsia" w:ascii="宋体" w:hAnsi="宋体" w:cs="宋体"/>
          <w:color w:val="000000"/>
          <w:sz w:val="24"/>
          <w:highlight w:val="none"/>
          <w:lang w:val="en-US" w:eastAsia="zh-CN"/>
        </w:rPr>
        <w:t>7、</w:t>
      </w:r>
      <w:r>
        <w:rPr>
          <w:rFonts w:hint="eastAsia" w:ascii="Times New Roman" w:hAnsi="Times New Roman" w:eastAsia="宋体" w:cs="Times New Roman"/>
          <w:b/>
          <w:kern w:val="44"/>
          <w:sz w:val="28"/>
          <w:szCs w:val="36"/>
          <w:highlight w:val="none"/>
          <w:lang w:val="en-US" w:eastAsia="zh-CN" w:bidi="ar-SA"/>
        </w:rPr>
        <w:t>法定代表人证明书</w:t>
      </w:r>
      <w:bookmarkEnd w:id="85"/>
      <w:bookmarkEnd w:id="86"/>
      <w:bookmarkEnd w:id="87"/>
    </w:p>
    <w:p>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w:t>
      </w:r>
    </w:p>
    <w:p>
      <w:pPr>
        <w:spacing w:line="480" w:lineRule="auto"/>
        <w:rPr>
          <w:color w:val="auto"/>
          <w:sz w:val="24"/>
          <w:highlight w:val="none"/>
        </w:rPr>
      </w:pPr>
    </w:p>
    <w:tbl>
      <w:tblPr>
        <w:tblStyle w:val="19"/>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pPr>
              <w:spacing w:line="480" w:lineRule="auto"/>
              <w:jc w:val="center"/>
              <w:rPr>
                <w:color w:val="auto"/>
                <w:sz w:val="24"/>
                <w:highlight w:val="none"/>
              </w:rPr>
            </w:pPr>
            <w:r>
              <w:rPr>
                <w:color w:val="auto"/>
                <w:sz w:val="24"/>
                <w:highlight w:val="none"/>
              </w:rPr>
              <w:t>法定代表人</w:t>
            </w:r>
          </w:p>
          <w:p>
            <w:pPr>
              <w:spacing w:line="480" w:lineRule="auto"/>
              <w:jc w:val="center"/>
              <w:rPr>
                <w:rFonts w:hint="eastAsia" w:eastAsia="宋体"/>
                <w:color w:val="auto"/>
                <w:sz w:val="24"/>
                <w:highlight w:val="none"/>
                <w:lang w:eastAsia="zh-CN"/>
              </w:rPr>
            </w:pPr>
            <w:r>
              <w:rPr>
                <w:color w:val="auto"/>
                <w:sz w:val="24"/>
                <w:highlight w:val="none"/>
              </w:rPr>
              <w:t>身份证复印</w:t>
            </w:r>
            <w:r>
              <w:rPr>
                <w:rFonts w:hint="eastAsia"/>
                <w:color w:val="auto"/>
                <w:sz w:val="24"/>
                <w:highlight w:val="none"/>
                <w:lang w:eastAsia="zh-CN"/>
              </w:rPr>
              <w:t>件正面</w:t>
            </w:r>
          </w:p>
        </w:tc>
      </w:tr>
    </w:tbl>
    <w:tbl>
      <w:tblPr>
        <w:tblStyle w:val="19"/>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pPr>
              <w:spacing w:line="480" w:lineRule="auto"/>
              <w:jc w:val="center"/>
              <w:rPr>
                <w:color w:val="auto"/>
                <w:sz w:val="24"/>
                <w:highlight w:val="none"/>
              </w:rPr>
            </w:pPr>
            <w:r>
              <w:rPr>
                <w:color w:val="auto"/>
                <w:sz w:val="24"/>
                <w:highlight w:val="none"/>
              </w:rPr>
              <w:t>法定代表人</w:t>
            </w:r>
          </w:p>
          <w:p>
            <w:pPr>
              <w:spacing w:line="480" w:lineRule="auto"/>
              <w:jc w:val="center"/>
              <w:rPr>
                <w:rFonts w:hint="eastAsia" w:eastAsia="宋体"/>
                <w:color w:val="auto"/>
                <w:sz w:val="24"/>
                <w:highlight w:val="none"/>
                <w:lang w:eastAsia="zh-CN"/>
              </w:rPr>
            </w:pPr>
            <w:r>
              <w:rPr>
                <w:color w:val="auto"/>
                <w:sz w:val="24"/>
                <w:highlight w:val="none"/>
              </w:rPr>
              <w:t>身份证复印件</w:t>
            </w:r>
            <w:r>
              <w:rPr>
                <w:rFonts w:hint="eastAsia"/>
                <w:color w:val="auto"/>
                <w:sz w:val="24"/>
                <w:highlight w:val="none"/>
                <w:lang w:eastAsia="zh-CN"/>
              </w:rPr>
              <w:t>反面</w:t>
            </w:r>
          </w:p>
        </w:tc>
      </w:tr>
    </w:tbl>
    <w:p>
      <w:pPr>
        <w:pageBreakBefore w:val="0"/>
        <w:kinsoku/>
        <w:wordWrap/>
        <w:overflowPunct/>
        <w:topLinePunct w:val="0"/>
        <w:bidi w:val="0"/>
        <w:spacing w:line="360" w:lineRule="auto"/>
        <w:rPr>
          <w:rFonts w:hint="eastAsia" w:ascii="宋体" w:hAnsi="宋体" w:eastAsia="宋体" w:cs="宋体"/>
          <w:color w:val="auto"/>
          <w:sz w:val="24"/>
          <w:highlight w:val="none"/>
        </w:rPr>
      </w:pPr>
    </w:p>
    <w:p>
      <w:pPr>
        <w:pageBreakBefore w:val="0"/>
        <w:kinsoku/>
        <w:wordWrap/>
        <w:overflowPunct/>
        <w:topLinePunct w:val="0"/>
        <w:bidi w:val="0"/>
        <w:spacing w:line="360" w:lineRule="auto"/>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pStyle w:val="5"/>
        <w:rPr>
          <w:rFonts w:hint="eastAsia" w:ascii="宋体" w:hAnsi="宋体" w:eastAsia="宋体" w:cs="宋体"/>
          <w:color w:val="auto"/>
          <w:sz w:val="24"/>
          <w:highlight w:val="none"/>
        </w:rPr>
      </w:pPr>
    </w:p>
    <w:p>
      <w:pPr>
        <w:pageBreakBefore w:val="0"/>
        <w:kinsoku/>
        <w:wordWrap/>
        <w:overflowPunct/>
        <w:topLinePunct w:val="0"/>
        <w:bidi w:val="0"/>
        <w:spacing w:line="360" w:lineRule="auto"/>
        <w:ind w:firstLine="3600" w:firstLineChars="15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投标单位：</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（法人公章）   </w:t>
      </w:r>
    </w:p>
    <w:p>
      <w:pPr>
        <w:pageBreakBefore w:val="0"/>
        <w:kinsoku/>
        <w:wordWrap/>
        <w:overflowPunct/>
        <w:topLinePunct w:val="0"/>
        <w:bidi w:val="0"/>
        <w:spacing w:line="360" w:lineRule="auto"/>
        <w:ind w:firstLine="1680" w:firstLineChars="7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法定代表人或授权代表人：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（签字或盖章）</w:t>
      </w:r>
    </w:p>
    <w:p>
      <w:pPr>
        <w:pageBreakBefore w:val="0"/>
        <w:kinsoku/>
        <w:wordWrap/>
        <w:overflowPunct/>
        <w:topLinePunct w:val="0"/>
        <w:bidi w:val="0"/>
        <w:spacing w:line="360" w:lineRule="auto"/>
        <w:rPr>
          <w:rFonts w:hint="eastAsia" w:ascii="宋体" w:hAnsi="宋体" w:eastAsia="宋体" w:cs="宋体"/>
          <w:color w:val="auto"/>
          <w:sz w:val="24"/>
          <w:highlight w:val="none"/>
        </w:rPr>
      </w:pPr>
    </w:p>
    <w:p>
      <w:pPr>
        <w:pageBreakBefore w:val="0"/>
        <w:kinsoku/>
        <w:wordWrap/>
        <w:overflowPunct/>
        <w:topLinePunct w:val="0"/>
        <w:bidi w:val="0"/>
        <w:spacing w:line="360" w:lineRule="auto"/>
        <w:rPr>
          <w:rFonts w:hint="eastAsia" w:ascii="宋体" w:hAnsi="宋体" w:eastAsia="宋体" w:cs="宋体"/>
          <w:color w:val="auto"/>
          <w:sz w:val="24"/>
          <w:highlight w:val="none"/>
        </w:rPr>
      </w:pPr>
    </w:p>
    <w:p>
      <w:pPr>
        <w:pageBreakBefore w:val="0"/>
        <w:kinsoku/>
        <w:wordWrap/>
        <w:overflowPunct/>
        <w:topLinePunct w:val="0"/>
        <w:bidi w:val="0"/>
        <w:spacing w:line="360" w:lineRule="auto"/>
        <w:rPr>
          <w:rFonts w:hint="eastAsia" w:ascii="宋体" w:hAnsi="宋体" w:eastAsia="宋体" w:cs="宋体"/>
          <w:color w:val="auto"/>
          <w:sz w:val="24"/>
          <w:highlight w:val="none"/>
        </w:rPr>
      </w:pPr>
    </w:p>
    <w:p>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rPr>
          <w:rFonts w:hint="eastAsia" w:ascii="宋体" w:hAnsi="宋体" w:cs="宋体"/>
          <w:color w:val="000000"/>
          <w:sz w:val="28"/>
          <w:szCs w:val="28"/>
          <w:highlight w:val="none"/>
          <w:lang w:val="en-US" w:eastAsia="zh-CN"/>
        </w:rPr>
      </w:pPr>
      <w:r>
        <w:rPr>
          <w:rFonts w:hint="eastAsia" w:ascii="宋体" w:hAnsi="宋体" w:eastAsia="宋体" w:cs="宋体"/>
          <w:color w:val="000000"/>
          <w:sz w:val="28"/>
          <w:szCs w:val="28"/>
          <w:highlight w:val="none"/>
        </w:rPr>
        <w:br w:type="page"/>
      </w:r>
      <w:bookmarkStart w:id="88" w:name="_Toc12937"/>
      <w:bookmarkStart w:id="89" w:name="_Toc20180"/>
    </w:p>
    <w:p>
      <w:pPr>
        <w:pStyle w:val="2"/>
        <w:pageBreakBefore w:val="0"/>
        <w:kinsoku/>
        <w:wordWrap/>
        <w:overflowPunct/>
        <w:topLinePunct w:val="0"/>
        <w:bidi w:val="0"/>
        <w:spacing w:line="360" w:lineRule="auto"/>
        <w:ind w:firstLine="2530" w:firstLineChars="900"/>
        <w:jc w:val="both"/>
        <w:rPr>
          <w:rFonts w:hint="eastAsia" w:ascii="宋体" w:hAnsi="宋体"/>
          <w:color w:val="000000"/>
          <w:sz w:val="24"/>
          <w:highlight w:val="none"/>
        </w:rPr>
      </w:pPr>
      <w:r>
        <w:rPr>
          <w:rFonts w:hint="eastAsia" w:ascii="宋体" w:hAnsi="宋体" w:cs="宋体"/>
          <w:color w:val="000000"/>
          <w:sz w:val="28"/>
          <w:szCs w:val="28"/>
          <w:highlight w:val="none"/>
          <w:lang w:val="en-US" w:eastAsia="zh-CN"/>
        </w:rPr>
        <w:t>8、</w:t>
      </w:r>
      <w:r>
        <w:rPr>
          <w:rFonts w:hint="eastAsia" w:ascii="宋体" w:hAnsi="宋体" w:eastAsia="宋体" w:cs="宋体"/>
          <w:color w:val="000000"/>
          <w:sz w:val="28"/>
          <w:szCs w:val="28"/>
          <w:highlight w:val="none"/>
        </w:rPr>
        <w:t>法定代表人授权</w:t>
      </w:r>
      <w:r>
        <w:rPr>
          <w:rFonts w:hint="eastAsia" w:ascii="宋体" w:hAnsi="宋体" w:cs="宋体"/>
          <w:color w:val="000000"/>
          <w:sz w:val="28"/>
          <w:szCs w:val="28"/>
          <w:highlight w:val="none"/>
          <w:lang w:eastAsia="zh-CN"/>
        </w:rPr>
        <w:t>委托</w:t>
      </w:r>
      <w:r>
        <w:rPr>
          <w:rFonts w:hint="eastAsia" w:ascii="宋体" w:hAnsi="宋体" w:eastAsia="宋体" w:cs="宋体"/>
          <w:color w:val="000000"/>
          <w:sz w:val="28"/>
          <w:szCs w:val="28"/>
          <w:highlight w:val="none"/>
        </w:rPr>
        <w:t>书</w:t>
      </w:r>
      <w:bookmarkEnd w:id="88"/>
      <w:bookmarkEnd w:id="89"/>
    </w:p>
    <w:p>
      <w:pPr>
        <w:spacing w:line="360" w:lineRule="auto"/>
        <w:rPr>
          <w:rFonts w:hint="eastAsia" w:ascii="宋体" w:hAnsi="宋体" w:eastAsia="宋体"/>
          <w:color w:val="000000"/>
          <w:sz w:val="24"/>
          <w:szCs w:val="24"/>
          <w:highlight w:val="none"/>
          <w:u w:val="single"/>
          <w:lang w:eastAsia="zh-CN"/>
        </w:rPr>
      </w:pP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none"/>
          <w:lang w:eastAsia="zh-CN"/>
        </w:rPr>
        <w:t>（采购单位名称）</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报价</w:t>
      </w:r>
      <w:r>
        <w:rPr>
          <w:rFonts w:hint="eastAsia" w:ascii="宋体" w:hAnsi="宋体"/>
          <w:color w:val="000000"/>
          <w:sz w:val="24"/>
          <w:szCs w:val="24"/>
          <w:highlight w:val="none"/>
        </w:rPr>
        <w:t>单位名称)法定代表人</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 xml:space="preserve">授权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为本公司的合法代理人，参加贵方组织的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eastAsia="zh-CN"/>
        </w:rPr>
        <w:t>（项目名称）</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采购</w:t>
      </w:r>
      <w:r>
        <w:rPr>
          <w:rFonts w:hint="eastAsia" w:ascii="宋体" w:hAnsi="宋体"/>
          <w:color w:val="000000"/>
          <w:sz w:val="24"/>
          <w:szCs w:val="24"/>
          <w:highlight w:val="none"/>
          <w:lang w:eastAsia="zh-CN"/>
        </w:rPr>
        <w:t>谈判</w:t>
      </w:r>
      <w:r>
        <w:rPr>
          <w:rFonts w:hint="eastAsia" w:ascii="宋体" w:hAnsi="宋体"/>
          <w:color w:val="000000"/>
          <w:sz w:val="24"/>
          <w:szCs w:val="24"/>
          <w:highlight w:val="none"/>
        </w:rPr>
        <w:t>活动，全权代表我方处理</w:t>
      </w:r>
      <w:r>
        <w:rPr>
          <w:rFonts w:hint="eastAsia" w:ascii="宋体" w:hAnsi="宋体"/>
          <w:color w:val="000000"/>
          <w:sz w:val="24"/>
          <w:szCs w:val="24"/>
          <w:highlight w:val="none"/>
          <w:lang w:eastAsia="zh-CN"/>
        </w:rPr>
        <w:t>谈判</w:t>
      </w:r>
      <w:r>
        <w:rPr>
          <w:rFonts w:hint="eastAsia" w:ascii="宋体" w:hAnsi="宋体"/>
          <w:color w:val="000000"/>
          <w:sz w:val="24"/>
          <w:szCs w:val="24"/>
          <w:highlight w:val="none"/>
        </w:rPr>
        <w:t>活动中的一切事宜和签署一切文件，被授权人无转委托权，特此委托。</w:t>
      </w:r>
    </w:p>
    <w:p>
      <w:pPr>
        <w:spacing w:line="360" w:lineRule="auto"/>
        <w:rPr>
          <w:rFonts w:hint="eastAsia" w:ascii="宋体" w:hAnsi="宋体"/>
          <w:color w:val="000000"/>
          <w:sz w:val="24"/>
          <w:szCs w:val="24"/>
          <w:highlight w:val="none"/>
          <w:u w:val="single"/>
        </w:rPr>
      </w:pPr>
      <w:r>
        <w:rPr>
          <w:rFonts w:hint="eastAsia" w:ascii="宋体" w:hAnsi="宋体"/>
          <w:color w:val="000000"/>
          <w:sz w:val="24"/>
          <w:szCs w:val="24"/>
          <w:highlight w:val="none"/>
        </w:rPr>
        <w:t xml:space="preserve">     法定代表人签字：   </w:t>
      </w:r>
      <w:r>
        <w:rPr>
          <w:rFonts w:hint="eastAsia" w:ascii="宋体" w:hAnsi="宋体"/>
          <w:color w:val="000000"/>
          <w:sz w:val="24"/>
          <w:szCs w:val="24"/>
          <w:highlight w:val="none"/>
          <w:u w:val="single"/>
        </w:rPr>
        <w:t xml:space="preserve">           </w:t>
      </w:r>
    </w:p>
    <w:p>
      <w:pPr>
        <w:spacing w:line="360" w:lineRule="auto"/>
        <w:ind w:firstLine="588" w:firstLineChars="245"/>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委托期限</w:t>
      </w:r>
      <w:r>
        <w:rPr>
          <w:rFonts w:hint="eastAsia" w:ascii="宋体" w:hAnsi="宋体"/>
          <w:color w:val="000000"/>
          <w:sz w:val="24"/>
          <w:szCs w:val="24"/>
          <w:highlight w:val="none"/>
        </w:rPr>
        <w:t>：</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年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日</w:t>
      </w:r>
      <w:r>
        <w:rPr>
          <w:rFonts w:hint="eastAsia" w:ascii="宋体" w:hAnsi="宋体"/>
          <w:color w:val="000000"/>
          <w:sz w:val="24"/>
          <w:szCs w:val="24"/>
          <w:highlight w:val="none"/>
          <w:lang w:eastAsia="zh-CN"/>
        </w:rPr>
        <w:t>至</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年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日</w:t>
      </w:r>
    </w:p>
    <w:p>
      <w:pPr>
        <w:spacing w:line="360" w:lineRule="auto"/>
        <w:ind w:firstLine="588" w:firstLineChars="245"/>
        <w:rPr>
          <w:rFonts w:hint="eastAsia" w:ascii="宋体" w:hAnsi="宋体"/>
          <w:color w:val="000000"/>
          <w:sz w:val="24"/>
          <w:szCs w:val="24"/>
          <w:highlight w:val="none"/>
          <w:u w:val="single"/>
        </w:rPr>
      </w:pPr>
      <w:r>
        <w:rPr>
          <w:rFonts w:hint="eastAsia" w:ascii="宋体" w:hAnsi="宋体"/>
          <w:color w:val="000000"/>
          <w:sz w:val="24"/>
          <w:szCs w:val="24"/>
          <w:highlight w:val="none"/>
        </w:rPr>
        <w:t>被授权人姓名：</w:t>
      </w:r>
      <w:r>
        <w:rPr>
          <w:rFonts w:hint="eastAsia" w:ascii="宋体" w:hAnsi="宋体"/>
          <w:color w:val="000000"/>
          <w:sz w:val="24"/>
          <w:szCs w:val="24"/>
          <w:highlight w:val="none"/>
          <w:u w:val="single"/>
        </w:rPr>
        <w:t xml:space="preserve">                 </w:t>
      </w:r>
    </w:p>
    <w:p>
      <w:pPr>
        <w:spacing w:line="360" w:lineRule="auto"/>
        <w:ind w:firstLine="588" w:firstLineChars="245"/>
        <w:rPr>
          <w:rFonts w:hint="eastAsia" w:ascii="宋体" w:hAnsi="宋体"/>
          <w:color w:val="000000"/>
          <w:sz w:val="24"/>
          <w:szCs w:val="24"/>
          <w:highlight w:val="none"/>
        </w:rPr>
      </w:pPr>
      <w:r>
        <w:rPr>
          <w:rFonts w:hint="eastAsia" w:ascii="宋体" w:hAnsi="宋体"/>
          <w:color w:val="000000"/>
          <w:sz w:val="24"/>
          <w:szCs w:val="24"/>
          <w:highlight w:val="none"/>
        </w:rPr>
        <w:t>职务：</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pPr>
        <w:spacing w:line="360" w:lineRule="auto"/>
        <w:ind w:firstLine="588" w:firstLineChars="245"/>
        <w:rPr>
          <w:rFonts w:hint="eastAsia" w:ascii="宋体" w:hAnsi="宋体"/>
          <w:color w:val="000000"/>
          <w:sz w:val="24"/>
          <w:szCs w:val="24"/>
          <w:highlight w:val="none"/>
          <w:u w:val="single"/>
        </w:rPr>
      </w:pPr>
      <w:r>
        <w:rPr>
          <w:rFonts w:hint="eastAsia" w:ascii="宋体" w:hAnsi="宋体"/>
          <w:color w:val="000000"/>
          <w:sz w:val="24"/>
          <w:szCs w:val="24"/>
          <w:highlight w:val="none"/>
        </w:rPr>
        <w:t>详细通讯地址：</w:t>
      </w:r>
      <w:r>
        <w:rPr>
          <w:rFonts w:hint="eastAsia" w:ascii="宋体" w:hAnsi="宋体"/>
          <w:color w:val="000000"/>
          <w:sz w:val="24"/>
          <w:szCs w:val="24"/>
          <w:highlight w:val="none"/>
          <w:u w:val="single"/>
        </w:rPr>
        <w:t xml:space="preserve">                                </w:t>
      </w:r>
    </w:p>
    <w:p>
      <w:pPr>
        <w:spacing w:line="360" w:lineRule="auto"/>
        <w:ind w:firstLine="588" w:firstLineChars="245"/>
        <w:rPr>
          <w:rFonts w:hint="eastAsia" w:ascii="宋体" w:hAnsi="宋体"/>
          <w:color w:val="000000"/>
          <w:sz w:val="24"/>
          <w:szCs w:val="24"/>
          <w:highlight w:val="none"/>
          <w:u w:val="single"/>
        </w:rPr>
      </w:pPr>
      <w:r>
        <w:rPr>
          <w:rFonts w:hint="eastAsia" w:ascii="宋体" w:hAnsi="宋体"/>
          <w:color w:val="000000"/>
          <w:sz w:val="24"/>
          <w:szCs w:val="24"/>
          <w:highlight w:val="none"/>
        </w:rPr>
        <w:t>邮政编码：</w:t>
      </w:r>
      <w:r>
        <w:rPr>
          <w:rFonts w:hint="eastAsia" w:ascii="宋体" w:hAnsi="宋体"/>
          <w:color w:val="000000"/>
          <w:sz w:val="24"/>
          <w:szCs w:val="24"/>
          <w:highlight w:val="none"/>
          <w:u w:val="single"/>
        </w:rPr>
        <w:t xml:space="preserve">                    </w:t>
      </w:r>
    </w:p>
    <w:p>
      <w:pPr>
        <w:spacing w:line="360" w:lineRule="auto"/>
        <w:ind w:firstLine="588" w:firstLineChars="245"/>
        <w:rPr>
          <w:rFonts w:hint="eastAsia" w:ascii="宋体" w:hAnsi="宋体"/>
          <w:color w:val="000000"/>
          <w:sz w:val="24"/>
          <w:szCs w:val="24"/>
          <w:highlight w:val="none"/>
          <w:u w:val="single"/>
        </w:rPr>
      </w:pPr>
      <w:r>
        <w:rPr>
          <w:rFonts w:hint="eastAsia" w:ascii="宋体" w:hAnsi="宋体"/>
          <w:color w:val="000000"/>
          <w:sz w:val="24"/>
          <w:szCs w:val="24"/>
          <w:highlight w:val="none"/>
        </w:rPr>
        <w:t>电    话：</w:t>
      </w:r>
      <w:r>
        <w:rPr>
          <w:rFonts w:hint="eastAsia" w:ascii="宋体" w:hAnsi="宋体"/>
          <w:color w:val="000000"/>
          <w:sz w:val="24"/>
          <w:szCs w:val="24"/>
          <w:highlight w:val="none"/>
          <w:u w:val="single"/>
        </w:rPr>
        <w:t xml:space="preserve">             </w:t>
      </w:r>
    </w:p>
    <w:p>
      <w:pPr>
        <w:spacing w:line="360" w:lineRule="auto"/>
        <w:rPr>
          <w:rFonts w:hint="eastAsia" w:ascii="宋体" w:hAnsi="宋体"/>
          <w:b/>
          <w:color w:val="000000"/>
          <w:sz w:val="24"/>
          <w:szCs w:val="24"/>
          <w:highlight w:val="none"/>
        </w:rPr>
      </w:pPr>
      <w:r>
        <w:rPr>
          <w:color w:val="00000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2775585</wp:posOffset>
                </wp:positionH>
                <wp:positionV relativeFrom="paragraph">
                  <wp:posOffset>111125</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被委托人身份证正面</w:t>
                            </w:r>
                          </w:p>
                        </w:txbxContent>
                      </wps:txbx>
                      <wps:bodyPr upright="1"/>
                    </wps:wsp>
                  </a:graphicData>
                </a:graphic>
              </wp:anchor>
            </w:drawing>
          </mc:Choice>
          <mc:Fallback>
            <w:pict>
              <v:shape id="_x0000_s1026" o:spid="_x0000_s1026" o:spt="202" type="#_x0000_t202" style="position:absolute;left:0pt;margin-left:218.55pt;margin-top:8.75pt;height:134.25pt;width:206.25pt;z-index:251662336;mso-width-relative:page;mso-height-relative:page;" fillcolor="#FFFFFF" filled="t" stroked="t" coordsize="21600,21600" o:gfxdata="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s4DT/ZAAAACgEAAA8AAAAAAAAAAQAg&#10;AAAAIgAAAGRycy9kb3ducmV2LnhtbFBLAQIUABQAAAAIAIdO4kAPxQ0TRgIAAL8EAAAOAAAAAAAA&#10;AAEAIAAAACg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被委托人身份证正面</w:t>
                      </w:r>
                    </w:p>
                  </w:txbxContent>
                </v:textbox>
              </v:shape>
            </w:pict>
          </mc:Fallback>
        </mc:AlternateContent>
      </w:r>
      <w:r>
        <w:rPr>
          <w:color w:val="00000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2" name="文本框 2"/>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34.25pt;width:206.25pt;z-index:251661312;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4hEhNUAAAAIAQAADwAAAAAAAAABACAAAAAi&#10;AAAAZHJzL2Rvd25yZXYueG1sUEsBAhQAFAAAAAgAh07iQIF7FDJGAgAAvwQAAA4AAAAAAAAAAQAg&#10;AAAAJAEAAGRycy9lMm9Eb2MueG1sUEsFBgAAAAAGAAYAWQEAANwFA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法定代表人身份证正面</w:t>
                      </w:r>
                    </w:p>
                  </w:txbxContent>
                </v:textbox>
              </v:shape>
            </w:pict>
          </mc:Fallback>
        </mc:AlternateContent>
      </w:r>
    </w:p>
    <w:p>
      <w:pPr>
        <w:spacing w:line="360" w:lineRule="auto"/>
        <w:rPr>
          <w:rFonts w:hint="eastAsia" w:ascii="宋体" w:hAnsi="宋体"/>
          <w:b/>
          <w:color w:val="000000"/>
          <w:sz w:val="24"/>
          <w:szCs w:val="24"/>
          <w:highlight w:val="none"/>
        </w:rPr>
      </w:pPr>
    </w:p>
    <w:p>
      <w:pPr>
        <w:spacing w:line="360" w:lineRule="auto"/>
        <w:rPr>
          <w:rFonts w:hint="eastAsia" w:ascii="宋体" w:hAnsi="宋体"/>
          <w:b/>
          <w:color w:val="000000"/>
          <w:sz w:val="24"/>
          <w:szCs w:val="24"/>
          <w:highlight w:val="none"/>
        </w:rPr>
      </w:pPr>
    </w:p>
    <w:p>
      <w:pPr>
        <w:spacing w:line="360" w:lineRule="auto"/>
        <w:rPr>
          <w:rFonts w:hint="eastAsia" w:ascii="宋体" w:hAnsi="宋体"/>
          <w:b/>
          <w:color w:val="000000"/>
          <w:sz w:val="24"/>
          <w:szCs w:val="24"/>
          <w:highlight w:val="none"/>
        </w:rPr>
      </w:pPr>
    </w:p>
    <w:p>
      <w:pPr>
        <w:spacing w:line="360" w:lineRule="auto"/>
        <w:rPr>
          <w:rFonts w:hint="eastAsia" w:ascii="宋体" w:hAnsi="宋体"/>
          <w:b/>
          <w:color w:val="000000"/>
          <w:sz w:val="24"/>
          <w:szCs w:val="24"/>
          <w:highlight w:val="none"/>
        </w:rPr>
      </w:pPr>
    </w:p>
    <w:p>
      <w:pPr>
        <w:spacing w:line="360" w:lineRule="auto"/>
        <w:rPr>
          <w:rFonts w:hint="eastAsia" w:ascii="宋体" w:hAnsi="宋体"/>
          <w:b/>
          <w:color w:val="000000"/>
          <w:sz w:val="24"/>
          <w:szCs w:val="24"/>
          <w:highlight w:val="none"/>
        </w:rPr>
      </w:pPr>
    </w:p>
    <w:p>
      <w:pPr>
        <w:spacing w:line="360" w:lineRule="auto"/>
        <w:rPr>
          <w:rFonts w:hint="eastAsia" w:ascii="宋体" w:hAnsi="宋体"/>
          <w:b/>
          <w:color w:val="000000"/>
          <w:sz w:val="24"/>
          <w:szCs w:val="24"/>
          <w:highlight w:val="none"/>
        </w:rPr>
      </w:pPr>
      <w:r>
        <w:rPr>
          <w:color w:val="00000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142875</wp:posOffset>
                </wp:positionV>
                <wp:extent cx="2619375" cy="1704975"/>
                <wp:effectExtent l="7620" t="7620" r="20955" b="20955"/>
                <wp:wrapNone/>
                <wp:docPr id="4"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法定代表人身份证反面</w:t>
                            </w:r>
                          </w:p>
                        </w:txbxContent>
                      </wps:txbx>
                      <wps:bodyPr upright="1"/>
                    </wps:wsp>
                  </a:graphicData>
                </a:graphic>
              </wp:anchor>
            </w:drawing>
          </mc:Choice>
          <mc:Fallback>
            <w:pict>
              <v:shape id="_x0000_s1026" o:spid="_x0000_s1026" o:spt="202" type="#_x0000_t202" style="position:absolute;left:0pt;margin-left:4.65pt;margin-top:11.25pt;height:134.25pt;width:206.25pt;z-index:251663360;mso-width-relative:page;mso-height-relative:page;" fillcolor="#FFFFFF" filled="t" stroked="t" coordsize="21600,21600" o:gfxdata="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tDTW/WAAAACAEAAA8AAAAAAAAAAQAgAAAA&#10;IgAAAGRycy9kb3ducmV2LnhtbFBLAQIUABQAAAAIAIdO4kCl/EH0RgIAAL8EAAAOAAAAAAAAAAEA&#10;IAAAACUBAABkcnMvZTJvRG9jLnhtbFBLBQYAAAAABgAGAFkBAADdBQ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法定代表人身份证反面</w:t>
                      </w:r>
                    </w:p>
                  </w:txbxContent>
                </v:textbox>
              </v:shape>
            </w:pict>
          </mc:Fallback>
        </mc:AlternateContent>
      </w:r>
      <w:r>
        <w:rPr>
          <w:color w:val="00000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2811780</wp:posOffset>
                </wp:positionH>
                <wp:positionV relativeFrom="paragraph">
                  <wp:posOffset>142875</wp:posOffset>
                </wp:positionV>
                <wp:extent cx="2619375" cy="1704975"/>
                <wp:effectExtent l="7620" t="7620" r="20955" b="20955"/>
                <wp:wrapNone/>
                <wp:docPr id="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被委托人身份证反面</w:t>
                            </w:r>
                          </w:p>
                        </w:txbxContent>
                      </wps:txbx>
                      <wps:bodyPr upright="1"/>
                    </wps:wsp>
                  </a:graphicData>
                </a:graphic>
              </wp:anchor>
            </w:drawing>
          </mc:Choice>
          <mc:Fallback>
            <w:pict>
              <v:shape id="_x0000_s1026" o:spid="_x0000_s1026" o:spt="202" type="#_x0000_t202" style="position:absolute;left:0pt;margin-left:221.4pt;margin-top:11.25pt;height:134.25pt;width:206.25pt;z-index:251664384;mso-width-relative:page;mso-height-relative:page;" fillcolor="#FFFFFF" filled="t" stroked="t" coordsize="21600,21600" o:gfxdata="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J8HCn2AAAAAoBAAAPAAAAAAAAAAEAIAAA&#10;ACIAAABkcnMvZG93bnJldi54bWxQSwECFAAUAAAACACHTuJAK0JY1UUCAAC/BAAADgAAAAAAAAAB&#10;ACAAAAAn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被委托人身份证反面</w:t>
                      </w:r>
                    </w:p>
                  </w:txbxContent>
                </v:textbox>
              </v:shape>
            </w:pict>
          </mc:Fallback>
        </mc:AlternateContent>
      </w:r>
    </w:p>
    <w:p>
      <w:pPr>
        <w:spacing w:line="360" w:lineRule="auto"/>
        <w:rPr>
          <w:rFonts w:hint="eastAsia" w:ascii="宋体" w:hAnsi="宋体"/>
          <w:b/>
          <w:color w:val="000000"/>
          <w:sz w:val="24"/>
          <w:szCs w:val="24"/>
          <w:highlight w:val="none"/>
        </w:rPr>
      </w:pPr>
    </w:p>
    <w:p>
      <w:pPr>
        <w:spacing w:line="360" w:lineRule="auto"/>
        <w:rPr>
          <w:rFonts w:hint="eastAsia" w:ascii="宋体" w:hAnsi="宋体"/>
          <w:b/>
          <w:color w:val="000000"/>
          <w:sz w:val="24"/>
          <w:szCs w:val="24"/>
          <w:highlight w:val="none"/>
        </w:rPr>
      </w:pPr>
    </w:p>
    <w:p>
      <w:pPr>
        <w:spacing w:line="360" w:lineRule="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 xml:space="preserve">                                             </w:t>
      </w:r>
    </w:p>
    <w:p>
      <w:pPr>
        <w:spacing w:line="360" w:lineRule="auto"/>
        <w:rPr>
          <w:rFonts w:hint="eastAsia" w:ascii="宋体" w:hAnsi="宋体"/>
          <w:color w:val="000000"/>
          <w:sz w:val="24"/>
          <w:szCs w:val="24"/>
          <w:highlight w:val="none"/>
          <w:lang w:val="en-US" w:eastAsia="zh-CN"/>
        </w:rPr>
      </w:pPr>
    </w:p>
    <w:p>
      <w:pPr>
        <w:spacing w:line="360" w:lineRule="auto"/>
        <w:rPr>
          <w:rFonts w:hint="eastAsia" w:ascii="宋体" w:hAnsi="宋体"/>
          <w:color w:val="000000"/>
          <w:sz w:val="24"/>
          <w:szCs w:val="24"/>
          <w:highlight w:val="none"/>
          <w:lang w:val="en-US" w:eastAsia="zh-CN"/>
        </w:rPr>
      </w:pPr>
    </w:p>
    <w:p>
      <w:pPr>
        <w:pStyle w:val="5"/>
        <w:rPr>
          <w:rFonts w:hint="eastAsia" w:ascii="宋体" w:hAnsi="宋体"/>
          <w:color w:val="000000"/>
          <w:sz w:val="24"/>
          <w:szCs w:val="24"/>
          <w:highlight w:val="none"/>
          <w:lang w:val="en-US" w:eastAsia="zh-CN"/>
        </w:rPr>
      </w:pPr>
    </w:p>
    <w:p>
      <w:pPr>
        <w:rPr>
          <w:rFonts w:hint="eastAsia" w:ascii="宋体" w:hAnsi="宋体"/>
          <w:color w:val="000000"/>
          <w:sz w:val="24"/>
          <w:szCs w:val="24"/>
          <w:highlight w:val="none"/>
          <w:lang w:val="en-US" w:eastAsia="zh-CN"/>
        </w:rPr>
      </w:pPr>
    </w:p>
    <w:p>
      <w:pPr>
        <w:pStyle w:val="5"/>
        <w:rPr>
          <w:rFonts w:hint="eastAsia"/>
          <w:lang w:val="en-US" w:eastAsia="zh-CN"/>
        </w:rPr>
      </w:pPr>
    </w:p>
    <w:p>
      <w:pPr>
        <w:pageBreakBefore w:val="0"/>
        <w:kinsoku/>
        <w:wordWrap/>
        <w:overflowPunct/>
        <w:topLinePunct w:val="0"/>
        <w:bidi w:val="0"/>
        <w:spacing w:line="360" w:lineRule="auto"/>
        <w:ind w:firstLine="5280" w:firstLineChars="2200"/>
        <w:rPr>
          <w:rFonts w:hint="eastAsia" w:ascii="宋体" w:hAnsi="宋体"/>
          <w:color w:val="000000"/>
          <w:sz w:val="24"/>
          <w:szCs w:val="24"/>
          <w:highlight w:val="none"/>
        </w:rPr>
      </w:pPr>
      <w:r>
        <w:rPr>
          <w:rFonts w:hint="eastAsia" w:ascii="宋体" w:hAnsi="宋体"/>
          <w:color w:val="000000"/>
          <w:sz w:val="24"/>
          <w:szCs w:val="24"/>
          <w:highlight w:val="none"/>
        </w:rPr>
        <w:t>日期：  年   月   日</w:t>
      </w:r>
    </w:p>
    <w:p>
      <w:pPr>
        <w:pStyle w:val="18"/>
        <w:rPr>
          <w:rFonts w:hint="eastAsia"/>
          <w:highlight w:val="none"/>
        </w:rPr>
      </w:pPr>
    </w:p>
    <w:p>
      <w:pPr>
        <w:pStyle w:val="3"/>
        <w:bidi w:val="0"/>
        <w:rPr>
          <w:rFonts w:hint="eastAsia"/>
          <w:sz w:val="28"/>
          <w:szCs w:val="36"/>
          <w:highlight w:val="none"/>
          <w:lang w:eastAsia="zh-CN"/>
        </w:rPr>
      </w:pPr>
      <w:bookmarkStart w:id="90" w:name="_Toc22"/>
      <w:bookmarkStart w:id="91" w:name="_Toc2638"/>
      <w:r>
        <w:rPr>
          <w:rFonts w:hint="eastAsia"/>
          <w:sz w:val="28"/>
          <w:szCs w:val="36"/>
          <w:highlight w:val="none"/>
          <w:lang w:val="en-US" w:eastAsia="zh-CN"/>
        </w:rPr>
        <w:t>9、</w:t>
      </w:r>
      <w:r>
        <w:rPr>
          <w:rFonts w:hint="eastAsia"/>
          <w:sz w:val="28"/>
          <w:szCs w:val="36"/>
          <w:highlight w:val="none"/>
          <w:lang w:eastAsia="zh-CN"/>
        </w:rPr>
        <w:t>报价人证明谈判资格合格的相关证件证明的复印件</w:t>
      </w:r>
      <w:bookmarkEnd w:id="90"/>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Tahoma" w:hAnsi="Tahoma" w:cs="Tahoma"/>
          <w:b/>
          <w:bCs/>
          <w:color w:val="auto"/>
          <w:sz w:val="28"/>
          <w:szCs w:val="22"/>
          <w:highlight w:val="none"/>
        </w:rPr>
      </w:pPr>
      <w:r>
        <w:rPr>
          <w:rFonts w:ascii="Tahoma" w:hAnsi="Tahoma" w:cs="Tahoma"/>
          <w:b/>
          <w:bCs/>
          <w:color w:val="auto"/>
          <w:sz w:val="28"/>
          <w:szCs w:val="22"/>
          <w:highlight w:val="none"/>
        </w:rPr>
        <w:t>投标人按下列要求提交资格文件：</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ascii="Tahoma" w:hAnsi="Tahoma" w:cs="Tahoma"/>
          <w:color w:val="auto"/>
          <w:szCs w:val="21"/>
          <w:highlight w:val="none"/>
        </w:rPr>
      </w:pPr>
    </w:p>
    <w:p>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textAlignment w:val="auto"/>
        <w:outlineLvl w:val="9"/>
        <w:rPr>
          <w:rFonts w:hint="eastAsia"/>
          <w:lang w:eastAsia="zh-CN"/>
        </w:rPr>
      </w:pPr>
      <w:r>
        <w:rPr>
          <w:rFonts w:hint="eastAsia" w:ascii="宋体" w:hAnsi="宋体" w:eastAsia="宋体" w:cs="宋体"/>
          <w:b w:val="0"/>
          <w:bCs w:val="0"/>
          <w:color w:val="auto"/>
          <w:sz w:val="28"/>
          <w:szCs w:val="28"/>
          <w:highlight w:val="none"/>
        </w:rPr>
        <w:t>具有经年审合格的企业法人三证合一营业执照</w:t>
      </w:r>
      <w:r>
        <w:rPr>
          <w:rFonts w:hint="eastAsia" w:ascii="宋体" w:hAnsi="宋体" w:cs="宋体"/>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法人或</w:t>
      </w:r>
      <w:r>
        <w:rPr>
          <w:rFonts w:hint="eastAsia" w:ascii="宋体" w:hAnsi="宋体" w:eastAsia="宋体" w:cs="宋体"/>
          <w:b w:val="0"/>
          <w:bCs w:val="0"/>
          <w:color w:val="auto"/>
          <w:sz w:val="28"/>
          <w:szCs w:val="28"/>
          <w:highlight w:val="none"/>
          <w:lang w:val="en-US" w:eastAsia="zh-CN"/>
        </w:rPr>
        <w:t>被委托人社保部门出具</w:t>
      </w:r>
      <w:r>
        <w:rPr>
          <w:rFonts w:hint="eastAsia" w:ascii="宋体" w:hAnsi="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lang w:val="en-US" w:eastAsia="zh-CN"/>
        </w:rPr>
        <w:t>最少近</w:t>
      </w:r>
      <w:r>
        <w:rPr>
          <w:rFonts w:hint="eastAsia" w:ascii="宋体" w:hAnsi="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lang w:val="en-US" w:eastAsia="zh-CN"/>
        </w:rPr>
        <w:t>个月的社保缴纳证明（社保缴费凭证及个人明细表）；</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上年度（2020年）</w:t>
      </w:r>
      <w:r>
        <w:rPr>
          <w:rFonts w:hint="eastAsia" w:ascii="宋体" w:hAnsi="宋体" w:eastAsia="宋体" w:cs="宋体"/>
          <w:b w:val="0"/>
          <w:bCs w:val="0"/>
          <w:color w:val="auto"/>
          <w:sz w:val="28"/>
          <w:szCs w:val="28"/>
          <w:highlight w:val="none"/>
        </w:rPr>
        <w:t>经审计或税务部门审核的年度财务报表（包括：损益表、资产负债表、现金流量表）</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"https://www.baidu.com/s?wd=财务会计制度&amp;tn=SE_PcZhidaonwhc_ngpagmjz&amp;rsv_dl=gh_pc_zhidao"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财务会计制度</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,新成立公司可不提供</w:t>
      </w:r>
      <w:r>
        <w:rPr>
          <w:rFonts w:hint="eastAsia" w:ascii="宋体" w:hAnsi="宋体" w:eastAsia="宋体" w:cs="宋体"/>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、市政公用工程施工总承包三级及以上资质</w:t>
      </w:r>
      <w:r>
        <w:rPr>
          <w:rFonts w:hint="eastAsia" w:ascii="宋体" w:hAnsi="宋体" w:cs="宋体"/>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5、有效期内</w:t>
      </w:r>
      <w:r>
        <w:rPr>
          <w:rFonts w:hint="eastAsia" w:ascii="宋体" w:hAnsi="宋体" w:eastAsia="宋体" w:cs="宋体"/>
          <w:b w:val="0"/>
          <w:bCs w:val="0"/>
          <w:color w:val="auto"/>
          <w:sz w:val="28"/>
          <w:szCs w:val="28"/>
          <w:highlight w:val="none"/>
          <w:lang w:val="en-US" w:eastAsia="zh-CN"/>
        </w:rPr>
        <w:t>企业安全生产许可证</w:t>
      </w:r>
      <w:r>
        <w:rPr>
          <w:rFonts w:hint="eastAsia" w:ascii="宋体" w:hAnsi="宋体" w:cs="宋体"/>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6、基本账户开户许可证或基本存款帐户信息；</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7、进疆备案册（疆外企业）；</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其他投标人认为有必要的资质文件</w:t>
      </w:r>
      <w:r>
        <w:rPr>
          <w:rFonts w:hint="eastAsia" w:ascii="宋体" w:hAnsi="宋体" w:eastAsia="宋体" w:cs="宋体"/>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320" w:lineRule="exact"/>
        <w:textAlignment w:val="auto"/>
        <w:outlineLvl w:val="9"/>
        <w:rPr>
          <w:rFonts w:ascii="Tahoma" w:hAnsi="Tahoma" w:cs="Tahoma"/>
          <w:b w:val="0"/>
          <w:bCs w:val="0"/>
          <w:color w:val="auto"/>
          <w:szCs w:val="21"/>
          <w:highlight w:val="none"/>
        </w:rPr>
      </w:pPr>
      <w:r>
        <w:rPr>
          <w:rFonts w:ascii="Tahoma" w:hAnsi="Tahoma" w:cs="Tahoma"/>
          <w:b w:val="0"/>
          <w:bCs w:val="0"/>
          <w:color w:val="auto"/>
          <w:szCs w:val="21"/>
          <w:highlight w:val="none"/>
        </w:rPr>
        <w:t xml:space="preserve">    ……（招标文件要求和投标人应提供的其他相关证件按上述格式填写）</w:t>
      </w: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Tahoma" w:hAnsi="Tahoma" w:cs="Tahoma"/>
          <w:b w:val="0"/>
          <w:bCs w:val="0"/>
          <w:color w:val="auto"/>
          <w:szCs w:val="21"/>
          <w:highlight w:val="none"/>
        </w:rPr>
      </w:pPr>
    </w:p>
    <w:p>
      <w:pPr>
        <w:keepNext w:val="0"/>
        <w:keepLines w:val="0"/>
        <w:pageBreakBefore w:val="0"/>
        <w:kinsoku/>
        <w:wordWrap/>
        <w:overflowPunct/>
        <w:topLinePunct w:val="0"/>
        <w:autoSpaceDE/>
        <w:autoSpaceDN/>
        <w:bidi w:val="0"/>
        <w:adjustRightInd/>
        <w:snapToGrid/>
        <w:spacing w:line="320" w:lineRule="exact"/>
        <w:textAlignment w:val="auto"/>
        <w:outlineLvl w:val="9"/>
        <w:rPr>
          <w:rFonts w:ascii="Tahoma" w:hAnsi="Tahoma" w:cs="Tahoma"/>
          <w:b w:val="0"/>
          <w:bCs w:val="0"/>
          <w:color w:val="auto"/>
          <w:szCs w:val="21"/>
          <w:highlight w:val="none"/>
        </w:rPr>
      </w:pPr>
      <w:r>
        <w:rPr>
          <w:rFonts w:hint="eastAsia" w:ascii="Tahoma" w:hAnsi="Tahoma" w:cs="Tahoma"/>
          <w:b w:val="0"/>
          <w:bCs w:val="0"/>
          <w:color w:val="auto"/>
          <w:szCs w:val="21"/>
          <w:highlight w:val="none"/>
          <w:lang w:eastAsia="zh-CN"/>
        </w:rPr>
        <w:t>注</w:t>
      </w:r>
      <w:r>
        <w:rPr>
          <w:rFonts w:ascii="Tahoma" w:hAnsi="Tahoma" w:cs="Tahoma"/>
          <w:b w:val="0"/>
          <w:bCs w:val="0"/>
          <w:color w:val="auto"/>
          <w:szCs w:val="21"/>
          <w:highlight w:val="none"/>
        </w:rPr>
        <w:t>：</w:t>
      </w:r>
    </w:p>
    <w:p>
      <w:pPr>
        <w:spacing w:line="360" w:lineRule="auto"/>
        <w:ind w:firstLine="241" w:firstLineChars="100"/>
        <w:rPr>
          <w:b/>
          <w:bCs/>
          <w:color w:val="auto"/>
          <w:sz w:val="24"/>
          <w:highlight w:val="none"/>
        </w:rPr>
      </w:pPr>
      <w:r>
        <w:rPr>
          <w:rFonts w:ascii="Tahoma" w:hAnsi="Tahoma" w:cs="Tahoma"/>
          <w:b/>
          <w:bCs/>
          <w:color w:val="auto"/>
          <w:szCs w:val="21"/>
          <w:highlight w:val="none"/>
        </w:rPr>
        <w:t>（1</w:t>
      </w:r>
      <w:r>
        <w:rPr>
          <w:rFonts w:hint="eastAsia" w:ascii="Tahoma" w:hAnsi="Tahoma" w:cs="Tahoma"/>
          <w:b/>
          <w:bCs/>
          <w:color w:val="auto"/>
          <w:szCs w:val="21"/>
          <w:highlight w:val="none"/>
          <w:lang w:eastAsia="zh-CN"/>
        </w:rPr>
        <w:t>）</w:t>
      </w:r>
      <w:r>
        <w:rPr>
          <w:b/>
          <w:bCs/>
          <w:color w:val="auto"/>
          <w:highlight w:val="none"/>
        </w:rPr>
        <w:t>投标人应自行承担所提供上述资料任何错漏而导致的一切后果。</w:t>
      </w:r>
    </w:p>
    <w:p>
      <w:pPr>
        <w:keepNext w:val="0"/>
        <w:keepLines w:val="0"/>
        <w:pageBreakBefore w:val="0"/>
        <w:kinsoku/>
        <w:wordWrap/>
        <w:overflowPunct/>
        <w:topLinePunct w:val="0"/>
        <w:autoSpaceDE/>
        <w:autoSpaceDN/>
        <w:bidi w:val="0"/>
        <w:adjustRightInd/>
        <w:snapToGrid/>
        <w:spacing w:line="320" w:lineRule="exact"/>
        <w:ind w:firstLine="236" w:firstLineChars="98"/>
        <w:textAlignment w:val="auto"/>
        <w:outlineLvl w:val="9"/>
        <w:rPr>
          <w:rFonts w:ascii="Tahoma" w:hAnsi="Tahoma" w:cs="Tahoma"/>
          <w:b/>
          <w:bCs/>
          <w:color w:val="auto"/>
          <w:szCs w:val="21"/>
          <w:highlight w:val="none"/>
        </w:rPr>
      </w:pPr>
      <w:r>
        <w:rPr>
          <w:rFonts w:ascii="Tahoma" w:hAnsi="Tahoma" w:cs="Tahoma"/>
          <w:b/>
          <w:bCs/>
          <w:color w:val="auto"/>
          <w:szCs w:val="21"/>
          <w:highlight w:val="none"/>
        </w:rPr>
        <w:t>（</w:t>
      </w:r>
      <w:r>
        <w:rPr>
          <w:rFonts w:hint="eastAsia" w:ascii="Tahoma" w:hAnsi="Tahoma" w:cs="Tahoma"/>
          <w:b/>
          <w:bCs/>
          <w:color w:val="auto"/>
          <w:szCs w:val="21"/>
          <w:highlight w:val="none"/>
          <w:lang w:val="en-US" w:eastAsia="zh-CN"/>
        </w:rPr>
        <w:t>2</w:t>
      </w:r>
      <w:r>
        <w:rPr>
          <w:rFonts w:ascii="Tahoma" w:hAnsi="Tahoma" w:cs="Tahoma"/>
          <w:b/>
          <w:bCs/>
          <w:color w:val="auto"/>
          <w:szCs w:val="21"/>
          <w:highlight w:val="none"/>
        </w:rPr>
        <w:t>）</w:t>
      </w:r>
      <w:r>
        <w:rPr>
          <w:rFonts w:ascii="Times New Roman" w:hAnsi="Times New Roman" w:eastAsia="宋体" w:cs="Times New Roman"/>
          <w:b/>
          <w:bCs/>
          <w:color w:val="auto"/>
          <w:highlight w:val="none"/>
        </w:rPr>
        <w:t>所附的资格证明文件的复印件或影印件含糊不清，导致无法辨认的，其投标将被否决。</w:t>
      </w:r>
    </w:p>
    <w:p>
      <w:pPr>
        <w:spacing w:line="360" w:lineRule="auto"/>
        <w:ind w:firstLine="422" w:firstLineChars="150"/>
        <w:jc w:val="center"/>
        <w:rPr>
          <w:rFonts w:ascii="宋体" w:hAnsi="宋体" w:cs="宋体"/>
          <w:b/>
          <w:bCs/>
          <w:color w:val="000000"/>
          <w:sz w:val="28"/>
          <w:szCs w:val="28"/>
          <w:highlight w:val="none"/>
        </w:rPr>
      </w:pPr>
    </w:p>
    <w:p>
      <w:pPr>
        <w:spacing w:line="360" w:lineRule="auto"/>
        <w:ind w:firstLine="2502" w:firstLineChars="890"/>
        <w:rPr>
          <w:rFonts w:ascii="宋体" w:hAnsi="宋体" w:cs="宋体"/>
          <w:b/>
          <w:color w:val="000000"/>
          <w:sz w:val="28"/>
          <w:highlight w:val="none"/>
        </w:rPr>
      </w:pPr>
    </w:p>
    <w:p>
      <w:pPr>
        <w:spacing w:line="360" w:lineRule="auto"/>
        <w:jc w:val="both"/>
        <w:rPr>
          <w:rFonts w:ascii="宋体" w:hAnsi="宋体" w:cs="宋体"/>
          <w:b/>
          <w:bCs/>
          <w:color w:val="000000"/>
          <w:sz w:val="28"/>
          <w:szCs w:val="28"/>
          <w:highlight w:val="none"/>
        </w:rPr>
      </w:pPr>
    </w:p>
    <w:p>
      <w:pPr>
        <w:pStyle w:val="6"/>
        <w:jc w:val="both"/>
        <w:outlineLvl w:val="0"/>
        <w:rPr>
          <w:rFonts w:hint="eastAsia" w:ascii="宋体" w:hAnsi="宋体" w:cs="宋体"/>
          <w:b/>
          <w:bCs/>
          <w:color w:val="000000"/>
          <w:sz w:val="28"/>
          <w:szCs w:val="28"/>
          <w:highlight w:val="none"/>
          <w:lang w:val="en-US" w:eastAsia="zh-CN"/>
        </w:rPr>
      </w:pPr>
      <w:bookmarkStart w:id="92" w:name="_Toc13997"/>
      <w:bookmarkStart w:id="93" w:name="_Toc11727"/>
      <w:bookmarkStart w:id="94" w:name="_Toc1034"/>
    </w:p>
    <w:p>
      <w:pPr>
        <w:pStyle w:val="7"/>
        <w:rPr>
          <w:rFonts w:hint="eastAsia" w:ascii="宋体" w:hAnsi="宋体" w:cs="宋体"/>
          <w:b/>
          <w:bCs/>
          <w:color w:val="000000"/>
          <w:sz w:val="28"/>
          <w:szCs w:val="28"/>
          <w:highlight w:val="none"/>
          <w:lang w:val="en-US" w:eastAsia="zh-CN"/>
        </w:rPr>
      </w:pPr>
    </w:p>
    <w:p>
      <w:pPr>
        <w:pStyle w:val="7"/>
        <w:rPr>
          <w:rFonts w:hint="eastAsia" w:ascii="宋体" w:hAnsi="宋体" w:cs="宋体"/>
          <w:b/>
          <w:bCs/>
          <w:color w:val="000000"/>
          <w:sz w:val="28"/>
          <w:szCs w:val="28"/>
          <w:highlight w:val="none"/>
          <w:lang w:val="en-US" w:eastAsia="zh-CN"/>
        </w:rPr>
      </w:pPr>
    </w:p>
    <w:bookmarkEnd w:id="91"/>
    <w:bookmarkEnd w:id="92"/>
    <w:bookmarkEnd w:id="93"/>
    <w:bookmarkEnd w:id="94"/>
    <w:p>
      <w:pPr>
        <w:rPr>
          <w:rFonts w:hint="eastAsia" w:ascii="宋体" w:hAnsi="宋体" w:cs="宋体"/>
          <w:b/>
          <w:bCs/>
          <w:color w:val="000000"/>
          <w:sz w:val="28"/>
          <w:szCs w:val="28"/>
          <w:highlight w:val="none"/>
          <w:lang w:eastAsia="zh-CN"/>
        </w:rPr>
      </w:pPr>
      <w:r>
        <w:rPr>
          <w:rFonts w:hint="eastAsia" w:ascii="宋体" w:hAnsi="宋体" w:cs="宋体"/>
          <w:b/>
          <w:bCs/>
          <w:color w:val="000000"/>
          <w:sz w:val="28"/>
          <w:szCs w:val="28"/>
          <w:highlight w:val="none"/>
          <w:lang w:eastAsia="zh-CN"/>
        </w:rPr>
        <w:br w:type="page"/>
      </w:r>
    </w:p>
    <w:p>
      <w:pPr>
        <w:pStyle w:val="3"/>
        <w:bidi w:val="0"/>
        <w:rPr>
          <w:rFonts w:hint="eastAsia"/>
          <w:sz w:val="28"/>
          <w:szCs w:val="36"/>
          <w:highlight w:val="none"/>
          <w:lang w:eastAsia="zh-CN"/>
        </w:rPr>
      </w:pPr>
      <w:r>
        <w:rPr>
          <w:rFonts w:ascii="Tahoma" w:hAnsi="Tahoma" w:cs="Tahoma"/>
          <w:b w:val="0"/>
          <w:bCs w:val="0"/>
          <w:color w:val="auto"/>
          <w:sz w:val="24"/>
          <w:highlight w:val="none"/>
        </w:rPr>
        <w:t xml:space="preserve">              </w:t>
      </w:r>
      <w:bookmarkStart w:id="95" w:name="_Toc20000"/>
      <w:bookmarkStart w:id="96" w:name="_Toc23359"/>
      <w:r>
        <w:rPr>
          <w:rFonts w:hint="eastAsia" w:ascii="Tahoma" w:hAnsi="Tahoma" w:cs="Tahoma"/>
          <w:b w:val="0"/>
          <w:bCs w:val="0"/>
          <w:color w:val="auto"/>
          <w:sz w:val="24"/>
          <w:highlight w:val="none"/>
          <w:lang w:val="en-US" w:eastAsia="zh-CN"/>
        </w:rPr>
        <w:t>10</w:t>
      </w:r>
      <w:r>
        <w:rPr>
          <w:rFonts w:hint="eastAsia"/>
          <w:sz w:val="28"/>
          <w:szCs w:val="36"/>
          <w:highlight w:val="none"/>
          <w:lang w:val="en-US" w:eastAsia="zh-CN"/>
        </w:rPr>
        <w:t>、</w:t>
      </w:r>
      <w:r>
        <w:rPr>
          <w:rFonts w:hint="eastAsia"/>
          <w:sz w:val="28"/>
          <w:szCs w:val="36"/>
          <w:highlight w:val="none"/>
          <w:lang w:eastAsia="zh-CN"/>
        </w:rPr>
        <w:t>谈判保证金缴款凭证复印件</w:t>
      </w:r>
      <w:bookmarkEnd w:id="95"/>
      <w:bookmarkEnd w:id="96"/>
    </w:p>
    <w:p>
      <w:pPr>
        <w:pageBreakBefore w:val="0"/>
        <w:kinsoku/>
        <w:wordWrap/>
        <w:overflowPunct/>
        <w:topLinePunct w:val="0"/>
        <w:bidi w:val="0"/>
        <w:spacing w:line="360" w:lineRule="auto"/>
        <w:ind w:firstLine="422" w:firstLineChars="150"/>
        <w:jc w:val="center"/>
        <w:rPr>
          <w:rFonts w:hint="eastAsia" w:ascii="宋体" w:hAnsi="宋体" w:eastAsia="宋体" w:cs="宋体"/>
          <w:b/>
          <w:bCs/>
          <w:color w:val="000000"/>
          <w:sz w:val="28"/>
          <w:szCs w:val="28"/>
          <w:highlight w:val="none"/>
        </w:rPr>
      </w:pPr>
    </w:p>
    <w:p>
      <w:pPr>
        <w:pageBreakBefore w:val="0"/>
        <w:kinsoku/>
        <w:wordWrap/>
        <w:overflowPunct/>
        <w:topLinePunct w:val="0"/>
        <w:bidi w:val="0"/>
        <w:spacing w:line="360" w:lineRule="auto"/>
        <w:ind w:firstLine="360" w:firstLineChars="15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60" w:firstLineChars="150"/>
        <w:rPr>
          <w:rFonts w:hint="eastAsia" w:ascii="宋体" w:hAnsi="宋体" w:eastAsia="宋体" w:cs="宋体"/>
          <w:color w:val="000000"/>
          <w:sz w:val="24"/>
          <w:highlight w:val="none"/>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708660</wp:posOffset>
                </wp:positionH>
                <wp:positionV relativeFrom="paragraph">
                  <wp:posOffset>261620</wp:posOffset>
                </wp:positionV>
                <wp:extent cx="4525010" cy="2581275"/>
                <wp:effectExtent l="4445" t="4445" r="23495" b="5080"/>
                <wp:wrapNone/>
                <wp:docPr id="8" name="文本框 8"/>
                <wp:cNvGraphicFramePr/>
                <a:graphic xmlns:a="http://schemas.openxmlformats.org/drawingml/2006/main">
                  <a:graphicData uri="http://schemas.microsoft.com/office/word/2010/wordprocessingShape">
                    <wps:wsp>
                      <wps:cNvSpPr txBox="1"/>
                      <wps:spPr>
                        <a:xfrm>
                          <a:off x="1070610" y="1835785"/>
                          <a:ext cx="4525010" cy="2581275"/>
                        </a:xfrm>
                        <a:prstGeom prst="rect">
                          <a:avLst/>
                        </a:prstGeom>
                        <a:solidFill>
                          <a:srgbClr val="FFFFFF"/>
                        </a:solidFill>
                        <a:ln w="6350">
                          <a:solidFill>
                            <a:prstClr val="black"/>
                          </a:solidFill>
                        </a:ln>
                        <a:effectLst/>
                      </wps:spPr>
                      <wps:txb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960" w:firstLineChars="700"/>
                              <w:rPr>
                                <w:rFonts w:hint="eastAsia" w:eastAsia="宋体"/>
                                <w:sz w:val="28"/>
                                <w:szCs w:val="28"/>
                                <w:lang w:eastAsia="zh-CN"/>
                              </w:rPr>
                            </w:pPr>
                            <w:r>
                              <w:rPr>
                                <w:rFonts w:hint="eastAsia"/>
                                <w:sz w:val="28"/>
                                <w:szCs w:val="28"/>
                                <w:lang w:eastAsia="zh-CN"/>
                              </w:rPr>
                              <w:t>投标保证金缴纳凭证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8pt;margin-top:20.6pt;height:203.25pt;width:356.3pt;z-index:251665408;mso-width-relative:page;mso-height-relative:page;" fillcolor="#FFFFFF" filled="t" stroked="t" coordsize="21600,21600" o:gfxdata="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cwh3fWAAAACgEAAA8AAAAAAAAAAQAgAAAAIgAAAGRycy9kb3ducmV2Lnht&#10;bFBLAQIUABQAAAAIAIdO4kAsNKgubQIAANIEAAAOAAAAAAAAAAEAIAAAACUBAABkcnMvZTJvRG9j&#10;LnhtbFBLBQYAAAAABgAGAFkBAAAEBgAAAAA=&#10;">
                <v:fill on="t" focussize="0,0"/>
                <v:stroke weight="0.5pt" color="#000000" joinstyle="round"/>
                <v:imagedata o:title=""/>
                <o:lock v:ext="edit" aspectratio="f"/>
                <v:textbox>
                  <w:txbxContent>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ind w:firstLine="1960" w:firstLineChars="700"/>
                        <w:rPr>
                          <w:rFonts w:hint="eastAsia" w:eastAsia="宋体"/>
                          <w:sz w:val="28"/>
                          <w:szCs w:val="28"/>
                          <w:lang w:eastAsia="zh-CN"/>
                        </w:rPr>
                      </w:pPr>
                      <w:r>
                        <w:rPr>
                          <w:rFonts w:hint="eastAsia"/>
                          <w:sz w:val="28"/>
                          <w:szCs w:val="28"/>
                          <w:lang w:eastAsia="zh-CN"/>
                        </w:rPr>
                        <w:t>投标保证金缴纳凭证</w:t>
                      </w:r>
                    </w:p>
                  </w:txbxContent>
                </v:textbox>
              </v:shape>
            </w:pict>
          </mc:Fallback>
        </mc:AlternateContent>
      </w:r>
    </w:p>
    <w:p>
      <w:pPr>
        <w:pageBreakBefore w:val="0"/>
        <w:kinsoku/>
        <w:wordWrap/>
        <w:overflowPunct/>
        <w:topLinePunct w:val="0"/>
        <w:bidi w:val="0"/>
        <w:spacing w:line="360" w:lineRule="auto"/>
        <w:ind w:firstLine="360" w:firstLineChars="15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60" w:firstLineChars="15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60" w:firstLineChars="15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60" w:firstLineChars="15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60" w:firstLineChars="150"/>
        <w:rPr>
          <w:rFonts w:hint="eastAsia" w:ascii="宋体" w:hAnsi="宋体" w:eastAsia="宋体" w:cs="宋体"/>
          <w:color w:val="000000"/>
          <w:sz w:val="24"/>
          <w:highlight w:val="none"/>
        </w:rPr>
      </w:pPr>
    </w:p>
    <w:p>
      <w:pPr>
        <w:pageBreakBefore w:val="0"/>
        <w:kinsoku/>
        <w:wordWrap/>
        <w:overflowPunct/>
        <w:topLinePunct w:val="0"/>
        <w:bidi w:val="0"/>
        <w:spacing w:line="360" w:lineRule="auto"/>
        <w:ind w:firstLine="360" w:firstLineChars="150"/>
        <w:rPr>
          <w:rFonts w:hint="eastAsia" w:ascii="宋体" w:hAnsi="宋体" w:eastAsia="宋体" w:cs="宋体"/>
          <w:color w:val="000000"/>
          <w:sz w:val="24"/>
          <w:highlight w:val="none"/>
        </w:rPr>
      </w:pPr>
    </w:p>
    <w:p>
      <w:pPr>
        <w:pStyle w:val="2"/>
        <w:pageBreakBefore w:val="0"/>
        <w:kinsoku/>
        <w:wordWrap/>
        <w:overflowPunct/>
        <w:topLinePunct w:val="0"/>
        <w:bidi w:val="0"/>
        <w:spacing w:line="360" w:lineRule="auto"/>
        <w:rPr>
          <w:rFonts w:hint="eastAsia"/>
          <w:lang w:val="en-US" w:eastAsia="zh-CN"/>
        </w:rPr>
      </w:pPr>
      <w:r>
        <w:rPr>
          <w:rStyle w:val="28"/>
          <w:rFonts w:hint="eastAsia" w:ascii="宋体" w:hAnsi="宋体" w:cs="宋体"/>
          <w:b/>
          <w:bCs w:val="0"/>
          <w:color w:val="000000"/>
          <w:sz w:val="28"/>
          <w:szCs w:val="28"/>
          <w:highlight w:val="none"/>
          <w:lang w:val="en-US" w:eastAsia="zh-CN"/>
        </w:rPr>
        <w:br w:type="page"/>
      </w:r>
      <w:bookmarkStart w:id="97" w:name="_Toc30227"/>
      <w:bookmarkStart w:id="98" w:name="_Toc32718"/>
    </w:p>
    <w:p>
      <w:pPr>
        <w:pStyle w:val="2"/>
        <w:pageBreakBefore w:val="0"/>
        <w:kinsoku/>
        <w:wordWrap/>
        <w:overflowPunct/>
        <w:topLinePunct w:val="0"/>
        <w:bidi w:val="0"/>
        <w:spacing w:line="360" w:lineRule="auto"/>
        <w:ind w:firstLine="1405" w:firstLineChars="500"/>
        <w:rPr>
          <w:rFonts w:hint="eastAsia" w:ascii="宋体" w:hAnsi="宋体" w:eastAsia="宋体" w:cs="宋体"/>
          <w:b w:val="0"/>
          <w:color w:val="000000"/>
          <w:sz w:val="28"/>
          <w:szCs w:val="28"/>
          <w:highlight w:val="none"/>
        </w:rPr>
      </w:pPr>
      <w:r>
        <w:rPr>
          <w:rStyle w:val="28"/>
          <w:rFonts w:hint="eastAsia" w:ascii="宋体" w:hAnsi="宋体" w:cs="宋体"/>
          <w:b/>
          <w:bCs w:val="0"/>
          <w:color w:val="000000"/>
          <w:sz w:val="28"/>
          <w:szCs w:val="28"/>
          <w:highlight w:val="none"/>
          <w:lang w:val="en-US" w:eastAsia="zh-CN"/>
        </w:rPr>
        <w:t>11、报价</w:t>
      </w:r>
      <w:r>
        <w:rPr>
          <w:rStyle w:val="28"/>
          <w:rFonts w:hint="eastAsia" w:ascii="宋体" w:hAnsi="宋体" w:eastAsia="宋体" w:cs="宋体"/>
          <w:b/>
          <w:bCs w:val="0"/>
          <w:color w:val="000000"/>
          <w:sz w:val="28"/>
          <w:szCs w:val="28"/>
          <w:highlight w:val="none"/>
        </w:rPr>
        <w:t>单位（供应商）反商业贿赂承诺书</w:t>
      </w:r>
      <w:bookmarkEnd w:id="97"/>
      <w:bookmarkEnd w:id="98"/>
    </w:p>
    <w:p>
      <w:pPr>
        <w:pStyle w:val="14"/>
        <w:pageBreakBefore w:val="0"/>
        <w:kinsoku/>
        <w:wordWrap/>
        <w:overflowPunct/>
        <w:topLinePunct w:val="0"/>
        <w:bidi w:val="0"/>
        <w:spacing w:before="120" w:line="360" w:lineRule="auto"/>
        <w:ind w:left="137" w:leftChars="57" w:firstLine="280" w:firstLineChars="11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pStyle w:val="14"/>
        <w:pageBreakBefore w:val="0"/>
        <w:kinsoku/>
        <w:wordWrap/>
        <w:overflowPunct/>
        <w:topLinePunct w:val="0"/>
        <w:bidi w:val="0"/>
        <w:spacing w:before="120" w:line="360" w:lineRule="auto"/>
        <w:ind w:left="137" w:leftChars="57" w:firstLine="280" w:firstLineChars="11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我单位承诺在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项目名称</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rPr>
        <w:t>公开活动中，不给予国家工作人员</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采购方、代理机构</w:t>
      </w:r>
      <w:r>
        <w:rPr>
          <w:rFonts w:hint="eastAsia" w:ascii="宋体" w:hAnsi="宋体" w:eastAsia="宋体" w:cs="宋体"/>
          <w:color w:val="000000"/>
          <w:sz w:val="24"/>
          <w:szCs w:val="24"/>
          <w:highlight w:val="none"/>
        </w:rPr>
        <w:t>及其亲属各种形式的商业贿赂（包括送礼金礼品、有价证券、购物券、回扣、佣金、咨询费、劳务费、赞助费、宣传费、支付旅游费用、报销各种消费凭证、宴请、娱乐等），如有上述行为，我单位及项目参与人员愿意按照《政府采购法》、《反不正当竞争法》的有关规定接受处罚。</w:t>
      </w:r>
    </w:p>
    <w:p>
      <w:pPr>
        <w:pStyle w:val="14"/>
        <w:pageBreakBefore w:val="0"/>
        <w:kinsoku/>
        <w:wordWrap/>
        <w:overflowPunct/>
        <w:topLinePunct w:val="0"/>
        <w:bidi w:val="0"/>
        <w:spacing w:before="120" w:line="360" w:lineRule="auto"/>
        <w:ind w:firstLine="405"/>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p>
    <w:p>
      <w:pPr>
        <w:pageBreakBefore w:val="0"/>
        <w:kinsoku/>
        <w:wordWrap/>
        <w:overflowPunct/>
        <w:topLinePunct w:val="0"/>
        <w:bidi w:val="0"/>
        <w:spacing w:line="360" w:lineRule="auto"/>
        <w:ind w:firstLine="3600" w:firstLineChars="1500"/>
        <w:rPr>
          <w:rFonts w:hint="eastAsia" w:ascii="宋体" w:hAnsi="宋体" w:eastAsia="宋体" w:cs="宋体"/>
          <w:color w:val="000000"/>
          <w:sz w:val="24"/>
          <w:highlight w:val="none"/>
          <w:lang w:val="en-US" w:eastAsia="zh-CN"/>
        </w:rPr>
      </w:pPr>
    </w:p>
    <w:p>
      <w:pPr>
        <w:pageBreakBefore w:val="0"/>
        <w:kinsoku/>
        <w:wordWrap/>
        <w:overflowPunct/>
        <w:topLinePunct w:val="0"/>
        <w:bidi w:val="0"/>
        <w:spacing w:line="360" w:lineRule="auto"/>
        <w:ind w:firstLine="3600" w:firstLineChars="1500"/>
        <w:rPr>
          <w:rFonts w:hint="eastAsia" w:ascii="宋体" w:hAnsi="宋体" w:eastAsia="宋体" w:cs="宋体"/>
          <w:color w:val="000000"/>
          <w:sz w:val="24"/>
          <w:highlight w:val="none"/>
          <w:lang w:val="en-US" w:eastAsia="zh-CN"/>
        </w:rPr>
      </w:pPr>
    </w:p>
    <w:p>
      <w:pPr>
        <w:pageBreakBefore w:val="0"/>
        <w:kinsoku/>
        <w:wordWrap/>
        <w:overflowPunct/>
        <w:topLinePunct w:val="0"/>
        <w:bidi w:val="0"/>
        <w:spacing w:line="360" w:lineRule="auto"/>
        <w:ind w:firstLine="3600" w:firstLineChars="1500"/>
        <w:rPr>
          <w:rFonts w:hint="eastAsia" w:ascii="宋体" w:hAnsi="宋体" w:eastAsia="宋体" w:cs="宋体"/>
          <w:color w:val="000000"/>
          <w:sz w:val="24"/>
          <w:highlight w:val="none"/>
          <w:lang w:val="en-US" w:eastAsia="zh-CN"/>
        </w:rPr>
      </w:pPr>
    </w:p>
    <w:p>
      <w:pPr>
        <w:pageBreakBefore w:val="0"/>
        <w:kinsoku/>
        <w:wordWrap/>
        <w:overflowPunct/>
        <w:topLinePunct w:val="0"/>
        <w:bidi w:val="0"/>
        <w:spacing w:line="360" w:lineRule="auto"/>
        <w:ind w:firstLine="3600" w:firstLineChars="15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投标单位：</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（法人公章）   </w:t>
      </w:r>
    </w:p>
    <w:p>
      <w:pPr>
        <w:pageBreakBefore w:val="0"/>
        <w:kinsoku/>
        <w:wordWrap/>
        <w:overflowPunct/>
        <w:topLinePunct w:val="0"/>
        <w:bidi w:val="0"/>
        <w:spacing w:line="360" w:lineRule="auto"/>
        <w:ind w:firstLine="1680" w:firstLineChars="7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法定代表人或授权代表人：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（签字或盖章）</w:t>
      </w:r>
    </w:p>
    <w:p>
      <w:pPr>
        <w:pStyle w:val="14"/>
        <w:pageBreakBefore w:val="0"/>
        <w:kinsoku/>
        <w:wordWrap/>
        <w:overflowPunct/>
        <w:topLinePunct w:val="0"/>
        <w:bidi w:val="0"/>
        <w:spacing w:before="120" w:line="360" w:lineRule="auto"/>
        <w:ind w:firstLine="405"/>
        <w:rPr>
          <w:rFonts w:hint="eastAsia" w:ascii="宋体" w:hAnsi="宋体" w:eastAsia="宋体" w:cs="宋体"/>
          <w:color w:val="000000"/>
          <w:sz w:val="24"/>
          <w:szCs w:val="24"/>
          <w:highlight w:val="none"/>
        </w:rPr>
      </w:pPr>
    </w:p>
    <w:p>
      <w:pPr>
        <w:pStyle w:val="14"/>
        <w:pageBreakBefore w:val="0"/>
        <w:kinsoku/>
        <w:wordWrap/>
        <w:overflowPunct/>
        <w:topLinePunct w:val="0"/>
        <w:bidi w:val="0"/>
        <w:spacing w:before="120" w:line="360" w:lineRule="auto"/>
        <w:ind w:firstLine="405"/>
        <w:rPr>
          <w:rFonts w:hint="eastAsia" w:ascii="宋体" w:hAnsi="宋体" w:eastAsia="宋体" w:cs="宋体"/>
          <w:color w:val="000000"/>
          <w:sz w:val="24"/>
          <w:szCs w:val="24"/>
          <w:highlight w:val="none"/>
        </w:rPr>
      </w:pPr>
    </w:p>
    <w:p>
      <w:pPr>
        <w:pStyle w:val="14"/>
        <w:pageBreakBefore w:val="0"/>
        <w:kinsoku/>
        <w:wordWrap/>
        <w:overflowPunct/>
        <w:topLinePunct w:val="0"/>
        <w:bidi w:val="0"/>
        <w:spacing w:before="120" w:line="360" w:lineRule="auto"/>
        <w:ind w:firstLine="405"/>
        <w:rPr>
          <w:rFonts w:hint="eastAsia" w:ascii="宋体" w:hAnsi="宋体" w:eastAsia="宋体" w:cs="宋体"/>
          <w:color w:val="000000"/>
          <w:sz w:val="24"/>
          <w:szCs w:val="24"/>
          <w:highlight w:val="none"/>
        </w:rPr>
      </w:pPr>
    </w:p>
    <w:p>
      <w:pPr>
        <w:pStyle w:val="14"/>
        <w:pageBreakBefore w:val="0"/>
        <w:kinsoku/>
        <w:wordWrap/>
        <w:overflowPunct/>
        <w:topLinePunct w:val="0"/>
        <w:bidi w:val="0"/>
        <w:spacing w:before="120" w:line="360" w:lineRule="auto"/>
        <w:ind w:firstLine="40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   年   月   日</w:t>
      </w:r>
    </w:p>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99" w:name="_Toc5804"/>
      <w:bookmarkStart w:id="100" w:name="_Toc12366"/>
    </w:p>
    <w:p>
      <w:pPr>
        <w:numPr>
          <w:numId w:val="0"/>
        </w:numPr>
        <w:topLinePunct/>
        <w:jc w:val="center"/>
        <w:rPr>
          <w:rStyle w:val="28"/>
          <w:rFonts w:hint="eastAsia" w:ascii="宋体" w:hAnsi="宋体" w:eastAsia="宋体" w:cs="宋体"/>
          <w:bCs w:val="0"/>
          <w:color w:val="000000"/>
          <w:kern w:val="2"/>
          <w:sz w:val="28"/>
          <w:szCs w:val="28"/>
          <w:highlight w:val="none"/>
          <w:lang w:val="en-US" w:eastAsia="zh-CN"/>
        </w:rPr>
      </w:pPr>
      <w:r>
        <w:rPr>
          <w:rStyle w:val="28"/>
          <w:rFonts w:hint="eastAsia" w:ascii="宋体" w:hAnsi="宋体" w:cs="宋体"/>
          <w:bCs w:val="0"/>
          <w:color w:val="000000"/>
          <w:kern w:val="2"/>
          <w:sz w:val="28"/>
          <w:szCs w:val="28"/>
          <w:highlight w:val="none"/>
          <w:lang w:val="en-US" w:eastAsia="zh-CN"/>
        </w:rPr>
        <w:t>12、</w:t>
      </w:r>
      <w:r>
        <w:rPr>
          <w:rStyle w:val="28"/>
          <w:rFonts w:hint="eastAsia" w:ascii="宋体" w:hAnsi="宋体" w:eastAsia="宋体" w:cs="宋体"/>
          <w:bCs w:val="0"/>
          <w:color w:val="000000"/>
          <w:kern w:val="2"/>
          <w:sz w:val="28"/>
          <w:szCs w:val="28"/>
          <w:highlight w:val="none"/>
          <w:lang w:val="en-US" w:eastAsia="zh-CN"/>
        </w:rPr>
        <w:t>项目管理机构组成表</w:t>
      </w:r>
    </w:p>
    <w:p>
      <w:pPr>
        <w:pStyle w:val="2"/>
        <w:numPr>
          <w:ilvl w:val="0"/>
          <w:numId w:val="0"/>
        </w:numPr>
        <w:rPr>
          <w:rFonts w:hint="eastAsia"/>
          <w:lang w:val="en-US" w:eastAsia="zh-CN"/>
        </w:rPr>
      </w:pPr>
    </w:p>
    <w:tbl>
      <w:tblPr>
        <w:tblStyle w:val="19"/>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131"/>
        <w:gridCol w:w="911"/>
        <w:gridCol w:w="1135"/>
        <w:gridCol w:w="787"/>
        <w:gridCol w:w="1292"/>
        <w:gridCol w:w="785"/>
        <w:gridCol w:w="1149"/>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职务</w:t>
            </w:r>
          </w:p>
        </w:tc>
        <w:tc>
          <w:tcPr>
            <w:tcW w:w="1131"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姓名</w:t>
            </w:r>
          </w:p>
        </w:tc>
        <w:tc>
          <w:tcPr>
            <w:tcW w:w="911"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职称</w:t>
            </w:r>
          </w:p>
        </w:tc>
        <w:tc>
          <w:tcPr>
            <w:tcW w:w="5148" w:type="dxa"/>
            <w:gridSpan w:val="5"/>
            <w:noWrap w:val="0"/>
            <w:vAlign w:val="center"/>
          </w:tcPr>
          <w:p>
            <w:pPr>
              <w:jc w:val="center"/>
              <w:rPr>
                <w:rFonts w:hint="eastAsia" w:ascii="宋体" w:hAnsi="宋体"/>
                <w:color w:val="000000"/>
                <w:szCs w:val="21"/>
              </w:rPr>
            </w:pPr>
            <w:r>
              <w:rPr>
                <w:rFonts w:hint="eastAsia" w:ascii="宋体" w:hAnsi="宋体"/>
                <w:color w:val="000000"/>
                <w:szCs w:val="21"/>
              </w:rPr>
              <w:t>执业或职业资格证明</w:t>
            </w:r>
          </w:p>
        </w:tc>
        <w:tc>
          <w:tcPr>
            <w:tcW w:w="728" w:type="dxa"/>
            <w:noWrap w:val="0"/>
            <w:vAlign w:val="center"/>
          </w:tcPr>
          <w:p>
            <w:pPr>
              <w:jc w:val="center"/>
              <w:rPr>
                <w:rFonts w:hint="eastAsia"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441" w:type="dxa"/>
            <w:vMerge w:val="continue"/>
            <w:noWrap w:val="0"/>
            <w:vAlign w:val="center"/>
          </w:tcPr>
          <w:p>
            <w:pPr>
              <w:jc w:val="center"/>
              <w:rPr>
                <w:rFonts w:hint="eastAsia" w:ascii="宋体" w:hAnsi="宋体"/>
                <w:color w:val="000000"/>
                <w:szCs w:val="21"/>
              </w:rPr>
            </w:pPr>
          </w:p>
        </w:tc>
        <w:tc>
          <w:tcPr>
            <w:tcW w:w="1131" w:type="dxa"/>
            <w:vMerge w:val="continue"/>
            <w:noWrap w:val="0"/>
            <w:vAlign w:val="center"/>
          </w:tcPr>
          <w:p>
            <w:pPr>
              <w:jc w:val="center"/>
              <w:rPr>
                <w:rFonts w:hint="eastAsia" w:ascii="宋体" w:hAnsi="宋体"/>
                <w:color w:val="000000"/>
                <w:szCs w:val="21"/>
              </w:rPr>
            </w:pPr>
          </w:p>
        </w:tc>
        <w:tc>
          <w:tcPr>
            <w:tcW w:w="911" w:type="dxa"/>
            <w:vMerge w:val="continue"/>
            <w:noWrap w:val="0"/>
            <w:vAlign w:val="center"/>
          </w:tcPr>
          <w:p>
            <w:pPr>
              <w:jc w:val="center"/>
              <w:rPr>
                <w:rFonts w:hint="eastAsia" w:ascii="宋体" w:hAnsi="宋体"/>
                <w:color w:val="000000"/>
                <w:szCs w:val="21"/>
              </w:rPr>
            </w:pPr>
          </w:p>
        </w:tc>
        <w:tc>
          <w:tcPr>
            <w:tcW w:w="1135" w:type="dxa"/>
            <w:noWrap w:val="0"/>
            <w:vAlign w:val="center"/>
          </w:tcPr>
          <w:p>
            <w:pPr>
              <w:jc w:val="center"/>
              <w:rPr>
                <w:rFonts w:hint="eastAsia" w:ascii="宋体" w:hAnsi="宋体"/>
                <w:color w:val="000000"/>
                <w:szCs w:val="21"/>
              </w:rPr>
            </w:pPr>
            <w:r>
              <w:rPr>
                <w:rFonts w:hint="eastAsia" w:ascii="宋体" w:hAnsi="宋体"/>
                <w:color w:val="000000"/>
                <w:szCs w:val="21"/>
              </w:rPr>
              <w:t>证书名称</w:t>
            </w:r>
          </w:p>
        </w:tc>
        <w:tc>
          <w:tcPr>
            <w:tcW w:w="787" w:type="dxa"/>
            <w:noWrap w:val="0"/>
            <w:vAlign w:val="center"/>
          </w:tcPr>
          <w:p>
            <w:pPr>
              <w:jc w:val="center"/>
              <w:rPr>
                <w:rFonts w:hint="eastAsia" w:ascii="宋体" w:hAnsi="宋体"/>
                <w:color w:val="000000"/>
                <w:szCs w:val="21"/>
              </w:rPr>
            </w:pPr>
            <w:r>
              <w:rPr>
                <w:rFonts w:hint="eastAsia" w:ascii="宋体" w:hAnsi="宋体"/>
                <w:color w:val="000000"/>
                <w:szCs w:val="21"/>
              </w:rPr>
              <w:t>级别</w:t>
            </w:r>
          </w:p>
        </w:tc>
        <w:tc>
          <w:tcPr>
            <w:tcW w:w="1292" w:type="dxa"/>
            <w:noWrap w:val="0"/>
            <w:vAlign w:val="center"/>
          </w:tcPr>
          <w:p>
            <w:pPr>
              <w:jc w:val="center"/>
              <w:rPr>
                <w:rFonts w:hint="eastAsia" w:ascii="宋体" w:hAnsi="宋体"/>
                <w:color w:val="000000"/>
                <w:szCs w:val="21"/>
              </w:rPr>
            </w:pPr>
            <w:r>
              <w:rPr>
                <w:rFonts w:hint="eastAsia" w:ascii="宋体" w:hAnsi="宋体"/>
                <w:color w:val="000000"/>
                <w:szCs w:val="21"/>
              </w:rPr>
              <w:t>证号</w:t>
            </w:r>
          </w:p>
        </w:tc>
        <w:tc>
          <w:tcPr>
            <w:tcW w:w="785" w:type="dxa"/>
            <w:noWrap w:val="0"/>
            <w:vAlign w:val="center"/>
          </w:tcPr>
          <w:p>
            <w:pPr>
              <w:jc w:val="center"/>
              <w:rPr>
                <w:rFonts w:hint="eastAsia" w:ascii="宋体" w:hAnsi="宋体"/>
                <w:color w:val="000000"/>
                <w:szCs w:val="21"/>
              </w:rPr>
            </w:pPr>
            <w:r>
              <w:rPr>
                <w:rFonts w:hint="eastAsia" w:ascii="宋体" w:hAnsi="宋体"/>
                <w:color w:val="000000"/>
                <w:szCs w:val="21"/>
              </w:rPr>
              <w:t>专业</w:t>
            </w:r>
          </w:p>
        </w:tc>
        <w:tc>
          <w:tcPr>
            <w:tcW w:w="1149" w:type="dxa"/>
            <w:noWrap w:val="0"/>
            <w:vAlign w:val="center"/>
          </w:tcPr>
          <w:p>
            <w:pPr>
              <w:ind w:right="125" w:rightChars="52"/>
              <w:jc w:val="center"/>
              <w:rPr>
                <w:rFonts w:hint="eastAsia" w:ascii="宋体" w:hAnsi="宋体"/>
                <w:color w:val="000000"/>
                <w:szCs w:val="21"/>
              </w:rPr>
            </w:pPr>
            <w:r>
              <w:rPr>
                <w:rFonts w:hint="eastAsia" w:ascii="宋体" w:hAnsi="宋体"/>
                <w:color w:val="000000"/>
                <w:szCs w:val="21"/>
              </w:rPr>
              <w:t>养老保险</w:t>
            </w:r>
          </w:p>
        </w:tc>
        <w:tc>
          <w:tcPr>
            <w:tcW w:w="728"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项目经理</w:t>
            </w:r>
          </w:p>
        </w:tc>
        <w:tc>
          <w:tcPr>
            <w:tcW w:w="1131" w:type="dxa"/>
            <w:noWrap w:val="0"/>
            <w:vAlign w:val="center"/>
          </w:tcPr>
          <w:p>
            <w:pPr>
              <w:jc w:val="center"/>
              <w:rPr>
                <w:rFonts w:hint="eastAsia" w:ascii="宋体" w:hAnsi="宋体"/>
                <w:color w:val="000000"/>
                <w:szCs w:val="21"/>
              </w:rPr>
            </w:pPr>
          </w:p>
        </w:tc>
        <w:tc>
          <w:tcPr>
            <w:tcW w:w="911" w:type="dxa"/>
            <w:noWrap w:val="0"/>
            <w:vAlign w:val="center"/>
          </w:tcPr>
          <w:p>
            <w:pPr>
              <w:jc w:val="center"/>
              <w:rPr>
                <w:rFonts w:hint="eastAsia" w:ascii="宋体" w:hAnsi="宋体"/>
                <w:color w:val="000000"/>
                <w:szCs w:val="21"/>
              </w:rPr>
            </w:pPr>
          </w:p>
        </w:tc>
        <w:tc>
          <w:tcPr>
            <w:tcW w:w="1135" w:type="dxa"/>
            <w:noWrap w:val="0"/>
            <w:vAlign w:val="center"/>
          </w:tcPr>
          <w:p>
            <w:pPr>
              <w:jc w:val="center"/>
              <w:rPr>
                <w:rFonts w:hint="eastAsia" w:ascii="宋体" w:hAnsi="宋体"/>
                <w:color w:val="000000"/>
                <w:szCs w:val="21"/>
              </w:rPr>
            </w:pPr>
          </w:p>
        </w:tc>
        <w:tc>
          <w:tcPr>
            <w:tcW w:w="787" w:type="dxa"/>
            <w:noWrap w:val="0"/>
            <w:vAlign w:val="center"/>
          </w:tcPr>
          <w:p>
            <w:pPr>
              <w:jc w:val="center"/>
              <w:rPr>
                <w:rFonts w:hint="eastAsia" w:ascii="宋体" w:hAnsi="宋体"/>
                <w:color w:val="000000"/>
                <w:szCs w:val="21"/>
              </w:rPr>
            </w:pPr>
          </w:p>
        </w:tc>
        <w:tc>
          <w:tcPr>
            <w:tcW w:w="1292" w:type="dxa"/>
            <w:noWrap w:val="0"/>
            <w:vAlign w:val="center"/>
          </w:tcPr>
          <w:p>
            <w:pPr>
              <w:jc w:val="center"/>
              <w:rPr>
                <w:rFonts w:hint="eastAsia" w:ascii="宋体" w:hAnsi="宋体"/>
                <w:color w:val="000000"/>
                <w:szCs w:val="21"/>
              </w:rPr>
            </w:pPr>
          </w:p>
        </w:tc>
        <w:tc>
          <w:tcPr>
            <w:tcW w:w="785" w:type="dxa"/>
            <w:noWrap w:val="0"/>
            <w:vAlign w:val="center"/>
          </w:tcPr>
          <w:p>
            <w:pPr>
              <w:jc w:val="center"/>
              <w:rPr>
                <w:rFonts w:hint="eastAsia" w:ascii="宋体" w:hAnsi="宋体"/>
                <w:color w:val="000000"/>
                <w:szCs w:val="21"/>
              </w:rPr>
            </w:pPr>
          </w:p>
        </w:tc>
        <w:tc>
          <w:tcPr>
            <w:tcW w:w="1149" w:type="dxa"/>
            <w:noWrap w:val="0"/>
            <w:vAlign w:val="center"/>
          </w:tcPr>
          <w:p>
            <w:pPr>
              <w:jc w:val="center"/>
              <w:rPr>
                <w:rFonts w:hint="eastAsia" w:ascii="宋体" w:hAnsi="宋体"/>
                <w:color w:val="000000"/>
                <w:szCs w:val="21"/>
              </w:rPr>
            </w:pPr>
          </w:p>
        </w:tc>
        <w:tc>
          <w:tcPr>
            <w:tcW w:w="728"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441" w:type="dxa"/>
            <w:noWrap w:val="0"/>
            <w:vAlign w:val="center"/>
          </w:tcPr>
          <w:p>
            <w:pPr>
              <w:jc w:val="center"/>
              <w:rPr>
                <w:rFonts w:hint="eastAsia" w:ascii="宋体" w:hAnsi="宋体"/>
                <w:bCs/>
                <w:color w:val="000000"/>
                <w:szCs w:val="21"/>
              </w:rPr>
            </w:pPr>
            <w:r>
              <w:rPr>
                <w:rFonts w:hint="eastAsia" w:ascii="宋体" w:hAnsi="宋体"/>
                <w:bCs/>
                <w:color w:val="000000"/>
                <w:szCs w:val="21"/>
              </w:rPr>
              <w:t>项目技术负责人</w:t>
            </w:r>
          </w:p>
        </w:tc>
        <w:tc>
          <w:tcPr>
            <w:tcW w:w="1131" w:type="dxa"/>
            <w:noWrap w:val="0"/>
            <w:vAlign w:val="center"/>
          </w:tcPr>
          <w:p>
            <w:pPr>
              <w:jc w:val="center"/>
              <w:rPr>
                <w:rFonts w:hint="eastAsia" w:ascii="宋体" w:hAnsi="宋体"/>
                <w:color w:val="000000"/>
                <w:szCs w:val="21"/>
              </w:rPr>
            </w:pPr>
          </w:p>
        </w:tc>
        <w:tc>
          <w:tcPr>
            <w:tcW w:w="911" w:type="dxa"/>
            <w:noWrap w:val="0"/>
            <w:vAlign w:val="center"/>
          </w:tcPr>
          <w:p>
            <w:pPr>
              <w:jc w:val="center"/>
              <w:rPr>
                <w:rFonts w:hint="eastAsia" w:ascii="宋体" w:hAnsi="宋体"/>
                <w:color w:val="000000"/>
                <w:szCs w:val="21"/>
              </w:rPr>
            </w:pPr>
          </w:p>
        </w:tc>
        <w:tc>
          <w:tcPr>
            <w:tcW w:w="1135" w:type="dxa"/>
            <w:noWrap w:val="0"/>
            <w:vAlign w:val="center"/>
          </w:tcPr>
          <w:p>
            <w:pPr>
              <w:jc w:val="center"/>
              <w:rPr>
                <w:rFonts w:hint="eastAsia" w:ascii="宋体" w:hAnsi="宋体"/>
                <w:color w:val="000000"/>
                <w:szCs w:val="21"/>
              </w:rPr>
            </w:pPr>
          </w:p>
        </w:tc>
        <w:tc>
          <w:tcPr>
            <w:tcW w:w="787" w:type="dxa"/>
            <w:noWrap w:val="0"/>
            <w:vAlign w:val="center"/>
          </w:tcPr>
          <w:p>
            <w:pPr>
              <w:jc w:val="center"/>
              <w:rPr>
                <w:rFonts w:hint="eastAsia" w:ascii="宋体" w:hAnsi="宋体"/>
                <w:color w:val="000000"/>
                <w:szCs w:val="21"/>
              </w:rPr>
            </w:pPr>
          </w:p>
        </w:tc>
        <w:tc>
          <w:tcPr>
            <w:tcW w:w="1292" w:type="dxa"/>
            <w:noWrap w:val="0"/>
            <w:vAlign w:val="center"/>
          </w:tcPr>
          <w:p>
            <w:pPr>
              <w:jc w:val="center"/>
              <w:rPr>
                <w:rFonts w:hint="eastAsia" w:ascii="宋体" w:hAnsi="宋体"/>
                <w:color w:val="000000"/>
                <w:szCs w:val="21"/>
              </w:rPr>
            </w:pPr>
          </w:p>
        </w:tc>
        <w:tc>
          <w:tcPr>
            <w:tcW w:w="785" w:type="dxa"/>
            <w:noWrap w:val="0"/>
            <w:vAlign w:val="center"/>
          </w:tcPr>
          <w:p>
            <w:pPr>
              <w:jc w:val="center"/>
              <w:rPr>
                <w:rFonts w:hint="eastAsia" w:ascii="宋体" w:hAnsi="宋体"/>
                <w:color w:val="000000"/>
                <w:szCs w:val="21"/>
              </w:rPr>
            </w:pPr>
          </w:p>
        </w:tc>
        <w:tc>
          <w:tcPr>
            <w:tcW w:w="1149" w:type="dxa"/>
            <w:noWrap w:val="0"/>
            <w:vAlign w:val="center"/>
          </w:tcPr>
          <w:p>
            <w:pPr>
              <w:jc w:val="center"/>
              <w:rPr>
                <w:rFonts w:hint="eastAsia" w:ascii="宋体" w:hAnsi="宋体"/>
                <w:color w:val="000000"/>
                <w:szCs w:val="21"/>
              </w:rPr>
            </w:pPr>
          </w:p>
        </w:tc>
        <w:tc>
          <w:tcPr>
            <w:tcW w:w="728"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center"/>
          </w:tcPr>
          <w:p>
            <w:pPr>
              <w:jc w:val="center"/>
              <w:rPr>
                <w:rFonts w:hint="eastAsia"/>
                <w:color w:val="000000"/>
              </w:rPr>
            </w:pPr>
            <w:r>
              <w:rPr>
                <w:rFonts w:hint="eastAsia" w:ascii="宋体" w:hAnsi="宋体" w:eastAsia="宋体" w:cs="宋体"/>
                <w:b w:val="0"/>
                <w:bCs w:val="0"/>
                <w:szCs w:val="21"/>
                <w:highlight w:val="none"/>
                <w:lang w:val="en-US" w:eastAsia="zh-CN"/>
              </w:rPr>
              <w:t>施工员</w:t>
            </w: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center"/>
          </w:tcPr>
          <w:p>
            <w:pPr>
              <w:jc w:val="center"/>
              <w:rPr>
                <w:rFonts w:hint="eastAsia"/>
                <w:color w:val="000000"/>
              </w:rPr>
            </w:pPr>
            <w:r>
              <w:rPr>
                <w:rFonts w:hint="eastAsia" w:ascii="宋体" w:hAnsi="宋体" w:eastAsia="宋体" w:cs="宋体"/>
                <w:b w:val="0"/>
                <w:bCs w:val="0"/>
                <w:szCs w:val="21"/>
                <w:highlight w:val="none"/>
              </w:rPr>
              <w:t>专职质检员</w:t>
            </w: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center"/>
          </w:tcPr>
          <w:p>
            <w:pPr>
              <w:jc w:val="center"/>
              <w:rPr>
                <w:rFonts w:hint="eastAsia"/>
                <w:color w:val="000000"/>
              </w:rPr>
            </w:pPr>
            <w:r>
              <w:rPr>
                <w:rFonts w:hint="eastAsia" w:ascii="宋体" w:hAnsi="宋体" w:eastAsia="宋体" w:cs="宋体"/>
                <w:b w:val="0"/>
                <w:bCs w:val="0"/>
                <w:szCs w:val="21"/>
                <w:highlight w:val="none"/>
              </w:rPr>
              <w:t>专职安全员</w:t>
            </w: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center"/>
          </w:tcPr>
          <w:p>
            <w:pPr>
              <w:jc w:val="center"/>
              <w:rPr>
                <w:rFonts w:hint="eastAsia"/>
                <w:color w:val="000000"/>
              </w:rPr>
            </w:pPr>
            <w:r>
              <w:rPr>
                <w:rFonts w:hint="eastAsia" w:ascii="宋体" w:hAnsi="宋体" w:eastAsia="宋体" w:cs="宋体"/>
                <w:b w:val="0"/>
                <w:bCs w:val="0"/>
                <w:szCs w:val="21"/>
                <w:highlight w:val="none"/>
                <w:lang w:val="en-US" w:eastAsia="zh-CN"/>
              </w:rPr>
              <w:t>资料员</w:t>
            </w: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center"/>
          </w:tcPr>
          <w:p>
            <w:pPr>
              <w:jc w:val="center"/>
              <w:rPr>
                <w:rFonts w:hint="eastAsia"/>
                <w:color w:val="000000"/>
              </w:rPr>
            </w:pPr>
            <w:r>
              <w:rPr>
                <w:rFonts w:hint="eastAsia" w:ascii="宋体" w:hAnsi="宋体" w:eastAsia="宋体" w:cs="宋体"/>
                <w:b w:val="0"/>
                <w:bCs w:val="0"/>
                <w:szCs w:val="21"/>
                <w:highlight w:val="none"/>
              </w:rPr>
              <w:t>材料员</w:t>
            </w: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top"/>
          </w:tcPr>
          <w:p>
            <w:pPr>
              <w:rPr>
                <w:rFonts w:hint="eastAsia"/>
                <w:color w:val="000000"/>
              </w:rPr>
            </w:pP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top"/>
          </w:tcPr>
          <w:p>
            <w:pPr>
              <w:rPr>
                <w:rFonts w:hint="eastAsia"/>
                <w:color w:val="000000"/>
              </w:rPr>
            </w:pP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top"/>
          </w:tcPr>
          <w:p>
            <w:pPr>
              <w:rPr>
                <w:rFonts w:hint="eastAsia"/>
                <w:color w:val="000000"/>
              </w:rPr>
            </w:pP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top"/>
          </w:tcPr>
          <w:p>
            <w:pPr>
              <w:rPr>
                <w:color w:val="000000"/>
              </w:rPr>
            </w:pP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top"/>
          </w:tcPr>
          <w:p>
            <w:pPr>
              <w:rPr>
                <w:rFonts w:hint="eastAsia"/>
                <w:color w:val="000000"/>
              </w:rPr>
            </w:pP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1" w:type="dxa"/>
            <w:noWrap w:val="0"/>
            <w:vAlign w:val="top"/>
          </w:tcPr>
          <w:p>
            <w:pPr>
              <w:jc w:val="center"/>
              <w:rPr>
                <w:rFonts w:hint="eastAsia" w:ascii="宋体" w:hAnsi="宋体"/>
                <w:color w:val="000000"/>
                <w:szCs w:val="21"/>
              </w:rPr>
            </w:pP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41" w:type="dxa"/>
            <w:noWrap w:val="0"/>
            <w:vAlign w:val="top"/>
          </w:tcPr>
          <w:p>
            <w:pPr>
              <w:jc w:val="center"/>
              <w:rPr>
                <w:rFonts w:hint="eastAsia" w:ascii="宋体" w:hAnsi="宋体"/>
                <w:color w:val="000000"/>
                <w:szCs w:val="21"/>
              </w:rPr>
            </w:pPr>
          </w:p>
        </w:tc>
        <w:tc>
          <w:tcPr>
            <w:tcW w:w="1131" w:type="dxa"/>
            <w:noWrap w:val="0"/>
            <w:vAlign w:val="top"/>
          </w:tcPr>
          <w:p>
            <w:pPr>
              <w:jc w:val="center"/>
              <w:rPr>
                <w:rFonts w:hint="eastAsia" w:ascii="宋体" w:hAnsi="宋体"/>
                <w:color w:val="000000"/>
                <w:szCs w:val="21"/>
              </w:rPr>
            </w:pPr>
          </w:p>
        </w:tc>
        <w:tc>
          <w:tcPr>
            <w:tcW w:w="911" w:type="dxa"/>
            <w:noWrap w:val="0"/>
            <w:vAlign w:val="top"/>
          </w:tcPr>
          <w:p>
            <w:pPr>
              <w:jc w:val="center"/>
              <w:rPr>
                <w:rFonts w:hint="eastAsia" w:ascii="宋体" w:hAnsi="宋体"/>
                <w:color w:val="000000"/>
                <w:szCs w:val="21"/>
              </w:rPr>
            </w:pPr>
          </w:p>
        </w:tc>
        <w:tc>
          <w:tcPr>
            <w:tcW w:w="1135" w:type="dxa"/>
            <w:noWrap w:val="0"/>
            <w:vAlign w:val="top"/>
          </w:tcPr>
          <w:p>
            <w:pPr>
              <w:jc w:val="center"/>
              <w:rPr>
                <w:rFonts w:hint="eastAsia" w:ascii="宋体" w:hAnsi="宋体"/>
                <w:color w:val="000000"/>
                <w:szCs w:val="21"/>
              </w:rPr>
            </w:pPr>
          </w:p>
        </w:tc>
        <w:tc>
          <w:tcPr>
            <w:tcW w:w="787" w:type="dxa"/>
            <w:noWrap w:val="0"/>
            <w:vAlign w:val="top"/>
          </w:tcPr>
          <w:p>
            <w:pPr>
              <w:jc w:val="center"/>
              <w:rPr>
                <w:rFonts w:hint="eastAsia" w:ascii="宋体" w:hAnsi="宋体"/>
                <w:color w:val="000000"/>
                <w:szCs w:val="21"/>
              </w:rPr>
            </w:pPr>
          </w:p>
        </w:tc>
        <w:tc>
          <w:tcPr>
            <w:tcW w:w="1292" w:type="dxa"/>
            <w:noWrap w:val="0"/>
            <w:vAlign w:val="top"/>
          </w:tcPr>
          <w:p>
            <w:pPr>
              <w:jc w:val="center"/>
              <w:rPr>
                <w:rFonts w:hint="eastAsia" w:ascii="宋体" w:hAnsi="宋体"/>
                <w:color w:val="000000"/>
                <w:szCs w:val="21"/>
              </w:rPr>
            </w:pPr>
          </w:p>
        </w:tc>
        <w:tc>
          <w:tcPr>
            <w:tcW w:w="785" w:type="dxa"/>
            <w:noWrap w:val="0"/>
            <w:vAlign w:val="top"/>
          </w:tcPr>
          <w:p>
            <w:pPr>
              <w:jc w:val="center"/>
              <w:rPr>
                <w:rFonts w:hint="eastAsia" w:ascii="宋体" w:hAnsi="宋体"/>
                <w:color w:val="000000"/>
                <w:szCs w:val="21"/>
              </w:rPr>
            </w:pPr>
          </w:p>
        </w:tc>
        <w:tc>
          <w:tcPr>
            <w:tcW w:w="1149" w:type="dxa"/>
            <w:noWrap w:val="0"/>
            <w:vAlign w:val="top"/>
          </w:tcPr>
          <w:p>
            <w:pPr>
              <w:jc w:val="center"/>
              <w:rPr>
                <w:rFonts w:hint="eastAsia" w:ascii="宋体" w:hAnsi="宋体"/>
                <w:color w:val="000000"/>
                <w:szCs w:val="21"/>
              </w:rPr>
            </w:pPr>
          </w:p>
        </w:tc>
        <w:tc>
          <w:tcPr>
            <w:tcW w:w="728" w:type="dxa"/>
            <w:noWrap w:val="0"/>
            <w:vAlign w:val="top"/>
          </w:tcPr>
          <w:p>
            <w:pPr>
              <w:jc w:val="center"/>
              <w:rPr>
                <w:rFonts w:hint="eastAsia" w:ascii="宋体" w:hAnsi="宋体"/>
                <w:color w:val="000000"/>
                <w:szCs w:val="21"/>
              </w:rPr>
            </w:pPr>
          </w:p>
        </w:tc>
      </w:tr>
    </w:tbl>
    <w:p>
      <w:pPr>
        <w:jc w:val="left"/>
        <w:rPr>
          <w:rFonts w:hint="eastAsia" w:ascii="宋体" w:hAnsi="宋体"/>
          <w:color w:val="000000"/>
          <w:sz w:val="24"/>
          <w:szCs w:val="21"/>
        </w:rPr>
      </w:pPr>
      <w:r>
        <w:rPr>
          <w:rFonts w:hint="eastAsia" w:ascii="宋体" w:hAnsi="宋体"/>
          <w:color w:val="000000"/>
          <w:sz w:val="24"/>
          <w:szCs w:val="21"/>
        </w:rPr>
        <w:t>注：本工程一旦我单位中标，将配备上述项目管理人员。上述填报内容真实，  如不真实，将按照有关规定接受处理。</w:t>
      </w:r>
    </w:p>
    <w:p>
      <w:pPr>
        <w:numPr>
          <w:ilvl w:val="0"/>
          <w:numId w:val="0"/>
        </w:numPr>
        <w:spacing w:line="460" w:lineRule="exact"/>
        <w:ind w:leftChars="-50" w:right="62" w:rightChars="0"/>
        <w:jc w:val="center"/>
        <w:rPr>
          <w:rFonts w:hint="eastAsia" w:ascii="宋体" w:hAnsi="宋体" w:eastAsia="宋体" w:cs="宋体"/>
          <w:b/>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color w:val="auto"/>
          <w:sz w:val="24"/>
        </w:rPr>
      </w:pPr>
      <w:r>
        <w:rPr>
          <w:rFonts w:hint="eastAsia" w:ascii="宋体" w:hAnsi="宋体" w:eastAsia="宋体" w:cs="宋体"/>
          <w:b/>
          <w:color w:val="auto"/>
          <w:sz w:val="24"/>
          <w:lang w:val="en-US" w:eastAsia="zh-CN"/>
        </w:rPr>
        <w:t>1</w:t>
      </w:r>
      <w:r>
        <w:rPr>
          <w:rFonts w:hint="eastAsia" w:ascii="宋体" w:hAnsi="宋体" w:cs="宋体"/>
          <w:b/>
          <w:color w:val="auto"/>
          <w:sz w:val="24"/>
          <w:lang w:val="en-US" w:eastAsia="zh-CN"/>
        </w:rPr>
        <w:t>3</w:t>
      </w:r>
      <w:r>
        <w:rPr>
          <w:rFonts w:hint="eastAsia" w:ascii="宋体" w:hAnsi="宋体" w:eastAsia="宋体" w:cs="宋体"/>
          <w:b/>
          <w:color w:val="auto"/>
          <w:sz w:val="24"/>
          <w:lang w:val="en-US" w:eastAsia="zh-CN"/>
        </w:rPr>
        <w:t>、</w:t>
      </w:r>
      <w:r>
        <w:rPr>
          <w:rFonts w:hint="eastAsia" w:ascii="宋体" w:hAnsi="宋体" w:eastAsia="宋体" w:cs="宋体"/>
          <w:b/>
          <w:color w:val="auto"/>
          <w:sz w:val="24"/>
        </w:rPr>
        <w:t>项目负责人简历表</w:t>
      </w:r>
    </w:p>
    <w:p>
      <w:pPr>
        <w:pStyle w:val="42"/>
        <w:numPr>
          <w:ilvl w:val="0"/>
          <w:numId w:val="0"/>
        </w:numPr>
        <w:ind w:leftChars="-50"/>
        <w:rPr>
          <w:rFonts w:hint="eastAsia"/>
        </w:rPr>
      </w:pPr>
    </w:p>
    <w:p>
      <w:pPr>
        <w:ind w:left="274" w:leftChars="114" w:firstLine="360" w:firstLineChars="150"/>
        <w:rPr>
          <w:rFonts w:hint="eastAsia" w:ascii="宋体" w:hAnsi="宋体" w:eastAsia="宋体" w:cs="宋体"/>
          <w:b w:val="0"/>
          <w:bCs w:val="0"/>
          <w:sz w:val="24"/>
          <w:szCs w:val="21"/>
          <w:highlight w:val="none"/>
        </w:rPr>
      </w:pPr>
      <w:r>
        <w:rPr>
          <w:rFonts w:hint="eastAsia" w:ascii="宋体" w:hAnsi="宋体" w:eastAsia="宋体" w:cs="宋体"/>
          <w:b w:val="0"/>
          <w:bCs w:val="0"/>
          <w:sz w:val="24"/>
          <w:szCs w:val="21"/>
          <w:highlight w:val="none"/>
        </w:rPr>
        <w:t>项目负责人应附建造师执业资格证书、注册证书、安全生产考核合格证书、身份证、养老保险复印件及未担任其他在施建设工程项目项目负责人的承诺书，管理过的项目业绩须附</w:t>
      </w:r>
      <w:r>
        <w:rPr>
          <w:rFonts w:hint="eastAsia" w:ascii="宋体" w:hAnsi="宋体" w:eastAsia="宋体" w:cs="宋体"/>
          <w:b w:val="0"/>
          <w:bCs w:val="0"/>
          <w:sz w:val="24"/>
          <w:szCs w:val="21"/>
          <w:highlight w:val="none"/>
          <w:lang w:eastAsia="zh-CN"/>
        </w:rPr>
        <w:t>中标通知书、</w:t>
      </w:r>
      <w:r>
        <w:rPr>
          <w:rFonts w:hint="eastAsia" w:ascii="宋体" w:hAnsi="宋体" w:eastAsia="宋体" w:cs="宋体"/>
          <w:b w:val="0"/>
          <w:bCs w:val="0"/>
          <w:sz w:val="24"/>
          <w:szCs w:val="21"/>
          <w:highlight w:val="none"/>
        </w:rPr>
        <w:t>合同协议书</w:t>
      </w:r>
      <w:r>
        <w:rPr>
          <w:rFonts w:hint="eastAsia" w:ascii="宋体" w:hAnsi="宋体" w:cs="宋体"/>
          <w:b w:val="0"/>
          <w:bCs w:val="0"/>
          <w:sz w:val="24"/>
          <w:szCs w:val="21"/>
          <w:highlight w:val="none"/>
          <w:lang w:val="en-US" w:eastAsia="zh-CN"/>
        </w:rPr>
        <w:t>或</w:t>
      </w:r>
      <w:r>
        <w:rPr>
          <w:rFonts w:hint="eastAsia" w:ascii="宋体" w:hAnsi="宋体" w:eastAsia="宋体" w:cs="宋体"/>
          <w:b w:val="0"/>
          <w:bCs w:val="0"/>
          <w:sz w:val="24"/>
          <w:szCs w:val="21"/>
          <w:highlight w:val="none"/>
        </w:rPr>
        <w:t>竣工验收备案登记表复印件。类似项目限于以项目负责人身份参与的项目。</w:t>
      </w:r>
    </w:p>
    <w:p>
      <w:pPr>
        <w:ind w:firstLine="960" w:firstLineChars="400"/>
        <w:rPr>
          <w:rFonts w:hint="eastAsia" w:ascii="宋体" w:hAnsi="宋体"/>
          <w:sz w:val="24"/>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szCs w:val="21"/>
              </w:rPr>
            </w:pPr>
            <w:r>
              <w:rPr>
                <w:rFonts w:hint="eastAsia" w:ascii="宋体" w:hAnsi="宋体"/>
                <w:szCs w:val="21"/>
              </w:rPr>
              <w:t>姓  名</w:t>
            </w: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r>
              <w:rPr>
                <w:rFonts w:hint="eastAsia" w:ascii="宋体" w:hAnsi="宋体"/>
                <w:szCs w:val="21"/>
              </w:rPr>
              <w:t>年  龄</w:t>
            </w: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r>
              <w:rPr>
                <w:rFonts w:hint="eastAsia" w:ascii="宋体" w:hAnsi="宋体"/>
                <w:szCs w:val="21"/>
              </w:rPr>
              <w:t>学历</w:t>
            </w:r>
          </w:p>
        </w:tc>
        <w:tc>
          <w:tcPr>
            <w:tcW w:w="2126"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宋体" w:hAnsi="宋体"/>
                <w:szCs w:val="21"/>
              </w:rPr>
            </w:pPr>
            <w:r>
              <w:rPr>
                <w:rFonts w:hint="eastAsia" w:ascii="宋体" w:hAnsi="宋体"/>
                <w:szCs w:val="21"/>
              </w:rPr>
              <w:t>职  称</w:t>
            </w: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r>
              <w:rPr>
                <w:rFonts w:hint="eastAsia" w:ascii="宋体" w:hAnsi="宋体"/>
                <w:szCs w:val="21"/>
              </w:rPr>
              <w:t>职  务</w:t>
            </w: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r>
              <w:rPr>
                <w:rFonts w:hint="eastAsia" w:ascii="宋体" w:hAnsi="宋体"/>
                <w:szCs w:val="21"/>
              </w:rPr>
              <w:t>拟在本工程任职</w:t>
            </w:r>
          </w:p>
        </w:tc>
        <w:tc>
          <w:tcPr>
            <w:tcW w:w="2126" w:type="dxa"/>
            <w:noWrap w:val="0"/>
            <w:vAlign w:val="center"/>
          </w:tcPr>
          <w:p>
            <w:pPr>
              <w:jc w:val="center"/>
              <w:rPr>
                <w:rFonts w:hint="eastAsia" w:ascii="宋体" w:hAnsi="宋体"/>
                <w:szCs w:val="21"/>
              </w:rPr>
            </w:pPr>
            <w:r>
              <w:rPr>
                <w:rFonts w:hint="eastAsia" w:ascii="宋体" w:hAnsi="宋体"/>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hAnsi="宋体"/>
                <w:szCs w:val="21"/>
              </w:rPr>
            </w:pPr>
            <w:r>
              <w:rPr>
                <w:rFonts w:hint="eastAsia" w:ascii="宋体" w:hAnsi="宋体"/>
                <w:szCs w:val="21"/>
              </w:rPr>
              <w:t>注册建造师执业资格等级</w:t>
            </w:r>
          </w:p>
        </w:tc>
        <w:tc>
          <w:tcPr>
            <w:tcW w:w="1275" w:type="dxa"/>
            <w:gridSpan w:val="2"/>
            <w:noWrap w:val="0"/>
            <w:vAlign w:val="center"/>
          </w:tcPr>
          <w:p>
            <w:pPr>
              <w:jc w:val="center"/>
              <w:rPr>
                <w:rFonts w:hint="eastAsia" w:ascii="宋体" w:hAnsi="宋体"/>
                <w:szCs w:val="21"/>
              </w:rPr>
            </w:pPr>
            <w:r>
              <w:rPr>
                <w:rFonts w:hint="eastAsia" w:ascii="宋体" w:hAnsi="宋体"/>
                <w:szCs w:val="21"/>
              </w:rPr>
              <w:t>级</w:t>
            </w:r>
          </w:p>
        </w:tc>
        <w:tc>
          <w:tcPr>
            <w:tcW w:w="1843" w:type="dxa"/>
            <w:gridSpan w:val="2"/>
            <w:noWrap w:val="0"/>
            <w:vAlign w:val="center"/>
          </w:tcPr>
          <w:p>
            <w:pPr>
              <w:jc w:val="center"/>
              <w:rPr>
                <w:rFonts w:hint="eastAsia" w:ascii="宋体" w:hAnsi="宋体"/>
                <w:szCs w:val="21"/>
              </w:rPr>
            </w:pPr>
            <w:r>
              <w:rPr>
                <w:rFonts w:hint="eastAsia" w:ascii="宋体" w:hAnsi="宋体"/>
                <w:szCs w:val="21"/>
              </w:rPr>
              <w:t>建造师专业</w:t>
            </w: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宋体" w:hAnsi="宋体"/>
                <w:szCs w:val="21"/>
              </w:rPr>
            </w:pPr>
            <w:r>
              <w:rPr>
                <w:rFonts w:hint="eastAsia" w:ascii="宋体" w:hAnsi="宋体"/>
                <w:szCs w:val="21"/>
              </w:rPr>
              <w:t>安全生产考核合格证书</w:t>
            </w:r>
          </w:p>
        </w:tc>
        <w:tc>
          <w:tcPr>
            <w:tcW w:w="5751" w:type="dxa"/>
            <w:gridSpan w:val="6"/>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szCs w:val="21"/>
              </w:rPr>
            </w:pPr>
            <w:r>
              <w:rPr>
                <w:rFonts w:hint="eastAsia" w:ascii="宋体" w:hAnsi="宋体"/>
                <w:szCs w:val="21"/>
              </w:rPr>
              <w:t>毕业学校</w:t>
            </w:r>
          </w:p>
        </w:tc>
        <w:tc>
          <w:tcPr>
            <w:tcW w:w="7920" w:type="dxa"/>
            <w:gridSpan w:val="10"/>
            <w:noWrap w:val="0"/>
            <w:vAlign w:val="center"/>
          </w:tcPr>
          <w:p>
            <w:pPr>
              <w:jc w:val="center"/>
              <w:rPr>
                <w:rFonts w:hint="eastAsia"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pPr>
              <w:jc w:val="center"/>
              <w:rPr>
                <w:rFonts w:hint="eastAsia"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宋体" w:hAnsi="宋体"/>
                <w:szCs w:val="21"/>
              </w:rPr>
            </w:pPr>
            <w:r>
              <w:rPr>
                <w:rFonts w:hint="eastAsia" w:ascii="宋体" w:hAnsi="宋体"/>
                <w:szCs w:val="21"/>
              </w:rPr>
              <w:t>时  间</w:t>
            </w:r>
          </w:p>
        </w:tc>
        <w:tc>
          <w:tcPr>
            <w:tcW w:w="3444" w:type="dxa"/>
            <w:gridSpan w:val="6"/>
            <w:noWrap w:val="0"/>
            <w:vAlign w:val="center"/>
          </w:tcPr>
          <w:p>
            <w:pPr>
              <w:jc w:val="center"/>
              <w:rPr>
                <w:rFonts w:hint="eastAsia" w:ascii="宋体" w:hAnsi="宋体"/>
                <w:szCs w:val="21"/>
              </w:rPr>
            </w:pPr>
            <w:r>
              <w:rPr>
                <w:rFonts w:hint="eastAsia" w:ascii="宋体" w:hAnsi="宋体"/>
                <w:szCs w:val="21"/>
              </w:rPr>
              <w:t>参加过的类似项目名称</w:t>
            </w:r>
          </w:p>
        </w:tc>
        <w:tc>
          <w:tcPr>
            <w:tcW w:w="1843" w:type="dxa"/>
            <w:gridSpan w:val="2"/>
            <w:noWrap w:val="0"/>
            <w:vAlign w:val="center"/>
          </w:tcPr>
          <w:p>
            <w:pPr>
              <w:jc w:val="center"/>
              <w:rPr>
                <w:rFonts w:hint="eastAsia" w:ascii="宋体" w:hAnsi="宋体"/>
                <w:szCs w:val="21"/>
              </w:rPr>
            </w:pPr>
            <w:r>
              <w:rPr>
                <w:rFonts w:hint="eastAsia" w:ascii="宋体" w:hAnsi="宋体"/>
                <w:szCs w:val="21"/>
              </w:rPr>
              <w:t>工程概况说明</w:t>
            </w:r>
          </w:p>
        </w:tc>
        <w:tc>
          <w:tcPr>
            <w:tcW w:w="2633" w:type="dxa"/>
            <w:gridSpan w:val="2"/>
            <w:noWrap w:val="0"/>
            <w:vAlign w:val="center"/>
          </w:tcPr>
          <w:p>
            <w:pPr>
              <w:jc w:val="center"/>
              <w:rPr>
                <w:rFonts w:hint="eastAsia" w:ascii="宋体" w:hAns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宋体" w:hAnsi="宋体"/>
                <w:szCs w:val="21"/>
              </w:rPr>
            </w:pPr>
          </w:p>
        </w:tc>
        <w:tc>
          <w:tcPr>
            <w:tcW w:w="1035" w:type="dxa"/>
            <w:gridSpan w:val="2"/>
            <w:noWrap w:val="0"/>
            <w:vAlign w:val="center"/>
          </w:tcPr>
          <w:p>
            <w:pPr>
              <w:jc w:val="center"/>
              <w:rPr>
                <w:rFonts w:hint="eastAsia" w:ascii="宋体" w:hAnsi="宋体"/>
                <w:szCs w:val="21"/>
              </w:rPr>
            </w:pPr>
          </w:p>
        </w:tc>
        <w:tc>
          <w:tcPr>
            <w:tcW w:w="1134" w:type="dxa"/>
            <w:gridSpan w:val="2"/>
            <w:noWrap w:val="0"/>
            <w:vAlign w:val="center"/>
          </w:tcPr>
          <w:p>
            <w:pPr>
              <w:jc w:val="center"/>
              <w:rPr>
                <w:rFonts w:hint="eastAsia" w:ascii="宋体" w:hAnsi="宋体"/>
                <w:szCs w:val="21"/>
              </w:rPr>
            </w:pPr>
          </w:p>
        </w:tc>
        <w:tc>
          <w:tcPr>
            <w:tcW w:w="1275" w:type="dxa"/>
            <w:gridSpan w:val="2"/>
            <w:noWrap w:val="0"/>
            <w:vAlign w:val="center"/>
          </w:tcPr>
          <w:p>
            <w:pPr>
              <w:jc w:val="center"/>
              <w:rPr>
                <w:rFonts w:hint="eastAsia" w:ascii="宋体" w:hAnsi="宋体"/>
                <w:szCs w:val="21"/>
              </w:rPr>
            </w:pPr>
          </w:p>
        </w:tc>
        <w:tc>
          <w:tcPr>
            <w:tcW w:w="1843" w:type="dxa"/>
            <w:gridSpan w:val="2"/>
            <w:noWrap w:val="0"/>
            <w:vAlign w:val="center"/>
          </w:tcPr>
          <w:p>
            <w:pPr>
              <w:jc w:val="center"/>
              <w:rPr>
                <w:rFonts w:hint="eastAsia" w:ascii="宋体" w:hAnsi="宋体"/>
                <w:szCs w:val="21"/>
              </w:rPr>
            </w:pPr>
          </w:p>
        </w:tc>
        <w:tc>
          <w:tcPr>
            <w:tcW w:w="2633" w:type="dxa"/>
            <w:gridSpan w:val="2"/>
            <w:noWrap w:val="0"/>
            <w:vAlign w:val="center"/>
          </w:tcPr>
          <w:p>
            <w:pPr>
              <w:jc w:val="center"/>
              <w:rPr>
                <w:rFonts w:hint="eastAsia" w:ascii="宋体" w:hAnsi="宋体"/>
                <w:szCs w:val="21"/>
              </w:rPr>
            </w:pPr>
          </w:p>
        </w:tc>
      </w:tr>
    </w:tbl>
    <w:p>
      <w:pPr>
        <w:pStyle w:val="10"/>
        <w:spacing w:line="240" w:lineRule="auto"/>
        <w:ind w:left="-7" w:leftChars="-28" w:hanging="60"/>
        <w:rPr>
          <w:rFonts w:hint="eastAsia"/>
          <w:sz w:val="21"/>
          <w:szCs w:val="21"/>
        </w:rPr>
      </w:pPr>
    </w:p>
    <w:p>
      <w:pPr>
        <w:pStyle w:val="10"/>
        <w:spacing w:line="240" w:lineRule="auto"/>
        <w:ind w:left="-7" w:leftChars="-28" w:hanging="60"/>
        <w:rPr>
          <w:rFonts w:hint="eastAsia"/>
          <w:sz w:val="21"/>
          <w:szCs w:val="21"/>
        </w:rPr>
      </w:pPr>
      <w:r>
        <w:rPr>
          <w:rFonts w:hint="eastAsia"/>
          <w:sz w:val="24"/>
          <w:szCs w:val="21"/>
        </w:rPr>
        <w:t>注：本工程一旦我单位中标，将配备上述项目管理人员。上述填报内容真实， 如不真实，将按照有关规定接受处理。</w:t>
      </w:r>
    </w:p>
    <w:p>
      <w:pPr>
        <w:pStyle w:val="42"/>
      </w:pPr>
    </w:p>
    <w:p>
      <w:pPr>
        <w:pStyle w:val="42"/>
      </w:pPr>
    </w:p>
    <w:p>
      <w:pPr>
        <w:pStyle w:val="42"/>
      </w:pPr>
    </w:p>
    <w:p>
      <w:pPr>
        <w:pStyle w:val="42"/>
      </w:pPr>
    </w:p>
    <w:p>
      <w:pPr>
        <w:pStyle w:val="42"/>
      </w:pPr>
    </w:p>
    <w:p>
      <w:pPr>
        <w:pStyle w:val="42"/>
      </w:pPr>
    </w:p>
    <w:p>
      <w:pPr>
        <w:pStyle w:val="42"/>
      </w:pPr>
    </w:p>
    <w:p>
      <w:pPr>
        <w:pStyle w:val="42"/>
      </w:pPr>
    </w:p>
    <w:p>
      <w:pPr>
        <w:numPr>
          <w:ilvl w:val="0"/>
          <w:numId w:val="0"/>
        </w:numPr>
        <w:spacing w:line="460" w:lineRule="exact"/>
        <w:ind w:leftChars="-50" w:right="62" w:rightChars="0"/>
        <w:jc w:val="center"/>
        <w:rPr>
          <w:rFonts w:hint="eastAsia" w:ascii="宋体" w:hAnsi="宋体" w:eastAsia="宋体" w:cs="宋体"/>
          <w:b/>
          <w:color w:val="auto"/>
          <w:sz w:val="24"/>
        </w:rPr>
      </w:pPr>
      <w:r>
        <w:rPr>
          <w:rFonts w:hint="eastAsia" w:ascii="宋体" w:hAnsi="宋体" w:eastAsia="宋体" w:cs="宋体"/>
          <w:b/>
          <w:color w:val="auto"/>
          <w:sz w:val="24"/>
          <w:lang w:val="en-US" w:eastAsia="zh-CN"/>
        </w:rPr>
        <w:t>1</w:t>
      </w:r>
      <w:r>
        <w:rPr>
          <w:rFonts w:hint="eastAsia" w:ascii="宋体" w:hAnsi="宋体" w:cs="宋体"/>
          <w:b/>
          <w:color w:val="auto"/>
          <w:sz w:val="24"/>
          <w:lang w:val="en-US" w:eastAsia="zh-CN"/>
        </w:rPr>
        <w:t>4</w:t>
      </w:r>
      <w:r>
        <w:rPr>
          <w:rFonts w:hint="eastAsia" w:ascii="宋体" w:hAnsi="宋体" w:eastAsia="宋体" w:cs="宋体"/>
          <w:b/>
          <w:color w:val="auto"/>
          <w:sz w:val="24"/>
          <w:lang w:val="en-US" w:eastAsia="zh-CN"/>
        </w:rPr>
        <w:t>、</w:t>
      </w:r>
      <w:r>
        <w:rPr>
          <w:rFonts w:hint="eastAsia" w:ascii="宋体" w:hAnsi="宋体" w:eastAsia="宋体" w:cs="宋体"/>
          <w:b/>
          <w:color w:val="auto"/>
          <w:sz w:val="24"/>
        </w:rPr>
        <w:t>项目管理人员简历表</w:t>
      </w:r>
    </w:p>
    <w:p>
      <w:pPr>
        <w:rPr>
          <w:rFonts w:hint="eastAsia" w:ascii="宋体" w:hAnsi="宋体"/>
          <w:szCs w:val="21"/>
        </w:rPr>
      </w:pPr>
      <w:r>
        <w:rPr>
          <w:rFonts w:hint="eastAsia" w:ascii="宋体" w:hAnsi="宋体"/>
          <w:szCs w:val="21"/>
        </w:rPr>
        <w:t xml:space="preserve">    </w:t>
      </w:r>
    </w:p>
    <w:p>
      <w:pPr>
        <w:rPr>
          <w:rFonts w:hint="eastAsia" w:ascii="宋体" w:hAnsi="宋体"/>
          <w:sz w:val="24"/>
          <w:szCs w:val="21"/>
        </w:rPr>
      </w:pPr>
      <w:r>
        <w:rPr>
          <w:rFonts w:hint="eastAsia" w:ascii="宋体" w:hAnsi="宋体"/>
          <w:sz w:val="24"/>
          <w:szCs w:val="21"/>
        </w:rPr>
        <w:t xml:space="preserve">    </w:t>
      </w:r>
      <w:r>
        <w:rPr>
          <w:rFonts w:hint="eastAsia" w:ascii="宋体" w:hAnsi="宋体" w:eastAsia="宋体" w:cs="宋体"/>
          <w:b w:val="0"/>
          <w:bCs w:val="0"/>
          <w:sz w:val="24"/>
          <w:szCs w:val="21"/>
          <w:highlight w:val="none"/>
        </w:rPr>
        <w:t>主要项目管理人员指技术负责人、</w:t>
      </w:r>
      <w:r>
        <w:rPr>
          <w:rFonts w:hint="eastAsia" w:ascii="宋体" w:hAnsi="宋体" w:eastAsia="宋体" w:cs="宋体"/>
          <w:b w:val="0"/>
          <w:bCs w:val="0"/>
          <w:sz w:val="24"/>
          <w:szCs w:val="21"/>
          <w:highlight w:val="none"/>
          <w:lang w:eastAsia="zh-CN"/>
        </w:rPr>
        <w:t>施工员、质检员</w:t>
      </w:r>
      <w:r>
        <w:rPr>
          <w:rFonts w:hint="eastAsia" w:ascii="宋体" w:hAnsi="宋体" w:eastAsia="宋体" w:cs="宋体"/>
          <w:b w:val="0"/>
          <w:bCs w:val="0"/>
          <w:sz w:val="24"/>
          <w:szCs w:val="21"/>
          <w:highlight w:val="none"/>
        </w:rPr>
        <w:t>、专职安全生产管理人员</w:t>
      </w:r>
      <w:r>
        <w:rPr>
          <w:rFonts w:hint="eastAsia" w:ascii="宋体" w:hAnsi="宋体" w:eastAsia="宋体" w:cs="宋体"/>
          <w:b w:val="0"/>
          <w:bCs w:val="0"/>
          <w:sz w:val="24"/>
          <w:szCs w:val="21"/>
          <w:highlight w:val="none"/>
          <w:lang w:eastAsia="zh-CN"/>
        </w:rPr>
        <w:t>、资料员、材料员</w:t>
      </w:r>
      <w:r>
        <w:rPr>
          <w:rFonts w:hint="eastAsia" w:ascii="宋体" w:hAnsi="宋体" w:eastAsia="宋体" w:cs="宋体"/>
          <w:b w:val="0"/>
          <w:bCs w:val="0"/>
          <w:sz w:val="24"/>
          <w:szCs w:val="21"/>
          <w:highlight w:val="none"/>
        </w:rPr>
        <w:t>等岗位人员。应附职称证</w:t>
      </w:r>
      <w:r>
        <w:rPr>
          <w:rFonts w:hint="eastAsia" w:ascii="宋体" w:hAnsi="宋体" w:eastAsia="宋体" w:cs="宋体"/>
          <w:b w:val="0"/>
          <w:bCs w:val="0"/>
          <w:sz w:val="24"/>
          <w:szCs w:val="21"/>
          <w:highlight w:val="none"/>
          <w:lang w:eastAsia="zh-CN"/>
        </w:rPr>
        <w:t>或岗位证书</w:t>
      </w:r>
      <w:r>
        <w:rPr>
          <w:rFonts w:hint="eastAsia" w:ascii="宋体" w:hAnsi="宋体" w:eastAsia="宋体" w:cs="宋体"/>
          <w:b w:val="0"/>
          <w:bCs w:val="0"/>
          <w:sz w:val="24"/>
          <w:szCs w:val="21"/>
          <w:highlight w:val="none"/>
        </w:rPr>
        <w:t>、身份证、养老保险复印件，专职安全生产管理人员</w:t>
      </w:r>
      <w:r>
        <w:rPr>
          <w:rFonts w:hint="eastAsia" w:ascii="宋体" w:hAnsi="宋体" w:cs="宋体"/>
          <w:b w:val="0"/>
          <w:bCs w:val="0"/>
          <w:sz w:val="24"/>
          <w:szCs w:val="21"/>
          <w:highlight w:val="none"/>
          <w:lang w:val="en-US" w:eastAsia="zh-CN"/>
        </w:rPr>
        <w:t>还</w:t>
      </w:r>
      <w:r>
        <w:rPr>
          <w:rFonts w:hint="eastAsia" w:ascii="宋体" w:hAnsi="宋体" w:eastAsia="宋体" w:cs="宋体"/>
          <w:b w:val="0"/>
          <w:bCs w:val="0"/>
          <w:sz w:val="24"/>
          <w:szCs w:val="21"/>
          <w:highlight w:val="none"/>
        </w:rPr>
        <w:t>应附安全生产考核合格证书。</w:t>
      </w:r>
    </w:p>
    <w:p>
      <w:pPr>
        <w:topLinePunct/>
        <w:jc w:val="center"/>
        <w:rPr>
          <w:rFonts w:hint="eastAsia" w:ascii="宋体" w:hAnsi="宋体"/>
          <w:sz w:val="23"/>
          <w:szCs w:val="23"/>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4"/>
            <w:noWrap w:val="0"/>
            <w:vAlign w:val="center"/>
          </w:tcPr>
          <w:p>
            <w:pPr>
              <w:rPr>
                <w:rFonts w:hint="eastAsia" w:ascii="宋体" w:hAnsi="宋体"/>
                <w:sz w:val="24"/>
                <w:szCs w:val="21"/>
              </w:rPr>
            </w:pPr>
            <w:r>
              <w:rPr>
                <w:rFonts w:hint="eastAsia" w:ascii="宋体" w:hAnsi="宋体"/>
                <w:sz w:val="24"/>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center"/>
          </w:tcPr>
          <w:p>
            <w:pPr>
              <w:jc w:val="center"/>
              <w:rPr>
                <w:rFonts w:hint="eastAsia" w:ascii="宋体" w:hAnsi="宋体"/>
                <w:sz w:val="24"/>
                <w:szCs w:val="21"/>
              </w:rPr>
            </w:pPr>
            <w:r>
              <w:rPr>
                <w:rFonts w:hint="eastAsia" w:ascii="宋体" w:hAnsi="宋体"/>
                <w:sz w:val="24"/>
                <w:szCs w:val="21"/>
              </w:rPr>
              <w:t>姓名</w:t>
            </w:r>
          </w:p>
        </w:tc>
        <w:tc>
          <w:tcPr>
            <w:tcW w:w="3420" w:type="dxa"/>
            <w:noWrap w:val="0"/>
            <w:vAlign w:val="center"/>
          </w:tcPr>
          <w:p>
            <w:pPr>
              <w:rPr>
                <w:rFonts w:hint="eastAsia" w:ascii="宋体" w:hAnsi="宋体"/>
                <w:sz w:val="24"/>
                <w:szCs w:val="21"/>
              </w:rPr>
            </w:pPr>
          </w:p>
        </w:tc>
        <w:tc>
          <w:tcPr>
            <w:tcW w:w="1261" w:type="dxa"/>
            <w:noWrap w:val="0"/>
            <w:vAlign w:val="center"/>
          </w:tcPr>
          <w:p>
            <w:pPr>
              <w:jc w:val="center"/>
              <w:rPr>
                <w:rFonts w:hint="eastAsia" w:ascii="宋体" w:hAnsi="宋体"/>
                <w:sz w:val="24"/>
                <w:szCs w:val="21"/>
              </w:rPr>
            </w:pPr>
            <w:r>
              <w:rPr>
                <w:rFonts w:hint="eastAsia" w:ascii="宋体" w:hAnsi="宋体"/>
                <w:sz w:val="24"/>
                <w:szCs w:val="21"/>
              </w:rPr>
              <w:t>年龄</w:t>
            </w:r>
          </w:p>
        </w:tc>
        <w:tc>
          <w:tcPr>
            <w:tcW w:w="2296" w:type="dxa"/>
            <w:noWrap w:val="0"/>
            <w:vAlign w:val="center"/>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top"/>
          </w:tcPr>
          <w:p>
            <w:pPr>
              <w:jc w:val="center"/>
              <w:rPr>
                <w:rFonts w:hint="eastAsia" w:ascii="宋体" w:hAnsi="宋体"/>
                <w:sz w:val="24"/>
                <w:szCs w:val="21"/>
              </w:rPr>
            </w:pPr>
            <w:r>
              <w:rPr>
                <w:rFonts w:hint="eastAsia" w:ascii="宋体" w:hAnsi="宋体"/>
                <w:sz w:val="24"/>
                <w:szCs w:val="21"/>
              </w:rPr>
              <w:t>性别</w:t>
            </w:r>
          </w:p>
        </w:tc>
        <w:tc>
          <w:tcPr>
            <w:tcW w:w="3420" w:type="dxa"/>
            <w:noWrap w:val="0"/>
            <w:vAlign w:val="top"/>
          </w:tcPr>
          <w:p>
            <w:pPr>
              <w:rPr>
                <w:rFonts w:hint="eastAsia" w:ascii="宋体" w:hAnsi="宋体"/>
                <w:sz w:val="24"/>
                <w:szCs w:val="21"/>
              </w:rPr>
            </w:pPr>
          </w:p>
        </w:tc>
        <w:tc>
          <w:tcPr>
            <w:tcW w:w="1261" w:type="dxa"/>
            <w:noWrap w:val="0"/>
            <w:vAlign w:val="top"/>
          </w:tcPr>
          <w:p>
            <w:pPr>
              <w:jc w:val="center"/>
              <w:rPr>
                <w:rFonts w:hint="eastAsia" w:ascii="宋体" w:hAnsi="宋体"/>
                <w:sz w:val="24"/>
                <w:szCs w:val="21"/>
              </w:rPr>
            </w:pPr>
            <w:r>
              <w:rPr>
                <w:rFonts w:hint="eastAsia" w:ascii="宋体" w:hAnsi="宋体"/>
                <w:sz w:val="24"/>
                <w:szCs w:val="21"/>
              </w:rPr>
              <w:t>毕业学校</w:t>
            </w:r>
          </w:p>
        </w:tc>
        <w:tc>
          <w:tcPr>
            <w:tcW w:w="2296" w:type="dxa"/>
            <w:noWrap w:val="0"/>
            <w:vAlign w:val="top"/>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top"/>
          </w:tcPr>
          <w:p>
            <w:pPr>
              <w:jc w:val="center"/>
              <w:rPr>
                <w:rFonts w:hint="eastAsia" w:ascii="宋体" w:hAnsi="宋体"/>
                <w:sz w:val="24"/>
                <w:szCs w:val="21"/>
              </w:rPr>
            </w:pPr>
            <w:r>
              <w:rPr>
                <w:rFonts w:hint="eastAsia" w:ascii="宋体" w:hAnsi="宋体"/>
                <w:sz w:val="24"/>
                <w:szCs w:val="21"/>
              </w:rPr>
              <w:t>学历和专业</w:t>
            </w:r>
          </w:p>
        </w:tc>
        <w:tc>
          <w:tcPr>
            <w:tcW w:w="3420" w:type="dxa"/>
            <w:noWrap w:val="0"/>
            <w:vAlign w:val="top"/>
          </w:tcPr>
          <w:p>
            <w:pPr>
              <w:rPr>
                <w:rFonts w:hint="eastAsia" w:ascii="宋体" w:hAnsi="宋体"/>
                <w:sz w:val="24"/>
                <w:szCs w:val="21"/>
              </w:rPr>
            </w:pPr>
          </w:p>
        </w:tc>
        <w:tc>
          <w:tcPr>
            <w:tcW w:w="1261" w:type="dxa"/>
            <w:noWrap w:val="0"/>
            <w:vAlign w:val="top"/>
          </w:tcPr>
          <w:p>
            <w:pPr>
              <w:jc w:val="center"/>
              <w:rPr>
                <w:rFonts w:hint="eastAsia" w:ascii="宋体" w:hAnsi="宋体"/>
                <w:sz w:val="24"/>
                <w:szCs w:val="21"/>
              </w:rPr>
            </w:pPr>
            <w:r>
              <w:rPr>
                <w:rFonts w:hint="eastAsia" w:ascii="宋体" w:hAnsi="宋体"/>
                <w:sz w:val="24"/>
                <w:szCs w:val="21"/>
              </w:rPr>
              <w:t>毕业时间</w:t>
            </w:r>
          </w:p>
        </w:tc>
        <w:tc>
          <w:tcPr>
            <w:tcW w:w="2296" w:type="dxa"/>
            <w:noWrap w:val="0"/>
            <w:vAlign w:val="top"/>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top"/>
          </w:tcPr>
          <w:p>
            <w:pPr>
              <w:jc w:val="center"/>
              <w:rPr>
                <w:rFonts w:hint="eastAsia" w:ascii="宋体" w:hAnsi="宋体"/>
                <w:sz w:val="24"/>
                <w:szCs w:val="21"/>
              </w:rPr>
            </w:pPr>
            <w:r>
              <w:rPr>
                <w:rFonts w:hint="eastAsia" w:ascii="宋体" w:hAnsi="宋体"/>
                <w:sz w:val="24"/>
                <w:szCs w:val="21"/>
              </w:rPr>
              <w:t>拥有的执业资格</w:t>
            </w:r>
          </w:p>
        </w:tc>
        <w:tc>
          <w:tcPr>
            <w:tcW w:w="3420" w:type="dxa"/>
            <w:noWrap w:val="0"/>
            <w:vAlign w:val="top"/>
          </w:tcPr>
          <w:p>
            <w:pPr>
              <w:rPr>
                <w:rFonts w:hint="eastAsia" w:ascii="宋体" w:hAnsi="宋体"/>
                <w:sz w:val="24"/>
                <w:szCs w:val="21"/>
              </w:rPr>
            </w:pPr>
          </w:p>
        </w:tc>
        <w:tc>
          <w:tcPr>
            <w:tcW w:w="1261" w:type="dxa"/>
            <w:noWrap w:val="0"/>
            <w:vAlign w:val="top"/>
          </w:tcPr>
          <w:p>
            <w:pPr>
              <w:jc w:val="center"/>
              <w:rPr>
                <w:rFonts w:hint="eastAsia" w:ascii="宋体" w:hAnsi="宋体"/>
                <w:sz w:val="24"/>
                <w:szCs w:val="21"/>
              </w:rPr>
            </w:pPr>
            <w:r>
              <w:rPr>
                <w:rFonts w:hint="eastAsia" w:ascii="宋体" w:hAnsi="宋体"/>
                <w:sz w:val="24"/>
                <w:szCs w:val="21"/>
              </w:rPr>
              <w:t>专业职称</w:t>
            </w:r>
          </w:p>
        </w:tc>
        <w:tc>
          <w:tcPr>
            <w:tcW w:w="2296" w:type="dxa"/>
            <w:noWrap w:val="0"/>
            <w:vAlign w:val="top"/>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noWrap w:val="0"/>
            <w:vAlign w:val="center"/>
          </w:tcPr>
          <w:p>
            <w:pPr>
              <w:jc w:val="center"/>
              <w:rPr>
                <w:rFonts w:hint="eastAsia" w:ascii="宋体" w:hAnsi="宋体"/>
                <w:sz w:val="24"/>
                <w:szCs w:val="21"/>
              </w:rPr>
            </w:pPr>
            <w:r>
              <w:rPr>
                <w:rFonts w:hint="eastAsia" w:ascii="宋体" w:hAnsi="宋体"/>
                <w:sz w:val="24"/>
                <w:szCs w:val="21"/>
              </w:rPr>
              <w:t>执业资格证书编号</w:t>
            </w:r>
          </w:p>
        </w:tc>
        <w:tc>
          <w:tcPr>
            <w:tcW w:w="3420" w:type="dxa"/>
            <w:noWrap w:val="0"/>
            <w:vAlign w:val="center"/>
          </w:tcPr>
          <w:p>
            <w:pPr>
              <w:rPr>
                <w:rFonts w:hint="eastAsia" w:ascii="宋体" w:hAnsi="宋体"/>
                <w:sz w:val="24"/>
                <w:szCs w:val="21"/>
              </w:rPr>
            </w:pPr>
          </w:p>
        </w:tc>
        <w:tc>
          <w:tcPr>
            <w:tcW w:w="1261" w:type="dxa"/>
            <w:noWrap w:val="0"/>
            <w:vAlign w:val="center"/>
          </w:tcPr>
          <w:p>
            <w:pPr>
              <w:jc w:val="center"/>
              <w:rPr>
                <w:rFonts w:hint="eastAsia" w:ascii="宋体" w:hAnsi="宋体"/>
                <w:sz w:val="24"/>
                <w:szCs w:val="21"/>
              </w:rPr>
            </w:pPr>
            <w:r>
              <w:rPr>
                <w:rFonts w:hint="eastAsia" w:ascii="宋体" w:hAnsi="宋体"/>
                <w:sz w:val="24"/>
                <w:szCs w:val="21"/>
              </w:rPr>
              <w:t>工作年限</w:t>
            </w:r>
          </w:p>
        </w:tc>
        <w:tc>
          <w:tcPr>
            <w:tcW w:w="2296" w:type="dxa"/>
            <w:noWrap w:val="0"/>
            <w:vAlign w:val="center"/>
          </w:tcPr>
          <w:p>
            <w:pP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jc w:val="center"/>
        </w:trPr>
        <w:tc>
          <w:tcPr>
            <w:tcW w:w="1923" w:type="dxa"/>
            <w:noWrap w:val="0"/>
            <w:vAlign w:val="center"/>
          </w:tcPr>
          <w:p>
            <w:pPr>
              <w:jc w:val="center"/>
              <w:rPr>
                <w:rFonts w:hint="eastAsia" w:ascii="宋体" w:hAnsi="宋体"/>
                <w:sz w:val="24"/>
                <w:szCs w:val="21"/>
              </w:rPr>
            </w:pPr>
            <w:r>
              <w:rPr>
                <w:rFonts w:hint="eastAsia" w:ascii="宋体" w:hAnsi="宋体"/>
                <w:sz w:val="24"/>
                <w:szCs w:val="21"/>
              </w:rPr>
              <w:t>主要工作业绩</w:t>
            </w:r>
          </w:p>
          <w:p>
            <w:pPr>
              <w:jc w:val="center"/>
              <w:rPr>
                <w:rFonts w:hint="eastAsia" w:ascii="宋体" w:hAnsi="宋体"/>
                <w:sz w:val="24"/>
                <w:szCs w:val="21"/>
              </w:rPr>
            </w:pPr>
            <w:r>
              <w:rPr>
                <w:rFonts w:hint="eastAsia" w:ascii="宋体" w:hAnsi="宋体"/>
                <w:sz w:val="24"/>
                <w:szCs w:val="21"/>
              </w:rPr>
              <w:t>及担任的主要</w:t>
            </w:r>
          </w:p>
          <w:p>
            <w:pPr>
              <w:jc w:val="center"/>
              <w:rPr>
                <w:rFonts w:hint="eastAsia" w:ascii="宋体" w:hAnsi="宋体"/>
                <w:sz w:val="24"/>
                <w:szCs w:val="21"/>
              </w:rPr>
            </w:pPr>
            <w:r>
              <w:rPr>
                <w:rFonts w:hint="eastAsia" w:ascii="宋体" w:hAnsi="宋体"/>
                <w:sz w:val="24"/>
                <w:szCs w:val="21"/>
              </w:rPr>
              <w:t>工作</w:t>
            </w:r>
          </w:p>
          <w:p>
            <w:pPr>
              <w:jc w:val="center"/>
              <w:rPr>
                <w:rFonts w:hint="eastAsia" w:ascii="宋体" w:hAnsi="宋体"/>
                <w:sz w:val="24"/>
                <w:szCs w:val="21"/>
              </w:rPr>
            </w:pPr>
          </w:p>
        </w:tc>
        <w:tc>
          <w:tcPr>
            <w:tcW w:w="6977" w:type="dxa"/>
            <w:gridSpan w:val="3"/>
            <w:noWrap w:val="0"/>
            <w:vAlign w:val="center"/>
          </w:tcPr>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widowControl/>
              <w:jc w:val="left"/>
              <w:rPr>
                <w:rFonts w:hint="eastAsia" w:ascii="宋体" w:hAnsi="宋体"/>
                <w:sz w:val="24"/>
                <w:szCs w:val="21"/>
              </w:rPr>
            </w:pPr>
          </w:p>
          <w:p>
            <w:pPr>
              <w:ind w:left="0" w:leftChars="0" w:firstLine="0" w:firstLineChars="0"/>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p>
            <w:pPr>
              <w:rPr>
                <w:rFonts w:hint="eastAsia" w:ascii="宋体" w:hAnsi="宋体"/>
                <w:sz w:val="24"/>
                <w:szCs w:val="21"/>
              </w:rPr>
            </w:pPr>
          </w:p>
        </w:tc>
      </w:tr>
    </w:tbl>
    <w:p>
      <w:pPr>
        <w:pStyle w:val="10"/>
        <w:spacing w:line="240" w:lineRule="auto"/>
        <w:ind w:left="-7" w:leftChars="-28" w:hanging="60"/>
        <w:rPr>
          <w:rFonts w:hint="eastAsia"/>
          <w:sz w:val="24"/>
          <w:szCs w:val="21"/>
        </w:rPr>
      </w:pPr>
    </w:p>
    <w:p>
      <w:pPr>
        <w:pStyle w:val="10"/>
        <w:spacing w:line="240" w:lineRule="auto"/>
        <w:ind w:left="-7" w:leftChars="-28" w:hanging="60"/>
        <w:rPr>
          <w:rFonts w:hint="eastAsia"/>
          <w:sz w:val="21"/>
          <w:szCs w:val="21"/>
        </w:rPr>
      </w:pPr>
      <w:r>
        <w:rPr>
          <w:rFonts w:hint="eastAsia"/>
          <w:sz w:val="24"/>
          <w:szCs w:val="21"/>
        </w:rPr>
        <w:t>注：本工程一旦我单位中标，将配备上述项目管理人员。上述填报内容真实， 如不真实，将按照有关规定接受处理。</w:t>
      </w:r>
    </w:p>
    <w:p>
      <w:pPr>
        <w:pStyle w:val="43"/>
        <w:spacing w:line="240" w:lineRule="auto"/>
        <w:jc w:val="both"/>
        <w:rPr>
          <w:rFonts w:hint="eastAsia" w:ascii="宋体" w:hAnsi="宋体"/>
          <w:color w:val="auto"/>
          <w:kern w:val="2"/>
          <w:sz w:val="32"/>
          <w:szCs w:val="28"/>
        </w:rPr>
      </w:pPr>
    </w:p>
    <w:p>
      <w:pPr>
        <w:pStyle w:val="43"/>
        <w:spacing w:line="240" w:lineRule="auto"/>
        <w:jc w:val="both"/>
        <w:rPr>
          <w:rFonts w:hint="eastAsia" w:ascii="宋体" w:hAnsi="宋体"/>
          <w:color w:val="auto"/>
          <w:kern w:val="2"/>
          <w:sz w:val="32"/>
          <w:szCs w:val="28"/>
        </w:rPr>
      </w:pPr>
    </w:p>
    <w:p>
      <w:pPr>
        <w:pStyle w:val="43"/>
        <w:spacing w:line="240" w:lineRule="auto"/>
        <w:jc w:val="both"/>
        <w:rPr>
          <w:rFonts w:hint="eastAsia" w:ascii="宋体" w:hAnsi="宋体"/>
          <w:color w:val="auto"/>
          <w:kern w:val="2"/>
          <w:sz w:val="32"/>
          <w:szCs w:val="28"/>
        </w:rPr>
      </w:pPr>
    </w:p>
    <w:p>
      <w:pPr>
        <w:pStyle w:val="43"/>
        <w:spacing w:line="240" w:lineRule="auto"/>
        <w:jc w:val="both"/>
        <w:rPr>
          <w:rFonts w:hint="eastAsia" w:ascii="宋体" w:hAnsi="宋体"/>
          <w:color w:val="auto"/>
          <w:kern w:val="2"/>
          <w:sz w:val="32"/>
          <w:szCs w:val="28"/>
        </w:rPr>
      </w:pPr>
    </w:p>
    <w:p>
      <w:pPr>
        <w:pStyle w:val="43"/>
        <w:spacing w:line="240" w:lineRule="auto"/>
        <w:jc w:val="both"/>
        <w:rPr>
          <w:rFonts w:hint="eastAsia" w:ascii="宋体" w:hAnsi="宋体"/>
          <w:color w:val="auto"/>
          <w:kern w:val="2"/>
          <w:sz w:val="32"/>
          <w:szCs w:val="28"/>
        </w:rPr>
      </w:pPr>
    </w:p>
    <w:p>
      <w:pPr>
        <w:pStyle w:val="43"/>
        <w:spacing w:line="240" w:lineRule="auto"/>
        <w:jc w:val="both"/>
        <w:rPr>
          <w:rFonts w:hint="eastAsia" w:ascii="宋体" w:hAnsi="宋体"/>
          <w:color w:val="auto"/>
          <w:kern w:val="2"/>
          <w:sz w:val="32"/>
          <w:szCs w:val="28"/>
        </w:rPr>
      </w:pPr>
    </w:p>
    <w:tbl>
      <w:tblPr>
        <w:tblStyle w:val="19"/>
        <w:tblW w:w="9260" w:type="dxa"/>
        <w:tblInd w:w="93" w:type="dxa"/>
        <w:tblLayout w:type="fixed"/>
        <w:tblCellMar>
          <w:top w:w="0" w:type="dxa"/>
          <w:left w:w="108" w:type="dxa"/>
          <w:bottom w:w="0" w:type="dxa"/>
          <w:right w:w="108" w:type="dxa"/>
        </w:tblCellMar>
      </w:tblPr>
      <w:tblGrid>
        <w:gridCol w:w="9260"/>
      </w:tblGrid>
      <w:tr>
        <w:tblPrEx>
          <w:tblCellMar>
            <w:top w:w="0" w:type="dxa"/>
            <w:left w:w="108" w:type="dxa"/>
            <w:bottom w:w="0" w:type="dxa"/>
            <w:right w:w="108" w:type="dxa"/>
          </w:tblCellMar>
        </w:tblPrEx>
        <w:trPr>
          <w:trHeight w:val="585" w:hRule="atLeast"/>
        </w:trPr>
        <w:tc>
          <w:tcPr>
            <w:tcW w:w="9260" w:type="dxa"/>
            <w:tcBorders>
              <w:top w:val="nil"/>
              <w:left w:val="nil"/>
              <w:bottom w:val="nil"/>
              <w:right w:val="nil"/>
            </w:tcBorders>
            <w:vAlign w:val="bottom"/>
          </w:tcPr>
          <w:p>
            <w:pPr>
              <w:numPr>
                <w:ilvl w:val="0"/>
                <w:numId w:val="0"/>
              </w:numPr>
              <w:spacing w:line="460" w:lineRule="exact"/>
              <w:ind w:leftChars="-50" w:right="62" w:rightChars="0"/>
              <w:jc w:val="center"/>
              <w:rPr>
                <w:rFonts w:hint="eastAsia" w:ascii="宋体" w:hAnsi="宋体" w:eastAsia="宋体" w:cs="宋体"/>
                <w:b/>
                <w:color w:val="auto"/>
                <w:sz w:val="24"/>
              </w:rPr>
            </w:pPr>
            <w:r>
              <w:rPr>
                <w:rFonts w:hint="eastAsia" w:ascii="宋体" w:hAnsi="宋体" w:eastAsia="宋体" w:cs="宋体"/>
                <w:b/>
                <w:color w:val="auto"/>
                <w:sz w:val="24"/>
                <w:lang w:val="en-US" w:eastAsia="zh-CN"/>
              </w:rPr>
              <w:t>1</w:t>
            </w:r>
            <w:r>
              <w:rPr>
                <w:rFonts w:hint="eastAsia" w:ascii="宋体" w:hAnsi="宋体" w:cs="宋体"/>
                <w:b/>
                <w:color w:val="auto"/>
                <w:sz w:val="24"/>
                <w:lang w:val="en-US" w:eastAsia="zh-CN"/>
              </w:rPr>
              <w:t>5</w:t>
            </w:r>
            <w:r>
              <w:rPr>
                <w:rFonts w:hint="eastAsia" w:ascii="宋体" w:hAnsi="宋体" w:eastAsia="宋体" w:cs="宋体"/>
                <w:b/>
                <w:color w:val="auto"/>
                <w:sz w:val="24"/>
                <w:lang w:val="en-US" w:eastAsia="zh-CN"/>
              </w:rPr>
              <w:t>、</w:t>
            </w:r>
            <w:r>
              <w:rPr>
                <w:rFonts w:hint="eastAsia" w:ascii="宋体" w:hAnsi="宋体" w:eastAsia="宋体" w:cs="宋体"/>
                <w:b/>
                <w:color w:val="auto"/>
                <w:sz w:val="24"/>
              </w:rPr>
              <w:t>近</w:t>
            </w:r>
            <w:r>
              <w:rPr>
                <w:rFonts w:hint="eastAsia" w:ascii="宋体" w:hAnsi="宋体" w:eastAsia="宋体" w:cs="宋体"/>
                <w:b/>
                <w:color w:val="auto"/>
                <w:sz w:val="24"/>
                <w:lang w:eastAsia="zh-CN"/>
              </w:rPr>
              <w:t>三</w:t>
            </w:r>
            <w:r>
              <w:rPr>
                <w:rFonts w:hint="eastAsia" w:ascii="宋体" w:hAnsi="宋体" w:eastAsia="宋体" w:cs="宋体"/>
                <w:b/>
                <w:color w:val="auto"/>
                <w:sz w:val="24"/>
              </w:rPr>
              <w:t>年完成的类似项目情况表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项目名称</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项目所在地</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发包人名称</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发包人地址</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合同价格</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开工日期</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竣工日期</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承担的工作</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工程质量</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项目负责人</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技术负责人</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项目描述</w:t>
                  </w:r>
                </w:p>
              </w:tc>
              <w:tc>
                <w:tcPr>
                  <w:tcW w:w="6094"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szCs w:val="21"/>
                    </w:rPr>
                  </w:pPr>
                  <w:r>
                    <w:rPr>
                      <w:rFonts w:hint="eastAsia" w:ascii="宋体" w:hAnsi="宋体"/>
                      <w:szCs w:val="21"/>
                    </w:rPr>
                    <w:t>备注</w:t>
                  </w:r>
                </w:p>
              </w:tc>
              <w:tc>
                <w:tcPr>
                  <w:tcW w:w="6094" w:type="dxa"/>
                  <w:noWrap w:val="0"/>
                  <w:vAlign w:val="center"/>
                </w:tcPr>
                <w:p>
                  <w:pPr>
                    <w:jc w:val="center"/>
                    <w:rPr>
                      <w:rFonts w:hint="eastAsia" w:ascii="宋体" w:hAnsi="宋体"/>
                      <w:szCs w:val="21"/>
                    </w:rPr>
                  </w:pPr>
                </w:p>
              </w:tc>
            </w:tr>
          </w:tbl>
          <w:p>
            <w:pPr>
              <w:spacing w:line="440" w:lineRule="exact"/>
              <w:rPr>
                <w:rFonts w:ascii="宋体" w:hAnsi="宋体" w:cs="宋体"/>
                <w:color w:val="auto"/>
                <w:sz w:val="24"/>
              </w:rPr>
            </w:pPr>
            <w:r>
              <w:rPr>
                <w:rFonts w:hint="eastAsia" w:ascii="宋体" w:hAnsi="宋体"/>
                <w:sz w:val="24"/>
                <w:szCs w:val="21"/>
              </w:rPr>
              <w:t>备注：1、本表后附中标通知书</w:t>
            </w:r>
            <w:r>
              <w:rPr>
                <w:rFonts w:hint="eastAsia" w:ascii="宋体" w:hAnsi="宋体"/>
                <w:sz w:val="24"/>
                <w:szCs w:val="21"/>
                <w:lang w:val="en-US" w:eastAsia="zh-CN"/>
              </w:rPr>
              <w:t>或</w:t>
            </w:r>
            <w:r>
              <w:rPr>
                <w:rFonts w:hint="eastAsia" w:ascii="宋体" w:hAnsi="宋体"/>
                <w:sz w:val="24"/>
                <w:szCs w:val="21"/>
              </w:rPr>
              <w:t>合同的复印件。每张表格只填写一个项目，并标明序号。</w:t>
            </w:r>
          </w:p>
        </w:tc>
      </w:tr>
    </w:tbl>
    <w:p>
      <w:pPr>
        <w:ind w:left="120" w:hanging="120"/>
        <w:rPr>
          <w:rFonts w:ascii="宋体" w:hAnsi="宋体" w:cs="宋体"/>
          <w:b/>
          <w:color w:val="auto"/>
          <w:kern w:val="0"/>
          <w:sz w:val="24"/>
          <w:lang w:bidi="ar"/>
        </w:rPr>
      </w:pPr>
    </w:p>
    <w:p>
      <w:pPr>
        <w:ind w:left="120" w:hanging="120"/>
        <w:rPr>
          <w:rFonts w:ascii="宋体" w:hAnsi="宋体" w:cs="宋体"/>
          <w:b/>
          <w:color w:val="auto"/>
          <w:kern w:val="0"/>
          <w:sz w:val="24"/>
          <w:lang w:bidi="ar"/>
        </w:rPr>
      </w:pPr>
    </w:p>
    <w:p>
      <w:pPr>
        <w:pStyle w:val="42"/>
      </w:pPr>
    </w:p>
    <w:p>
      <w:pPr>
        <w:numPr>
          <w:ilvl w:val="0"/>
          <w:numId w:val="0"/>
        </w:numPr>
        <w:spacing w:line="460" w:lineRule="exact"/>
        <w:ind w:leftChars="-50" w:right="62" w:rightChars="0"/>
        <w:jc w:val="left"/>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left"/>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left"/>
        <w:rPr>
          <w:rFonts w:hint="eastAsia" w:ascii="宋体" w:hAnsi="宋体"/>
          <w:b/>
          <w:color w:val="FF0000"/>
          <w:sz w:val="32"/>
          <w:szCs w:val="32"/>
        </w:rPr>
      </w:pPr>
      <w:r>
        <w:rPr>
          <w:rFonts w:hint="eastAsia" w:ascii="宋体" w:hAnsi="宋体" w:eastAsia="宋体" w:cs="宋体"/>
          <w:b/>
          <w:bCs w:val="0"/>
          <w:color w:val="auto"/>
          <w:sz w:val="24"/>
          <w:lang w:val="en-US" w:eastAsia="zh-CN"/>
        </w:rPr>
        <w:t>1</w:t>
      </w:r>
      <w:r>
        <w:rPr>
          <w:rFonts w:hint="eastAsia" w:ascii="宋体" w:hAnsi="宋体" w:cs="宋体"/>
          <w:b/>
          <w:bCs w:val="0"/>
          <w:color w:val="auto"/>
          <w:sz w:val="24"/>
          <w:lang w:val="en-US" w:eastAsia="zh-CN"/>
        </w:rPr>
        <w:t>6</w:t>
      </w:r>
      <w:r>
        <w:rPr>
          <w:rFonts w:hint="eastAsia" w:ascii="宋体" w:hAnsi="宋体" w:eastAsia="宋体" w:cs="宋体"/>
          <w:b/>
          <w:bCs w:val="0"/>
          <w:color w:val="auto"/>
          <w:sz w:val="24"/>
        </w:rPr>
        <w:t>、近年企业不良行为记录情况</w:t>
      </w:r>
    </w:p>
    <w:p>
      <w:pPr>
        <w:numPr>
          <w:ilvl w:val="0"/>
          <w:numId w:val="0"/>
        </w:numPr>
        <w:spacing w:line="460" w:lineRule="exact"/>
        <w:ind w:leftChars="-50" w:right="62" w:rightChars="0"/>
        <w:jc w:val="left"/>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1</w:t>
      </w:r>
      <w:r>
        <w:rPr>
          <w:rFonts w:hint="eastAsia" w:ascii="宋体" w:hAnsi="宋体" w:cs="宋体"/>
          <w:b/>
          <w:bCs w:val="0"/>
          <w:color w:val="auto"/>
          <w:sz w:val="24"/>
          <w:lang w:val="en-US" w:eastAsia="zh-CN"/>
        </w:rPr>
        <w:t>7</w:t>
      </w:r>
      <w:r>
        <w:rPr>
          <w:rFonts w:hint="eastAsia" w:ascii="宋体" w:hAnsi="宋体" w:eastAsia="宋体" w:cs="宋体"/>
          <w:b/>
          <w:bCs w:val="0"/>
          <w:color w:val="auto"/>
          <w:sz w:val="24"/>
          <w:lang w:val="en-US" w:eastAsia="zh-CN"/>
        </w:rPr>
        <w:t>、企业其它信誉情况</w:t>
      </w:r>
    </w:p>
    <w:p>
      <w:pPr>
        <w:pStyle w:val="42"/>
        <w:rPr>
          <w:rFonts w:hint="eastAsia" w:ascii="宋体" w:hAnsi="宋体" w:eastAsia="宋体" w:cs="宋体"/>
          <w:b/>
          <w:bCs w:val="0"/>
          <w:color w:val="auto"/>
          <w:sz w:val="24"/>
          <w:lang w:val="en-US" w:eastAsia="zh-CN"/>
        </w:rPr>
      </w:pPr>
    </w:p>
    <w:p>
      <w:pPr>
        <w:pStyle w:val="42"/>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w:t>
      </w:r>
      <w:r>
        <w:rPr>
          <w:rFonts w:hint="eastAsia" w:ascii="宋体" w:hAnsi="宋体" w:cs="宋体"/>
          <w:b/>
          <w:bCs w:val="0"/>
          <w:color w:val="auto"/>
          <w:sz w:val="24"/>
          <w:lang w:val="en-US" w:eastAsia="zh-CN"/>
        </w:rPr>
        <w:t>8</w:t>
      </w:r>
      <w:r>
        <w:rPr>
          <w:rFonts w:hint="eastAsia" w:ascii="宋体" w:hAnsi="宋体" w:eastAsia="宋体" w:cs="宋体"/>
          <w:b/>
          <w:bCs w:val="0"/>
          <w:color w:val="auto"/>
          <w:sz w:val="24"/>
          <w:lang w:val="en-US" w:eastAsia="zh-CN"/>
        </w:rPr>
        <w:t>、</w:t>
      </w:r>
      <w:r>
        <w:rPr>
          <w:rFonts w:hint="eastAsia" w:ascii="宋体" w:hAnsi="宋体" w:eastAsia="宋体" w:cs="宋体"/>
          <w:b/>
          <w:bCs w:val="0"/>
          <w:color w:val="auto"/>
          <w:sz w:val="24"/>
        </w:rPr>
        <w:t>投标承诺书</w:t>
      </w:r>
    </w:p>
    <w:p>
      <w:pPr>
        <w:spacing w:line="480" w:lineRule="exact"/>
        <w:ind w:firstLine="620" w:firstLineChars="200"/>
        <w:rPr>
          <w:rFonts w:hint="eastAsia" w:eastAsia="仿宋_GB2312"/>
          <w:sz w:val="31"/>
          <w:szCs w:val="31"/>
        </w:rPr>
      </w:pPr>
    </w:p>
    <w:p>
      <w:pPr>
        <w:keepNext w:val="0"/>
        <w:keepLines w:val="0"/>
        <w:pageBreakBefore w:val="0"/>
        <w:widowControl w:val="0"/>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我公司在参与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项目招投标过程中，自觉遵守《中华人民共和国招标投标法》和《中华人民共和国招标投标法实施条例》以及自治区、地、市招标投标管理的有关规定。就本次投标，我公司郑重承诺如下：</w:t>
      </w:r>
    </w:p>
    <w:p>
      <w:pPr>
        <w:keepNext w:val="0"/>
        <w:keepLines w:val="0"/>
        <w:pageBreakBefore w:val="0"/>
        <w:widowControl w:val="0"/>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（一）不与其他投标企业存在任何关联关系；</w:t>
      </w:r>
    </w:p>
    <w:p>
      <w:pPr>
        <w:keepNext w:val="0"/>
        <w:keepLines w:val="0"/>
        <w:pageBreakBefore w:val="0"/>
        <w:widowControl w:val="0"/>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（二）不组织、不参与任何串通投标的行为；</w:t>
      </w:r>
    </w:p>
    <w:p>
      <w:pPr>
        <w:keepNext w:val="0"/>
        <w:keepLines w:val="0"/>
        <w:pageBreakBefore w:val="0"/>
        <w:widowControl w:val="0"/>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（三）不以他人名义投标，不组织、不参与以其他弄虚作假的方式参加投标的行为；</w:t>
      </w:r>
    </w:p>
    <w:p>
      <w:pPr>
        <w:keepNext w:val="0"/>
        <w:keepLines w:val="0"/>
        <w:pageBreakBefore w:val="0"/>
        <w:widowControl w:val="0"/>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（四）不出让或出租资格、资质证书参加投标，不组织、不参与类似违法违规行为。</w:t>
      </w:r>
    </w:p>
    <w:p>
      <w:pPr>
        <w:keepNext w:val="0"/>
        <w:keepLines w:val="0"/>
        <w:pageBreakBefore w:val="0"/>
        <w:widowControl w:val="0"/>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（五）积极主动检举、揭发和配合相关部门调查串通投标等违法违规行为。</w:t>
      </w:r>
    </w:p>
    <w:p>
      <w:pPr>
        <w:keepNext w:val="0"/>
        <w:keepLines w:val="0"/>
        <w:pageBreakBefore w:val="0"/>
        <w:widowControl w:val="0"/>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我公司对以上承诺内容的真实性和履约性负责，如有违诺，自愿承担一切违法违规后果。</w:t>
      </w:r>
    </w:p>
    <w:p>
      <w:pPr>
        <w:keepNext w:val="0"/>
        <w:keepLines w:val="0"/>
        <w:pageBreakBefore w:val="0"/>
        <w:widowControl w:val="0"/>
        <w:kinsoku/>
        <w:wordWrap/>
        <w:overflowPunct/>
        <w:topLinePunct w:val="0"/>
        <w:autoSpaceDE/>
        <w:autoSpaceDN/>
        <w:bidi w:val="0"/>
        <w:adjustRightInd/>
        <w:snapToGrid/>
        <w:spacing w:line="460" w:lineRule="exact"/>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特此承诺。</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投标人（法人公章）：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eastAsia" w:eastAsia="仿宋_GB2312"/>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643" w:firstLineChars="200"/>
        <w:jc w:val="center"/>
        <w:rPr>
          <w:rFonts w:hint="eastAsia" w:ascii="宋体" w:hAnsi="宋体"/>
          <w:b/>
          <w:sz w:val="32"/>
          <w:szCs w:val="32"/>
          <w:lang w:val="en-US" w:eastAsia="zh-CN"/>
        </w:rPr>
      </w:pPr>
    </w:p>
    <w:p>
      <w:pPr>
        <w:spacing w:line="360" w:lineRule="auto"/>
        <w:ind w:firstLine="643" w:firstLineChars="200"/>
        <w:jc w:val="center"/>
        <w:rPr>
          <w:rFonts w:hint="eastAsia" w:ascii="宋体" w:hAnsi="宋体"/>
          <w:b/>
          <w:sz w:val="32"/>
          <w:szCs w:val="32"/>
          <w:lang w:val="en-US" w:eastAsia="zh-CN"/>
        </w:rPr>
      </w:pPr>
    </w:p>
    <w:p>
      <w:pPr>
        <w:autoSpaceDE w:val="0"/>
        <w:autoSpaceDN w:val="0"/>
        <w:adjustRightInd w:val="0"/>
        <w:jc w:val="center"/>
        <w:rPr>
          <w:rFonts w:hint="eastAsia" w:ascii="宋体" w:hAnsi="宋体"/>
          <w:kern w:val="0"/>
          <w:sz w:val="32"/>
          <w:szCs w:val="32"/>
        </w:rPr>
      </w:pPr>
    </w:p>
    <w:p>
      <w:pPr>
        <w:autoSpaceDE w:val="0"/>
        <w:autoSpaceDN w:val="0"/>
        <w:adjustRightInd w:val="0"/>
        <w:ind w:left="0" w:leftChars="0" w:firstLine="0" w:firstLineChars="0"/>
        <w:jc w:val="both"/>
        <w:rPr>
          <w:rFonts w:hint="eastAsia" w:ascii="宋体" w:hAnsi="宋体"/>
          <w:kern w:val="0"/>
          <w:sz w:val="32"/>
          <w:szCs w:val="32"/>
        </w:rPr>
      </w:pPr>
    </w:p>
    <w:p>
      <w:pPr>
        <w:numPr>
          <w:ilvl w:val="0"/>
          <w:numId w:val="0"/>
        </w:numPr>
        <w:spacing w:line="460" w:lineRule="exact"/>
        <w:ind w:leftChars="-50" w:right="62" w:rightChars="0"/>
        <w:jc w:val="center"/>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bCs w:val="0"/>
          <w:color w:val="auto"/>
          <w:sz w:val="24"/>
        </w:rPr>
      </w:pPr>
      <w:r>
        <w:rPr>
          <w:rFonts w:hint="eastAsia" w:ascii="宋体" w:hAnsi="宋体" w:eastAsia="宋体" w:cs="宋体"/>
          <w:b/>
          <w:bCs w:val="0"/>
          <w:color w:val="auto"/>
          <w:sz w:val="24"/>
          <w:lang w:val="en-US" w:eastAsia="zh-CN"/>
        </w:rPr>
        <w:t>1</w:t>
      </w:r>
      <w:r>
        <w:rPr>
          <w:rFonts w:hint="eastAsia" w:ascii="宋体" w:hAnsi="宋体" w:cs="宋体"/>
          <w:b/>
          <w:bCs w:val="0"/>
          <w:color w:val="auto"/>
          <w:sz w:val="24"/>
          <w:lang w:val="en-US" w:eastAsia="zh-CN"/>
        </w:rPr>
        <w:t>9</w:t>
      </w:r>
      <w:r>
        <w:rPr>
          <w:rFonts w:hint="eastAsia" w:ascii="宋体" w:hAnsi="宋体" w:eastAsia="宋体" w:cs="宋体"/>
          <w:b/>
          <w:bCs w:val="0"/>
          <w:color w:val="auto"/>
          <w:sz w:val="24"/>
          <w:lang w:val="en-US" w:eastAsia="zh-CN"/>
        </w:rPr>
        <w:t>、</w:t>
      </w:r>
      <w:r>
        <w:rPr>
          <w:rFonts w:hint="eastAsia" w:ascii="宋体" w:hAnsi="宋体" w:eastAsia="宋体" w:cs="宋体"/>
          <w:b/>
          <w:bCs w:val="0"/>
          <w:color w:val="auto"/>
          <w:sz w:val="24"/>
        </w:rPr>
        <w:t>中标企业用工承诺书</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color w:val="0000FF"/>
          <w:sz w:val="32"/>
          <w:szCs w:val="32"/>
        </w:rPr>
      </w:pPr>
      <w:r>
        <w:rPr>
          <w:rFonts w:hint="eastAsia" w:ascii="宋体" w:hAnsi="宋体"/>
          <w:b w:val="0"/>
          <w:bCs/>
          <w:color w:val="000000"/>
          <w:sz w:val="24"/>
          <w:szCs w:val="24"/>
          <w:highlight w:val="none"/>
        </w:rPr>
        <w:t>我公司承诺中标后严格按照新疆维吾尔自治区住房和城乡建设厅新建建函[2017]46号《关于进一步做好自治区住房城乡建设行业固定资产投资项目促进农村劳动力转移就业工作的通知》文件精神，严格落实吸纳新疆籍务工人员就业比例不少于70%（其中普工吸纳新疆籍劳动力就业比例不少于90%）的政策规定。</w:t>
      </w:r>
    </w:p>
    <w:p>
      <w:pPr>
        <w:keepNext w:val="0"/>
        <w:keepLines w:val="0"/>
        <w:pageBreakBefore w:val="0"/>
        <w:widowControl w:val="0"/>
        <w:kinsoku/>
        <w:wordWrap/>
        <w:overflowPunct/>
        <w:topLinePunct w:val="0"/>
        <w:autoSpaceDE/>
        <w:autoSpaceDN/>
        <w:bidi w:val="0"/>
        <w:adjustRightInd/>
        <w:snapToGrid/>
        <w:spacing w:line="360" w:lineRule="auto"/>
        <w:ind w:left="51" w:right="62"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特此承诺。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投标人（法人公章）：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项目经理（签字或盖私章）：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3480" w:firstLineChars="14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eastAsia" w:eastAsia="仿宋_GB2312"/>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2"/>
        <w:rPr>
          <w:rFonts w:hint="eastAsia"/>
        </w:rPr>
      </w:pPr>
    </w:p>
    <w:p>
      <w:pPr>
        <w:numPr>
          <w:ilvl w:val="0"/>
          <w:numId w:val="0"/>
        </w:numPr>
        <w:ind w:firstLine="643" w:firstLineChars="200"/>
        <w:jc w:val="both"/>
        <w:rPr>
          <w:rFonts w:hint="eastAsia" w:ascii="宋体" w:hAnsi="宋体"/>
          <w:b/>
          <w:color w:val="0000FF"/>
          <w:sz w:val="32"/>
          <w:szCs w:val="32"/>
        </w:rPr>
      </w:pPr>
    </w:p>
    <w:p>
      <w:pPr>
        <w:numPr>
          <w:ilvl w:val="0"/>
          <w:numId w:val="0"/>
        </w:numPr>
        <w:ind w:firstLine="643" w:firstLineChars="200"/>
        <w:jc w:val="both"/>
        <w:rPr>
          <w:rFonts w:hint="eastAsia" w:ascii="宋体" w:hAnsi="宋体"/>
          <w:b/>
          <w:color w:val="0000FF"/>
          <w:sz w:val="32"/>
          <w:szCs w:val="32"/>
        </w:rPr>
      </w:pPr>
    </w:p>
    <w:p>
      <w:pPr>
        <w:numPr>
          <w:ilvl w:val="0"/>
          <w:numId w:val="0"/>
        </w:numPr>
        <w:ind w:firstLine="643" w:firstLineChars="200"/>
        <w:jc w:val="both"/>
        <w:rPr>
          <w:rFonts w:hint="eastAsia" w:ascii="宋体" w:hAnsi="宋体"/>
          <w:b/>
          <w:color w:val="0000FF"/>
          <w:sz w:val="32"/>
          <w:szCs w:val="32"/>
        </w:rPr>
      </w:pPr>
    </w:p>
    <w:p>
      <w:pPr>
        <w:numPr>
          <w:ilvl w:val="0"/>
          <w:numId w:val="0"/>
        </w:numPr>
        <w:ind w:firstLine="643" w:firstLineChars="200"/>
        <w:jc w:val="both"/>
        <w:rPr>
          <w:rFonts w:hint="eastAsia" w:ascii="宋体" w:hAnsi="宋体"/>
          <w:b/>
          <w:color w:val="0000FF"/>
          <w:sz w:val="32"/>
          <w:szCs w:val="32"/>
        </w:rPr>
      </w:pPr>
    </w:p>
    <w:p>
      <w:pPr>
        <w:numPr>
          <w:ilvl w:val="0"/>
          <w:numId w:val="0"/>
        </w:numPr>
        <w:ind w:firstLine="643" w:firstLineChars="200"/>
        <w:jc w:val="both"/>
        <w:rPr>
          <w:rFonts w:hint="eastAsia" w:ascii="宋体" w:hAnsi="宋体"/>
          <w:b/>
          <w:color w:val="0000FF"/>
          <w:sz w:val="32"/>
          <w:szCs w:val="32"/>
        </w:rPr>
      </w:pPr>
    </w:p>
    <w:p>
      <w:pPr>
        <w:numPr>
          <w:ilvl w:val="0"/>
          <w:numId w:val="0"/>
        </w:numPr>
        <w:ind w:firstLine="643" w:firstLineChars="200"/>
        <w:jc w:val="both"/>
        <w:rPr>
          <w:rFonts w:hint="eastAsia" w:ascii="宋体" w:hAnsi="宋体"/>
          <w:b/>
          <w:color w:val="0000FF"/>
          <w:sz w:val="32"/>
          <w:szCs w:val="32"/>
        </w:rPr>
      </w:pPr>
    </w:p>
    <w:p>
      <w:pPr>
        <w:pStyle w:val="2"/>
        <w:rPr>
          <w:rFonts w:hint="eastAsia" w:ascii="宋体" w:hAnsi="宋体"/>
          <w:b/>
          <w:color w:val="0000FF"/>
          <w:sz w:val="32"/>
          <w:szCs w:val="32"/>
        </w:rPr>
      </w:pPr>
    </w:p>
    <w:p>
      <w:pPr>
        <w:pStyle w:val="2"/>
        <w:rPr>
          <w:rFonts w:hint="eastAsia"/>
        </w:rPr>
      </w:pPr>
    </w:p>
    <w:p>
      <w:pPr>
        <w:numPr>
          <w:ilvl w:val="0"/>
          <w:numId w:val="0"/>
        </w:numPr>
        <w:spacing w:line="460" w:lineRule="exact"/>
        <w:ind w:right="62" w:rightChars="0"/>
        <w:jc w:val="both"/>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bCs w:val="0"/>
          <w:color w:val="auto"/>
          <w:sz w:val="24"/>
        </w:rPr>
      </w:pPr>
      <w:r>
        <w:rPr>
          <w:rFonts w:hint="eastAsia" w:ascii="宋体" w:hAnsi="宋体" w:cs="宋体"/>
          <w:b/>
          <w:bCs w:val="0"/>
          <w:color w:val="auto"/>
          <w:sz w:val="24"/>
          <w:lang w:val="en-US" w:eastAsia="zh-CN"/>
        </w:rPr>
        <w:t>20</w:t>
      </w:r>
      <w:r>
        <w:rPr>
          <w:rFonts w:hint="eastAsia" w:ascii="宋体" w:hAnsi="宋体" w:eastAsia="宋体" w:cs="宋体"/>
          <w:b/>
          <w:bCs w:val="0"/>
          <w:color w:val="auto"/>
          <w:sz w:val="24"/>
          <w:lang w:val="en-US" w:eastAsia="zh-CN"/>
        </w:rPr>
        <w:t>、</w:t>
      </w:r>
      <w:r>
        <w:rPr>
          <w:rFonts w:hint="eastAsia" w:ascii="宋体" w:hAnsi="宋体" w:eastAsia="宋体" w:cs="宋体"/>
          <w:b/>
          <w:bCs w:val="0"/>
          <w:color w:val="auto"/>
          <w:sz w:val="24"/>
        </w:rPr>
        <w:t>建筑工人实名制管理工作承诺书</w:t>
      </w:r>
    </w:p>
    <w:p>
      <w:pPr>
        <w:autoSpaceDE w:val="0"/>
        <w:autoSpaceDN w:val="0"/>
        <w:spacing w:line="440" w:lineRule="exact"/>
        <w:rPr>
          <w:rFonts w:hint="eastAsia" w:ascii="宋体" w:hAnsi="宋体" w:eastAsia="宋体" w:cs="宋体"/>
          <w:sz w:val="28"/>
          <w:szCs w:val="28"/>
          <w:u w:val="single"/>
        </w:rPr>
      </w:pPr>
    </w:p>
    <w:p>
      <w:pPr>
        <w:autoSpaceDE w:val="0"/>
        <w:autoSpaceDN w:val="0"/>
        <w:spacing w:line="44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（招标人名称）：</w:t>
      </w:r>
    </w:p>
    <w:p>
      <w:pPr>
        <w:pStyle w:val="5"/>
        <w:rPr>
          <w:rFonts w:hint="eastAsia"/>
          <w:sz w:val="24"/>
          <w:szCs w:val="24"/>
        </w:rPr>
      </w:pPr>
    </w:p>
    <w:p>
      <w:pPr>
        <w:autoSpaceDE w:val="0"/>
        <w:autoSpaceDN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我单位中标，将积极响应并贯彻落实新疆维吾尔自治区住房和城乡建设厅《关于推进建筑工人实名制管理工作的通知》（新建建〔2018〕14号）有关规定，完成建筑企业负责本企业和所承建项目的建筑工人实名制管理的具体实施，并接受各级住房城乡建设主管部门的监督检查,我单位郑重承诺：</w:t>
      </w:r>
    </w:p>
    <w:p>
      <w:pPr>
        <w:autoSpaceDE w:val="0"/>
        <w:autoSpaceDN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我单位对</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的施工所承接工程项目的建筑工人实名制管理负总责，将制定本企业建筑工人实名制管理制度，落实合同中约定的实名制管理义务。在工程项目部现场配备专（兼）职实名制专管员，负责本企业派出的专业作业人员的日常管理、实名制信息的登记与核实，并按劳动合同约定发放工资，保障建筑工人合法权益。做到及时对本企业的建筑工人信息进行采集、核实、更新，建立实名制管理台账，并按时将台账提交</w:t>
      </w:r>
      <w:r>
        <w:rPr>
          <w:rFonts w:hint="eastAsia" w:ascii="宋体" w:hAnsi="宋体" w:eastAsia="宋体" w:cs="宋体"/>
          <w:sz w:val="24"/>
          <w:szCs w:val="24"/>
          <w:lang w:eastAsia="zh-CN"/>
        </w:rPr>
        <w:t>施工</w:t>
      </w:r>
      <w:r>
        <w:rPr>
          <w:rFonts w:hint="eastAsia" w:ascii="宋体" w:hAnsi="宋体" w:eastAsia="宋体" w:cs="宋体"/>
          <w:sz w:val="24"/>
          <w:szCs w:val="24"/>
        </w:rPr>
        <w:t>企业</w:t>
      </w:r>
      <w:r>
        <w:rPr>
          <w:rFonts w:hint="eastAsia" w:ascii="宋体" w:hAnsi="宋体" w:eastAsia="宋体" w:cs="宋体"/>
          <w:sz w:val="24"/>
          <w:szCs w:val="24"/>
          <w:lang w:eastAsia="zh-CN"/>
        </w:rPr>
        <w:t>、监理单位</w:t>
      </w:r>
      <w:r>
        <w:rPr>
          <w:rFonts w:hint="eastAsia" w:ascii="宋体" w:hAnsi="宋体" w:eastAsia="宋体" w:cs="宋体"/>
          <w:sz w:val="24"/>
          <w:szCs w:val="24"/>
        </w:rPr>
        <w:t>备案。</w:t>
      </w:r>
    </w:p>
    <w:p>
      <w:pPr>
        <w:autoSpaceDE w:val="0"/>
        <w:autoSpaceDN w:val="0"/>
        <w:spacing w:line="440" w:lineRule="exact"/>
        <w:ind w:left="0" w:leftChars="0" w:firstLine="0" w:firstLineChars="0"/>
        <w:rPr>
          <w:rFonts w:hint="eastAsia" w:ascii="宋体" w:hAnsi="宋体" w:eastAsia="宋体" w:cs="宋体"/>
          <w:sz w:val="24"/>
          <w:szCs w:val="24"/>
        </w:rPr>
      </w:pPr>
    </w:p>
    <w:p>
      <w:pPr>
        <w:autoSpaceDE w:val="0"/>
        <w:autoSpaceDN w:val="0"/>
        <w:spacing w:line="440" w:lineRule="exac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特此承诺</w:t>
      </w:r>
      <w:r>
        <w:rPr>
          <w:rFonts w:hint="eastAsia" w:ascii="宋体" w:hAnsi="宋体" w:cs="宋体"/>
          <w:sz w:val="24"/>
          <w:szCs w:val="24"/>
          <w:lang w:eastAsia="zh-CN"/>
        </w:rPr>
        <w:t>。</w:t>
      </w:r>
    </w:p>
    <w:p>
      <w:pPr>
        <w:pStyle w:val="42"/>
        <w:rPr>
          <w:rFonts w:hint="eastAsia" w:ascii="宋体" w:hAnsi="宋体" w:eastAsia="宋体" w:cs="宋体"/>
          <w:sz w:val="24"/>
          <w:szCs w:val="24"/>
        </w:rPr>
      </w:pPr>
    </w:p>
    <w:p>
      <w:pPr>
        <w:pStyle w:val="42"/>
        <w:rPr>
          <w:rFonts w:hint="eastAsia" w:ascii="宋体" w:hAnsi="宋体" w:eastAsia="宋体" w:cs="宋体"/>
          <w:sz w:val="24"/>
          <w:szCs w:val="24"/>
        </w:rPr>
      </w:pPr>
    </w:p>
    <w:p>
      <w:pPr>
        <w:pStyle w:val="42"/>
        <w:rPr>
          <w:rFonts w:hint="eastAsia" w:ascii="宋体" w:hAnsi="宋体" w:eastAsia="宋体" w:cs="宋体"/>
          <w:sz w:val="24"/>
          <w:szCs w:val="24"/>
        </w:rPr>
      </w:pPr>
    </w:p>
    <w:p>
      <w:pPr>
        <w:pStyle w:val="42"/>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投标人（法人公章）：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项目经理（签字或盖私章）：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3480" w:firstLineChars="14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eastAsia" w:eastAsia="仿宋_GB2312"/>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sz w:val="24"/>
          <w:szCs w:val="24"/>
        </w:rPr>
      </w:pPr>
    </w:p>
    <w:p>
      <w:pPr>
        <w:spacing w:line="360" w:lineRule="auto"/>
        <w:jc w:val="both"/>
        <w:rPr>
          <w:rFonts w:hint="eastAsia" w:ascii="宋体" w:hAnsi="宋体"/>
          <w:b/>
          <w:color w:val="FF0000"/>
          <w:sz w:val="32"/>
          <w:szCs w:val="32"/>
        </w:rPr>
      </w:pPr>
    </w:p>
    <w:p>
      <w:pPr>
        <w:spacing w:line="360" w:lineRule="auto"/>
        <w:ind w:left="0" w:leftChars="0" w:firstLine="0" w:firstLineChars="0"/>
        <w:jc w:val="both"/>
        <w:rPr>
          <w:rFonts w:hint="eastAsia" w:ascii="宋体" w:hAnsi="宋体"/>
          <w:b/>
          <w:color w:val="FF0000"/>
          <w:sz w:val="32"/>
          <w:szCs w:val="32"/>
        </w:rPr>
      </w:pPr>
    </w:p>
    <w:p>
      <w:pPr>
        <w:pStyle w:val="42"/>
        <w:rPr>
          <w:rFonts w:hint="eastAsia"/>
        </w:rPr>
      </w:pPr>
    </w:p>
    <w:p>
      <w:pPr>
        <w:pStyle w:val="42"/>
        <w:rPr>
          <w:rFonts w:hint="eastAsia"/>
        </w:rPr>
      </w:pPr>
    </w:p>
    <w:p>
      <w:pPr>
        <w:numPr>
          <w:ilvl w:val="0"/>
          <w:numId w:val="0"/>
        </w:numPr>
        <w:spacing w:line="460" w:lineRule="exact"/>
        <w:ind w:leftChars="-50" w:right="62" w:rightChars="0"/>
        <w:jc w:val="center"/>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2</w:t>
      </w:r>
      <w:r>
        <w:rPr>
          <w:rFonts w:hint="eastAsia" w:ascii="宋体" w:hAnsi="宋体" w:cs="宋体"/>
          <w:b/>
          <w:bCs w:val="0"/>
          <w:color w:val="auto"/>
          <w:sz w:val="24"/>
          <w:lang w:val="en-US" w:eastAsia="zh-CN"/>
        </w:rPr>
        <w:t>1</w:t>
      </w:r>
      <w:r>
        <w:rPr>
          <w:rFonts w:hint="eastAsia" w:ascii="宋体" w:hAnsi="宋体" w:eastAsia="宋体" w:cs="宋体"/>
          <w:b/>
          <w:bCs w:val="0"/>
          <w:color w:val="auto"/>
          <w:sz w:val="24"/>
          <w:lang w:val="en-US" w:eastAsia="zh-CN"/>
        </w:rPr>
        <w:t>、</w:t>
      </w:r>
      <w:r>
        <w:rPr>
          <w:rFonts w:hint="eastAsia" w:ascii="宋体" w:hAnsi="宋体" w:eastAsia="宋体" w:cs="宋体"/>
          <w:b/>
          <w:bCs w:val="0"/>
          <w:color w:val="auto"/>
          <w:sz w:val="24"/>
        </w:rPr>
        <w:t>无不良信用行为信息承诺</w:t>
      </w:r>
      <w:r>
        <w:rPr>
          <w:rFonts w:hint="eastAsia" w:ascii="宋体" w:hAnsi="宋体" w:eastAsia="宋体" w:cs="宋体"/>
          <w:b/>
          <w:bCs w:val="0"/>
          <w:color w:val="auto"/>
          <w:sz w:val="24"/>
          <w:lang w:val="en-US" w:eastAsia="zh-CN"/>
        </w:rPr>
        <w:t>书</w:t>
      </w:r>
    </w:p>
    <w:p>
      <w:pPr>
        <w:ind w:left="0" w:leftChars="0" w:firstLine="0" w:firstLineChars="0"/>
        <w:jc w:val="both"/>
        <w:rPr>
          <w:b/>
          <w:sz w:val="36"/>
          <w:szCs w:val="36"/>
        </w:rPr>
      </w:pPr>
    </w:p>
    <w:p>
      <w:pPr>
        <w:spacing w:beforeLines="0" w:afterLines="0"/>
        <w:jc w:val="left"/>
        <w:rPr>
          <w:rFonts w:hint="eastAsia" w:ascii="宋体" w:hAnsi="宋体" w:eastAsia="宋体" w:cs="宋体"/>
          <w:sz w:val="24"/>
          <w:szCs w:val="24"/>
          <w:u w:val="single"/>
        </w:rPr>
      </w:pP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招标人）</w:t>
      </w:r>
      <w:r>
        <w:rPr>
          <w:rFonts w:hint="eastAsia" w:ascii="宋体" w:hAnsi="宋体" w:eastAsia="宋体" w:cs="宋体"/>
          <w:sz w:val="24"/>
          <w:szCs w:val="24"/>
          <w:u w:val="single"/>
        </w:rPr>
        <w:t>：</w:t>
      </w:r>
    </w:p>
    <w:p>
      <w:pPr>
        <w:pStyle w:val="42"/>
        <w:rPr>
          <w:rFonts w:hint="eastAsia"/>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承诺近年没有发生不良行为记录信息，在国家企业信用信息公示系统（http://www.gsxt.gov.cn）及信用中国（http://www.creditchina.gov.cn）平台未被列入经营异常名录或严重违法失信企业黑名单；未发生过重大质量和安全事故；无托欠农民工工资的事件或事实，如有虚假我方自愿承担一切法律责任，并接受建设行政主管部门的处罚。</w:t>
      </w:r>
    </w:p>
    <w:p>
      <w:pPr>
        <w:widowControl/>
        <w:adjustRightInd w:val="0"/>
        <w:snapToGrid w:val="0"/>
        <w:spacing w:after="20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特此承诺！</w:t>
      </w:r>
    </w:p>
    <w:p>
      <w:pPr>
        <w:widowControl/>
        <w:adjustRightInd w:val="0"/>
        <w:snapToGrid w:val="0"/>
        <w:spacing w:after="200" w:line="220" w:lineRule="atLeast"/>
        <w:jc w:val="left"/>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投标人（法人公章）：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eastAsia" w:eastAsia="仿宋_GB2312"/>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5"/>
        <w:ind w:left="0" w:leftChars="0" w:firstLine="0" w:firstLineChars="0"/>
        <w:rPr>
          <w:rFonts w:hint="default" w:ascii="宋体" w:hAnsi="宋体" w:eastAsia="宋体"/>
          <w:b/>
          <w:color w:val="FF0000"/>
          <w:sz w:val="32"/>
          <w:szCs w:val="32"/>
          <w:lang w:val="en-US" w:eastAsia="zh-CN"/>
        </w:rPr>
      </w:pPr>
    </w:p>
    <w:p>
      <w:pPr>
        <w:pStyle w:val="5"/>
        <w:ind w:left="0" w:leftChars="0" w:firstLine="0" w:firstLineChars="0"/>
        <w:rPr>
          <w:rFonts w:hint="default" w:ascii="宋体" w:hAnsi="宋体" w:eastAsia="宋体"/>
          <w:b/>
          <w:color w:val="FF0000"/>
          <w:sz w:val="32"/>
          <w:szCs w:val="32"/>
          <w:lang w:val="en-US" w:eastAsia="zh-CN"/>
        </w:rPr>
      </w:pPr>
    </w:p>
    <w:p>
      <w:pPr>
        <w:pStyle w:val="5"/>
        <w:ind w:left="0" w:leftChars="0" w:firstLine="0" w:firstLineChars="0"/>
        <w:rPr>
          <w:rFonts w:hint="default" w:ascii="宋体" w:hAnsi="宋体" w:eastAsia="宋体"/>
          <w:b/>
          <w:color w:val="FF0000"/>
          <w:sz w:val="32"/>
          <w:szCs w:val="32"/>
          <w:lang w:val="en-US" w:eastAsia="zh-CN"/>
        </w:rPr>
      </w:pPr>
    </w:p>
    <w:p>
      <w:pPr>
        <w:pStyle w:val="5"/>
        <w:ind w:left="0" w:leftChars="0" w:firstLine="0" w:firstLineChars="0"/>
        <w:rPr>
          <w:rFonts w:hint="default" w:ascii="宋体" w:hAnsi="宋体" w:eastAsia="宋体"/>
          <w:b/>
          <w:color w:val="FF0000"/>
          <w:sz w:val="32"/>
          <w:szCs w:val="32"/>
          <w:lang w:val="en-US" w:eastAsia="zh-CN"/>
        </w:rPr>
      </w:pPr>
    </w:p>
    <w:p>
      <w:pPr>
        <w:rPr>
          <w:rFonts w:hint="default" w:ascii="宋体" w:hAnsi="宋体" w:eastAsia="宋体"/>
          <w:b/>
          <w:color w:val="FF0000"/>
          <w:sz w:val="32"/>
          <w:szCs w:val="32"/>
          <w:lang w:val="en-US" w:eastAsia="zh-CN"/>
        </w:rPr>
      </w:pPr>
    </w:p>
    <w:p>
      <w:pPr>
        <w:pStyle w:val="42"/>
        <w:rPr>
          <w:rFonts w:hint="default" w:ascii="宋体" w:hAnsi="宋体" w:eastAsia="宋体"/>
          <w:b/>
          <w:color w:val="FF0000"/>
          <w:sz w:val="32"/>
          <w:szCs w:val="32"/>
          <w:lang w:val="en-US" w:eastAsia="zh-CN"/>
        </w:rPr>
      </w:pPr>
    </w:p>
    <w:p>
      <w:pPr>
        <w:pStyle w:val="42"/>
        <w:rPr>
          <w:rFonts w:hint="default" w:ascii="宋体" w:hAnsi="宋体" w:eastAsia="宋体"/>
          <w:b/>
          <w:color w:val="FF0000"/>
          <w:sz w:val="32"/>
          <w:szCs w:val="32"/>
          <w:lang w:val="en-US" w:eastAsia="zh-CN"/>
        </w:rPr>
      </w:pPr>
    </w:p>
    <w:p>
      <w:pPr>
        <w:pStyle w:val="42"/>
        <w:rPr>
          <w:rFonts w:hint="default" w:ascii="宋体" w:hAnsi="宋体" w:eastAsia="宋体"/>
          <w:b/>
          <w:color w:val="FF0000"/>
          <w:sz w:val="32"/>
          <w:szCs w:val="32"/>
          <w:lang w:val="en-US" w:eastAsia="zh-CN"/>
        </w:rPr>
      </w:pPr>
    </w:p>
    <w:p>
      <w:pPr>
        <w:numPr>
          <w:ilvl w:val="0"/>
          <w:numId w:val="0"/>
        </w:numPr>
        <w:spacing w:line="460" w:lineRule="exact"/>
        <w:ind w:leftChars="-50" w:right="62" w:rightChars="0"/>
        <w:jc w:val="center"/>
        <w:rPr>
          <w:rFonts w:hint="eastAsia" w:ascii="宋体" w:hAnsi="宋体" w:eastAsia="宋体" w:cs="宋体"/>
          <w:b/>
          <w:bCs w:val="0"/>
          <w:color w:val="auto"/>
          <w:sz w:val="24"/>
          <w:lang w:val="en-US" w:eastAsia="zh-CN"/>
        </w:rPr>
      </w:pPr>
    </w:p>
    <w:p>
      <w:pPr>
        <w:pStyle w:val="42"/>
        <w:rPr>
          <w:rFonts w:hint="eastAsia" w:ascii="宋体" w:hAnsi="宋体" w:eastAsia="宋体" w:cs="宋体"/>
          <w:b/>
          <w:bCs w:val="0"/>
          <w:color w:val="auto"/>
          <w:sz w:val="24"/>
          <w:lang w:val="en-US" w:eastAsia="zh-CN"/>
        </w:rPr>
      </w:pPr>
    </w:p>
    <w:p>
      <w:pPr>
        <w:pStyle w:val="42"/>
        <w:rPr>
          <w:rFonts w:hint="eastAsia" w:ascii="宋体" w:hAnsi="宋体" w:eastAsia="宋体" w:cs="宋体"/>
          <w:b/>
          <w:bCs w:val="0"/>
          <w:color w:val="auto"/>
          <w:sz w:val="24"/>
          <w:lang w:val="en-US" w:eastAsia="zh-CN"/>
        </w:rPr>
      </w:pPr>
    </w:p>
    <w:p>
      <w:pPr>
        <w:pStyle w:val="42"/>
        <w:rPr>
          <w:rFonts w:hint="eastAsia" w:ascii="宋体" w:hAnsi="宋体" w:eastAsia="宋体" w:cs="宋体"/>
          <w:b/>
          <w:bCs w:val="0"/>
          <w:color w:val="auto"/>
          <w:sz w:val="24"/>
          <w:lang w:val="en-US" w:eastAsia="zh-CN"/>
        </w:rPr>
      </w:pPr>
    </w:p>
    <w:p>
      <w:pPr>
        <w:pStyle w:val="42"/>
        <w:rPr>
          <w:rFonts w:hint="eastAsia" w:ascii="宋体" w:hAnsi="宋体" w:eastAsia="宋体" w:cs="宋体"/>
          <w:b/>
          <w:bCs w:val="0"/>
          <w:color w:val="auto"/>
          <w:sz w:val="24"/>
          <w:lang w:val="en-US" w:eastAsia="zh-CN"/>
        </w:rPr>
      </w:pPr>
    </w:p>
    <w:p>
      <w:pPr>
        <w:pStyle w:val="42"/>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center"/>
        <w:rPr>
          <w:rFonts w:hint="eastAsia"/>
          <w:lang w:val="en-US" w:eastAsia="zh-CN"/>
        </w:rPr>
      </w:pPr>
      <w:r>
        <w:rPr>
          <w:rFonts w:hint="eastAsia" w:ascii="宋体" w:hAnsi="宋体" w:eastAsia="宋体" w:cs="宋体"/>
          <w:b/>
          <w:bCs w:val="0"/>
          <w:color w:val="auto"/>
          <w:sz w:val="24"/>
          <w:lang w:val="en-US" w:eastAsia="zh-CN"/>
        </w:rPr>
        <w:t>2</w:t>
      </w:r>
      <w:r>
        <w:rPr>
          <w:rFonts w:hint="eastAsia" w:ascii="宋体" w:hAnsi="宋体" w:cs="宋体"/>
          <w:b/>
          <w:bCs w:val="0"/>
          <w:color w:val="auto"/>
          <w:sz w:val="24"/>
          <w:lang w:val="en-US" w:eastAsia="zh-CN"/>
        </w:rPr>
        <w:t>2</w:t>
      </w:r>
      <w:r>
        <w:rPr>
          <w:rFonts w:hint="eastAsia" w:ascii="宋体" w:hAnsi="宋体" w:eastAsia="宋体" w:cs="宋体"/>
          <w:b/>
          <w:bCs w:val="0"/>
          <w:color w:val="auto"/>
          <w:sz w:val="24"/>
          <w:lang w:val="en-US" w:eastAsia="zh-CN"/>
        </w:rPr>
        <w:t>、</w:t>
      </w:r>
      <w:r>
        <w:rPr>
          <w:rFonts w:hint="eastAsia" w:ascii="宋体" w:hAnsi="宋体" w:eastAsia="宋体" w:cs="宋体"/>
          <w:b/>
          <w:bCs w:val="0"/>
          <w:color w:val="auto"/>
          <w:sz w:val="24"/>
        </w:rPr>
        <w:t>投标建造师无在建项目承诺书</w:t>
      </w:r>
    </w:p>
    <w:p>
      <w:pPr>
        <w:spacing w:beforeLines="0" w:afterLines="0"/>
        <w:jc w:val="left"/>
        <w:rPr>
          <w:rFonts w:hint="eastAsia" w:ascii="宋体" w:hAnsi="宋体" w:eastAsia="宋体" w:cs="宋体"/>
          <w:sz w:val="24"/>
          <w:szCs w:val="24"/>
          <w:u w:val="single"/>
          <w:lang w:val="en-US" w:eastAsia="zh-CN"/>
        </w:rPr>
      </w:pPr>
    </w:p>
    <w:p>
      <w:pPr>
        <w:spacing w:beforeLines="0" w:afterLines="0"/>
        <w:jc w:val="left"/>
        <w:rPr>
          <w:rFonts w:hint="eastAsia" w:ascii="宋体" w:hAnsi="宋体" w:eastAsia="宋体" w:cs="宋体"/>
          <w:sz w:val="24"/>
          <w:szCs w:val="24"/>
          <w:u w:val="single"/>
          <w:lang w:val="en-US" w:eastAsia="zh-CN"/>
        </w:rPr>
      </w:pPr>
    </w:p>
    <w:p>
      <w:pPr>
        <w:spacing w:beforeLines="0" w:afterLines="0"/>
        <w:jc w:val="left"/>
        <w:rPr>
          <w:rFonts w:hint="eastAsia" w:ascii="宋体" w:hAnsi="宋体" w:eastAsia="宋体" w:cs="宋体"/>
          <w:sz w:val="24"/>
          <w:szCs w:val="24"/>
        </w:rPr>
      </w:pPr>
      <w:r>
        <w:rPr>
          <w:rFonts w:hint="eastAsia" w:ascii="宋体" w:hAnsi="宋体" w:eastAsia="宋体" w:cs="宋体"/>
          <w:sz w:val="24"/>
          <w:szCs w:val="24"/>
          <w:u w:val="single"/>
          <w:lang w:val="en-US" w:eastAsia="zh-CN"/>
        </w:rPr>
        <w:t>（招标人）</w:t>
      </w:r>
      <w:r>
        <w:rPr>
          <w:rFonts w:hint="eastAsia" w:ascii="宋体" w:hAnsi="宋体" w:eastAsia="宋体" w:cs="宋体"/>
          <w:sz w:val="24"/>
          <w:szCs w:val="24"/>
          <w:u w:val="single"/>
        </w:rPr>
        <w:t>：</w:t>
      </w:r>
    </w:p>
    <w:p>
      <w:pPr>
        <w:spacing w:beforeLines="0" w:afterLines="0"/>
        <w:jc w:val="left"/>
        <w:rPr>
          <w:rFonts w:hint="eastAsia" w:ascii="宋体" w:hAnsi="宋体" w:eastAsia="宋体" w:cs="宋体"/>
          <w:sz w:val="24"/>
          <w:szCs w:val="24"/>
        </w:rPr>
      </w:pPr>
    </w:p>
    <w:p>
      <w:pPr>
        <w:spacing w:beforeLines="0" w:afterLines="0"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我公司在此承诺，拟投标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(项目名称)的建造师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(姓名)身份证号：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，注册建造师证注册号：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，现未担任任何在建设工程项目负责人。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我公司保证上述信息的真实性和准确性，如有虚假我方自愿承担一切法律责任，并接受建设行政主管部门的处罚。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pStyle w:val="2"/>
        <w:rPr>
          <w:rFonts w:hint="eastAsia"/>
        </w:rPr>
      </w:pPr>
    </w:p>
    <w:p>
      <w:pPr>
        <w:spacing w:line="220" w:lineRule="atLeast"/>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投标人（法人公章）：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项目经理（签字或盖私章）：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3480" w:firstLineChars="14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eastAsia" w:eastAsia="仿宋_GB2312"/>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643" w:firstLineChars="200"/>
        <w:jc w:val="center"/>
        <w:rPr>
          <w:rFonts w:hint="eastAsia" w:ascii="宋体" w:hAnsi="宋体"/>
          <w:b/>
          <w:color w:val="000000"/>
          <w:sz w:val="32"/>
          <w:szCs w:val="32"/>
        </w:rPr>
      </w:pPr>
    </w:p>
    <w:p>
      <w:pPr>
        <w:spacing w:line="360" w:lineRule="auto"/>
        <w:ind w:firstLine="643" w:firstLineChars="200"/>
        <w:jc w:val="center"/>
        <w:rPr>
          <w:rFonts w:hint="eastAsia" w:ascii="宋体" w:hAnsi="宋体"/>
          <w:b/>
          <w:color w:val="000000"/>
          <w:sz w:val="32"/>
          <w:szCs w:val="32"/>
        </w:rPr>
      </w:pPr>
    </w:p>
    <w:p>
      <w:pPr>
        <w:spacing w:line="360" w:lineRule="auto"/>
        <w:ind w:firstLine="643" w:firstLineChars="200"/>
        <w:jc w:val="center"/>
        <w:rPr>
          <w:rFonts w:hint="eastAsia" w:ascii="宋体" w:hAnsi="宋体"/>
          <w:b/>
          <w:color w:val="000000"/>
          <w:sz w:val="32"/>
          <w:szCs w:val="32"/>
        </w:rPr>
      </w:pPr>
    </w:p>
    <w:p>
      <w:pPr>
        <w:spacing w:line="360" w:lineRule="auto"/>
        <w:ind w:firstLine="643" w:firstLineChars="200"/>
        <w:jc w:val="center"/>
        <w:rPr>
          <w:rFonts w:hint="eastAsia" w:ascii="宋体" w:hAnsi="宋体"/>
          <w:b/>
          <w:color w:val="000000"/>
          <w:sz w:val="32"/>
          <w:szCs w:val="32"/>
        </w:rPr>
      </w:pPr>
    </w:p>
    <w:p>
      <w:pPr>
        <w:spacing w:line="360" w:lineRule="auto"/>
        <w:ind w:firstLine="643" w:firstLineChars="200"/>
        <w:jc w:val="center"/>
        <w:rPr>
          <w:rFonts w:hint="eastAsia" w:ascii="宋体" w:hAnsi="宋体"/>
          <w:b/>
          <w:color w:val="000000"/>
          <w:sz w:val="32"/>
          <w:szCs w:val="32"/>
        </w:rPr>
      </w:pPr>
    </w:p>
    <w:p>
      <w:pPr>
        <w:pStyle w:val="42"/>
        <w:rPr>
          <w:rFonts w:hint="eastAsia" w:ascii="宋体" w:hAnsi="宋体"/>
          <w:b/>
          <w:color w:val="000000"/>
          <w:sz w:val="32"/>
          <w:szCs w:val="32"/>
        </w:rPr>
      </w:pPr>
    </w:p>
    <w:p>
      <w:pPr>
        <w:pStyle w:val="42"/>
        <w:rPr>
          <w:rFonts w:hint="eastAsia" w:ascii="宋体" w:hAnsi="宋体"/>
          <w:b/>
          <w:color w:val="000000"/>
          <w:sz w:val="32"/>
          <w:szCs w:val="32"/>
        </w:rPr>
      </w:pPr>
    </w:p>
    <w:p>
      <w:pPr>
        <w:pStyle w:val="42"/>
        <w:rPr>
          <w:rFonts w:hint="eastAsia" w:ascii="宋体" w:hAnsi="宋体"/>
          <w:b/>
          <w:color w:val="000000"/>
          <w:sz w:val="32"/>
          <w:szCs w:val="32"/>
        </w:rPr>
      </w:pPr>
    </w:p>
    <w:p>
      <w:pPr>
        <w:spacing w:line="360" w:lineRule="auto"/>
        <w:ind w:left="0" w:leftChars="0" w:firstLine="0" w:firstLineChars="0"/>
        <w:jc w:val="both"/>
        <w:rPr>
          <w:rFonts w:hint="eastAsia" w:ascii="宋体" w:hAnsi="宋体"/>
          <w:b/>
          <w:color w:val="000000"/>
          <w:sz w:val="32"/>
          <w:szCs w:val="32"/>
        </w:rPr>
      </w:pPr>
    </w:p>
    <w:p>
      <w:pPr>
        <w:numPr>
          <w:ilvl w:val="0"/>
          <w:numId w:val="0"/>
        </w:numPr>
        <w:spacing w:line="460" w:lineRule="exact"/>
        <w:ind w:leftChars="-50" w:right="62" w:rightChars="0"/>
        <w:jc w:val="center"/>
        <w:rPr>
          <w:rFonts w:hint="eastAsia" w:ascii="宋体" w:hAnsi="宋体" w:eastAsia="宋体" w:cs="宋体"/>
          <w:b/>
          <w:bCs w:val="0"/>
          <w:color w:val="auto"/>
          <w:sz w:val="24"/>
          <w:lang w:val="en-US" w:eastAsia="zh-CN"/>
        </w:rPr>
      </w:pPr>
    </w:p>
    <w:p>
      <w:pPr>
        <w:numPr>
          <w:ilvl w:val="0"/>
          <w:numId w:val="0"/>
        </w:numPr>
        <w:spacing w:line="460" w:lineRule="exact"/>
        <w:ind w:leftChars="-50" w:right="62" w:rightChars="0"/>
        <w:jc w:val="center"/>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2</w:t>
      </w:r>
      <w:r>
        <w:rPr>
          <w:rFonts w:hint="eastAsia" w:ascii="宋体" w:hAnsi="宋体" w:cs="宋体"/>
          <w:b/>
          <w:bCs w:val="0"/>
          <w:color w:val="auto"/>
          <w:sz w:val="24"/>
          <w:lang w:val="en-US" w:eastAsia="zh-CN"/>
        </w:rPr>
        <w:t>3</w:t>
      </w:r>
      <w:r>
        <w:rPr>
          <w:rFonts w:hint="eastAsia" w:ascii="宋体" w:hAnsi="宋体" w:eastAsia="宋体" w:cs="宋体"/>
          <w:b/>
          <w:bCs w:val="0"/>
          <w:color w:val="auto"/>
          <w:sz w:val="24"/>
          <w:lang w:val="en-US" w:eastAsia="zh-CN"/>
        </w:rPr>
        <w:t>、</w:t>
      </w:r>
      <w:r>
        <w:rPr>
          <w:rFonts w:hint="eastAsia" w:ascii="宋体" w:hAnsi="宋体" w:eastAsia="宋体" w:cs="宋体"/>
          <w:b/>
          <w:bCs w:val="0"/>
          <w:color w:val="auto"/>
          <w:sz w:val="24"/>
        </w:rPr>
        <w:t>项目负责人业绩真实性承诺</w:t>
      </w:r>
      <w:r>
        <w:rPr>
          <w:rFonts w:hint="eastAsia" w:ascii="宋体" w:hAnsi="宋体" w:eastAsia="宋体" w:cs="宋体"/>
          <w:b/>
          <w:bCs w:val="0"/>
          <w:color w:val="auto"/>
          <w:sz w:val="24"/>
          <w:lang w:val="en-US" w:eastAsia="zh-CN"/>
        </w:rPr>
        <w:t>书</w:t>
      </w:r>
    </w:p>
    <w:p>
      <w:pPr>
        <w:rPr>
          <w:sz w:val="28"/>
          <w:szCs w:val="28"/>
        </w:rPr>
      </w:pPr>
    </w:p>
    <w:p>
      <w:pPr>
        <w:rPr>
          <w:sz w:val="24"/>
          <w:szCs w:val="24"/>
        </w:rPr>
      </w:pPr>
    </w:p>
    <w:p>
      <w:pPr>
        <w:widowControl/>
        <w:adjustRightInd w:val="0"/>
        <w:snapToGrid w:val="0"/>
        <w:spacing w:after="200" w:line="360" w:lineRule="auto"/>
        <w:jc w:val="left"/>
        <w:rPr>
          <w:rFonts w:hint="eastAsia" w:ascii="宋体" w:hAnsi="宋体" w:eastAsia="宋体" w:cs="宋体"/>
          <w:sz w:val="24"/>
          <w:szCs w:val="24"/>
        </w:rPr>
      </w:pPr>
      <w:r>
        <w:rPr>
          <w:rFonts w:hint="eastAsia" w:ascii="宋体" w:hAnsi="宋体" w:eastAsia="宋体" w:cs="宋体"/>
          <w:sz w:val="24"/>
          <w:szCs w:val="24"/>
          <w:u w:val="single"/>
        </w:rPr>
        <w:t>（招标人名称）</w:t>
      </w:r>
      <w:r>
        <w:rPr>
          <w:rFonts w:hint="eastAsia" w:ascii="宋体" w:hAnsi="宋体" w:eastAsia="宋体" w:cs="宋体"/>
          <w:sz w:val="24"/>
          <w:szCs w:val="24"/>
        </w:rPr>
        <w:t>：</w:t>
      </w:r>
    </w:p>
    <w:p>
      <w:pPr>
        <w:pStyle w:val="42"/>
        <w:rPr>
          <w:rFonts w:hint="eastAsia"/>
        </w:rPr>
      </w:pPr>
    </w:p>
    <w:p>
      <w:pPr>
        <w:widowControl/>
        <w:adjustRightInd w:val="0"/>
        <w:snapToGrid w:val="0"/>
        <w:spacing w:after="20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我公司在此承诺，拟投标(项目名称)的项目负责人</w:t>
      </w:r>
      <w:r>
        <w:rPr>
          <w:rFonts w:hint="eastAsia" w:ascii="宋体" w:hAnsi="宋体" w:eastAsia="宋体" w:cs="宋体"/>
          <w:sz w:val="24"/>
          <w:szCs w:val="24"/>
          <w:u w:val="single"/>
        </w:rPr>
        <w:t xml:space="preserve">       (姓名)</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，注册建造师证注册号：</w:t>
      </w:r>
      <w:r>
        <w:rPr>
          <w:rFonts w:hint="eastAsia" w:ascii="宋体" w:hAnsi="宋体" w:eastAsia="宋体" w:cs="宋体"/>
          <w:sz w:val="24"/>
          <w:szCs w:val="24"/>
          <w:u w:val="single"/>
        </w:rPr>
        <w:t xml:space="preserve">          </w:t>
      </w:r>
      <w:r>
        <w:rPr>
          <w:rFonts w:hint="eastAsia" w:ascii="宋体" w:hAnsi="宋体" w:eastAsia="宋体" w:cs="宋体"/>
          <w:sz w:val="24"/>
          <w:szCs w:val="24"/>
        </w:rPr>
        <w:t>，投标文件中所提供的项目负责人业绩真实有效，无造假行为，如有虚假我方自愿承担一切法律责任，并接受建设行政主管部门的处罚。</w:t>
      </w:r>
    </w:p>
    <w:p>
      <w:pPr>
        <w:widowControl/>
        <w:adjustRightInd w:val="0"/>
        <w:snapToGrid w:val="0"/>
        <w:spacing w:after="20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特此承诺！</w:t>
      </w:r>
    </w:p>
    <w:p>
      <w:pPr>
        <w:widowControl/>
        <w:adjustRightInd w:val="0"/>
        <w:snapToGrid w:val="0"/>
        <w:spacing w:after="200"/>
        <w:jc w:val="left"/>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投标人（法人公章）：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项目经理（签字或盖私章）：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3480" w:firstLineChars="14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eastAsia" w:eastAsia="仿宋_GB2312"/>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5"/>
        <w:rPr>
          <w:rFonts w:hint="eastAsia" w:ascii="宋体" w:hAnsi="宋体" w:eastAsia="宋体" w:cs="宋体"/>
          <w:sz w:val="28"/>
          <w:szCs w:val="28"/>
        </w:rPr>
      </w:pPr>
    </w:p>
    <w:p>
      <w:pPr>
        <w:pStyle w:val="5"/>
        <w:rPr>
          <w:rFonts w:hint="eastAsia" w:ascii="宋体" w:hAnsi="宋体" w:eastAsia="宋体" w:cs="宋体"/>
          <w:sz w:val="28"/>
          <w:szCs w:val="28"/>
        </w:rPr>
      </w:pPr>
    </w:p>
    <w:p>
      <w:pPr>
        <w:pStyle w:val="5"/>
        <w:rPr>
          <w:rFonts w:hint="eastAsia" w:ascii="宋体" w:hAnsi="宋体" w:eastAsia="宋体" w:cs="宋体"/>
          <w:sz w:val="28"/>
          <w:szCs w:val="28"/>
        </w:rPr>
      </w:pPr>
    </w:p>
    <w:p>
      <w:pPr>
        <w:pStyle w:val="5"/>
        <w:ind w:left="0" w:leftChars="0" w:firstLine="0" w:firstLineChars="0"/>
        <w:rPr>
          <w:rFonts w:hint="eastAsia" w:ascii="宋体" w:hAnsi="宋体" w:eastAsia="宋体" w:cs="宋体"/>
          <w:sz w:val="36"/>
          <w:szCs w:val="36"/>
        </w:rPr>
      </w:pPr>
    </w:p>
    <w:p>
      <w:pPr>
        <w:rPr>
          <w:rFonts w:hint="eastAsia" w:ascii="宋体" w:hAnsi="宋体" w:eastAsia="宋体" w:cs="宋体"/>
          <w:sz w:val="36"/>
          <w:szCs w:val="36"/>
        </w:rPr>
      </w:pPr>
    </w:p>
    <w:p>
      <w:pPr>
        <w:pStyle w:val="2"/>
        <w:rPr>
          <w:rFonts w:hint="eastAsia" w:ascii="宋体" w:hAnsi="宋体" w:eastAsia="宋体" w:cs="宋体"/>
          <w:sz w:val="36"/>
          <w:szCs w:val="36"/>
        </w:rPr>
      </w:pPr>
    </w:p>
    <w:p>
      <w:pPr>
        <w:pStyle w:val="2"/>
        <w:rPr>
          <w:rFonts w:hint="eastAsia" w:ascii="宋体" w:hAnsi="宋体" w:eastAsia="宋体" w:cs="宋体"/>
          <w:sz w:val="36"/>
          <w:szCs w:val="36"/>
        </w:rPr>
      </w:pPr>
    </w:p>
    <w:p>
      <w:pPr>
        <w:rPr>
          <w:rFonts w:hint="eastAsia"/>
        </w:rPr>
      </w:pPr>
    </w:p>
    <w:p>
      <w:pPr>
        <w:jc w:val="center"/>
        <w:rPr>
          <w:rStyle w:val="36"/>
          <w:rFonts w:hint="eastAsia"/>
          <w:sz w:val="28"/>
          <w:szCs w:val="36"/>
          <w:highlight w:val="none"/>
          <w:lang w:val="en-US" w:eastAsia="zh-CN"/>
        </w:rPr>
      </w:pPr>
    </w:p>
    <w:p>
      <w:pPr>
        <w:jc w:val="center"/>
        <w:rPr>
          <w:rStyle w:val="36"/>
          <w:rFonts w:hint="eastAsia"/>
          <w:sz w:val="28"/>
          <w:szCs w:val="36"/>
          <w:highlight w:val="none"/>
          <w:lang w:eastAsia="zh-CN"/>
        </w:rPr>
      </w:pPr>
      <w:r>
        <w:rPr>
          <w:rStyle w:val="36"/>
          <w:rFonts w:hint="eastAsia"/>
          <w:sz w:val="28"/>
          <w:szCs w:val="36"/>
          <w:highlight w:val="none"/>
          <w:lang w:val="en-US" w:eastAsia="zh-CN"/>
        </w:rPr>
        <w:t>24、</w:t>
      </w:r>
      <w:r>
        <w:rPr>
          <w:rStyle w:val="36"/>
          <w:rFonts w:hint="eastAsia"/>
          <w:sz w:val="28"/>
          <w:szCs w:val="36"/>
          <w:highlight w:val="none"/>
        </w:rPr>
        <w:t>其他投标人认为有必要</w:t>
      </w:r>
      <w:r>
        <w:rPr>
          <w:rStyle w:val="36"/>
          <w:rFonts w:hint="eastAsia"/>
          <w:sz w:val="28"/>
          <w:szCs w:val="36"/>
          <w:highlight w:val="none"/>
          <w:lang w:eastAsia="zh-CN"/>
        </w:rPr>
        <w:t>提供的资料</w:t>
      </w:r>
    </w:p>
    <w:bookmarkEnd w:id="99"/>
    <w:bookmarkEnd w:id="100"/>
    <w:p>
      <w:pPr>
        <w:rPr>
          <w:rFonts w:hint="eastAsia" w:ascii="宋体" w:hAnsi="宋体" w:eastAsia="宋体" w:cs="宋体"/>
          <w:color w:val="000000"/>
          <w:sz w:val="24"/>
          <w:szCs w:val="24"/>
          <w:highlight w:val="none"/>
        </w:rPr>
      </w:pPr>
    </w:p>
    <w:p>
      <w:pPr>
        <w:pStyle w:val="18"/>
        <w:rPr>
          <w:rFonts w:hint="eastAsia"/>
          <w:highlight w:val="none"/>
        </w:rPr>
      </w:pPr>
    </w:p>
    <w:p>
      <w:pPr>
        <w:jc w:val="both"/>
        <w:rPr>
          <w:rFonts w:hint="eastAsia" w:ascii="宋体" w:hAnsi="宋体" w:cs="宋体"/>
          <w:b/>
          <w:bCs/>
          <w:color w:val="auto"/>
          <w:sz w:val="44"/>
          <w:szCs w:val="44"/>
        </w:rPr>
      </w:pPr>
      <w:bookmarkStart w:id="101" w:name="_Toc7247"/>
      <w:r>
        <w:rPr>
          <w:rFonts w:hint="eastAsia"/>
          <w:highlight w:val="none"/>
          <w:lang w:val="en-US" w:eastAsia="zh-CN"/>
        </w:rPr>
        <w:br w:type="page"/>
      </w:r>
    </w:p>
    <w:p>
      <w:pPr>
        <w:ind w:left="241" w:hanging="241"/>
        <w:jc w:val="center"/>
        <w:rPr>
          <w:rFonts w:hint="eastAsia" w:ascii="宋体" w:hAnsi="宋体" w:cs="宋体"/>
          <w:b/>
          <w:bCs/>
          <w:color w:val="auto"/>
          <w:sz w:val="44"/>
          <w:szCs w:val="44"/>
        </w:rPr>
      </w:pPr>
    </w:p>
    <w:p>
      <w:pPr>
        <w:ind w:left="241" w:hanging="241"/>
        <w:jc w:val="center"/>
        <w:rPr>
          <w:rFonts w:hint="eastAsia" w:ascii="宋体" w:hAnsi="宋体" w:cs="宋体"/>
          <w:b/>
          <w:bCs/>
          <w:color w:val="auto"/>
          <w:sz w:val="44"/>
          <w:szCs w:val="44"/>
        </w:rPr>
      </w:pPr>
    </w:p>
    <w:p>
      <w:pPr>
        <w:ind w:left="241" w:hanging="241"/>
        <w:jc w:val="center"/>
        <w:rPr>
          <w:rFonts w:hint="eastAsia" w:ascii="宋体" w:hAnsi="宋体" w:cs="宋体"/>
          <w:b/>
          <w:bCs/>
          <w:color w:val="auto"/>
          <w:sz w:val="44"/>
          <w:szCs w:val="44"/>
        </w:rPr>
      </w:pPr>
    </w:p>
    <w:p>
      <w:pPr>
        <w:ind w:left="241" w:hanging="241"/>
        <w:jc w:val="center"/>
        <w:rPr>
          <w:rFonts w:hint="eastAsia" w:ascii="宋体" w:hAnsi="宋体" w:cs="宋体"/>
          <w:b/>
          <w:bCs/>
          <w:color w:val="auto"/>
          <w:sz w:val="44"/>
          <w:szCs w:val="44"/>
        </w:rPr>
      </w:pPr>
    </w:p>
    <w:p>
      <w:pPr>
        <w:pStyle w:val="2"/>
        <w:rPr>
          <w:rFonts w:hint="eastAsia" w:ascii="宋体" w:hAnsi="宋体" w:cs="宋体"/>
          <w:b/>
          <w:bCs/>
          <w:color w:val="auto"/>
          <w:sz w:val="44"/>
          <w:szCs w:val="44"/>
        </w:rPr>
      </w:pPr>
    </w:p>
    <w:p>
      <w:pPr>
        <w:rPr>
          <w:rFonts w:hint="eastAsia"/>
        </w:rPr>
      </w:pPr>
    </w:p>
    <w:p>
      <w:pPr>
        <w:ind w:left="241" w:hanging="241"/>
        <w:jc w:val="center"/>
        <w:rPr>
          <w:rFonts w:hint="eastAsia" w:ascii="宋体" w:hAnsi="宋体" w:cs="宋体"/>
          <w:b/>
          <w:bCs/>
          <w:color w:val="auto"/>
          <w:sz w:val="44"/>
          <w:szCs w:val="44"/>
        </w:rPr>
      </w:pPr>
    </w:p>
    <w:p>
      <w:pPr>
        <w:ind w:left="241" w:hanging="241"/>
        <w:jc w:val="center"/>
        <w:rPr>
          <w:rFonts w:hint="eastAsia" w:ascii="宋体" w:hAnsi="宋体" w:cs="宋体"/>
          <w:b/>
          <w:bCs/>
          <w:color w:val="auto"/>
          <w:sz w:val="44"/>
          <w:szCs w:val="44"/>
        </w:rPr>
      </w:pPr>
    </w:p>
    <w:p>
      <w:pPr>
        <w:ind w:left="241" w:hanging="241"/>
        <w:jc w:val="center"/>
        <w:rPr>
          <w:rFonts w:hint="eastAsia" w:ascii="宋体" w:hAnsi="宋体" w:cs="宋体"/>
          <w:b/>
          <w:bCs/>
          <w:color w:val="auto"/>
          <w:sz w:val="44"/>
          <w:szCs w:val="44"/>
        </w:rPr>
      </w:pPr>
    </w:p>
    <w:p>
      <w:pPr>
        <w:ind w:left="241" w:hanging="241"/>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rPr>
        <w:t>第</w:t>
      </w:r>
      <w:r>
        <w:rPr>
          <w:rFonts w:hint="eastAsia" w:ascii="宋体" w:hAnsi="宋体" w:cs="宋体"/>
          <w:b/>
          <w:bCs/>
          <w:color w:val="auto"/>
          <w:sz w:val="44"/>
          <w:szCs w:val="44"/>
          <w:lang w:eastAsia="zh-CN"/>
        </w:rPr>
        <w:t>六章</w:t>
      </w:r>
    </w:p>
    <w:p>
      <w:pPr>
        <w:ind w:left="120" w:hanging="120"/>
        <w:jc w:val="center"/>
        <w:rPr>
          <w:rFonts w:ascii="宋体" w:hAnsi="宋体" w:cs="宋体"/>
          <w:b/>
          <w:bCs/>
          <w:color w:val="auto"/>
          <w:sz w:val="44"/>
          <w:szCs w:val="44"/>
        </w:rPr>
      </w:pPr>
      <w:r>
        <w:rPr>
          <w:rFonts w:hint="eastAsia" w:ascii="宋体" w:hAnsi="宋体" w:cs="宋体"/>
          <w:b/>
          <w:bCs/>
          <w:color w:val="auto"/>
          <w:sz w:val="44"/>
          <w:szCs w:val="44"/>
        </w:rPr>
        <w:t>技术部分</w:t>
      </w:r>
    </w:p>
    <w:p>
      <w:pPr>
        <w:spacing w:line="380" w:lineRule="exact"/>
        <w:ind w:firstLine="480" w:firstLineChars="200"/>
        <w:rPr>
          <w:rFonts w:ascii="宋体" w:hAnsi="宋体" w:cs="宋体"/>
          <w:color w:val="auto"/>
          <w:sz w:val="24"/>
        </w:rPr>
      </w:pPr>
    </w:p>
    <w:p>
      <w:pPr>
        <w:widowControl w:val="0"/>
        <w:numPr>
          <w:ilvl w:val="0"/>
          <w:numId w:val="0"/>
        </w:numPr>
        <w:spacing w:line="360" w:lineRule="auto"/>
        <w:ind w:right="62" w:rightChars="0"/>
        <w:jc w:val="both"/>
        <w:rPr>
          <w:rFonts w:hint="eastAsia"/>
          <w:color w:val="auto"/>
          <w:lang w:eastAsia="zh-CN"/>
        </w:rPr>
      </w:pPr>
    </w:p>
    <w:p>
      <w:pPr>
        <w:pStyle w:val="42"/>
        <w:rPr>
          <w:rFonts w:hint="eastAsia"/>
          <w:color w:val="auto"/>
          <w:lang w:eastAsia="zh-CN"/>
        </w:rPr>
      </w:pPr>
    </w:p>
    <w:p>
      <w:pPr>
        <w:pStyle w:val="42"/>
        <w:rPr>
          <w:rFonts w:hint="eastAsia"/>
          <w:color w:val="auto"/>
          <w:lang w:eastAsia="zh-CN"/>
        </w:rPr>
      </w:pPr>
    </w:p>
    <w:p>
      <w:pPr>
        <w:pStyle w:val="4"/>
        <w:rPr>
          <w:rFonts w:hint="eastAsia" w:ascii="宋体" w:hAnsi="宋体"/>
          <w:b/>
          <w:color w:val="auto"/>
          <w:sz w:val="24"/>
          <w:szCs w:val="24"/>
        </w:rPr>
      </w:pPr>
    </w:p>
    <w:p>
      <w:pPr>
        <w:rPr>
          <w:rFonts w:hint="eastAsia" w:ascii="宋体" w:hAnsi="宋体"/>
          <w:b/>
          <w:color w:val="auto"/>
          <w:sz w:val="24"/>
          <w:szCs w:val="24"/>
        </w:rPr>
      </w:pPr>
    </w:p>
    <w:p>
      <w:pPr>
        <w:pStyle w:val="2"/>
        <w:rPr>
          <w:rFonts w:hint="eastAsia" w:ascii="宋体" w:hAnsi="宋体"/>
          <w:b/>
          <w:color w:val="auto"/>
          <w:sz w:val="24"/>
          <w:szCs w:val="24"/>
        </w:rPr>
      </w:pPr>
    </w:p>
    <w:p>
      <w:pPr>
        <w:rPr>
          <w:rFonts w:hint="eastAsia" w:ascii="宋体" w:hAnsi="宋体"/>
          <w:b/>
          <w:color w:val="auto"/>
          <w:sz w:val="24"/>
          <w:szCs w:val="24"/>
        </w:rPr>
      </w:pPr>
    </w:p>
    <w:p>
      <w:pPr>
        <w:pStyle w:val="2"/>
        <w:rPr>
          <w:rFonts w:hint="eastAsia" w:ascii="宋体" w:hAnsi="宋体"/>
          <w:b/>
          <w:color w:val="auto"/>
          <w:sz w:val="24"/>
          <w:szCs w:val="24"/>
        </w:rPr>
      </w:pPr>
    </w:p>
    <w:p>
      <w:pPr>
        <w:rPr>
          <w:rFonts w:hint="eastAsia" w:ascii="宋体" w:hAnsi="宋体"/>
          <w:b/>
          <w:color w:val="auto"/>
          <w:sz w:val="24"/>
          <w:szCs w:val="24"/>
        </w:rPr>
      </w:pPr>
    </w:p>
    <w:p>
      <w:pPr>
        <w:pStyle w:val="2"/>
        <w:rPr>
          <w:rFonts w:hint="eastAsia"/>
        </w:rPr>
      </w:pPr>
    </w:p>
    <w:p>
      <w:pPr>
        <w:pStyle w:val="42"/>
        <w:rPr>
          <w:rFonts w:hint="eastAsia" w:ascii="宋体" w:hAnsi="宋体"/>
          <w:b/>
          <w:color w:val="auto"/>
          <w:sz w:val="24"/>
          <w:szCs w:val="24"/>
        </w:rPr>
      </w:pPr>
    </w:p>
    <w:p>
      <w:pPr>
        <w:pStyle w:val="42"/>
        <w:rPr>
          <w:rFonts w:hint="eastAsia" w:ascii="宋体" w:hAnsi="宋体"/>
          <w:b/>
          <w:color w:val="auto"/>
          <w:sz w:val="24"/>
          <w:szCs w:val="24"/>
        </w:rPr>
      </w:pPr>
    </w:p>
    <w:p>
      <w:pPr>
        <w:rPr>
          <w:rFonts w:hint="eastAsia" w:ascii="宋体" w:hAnsi="宋体"/>
          <w:b/>
          <w:color w:val="auto"/>
          <w:sz w:val="24"/>
          <w:szCs w:val="24"/>
        </w:rPr>
      </w:pPr>
    </w:p>
    <w:p>
      <w:pPr>
        <w:pStyle w:val="4"/>
        <w:rPr>
          <w:rFonts w:hint="eastAsia" w:ascii="宋体" w:hAnsi="宋体"/>
          <w:b/>
          <w:color w:val="auto"/>
          <w:sz w:val="24"/>
          <w:szCs w:val="24"/>
        </w:rPr>
      </w:pPr>
    </w:p>
    <w:p>
      <w:pPr>
        <w:pStyle w:val="5"/>
        <w:ind w:left="0" w:leftChars="0" w:firstLine="0" w:firstLineChars="0"/>
        <w:jc w:val="both"/>
        <w:rPr>
          <w:rFonts w:hint="eastAsia" w:ascii="宋体" w:hAnsi="宋体" w:cs="宋体"/>
          <w:b/>
          <w:bCs/>
          <w:color w:val="auto"/>
          <w:sz w:val="36"/>
          <w:szCs w:val="24"/>
        </w:rPr>
      </w:pPr>
    </w:p>
    <w:p>
      <w:pPr>
        <w:topLinePunct/>
        <w:jc w:val="center"/>
        <w:rPr>
          <w:rFonts w:hint="eastAsia" w:ascii="宋体" w:hAnsi="宋体"/>
          <w:b/>
          <w:sz w:val="32"/>
          <w:szCs w:val="28"/>
        </w:rPr>
      </w:pPr>
    </w:p>
    <w:p>
      <w:pPr>
        <w:topLinePunct/>
        <w:jc w:val="center"/>
        <w:rPr>
          <w:rFonts w:hint="eastAsia" w:ascii="宋体" w:hAnsi="宋体"/>
          <w:b/>
          <w:sz w:val="32"/>
          <w:szCs w:val="28"/>
        </w:rPr>
      </w:pPr>
      <w:r>
        <w:rPr>
          <w:rFonts w:hint="eastAsia" w:ascii="宋体" w:hAnsi="宋体"/>
          <w:b/>
          <w:sz w:val="32"/>
          <w:szCs w:val="28"/>
        </w:rPr>
        <w:t>目 录</w:t>
      </w:r>
    </w:p>
    <w:p>
      <w:pPr>
        <w:pStyle w:val="42"/>
        <w:rPr>
          <w:rFonts w:hint="eastAsia"/>
        </w:rPr>
      </w:pPr>
    </w:p>
    <w:p>
      <w:pPr>
        <w:spacing w:line="500" w:lineRule="exact"/>
        <w:rPr>
          <w:rFonts w:hint="eastAsia" w:ascii="宋体" w:hAnsi="宋体"/>
          <w:sz w:val="24"/>
        </w:rPr>
      </w:pPr>
      <w:r>
        <w:rPr>
          <w:rFonts w:hint="eastAsia" w:ascii="宋体" w:hAnsi="宋体"/>
          <w:sz w:val="24"/>
        </w:rPr>
        <w:t>1、施工方案与技术措施</w:t>
      </w:r>
    </w:p>
    <w:p>
      <w:pPr>
        <w:spacing w:line="500" w:lineRule="exact"/>
        <w:rPr>
          <w:rFonts w:hint="default" w:ascii="宋体" w:hAnsi="宋体" w:eastAsia="宋体"/>
          <w:sz w:val="24"/>
          <w:lang w:val="en-US" w:eastAsia="zh-CN"/>
        </w:rPr>
      </w:pPr>
      <w:r>
        <w:rPr>
          <w:rFonts w:hint="eastAsia" w:ascii="宋体" w:hAnsi="宋体"/>
          <w:sz w:val="24"/>
        </w:rPr>
        <w:t>2、质量</w:t>
      </w:r>
      <w:r>
        <w:rPr>
          <w:rFonts w:hint="eastAsia" w:ascii="宋体" w:hAnsi="宋体"/>
          <w:sz w:val="24"/>
          <w:lang w:val="en-US" w:eastAsia="zh-CN"/>
        </w:rPr>
        <w:t>管理体系与措施</w:t>
      </w:r>
    </w:p>
    <w:p>
      <w:pPr>
        <w:spacing w:line="500" w:lineRule="exact"/>
        <w:rPr>
          <w:rFonts w:hint="eastAsia" w:ascii="宋体" w:hAnsi="宋体"/>
          <w:sz w:val="24"/>
        </w:rPr>
      </w:pPr>
      <w:r>
        <w:rPr>
          <w:rFonts w:hint="eastAsia" w:ascii="宋体" w:hAnsi="宋体"/>
          <w:sz w:val="24"/>
        </w:rPr>
        <w:t>3、施工总进度计划及保证措施</w:t>
      </w:r>
    </w:p>
    <w:p>
      <w:pPr>
        <w:spacing w:line="500" w:lineRule="exact"/>
        <w:rPr>
          <w:rFonts w:hint="default" w:ascii="宋体" w:hAnsi="宋体" w:eastAsia="宋体"/>
          <w:sz w:val="24"/>
          <w:lang w:val="en-US" w:eastAsia="zh-CN"/>
        </w:rPr>
      </w:pPr>
      <w:r>
        <w:rPr>
          <w:rFonts w:hint="eastAsia" w:ascii="宋体" w:hAnsi="宋体"/>
          <w:sz w:val="24"/>
        </w:rPr>
        <w:t>4、施工安全措施</w:t>
      </w:r>
      <w:r>
        <w:rPr>
          <w:rFonts w:hint="eastAsia" w:ascii="宋体" w:hAnsi="宋体"/>
          <w:sz w:val="24"/>
          <w:lang w:val="en-US" w:eastAsia="zh-CN"/>
        </w:rPr>
        <w:t>计划</w:t>
      </w:r>
    </w:p>
    <w:p>
      <w:pPr>
        <w:spacing w:line="500" w:lineRule="exact"/>
        <w:rPr>
          <w:rFonts w:hint="eastAsia" w:ascii="宋体" w:hAnsi="宋体"/>
          <w:sz w:val="24"/>
        </w:rPr>
      </w:pPr>
      <w:r>
        <w:rPr>
          <w:rFonts w:hint="eastAsia" w:ascii="宋体" w:hAnsi="宋体"/>
          <w:sz w:val="24"/>
        </w:rPr>
        <w:t>5、施工场地治安保卫管理计划</w:t>
      </w:r>
    </w:p>
    <w:p>
      <w:pPr>
        <w:spacing w:line="500" w:lineRule="exact"/>
        <w:rPr>
          <w:rFonts w:hint="eastAsia" w:ascii="宋体" w:hAnsi="宋体"/>
          <w:sz w:val="24"/>
        </w:rPr>
      </w:pPr>
      <w:r>
        <w:rPr>
          <w:rFonts w:hint="eastAsia" w:ascii="宋体" w:hAnsi="宋体"/>
          <w:sz w:val="24"/>
        </w:rPr>
        <w:t>6、施工环保措施计划</w:t>
      </w:r>
    </w:p>
    <w:p>
      <w:pPr>
        <w:pStyle w:val="42"/>
        <w:rPr>
          <w:rFonts w:ascii="宋体" w:hAnsi="宋体" w:cs="宋体"/>
          <w:b/>
          <w:bCs/>
          <w:color w:val="auto"/>
          <w:sz w:val="36"/>
          <w:szCs w:val="24"/>
        </w:rPr>
      </w:pPr>
    </w:p>
    <w:p>
      <w:pPr>
        <w:jc w:val="both"/>
        <w:rPr>
          <w:rFonts w:hint="default" w:ascii="宋体" w:hAnsi="宋体" w:eastAsia="宋体" w:cs="宋体"/>
          <w:b/>
          <w:color w:val="000000"/>
          <w:sz w:val="24"/>
          <w:szCs w:val="24"/>
          <w:highlight w:val="none"/>
          <w:lang w:val="en-US" w:eastAsia="zh-CN"/>
        </w:rPr>
      </w:pPr>
    </w:p>
    <w:p>
      <w:pPr>
        <w:pStyle w:val="42"/>
        <w:rPr>
          <w:rFonts w:ascii="宋体" w:hAnsi="宋体" w:cs="宋体"/>
          <w:b/>
          <w:bCs/>
          <w:color w:val="auto"/>
          <w:sz w:val="36"/>
          <w:szCs w:val="24"/>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3"/>
        <w:bidi w:val="0"/>
        <w:rPr>
          <w:rFonts w:hint="eastAsia" w:ascii="宋体" w:hAnsi="宋体" w:eastAsia="宋体" w:cs="宋体"/>
          <w:b w:val="0"/>
          <w:bCs/>
          <w:i w:val="0"/>
          <w:color w:val="auto"/>
          <w:kern w:val="0"/>
          <w:sz w:val="28"/>
          <w:szCs w:val="28"/>
          <w:highlight w:val="none"/>
          <w:u w:val="none"/>
          <w:lang w:val="en-US" w:eastAsia="zh-CN" w:bidi="ar"/>
        </w:rPr>
      </w:pPr>
      <w:bookmarkStart w:id="102" w:name="_Toc18068"/>
      <w:bookmarkStart w:id="103" w:name="_Toc31586"/>
      <w:r>
        <w:rPr>
          <w:rFonts w:hint="eastAsia"/>
          <w:highlight w:val="none"/>
          <w:lang w:val="en-US" w:eastAsia="zh-CN"/>
        </w:rPr>
        <w:t>评审标准</w:t>
      </w:r>
      <w:bookmarkEnd w:id="101"/>
      <w:bookmarkEnd w:id="102"/>
      <w:bookmarkEnd w:id="103"/>
    </w:p>
    <w:p>
      <w:pPr>
        <w:rPr>
          <w:rFonts w:hint="eastAsia" w:ascii="宋体" w:hAnsi="宋体"/>
          <w:color w:val="000000"/>
          <w:sz w:val="24"/>
          <w:szCs w:val="24"/>
          <w:highlight w:val="none"/>
        </w:rPr>
      </w:pPr>
      <w:r>
        <w:rPr>
          <w:rFonts w:hint="eastAsia" w:ascii="宋体" w:hAnsi="宋体"/>
          <w:color w:val="000000"/>
          <w:sz w:val="24"/>
          <w:szCs w:val="24"/>
          <w:highlight w:val="none"/>
          <w:lang w:eastAsia="zh-CN"/>
        </w:rPr>
        <w:t>附表</w:t>
      </w:r>
      <w:r>
        <w:rPr>
          <w:rFonts w:hint="eastAsia" w:ascii="宋体" w:hAnsi="宋体"/>
          <w:color w:val="000000"/>
          <w:sz w:val="24"/>
          <w:szCs w:val="24"/>
          <w:highlight w:val="none"/>
          <w:lang w:val="en-US" w:eastAsia="zh-CN"/>
        </w:rPr>
        <w:t>1</w:t>
      </w:r>
    </w:p>
    <w:p>
      <w:pPr>
        <w:pStyle w:val="4"/>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投标人资格审查</w:t>
      </w:r>
    </w:p>
    <w:p>
      <w:pPr>
        <w:pStyle w:val="4"/>
        <w:jc w:val="center"/>
        <w:rPr>
          <w:rFonts w:hint="eastAsia" w:ascii="宋体" w:hAnsi="宋体" w:eastAsia="宋体" w:cs="宋体"/>
          <w:color w:val="000000"/>
          <w:highlight w:val="none"/>
        </w:rPr>
      </w:pPr>
      <w:r>
        <w:rPr>
          <w:rFonts w:hint="eastAsia" w:ascii="宋体" w:hAnsi="宋体" w:eastAsia="宋体" w:cs="宋体"/>
          <w:color w:val="000000"/>
          <w:highlight w:val="none"/>
          <w:lang w:eastAsia="zh-CN"/>
        </w:rPr>
        <w:t>资格</w:t>
      </w:r>
      <w:r>
        <w:rPr>
          <w:rFonts w:hint="eastAsia" w:ascii="宋体" w:hAnsi="宋体" w:eastAsia="宋体" w:cs="宋体"/>
          <w:color w:val="000000"/>
          <w:highlight w:val="none"/>
        </w:rPr>
        <w:t>审查表</w:t>
      </w:r>
    </w:p>
    <w:tbl>
      <w:tblPr>
        <w:tblStyle w:val="19"/>
        <w:tblW w:w="9528" w:type="dxa"/>
        <w:tblInd w:w="157" w:type="dxa"/>
        <w:tblLayout w:type="fixed"/>
        <w:tblCellMar>
          <w:top w:w="0" w:type="dxa"/>
          <w:left w:w="15" w:type="dxa"/>
          <w:bottom w:w="0" w:type="dxa"/>
          <w:right w:w="15" w:type="dxa"/>
        </w:tblCellMar>
      </w:tblPr>
      <w:tblGrid>
        <w:gridCol w:w="567"/>
        <w:gridCol w:w="567"/>
        <w:gridCol w:w="6225"/>
        <w:gridCol w:w="1084"/>
        <w:gridCol w:w="1085"/>
      </w:tblGrid>
      <w:tr>
        <w:tblPrEx>
          <w:tblCellMar>
            <w:top w:w="0" w:type="dxa"/>
            <w:left w:w="15" w:type="dxa"/>
            <w:bottom w:w="0" w:type="dxa"/>
            <w:right w:w="15" w:type="dxa"/>
          </w:tblCellMar>
        </w:tblPrEx>
        <w:trPr>
          <w:trHeight w:val="368" w:hRule="atLeast"/>
        </w:trPr>
        <w:tc>
          <w:tcPr>
            <w:tcW w:w="567" w:type="dxa"/>
            <w:vMerge w:val="restart"/>
            <w:tcBorders>
              <w:top w:val="single" w:color="auto" w:sz="4" w:space="0"/>
              <w:left w:val="single" w:color="auto" w:sz="4" w:space="0"/>
              <w:right w:val="single" w:color="auto" w:sz="4" w:space="0"/>
            </w:tcBorders>
            <w:noWrap w:val="0"/>
            <w:vAlign w:val="center"/>
          </w:tcPr>
          <w:p>
            <w:pPr>
              <w:autoSpaceDN w:val="0"/>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项目</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textAlignment w:val="center"/>
              <w:rPr>
                <w:rFonts w:hint="eastAsia" w:ascii="宋体" w:hAnsi="宋体" w:cs="宋体"/>
                <w:color w:val="auto"/>
                <w:szCs w:val="21"/>
              </w:rPr>
            </w:pPr>
            <w:r>
              <w:rPr>
                <w:rFonts w:hint="eastAsia" w:ascii="宋体" w:hAnsi="宋体" w:cs="宋体"/>
                <w:color w:val="auto"/>
                <w:szCs w:val="21"/>
              </w:rPr>
              <w:t>序号</w:t>
            </w:r>
          </w:p>
        </w:tc>
        <w:tc>
          <w:tcPr>
            <w:tcW w:w="6225"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审查及响应性</w:t>
            </w:r>
            <w:r>
              <w:rPr>
                <w:rFonts w:hint="eastAsia" w:ascii="宋体" w:hAnsi="宋体" w:cs="宋体"/>
                <w:color w:val="auto"/>
                <w:szCs w:val="21"/>
              </w:rPr>
              <w:br w:type="textWrapping"/>
            </w:r>
            <w:r>
              <w:rPr>
                <w:rFonts w:hint="eastAsia" w:ascii="宋体" w:hAnsi="宋体" w:cs="宋体"/>
                <w:color w:val="auto"/>
                <w:szCs w:val="21"/>
              </w:rPr>
              <w:t>（评审结果为合格/不合格）</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评审方法</w:t>
            </w:r>
          </w:p>
        </w:tc>
      </w:tr>
      <w:tr>
        <w:tblPrEx>
          <w:tblCellMar>
            <w:top w:w="0" w:type="dxa"/>
            <w:left w:w="15" w:type="dxa"/>
            <w:bottom w:w="0" w:type="dxa"/>
            <w:right w:w="15" w:type="dxa"/>
          </w:tblCellMar>
        </w:tblPrEx>
        <w:trPr>
          <w:trHeight w:val="374" w:hRule="atLeast"/>
        </w:trPr>
        <w:tc>
          <w:tcPr>
            <w:tcW w:w="56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622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rPr>
            </w:pPr>
            <w:r>
              <w:rPr>
                <w:rFonts w:hint="eastAsia" w:ascii="宋体" w:hAnsi="宋体" w:eastAsia="宋体" w:cs="宋体"/>
                <w:color w:val="auto"/>
                <w:szCs w:val="21"/>
              </w:rPr>
              <w:t>合格</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eastAsia="zh-CN"/>
              </w:rPr>
              <w:t>不</w:t>
            </w:r>
            <w:r>
              <w:rPr>
                <w:rFonts w:hint="eastAsia" w:ascii="宋体" w:hAnsi="宋体" w:eastAsia="宋体" w:cs="宋体"/>
                <w:color w:val="auto"/>
                <w:szCs w:val="21"/>
              </w:rPr>
              <w:t>合格</w:t>
            </w:r>
          </w:p>
        </w:tc>
      </w:tr>
      <w:tr>
        <w:trPr>
          <w:trHeight w:val="396" w:hRule="atLeast"/>
        </w:trPr>
        <w:tc>
          <w:tcPr>
            <w:tcW w:w="567" w:type="dxa"/>
            <w:vMerge w:val="restart"/>
            <w:tcBorders>
              <w:top w:val="single" w:color="auto" w:sz="4" w:space="0"/>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资</w:t>
            </w:r>
          </w:p>
          <w:p>
            <w:pPr>
              <w:autoSpaceDN w:val="0"/>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格</w:t>
            </w:r>
          </w:p>
          <w:p>
            <w:pPr>
              <w:autoSpaceDN w:val="0"/>
              <w:jc w:val="center"/>
              <w:textAlignment w:val="center"/>
              <w:rPr>
                <w:rFonts w:hint="eastAsia" w:ascii="宋体" w:hAnsi="宋体" w:cs="宋体"/>
                <w:color w:val="auto"/>
                <w:szCs w:val="21"/>
                <w:lang w:eastAsia="zh-CN"/>
              </w:rPr>
            </w:pPr>
            <w:r>
              <w:rPr>
                <w:rFonts w:hint="eastAsia" w:ascii="宋体" w:hAnsi="宋体" w:cs="宋体"/>
                <w:color w:val="auto"/>
                <w:szCs w:val="21"/>
                <w:lang w:eastAsia="zh-CN"/>
              </w:rPr>
              <w:t>审</w:t>
            </w:r>
          </w:p>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查</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1</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pacing w:val="-2"/>
                <w:szCs w:val="21"/>
              </w:rPr>
            </w:pPr>
            <w:r>
              <w:rPr>
                <w:rFonts w:hint="eastAsia" w:ascii="宋体" w:hAnsi="宋体" w:cs="宋体"/>
                <w:color w:val="auto"/>
                <w:spacing w:val="-2"/>
                <w:szCs w:val="21"/>
              </w:rPr>
              <w:t>符合《政府采购法》第二十二条规定的条件</w:t>
            </w:r>
          </w:p>
          <w:p>
            <w:pPr>
              <w:spacing w:line="400" w:lineRule="exact"/>
              <w:rPr>
                <w:rFonts w:hint="eastAsia" w:ascii="宋体" w:hAnsi="宋体" w:cs="宋体"/>
                <w:color w:val="auto"/>
                <w:szCs w:val="21"/>
              </w:rPr>
            </w:pPr>
            <w:r>
              <w:rPr>
                <w:rFonts w:hint="eastAsia" w:ascii="宋体" w:hAnsi="宋体" w:cs="宋体"/>
                <w:color w:val="auto"/>
                <w:spacing w:val="-2"/>
                <w:szCs w:val="21"/>
              </w:rPr>
              <w:t>（一）具有独立承担民事责任的能力；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1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（二）具有良好的商业信誉和健全的</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"https://www.baidu.com/s?wd=财务会计制度&amp;tn=SE_PcZhidaonwhc_ngpagmjz&amp;rsv_dl=gh_pc_zhidao" </w:instrText>
            </w:r>
            <w:r>
              <w:rPr>
                <w:rFonts w:hint="eastAsia" w:ascii="宋体" w:hAnsi="宋体" w:cs="宋体"/>
                <w:color w:val="auto"/>
                <w:szCs w:val="21"/>
              </w:rPr>
              <w:fldChar w:fldCharType="separate"/>
            </w:r>
            <w:r>
              <w:rPr>
                <w:rFonts w:hint="eastAsia" w:ascii="宋体" w:hAnsi="宋体" w:cs="宋体"/>
                <w:color w:val="auto"/>
                <w:spacing w:val="-2"/>
                <w:szCs w:val="21"/>
              </w:rPr>
              <w:t>财务会计制度</w:t>
            </w:r>
            <w:r>
              <w:rPr>
                <w:rFonts w:hint="eastAsia" w:ascii="宋体" w:hAnsi="宋体" w:cs="宋体"/>
                <w:color w:val="auto"/>
                <w:spacing w:val="-2"/>
                <w:szCs w:val="21"/>
              </w:rPr>
              <w:fldChar w:fldCharType="end"/>
            </w:r>
            <w:r>
              <w:rPr>
                <w:rFonts w:hint="eastAsia" w:ascii="宋体" w:hAnsi="宋体" w:cs="宋体"/>
                <w:color w:val="auto"/>
                <w:spacing w:val="-2"/>
                <w:szCs w:val="21"/>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rPr>
          <w:trHeight w:val="505"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（三）具有履行合同所必需的设备和专业技术能力；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5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（四）有依法缴纳税收和</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"https://www.baidu.com/s?wd=社会保障资金&amp;tn=SE_PcZhidaonwhc_ngpagmjz&amp;rsv_dl=gh_pc_zhidao" </w:instrText>
            </w:r>
            <w:r>
              <w:rPr>
                <w:rFonts w:hint="eastAsia" w:ascii="宋体" w:hAnsi="宋体" w:cs="宋体"/>
                <w:color w:val="auto"/>
                <w:szCs w:val="21"/>
              </w:rPr>
              <w:fldChar w:fldCharType="separate"/>
            </w:r>
            <w:r>
              <w:rPr>
                <w:rFonts w:hint="eastAsia" w:ascii="宋体" w:hAnsi="宋体" w:cs="宋体"/>
                <w:color w:val="auto"/>
                <w:spacing w:val="-2"/>
                <w:szCs w:val="21"/>
              </w:rPr>
              <w:t>社会保障资金</w:t>
            </w:r>
            <w:r>
              <w:rPr>
                <w:rFonts w:hint="eastAsia" w:ascii="宋体" w:hAnsi="宋体" w:cs="宋体"/>
                <w:color w:val="auto"/>
                <w:spacing w:val="-2"/>
                <w:szCs w:val="21"/>
              </w:rPr>
              <w:fldChar w:fldCharType="end"/>
            </w:r>
            <w:r>
              <w:rPr>
                <w:rFonts w:hint="eastAsia" w:ascii="宋体" w:hAnsi="宋体" w:cs="宋体"/>
                <w:color w:val="auto"/>
                <w:spacing w:val="-2"/>
                <w:szCs w:val="21"/>
              </w:rPr>
              <w:t>的良好记录；</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（五）参加政府采购活动前三年内，在经营活动中没有重大违法记录；</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4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pacing w:val="-2"/>
                <w:szCs w:val="21"/>
              </w:rPr>
              <w:t>（六）法律、行政法规规定的其他条件。</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2</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是否具备</w:t>
            </w:r>
            <w:r>
              <w:rPr>
                <w:rFonts w:hint="eastAsia" w:ascii="宋体" w:hAnsi="宋体" w:cs="宋体"/>
                <w:color w:val="auto"/>
                <w:szCs w:val="21"/>
                <w:lang w:val="en-US" w:eastAsia="zh-CN"/>
              </w:rPr>
              <w:t>有效的三证合一营业执照、企业安全生产许可证、基本账户开户许可证或基本存款帐户信息</w:t>
            </w:r>
            <w:r>
              <w:rPr>
                <w:rFonts w:hint="eastAsia" w:ascii="宋体" w:hAnsi="宋体" w:cs="宋体"/>
                <w:color w:val="auto"/>
                <w:szCs w:val="21"/>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000000"/>
                <w:kern w:val="0"/>
                <w:sz w:val="24"/>
                <w:szCs w:val="24"/>
                <w:highlight w:val="none"/>
                <w:lang w:val="en-US" w:eastAsia="zh-CN" w:bidi="ar-SA"/>
              </w:rPr>
              <w:t>是否提供法人或</w:t>
            </w:r>
            <w:r>
              <w:rPr>
                <w:rFonts w:hint="eastAsia" w:ascii="宋体" w:hAnsi="宋体" w:eastAsia="宋体" w:cs="宋体"/>
                <w:color w:val="000000"/>
                <w:kern w:val="0"/>
                <w:sz w:val="24"/>
                <w:szCs w:val="24"/>
                <w:highlight w:val="none"/>
                <w:lang w:val="en-US" w:eastAsia="zh-CN" w:bidi="ar-SA"/>
              </w:rPr>
              <w:t>被委托人社保部门出具最少近三个月的社保缴纳证明（社保缴费凭证及个人明细表）</w:t>
            </w:r>
            <w:r>
              <w:rPr>
                <w:rStyle w:val="22"/>
                <w:rFonts w:hint="eastAsia" w:ascii="仿宋" w:hAnsi="仿宋" w:eastAsia="仿宋" w:cs="仿宋"/>
                <w:b w:val="0"/>
                <w:bCs/>
                <w:sz w:val="24"/>
                <w:szCs w:val="24"/>
                <w:highlight w:val="none"/>
                <w:lang w:val="en-US"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Theme="minorEastAsia" w:hAnsiTheme="minorEastAsia" w:eastAsiaTheme="minorEastAsia" w:cstheme="minorEastAsia"/>
                <w:kern w:val="2"/>
                <w:sz w:val="24"/>
                <w:szCs w:val="24"/>
                <w:highlight w:val="none"/>
                <w:shd w:val="clear" w:color="auto" w:fill="FFFFFF"/>
                <w:lang w:val="en-US" w:eastAsia="zh-CN"/>
              </w:rPr>
              <w:t>是否提供市政公用工程施工总承包三级及以上资质。</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rPr>
            </w:pPr>
            <w:r>
              <w:rPr>
                <w:rFonts w:hint="eastAsia" w:ascii="宋体" w:hAnsi="宋体" w:cs="宋体"/>
                <w:color w:val="auto"/>
                <w:szCs w:val="21"/>
                <w:lang w:val="en-US" w:eastAsia="zh-CN"/>
              </w:rPr>
              <w:t>项目负责人是否具备有效的市政工程专业二级（含以上级）注册建造执业资格及安全生产考核合格证书；施工员、质检员、安全员、资料员、材料员等项目管理机构班组人员是否具备岗位证。</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rPr>
          <w:trHeight w:val="504"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autoSpaceDN w:val="0"/>
              <w:snapToGrid w:val="0"/>
              <w:spacing w:line="240" w:lineRule="auto"/>
              <w:textAlignment w:val="center"/>
              <w:rPr>
                <w:rFonts w:hint="eastAsia" w:ascii="宋体" w:hAnsi="宋体" w:eastAsia="宋体" w:cs="宋体"/>
                <w:color w:val="auto"/>
                <w:szCs w:val="21"/>
                <w:lang w:eastAsia="zh-CN"/>
              </w:rPr>
            </w:pPr>
            <w:r>
              <w:rPr>
                <w:rFonts w:hint="eastAsia" w:ascii="宋体" w:hAnsi="宋体" w:cs="宋体"/>
                <w:color w:val="auto"/>
                <w:szCs w:val="21"/>
              </w:rPr>
              <w:t>是否按照招标文件缴纳投标保证金</w:t>
            </w:r>
            <w:r>
              <w:rPr>
                <w:rFonts w:hint="eastAsia" w:ascii="宋体" w:hAnsi="宋体" w:cs="宋体"/>
                <w:color w:val="auto"/>
                <w:szCs w:val="21"/>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60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autoSpaceDN w:val="0"/>
              <w:snapToGrid w:val="0"/>
              <w:spacing w:line="240" w:lineRule="auto"/>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是否提供上年度经审计的财务审计报告。</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504"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是否提供六个承诺书。</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254" w:hRule="atLeast"/>
        </w:trPr>
        <w:tc>
          <w:tcPr>
            <w:tcW w:w="7359"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评</w:t>
            </w:r>
            <w:r>
              <w:rPr>
                <w:rFonts w:hint="eastAsia" w:ascii="宋体" w:hAnsi="宋体" w:cs="宋体"/>
                <w:color w:val="auto"/>
                <w:szCs w:val="21"/>
                <w:lang w:val="en-US" w:eastAsia="zh-CN"/>
              </w:rPr>
              <w:t xml:space="preserve">  </w:t>
            </w:r>
            <w:r>
              <w:rPr>
                <w:rFonts w:hint="eastAsia" w:ascii="宋体" w:hAnsi="宋体" w:cs="宋体"/>
                <w:color w:val="auto"/>
                <w:szCs w:val="21"/>
              </w:rPr>
              <w:t>审</w:t>
            </w:r>
            <w:r>
              <w:rPr>
                <w:rFonts w:hint="eastAsia" w:ascii="宋体" w:hAnsi="宋体" w:cs="宋体"/>
                <w:color w:val="auto"/>
                <w:szCs w:val="21"/>
                <w:lang w:val="en-US" w:eastAsia="zh-CN"/>
              </w:rPr>
              <w:t xml:space="preserve">  </w:t>
            </w:r>
            <w:r>
              <w:rPr>
                <w:rFonts w:hint="eastAsia" w:ascii="宋体" w:hAnsi="宋体" w:cs="宋体"/>
                <w:color w:val="auto"/>
                <w:szCs w:val="21"/>
              </w:rPr>
              <w:t>结</w:t>
            </w:r>
            <w:r>
              <w:rPr>
                <w:rFonts w:hint="eastAsia" w:ascii="宋体" w:hAnsi="宋体" w:cs="宋体"/>
                <w:color w:val="auto"/>
                <w:szCs w:val="21"/>
                <w:lang w:val="en-US" w:eastAsia="zh-CN"/>
              </w:rPr>
              <w:t xml:space="preserve">  </w:t>
            </w:r>
            <w:r>
              <w:rPr>
                <w:rFonts w:hint="eastAsia" w:ascii="宋体" w:hAnsi="宋体" w:cs="宋体"/>
                <w:color w:val="auto"/>
                <w:szCs w:val="21"/>
              </w:rPr>
              <w:t>果</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254" w:hRule="atLeast"/>
        </w:trPr>
        <w:tc>
          <w:tcPr>
            <w:tcW w:w="9528"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r>
              <w:rPr>
                <w:rFonts w:hint="eastAsia" w:ascii="宋体"/>
                <w:b/>
                <w:color w:val="auto"/>
                <w:sz w:val="24"/>
              </w:rPr>
              <w:t>“√”表示合格；“×”表示不合格，一项不合格为无效投标处</w:t>
            </w:r>
            <w:r>
              <w:rPr>
                <w:rFonts w:hint="eastAsia" w:ascii="宋体"/>
                <w:b/>
                <w:color w:val="auto"/>
                <w:sz w:val="24"/>
                <w:lang w:eastAsia="zh-CN"/>
              </w:rPr>
              <w:t>理</w:t>
            </w:r>
            <w:r>
              <w:rPr>
                <w:rFonts w:hint="eastAsia" w:ascii="宋体"/>
                <w:b/>
                <w:color w:val="auto"/>
                <w:sz w:val="24"/>
              </w:rPr>
              <w:t>，如不合格，请在结果中写明原因。</w:t>
            </w:r>
          </w:p>
        </w:tc>
      </w:tr>
    </w:tbl>
    <w:p>
      <w:pPr>
        <w:widowControl/>
        <w:jc w:val="left"/>
        <w:textAlignment w:val="center"/>
        <w:rPr>
          <w:rFonts w:hint="eastAsia" w:ascii="宋体" w:hAnsi="宋体" w:eastAsia="宋体" w:cs="宋体"/>
          <w:sz w:val="24"/>
          <w:szCs w:val="24"/>
          <w:highlight w:val="none"/>
        </w:rPr>
      </w:pPr>
      <w:r>
        <w:rPr>
          <w:rFonts w:hint="eastAsia" w:ascii="宋体" w:hAnsi="宋体" w:cs="宋体"/>
          <w:b/>
          <w:bCs/>
          <w:color w:val="000000"/>
          <w:kern w:val="0"/>
          <w:sz w:val="24"/>
          <w:szCs w:val="24"/>
          <w:highlight w:val="none"/>
        </w:rPr>
        <w:t>注：投标人有一项未通过不得参与下阶段评审，视为废标。</w:t>
      </w:r>
    </w:p>
    <w:p>
      <w:pPr>
        <w:pStyle w:val="14"/>
        <w:spacing w:before="120" w:line="360" w:lineRule="auto"/>
        <w:ind w:firstLine="405"/>
        <w:jc w:val="left"/>
        <w:rPr>
          <w:rFonts w:hint="eastAsia" w:ascii="宋体" w:hAnsi="宋体"/>
          <w:color w:val="000000"/>
          <w:sz w:val="24"/>
          <w:szCs w:val="24"/>
          <w:highlight w:val="none"/>
        </w:rPr>
      </w:pPr>
      <w:r>
        <w:rPr>
          <w:rFonts w:hint="eastAsia" w:ascii="宋体" w:hAnsi="宋体"/>
          <w:b/>
          <w:bCs/>
          <w:color w:val="auto"/>
          <w:sz w:val="24"/>
          <w:szCs w:val="24"/>
          <w:highlight w:val="none"/>
        </w:rPr>
        <w:t>说明：以上证件除特殊标注外均须为原件，开标时请随身携带以备查验；未通过资格审查的报价人将拒绝进行下一阶段评审！请投标人特别注意！</w:t>
      </w:r>
      <w:r>
        <w:rPr>
          <w:rFonts w:hint="eastAsia" w:ascii="宋体" w:hAnsi="宋体"/>
          <w:color w:val="000000"/>
          <w:sz w:val="24"/>
          <w:szCs w:val="24"/>
          <w:highlight w:val="none"/>
        </w:rPr>
        <w:br w:type="page"/>
      </w:r>
    </w:p>
    <w:p>
      <w:pPr>
        <w:pStyle w:val="14"/>
        <w:spacing w:before="120" w:line="360" w:lineRule="auto"/>
        <w:ind w:firstLine="405"/>
        <w:jc w:val="both"/>
        <w:rPr>
          <w:rFonts w:hint="eastAsia" w:ascii="宋体" w:hAnsi="宋体" w:cs="宋体"/>
          <w:b/>
          <w:bCs/>
          <w:color w:val="000000"/>
          <w:kern w:val="0"/>
          <w:sz w:val="32"/>
          <w:szCs w:val="32"/>
          <w:highlight w:val="none"/>
          <w:lang w:val="en-US" w:eastAsia="zh-CN" w:bidi="ar"/>
        </w:rPr>
      </w:pPr>
      <w:r>
        <w:rPr>
          <w:rFonts w:hint="eastAsia" w:ascii="宋体" w:hAnsi="宋体"/>
          <w:color w:val="000000"/>
          <w:sz w:val="24"/>
          <w:szCs w:val="24"/>
          <w:highlight w:val="none"/>
          <w:lang w:eastAsia="zh-CN"/>
        </w:rPr>
        <w:t>附表</w:t>
      </w:r>
      <w:r>
        <w:rPr>
          <w:rFonts w:hint="eastAsia" w:ascii="宋体" w:hAnsi="宋体"/>
          <w:color w:val="000000"/>
          <w:sz w:val="24"/>
          <w:szCs w:val="24"/>
          <w:highlight w:val="none"/>
          <w:lang w:val="en-US" w:eastAsia="zh-CN"/>
        </w:rPr>
        <w:t>2</w:t>
      </w:r>
    </w:p>
    <w:p>
      <w:pPr>
        <w:widowControl/>
        <w:jc w:val="center"/>
        <w:textAlignment w:val="center"/>
        <w:rPr>
          <w:rFonts w:hint="eastAsia" w:ascii="宋体" w:hAnsi="宋体" w:cs="宋体"/>
          <w:b/>
          <w:bCs/>
          <w:color w:val="000000"/>
          <w:kern w:val="0"/>
          <w:sz w:val="32"/>
          <w:szCs w:val="32"/>
          <w:highlight w:val="none"/>
          <w:lang w:val="en-US" w:eastAsia="zh-CN" w:bidi="ar"/>
        </w:rPr>
      </w:pPr>
      <w:r>
        <w:rPr>
          <w:rFonts w:hint="eastAsia" w:ascii="宋体" w:hAnsi="宋体" w:cs="宋体"/>
          <w:b/>
          <w:bCs/>
          <w:color w:val="000000"/>
          <w:kern w:val="0"/>
          <w:sz w:val="32"/>
          <w:szCs w:val="32"/>
          <w:highlight w:val="none"/>
          <w:lang w:val="en-US" w:eastAsia="zh-CN" w:bidi="ar"/>
        </w:rPr>
        <w:t>投标文件评审表</w:t>
      </w:r>
    </w:p>
    <w:tbl>
      <w:tblPr>
        <w:tblStyle w:val="19"/>
        <w:tblpPr w:leftFromText="180" w:rightFromText="180" w:vertAnchor="text" w:horzAnchor="page" w:tblpXSpec="center" w:tblpY="16"/>
        <w:tblOverlap w:val="never"/>
        <w:tblW w:w="9178" w:type="dxa"/>
        <w:jc w:val="center"/>
        <w:tblLayout w:type="fixed"/>
        <w:tblCellMar>
          <w:top w:w="15" w:type="dxa"/>
          <w:left w:w="15" w:type="dxa"/>
          <w:bottom w:w="15" w:type="dxa"/>
          <w:right w:w="15" w:type="dxa"/>
        </w:tblCellMar>
      </w:tblPr>
      <w:tblGrid>
        <w:gridCol w:w="697"/>
        <w:gridCol w:w="5875"/>
        <w:gridCol w:w="2606"/>
      </w:tblGrid>
      <w:tr>
        <w:tblPrEx>
          <w:tblCellMar>
            <w:top w:w="15" w:type="dxa"/>
            <w:left w:w="15" w:type="dxa"/>
            <w:bottom w:w="15" w:type="dxa"/>
            <w:right w:w="15" w:type="dxa"/>
          </w:tblCellMar>
        </w:tblPrEx>
        <w:trPr>
          <w:trHeight w:val="11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序号</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评审内容</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是否通过评审（注：通过的打“√”，未通过的打“×”）</w:t>
            </w:r>
          </w:p>
        </w:tc>
      </w:tr>
      <w:tr>
        <w:tblPrEx>
          <w:tblCellMar>
            <w:top w:w="15" w:type="dxa"/>
            <w:left w:w="15" w:type="dxa"/>
            <w:bottom w:w="15" w:type="dxa"/>
            <w:right w:w="15" w:type="dxa"/>
          </w:tblCellMar>
        </w:tblPrEx>
        <w:trPr>
          <w:trHeight w:val="772"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1</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投标文件应由企业法人或法人授权代表在凡规定签字处</w:t>
            </w:r>
          </w:p>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签字并逐页加盖单位公章；</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54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2</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投标文件是否不齐全或者内容虚假的；</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535"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3</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r>
              <w:rPr>
                <w:rFonts w:hint="eastAsia" w:ascii="宋体" w:hAnsi="宋体" w:cs="宋体"/>
                <w:color w:val="000000"/>
                <w:kern w:val="0"/>
                <w:sz w:val="24"/>
                <w:szCs w:val="24"/>
                <w:highlight w:val="none"/>
                <w:lang w:val="en-US" w:eastAsia="zh-CN" w:bidi="ar"/>
              </w:rPr>
              <w:t>建设工期是否超过招标文件的规定；</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550"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4</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投标有效期是否满足招标文件要求的；</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65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5</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投标报价</w:t>
            </w: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高于预算价；</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772"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6</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投标人没有递交两份或两份以上内容不同的投标书，已</w:t>
            </w:r>
          </w:p>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声明哪一份有效的；</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569"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7</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商务条款是否有偏离情况的；</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601"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8</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投标文件是否附有招标人不能接受条件的；</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602"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9</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是否满足招标文件实质性要求的其他情形；</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r>
        <w:tblPrEx>
          <w:tblCellMar>
            <w:top w:w="15" w:type="dxa"/>
            <w:left w:w="15" w:type="dxa"/>
            <w:bottom w:w="15" w:type="dxa"/>
            <w:right w:w="15" w:type="dxa"/>
          </w:tblCellMar>
        </w:tblPrEx>
        <w:trPr>
          <w:trHeight w:val="61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Times New Roman" w:hAnsi="Times New Roman" w:eastAsia="宋体" w:cs="Times New Roman"/>
                <w:color w:val="000000"/>
                <w:sz w:val="24"/>
                <w:szCs w:val="24"/>
                <w:highlight w:val="none"/>
                <w:lang w:val="en-US" w:eastAsia="zh-CN"/>
              </w:rPr>
            </w:pPr>
            <w:r>
              <w:rPr>
                <w:rFonts w:hint="eastAsia" w:cs="Times New Roman"/>
                <w:color w:val="000000"/>
                <w:sz w:val="24"/>
                <w:szCs w:val="24"/>
                <w:highlight w:val="none"/>
                <w:lang w:val="en-US" w:eastAsia="zh-CN"/>
              </w:rPr>
              <w:t>10</w:t>
            </w:r>
          </w:p>
        </w:tc>
        <w:tc>
          <w:tcPr>
            <w:tcW w:w="587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投标保证金的缴纳主体与投标人是否一致；</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Times New Roman" w:hAnsi="Times New Roman" w:eastAsia="宋体" w:cs="Times New Roman"/>
                <w:color w:val="000000"/>
                <w:sz w:val="24"/>
                <w:szCs w:val="24"/>
                <w:highlight w:val="none"/>
                <w:lang w:val="en-US" w:eastAsia="zh-CN"/>
              </w:rPr>
            </w:pPr>
          </w:p>
        </w:tc>
      </w:tr>
    </w:tbl>
    <w:p>
      <w:pPr>
        <w:widowControl/>
        <w:jc w:val="left"/>
        <w:textAlignment w:val="center"/>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 xml:space="preserve"> </w:t>
      </w:r>
    </w:p>
    <w:p>
      <w:pPr>
        <w:widowControl/>
        <w:jc w:val="left"/>
        <w:textAlignment w:val="center"/>
        <w:rPr>
          <w:rFonts w:hint="eastAsia" w:ascii="宋体" w:hAnsi="宋体" w:cs="宋体"/>
          <w:b/>
          <w:bCs/>
          <w:color w:val="000000"/>
          <w:kern w:val="0"/>
          <w:sz w:val="24"/>
          <w:highlight w:val="none"/>
          <w:lang w:eastAsia="zh-CN"/>
        </w:rPr>
      </w:pPr>
      <w:r>
        <w:rPr>
          <w:rFonts w:hint="eastAsia" w:ascii="宋体" w:hAnsi="宋体" w:cs="宋体"/>
          <w:b/>
          <w:bCs/>
          <w:color w:val="000000"/>
          <w:kern w:val="0"/>
          <w:sz w:val="24"/>
          <w:highlight w:val="none"/>
        </w:rPr>
        <w:t>注：投标人有一项未通过不得参与下阶段评审，视为废标</w:t>
      </w:r>
      <w:r>
        <w:rPr>
          <w:rFonts w:hint="eastAsia" w:ascii="宋体" w:hAnsi="宋体" w:cs="宋体"/>
          <w:b/>
          <w:bCs/>
          <w:color w:val="000000"/>
          <w:kern w:val="0"/>
          <w:sz w:val="24"/>
          <w:highlight w:val="none"/>
          <w:lang w:eastAsia="zh-CN"/>
        </w:rPr>
        <w:t>！</w:t>
      </w:r>
    </w:p>
    <w:p>
      <w:pPr>
        <w:pStyle w:val="2"/>
        <w:rPr>
          <w:rFonts w:hint="eastAsia" w:ascii="宋体" w:hAnsi="宋体" w:cs="宋体"/>
          <w:b/>
          <w:bCs/>
          <w:color w:val="000000"/>
          <w:kern w:val="0"/>
          <w:sz w:val="24"/>
          <w:highlight w:val="none"/>
          <w:lang w:eastAsia="zh-CN"/>
        </w:rPr>
      </w:pPr>
    </w:p>
    <w:p>
      <w:pPr>
        <w:rPr>
          <w:rFonts w:hint="eastAsia" w:ascii="宋体" w:hAnsi="宋体" w:cs="宋体"/>
          <w:b/>
          <w:bCs/>
          <w:color w:val="000000"/>
          <w:kern w:val="0"/>
          <w:sz w:val="24"/>
          <w:highlight w:val="none"/>
          <w:lang w:eastAsia="zh-CN"/>
        </w:rPr>
      </w:pPr>
    </w:p>
    <w:p>
      <w:pPr>
        <w:pStyle w:val="2"/>
        <w:rPr>
          <w:rFonts w:hint="eastAsia" w:ascii="宋体" w:hAnsi="宋体" w:cs="宋体"/>
          <w:b/>
          <w:bCs/>
          <w:color w:val="000000"/>
          <w:kern w:val="0"/>
          <w:sz w:val="24"/>
          <w:highlight w:val="none"/>
          <w:lang w:eastAsia="zh-CN"/>
        </w:rPr>
      </w:pPr>
    </w:p>
    <w:p>
      <w:pPr>
        <w:rPr>
          <w:rFonts w:hint="eastAsia" w:ascii="宋体" w:hAnsi="宋体" w:cs="宋体"/>
          <w:b/>
          <w:bCs/>
          <w:color w:val="000000"/>
          <w:kern w:val="0"/>
          <w:sz w:val="24"/>
          <w:highlight w:val="none"/>
          <w:lang w:eastAsia="zh-CN"/>
        </w:rPr>
      </w:pPr>
    </w:p>
    <w:p>
      <w:pPr>
        <w:pStyle w:val="2"/>
        <w:rPr>
          <w:rFonts w:hint="eastAsia" w:ascii="宋体" w:hAnsi="宋体" w:cs="宋体"/>
          <w:b/>
          <w:bCs/>
          <w:color w:val="000000"/>
          <w:kern w:val="0"/>
          <w:sz w:val="24"/>
          <w:highlight w:val="none"/>
          <w:lang w:eastAsia="zh-CN"/>
        </w:rPr>
      </w:pPr>
    </w:p>
    <w:p>
      <w:pPr>
        <w:rPr>
          <w:rFonts w:hint="eastAsia" w:ascii="宋体" w:hAnsi="宋体" w:cs="宋体"/>
          <w:b/>
          <w:bCs/>
          <w:color w:val="000000"/>
          <w:kern w:val="0"/>
          <w:sz w:val="24"/>
          <w:highlight w:val="none"/>
          <w:lang w:eastAsia="zh-CN"/>
        </w:rPr>
      </w:pPr>
    </w:p>
    <w:sectPr>
      <w:headerReference r:id="rId7" w:type="default"/>
      <w:footerReference r:id="rId8"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2"/>
      <w:rPr>
        <w:rStyle w:val="23"/>
      </w:rPr>
    </w:pPr>
    <w:r>
      <w:fldChar w:fldCharType="begin"/>
    </w:r>
    <w:r>
      <w:rPr>
        <w:rStyle w:val="23"/>
      </w:rPr>
      <w:instrText xml:space="preserve">PAGE  </w:instrText>
    </w:r>
    <w:r>
      <w:fldChar w:fldCharType="separate"/>
    </w:r>
    <w:r>
      <w:rPr>
        <w:rStyle w:val="23"/>
      </w:rPr>
      <w:t>13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431"/>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CtmYk70gEAAKQDAAAOAAAAAAAAAAEAIAAAAB4BAABk&#10;cnMvZTJvRG9jLnhtbFBLBQYAAAAABgAGAFkBAABi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2</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KFCdfRAQAApAMAAA4AAAAAAAAAAQAgAAAAHgEAAGRy&#10;cy9lMm9Eb2MueG1sUEsFBgAAAAAGAAYAWQEAAGE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2</w:t>
                    </w:r>
                    <w:r>
                      <w:rPr>
                        <w:rFonts w:hint="eastAsia" w:eastAsia="宋体"/>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center"/>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BB737"/>
    <w:multiLevelType w:val="singleLevel"/>
    <w:tmpl w:val="A5ABB737"/>
    <w:lvl w:ilvl="0" w:tentative="0">
      <w:start w:val="1"/>
      <w:numFmt w:val="decimal"/>
      <w:lvlText w:val="(%1)"/>
      <w:lvlJc w:val="left"/>
      <w:pPr>
        <w:ind w:left="425" w:hanging="425"/>
      </w:pPr>
      <w:rPr>
        <w:rFonts w:hint="default"/>
      </w:rPr>
    </w:lvl>
  </w:abstractNum>
  <w:abstractNum w:abstractNumId="1">
    <w:nsid w:val="E5ACD4D1"/>
    <w:multiLevelType w:val="singleLevel"/>
    <w:tmpl w:val="E5ACD4D1"/>
    <w:lvl w:ilvl="0" w:tentative="0">
      <w:start w:val="1"/>
      <w:numFmt w:val="chineseCounting"/>
      <w:suff w:val="nothing"/>
      <w:lvlText w:val="%1、"/>
      <w:lvlJc w:val="left"/>
      <w:rPr>
        <w:rFonts w:hint="eastAsia"/>
      </w:rPr>
    </w:lvl>
  </w:abstractNum>
  <w:abstractNum w:abstractNumId="2">
    <w:nsid w:val="17760806"/>
    <w:multiLevelType w:val="singleLevel"/>
    <w:tmpl w:val="17760806"/>
    <w:lvl w:ilvl="0" w:tentative="0">
      <w:start w:val="3"/>
      <w:numFmt w:val="decimal"/>
      <w:suff w:val="nothing"/>
      <w:lvlText w:val="%1、"/>
      <w:lvlJc w:val="left"/>
    </w:lvl>
  </w:abstractNum>
  <w:abstractNum w:abstractNumId="3">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5809E1AE"/>
    <w:multiLevelType w:val="singleLevel"/>
    <w:tmpl w:val="5809E1AE"/>
    <w:lvl w:ilvl="0" w:tentative="0">
      <w:start w:val="22"/>
      <w:numFmt w:val="decimal"/>
      <w:suff w:val="nothing"/>
      <w:lvlText w:val="%1、"/>
      <w:lvlJc w:val="left"/>
    </w:lvl>
  </w:abstractNum>
  <w:abstractNum w:abstractNumId="5">
    <w:nsid w:val="6D5A3DEA"/>
    <w:multiLevelType w:val="singleLevel"/>
    <w:tmpl w:val="6D5A3DEA"/>
    <w:lvl w:ilvl="0" w:tentative="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0F9E"/>
    <w:rsid w:val="002E13EE"/>
    <w:rsid w:val="004D20A8"/>
    <w:rsid w:val="00A57788"/>
    <w:rsid w:val="00B32A60"/>
    <w:rsid w:val="00B753C5"/>
    <w:rsid w:val="00E20D62"/>
    <w:rsid w:val="00ED1E59"/>
    <w:rsid w:val="0123793E"/>
    <w:rsid w:val="017653BA"/>
    <w:rsid w:val="017C004E"/>
    <w:rsid w:val="0194221B"/>
    <w:rsid w:val="019B391F"/>
    <w:rsid w:val="01B61F30"/>
    <w:rsid w:val="01D84393"/>
    <w:rsid w:val="01E61742"/>
    <w:rsid w:val="020D745F"/>
    <w:rsid w:val="0213371D"/>
    <w:rsid w:val="02340217"/>
    <w:rsid w:val="026C4D88"/>
    <w:rsid w:val="02DF0B6A"/>
    <w:rsid w:val="02E04E8F"/>
    <w:rsid w:val="02F646D7"/>
    <w:rsid w:val="03104DBB"/>
    <w:rsid w:val="0340009F"/>
    <w:rsid w:val="034F1DFF"/>
    <w:rsid w:val="036972E5"/>
    <w:rsid w:val="03A3540E"/>
    <w:rsid w:val="03C172D3"/>
    <w:rsid w:val="04047F5A"/>
    <w:rsid w:val="0420480A"/>
    <w:rsid w:val="049660A7"/>
    <w:rsid w:val="04DF743A"/>
    <w:rsid w:val="04ED1C26"/>
    <w:rsid w:val="04F241FB"/>
    <w:rsid w:val="051A243B"/>
    <w:rsid w:val="05256A38"/>
    <w:rsid w:val="05623073"/>
    <w:rsid w:val="059765FC"/>
    <w:rsid w:val="05AC3AA7"/>
    <w:rsid w:val="062A2052"/>
    <w:rsid w:val="06310336"/>
    <w:rsid w:val="06405CF9"/>
    <w:rsid w:val="0645074F"/>
    <w:rsid w:val="072A3DCE"/>
    <w:rsid w:val="073505C1"/>
    <w:rsid w:val="07591AB1"/>
    <w:rsid w:val="077022B2"/>
    <w:rsid w:val="07A3232F"/>
    <w:rsid w:val="07AB289F"/>
    <w:rsid w:val="07D001E6"/>
    <w:rsid w:val="07D53117"/>
    <w:rsid w:val="082B4D10"/>
    <w:rsid w:val="083C7452"/>
    <w:rsid w:val="084C2F69"/>
    <w:rsid w:val="08907291"/>
    <w:rsid w:val="08BF3BC5"/>
    <w:rsid w:val="08CA70A7"/>
    <w:rsid w:val="09001592"/>
    <w:rsid w:val="09597CBF"/>
    <w:rsid w:val="09613F76"/>
    <w:rsid w:val="09B401D8"/>
    <w:rsid w:val="09D06107"/>
    <w:rsid w:val="09DB4FCD"/>
    <w:rsid w:val="0A24296F"/>
    <w:rsid w:val="0A5172C8"/>
    <w:rsid w:val="0A580D4D"/>
    <w:rsid w:val="0A612158"/>
    <w:rsid w:val="0A790247"/>
    <w:rsid w:val="0A7F25F1"/>
    <w:rsid w:val="0AAD1585"/>
    <w:rsid w:val="0AB152BA"/>
    <w:rsid w:val="0AE32E85"/>
    <w:rsid w:val="0AE63E92"/>
    <w:rsid w:val="0B11094C"/>
    <w:rsid w:val="0B227122"/>
    <w:rsid w:val="0B3B0BA1"/>
    <w:rsid w:val="0B5F0F5A"/>
    <w:rsid w:val="0B7A2C75"/>
    <w:rsid w:val="0BA76F7D"/>
    <w:rsid w:val="0BAB4F00"/>
    <w:rsid w:val="0BD446AA"/>
    <w:rsid w:val="0BD72844"/>
    <w:rsid w:val="0BF71D56"/>
    <w:rsid w:val="0C0D6A06"/>
    <w:rsid w:val="0C703E19"/>
    <w:rsid w:val="0C862B33"/>
    <w:rsid w:val="0CC957C4"/>
    <w:rsid w:val="0D83719E"/>
    <w:rsid w:val="0D996D68"/>
    <w:rsid w:val="0DE015D6"/>
    <w:rsid w:val="0DE13890"/>
    <w:rsid w:val="0DE6661A"/>
    <w:rsid w:val="0DFB3C3A"/>
    <w:rsid w:val="0E460661"/>
    <w:rsid w:val="0E960BB4"/>
    <w:rsid w:val="0EAB0B9F"/>
    <w:rsid w:val="0EB63617"/>
    <w:rsid w:val="0EEC3B69"/>
    <w:rsid w:val="0EF840B2"/>
    <w:rsid w:val="0F384614"/>
    <w:rsid w:val="0F8B7CDB"/>
    <w:rsid w:val="0F8E52F9"/>
    <w:rsid w:val="0FEE5EFE"/>
    <w:rsid w:val="0FF61518"/>
    <w:rsid w:val="10101D74"/>
    <w:rsid w:val="1036031E"/>
    <w:rsid w:val="10634499"/>
    <w:rsid w:val="10692DAF"/>
    <w:rsid w:val="107505B5"/>
    <w:rsid w:val="108B38A3"/>
    <w:rsid w:val="10947D12"/>
    <w:rsid w:val="109D18A6"/>
    <w:rsid w:val="10DD3FD3"/>
    <w:rsid w:val="110463F7"/>
    <w:rsid w:val="11062698"/>
    <w:rsid w:val="110D6BCF"/>
    <w:rsid w:val="113A181F"/>
    <w:rsid w:val="113F19ED"/>
    <w:rsid w:val="118B0B2E"/>
    <w:rsid w:val="118F3351"/>
    <w:rsid w:val="11947781"/>
    <w:rsid w:val="11C27EAF"/>
    <w:rsid w:val="11F8794E"/>
    <w:rsid w:val="11FA7920"/>
    <w:rsid w:val="11FB388B"/>
    <w:rsid w:val="1210492A"/>
    <w:rsid w:val="123C1338"/>
    <w:rsid w:val="126047B8"/>
    <w:rsid w:val="127B2254"/>
    <w:rsid w:val="127E2A5C"/>
    <w:rsid w:val="128E0B93"/>
    <w:rsid w:val="129B38F2"/>
    <w:rsid w:val="12C35CF0"/>
    <w:rsid w:val="12CC1638"/>
    <w:rsid w:val="12F61908"/>
    <w:rsid w:val="13326DFA"/>
    <w:rsid w:val="1345081F"/>
    <w:rsid w:val="13464B39"/>
    <w:rsid w:val="13467FDE"/>
    <w:rsid w:val="13790D69"/>
    <w:rsid w:val="13910302"/>
    <w:rsid w:val="13D501BB"/>
    <w:rsid w:val="13FF2EE8"/>
    <w:rsid w:val="141F1F6A"/>
    <w:rsid w:val="142866C1"/>
    <w:rsid w:val="14450E19"/>
    <w:rsid w:val="14474D56"/>
    <w:rsid w:val="14532D44"/>
    <w:rsid w:val="14680A30"/>
    <w:rsid w:val="1480321B"/>
    <w:rsid w:val="149C324B"/>
    <w:rsid w:val="14E326B0"/>
    <w:rsid w:val="15421315"/>
    <w:rsid w:val="15491919"/>
    <w:rsid w:val="15BF6216"/>
    <w:rsid w:val="16073FAF"/>
    <w:rsid w:val="16165524"/>
    <w:rsid w:val="16322E69"/>
    <w:rsid w:val="169F7D34"/>
    <w:rsid w:val="174F631F"/>
    <w:rsid w:val="176579F1"/>
    <w:rsid w:val="1793280D"/>
    <w:rsid w:val="17A35623"/>
    <w:rsid w:val="17F436AC"/>
    <w:rsid w:val="180122D1"/>
    <w:rsid w:val="1837780C"/>
    <w:rsid w:val="1870602C"/>
    <w:rsid w:val="188511FE"/>
    <w:rsid w:val="18982BB5"/>
    <w:rsid w:val="18C368F1"/>
    <w:rsid w:val="18DD0CA4"/>
    <w:rsid w:val="18DE05E3"/>
    <w:rsid w:val="18DE5CB4"/>
    <w:rsid w:val="18FC3D6D"/>
    <w:rsid w:val="190B4083"/>
    <w:rsid w:val="1910530D"/>
    <w:rsid w:val="1940096F"/>
    <w:rsid w:val="194514AF"/>
    <w:rsid w:val="1951746B"/>
    <w:rsid w:val="197E0527"/>
    <w:rsid w:val="197F397F"/>
    <w:rsid w:val="198F2F98"/>
    <w:rsid w:val="199152FA"/>
    <w:rsid w:val="19A21417"/>
    <w:rsid w:val="19CC1F27"/>
    <w:rsid w:val="19DB08CA"/>
    <w:rsid w:val="19DD5B52"/>
    <w:rsid w:val="19E16DE4"/>
    <w:rsid w:val="19EB1C5A"/>
    <w:rsid w:val="19F439C0"/>
    <w:rsid w:val="1A1D4BDD"/>
    <w:rsid w:val="1A402FA6"/>
    <w:rsid w:val="1A5B1B20"/>
    <w:rsid w:val="1A5D0348"/>
    <w:rsid w:val="1A642FA8"/>
    <w:rsid w:val="1AC944E8"/>
    <w:rsid w:val="1AD73378"/>
    <w:rsid w:val="1B05340F"/>
    <w:rsid w:val="1B1A3BD5"/>
    <w:rsid w:val="1B27596A"/>
    <w:rsid w:val="1B855CFE"/>
    <w:rsid w:val="1BF43AEF"/>
    <w:rsid w:val="1C0F477B"/>
    <w:rsid w:val="1C182DD3"/>
    <w:rsid w:val="1C4F25C7"/>
    <w:rsid w:val="1D062301"/>
    <w:rsid w:val="1D320F8A"/>
    <w:rsid w:val="1D3A3E0B"/>
    <w:rsid w:val="1D5A31A5"/>
    <w:rsid w:val="1D7D1434"/>
    <w:rsid w:val="1DA93EF6"/>
    <w:rsid w:val="1DC77130"/>
    <w:rsid w:val="1DD403C1"/>
    <w:rsid w:val="1E091D5F"/>
    <w:rsid w:val="1E1924B8"/>
    <w:rsid w:val="1E29042C"/>
    <w:rsid w:val="1E3472AD"/>
    <w:rsid w:val="1E611AEF"/>
    <w:rsid w:val="1ECA1BE3"/>
    <w:rsid w:val="1EE10F71"/>
    <w:rsid w:val="1F1A1136"/>
    <w:rsid w:val="1F202E75"/>
    <w:rsid w:val="1F613298"/>
    <w:rsid w:val="1F760FD1"/>
    <w:rsid w:val="1F836E34"/>
    <w:rsid w:val="1FDF33CF"/>
    <w:rsid w:val="1FEA5CA7"/>
    <w:rsid w:val="1FFA79E3"/>
    <w:rsid w:val="20180484"/>
    <w:rsid w:val="20B34AEE"/>
    <w:rsid w:val="20BE4151"/>
    <w:rsid w:val="20C82894"/>
    <w:rsid w:val="20DF76A7"/>
    <w:rsid w:val="21091ED2"/>
    <w:rsid w:val="211640D6"/>
    <w:rsid w:val="21195DA6"/>
    <w:rsid w:val="214E549B"/>
    <w:rsid w:val="21665793"/>
    <w:rsid w:val="21A5352F"/>
    <w:rsid w:val="21DA3510"/>
    <w:rsid w:val="22093DA3"/>
    <w:rsid w:val="221F313E"/>
    <w:rsid w:val="22DE5957"/>
    <w:rsid w:val="22E75988"/>
    <w:rsid w:val="23072FCF"/>
    <w:rsid w:val="234F3976"/>
    <w:rsid w:val="236D7762"/>
    <w:rsid w:val="23930BA1"/>
    <w:rsid w:val="23935F53"/>
    <w:rsid w:val="239F6B37"/>
    <w:rsid w:val="23B7463E"/>
    <w:rsid w:val="23DD40D6"/>
    <w:rsid w:val="23EA62BD"/>
    <w:rsid w:val="23F02282"/>
    <w:rsid w:val="23F467EE"/>
    <w:rsid w:val="240276FB"/>
    <w:rsid w:val="24255C95"/>
    <w:rsid w:val="245F16F8"/>
    <w:rsid w:val="24726FF0"/>
    <w:rsid w:val="24942409"/>
    <w:rsid w:val="24EA0ADB"/>
    <w:rsid w:val="25055BEE"/>
    <w:rsid w:val="25173828"/>
    <w:rsid w:val="25BE5F99"/>
    <w:rsid w:val="25C145B5"/>
    <w:rsid w:val="25D73313"/>
    <w:rsid w:val="26313AF4"/>
    <w:rsid w:val="26485D2F"/>
    <w:rsid w:val="2687382E"/>
    <w:rsid w:val="26AA1FFE"/>
    <w:rsid w:val="26BA48B0"/>
    <w:rsid w:val="26C46093"/>
    <w:rsid w:val="26E045B3"/>
    <w:rsid w:val="26E862B1"/>
    <w:rsid w:val="26ED515E"/>
    <w:rsid w:val="26FC55FE"/>
    <w:rsid w:val="27312858"/>
    <w:rsid w:val="274770C2"/>
    <w:rsid w:val="27652527"/>
    <w:rsid w:val="278155AC"/>
    <w:rsid w:val="278C62CC"/>
    <w:rsid w:val="278D4149"/>
    <w:rsid w:val="27AF4C11"/>
    <w:rsid w:val="27B23A64"/>
    <w:rsid w:val="27C442C6"/>
    <w:rsid w:val="27CF062F"/>
    <w:rsid w:val="27EB6034"/>
    <w:rsid w:val="28076D36"/>
    <w:rsid w:val="281066B4"/>
    <w:rsid w:val="2828486F"/>
    <w:rsid w:val="28602EB3"/>
    <w:rsid w:val="28625D8F"/>
    <w:rsid w:val="28660FB3"/>
    <w:rsid w:val="28754B76"/>
    <w:rsid w:val="28784349"/>
    <w:rsid w:val="287F2BE3"/>
    <w:rsid w:val="28A20E81"/>
    <w:rsid w:val="28AF20CA"/>
    <w:rsid w:val="28CF7172"/>
    <w:rsid w:val="28E750F1"/>
    <w:rsid w:val="28ED1155"/>
    <w:rsid w:val="29032F4C"/>
    <w:rsid w:val="29274C1E"/>
    <w:rsid w:val="292C3CE4"/>
    <w:rsid w:val="29627374"/>
    <w:rsid w:val="296706F3"/>
    <w:rsid w:val="29A66C06"/>
    <w:rsid w:val="29EF671E"/>
    <w:rsid w:val="29F41F42"/>
    <w:rsid w:val="2A7A430C"/>
    <w:rsid w:val="2B10762A"/>
    <w:rsid w:val="2B271255"/>
    <w:rsid w:val="2B8649BF"/>
    <w:rsid w:val="2BF32712"/>
    <w:rsid w:val="2C0B465F"/>
    <w:rsid w:val="2C557B11"/>
    <w:rsid w:val="2C6C22BF"/>
    <w:rsid w:val="2C6C2B9F"/>
    <w:rsid w:val="2CAA7658"/>
    <w:rsid w:val="2CAF1403"/>
    <w:rsid w:val="2CB45A75"/>
    <w:rsid w:val="2CD604AC"/>
    <w:rsid w:val="2CFB74EC"/>
    <w:rsid w:val="2CFD5452"/>
    <w:rsid w:val="2D053EFC"/>
    <w:rsid w:val="2D1E3CB5"/>
    <w:rsid w:val="2D84453C"/>
    <w:rsid w:val="2D8C224C"/>
    <w:rsid w:val="2DBC6D5C"/>
    <w:rsid w:val="2DC92375"/>
    <w:rsid w:val="2E3A7A60"/>
    <w:rsid w:val="2E44747C"/>
    <w:rsid w:val="2E600040"/>
    <w:rsid w:val="2E8375EF"/>
    <w:rsid w:val="2E964163"/>
    <w:rsid w:val="2EB440BC"/>
    <w:rsid w:val="2EFE652E"/>
    <w:rsid w:val="2F4C2F05"/>
    <w:rsid w:val="3020296A"/>
    <w:rsid w:val="30512FF1"/>
    <w:rsid w:val="306D109F"/>
    <w:rsid w:val="30744E41"/>
    <w:rsid w:val="310C5993"/>
    <w:rsid w:val="314E1CFD"/>
    <w:rsid w:val="315074E5"/>
    <w:rsid w:val="316C0C9B"/>
    <w:rsid w:val="318078C7"/>
    <w:rsid w:val="31D20EA4"/>
    <w:rsid w:val="31F67B49"/>
    <w:rsid w:val="32137356"/>
    <w:rsid w:val="324A4B69"/>
    <w:rsid w:val="329958B8"/>
    <w:rsid w:val="32D80290"/>
    <w:rsid w:val="32FB70D5"/>
    <w:rsid w:val="33102F53"/>
    <w:rsid w:val="332E1BA1"/>
    <w:rsid w:val="33374BB8"/>
    <w:rsid w:val="33877538"/>
    <w:rsid w:val="338E07D5"/>
    <w:rsid w:val="33BE7D07"/>
    <w:rsid w:val="33E65C5B"/>
    <w:rsid w:val="340669DC"/>
    <w:rsid w:val="343C11F8"/>
    <w:rsid w:val="34526148"/>
    <w:rsid w:val="347771CD"/>
    <w:rsid w:val="34781794"/>
    <w:rsid w:val="3483345D"/>
    <w:rsid w:val="349C11A7"/>
    <w:rsid w:val="34AE6A99"/>
    <w:rsid w:val="351852F5"/>
    <w:rsid w:val="3536590E"/>
    <w:rsid w:val="354E5977"/>
    <w:rsid w:val="355D245E"/>
    <w:rsid w:val="356001D3"/>
    <w:rsid w:val="35C15A0C"/>
    <w:rsid w:val="35C535B1"/>
    <w:rsid w:val="35F93768"/>
    <w:rsid w:val="362178F7"/>
    <w:rsid w:val="362C4D4C"/>
    <w:rsid w:val="36364C68"/>
    <w:rsid w:val="36715364"/>
    <w:rsid w:val="36795CA8"/>
    <w:rsid w:val="36BB0089"/>
    <w:rsid w:val="372D5484"/>
    <w:rsid w:val="3758350E"/>
    <w:rsid w:val="377754A4"/>
    <w:rsid w:val="379F65EE"/>
    <w:rsid w:val="37A6612A"/>
    <w:rsid w:val="37E7217D"/>
    <w:rsid w:val="380450FE"/>
    <w:rsid w:val="38140C59"/>
    <w:rsid w:val="38554319"/>
    <w:rsid w:val="387D60FC"/>
    <w:rsid w:val="38E70460"/>
    <w:rsid w:val="39066931"/>
    <w:rsid w:val="39425FBE"/>
    <w:rsid w:val="3969448D"/>
    <w:rsid w:val="397B6AEA"/>
    <w:rsid w:val="39A82BF6"/>
    <w:rsid w:val="39F96B6F"/>
    <w:rsid w:val="3A155888"/>
    <w:rsid w:val="3A267D42"/>
    <w:rsid w:val="3A321ED4"/>
    <w:rsid w:val="3A325B91"/>
    <w:rsid w:val="3A494538"/>
    <w:rsid w:val="3B3C354E"/>
    <w:rsid w:val="3B6C55F5"/>
    <w:rsid w:val="3B8E0D94"/>
    <w:rsid w:val="3BDF78D2"/>
    <w:rsid w:val="3C636D8F"/>
    <w:rsid w:val="3C867B3B"/>
    <w:rsid w:val="3CC5203B"/>
    <w:rsid w:val="3CEC4464"/>
    <w:rsid w:val="3D306860"/>
    <w:rsid w:val="3D4559C1"/>
    <w:rsid w:val="3D9710B7"/>
    <w:rsid w:val="3DAC5B3A"/>
    <w:rsid w:val="3DB40030"/>
    <w:rsid w:val="3DF525DA"/>
    <w:rsid w:val="3E0B3E43"/>
    <w:rsid w:val="3E1520AD"/>
    <w:rsid w:val="3E17498C"/>
    <w:rsid w:val="3E3A3FCF"/>
    <w:rsid w:val="3EAF3474"/>
    <w:rsid w:val="3EC85768"/>
    <w:rsid w:val="3F4610BE"/>
    <w:rsid w:val="3F704C39"/>
    <w:rsid w:val="3FBE0FEC"/>
    <w:rsid w:val="3FD45030"/>
    <w:rsid w:val="3FE503CB"/>
    <w:rsid w:val="3FE671F1"/>
    <w:rsid w:val="40156630"/>
    <w:rsid w:val="40215C71"/>
    <w:rsid w:val="408811D7"/>
    <w:rsid w:val="408A05A3"/>
    <w:rsid w:val="4098300C"/>
    <w:rsid w:val="410021E2"/>
    <w:rsid w:val="4114036C"/>
    <w:rsid w:val="411E006C"/>
    <w:rsid w:val="41243B09"/>
    <w:rsid w:val="41347332"/>
    <w:rsid w:val="41477101"/>
    <w:rsid w:val="414A322A"/>
    <w:rsid w:val="4161752A"/>
    <w:rsid w:val="416C2C59"/>
    <w:rsid w:val="418B04C1"/>
    <w:rsid w:val="41942904"/>
    <w:rsid w:val="41DE7F47"/>
    <w:rsid w:val="41E372B8"/>
    <w:rsid w:val="41ED7E39"/>
    <w:rsid w:val="41FE6A81"/>
    <w:rsid w:val="422743AE"/>
    <w:rsid w:val="422D022E"/>
    <w:rsid w:val="42425045"/>
    <w:rsid w:val="4264687D"/>
    <w:rsid w:val="426C60B9"/>
    <w:rsid w:val="428B6BDF"/>
    <w:rsid w:val="42A5259A"/>
    <w:rsid w:val="42C05307"/>
    <w:rsid w:val="42D5200E"/>
    <w:rsid w:val="43683714"/>
    <w:rsid w:val="439E2AE2"/>
    <w:rsid w:val="43B4507A"/>
    <w:rsid w:val="445E7C78"/>
    <w:rsid w:val="44691E86"/>
    <w:rsid w:val="446C7FE4"/>
    <w:rsid w:val="44977E2D"/>
    <w:rsid w:val="44B86B24"/>
    <w:rsid w:val="44ED6205"/>
    <w:rsid w:val="44FB070D"/>
    <w:rsid w:val="4530328D"/>
    <w:rsid w:val="454815A3"/>
    <w:rsid w:val="454A665C"/>
    <w:rsid w:val="456259CC"/>
    <w:rsid w:val="45772EF1"/>
    <w:rsid w:val="45EC76ED"/>
    <w:rsid w:val="466459CD"/>
    <w:rsid w:val="466E4DF7"/>
    <w:rsid w:val="46703836"/>
    <w:rsid w:val="47285DD8"/>
    <w:rsid w:val="473221DF"/>
    <w:rsid w:val="473B2738"/>
    <w:rsid w:val="476369EC"/>
    <w:rsid w:val="476906B6"/>
    <w:rsid w:val="476A6902"/>
    <w:rsid w:val="477E41B5"/>
    <w:rsid w:val="47A35D70"/>
    <w:rsid w:val="47CC0730"/>
    <w:rsid w:val="47D90C4C"/>
    <w:rsid w:val="482A0C12"/>
    <w:rsid w:val="485305BA"/>
    <w:rsid w:val="486B10D3"/>
    <w:rsid w:val="48724733"/>
    <w:rsid w:val="48990DFB"/>
    <w:rsid w:val="48A8274C"/>
    <w:rsid w:val="48A95D4A"/>
    <w:rsid w:val="48C20F3A"/>
    <w:rsid w:val="48D56A43"/>
    <w:rsid w:val="490C1A1C"/>
    <w:rsid w:val="494B2EB6"/>
    <w:rsid w:val="494D45E3"/>
    <w:rsid w:val="497B390C"/>
    <w:rsid w:val="49847CCC"/>
    <w:rsid w:val="49BE3602"/>
    <w:rsid w:val="49C965F9"/>
    <w:rsid w:val="49DC6810"/>
    <w:rsid w:val="49FB44D0"/>
    <w:rsid w:val="49FF5945"/>
    <w:rsid w:val="4A04718B"/>
    <w:rsid w:val="4A07483C"/>
    <w:rsid w:val="4A0C5883"/>
    <w:rsid w:val="4A547140"/>
    <w:rsid w:val="4A6A0783"/>
    <w:rsid w:val="4A79255F"/>
    <w:rsid w:val="4A8C4817"/>
    <w:rsid w:val="4A9553AE"/>
    <w:rsid w:val="4AB27BFF"/>
    <w:rsid w:val="4ACC5DF4"/>
    <w:rsid w:val="4AE15225"/>
    <w:rsid w:val="4B866174"/>
    <w:rsid w:val="4BCA2CDE"/>
    <w:rsid w:val="4BE1565C"/>
    <w:rsid w:val="4BEF0DEE"/>
    <w:rsid w:val="4BFF3F2B"/>
    <w:rsid w:val="4C131541"/>
    <w:rsid w:val="4C1F6AE6"/>
    <w:rsid w:val="4C6E6398"/>
    <w:rsid w:val="4C956E13"/>
    <w:rsid w:val="4CAE2BAE"/>
    <w:rsid w:val="4CD53203"/>
    <w:rsid w:val="4D091FB7"/>
    <w:rsid w:val="4D0C592D"/>
    <w:rsid w:val="4D315D2A"/>
    <w:rsid w:val="4D387BB3"/>
    <w:rsid w:val="4D4C6CD1"/>
    <w:rsid w:val="4D6A16B5"/>
    <w:rsid w:val="4D726D42"/>
    <w:rsid w:val="4E046D68"/>
    <w:rsid w:val="4E6527C0"/>
    <w:rsid w:val="4E8B168F"/>
    <w:rsid w:val="4EF470EB"/>
    <w:rsid w:val="4F4C42AB"/>
    <w:rsid w:val="4F576890"/>
    <w:rsid w:val="4F733A67"/>
    <w:rsid w:val="4F75317F"/>
    <w:rsid w:val="4FB46E67"/>
    <w:rsid w:val="5015013B"/>
    <w:rsid w:val="502A5499"/>
    <w:rsid w:val="502F2D51"/>
    <w:rsid w:val="503B6722"/>
    <w:rsid w:val="506720D3"/>
    <w:rsid w:val="50700EA7"/>
    <w:rsid w:val="50A633EA"/>
    <w:rsid w:val="50D221CA"/>
    <w:rsid w:val="51C73C30"/>
    <w:rsid w:val="51F12CE2"/>
    <w:rsid w:val="51F37876"/>
    <w:rsid w:val="51FA6EC8"/>
    <w:rsid w:val="51FE4789"/>
    <w:rsid w:val="520A2CFD"/>
    <w:rsid w:val="52171FA1"/>
    <w:rsid w:val="529B0F53"/>
    <w:rsid w:val="52DA0607"/>
    <w:rsid w:val="52E10134"/>
    <w:rsid w:val="531E35A7"/>
    <w:rsid w:val="532C004B"/>
    <w:rsid w:val="53652828"/>
    <w:rsid w:val="53A40329"/>
    <w:rsid w:val="544F3A0B"/>
    <w:rsid w:val="54635305"/>
    <w:rsid w:val="54A66FA6"/>
    <w:rsid w:val="54B864B8"/>
    <w:rsid w:val="55057081"/>
    <w:rsid w:val="554D0547"/>
    <w:rsid w:val="55704D58"/>
    <w:rsid w:val="559512C4"/>
    <w:rsid w:val="55B91555"/>
    <w:rsid w:val="55BA3A99"/>
    <w:rsid w:val="56155928"/>
    <w:rsid w:val="563F6A28"/>
    <w:rsid w:val="56573C63"/>
    <w:rsid w:val="567621FD"/>
    <w:rsid w:val="568146C7"/>
    <w:rsid w:val="56921561"/>
    <w:rsid w:val="569A316E"/>
    <w:rsid w:val="56A1565A"/>
    <w:rsid w:val="570D6A02"/>
    <w:rsid w:val="571269D8"/>
    <w:rsid w:val="57236BE2"/>
    <w:rsid w:val="5798770D"/>
    <w:rsid w:val="57AC1E76"/>
    <w:rsid w:val="57CA4887"/>
    <w:rsid w:val="57DC1393"/>
    <w:rsid w:val="587E4E77"/>
    <w:rsid w:val="58E33C91"/>
    <w:rsid w:val="58F3268F"/>
    <w:rsid w:val="590E65D6"/>
    <w:rsid w:val="59363AFB"/>
    <w:rsid w:val="596F5451"/>
    <w:rsid w:val="597B36F4"/>
    <w:rsid w:val="59800421"/>
    <w:rsid w:val="59E74DD0"/>
    <w:rsid w:val="59E9507B"/>
    <w:rsid w:val="59EC3CB6"/>
    <w:rsid w:val="5A105358"/>
    <w:rsid w:val="5A652317"/>
    <w:rsid w:val="5A6928A6"/>
    <w:rsid w:val="5ADD563A"/>
    <w:rsid w:val="5B133913"/>
    <w:rsid w:val="5B234DD2"/>
    <w:rsid w:val="5B615207"/>
    <w:rsid w:val="5B71236C"/>
    <w:rsid w:val="5B992A58"/>
    <w:rsid w:val="5B9E66AD"/>
    <w:rsid w:val="5C303B95"/>
    <w:rsid w:val="5CA9384A"/>
    <w:rsid w:val="5CBB16A8"/>
    <w:rsid w:val="5CDD55F3"/>
    <w:rsid w:val="5D00705A"/>
    <w:rsid w:val="5D134D9C"/>
    <w:rsid w:val="5D2D20DB"/>
    <w:rsid w:val="5D7C241A"/>
    <w:rsid w:val="5D7F2BFF"/>
    <w:rsid w:val="5DB27194"/>
    <w:rsid w:val="5DC474E3"/>
    <w:rsid w:val="5DCA2356"/>
    <w:rsid w:val="5E0B1338"/>
    <w:rsid w:val="5E15419A"/>
    <w:rsid w:val="5E4D33F9"/>
    <w:rsid w:val="5E6A24AC"/>
    <w:rsid w:val="5E7A1034"/>
    <w:rsid w:val="5E9D13E5"/>
    <w:rsid w:val="5EE65A13"/>
    <w:rsid w:val="5EF527BB"/>
    <w:rsid w:val="5EFE7492"/>
    <w:rsid w:val="5F3C2663"/>
    <w:rsid w:val="5F7D6F40"/>
    <w:rsid w:val="5FF67967"/>
    <w:rsid w:val="600A2457"/>
    <w:rsid w:val="600B075B"/>
    <w:rsid w:val="602052E9"/>
    <w:rsid w:val="604B236C"/>
    <w:rsid w:val="60632D9D"/>
    <w:rsid w:val="609E0DD8"/>
    <w:rsid w:val="60AB16F3"/>
    <w:rsid w:val="60BA6832"/>
    <w:rsid w:val="60CC4923"/>
    <w:rsid w:val="60CE4CEC"/>
    <w:rsid w:val="615D1DCC"/>
    <w:rsid w:val="616917F4"/>
    <w:rsid w:val="616D1696"/>
    <w:rsid w:val="61B524DA"/>
    <w:rsid w:val="61D25892"/>
    <w:rsid w:val="61E05B13"/>
    <w:rsid w:val="61EF0E6C"/>
    <w:rsid w:val="61FB0611"/>
    <w:rsid w:val="620211EE"/>
    <w:rsid w:val="62984C70"/>
    <w:rsid w:val="629C79EB"/>
    <w:rsid w:val="62D858F4"/>
    <w:rsid w:val="62F270F4"/>
    <w:rsid w:val="639F35CC"/>
    <w:rsid w:val="63D55340"/>
    <w:rsid w:val="63F84971"/>
    <w:rsid w:val="64634C92"/>
    <w:rsid w:val="64832D23"/>
    <w:rsid w:val="6499096C"/>
    <w:rsid w:val="64AF6728"/>
    <w:rsid w:val="64CD1010"/>
    <w:rsid w:val="64D73E84"/>
    <w:rsid w:val="65465549"/>
    <w:rsid w:val="655C06CA"/>
    <w:rsid w:val="656C356D"/>
    <w:rsid w:val="65942CD8"/>
    <w:rsid w:val="65AC5A8D"/>
    <w:rsid w:val="663D1F3A"/>
    <w:rsid w:val="66705176"/>
    <w:rsid w:val="668B248D"/>
    <w:rsid w:val="673D18D3"/>
    <w:rsid w:val="676925D7"/>
    <w:rsid w:val="67743E38"/>
    <w:rsid w:val="679A3947"/>
    <w:rsid w:val="67C77C2B"/>
    <w:rsid w:val="67F419FD"/>
    <w:rsid w:val="682938C8"/>
    <w:rsid w:val="68454482"/>
    <w:rsid w:val="686C3ECB"/>
    <w:rsid w:val="68C23AE5"/>
    <w:rsid w:val="68ED6D33"/>
    <w:rsid w:val="690E6396"/>
    <w:rsid w:val="696F6C01"/>
    <w:rsid w:val="6979068B"/>
    <w:rsid w:val="697E4DE2"/>
    <w:rsid w:val="69A66501"/>
    <w:rsid w:val="69AC611D"/>
    <w:rsid w:val="69E64F15"/>
    <w:rsid w:val="6A25196A"/>
    <w:rsid w:val="6A28499B"/>
    <w:rsid w:val="6A3640A9"/>
    <w:rsid w:val="6A85778C"/>
    <w:rsid w:val="6A8C1253"/>
    <w:rsid w:val="6AB16308"/>
    <w:rsid w:val="6AB36E88"/>
    <w:rsid w:val="6AE57834"/>
    <w:rsid w:val="6B1C0782"/>
    <w:rsid w:val="6B235E43"/>
    <w:rsid w:val="6B722811"/>
    <w:rsid w:val="6B910B23"/>
    <w:rsid w:val="6B935BAC"/>
    <w:rsid w:val="6BA15074"/>
    <w:rsid w:val="6BCB00EC"/>
    <w:rsid w:val="6BD33301"/>
    <w:rsid w:val="6BDF6C83"/>
    <w:rsid w:val="6BE00113"/>
    <w:rsid w:val="6C236B68"/>
    <w:rsid w:val="6C6260F5"/>
    <w:rsid w:val="6CA541BB"/>
    <w:rsid w:val="6CE13C3E"/>
    <w:rsid w:val="6D0436A5"/>
    <w:rsid w:val="6D780672"/>
    <w:rsid w:val="6DAA2819"/>
    <w:rsid w:val="6DAA3C3F"/>
    <w:rsid w:val="6DC314DE"/>
    <w:rsid w:val="6DDD702D"/>
    <w:rsid w:val="6DDF2268"/>
    <w:rsid w:val="6DEA577A"/>
    <w:rsid w:val="6DED6CE1"/>
    <w:rsid w:val="6E18201D"/>
    <w:rsid w:val="6E33784F"/>
    <w:rsid w:val="6E426274"/>
    <w:rsid w:val="6E4E30E2"/>
    <w:rsid w:val="6E71617E"/>
    <w:rsid w:val="6E7162F2"/>
    <w:rsid w:val="6E7C0F24"/>
    <w:rsid w:val="6E822F8D"/>
    <w:rsid w:val="6E88266D"/>
    <w:rsid w:val="6ECE5CFE"/>
    <w:rsid w:val="6F2E210D"/>
    <w:rsid w:val="6FA15190"/>
    <w:rsid w:val="6FC821E7"/>
    <w:rsid w:val="706E66E2"/>
    <w:rsid w:val="70A01CEC"/>
    <w:rsid w:val="70AE03F6"/>
    <w:rsid w:val="70C80492"/>
    <w:rsid w:val="70C814AF"/>
    <w:rsid w:val="70E77D1B"/>
    <w:rsid w:val="710C37E4"/>
    <w:rsid w:val="711340D8"/>
    <w:rsid w:val="71432719"/>
    <w:rsid w:val="71B634CB"/>
    <w:rsid w:val="71CA1D6C"/>
    <w:rsid w:val="71CF39EE"/>
    <w:rsid w:val="71F17F94"/>
    <w:rsid w:val="72157EBD"/>
    <w:rsid w:val="72241A63"/>
    <w:rsid w:val="72352B20"/>
    <w:rsid w:val="723E0D90"/>
    <w:rsid w:val="727809EA"/>
    <w:rsid w:val="72905EEA"/>
    <w:rsid w:val="7299607C"/>
    <w:rsid w:val="72BB3333"/>
    <w:rsid w:val="72E969F2"/>
    <w:rsid w:val="732512FB"/>
    <w:rsid w:val="734534BD"/>
    <w:rsid w:val="736D0E9A"/>
    <w:rsid w:val="73950252"/>
    <w:rsid w:val="739B362E"/>
    <w:rsid w:val="73AF7D9B"/>
    <w:rsid w:val="73BC3337"/>
    <w:rsid w:val="73BC6B6B"/>
    <w:rsid w:val="73D15628"/>
    <w:rsid w:val="7400692D"/>
    <w:rsid w:val="745D4DE5"/>
    <w:rsid w:val="749A2FC3"/>
    <w:rsid w:val="74E11C59"/>
    <w:rsid w:val="74F456B9"/>
    <w:rsid w:val="75213E88"/>
    <w:rsid w:val="75214AD6"/>
    <w:rsid w:val="75F07818"/>
    <w:rsid w:val="7601551C"/>
    <w:rsid w:val="760C22E2"/>
    <w:rsid w:val="7611314E"/>
    <w:rsid w:val="76671439"/>
    <w:rsid w:val="767A7DA4"/>
    <w:rsid w:val="767C75B6"/>
    <w:rsid w:val="771A49C4"/>
    <w:rsid w:val="77426AC1"/>
    <w:rsid w:val="77533E8E"/>
    <w:rsid w:val="77546270"/>
    <w:rsid w:val="777D05BA"/>
    <w:rsid w:val="77836423"/>
    <w:rsid w:val="77BB6220"/>
    <w:rsid w:val="78231AD8"/>
    <w:rsid w:val="784941B5"/>
    <w:rsid w:val="78825061"/>
    <w:rsid w:val="78950BD3"/>
    <w:rsid w:val="78B80FBE"/>
    <w:rsid w:val="78BD7DFD"/>
    <w:rsid w:val="78FF1B21"/>
    <w:rsid w:val="790F5062"/>
    <w:rsid w:val="792632FA"/>
    <w:rsid w:val="79647C14"/>
    <w:rsid w:val="79666A3E"/>
    <w:rsid w:val="796E2712"/>
    <w:rsid w:val="79A23FBB"/>
    <w:rsid w:val="79CD6ACF"/>
    <w:rsid w:val="7A1C7A41"/>
    <w:rsid w:val="7A7639F5"/>
    <w:rsid w:val="7A876DC6"/>
    <w:rsid w:val="7A8D0B84"/>
    <w:rsid w:val="7AB1513F"/>
    <w:rsid w:val="7AD00E52"/>
    <w:rsid w:val="7AE362D9"/>
    <w:rsid w:val="7B251E1F"/>
    <w:rsid w:val="7B2A33CB"/>
    <w:rsid w:val="7B741282"/>
    <w:rsid w:val="7B7B274F"/>
    <w:rsid w:val="7B8B6C46"/>
    <w:rsid w:val="7BCA5FF7"/>
    <w:rsid w:val="7BDD7E7F"/>
    <w:rsid w:val="7BE916D7"/>
    <w:rsid w:val="7BFF5606"/>
    <w:rsid w:val="7C037713"/>
    <w:rsid w:val="7C0E383E"/>
    <w:rsid w:val="7C6A6322"/>
    <w:rsid w:val="7CC1340A"/>
    <w:rsid w:val="7CD544C5"/>
    <w:rsid w:val="7CE9704A"/>
    <w:rsid w:val="7CF573FC"/>
    <w:rsid w:val="7CFC2C14"/>
    <w:rsid w:val="7D4A4221"/>
    <w:rsid w:val="7D7129D8"/>
    <w:rsid w:val="7D7B1D74"/>
    <w:rsid w:val="7D93553C"/>
    <w:rsid w:val="7D9C642D"/>
    <w:rsid w:val="7DC94F69"/>
    <w:rsid w:val="7DCE2025"/>
    <w:rsid w:val="7DDB1D9D"/>
    <w:rsid w:val="7E0F6348"/>
    <w:rsid w:val="7E300364"/>
    <w:rsid w:val="7E887CA6"/>
    <w:rsid w:val="7E8C2062"/>
    <w:rsid w:val="7EA0301F"/>
    <w:rsid w:val="7ED07D31"/>
    <w:rsid w:val="7ED56964"/>
    <w:rsid w:val="7EFD3ACB"/>
    <w:rsid w:val="7F2B27A3"/>
    <w:rsid w:val="7F334873"/>
    <w:rsid w:val="7F342B23"/>
    <w:rsid w:val="7F49636F"/>
    <w:rsid w:val="7F5C530F"/>
    <w:rsid w:val="7F6E181D"/>
    <w:rsid w:val="7F7733BF"/>
    <w:rsid w:val="7F972780"/>
    <w:rsid w:val="7FA773EE"/>
    <w:rsid w:val="7FBD671B"/>
    <w:rsid w:val="7FEC5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6"/>
    <w:qFormat/>
    <w:uiPriority w:val="0"/>
    <w:pPr>
      <w:keepNext/>
      <w:keepLines/>
      <w:spacing w:before="100" w:beforeLines="0" w:after="90" w:afterLines="0" w:line="576" w:lineRule="auto"/>
      <w:jc w:val="center"/>
      <w:outlineLvl w:val="0"/>
    </w:pPr>
    <w:rPr>
      <w:rFonts w:ascii="Times New Roman" w:hAnsi="Times New Roman" w:eastAsia="宋体"/>
      <w:b/>
      <w:kern w:val="44"/>
      <w:sz w:val="36"/>
      <w:szCs w:val="44"/>
    </w:rPr>
  </w:style>
  <w:style w:type="paragraph" w:styleId="2">
    <w:name w:val="heading 2"/>
    <w:basedOn w:val="1"/>
    <w:next w:val="1"/>
    <w:link w:val="33"/>
    <w:unhideWhenUsed/>
    <w:qFormat/>
    <w:uiPriority w:val="0"/>
    <w:pPr>
      <w:keepNext/>
      <w:keepLines/>
      <w:spacing w:before="240" w:beforeLines="0" w:beforeAutospacing="0" w:after="240" w:afterLines="0" w:afterAutospacing="0" w:line="240" w:lineRule="auto"/>
      <w:outlineLvl w:val="1"/>
    </w:pPr>
    <w:rPr>
      <w:rFonts w:ascii="Arial" w:hAnsi="Arial" w:eastAsia="宋体"/>
      <w:b/>
      <w:sz w:val="24"/>
      <w:szCs w:val="24"/>
      <w:lang w:bidi="ar-SA"/>
    </w:rPr>
  </w:style>
  <w:style w:type="paragraph" w:styleId="4">
    <w:name w:val="heading 3"/>
    <w:basedOn w:val="1"/>
    <w:next w:val="1"/>
    <w:link w:val="28"/>
    <w:semiHidden/>
    <w:unhideWhenUsed/>
    <w:qFormat/>
    <w:uiPriority w:val="0"/>
    <w:pPr>
      <w:keepNext/>
      <w:keepLines/>
      <w:spacing w:before="0" w:beforeLines="0" w:after="0" w:afterLines="0" w:line="240" w:lineRule="auto"/>
      <w:jc w:val="left"/>
      <w:outlineLvl w:val="2"/>
    </w:pPr>
    <w:rPr>
      <w:rFonts w:ascii="Times New Roman" w:hAnsi="Times New Roman" w:eastAsia="宋体"/>
      <w:b/>
      <w:bCs/>
      <w:sz w:val="24"/>
      <w:szCs w:val="32"/>
      <w:lang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Body Text"/>
    <w:basedOn w:val="1"/>
    <w:next w:val="7"/>
    <w:qFormat/>
    <w:uiPriority w:val="0"/>
    <w:pPr>
      <w:spacing w:after="120"/>
    </w:pPr>
    <w:rPr>
      <w:sz w:val="21"/>
    </w:rPr>
  </w:style>
  <w:style w:type="paragraph" w:styleId="7">
    <w:name w:val="Body Text First Indent"/>
    <w:basedOn w:val="6"/>
    <w:qFormat/>
    <w:uiPriority w:val="0"/>
    <w:pPr>
      <w:spacing w:after="120" w:afterLines="0"/>
      <w:ind w:firstLine="420"/>
    </w:pPr>
  </w:style>
  <w:style w:type="paragraph" w:styleId="8">
    <w:name w:val="Body Text Indent"/>
    <w:basedOn w:val="1"/>
    <w:qFormat/>
    <w:uiPriority w:val="0"/>
    <w:pPr>
      <w:spacing w:after="120"/>
      <w:ind w:left="420" w:leftChars="200"/>
    </w:pPr>
    <w:rPr>
      <w:kern w:val="0"/>
      <w:sz w:val="20"/>
    </w:rPr>
  </w:style>
  <w:style w:type="paragraph" w:styleId="9">
    <w:name w:val="Plain Text"/>
    <w:basedOn w:val="1"/>
    <w:qFormat/>
    <w:uiPriority w:val="0"/>
    <w:rPr>
      <w:rFonts w:ascii="宋体" w:hAnsi="Courier New"/>
      <w:sz w:val="11"/>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style>
  <w:style w:type="paragraph" w:styleId="14">
    <w:name w:val="footnote text"/>
    <w:basedOn w:val="1"/>
    <w:qFormat/>
    <w:uiPriority w:val="0"/>
    <w:pPr>
      <w:adjustRightInd w:val="0"/>
      <w:spacing w:line="312" w:lineRule="atLeast"/>
      <w:jc w:val="left"/>
      <w:textAlignment w:val="baseline"/>
    </w:pPr>
    <w:rPr>
      <w:kern w:val="0"/>
      <w:sz w:val="18"/>
      <w:szCs w:val="20"/>
    </w:rPr>
  </w:style>
  <w:style w:type="paragraph" w:styleId="15">
    <w:name w:val="toc 2"/>
    <w:basedOn w:val="1"/>
    <w:next w:val="1"/>
    <w:qFormat/>
    <w:uiPriority w:val="0"/>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8"/>
    <w:qFormat/>
    <w:uiPriority w:val="0"/>
    <w:pPr>
      <w:spacing w:after="120"/>
      <w:ind w:left="420" w:leftChars="200" w:firstLine="420" w:firstLineChars="200"/>
    </w:pPr>
    <w:rPr>
      <w:rFonts w:ascii="Times New Roman" w:eastAsia="宋体"/>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FollowedHyperlink"/>
    <w:basedOn w:val="21"/>
    <w:qFormat/>
    <w:uiPriority w:val="0"/>
    <w:rPr>
      <w:color w:val="000000"/>
      <w:sz w:val="18"/>
      <w:szCs w:val="18"/>
      <w:u w:val="none"/>
    </w:rPr>
  </w:style>
  <w:style w:type="character" w:styleId="25">
    <w:name w:val="Hyperlink"/>
    <w:basedOn w:val="21"/>
    <w:qFormat/>
    <w:uiPriority w:val="0"/>
    <w:rPr>
      <w:color w:val="000000"/>
      <w:sz w:val="18"/>
      <w:szCs w:val="18"/>
      <w:u w:val="none"/>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文本正文"/>
    <w:basedOn w:val="1"/>
    <w:qFormat/>
    <w:uiPriority w:val="0"/>
    <w:pPr>
      <w:spacing w:afterLines="50"/>
      <w:ind w:firstLine="200" w:firstLineChars="200"/>
      <w:jc w:val="left"/>
    </w:pPr>
    <w:rPr>
      <w:rFonts w:ascii="Calibri" w:hAnsi="Calibri"/>
      <w:sz w:val="24"/>
      <w:szCs w:val="22"/>
      <w:lang w:bidi="en-US"/>
    </w:rPr>
  </w:style>
  <w:style w:type="character" w:customStyle="1" w:styleId="28">
    <w:name w:val="标题 3 Char"/>
    <w:basedOn w:val="21"/>
    <w:link w:val="4"/>
    <w:qFormat/>
    <w:uiPriority w:val="0"/>
    <w:rPr>
      <w:rFonts w:ascii="Times New Roman" w:hAnsi="Times New Roman" w:eastAsia="宋体"/>
      <w:b/>
      <w:bCs/>
      <w:sz w:val="24"/>
      <w:szCs w:val="32"/>
      <w:lang w:bidi="ar-SA"/>
    </w:rPr>
  </w:style>
  <w:style w:type="character" w:customStyle="1" w:styleId="29">
    <w:name w:val="font31"/>
    <w:basedOn w:val="21"/>
    <w:qFormat/>
    <w:uiPriority w:val="0"/>
    <w:rPr>
      <w:rFonts w:hint="eastAsia" w:ascii="宋体" w:hAnsi="宋体" w:eastAsia="宋体" w:cs="宋体"/>
      <w:color w:val="000000"/>
      <w:sz w:val="20"/>
      <w:szCs w:val="20"/>
      <w:u w:val="none"/>
    </w:rPr>
  </w:style>
  <w:style w:type="character" w:customStyle="1" w:styleId="30">
    <w:name w:val="font01"/>
    <w:basedOn w:val="21"/>
    <w:qFormat/>
    <w:uiPriority w:val="0"/>
    <w:rPr>
      <w:rFonts w:hint="eastAsia" w:ascii="宋体" w:hAnsi="宋体" w:eastAsia="宋体" w:cs="宋体"/>
      <w:color w:val="000000"/>
      <w:sz w:val="22"/>
      <w:szCs w:val="22"/>
      <w:u w:val="none"/>
    </w:rPr>
  </w:style>
  <w:style w:type="character" w:customStyle="1" w:styleId="31">
    <w:name w:val="font21"/>
    <w:basedOn w:val="21"/>
    <w:qFormat/>
    <w:uiPriority w:val="0"/>
    <w:rPr>
      <w:rFonts w:hint="eastAsia" w:ascii="宋体" w:hAnsi="宋体" w:eastAsia="宋体" w:cs="宋体"/>
      <w:color w:val="000000"/>
      <w:sz w:val="24"/>
      <w:szCs w:val="24"/>
      <w:u w:val="none"/>
    </w:rPr>
  </w:style>
  <w:style w:type="character" w:customStyle="1" w:styleId="32">
    <w:name w:val="font11"/>
    <w:basedOn w:val="21"/>
    <w:qFormat/>
    <w:uiPriority w:val="0"/>
    <w:rPr>
      <w:rFonts w:hint="eastAsia" w:ascii="宋体" w:hAnsi="宋体" w:eastAsia="宋体" w:cs="宋体"/>
      <w:color w:val="000000"/>
      <w:sz w:val="20"/>
      <w:szCs w:val="20"/>
      <w:u w:val="none"/>
      <w:vertAlign w:val="superscript"/>
    </w:rPr>
  </w:style>
  <w:style w:type="character" w:customStyle="1" w:styleId="33">
    <w:name w:val="标题 2 Char"/>
    <w:link w:val="2"/>
    <w:qFormat/>
    <w:uiPriority w:val="0"/>
    <w:rPr>
      <w:rFonts w:ascii="Arial" w:hAnsi="Arial" w:eastAsia="宋体"/>
      <w:b/>
      <w:sz w:val="24"/>
      <w:szCs w:val="24"/>
      <w:lang w:bidi="ar-SA"/>
    </w:rPr>
  </w:style>
  <w:style w:type="paragraph" w:customStyle="1" w:styleId="34">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5">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36">
    <w:name w:val="标题 1 Char"/>
    <w:link w:val="3"/>
    <w:qFormat/>
    <w:uiPriority w:val="0"/>
    <w:rPr>
      <w:rFonts w:ascii="Times New Roman" w:hAnsi="Times New Roman" w:eastAsia="宋体"/>
      <w:b/>
      <w:kern w:val="44"/>
      <w:sz w:val="36"/>
      <w:szCs w:val="44"/>
    </w:rPr>
  </w:style>
  <w:style w:type="paragraph" w:customStyle="1" w:styleId="37">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38">
    <w:name w:val="纯文本1"/>
    <w:basedOn w:val="1"/>
    <w:qFormat/>
    <w:uiPriority w:val="0"/>
    <w:rPr>
      <w:rFonts w:ascii="宋体" w:hAnsi="Courier New"/>
      <w:szCs w:val="22"/>
    </w:rPr>
  </w:style>
  <w:style w:type="paragraph" w:customStyle="1" w:styleId="39">
    <w:name w:val="p0"/>
    <w:basedOn w:val="1"/>
    <w:qFormat/>
    <w:uiPriority w:val="0"/>
    <w:pPr>
      <w:widowControl/>
      <w:jc w:val="left"/>
    </w:pPr>
    <w:rPr>
      <w:kern w:val="0"/>
      <w:szCs w:val="21"/>
    </w:rPr>
  </w:style>
  <w:style w:type="paragraph" w:styleId="40">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4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Cindy</cp:lastModifiedBy>
  <cp:lastPrinted>2021-10-13T01:56:43Z</cp:lastPrinted>
  <dcterms:modified xsi:type="dcterms:W3CDTF">2021-10-13T02:48:49Z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DBB722CF220E46D9B5367D965859AE1C</vt:lpwstr>
  </property>
</Properties>
</file>