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797"/>
      <w:bookmarkStart w:id="1" w:name="_Toc28359011"/>
      <w:r>
        <w:rPr>
          <w:rFonts w:hint="eastAsia" w:ascii="华文中宋" w:hAnsi="华文中宋" w:eastAsia="华文中宋"/>
        </w:rPr>
        <w:t>竞争性磋商公告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阿勒泰市病媒生物防制服务工作采购</w:t>
      </w:r>
      <w:r>
        <w:rPr>
          <w:rFonts w:hint="eastAsia" w:ascii="仿宋" w:hAnsi="仿宋" w:eastAsia="仿宋"/>
          <w:sz w:val="28"/>
          <w:szCs w:val="28"/>
        </w:rPr>
        <w:t>采购项目的潜在供应商应在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新疆天泰嘉源工程项目管理有限公司 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阿勒泰市南区迎宾路金枫雅苑三号商业楼三楼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/>
          <w:bCs/>
          <w:sz w:val="28"/>
          <w:szCs w:val="28"/>
        </w:rPr>
        <w:t>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9"/>
      <w:bookmarkStart w:id="3" w:name="_Toc35393798"/>
      <w:bookmarkStart w:id="4" w:name="_Toc28359089"/>
      <w:bookmarkStart w:id="5" w:name="_Toc28359012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项目编号：TTJY-A2021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130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阿勒泰市病媒生物防制服务工作采购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采购方式：□竞争性谈判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>竞争性磋商 □询价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103.4万元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最高限价（如有）：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103.4万元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全年城区开展不少于两次全覆盖集中消杀防制服务（各街道社区沿街道商铺、农贸市场、行政单位、医院学校、城中村、城乡结合部等）防制药品需求，防制工作必须严格按照规定用药标准安全用药，保证全年鼠、蚊、蝇、蟑螂密度达到国家卫生城市要求，并保证验收合格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具体详见磋商文件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甲乙双方自行协商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接受联合体。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799"/>
      <w:bookmarkStart w:id="7" w:name="_Toc28359090"/>
      <w:bookmarkStart w:id="8" w:name="_Toc35393630"/>
      <w:bookmarkStart w:id="9" w:name="_Toc28359013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10" w:name="_Toc28359014"/>
      <w:bookmarkStart w:id="11" w:name="_Toc28359091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（ 1 ）投标人不得被列入“信用中国”网站   （www.creditchina.gov.cn）、中国政府采购网（www.ccgp.gov.cn） 信用记录失信被执行人、重大税收违法案件当事人名单、政府采购严重违法失信行为记录名单。（2）本项目非专门面向中小企业采购。（3）节约能源、保护环境、扶持不发达地区和少数民族地区、促进中小微企业发展、支持监狱、戒毒企业发展、促进残疾人就业、支持脱贫等政府采购政策。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1、投标人必须符合《政府采购法》第22条规定；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2、投标人参加本次政府采购活动应具备下列条件：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2.1 具有独立承担民事责任的能力，合法经营具备工商营业执照、组织机构代码证（三证合一企业无需提供）、税务登记证（三证合一企业无需提供）；具有良好的商业信誉、健全的财务会计、足够的技术保障本项目实施；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2.2在经营活动中没有重大违法和不良行为记录，需提供“信用中国”网站和“中国政府采购网”的查询结果的截图并加盖公章，查询时间不早于本公告发布之日；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2.3具备有害生物防制员资质证书；</w:t>
      </w:r>
    </w:p>
    <w:p>
      <w:pPr>
        <w:rPr>
          <w:rFonts w:ascii="仿宋" w:hAnsi="仿宋" w:eastAsia="仿宋"/>
          <w:i/>
          <w:i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3、与采购人存在利害关系可能影响招标公正性的单位，不得参加投标。单位负责人为同一人或者存在直接控股、管理关系的不同供应商，不得参加同一标段投标，否则，相关投标均无效；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31"/>
      <w:bookmarkStart w:id="13" w:name="_Toc35393800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10:30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14:00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19:30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 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新疆天泰嘉源工程项目管理有限公司 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阿勒泰市南区迎宾路金枫雅苑三号商业楼三楼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）</w:t>
      </w:r>
    </w:p>
    <w:p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线下报名成功后购买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300元人民币/包/单位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35393801"/>
      <w:bookmarkStart w:id="15" w:name="_Toc35393632"/>
      <w:bookmarkStart w:id="16" w:name="_Toc28359092"/>
      <w:bookmarkStart w:id="17" w:name="_Toc28359015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default" w:ascii="仿宋" w:hAnsi="仿宋" w:eastAsia="仿宋"/>
          <w:bCs/>
          <w:sz w:val="28"/>
          <w:szCs w:val="28"/>
          <w:highlight w:val="none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新疆天泰嘉源工程项目管理有限公司 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阿勒泰市南区迎宾路金枫雅苑三号商业楼三楼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18" w:name="_Toc35393633"/>
      <w:bookmarkStart w:id="19" w:name="_Toc28359093"/>
      <w:bookmarkStart w:id="20" w:name="_Toc28359016"/>
      <w:bookmarkStart w:id="21" w:name="_Toc35393802"/>
      <w:r>
        <w:rPr>
          <w:rFonts w:hint="eastAsia" w:ascii="黑体" w:hAnsi="黑体" w:cs="宋体"/>
          <w:b w:val="0"/>
          <w:sz w:val="28"/>
          <w:szCs w:val="28"/>
          <w:highlight w:val="none"/>
        </w:rPr>
        <w:t>五、开启（</w:t>
      </w:r>
      <w:r>
        <w:rPr>
          <w:rFonts w:hint="eastAsia" w:ascii="黑体" w:hAnsi="黑体" w:cs="宋体"/>
          <w:b w:val="0"/>
          <w:i/>
          <w:sz w:val="28"/>
          <w:szCs w:val="28"/>
          <w:highlight w:val="none"/>
        </w:rPr>
        <w:t>竞争性磋商方式必须填写</w:t>
      </w:r>
      <w:r>
        <w:rPr>
          <w:rFonts w:hint="eastAsia" w:ascii="黑体" w:hAnsi="黑体" w:cs="宋体"/>
          <w:b w:val="0"/>
          <w:sz w:val="28"/>
          <w:szCs w:val="28"/>
          <w:highlight w:val="none"/>
        </w:rPr>
        <w:t>）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地点：</w:t>
      </w:r>
      <w:bookmarkStart w:id="42" w:name="_GoBack"/>
      <w:r>
        <w:rPr>
          <w:rFonts w:hint="eastAsia" w:ascii="仿宋" w:hAnsi="仿宋" w:eastAsia="仿宋" w:cs="宋体"/>
          <w:sz w:val="28"/>
          <w:szCs w:val="28"/>
          <w:lang w:eastAsia="zh-CN"/>
        </w:rPr>
        <w:t>新疆天泰嘉源工程项目管理有限公司 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阿勒泰市南区迎宾路金枫雅苑三号商业楼三楼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）</w:t>
      </w:r>
      <w:bookmarkEnd w:id="42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" w:name="_Toc35393634"/>
      <w:bookmarkStart w:id="23" w:name="_Toc28359094"/>
      <w:bookmarkStart w:id="24" w:name="_Toc28359017"/>
      <w:bookmarkStart w:id="25" w:name="_Toc35393803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35393635"/>
      <w:bookmarkStart w:id="27" w:name="_Toc35393804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6"/>
      <w:bookmarkEnd w:id="27"/>
    </w:p>
    <w:p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  <w:bookmarkStart w:id="28" w:name="_Toc28359095"/>
      <w:bookmarkStart w:id="29" w:name="_Toc35393636"/>
      <w:bookmarkStart w:id="30" w:name="_Toc28359018"/>
      <w:bookmarkStart w:id="31" w:name="_Toc35393805"/>
      <w:r>
        <w:rPr>
          <w:rFonts w:hint="default" w:ascii="仿宋" w:hAnsi="仿宋" w:eastAsia="仿宋" w:cs="Times New Roman"/>
          <w:sz w:val="28"/>
          <w:szCs w:val="28"/>
        </w:rPr>
        <w:t>购买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招标</w:t>
      </w:r>
      <w:r>
        <w:rPr>
          <w:rFonts w:hint="default" w:ascii="仿宋" w:hAnsi="仿宋" w:eastAsia="仿宋" w:cs="Times New Roman"/>
          <w:sz w:val="28"/>
          <w:szCs w:val="28"/>
        </w:rPr>
        <w:t>文件时须提交的文件资料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以下证明文件须提供原件和加盖投标人单位公章的复印件一式三份：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①法定代表人或法定代表人授权委托书；②法定代表人或被委托人身份证、被委托人近期缴纳社保证明③营业执照副本；④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有害生物防制员资质证书；⑤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网上信用记录证明打印件加盖公章：含“信用中国”网站（www.creditchina.gov.cn ）中企业信用信息查询结果；“中国政府采购网”（ www.ccgp.gov.cn ）中“政府采购严重违法失信行为信息记录”查询结果。（提供“信用中国”、“中国政府采购网”官网网站的查询页面打印件，页面无法打印的可以截图打印，打印件须体现投标人单位全称、查询时间和查询网址，查询时间不能早于本项目采购公告发布之日。查询结果如显示无投标人信息的，亦须按照上述要求打印）。</w:t>
      </w:r>
    </w:p>
    <w:p>
      <w:pPr>
        <w:numPr>
          <w:ilvl w:val="0"/>
          <w:numId w:val="0"/>
        </w:numP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以上证件均应提供原件核查（未提供原件均不接收报名），并携带复印件叁套加盖公章留存。逾期送达或不符合规定要求的投标人不予接受报名及出售招标文件。</w:t>
      </w:r>
    </w:p>
    <w:p>
      <w:pPr>
        <w:pStyle w:val="4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八、凡对本次采购提出询问，请按以下方式联系。</w:t>
      </w:r>
      <w:bookmarkEnd w:id="28"/>
      <w:bookmarkEnd w:id="29"/>
      <w:bookmarkEnd w:id="30"/>
      <w:bookmarkEnd w:id="31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2" w:name="_Toc28359019"/>
      <w:bookmarkStart w:id="33" w:name="_Toc28359096"/>
      <w:bookmarkStart w:id="34" w:name="_Toc35393637"/>
      <w:bookmarkStart w:id="35" w:name="_Toc3539380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阿勒泰市卫生健康委员会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阿勒市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13399745999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6" w:name="_Toc35393807"/>
      <w:bookmarkStart w:id="37" w:name="_Toc35393638"/>
      <w:bookmarkStart w:id="38" w:name="_Toc28359097"/>
      <w:bookmarkStart w:id="39" w:name="_Toc28359020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36"/>
      <w:bookmarkEnd w:id="37"/>
      <w:bookmarkEnd w:id="38"/>
      <w:bookmarkEnd w:id="39"/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新疆天泰嘉源工程项目管理有限公司 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阿勒泰市南区迎宾路金枫雅苑三号商业楼三楼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40" w:name="_Toc28359087"/>
      <w:bookmarkStart w:id="41" w:name="_Toc28359010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0906-2128777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3.项目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40"/>
      <w:bookmarkEnd w:id="41"/>
    </w:p>
    <w:p>
      <w:pPr>
        <w:pStyle w:val="5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项晓忆</w:t>
      </w:r>
    </w:p>
    <w:p>
      <w:pPr>
        <w:spacing w:line="276" w:lineRule="auto"/>
        <w:ind w:firstLine="840" w:firstLineChars="300"/>
        <w:jc w:val="both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18935827111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>
      <w:pPr>
        <w:spacing w:line="276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542E1"/>
    <w:rsid w:val="054143A5"/>
    <w:rsid w:val="05510034"/>
    <w:rsid w:val="08FB11EB"/>
    <w:rsid w:val="19663914"/>
    <w:rsid w:val="287D0FDE"/>
    <w:rsid w:val="2C0C1592"/>
    <w:rsid w:val="384C10FE"/>
    <w:rsid w:val="391834D0"/>
    <w:rsid w:val="45E15E59"/>
    <w:rsid w:val="54C27D03"/>
    <w:rsid w:val="6F8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 w:cs="黑体"/>
      <w:szCs w:val="22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2021-10-11T03:52:00Z</dcterms:created>
  <dc:creator>ー゜傲慢的喵咪</dc:creator>
  <cp:lastModifiedBy>ー゜傲慢的喵咪</cp:lastModifiedBy>
  <dcterms:modified xsi:type="dcterms:W3CDTF">2021-10-11T08:58:21Z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