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ascii="华文中宋" w:hAnsi="华文中宋" w:eastAsia="华文中宋"/>
          <w:sz w:val="36"/>
          <w:szCs w:val="22"/>
        </w:rPr>
      </w:pPr>
      <w:bookmarkStart w:id="0" w:name="_Toc28359001"/>
      <w:bookmarkStart w:id="1" w:name="_Toc35393789"/>
      <w:r>
        <w:rPr>
          <w:rFonts w:hint="eastAsia" w:ascii="华文中宋" w:hAnsi="华文中宋" w:eastAsia="华文中宋"/>
          <w:sz w:val="36"/>
          <w:szCs w:val="22"/>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阿尔泰山可可托海国际滑雪场重点升级项目-交通缆车建设项目</w:t>
      </w:r>
      <w:r>
        <w:rPr>
          <w:rFonts w:hint="eastAsia" w:ascii="仿宋" w:hAnsi="仿宋" w:eastAsia="仿宋"/>
          <w:sz w:val="28"/>
          <w:szCs w:val="28"/>
        </w:rPr>
        <w:t xml:space="preserve">的潜在投标人应在 </w:t>
      </w:r>
      <w:r>
        <w:rPr>
          <w:rFonts w:hint="eastAsia" w:ascii="仿宋" w:hAnsi="仿宋" w:eastAsia="仿宋"/>
          <w:sz w:val="28"/>
          <w:szCs w:val="28"/>
          <w:u w:val="single"/>
        </w:rPr>
        <w:t>新疆泽源和忻项目管理咨询有限公司（阿勒泰市东风路翡翠湾</w:t>
      </w:r>
      <w:r>
        <w:rPr>
          <w:rFonts w:hint="eastAsia" w:ascii="仿宋" w:hAnsi="仿宋" w:eastAsia="仿宋"/>
          <w:sz w:val="28"/>
          <w:szCs w:val="28"/>
          <w:highlight w:val="none"/>
          <w:u w:val="single"/>
        </w:rPr>
        <w:t>小区2栋5层3号）</w:t>
      </w:r>
      <w:r>
        <w:rPr>
          <w:rFonts w:hint="eastAsia" w:ascii="仿宋" w:hAnsi="仿宋" w:eastAsia="仿宋"/>
          <w:sz w:val="28"/>
          <w:szCs w:val="28"/>
          <w:highlight w:val="none"/>
        </w:rPr>
        <w:t>获取招标文件，并于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21</w:t>
      </w:r>
      <w:r>
        <w:rPr>
          <w:rFonts w:hint="eastAsia" w:ascii="仿宋" w:hAnsi="仿宋" w:eastAsia="仿宋"/>
          <w:bCs/>
          <w:sz w:val="28"/>
          <w:szCs w:val="28"/>
          <w:highlight w:val="none"/>
          <w:u w:val="single"/>
        </w:rPr>
        <w:t xml:space="preserve"> 日</w:t>
      </w:r>
      <w:r>
        <w:rPr>
          <w:rFonts w:hint="eastAsia" w:ascii="仿宋" w:hAnsi="仿宋" w:eastAsia="仿宋"/>
          <w:bCs/>
          <w:sz w:val="28"/>
          <w:szCs w:val="28"/>
          <w:highlight w:val="none"/>
          <w:u w:val="single"/>
          <w:lang w:val="en-US" w:eastAsia="zh-CN"/>
        </w:rPr>
        <w:t>下</w:t>
      </w:r>
      <w:r>
        <w:rPr>
          <w:rFonts w:hint="eastAsia" w:ascii="仿宋" w:hAnsi="仿宋" w:eastAsia="仿宋"/>
          <w:bCs/>
          <w:sz w:val="28"/>
          <w:szCs w:val="28"/>
          <w:highlight w:val="none"/>
          <w:u w:val="single"/>
        </w:rPr>
        <w:t xml:space="preserve">午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0 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Cs w:val="28"/>
        </w:rPr>
      </w:pPr>
      <w:bookmarkStart w:id="2" w:name="_Toc35393790"/>
      <w:bookmarkStart w:id="3" w:name="_Toc28359002"/>
      <w:bookmarkStart w:id="4" w:name="_Toc35393621"/>
      <w:bookmarkStart w:id="5" w:name="_Toc28359079"/>
      <w:bookmarkStart w:id="6" w:name="_Hlk24379207"/>
      <w:r>
        <w:rPr>
          <w:rFonts w:hint="eastAsia" w:ascii="黑体" w:hAnsi="黑体" w:cs="宋体"/>
          <w:b w:val="0"/>
          <w:szCs w:val="28"/>
        </w:rPr>
        <w:t>一、项目基本情况</w:t>
      </w:r>
      <w:bookmarkEnd w:id="2"/>
      <w:bookmarkEnd w:id="3"/>
      <w:bookmarkEnd w:id="4"/>
      <w:bookmarkEnd w:id="5"/>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rPr>
        <w:t>项目编</w:t>
      </w:r>
      <w:r>
        <w:rPr>
          <w:rFonts w:hint="eastAsia" w:ascii="仿宋" w:hAnsi="仿宋" w:eastAsia="仿宋"/>
          <w:sz w:val="28"/>
          <w:szCs w:val="28"/>
          <w:highlight w:val="none"/>
        </w:rPr>
        <w:t>号：ZFCG</w:t>
      </w:r>
      <w:r>
        <w:rPr>
          <w:rFonts w:hint="eastAsia" w:ascii="仿宋" w:hAnsi="仿宋" w:eastAsia="仿宋"/>
          <w:sz w:val="28"/>
          <w:szCs w:val="28"/>
          <w:highlight w:val="none"/>
          <w:lang w:val="en-US" w:eastAsia="zh-CN"/>
        </w:rPr>
        <w:t>F</w:t>
      </w:r>
      <w:r>
        <w:rPr>
          <w:rFonts w:hint="eastAsia" w:ascii="仿宋" w:hAnsi="仿宋" w:eastAsia="仿宋"/>
          <w:sz w:val="28"/>
          <w:szCs w:val="28"/>
          <w:highlight w:val="none"/>
        </w:rPr>
        <w:t>-ZYHXZB202</w:t>
      </w:r>
      <w:r>
        <w:rPr>
          <w:rFonts w:hint="eastAsia" w:ascii="仿宋" w:hAnsi="仿宋" w:eastAsia="仿宋"/>
          <w:sz w:val="28"/>
          <w:szCs w:val="28"/>
          <w:highlight w:val="none"/>
          <w:lang w:val="en-US" w:eastAsia="zh-CN"/>
        </w:rPr>
        <w:t>1-046</w:t>
      </w:r>
    </w:p>
    <w:p>
      <w:pPr>
        <w:ind w:firstLine="560" w:firstLineChars="200"/>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rPr>
        <w:t>项目名称：</w:t>
      </w:r>
      <w:bookmarkEnd w:id="6"/>
      <w:r>
        <w:rPr>
          <w:rFonts w:hint="eastAsia" w:ascii="仿宋" w:hAnsi="仿宋" w:eastAsia="仿宋"/>
          <w:sz w:val="28"/>
          <w:szCs w:val="28"/>
          <w:highlight w:val="none"/>
          <w:u w:val="none"/>
          <w:lang w:val="en-US" w:eastAsia="zh-CN"/>
        </w:rPr>
        <w:t>阿尔泰山可可托海国际滑雪场重点升级项目-交通缆车建设项目</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color w:val="000000" w:themeColor="text1"/>
          <w:sz w:val="28"/>
          <w:szCs w:val="28"/>
          <w:highlight w:val="none"/>
          <w:lang w:val="en-US" w:eastAsia="zh-CN"/>
          <w14:textFill>
            <w14:solidFill>
              <w14:schemeClr w14:val="tx1"/>
            </w14:solidFill>
          </w14:textFill>
        </w:rPr>
        <w:t>4500</w:t>
      </w:r>
      <w:r>
        <w:rPr>
          <w:rFonts w:hint="eastAsia" w:ascii="仿宋" w:hAnsi="仿宋" w:eastAsia="仿宋"/>
          <w:color w:val="000000" w:themeColor="text1"/>
          <w:sz w:val="28"/>
          <w:szCs w:val="28"/>
          <w:highlight w:val="none"/>
          <w14:textFill>
            <w14:solidFill>
              <w14:schemeClr w14:val="tx1"/>
            </w14:solidFill>
          </w14:textFill>
        </w:rPr>
        <w:t>万元</w:t>
      </w:r>
    </w:p>
    <w:p>
      <w:pPr>
        <w:ind w:firstLine="560" w:firstLineChars="200"/>
        <w:rPr>
          <w:rFonts w:hint="eastAsia" w:ascii="仿宋" w:hAnsi="仿宋" w:eastAsia="仿宋" w:cs="仿宋"/>
          <w:i w:val="0"/>
          <w:caps w:val="0"/>
          <w:color w:val="000000"/>
          <w:spacing w:val="0"/>
          <w:sz w:val="27"/>
          <w:szCs w:val="27"/>
        </w:rPr>
      </w:pPr>
      <w:r>
        <w:rPr>
          <w:rFonts w:hint="eastAsia" w:ascii="仿宋" w:hAnsi="仿宋" w:eastAsia="仿宋"/>
          <w:sz w:val="28"/>
          <w:szCs w:val="28"/>
        </w:rPr>
        <w:t>采购需求：</w:t>
      </w:r>
      <w:r>
        <w:rPr>
          <w:rFonts w:hint="eastAsia" w:ascii="仿宋" w:hAnsi="仿宋" w:eastAsia="仿宋" w:cs="仿宋"/>
          <w:i w:val="0"/>
          <w:caps w:val="0"/>
          <w:color w:val="000000"/>
          <w:spacing w:val="0"/>
          <w:sz w:val="27"/>
          <w:szCs w:val="27"/>
        </w:rPr>
        <w:t>新建脱挂索道一条，为单线循环脱挂抱索器八人吊厢索道，吊厢65个。</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本项目不接受联合体投标。</w:t>
      </w:r>
    </w:p>
    <w:p>
      <w:pPr>
        <w:pStyle w:val="4"/>
        <w:spacing w:line="360" w:lineRule="auto"/>
        <w:rPr>
          <w:rFonts w:ascii="黑体" w:hAnsi="黑体" w:cs="宋体"/>
          <w:b w:val="0"/>
          <w:szCs w:val="28"/>
        </w:rPr>
      </w:pPr>
      <w:bookmarkStart w:id="7" w:name="_Toc28359003"/>
      <w:bookmarkStart w:id="8" w:name="_Toc35393622"/>
      <w:bookmarkStart w:id="9" w:name="_Toc35393791"/>
      <w:bookmarkStart w:id="10" w:name="_Toc28359080"/>
      <w:r>
        <w:rPr>
          <w:rFonts w:hint="eastAsia" w:ascii="黑体" w:hAnsi="黑体" w:cs="宋体"/>
          <w:b w:val="0"/>
          <w:szCs w:val="28"/>
        </w:rPr>
        <w:t>二、申请人的资格要求：</w:t>
      </w:r>
      <w:bookmarkEnd w:id="7"/>
      <w:bookmarkEnd w:id="8"/>
      <w:bookmarkEnd w:id="9"/>
      <w:bookmarkEnd w:id="10"/>
    </w:p>
    <w:p>
      <w:pPr>
        <w:rPr>
          <w:rFonts w:ascii="仿宋" w:hAnsi="仿宋" w:eastAsia="仿宋"/>
          <w:color w:val="000000" w:themeColor="text1"/>
          <w:sz w:val="28"/>
          <w:szCs w:val="28"/>
          <w14:textFill>
            <w14:solidFill>
              <w14:schemeClr w14:val="tx1"/>
            </w14:solidFill>
          </w14:textFill>
        </w:rPr>
      </w:pPr>
      <w:bookmarkStart w:id="11" w:name="_Toc28359004"/>
      <w:bookmarkStart w:id="12" w:name="_Toc35393792"/>
      <w:bookmarkStart w:id="13" w:name="_Toc28359081"/>
      <w:bookmarkStart w:id="14" w:name="_Toc35393623"/>
      <w:r>
        <w:rPr>
          <w:rFonts w:hint="eastAsia" w:ascii="仿宋" w:hAnsi="仿宋" w:eastAsia="仿宋"/>
          <w:color w:val="000000" w:themeColor="text1"/>
          <w:sz w:val="28"/>
          <w:szCs w:val="28"/>
          <w14:textFill>
            <w14:solidFill>
              <w14:schemeClr w14:val="tx1"/>
            </w14:solidFill>
          </w14:textFill>
        </w:rPr>
        <w:t>1、投标人必须符合《中华人民共和国政府采购法》第二十二条规定。</w:t>
      </w:r>
    </w:p>
    <w:p>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1.1具有独立承担民事责任的能力；</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1.2具有良好的商业信誉和健全的财务会计制度；</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1.3具有履行合同所必需的设备和专业技术能力；</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1.4有依法缴纳税收和社会保障资金的良好记录；</w:t>
      </w:r>
    </w:p>
    <w:p>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1.5参加政府采购活动前三年内，在经营活动中没有重大违法记录；</w:t>
      </w:r>
    </w:p>
    <w:p>
      <w:pPr>
        <w:rPr>
          <w:rFonts w:ascii="仿宋" w:hAnsi="仿宋" w:eastAsia="仿宋"/>
          <w:color w:val="000000" w:themeColor="text1"/>
          <w:sz w:val="28"/>
          <w:szCs w:val="28"/>
          <w:highlight w:val="yellow"/>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1.6法律、行政法规规定的其他条件。</w:t>
      </w:r>
    </w:p>
    <w:p>
      <w:pPr>
        <w:pStyle w:val="8"/>
        <w:widowControl/>
        <w:numPr>
          <w:ilvl w:val="0"/>
          <w:numId w:val="0"/>
        </w:numPr>
        <w:spacing w:before="75" w:beforeAutospacing="0" w:after="75" w:afterAutospacing="0" w:line="300" w:lineRule="atLeast"/>
      </w:pPr>
      <w:r>
        <w:rPr>
          <w:rFonts w:hint="eastAsia" w:ascii="仿宋" w:hAnsi="仿宋" w:eastAsia="仿宋" w:cs="仿宋"/>
          <w:color w:val="000000"/>
          <w:sz w:val="27"/>
          <w:szCs w:val="27"/>
          <w:highlight w:val="none"/>
          <w:lang w:val="en-US" w:eastAsia="zh-CN"/>
        </w:rPr>
        <w:t>2</w:t>
      </w:r>
      <w:r>
        <w:rPr>
          <w:rFonts w:hint="eastAsia" w:ascii="仿宋" w:hAnsi="仿宋" w:eastAsia="仿宋" w:cs="仿宋"/>
          <w:color w:val="000000"/>
          <w:sz w:val="27"/>
          <w:szCs w:val="27"/>
          <w:lang w:val="en-US" w:eastAsia="zh-CN"/>
        </w:rPr>
        <w:t>、</w:t>
      </w:r>
      <w:r>
        <w:rPr>
          <w:rFonts w:ascii="仿宋" w:hAnsi="仿宋" w:eastAsia="仿宋" w:cs="仿宋"/>
          <w:color w:val="000000"/>
          <w:sz w:val="27"/>
          <w:szCs w:val="27"/>
        </w:rPr>
        <w:t>本项目的特定资格要求： </w:t>
      </w:r>
    </w:p>
    <w:p>
      <w:pPr>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val="en-US" w:eastAsia="zh-CN"/>
        </w:rPr>
        <w:t>2</w:t>
      </w:r>
      <w:r>
        <w:rPr>
          <w:rFonts w:hint="eastAsia" w:ascii="仿宋" w:hAnsi="仿宋" w:eastAsia="仿宋" w:cs="仿宋"/>
          <w:color w:val="000000"/>
          <w:sz w:val="27"/>
          <w:szCs w:val="27"/>
          <w:highlight w:val="none"/>
        </w:rPr>
        <w:t>.1</w:t>
      </w:r>
      <w:r>
        <w:rPr>
          <w:rFonts w:hint="eastAsia" w:ascii="仿宋" w:hAnsi="仿宋" w:eastAsia="仿宋" w:cs="仿宋"/>
          <w:color w:val="000000"/>
          <w:sz w:val="27"/>
          <w:szCs w:val="27"/>
          <w:highlight w:val="none"/>
          <w:lang w:val="en-US" w:eastAsia="zh-CN"/>
        </w:rPr>
        <w:t xml:space="preserve"> 投标人应具有独立法人资格，具有有效“三证合一”的营业执照；在人员、设备、资金等方面具有相应的能力，并具有良好的服务能力和相应的保证措施。</w:t>
      </w:r>
    </w:p>
    <w:p>
      <w:pPr>
        <w:pStyle w:val="2"/>
        <w:rPr>
          <w:rFonts w:hint="default" w:ascii="仿宋" w:hAnsi="仿宋" w:eastAsia="仿宋" w:cs="仿宋"/>
          <w:b w:val="0"/>
          <w:bCs w:val="0"/>
          <w:color w:val="000000"/>
          <w:spacing w:val="0"/>
          <w:kern w:val="2"/>
          <w:sz w:val="27"/>
          <w:szCs w:val="27"/>
          <w:highlight w:val="none"/>
          <w:lang w:val="en-US" w:eastAsia="zh-CN" w:bidi="ar-SA"/>
        </w:rPr>
      </w:pPr>
      <w:r>
        <w:rPr>
          <w:rFonts w:hint="eastAsia" w:ascii="仿宋" w:hAnsi="仿宋" w:eastAsia="仿宋" w:cs="仿宋"/>
          <w:b w:val="0"/>
          <w:bCs w:val="0"/>
          <w:color w:val="000000"/>
          <w:spacing w:val="0"/>
          <w:kern w:val="2"/>
          <w:sz w:val="27"/>
          <w:szCs w:val="27"/>
          <w:highlight w:val="none"/>
          <w:lang w:val="en-US" w:eastAsia="zh-CN" w:bidi="ar-SA"/>
        </w:rPr>
        <w:t>2.2投标人应具有国家或省级市场监督管理局颁发的中华人民共和国特种设备生产（含脱挂抱索器索道）许可证。</w:t>
      </w:r>
    </w:p>
    <w:p>
      <w:pPr>
        <w:rPr>
          <w:rFonts w:ascii="仿宋" w:hAnsi="仿宋" w:eastAsia="仿宋"/>
          <w:sz w:val="28"/>
          <w:szCs w:val="28"/>
          <w:highlight w:val="none"/>
        </w:rPr>
      </w:pPr>
      <w:r>
        <w:rPr>
          <w:rFonts w:hint="eastAsia" w:ascii="仿宋" w:hAnsi="仿宋" w:eastAsia="仿宋" w:cs="仿宋"/>
          <w:color w:val="000000"/>
          <w:sz w:val="27"/>
          <w:szCs w:val="27"/>
          <w:highlight w:val="none"/>
          <w:lang w:val="en-US" w:eastAsia="zh-CN"/>
        </w:rPr>
        <w:t xml:space="preserve">3、需提供“信用中国”网站（www.creditchina.gov.cn）和“中国政府采购网”（ </w:t>
      </w:r>
      <w:r>
        <w:rPr>
          <w:rFonts w:hint="eastAsia" w:ascii="仿宋" w:hAnsi="仿宋" w:eastAsia="仿宋" w:cs="仿宋"/>
          <w:color w:val="000000"/>
          <w:sz w:val="27"/>
          <w:szCs w:val="27"/>
          <w:highlight w:val="none"/>
          <w:lang w:val="en-US" w:eastAsia="zh-CN"/>
        </w:rPr>
        <w:fldChar w:fldCharType="begin"/>
      </w:r>
      <w:r>
        <w:rPr>
          <w:rFonts w:hint="eastAsia" w:ascii="仿宋" w:hAnsi="仿宋" w:eastAsia="仿宋" w:cs="仿宋"/>
          <w:color w:val="000000"/>
          <w:sz w:val="27"/>
          <w:szCs w:val="27"/>
          <w:highlight w:val="none"/>
          <w:lang w:val="en-US" w:eastAsia="zh-CN"/>
        </w:rPr>
        <w:instrText xml:space="preserve"> HYPERLINK "http://www.ccgp.gov.cn）中“政府采购严重违法失信行为信息记录”查询结果的截图并加盖公章。" </w:instrText>
      </w:r>
      <w:r>
        <w:rPr>
          <w:rFonts w:hint="eastAsia" w:ascii="仿宋" w:hAnsi="仿宋" w:eastAsia="仿宋" w:cs="仿宋"/>
          <w:color w:val="000000"/>
          <w:sz w:val="27"/>
          <w:szCs w:val="27"/>
          <w:highlight w:val="none"/>
          <w:lang w:val="en-US" w:eastAsia="zh-CN"/>
        </w:rPr>
        <w:fldChar w:fldCharType="separate"/>
      </w:r>
      <w:r>
        <w:rPr>
          <w:rFonts w:hint="eastAsia" w:ascii="仿宋" w:hAnsi="仿宋" w:eastAsia="仿宋" w:cs="仿宋"/>
          <w:color w:val="000000"/>
          <w:sz w:val="27"/>
          <w:szCs w:val="27"/>
          <w:highlight w:val="none"/>
          <w:lang w:val="en-US" w:eastAsia="zh-CN"/>
        </w:rPr>
        <w:t>www.ccgp.gov.cn）中“政府采购严重违法失信行为信息记录”查询结果的截图并加盖公章。</w:t>
      </w:r>
      <w:r>
        <w:rPr>
          <w:rFonts w:hint="eastAsia" w:ascii="仿宋" w:hAnsi="仿宋" w:eastAsia="仿宋" w:cs="仿宋"/>
          <w:color w:val="000000"/>
          <w:sz w:val="27"/>
          <w:szCs w:val="27"/>
          <w:highlight w:val="none"/>
          <w:lang w:val="en-US" w:eastAsia="zh-CN"/>
        </w:rPr>
        <w:fldChar w:fldCharType="end"/>
      </w:r>
      <w:r>
        <w:rPr>
          <w:rFonts w:hint="eastAsia" w:ascii="仿宋" w:hAnsi="仿宋" w:eastAsia="仿宋"/>
          <w:sz w:val="28"/>
          <w:szCs w:val="28"/>
          <w:highlight w:val="none"/>
        </w:rPr>
        <w:t xml:space="preserve">  </w:t>
      </w:r>
    </w:p>
    <w:p>
      <w:pPr>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、本项目不接受联合体投标。</w:t>
      </w:r>
    </w:p>
    <w:p>
      <w:pPr>
        <w:pStyle w:val="4"/>
        <w:spacing w:line="360" w:lineRule="auto"/>
        <w:rPr>
          <w:rFonts w:ascii="黑体" w:hAnsi="黑体" w:cs="宋体"/>
          <w:b w:val="0"/>
          <w:szCs w:val="28"/>
        </w:rPr>
      </w:pPr>
      <w:r>
        <w:rPr>
          <w:rFonts w:hint="eastAsia" w:ascii="黑体" w:hAnsi="黑体" w:cs="宋体"/>
          <w:b w:val="0"/>
          <w:szCs w:val="28"/>
        </w:rPr>
        <w:t>三、获取招标文件</w:t>
      </w:r>
      <w:bookmarkEnd w:id="11"/>
      <w:bookmarkEnd w:id="12"/>
      <w:bookmarkEnd w:id="13"/>
      <w:bookmarkEnd w:id="14"/>
    </w:p>
    <w:p>
      <w:pPr>
        <w:spacing w:line="360" w:lineRule="auto"/>
        <w:ind w:left="559" w:leftChars="266"/>
        <w:rPr>
          <w:rFonts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29</w:t>
      </w:r>
      <w:r>
        <w:rPr>
          <w:rFonts w:hint="eastAsia" w:ascii="仿宋" w:hAnsi="仿宋" w:eastAsia="仿宋" w:cs="宋体"/>
          <w:sz w:val="28"/>
          <w:szCs w:val="28"/>
          <w:highlight w:val="none"/>
        </w:rPr>
        <w:t>日至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rPr>
        <w:t>日（提供期限自本公告发布之日起不得少于5个工作日），每天上午10:</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0至14：00，下午16：00至19:30（北京时间</w:t>
      </w:r>
      <w:bookmarkStart w:id="37" w:name="_GoBack"/>
      <w:bookmarkEnd w:id="37"/>
      <w:r>
        <w:rPr>
          <w:rFonts w:hint="eastAsia" w:ascii="仿宋" w:hAnsi="仿宋" w:eastAsia="仿宋" w:cs="宋体"/>
          <w:sz w:val="28"/>
          <w:szCs w:val="28"/>
          <w:highlight w:val="none"/>
        </w:rPr>
        <w:t>，法定节假日除外）</w:t>
      </w:r>
    </w:p>
    <w:p>
      <w:pPr>
        <w:spacing w:line="360" w:lineRule="auto"/>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地点：新疆泽源和忻项目管理咨询有限公司（阿勒泰市东风路翡</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翠湾小区2栋5层3号）</w:t>
      </w:r>
    </w:p>
    <w:p>
      <w:pPr>
        <w:spacing w:line="360" w:lineRule="auto"/>
        <w:jc w:val="left"/>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购买</w:t>
      </w:r>
      <w:r>
        <w:rPr>
          <w:rFonts w:hint="eastAsia" w:ascii="仿宋" w:hAnsi="仿宋" w:eastAsia="仿宋" w:cs="宋体"/>
          <w:sz w:val="28"/>
          <w:szCs w:val="28"/>
          <w:highlight w:val="none"/>
        </w:rPr>
        <w:t xml:space="preserve">方式：报名成功后购买 </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00元/份</w:t>
      </w:r>
    </w:p>
    <w:p>
      <w:pPr>
        <w:pStyle w:val="4"/>
        <w:spacing w:line="360" w:lineRule="auto"/>
        <w:rPr>
          <w:rFonts w:ascii="黑体" w:hAnsi="黑体" w:cs="宋体"/>
          <w:b w:val="0"/>
          <w:szCs w:val="28"/>
          <w:highlight w:val="none"/>
        </w:rPr>
      </w:pPr>
      <w:bookmarkStart w:id="15" w:name="_Toc28359082"/>
      <w:bookmarkStart w:id="16" w:name="_Toc28359005"/>
      <w:bookmarkStart w:id="17" w:name="_Toc35393793"/>
      <w:bookmarkStart w:id="18" w:name="_Toc35393624"/>
      <w:r>
        <w:rPr>
          <w:rFonts w:hint="eastAsia" w:ascii="黑体" w:hAnsi="黑体" w:cs="宋体"/>
          <w:b w:val="0"/>
          <w:szCs w:val="28"/>
          <w:highlight w:val="none"/>
        </w:rPr>
        <w:t>四、提交投标文件</w:t>
      </w:r>
      <w:bookmarkEnd w:id="15"/>
      <w:bookmarkEnd w:id="16"/>
      <w:r>
        <w:rPr>
          <w:rFonts w:hint="eastAsia" w:ascii="黑体" w:hAnsi="黑体" w:cs="宋体"/>
          <w:b w:val="0"/>
          <w:szCs w:val="28"/>
          <w:highlight w:val="none"/>
        </w:rPr>
        <w:t>截止时间、开标时间和地点</w:t>
      </w:r>
      <w:bookmarkEnd w:id="17"/>
      <w:bookmarkEnd w:id="18"/>
    </w:p>
    <w:p>
      <w:pPr>
        <w:ind w:firstLine="560" w:firstLineChars="200"/>
        <w:rPr>
          <w:rFonts w:ascii="仿宋" w:hAnsi="仿宋" w:eastAsia="仿宋" w:cs="宋体"/>
          <w:sz w:val="28"/>
          <w:szCs w:val="28"/>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21</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下</w:t>
      </w:r>
      <w:r>
        <w:rPr>
          <w:rFonts w:hint="eastAsia" w:ascii="仿宋" w:hAnsi="仿宋" w:eastAsia="仿宋"/>
          <w:bCs/>
          <w:sz w:val="28"/>
          <w:szCs w:val="28"/>
          <w:highlight w:val="none"/>
          <w:u w:val="single"/>
        </w:rPr>
        <w:t xml:space="preserve">午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0 分</w:t>
      </w:r>
      <w:r>
        <w:rPr>
          <w:rFonts w:hint="eastAsia" w:ascii="仿宋" w:hAnsi="仿宋" w:eastAsia="仿宋"/>
          <w:sz w:val="28"/>
          <w:szCs w:val="28"/>
          <w:highlight w:val="none"/>
        </w:rPr>
        <w:t>（北京时间）</w:t>
      </w:r>
      <w:r>
        <w:rPr>
          <w:rFonts w:hint="eastAsia" w:ascii="仿宋" w:hAnsi="仿宋" w:eastAsia="仿宋"/>
          <w:sz w:val="28"/>
          <w:szCs w:val="28"/>
        </w:rPr>
        <w:t xml:space="preserve">                                                                                </w:t>
      </w:r>
      <w:r>
        <w:rPr>
          <w:rFonts w:hint="eastAsia" w:ascii="仿宋" w:hAnsi="仿宋" w:eastAsia="仿宋" w:cs="宋体"/>
          <w:sz w:val="28"/>
          <w:szCs w:val="28"/>
        </w:rPr>
        <w:t xml:space="preserve">                                                                                                                                                                                                              </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地点：新疆泽源和忻项目管理咨询有限公司（阿勒泰市东风路翡翠湾小区2栋5层3号）</w:t>
      </w:r>
    </w:p>
    <w:p>
      <w:pPr>
        <w:pStyle w:val="4"/>
        <w:spacing w:line="360" w:lineRule="auto"/>
        <w:rPr>
          <w:rFonts w:ascii="黑体" w:hAnsi="黑体" w:cs="宋体"/>
          <w:b w:val="0"/>
          <w:szCs w:val="28"/>
        </w:rPr>
      </w:pPr>
      <w:bookmarkStart w:id="19" w:name="_Toc35393625"/>
      <w:bookmarkStart w:id="20" w:name="_Toc28359084"/>
      <w:bookmarkStart w:id="21" w:name="_Toc35393794"/>
      <w:bookmarkStart w:id="22" w:name="_Toc28359007"/>
      <w:r>
        <w:rPr>
          <w:rFonts w:hint="eastAsia" w:ascii="黑体" w:hAnsi="黑体" w:cs="宋体"/>
          <w:b w:val="0"/>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rFonts w:ascii="黑体" w:hAnsi="黑体" w:cs="宋体"/>
          <w:b w:val="0"/>
          <w:szCs w:val="28"/>
        </w:rPr>
      </w:pPr>
      <w:bookmarkStart w:id="23" w:name="_Toc35393795"/>
      <w:bookmarkStart w:id="24" w:name="_Toc35393626"/>
      <w:r>
        <w:rPr>
          <w:rFonts w:hint="eastAsia" w:ascii="黑体" w:hAnsi="黑体" w:cs="宋体"/>
          <w:b w:val="0"/>
          <w:szCs w:val="28"/>
        </w:rPr>
        <w:t>六、其他补充事宜</w:t>
      </w:r>
      <w:bookmarkEnd w:id="23"/>
      <w:bookmarkEnd w:id="24"/>
    </w:p>
    <w:p>
      <w:pPr>
        <w:spacing w:line="360" w:lineRule="auto"/>
        <w:ind w:firstLine="540"/>
        <w:rPr>
          <w:rFonts w:ascii="仿宋" w:hAnsi="仿宋" w:eastAsia="仿宋" w:cs="宋体"/>
          <w:sz w:val="28"/>
          <w:szCs w:val="28"/>
        </w:rPr>
      </w:pPr>
      <w:r>
        <w:rPr>
          <w:rFonts w:hint="eastAsia" w:ascii="仿宋" w:hAnsi="仿宋" w:eastAsia="仿宋" w:cs="宋体"/>
          <w:sz w:val="28"/>
          <w:szCs w:val="28"/>
        </w:rPr>
        <w:t>报名资料：</w:t>
      </w:r>
    </w:p>
    <w:p>
      <w:pPr>
        <w:numPr>
          <w:ilvl w:val="0"/>
          <w:numId w:val="1"/>
        </w:num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投标企业</w:t>
      </w:r>
      <w:r>
        <w:rPr>
          <w:rFonts w:ascii="仿宋" w:hAnsi="仿宋" w:eastAsia="仿宋" w:cs="宋体"/>
          <w:color w:val="000000" w:themeColor="text1"/>
          <w:sz w:val="28"/>
          <w:szCs w:val="28"/>
          <w14:textFill>
            <w14:solidFill>
              <w14:schemeClr w14:val="tx1"/>
            </w14:solidFill>
          </w14:textFill>
        </w:rPr>
        <w:fldChar w:fldCharType="begin"/>
      </w:r>
      <w:r>
        <w:rPr>
          <w:rFonts w:ascii="仿宋" w:hAnsi="仿宋" w:eastAsia="仿宋" w:cs="宋体"/>
          <w:color w:val="000000" w:themeColor="text1"/>
          <w:sz w:val="28"/>
          <w:szCs w:val="28"/>
          <w14:textFill>
            <w14:solidFill>
              <w14:schemeClr w14:val="tx1"/>
            </w14:solidFill>
          </w14:textFill>
        </w:rPr>
        <w:instrText xml:space="preserve"> HYPERLINK "mailto:因疫情影响，特殊时期本次招标的投标人报名前请致电代理公司，将报名时所需提交的资料（加盖公章）扫描件发956859697@qq.com；开标时间与投标截止时间为暂定," </w:instrText>
      </w:r>
      <w:r>
        <w:rPr>
          <w:rFonts w:ascii="仿宋" w:hAnsi="仿宋" w:eastAsia="仿宋" w:cs="宋体"/>
          <w:color w:val="000000" w:themeColor="text1"/>
          <w:sz w:val="28"/>
          <w:szCs w:val="28"/>
          <w14:textFill>
            <w14:solidFill>
              <w14:schemeClr w14:val="tx1"/>
            </w14:solidFill>
          </w14:textFill>
        </w:rPr>
        <w:fldChar w:fldCharType="separate"/>
      </w:r>
      <w:r>
        <w:rPr>
          <w:rFonts w:hint="eastAsia" w:ascii="仿宋" w:hAnsi="仿宋" w:eastAsia="仿宋" w:cs="宋体"/>
          <w:color w:val="000000" w:themeColor="text1"/>
          <w:sz w:val="28"/>
          <w:szCs w:val="28"/>
          <w14:textFill>
            <w14:solidFill>
              <w14:schemeClr w14:val="tx1"/>
            </w14:solidFill>
          </w14:textFill>
        </w:rPr>
        <w:t>法定代表人身份证明及身份证</w:t>
      </w:r>
      <w:r>
        <w:rPr>
          <w:rFonts w:hint="eastAsia" w:ascii="仿宋" w:hAnsi="仿宋" w:eastAsia="仿宋" w:cs="宋体"/>
          <w:color w:val="000000" w:themeColor="text1"/>
          <w:sz w:val="28"/>
          <w:szCs w:val="28"/>
          <w:lang w:val="en-US" w:eastAsia="zh-CN"/>
          <w14:textFill>
            <w14:solidFill>
              <w14:schemeClr w14:val="tx1"/>
            </w14:solidFill>
          </w14:textFill>
        </w:rPr>
        <w:t>原件或</w:t>
      </w:r>
      <w:r>
        <w:rPr>
          <w:rFonts w:hint="eastAsia" w:ascii="仿宋" w:hAnsi="仿宋" w:eastAsia="仿宋" w:cs="宋体"/>
          <w:color w:val="000000" w:themeColor="text1"/>
          <w:sz w:val="28"/>
          <w:szCs w:val="28"/>
          <w14:textFill>
            <w14:solidFill>
              <w14:schemeClr w14:val="tx1"/>
            </w14:solidFill>
          </w14:textFill>
        </w:rPr>
        <w:t>法定代表人授权委托书和委托代理人身；</w:t>
      </w:r>
    </w:p>
    <w:p>
      <w:p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2、营业执照副本；</w:t>
      </w:r>
    </w:p>
    <w:p>
      <w:pPr>
        <w:spacing w:line="360" w:lineRule="auto"/>
        <w:ind w:firstLine="540" w:firstLineChars="200"/>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rPr>
        <w:t>3、</w:t>
      </w:r>
      <w:r>
        <w:rPr>
          <w:rFonts w:hint="eastAsia" w:ascii="仿宋" w:hAnsi="仿宋" w:eastAsia="仿宋" w:cs="仿宋"/>
          <w:b w:val="0"/>
          <w:bCs w:val="0"/>
          <w:color w:val="000000"/>
          <w:spacing w:val="0"/>
          <w:kern w:val="2"/>
          <w:sz w:val="27"/>
          <w:szCs w:val="27"/>
          <w:highlight w:val="none"/>
          <w:lang w:val="en-US" w:eastAsia="zh-CN" w:bidi="ar-SA"/>
        </w:rPr>
        <w:t>中华人民共和国特种设备生产（含脱挂抱索器索道）许可证</w:t>
      </w:r>
      <w:r>
        <w:rPr>
          <w:rFonts w:hint="eastAsia" w:ascii="仿宋" w:hAnsi="仿宋" w:eastAsia="仿宋" w:cs="宋体"/>
          <w:color w:val="000000" w:themeColor="text1"/>
          <w:sz w:val="28"/>
          <w:szCs w:val="28"/>
          <w:lang w:eastAsia="zh-CN"/>
          <w14:textFill>
            <w14:solidFill>
              <w14:schemeClr w14:val="tx1"/>
            </w14:solidFill>
          </w14:textFill>
        </w:rPr>
        <w:t>；</w:t>
      </w:r>
    </w:p>
    <w:p>
      <w:p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lang w:val="en-US" w:eastAsia="zh-CN"/>
          <w14:textFill>
            <w14:solidFill>
              <w14:schemeClr w14:val="tx1"/>
            </w14:solidFill>
          </w14:textFill>
        </w:rPr>
        <w:t>4</w:t>
      </w:r>
      <w:r>
        <w:rPr>
          <w:rFonts w:hint="eastAsia" w:ascii="仿宋" w:hAnsi="仿宋" w:eastAsia="仿宋" w:cs="宋体"/>
          <w:color w:val="000000" w:themeColor="text1"/>
          <w:sz w:val="28"/>
          <w:szCs w:val="28"/>
          <w14:textFill>
            <w14:solidFill>
              <w14:schemeClr w14:val="tx1"/>
            </w14:solidFill>
          </w14:textFill>
        </w:rPr>
        <w:t>、网上信用记录证明打印件加盖公章。</w:t>
      </w:r>
    </w:p>
    <w:p>
      <w:pPr>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以上资料需提供原件查验，</w:t>
      </w:r>
      <w:r>
        <w:rPr>
          <w:rFonts w:hint="eastAsia" w:ascii="仿宋" w:hAnsi="仿宋" w:eastAsia="仿宋" w:cs="宋体"/>
          <w:color w:val="000000" w:themeColor="text1"/>
          <w:sz w:val="28"/>
          <w:szCs w:val="28"/>
          <w:highlight w:val="none"/>
          <w14:textFill>
            <w14:solidFill>
              <w14:schemeClr w14:val="tx1"/>
            </w14:solidFill>
          </w14:textFill>
        </w:rPr>
        <w:t>彩色扫描件贰份均应</w:t>
      </w:r>
      <w:r>
        <w:rPr>
          <w:rFonts w:hint="eastAsia" w:ascii="仿宋" w:hAnsi="仿宋" w:eastAsia="仿宋" w:cs="宋体"/>
          <w:color w:val="000000" w:themeColor="text1"/>
          <w:sz w:val="28"/>
          <w:szCs w:val="28"/>
          <w14:textFill>
            <w14:solidFill>
              <w14:schemeClr w14:val="tx1"/>
            </w14:solidFill>
          </w14:textFill>
        </w:rPr>
        <w:t>在有效期内加盖公章作为报名资料留存</w:t>
      </w:r>
      <w:r>
        <w:rPr>
          <w:rFonts w:ascii="仿宋" w:hAnsi="仿宋" w:eastAsia="仿宋" w:cs="宋体"/>
          <w:color w:val="000000" w:themeColor="text1"/>
          <w:sz w:val="28"/>
          <w:szCs w:val="28"/>
          <w14:textFill>
            <w14:solidFill>
              <w14:schemeClr w14:val="tx1"/>
            </w14:solidFill>
          </w14:textFill>
        </w:rPr>
        <w:fldChar w:fldCharType="end"/>
      </w:r>
      <w:r>
        <w:rPr>
          <w:rFonts w:hint="eastAsia" w:ascii="仿宋" w:hAnsi="仿宋" w:eastAsia="仿宋" w:cs="宋体"/>
          <w:color w:val="000000" w:themeColor="text1"/>
          <w:sz w:val="28"/>
          <w:szCs w:val="28"/>
          <w14:textFill>
            <w14:solidFill>
              <w14:schemeClr w14:val="tx1"/>
            </w14:solidFill>
          </w14:textFill>
        </w:rPr>
        <w:t>，交至新疆泽源和忻项目管理咨询有限公司。</w:t>
      </w:r>
    </w:p>
    <w:p>
      <w:pPr>
        <w:pStyle w:val="4"/>
        <w:spacing w:line="360" w:lineRule="auto"/>
        <w:rPr>
          <w:rFonts w:ascii="黑体" w:hAnsi="黑体" w:cs="宋体"/>
          <w:b w:val="0"/>
          <w:szCs w:val="28"/>
        </w:rPr>
      </w:pPr>
      <w:bookmarkStart w:id="25" w:name="_Toc35393627"/>
      <w:bookmarkStart w:id="26" w:name="_Toc35393796"/>
      <w:bookmarkStart w:id="27" w:name="_Toc28359085"/>
      <w:bookmarkStart w:id="28" w:name="_Toc28359008"/>
      <w:r>
        <w:rPr>
          <w:rFonts w:hint="eastAsia" w:ascii="黑体" w:hAnsi="黑体" w:cs="宋体"/>
          <w:b w:val="0"/>
          <w:szCs w:val="28"/>
        </w:rPr>
        <w:t>七、对本次招标提出询问，请按</w:t>
      </w:r>
      <w:r>
        <w:rPr>
          <w:rFonts w:ascii="黑体" w:hAnsi="黑体" w:cs="宋体"/>
          <w:b w:val="0"/>
          <w:szCs w:val="28"/>
        </w:rPr>
        <w:t>以下方式</w:t>
      </w:r>
      <w:r>
        <w:rPr>
          <w:rFonts w:hint="eastAsia" w:ascii="黑体" w:hAnsi="黑体" w:cs="宋体"/>
          <w:b w:val="0"/>
          <w:szCs w:val="28"/>
        </w:rPr>
        <w:t>联系。</w:t>
      </w:r>
      <w:bookmarkEnd w:id="25"/>
      <w:bookmarkEnd w:id="26"/>
      <w:bookmarkEnd w:id="27"/>
      <w:bookmarkEnd w:id="28"/>
    </w:p>
    <w:p>
      <w:pPr>
        <w:pStyle w:val="4"/>
        <w:spacing w:line="360" w:lineRule="auto"/>
        <w:rPr>
          <w:rFonts w:hint="eastAsia" w:ascii="仿宋" w:hAnsi="仿宋" w:eastAsia="仿宋" w:cs="宋体"/>
          <w:b w:val="0"/>
          <w:szCs w:val="28"/>
        </w:rPr>
      </w:pPr>
      <w:bookmarkStart w:id="29" w:name="_Toc35393806"/>
      <w:bookmarkStart w:id="30" w:name="_Toc28359096"/>
      <w:bookmarkStart w:id="31" w:name="_Toc28359019"/>
      <w:bookmarkStart w:id="32" w:name="_Toc35393637"/>
      <w:r>
        <w:rPr>
          <w:rFonts w:hint="eastAsia" w:ascii="仿宋" w:hAnsi="仿宋" w:eastAsia="仿宋" w:cs="宋体"/>
          <w:b w:val="0"/>
          <w:szCs w:val="28"/>
        </w:rPr>
        <w:t>1.采购人信息</w:t>
      </w:r>
      <w:bookmarkEnd w:id="29"/>
      <w:bookmarkEnd w:id="30"/>
      <w:bookmarkEnd w:id="31"/>
      <w:bookmarkEnd w:id="32"/>
    </w:p>
    <w:p>
      <w:pPr>
        <w:pStyle w:val="4"/>
        <w:spacing w:line="360" w:lineRule="auto"/>
        <w:rPr>
          <w:rFonts w:hint="eastAsia" w:ascii="仿宋" w:hAnsi="仿宋" w:eastAsia="仿宋" w:cs="Times New Roman"/>
          <w:b w:val="0"/>
          <w:bCs/>
          <w:color w:val="000000" w:themeColor="text1"/>
          <w:sz w:val="28"/>
          <w:szCs w:val="28"/>
          <w:highlight w:val="none"/>
          <w:u w:val="single"/>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名    称：</w:t>
      </w:r>
      <w:r>
        <w:rPr>
          <w:rFonts w:hint="eastAsia" w:ascii="仿宋" w:hAnsi="仿宋" w:eastAsia="仿宋"/>
          <w:b w:val="0"/>
          <w:bCs/>
          <w:color w:val="000000" w:themeColor="text1"/>
          <w:sz w:val="28"/>
          <w:szCs w:val="28"/>
          <w:u w:val="single"/>
          <w14:textFill>
            <w14:solidFill>
              <w14:schemeClr w14:val="tx1"/>
            </w14:solidFill>
          </w14:textFill>
        </w:rPr>
        <w:t>富蕴县文化体育广播电视和旅游局</w:t>
      </w:r>
    </w:p>
    <w:p>
      <w:pPr>
        <w:pStyle w:val="4"/>
        <w:spacing w:line="360" w:lineRule="auto"/>
        <w:rPr>
          <w:rFonts w:hint="eastAsia" w:ascii="仿宋" w:hAnsi="仿宋" w:eastAsia="仿宋" w:cs="Times New Roman"/>
          <w:b w:val="0"/>
          <w:bCs/>
          <w:color w:val="000000" w:themeColor="text1"/>
          <w:sz w:val="28"/>
          <w:szCs w:val="28"/>
          <w:highlight w:val="none"/>
          <w:u w:val="single"/>
          <w14:textFill>
            <w14:solidFill>
              <w14:schemeClr w14:val="tx1"/>
            </w14:solidFill>
          </w14:textFill>
        </w:rPr>
      </w:pPr>
      <w:r>
        <w:rPr>
          <w:rFonts w:hint="eastAsia" w:ascii="仿宋" w:hAnsi="仿宋" w:eastAsia="仿宋"/>
          <w:b w:val="0"/>
          <w:bCs/>
          <w:color w:val="000000" w:themeColor="text1"/>
          <w:sz w:val="28"/>
          <w:szCs w:val="28"/>
          <w:highlight w:val="none"/>
          <w14:textFill>
            <w14:solidFill>
              <w14:schemeClr w14:val="tx1"/>
            </w14:solidFill>
          </w14:textFill>
        </w:rPr>
        <w:t>联 系 人：</w:t>
      </w:r>
      <w:r>
        <w:rPr>
          <w:rFonts w:hint="eastAsia" w:ascii="仿宋" w:hAnsi="仿宋" w:eastAsia="仿宋"/>
          <w:b w:val="0"/>
          <w:bCs/>
          <w:color w:val="000000" w:themeColor="text1"/>
          <w:sz w:val="28"/>
          <w:szCs w:val="28"/>
          <w:highlight w:val="none"/>
          <w:u w:val="single"/>
          <w14:textFill>
            <w14:solidFill>
              <w14:schemeClr w14:val="tx1"/>
            </w14:solidFill>
          </w14:textFill>
        </w:rPr>
        <w:t>张相昊</w:t>
      </w:r>
      <w:r>
        <w:rPr>
          <w:rFonts w:hint="eastAsia" w:ascii="仿宋" w:hAnsi="仿宋" w:eastAsia="仿宋" w:cs="Times New Roman"/>
          <w:b w:val="0"/>
          <w:bCs/>
          <w:color w:val="000000" w:themeColor="text1"/>
          <w:sz w:val="28"/>
          <w:szCs w:val="28"/>
          <w:highlight w:val="none"/>
          <w:u w:val="single"/>
          <w14:textFill>
            <w14:solidFill>
              <w14:schemeClr w14:val="tx1"/>
            </w14:solidFill>
          </w14:textFill>
        </w:rPr>
        <w:t xml:space="preserve">                </w:t>
      </w:r>
      <w:r>
        <w:rPr>
          <w:rFonts w:hint="eastAsia" w:ascii="仿宋" w:hAnsi="仿宋" w:eastAsia="仿宋" w:cs="Times New Roman"/>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Times New Roman"/>
          <w:b w:val="0"/>
          <w:bCs/>
          <w:color w:val="000000" w:themeColor="text1"/>
          <w:sz w:val="28"/>
          <w:szCs w:val="28"/>
          <w:highlight w:val="none"/>
          <w:u w:val="single"/>
          <w14:textFill>
            <w14:solidFill>
              <w14:schemeClr w14:val="tx1"/>
            </w14:solidFill>
          </w14:textFill>
        </w:rPr>
        <w:t xml:space="preserve">       </w:t>
      </w:r>
    </w:p>
    <w:p>
      <w:pPr>
        <w:pStyle w:val="4"/>
        <w:spacing w:line="360" w:lineRule="auto"/>
        <w:rPr>
          <w:rFonts w:ascii="仿宋" w:hAnsi="仿宋" w:eastAsia="仿宋"/>
          <w:b w:val="0"/>
          <w:bCs/>
          <w:color w:val="000000" w:themeColor="text1"/>
          <w:sz w:val="28"/>
          <w:szCs w:val="28"/>
          <w:highlight w:val="none"/>
          <w14:textFill>
            <w14:solidFill>
              <w14:schemeClr w14:val="tx1"/>
            </w14:solidFill>
          </w14:textFill>
        </w:rPr>
      </w:pPr>
      <w:r>
        <w:rPr>
          <w:rFonts w:hint="eastAsia" w:ascii="仿宋" w:hAnsi="仿宋" w:eastAsia="仿宋" w:cs="Times New Roman"/>
          <w:b w:val="0"/>
          <w:bCs/>
          <w:color w:val="000000" w:themeColor="text1"/>
          <w:sz w:val="28"/>
          <w:szCs w:val="28"/>
          <w:highlight w:val="none"/>
          <w:u w:val="none"/>
          <w14:textFill>
            <w14:solidFill>
              <w14:schemeClr w14:val="tx1"/>
            </w14:solidFill>
          </w14:textFill>
        </w:rPr>
        <w:t>联系方式：</w:t>
      </w:r>
      <w:r>
        <w:rPr>
          <w:rFonts w:hint="eastAsia" w:ascii="仿宋" w:hAnsi="仿宋" w:eastAsia="仿宋"/>
          <w:b w:val="0"/>
          <w:bCs/>
          <w:color w:val="000000" w:themeColor="text1"/>
          <w:sz w:val="28"/>
          <w:szCs w:val="28"/>
          <w:highlight w:val="none"/>
          <w:u w:val="single"/>
          <w14:textFill>
            <w14:solidFill>
              <w14:schemeClr w14:val="tx1"/>
            </w14:solidFill>
          </w14:textFill>
        </w:rPr>
        <w:t xml:space="preserve">17691457999      </w:t>
      </w:r>
      <w:r>
        <w:rPr>
          <w:rFonts w:hint="eastAsia" w:ascii="仿宋" w:hAnsi="仿宋" w:eastAsia="仿宋"/>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b w:val="0"/>
          <w:bCs/>
          <w:color w:val="000000" w:themeColor="text1"/>
          <w:sz w:val="28"/>
          <w:szCs w:val="28"/>
          <w:highlight w:val="none"/>
          <w:u w:val="single"/>
          <w14:textFill>
            <w14:solidFill>
              <w14:schemeClr w14:val="tx1"/>
            </w14:solidFill>
          </w14:textFill>
        </w:rPr>
        <w:t xml:space="preserve"> 　 </w:t>
      </w:r>
    </w:p>
    <w:p>
      <w:pPr>
        <w:pStyle w:val="4"/>
        <w:spacing w:line="360" w:lineRule="auto"/>
        <w:rPr>
          <w:rFonts w:ascii="仿宋" w:hAnsi="仿宋" w:eastAsia="仿宋" w:cs="宋体"/>
          <w:b w:val="0"/>
          <w:szCs w:val="28"/>
        </w:rPr>
      </w:pPr>
      <w:bookmarkStart w:id="33" w:name="_Toc28359097"/>
      <w:bookmarkStart w:id="34" w:name="_Toc28359020"/>
      <w:bookmarkStart w:id="35" w:name="_Toc35393638"/>
      <w:bookmarkStart w:id="36" w:name="_Toc35393807"/>
      <w:r>
        <w:rPr>
          <w:rFonts w:hint="eastAsia" w:ascii="仿宋" w:hAnsi="仿宋" w:eastAsia="仿宋" w:cs="宋体"/>
          <w:b w:val="0"/>
          <w:szCs w:val="28"/>
        </w:rPr>
        <w:t>2.采购代理机构信息</w:t>
      </w:r>
      <w:bookmarkEnd w:id="33"/>
      <w:bookmarkEnd w:id="34"/>
      <w:bookmarkEnd w:id="35"/>
      <w:bookmarkEnd w:id="36"/>
    </w:p>
    <w:p>
      <w:pPr>
        <w:spacing w:line="360" w:lineRule="auto"/>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新疆泽源和忻项目管理咨询有限公司</w:t>
      </w:r>
    </w:p>
    <w:p>
      <w:pPr>
        <w:spacing w:line="360" w:lineRule="auto"/>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val="en-US" w:eastAsia="zh-CN"/>
        </w:rPr>
        <w:t>邓胜楠</w:t>
      </w:r>
      <w:r>
        <w:rPr>
          <w:rFonts w:hint="eastAsia" w:ascii="仿宋" w:hAnsi="仿宋" w:eastAsia="仿宋"/>
          <w:sz w:val="28"/>
          <w:szCs w:val="28"/>
          <w:u w:val="single"/>
        </w:rPr>
        <w:t>　　　　　　　　　   　　</w:t>
      </w:r>
    </w:p>
    <w:p>
      <w:pPr>
        <w:spacing w:line="360" w:lineRule="auto"/>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18690606630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A3D62"/>
    <w:multiLevelType w:val="singleLevel"/>
    <w:tmpl w:val="A59A3D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0011F"/>
    <w:rsid w:val="000440C3"/>
    <w:rsid w:val="005E79C1"/>
    <w:rsid w:val="006F112E"/>
    <w:rsid w:val="008F7266"/>
    <w:rsid w:val="00E307A1"/>
    <w:rsid w:val="01796006"/>
    <w:rsid w:val="0258583A"/>
    <w:rsid w:val="02FF37E7"/>
    <w:rsid w:val="03756CDF"/>
    <w:rsid w:val="06C115FD"/>
    <w:rsid w:val="07A567E1"/>
    <w:rsid w:val="08CE1901"/>
    <w:rsid w:val="094C7644"/>
    <w:rsid w:val="09CB0ECF"/>
    <w:rsid w:val="0ACF2371"/>
    <w:rsid w:val="0CF745E4"/>
    <w:rsid w:val="0E9C34F3"/>
    <w:rsid w:val="0FEF3315"/>
    <w:rsid w:val="102E3860"/>
    <w:rsid w:val="106A435C"/>
    <w:rsid w:val="10A04191"/>
    <w:rsid w:val="14077814"/>
    <w:rsid w:val="14CD087F"/>
    <w:rsid w:val="17AB0775"/>
    <w:rsid w:val="17B04C44"/>
    <w:rsid w:val="1B282C6E"/>
    <w:rsid w:val="1B837D49"/>
    <w:rsid w:val="1E590838"/>
    <w:rsid w:val="1E8A3334"/>
    <w:rsid w:val="1F352CCB"/>
    <w:rsid w:val="1F4C01E9"/>
    <w:rsid w:val="200F0F83"/>
    <w:rsid w:val="222947AB"/>
    <w:rsid w:val="235A14DD"/>
    <w:rsid w:val="23A03DEE"/>
    <w:rsid w:val="25D61DF2"/>
    <w:rsid w:val="26A0713A"/>
    <w:rsid w:val="28F45BF4"/>
    <w:rsid w:val="29693587"/>
    <w:rsid w:val="2A035738"/>
    <w:rsid w:val="2AB36474"/>
    <w:rsid w:val="2CF55AD5"/>
    <w:rsid w:val="30141CA5"/>
    <w:rsid w:val="30301CCF"/>
    <w:rsid w:val="30497A9F"/>
    <w:rsid w:val="308965C7"/>
    <w:rsid w:val="309F7841"/>
    <w:rsid w:val="30BD1F47"/>
    <w:rsid w:val="31C26368"/>
    <w:rsid w:val="32001CF8"/>
    <w:rsid w:val="3272458D"/>
    <w:rsid w:val="32987BC3"/>
    <w:rsid w:val="330808F4"/>
    <w:rsid w:val="34A1499B"/>
    <w:rsid w:val="34D514AA"/>
    <w:rsid w:val="3565208E"/>
    <w:rsid w:val="356855CB"/>
    <w:rsid w:val="35D77F92"/>
    <w:rsid w:val="368043D5"/>
    <w:rsid w:val="38460F8C"/>
    <w:rsid w:val="38CD4648"/>
    <w:rsid w:val="3A97039E"/>
    <w:rsid w:val="3B902CC4"/>
    <w:rsid w:val="3EFF4189"/>
    <w:rsid w:val="3FDC67C6"/>
    <w:rsid w:val="403A156B"/>
    <w:rsid w:val="40F40B7D"/>
    <w:rsid w:val="41DD5FC8"/>
    <w:rsid w:val="4252352F"/>
    <w:rsid w:val="42533FF3"/>
    <w:rsid w:val="43E45D04"/>
    <w:rsid w:val="45401CA7"/>
    <w:rsid w:val="47DF3360"/>
    <w:rsid w:val="49D86484"/>
    <w:rsid w:val="4A75048A"/>
    <w:rsid w:val="4C31031F"/>
    <w:rsid w:val="4C376961"/>
    <w:rsid w:val="4C5B4782"/>
    <w:rsid w:val="4D0640EB"/>
    <w:rsid w:val="4DD57937"/>
    <w:rsid w:val="4EA8513A"/>
    <w:rsid w:val="4F2F7565"/>
    <w:rsid w:val="4FB861C8"/>
    <w:rsid w:val="504E674D"/>
    <w:rsid w:val="51566DCF"/>
    <w:rsid w:val="51744F26"/>
    <w:rsid w:val="524D403F"/>
    <w:rsid w:val="524F5AFC"/>
    <w:rsid w:val="52737B93"/>
    <w:rsid w:val="547A2B19"/>
    <w:rsid w:val="55A5013C"/>
    <w:rsid w:val="56A62599"/>
    <w:rsid w:val="56D97D99"/>
    <w:rsid w:val="56E62C66"/>
    <w:rsid w:val="58FC1F67"/>
    <w:rsid w:val="592E0492"/>
    <w:rsid w:val="5B1703CF"/>
    <w:rsid w:val="5BEA3B15"/>
    <w:rsid w:val="5BEE1155"/>
    <w:rsid w:val="5D495167"/>
    <w:rsid w:val="5D563D1A"/>
    <w:rsid w:val="5E4D4740"/>
    <w:rsid w:val="5F482A92"/>
    <w:rsid w:val="5FF41544"/>
    <w:rsid w:val="60853612"/>
    <w:rsid w:val="618C10DE"/>
    <w:rsid w:val="61ED39CA"/>
    <w:rsid w:val="62B45AD1"/>
    <w:rsid w:val="63222875"/>
    <w:rsid w:val="63CD5C17"/>
    <w:rsid w:val="648252AB"/>
    <w:rsid w:val="66142EEB"/>
    <w:rsid w:val="661C10E5"/>
    <w:rsid w:val="674E2FB4"/>
    <w:rsid w:val="68317132"/>
    <w:rsid w:val="6866545F"/>
    <w:rsid w:val="688E4252"/>
    <w:rsid w:val="6AE02349"/>
    <w:rsid w:val="6BF20748"/>
    <w:rsid w:val="6CBD194F"/>
    <w:rsid w:val="6D0910A3"/>
    <w:rsid w:val="6D30011F"/>
    <w:rsid w:val="6D3B0F55"/>
    <w:rsid w:val="6E884732"/>
    <w:rsid w:val="6F4D141F"/>
    <w:rsid w:val="6FCE1D29"/>
    <w:rsid w:val="70326733"/>
    <w:rsid w:val="72D33586"/>
    <w:rsid w:val="744C3CC2"/>
    <w:rsid w:val="74F1426F"/>
    <w:rsid w:val="752866BD"/>
    <w:rsid w:val="76305A6B"/>
    <w:rsid w:val="77E014FD"/>
    <w:rsid w:val="78643390"/>
    <w:rsid w:val="7922285D"/>
    <w:rsid w:val="79B55D9B"/>
    <w:rsid w:val="7A115EEF"/>
    <w:rsid w:val="7A9C3293"/>
    <w:rsid w:val="7B3F6D06"/>
    <w:rsid w:val="7C145D35"/>
    <w:rsid w:val="7D4E0FA4"/>
    <w:rsid w:val="7DD829EA"/>
    <w:rsid w:val="7FC2544C"/>
    <w:rsid w:val="7FFC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216" w:lineRule="auto"/>
      <w:outlineLvl w:val="0"/>
    </w:pPr>
    <w:rPr>
      <w:rFonts w:ascii="宋体"/>
      <w:b/>
      <w:sz w:val="30"/>
      <w:szCs w:val="20"/>
    </w:rPr>
  </w:style>
  <w:style w:type="paragraph" w:styleId="4">
    <w:name w:val="heading 2"/>
    <w:basedOn w:val="1"/>
    <w:next w:val="1"/>
    <w:qFormat/>
    <w:uiPriority w:val="0"/>
    <w:pPr>
      <w:keepNext/>
      <w:spacing w:line="216" w:lineRule="auto"/>
      <w:outlineLvl w:val="1"/>
    </w:pPr>
    <w:rPr>
      <w:rFonts w:ascii="宋体"/>
      <w:b/>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b/>
      <w:bCs/>
      <w:spacing w:val="20"/>
      <w:kern w:val="52"/>
      <w:sz w:val="56"/>
    </w:rPr>
  </w:style>
  <w:style w:type="paragraph" w:styleId="5">
    <w:name w:val="Normal Indent"/>
    <w:basedOn w:val="1"/>
    <w:qFormat/>
    <w:uiPriority w:val="0"/>
    <w:pPr>
      <w:widowControl/>
      <w:ind w:firstLine="420"/>
      <w:jc w:val="left"/>
    </w:pPr>
    <w:rPr>
      <w:kern w:val="0"/>
      <w:sz w:val="2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5</Pages>
  <Words>1664</Words>
  <Characters>1371</Characters>
  <Lines>11</Lines>
  <Paragraphs>6</Paragraphs>
  <TotalTime>2</TotalTime>
  <ScaleCrop>false</ScaleCrop>
  <LinksUpToDate>false</LinksUpToDate>
  <CharactersWithSpaces>3029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2020-09-08T11:24:00Z</dcterms:created>
  <dc:creator>好吧(∩_∩)</dc:creator>
  <cp:lastModifiedBy>WPS_1618539004</cp:lastModifiedBy>
  <cp:lastPrinted>2021-01-05T08:26:00Z</cp:lastPrinted>
  <dcterms:modified xsi:type="dcterms:W3CDTF">2021-09-29T11:27:42Z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432611F000D74220B9B371B31EBEA726</vt:lpwstr>
  </property>
</Properties>
</file>