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5" w:beforeAutospacing="0" w:after="75" w:afterAutospacing="0" w:line="360" w:lineRule="auto"/>
        <w:ind w:firstLine="626" w:firstLineChars="195"/>
        <w:jc w:val="center"/>
        <w:rPr>
          <w:rFonts w:hint="eastAsia" w:ascii="Arial" w:hAnsi="Arial" w:eastAsia="宋体" w:cs="Arial"/>
          <w:b/>
          <w:color w:val="auto"/>
          <w:kern w:val="2"/>
          <w:sz w:val="32"/>
          <w:szCs w:val="32"/>
          <w:lang w:eastAsia="zh-CN"/>
        </w:rPr>
      </w:pPr>
      <w:r>
        <w:rPr>
          <w:rFonts w:hint="eastAsia" w:ascii="Arial" w:hAnsi="Arial" w:eastAsia="宋体" w:cs="Arial"/>
          <w:b/>
          <w:color w:val="auto"/>
          <w:kern w:val="2"/>
          <w:sz w:val="32"/>
          <w:szCs w:val="32"/>
          <w:lang w:eastAsia="zh-CN"/>
        </w:rPr>
        <w:t>新疆维吾尔自治区地理国情监测统计分析项目</w:t>
      </w:r>
    </w:p>
    <w:p>
      <w:pPr>
        <w:pStyle w:val="4"/>
        <w:spacing w:before="75" w:beforeAutospacing="0" w:after="75" w:afterAutospacing="0" w:line="360" w:lineRule="auto"/>
        <w:ind w:firstLine="626" w:firstLineChars="195"/>
        <w:jc w:val="center"/>
        <w:rPr>
          <w:rFonts w:ascii="Arial" w:hAnsi="Arial" w:eastAsia="宋体" w:cs="Arial"/>
          <w:b/>
          <w:color w:val="auto"/>
          <w:kern w:val="2"/>
          <w:sz w:val="32"/>
          <w:szCs w:val="32"/>
        </w:rPr>
      </w:pPr>
      <w:r>
        <w:rPr>
          <w:rFonts w:hint="eastAsia" w:ascii="Arial" w:hAnsi="Arial" w:eastAsia="宋体" w:cs="Arial"/>
          <w:b/>
          <w:color w:val="auto"/>
          <w:kern w:val="2"/>
          <w:sz w:val="32"/>
          <w:szCs w:val="32"/>
        </w:rPr>
        <w:t>竞争性磋商公告</w:t>
      </w:r>
    </w:p>
    <w:p>
      <w:pPr>
        <w:pStyle w:val="4"/>
        <w:numPr>
          <w:ilvl w:val="0"/>
          <w:numId w:val="0"/>
        </w:numPr>
        <w:spacing w:before="75" w:beforeAutospacing="0" w:after="75" w:afterAutospacing="0" w:line="360" w:lineRule="auto"/>
        <w:jc w:val="left"/>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b/>
          <w:bCs/>
          <w:color w:val="auto"/>
          <w:lang w:eastAsia="zh-CN"/>
        </w:rPr>
        <w:t>一、</w:t>
      </w:r>
      <w:r>
        <w:rPr>
          <w:rFonts w:hint="eastAsia" w:cs="宋体" w:asciiTheme="minorEastAsia" w:hAnsiTheme="minorEastAsia" w:eastAsiaTheme="minorEastAsia"/>
          <w:b/>
          <w:bCs/>
          <w:color w:val="auto"/>
        </w:rPr>
        <w:t>采购项目编号：</w:t>
      </w:r>
      <w:r>
        <w:rPr>
          <w:rFonts w:hint="eastAsia" w:cs="宋体" w:asciiTheme="minorEastAsia" w:hAnsiTheme="minorEastAsia" w:eastAsiaTheme="minorEastAsia"/>
          <w:b w:val="0"/>
          <w:bCs w:val="0"/>
          <w:color w:val="auto"/>
        </w:rPr>
        <w:t>HYGJ-ZFCG-2021-0</w:t>
      </w:r>
      <w:r>
        <w:rPr>
          <w:rFonts w:hint="eastAsia" w:cs="宋体" w:asciiTheme="minorEastAsia" w:hAnsiTheme="minorEastAsia" w:eastAsiaTheme="minorEastAsia"/>
          <w:b w:val="0"/>
          <w:bCs w:val="0"/>
          <w:color w:val="auto"/>
          <w:lang w:val="en-US" w:eastAsia="zh-CN"/>
        </w:rPr>
        <w:t>19</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二、采购组织类型：</w:t>
      </w:r>
      <w:r>
        <w:rPr>
          <w:rFonts w:hint="eastAsia" w:cs="宋体" w:asciiTheme="minorEastAsia" w:hAnsiTheme="minorEastAsia" w:eastAsiaTheme="minorEastAsia"/>
          <w:color w:val="auto"/>
        </w:rPr>
        <w:t>分散采购-委托中介机构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三、采购项目概况：</w:t>
      </w:r>
    </w:p>
    <w:tbl>
      <w:tblPr>
        <w:tblStyle w:val="5"/>
        <w:tblW w:w="841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4"/>
        <w:gridCol w:w="2322"/>
        <w:gridCol w:w="1246"/>
        <w:gridCol w:w="1966"/>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trPr>
        <w:tc>
          <w:tcPr>
            <w:tcW w:w="884"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标项序号</w:t>
            </w:r>
          </w:p>
        </w:tc>
        <w:tc>
          <w:tcPr>
            <w:tcW w:w="2322"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标项名称</w:t>
            </w:r>
          </w:p>
        </w:tc>
        <w:tc>
          <w:tcPr>
            <w:tcW w:w="1246"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数量</w:t>
            </w:r>
          </w:p>
        </w:tc>
        <w:tc>
          <w:tcPr>
            <w:tcW w:w="1966" w:type="dxa"/>
            <w:tcMar>
              <w:top w:w="75" w:type="dxa"/>
              <w:left w:w="150" w:type="dxa"/>
              <w:bottom w:w="75" w:type="dxa"/>
              <w:right w:w="150" w:type="dxa"/>
            </w:tcMar>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预算金额(元)</w:t>
            </w:r>
          </w:p>
        </w:tc>
        <w:tc>
          <w:tcPr>
            <w:tcW w:w="1999"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8" w:hRule="atLeast"/>
        </w:trPr>
        <w:tc>
          <w:tcPr>
            <w:tcW w:w="884"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ascii="sans-serif" w:hAnsi="sans-serif" w:eastAsia="sans-serif" w:cs="sans-serif"/>
                <w:color w:val="auto"/>
                <w:kern w:val="0"/>
                <w:sz w:val="24"/>
                <w:szCs w:val="24"/>
              </w:rPr>
              <w:t>1</w:t>
            </w:r>
          </w:p>
        </w:tc>
        <w:tc>
          <w:tcPr>
            <w:tcW w:w="2322" w:type="dxa"/>
            <w:tcMar>
              <w:top w:w="75" w:type="dxa"/>
              <w:left w:w="150" w:type="dxa"/>
              <w:bottom w:w="75" w:type="dxa"/>
              <w:right w:w="150" w:type="dxa"/>
            </w:tcMar>
            <w:vAlign w:val="center"/>
          </w:tcPr>
          <w:p>
            <w:pPr>
              <w:widowControl/>
              <w:jc w:val="center"/>
              <w:rPr>
                <w:rFonts w:hint="eastAsia" w:ascii="sans-serif" w:hAnsi="sans-serif" w:eastAsia="宋体" w:cs="sans-serif"/>
                <w:color w:val="auto"/>
                <w:sz w:val="24"/>
                <w:szCs w:val="24"/>
                <w:lang w:eastAsia="zh-CN"/>
              </w:rPr>
            </w:pPr>
            <w:r>
              <w:rPr>
                <w:rFonts w:hint="eastAsia" w:ascii="sans-serif" w:hAnsi="sans-serif" w:cs="sans-serif"/>
                <w:color w:val="auto"/>
                <w:sz w:val="24"/>
                <w:szCs w:val="24"/>
                <w:lang w:eastAsia="zh-CN"/>
              </w:rPr>
              <w:t>新疆维吾尔自治区地理国情监测统计分析项目</w:t>
            </w:r>
          </w:p>
        </w:tc>
        <w:tc>
          <w:tcPr>
            <w:tcW w:w="1246" w:type="dxa"/>
            <w:tcMar>
              <w:top w:w="75" w:type="dxa"/>
              <w:left w:w="150" w:type="dxa"/>
              <w:bottom w:w="75" w:type="dxa"/>
              <w:right w:w="150" w:type="dxa"/>
            </w:tcMar>
            <w:vAlign w:val="center"/>
          </w:tcPr>
          <w:p>
            <w:pPr>
              <w:widowControl/>
              <w:jc w:val="center"/>
              <w:rPr>
                <w:rFonts w:hint="eastAsia" w:ascii="sans-serif" w:hAnsi="sans-serif" w:eastAsia="宋体" w:cs="sans-serif"/>
                <w:color w:val="auto"/>
                <w:sz w:val="24"/>
                <w:szCs w:val="24"/>
                <w:lang w:eastAsia="zh-CN"/>
              </w:rPr>
            </w:pPr>
            <w:r>
              <w:rPr>
                <w:rFonts w:hint="eastAsia" w:ascii="sans-serif" w:hAnsi="sans-serif" w:cs="sans-serif" w:eastAsiaTheme="minorEastAsia"/>
                <w:color w:val="auto"/>
                <w:sz w:val="24"/>
                <w:szCs w:val="24"/>
                <w:lang w:val="en-US" w:eastAsia="zh-CN"/>
              </w:rPr>
              <w:t>1（项）</w:t>
            </w:r>
          </w:p>
        </w:tc>
        <w:tc>
          <w:tcPr>
            <w:tcW w:w="1966" w:type="dxa"/>
            <w:tcMar>
              <w:top w:w="75" w:type="dxa"/>
              <w:left w:w="150" w:type="dxa"/>
              <w:bottom w:w="75" w:type="dxa"/>
              <w:right w:w="150" w:type="dxa"/>
            </w:tcMar>
            <w:vAlign w:val="center"/>
          </w:tcPr>
          <w:p>
            <w:pPr>
              <w:jc w:val="center"/>
              <w:rPr>
                <w:rFonts w:hint="default" w:eastAsia="宋体"/>
                <w:color w:val="auto"/>
                <w:lang w:val="en-US" w:eastAsia="zh-CN"/>
              </w:rPr>
            </w:pPr>
            <w:r>
              <w:rPr>
                <w:rFonts w:hint="eastAsia"/>
                <w:color w:val="auto"/>
                <w:lang w:val="en-US" w:eastAsia="zh-CN"/>
              </w:rPr>
              <w:t>210000</w:t>
            </w:r>
          </w:p>
        </w:tc>
        <w:tc>
          <w:tcPr>
            <w:tcW w:w="1999" w:type="dxa"/>
            <w:tcMar>
              <w:top w:w="75" w:type="dxa"/>
              <w:left w:w="150" w:type="dxa"/>
              <w:bottom w:w="75" w:type="dxa"/>
              <w:right w:w="150" w:type="dxa"/>
            </w:tcMar>
            <w:vAlign w:val="center"/>
          </w:tcPr>
          <w:p>
            <w:pPr>
              <w:widowControl/>
              <w:jc w:val="center"/>
              <w:rPr>
                <w:rFonts w:ascii="sans-serif" w:hAnsi="sans-serif" w:eastAsia="sans-serif" w:cs="sans-serif"/>
                <w:color w:val="auto"/>
                <w:sz w:val="24"/>
                <w:szCs w:val="24"/>
              </w:rPr>
            </w:pPr>
            <w:r>
              <w:rPr>
                <w:rFonts w:hint="eastAsia" w:ascii="sans-serif" w:hAnsi="sans-serif" w:eastAsia="sans-serif" w:cs="sans-serif"/>
                <w:color w:val="auto"/>
                <w:sz w:val="24"/>
                <w:szCs w:val="24"/>
                <w:lang w:val="en-US" w:eastAsia="zh-CN"/>
              </w:rPr>
              <w:t>详见磋商文件</w:t>
            </w:r>
          </w:p>
        </w:tc>
      </w:tr>
    </w:tbl>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四、磋商供应商资格要求：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1、落实政府采购政策需满足的资格要求：详见政府采购法。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2、供应商须符合《中华人民共和国政府采购法》第二十二条规定,并提供《中华人民共和国政府采购法实施条例》第十七条所要求的材料；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① 供应商提供有效的统一社会信用代码的营业执照，供应商必须是中华人民共和国境内注册的，具有独立承担民事责任的能力；</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② 财务状况报告：供应商提供2020年度经第三方权威机构出具的完整的财务审计报告或自发布公告之日起基本开户银行出具的资信证明；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③ 依法缴纳税收：供应商提供自投标截止之日前半年内任意一个月依法缴纳税收的凭据，依法免税的供应商，应提供充足的证明材料；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④ 供应商逐月缴纳社会保障资金的，提供自投标截止之日前半年内任意一个月缴纳社会保障资金的凭证；供应商逐年缴纳社会保障资金的，提供上年度缴纳社会保障资金的凭证；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⑤ 供应商具备履行合同所必需的设备和专业技术能力的证明材料；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⑥ 供应商提供参加政府采购活动前 3 年内在经营活动中没有重大违法记录的书面声明（截至开标日成立不满 3 年的供应商，可提供自成立以来无重大违法记录的书面声明）。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 xml:space="preserve">3、供应商提供法人授权委托书及被授权人身份证明原件； </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4、供应商提供在“信用中国”（www.creditchina.gov.cn）网站上未被列入失信被执行人、重大税收违法案件当事人名单、</w:t>
      </w:r>
      <w:bookmarkStart w:id="0" w:name="_GoBack"/>
      <w:bookmarkEnd w:id="0"/>
      <w:r>
        <w:rPr>
          <w:rFonts w:hint="eastAsia" w:ascii="Arial" w:hAnsi="Arial" w:eastAsia="宋体" w:cs="Arial"/>
          <w:color w:val="auto"/>
          <w:kern w:val="2"/>
          <w:szCs w:val="20"/>
          <w:lang w:val="en-US" w:eastAsia="zh-CN"/>
        </w:rPr>
        <w:t xml:space="preserve">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4"/>
        <w:spacing w:before="75" w:beforeAutospacing="0" w:after="75" w:afterAutospacing="0" w:line="360" w:lineRule="auto"/>
        <w:ind w:firstLine="468" w:firstLineChars="195"/>
        <w:rPr>
          <w:rFonts w:hint="default"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5、具有国家测绘主管部门颁发的测绘乙级及以上测绘资质。</w:t>
      </w:r>
    </w:p>
    <w:p>
      <w:pPr>
        <w:pStyle w:val="4"/>
        <w:spacing w:before="75" w:beforeAutospacing="0" w:after="75" w:afterAutospacing="0" w:line="360" w:lineRule="auto"/>
        <w:ind w:firstLine="468" w:firstLineChars="195"/>
        <w:rPr>
          <w:rFonts w:hint="eastAsia" w:ascii="Arial" w:hAnsi="Arial" w:eastAsia="宋体" w:cs="Arial"/>
          <w:color w:val="auto"/>
          <w:kern w:val="2"/>
          <w:szCs w:val="20"/>
          <w:lang w:val="en-US" w:eastAsia="zh-CN"/>
        </w:rPr>
      </w:pPr>
      <w:r>
        <w:rPr>
          <w:rFonts w:hint="eastAsia" w:ascii="Arial" w:hAnsi="Arial" w:eastAsia="宋体" w:cs="Arial"/>
          <w:color w:val="auto"/>
          <w:kern w:val="2"/>
          <w:szCs w:val="20"/>
          <w:lang w:val="en-US" w:eastAsia="zh-CN"/>
        </w:rPr>
        <w:t>6、本项目不接受联合体投标；</w:t>
      </w:r>
    </w:p>
    <w:p>
      <w:pPr>
        <w:pStyle w:val="4"/>
        <w:spacing w:before="75" w:beforeAutospacing="0" w:after="75" w:afterAutospacing="0" w:line="360" w:lineRule="auto"/>
        <w:ind w:firstLine="468" w:firstLineChars="195"/>
        <w:rPr>
          <w:rFonts w:ascii="宋体" w:hAnsi="宋体"/>
          <w:color w:val="auto"/>
        </w:rPr>
      </w:pPr>
      <w:r>
        <w:rPr>
          <w:rFonts w:hint="eastAsia" w:ascii="Arial" w:hAnsi="Arial" w:eastAsia="宋体" w:cs="Arial"/>
          <w:color w:val="auto"/>
          <w:kern w:val="2"/>
          <w:szCs w:val="20"/>
          <w:lang w:val="en-US" w:eastAsia="zh-CN"/>
        </w:rPr>
        <w:t xml:space="preserve">7、单位负责人为同一人或者存在直接控股、管理关系的不同投标人，不得同时参加本项目的竞争。  </w:t>
      </w:r>
      <w:r>
        <w:rPr>
          <w:rFonts w:hint="eastAsia" w:cs="宋体" w:asciiTheme="minorEastAsia" w:hAnsiTheme="minorEastAsia" w:eastAsiaTheme="minorEastAsia"/>
          <w:color w:val="auto"/>
        </w:rPr>
        <w:t xml:space="preserve">   </w:t>
      </w:r>
      <w:r>
        <w:rPr>
          <w:rFonts w:hint="eastAsia" w:ascii="宋体" w:hAnsi="宋体" w:cs="Times New Roman"/>
          <w:color w:val="auto"/>
        </w:rPr>
        <w:t xml:space="preserve">  </w:t>
      </w:r>
      <w:r>
        <w:rPr>
          <w:rFonts w:hint="eastAsia" w:ascii="宋体" w:hAnsi="宋体"/>
          <w:color w:val="auto"/>
        </w:rPr>
        <w:t xml:space="preserve">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五、</w:t>
      </w:r>
      <w:r>
        <w:rPr>
          <w:rStyle w:val="7"/>
          <w:rFonts w:hint="eastAsia" w:ascii="宋体" w:hAnsi="宋体" w:eastAsia="宋体" w:cs="宋体"/>
          <w:color w:val="auto"/>
        </w:rPr>
        <w:t>竞争性磋商文件发售时间、地址、售价：</w:t>
      </w:r>
    </w:p>
    <w:p>
      <w:pPr>
        <w:pStyle w:val="4"/>
        <w:spacing w:before="75" w:beforeAutospacing="0" w:after="75" w:afterAutospacing="0" w:line="360" w:lineRule="auto"/>
        <w:ind w:firstLine="482" w:firstLineChars="200"/>
        <w:rPr>
          <w:rFonts w:hint="default" w:cs="宋体" w:asciiTheme="minorEastAsia" w:hAnsiTheme="minorEastAsia" w:eastAsiaTheme="minorEastAsia"/>
          <w:color w:val="auto"/>
          <w:highlight w:val="yellow"/>
          <w:lang w:val="en-US" w:eastAsia="zh-CN"/>
        </w:rPr>
      </w:pPr>
      <w:r>
        <w:rPr>
          <w:rFonts w:hint="eastAsia" w:cs="宋体" w:asciiTheme="minorEastAsia" w:hAnsiTheme="minorEastAsia" w:eastAsiaTheme="minorEastAsia"/>
          <w:b/>
          <w:bCs/>
          <w:color w:val="auto"/>
        </w:rPr>
        <w:t>1、发售时间：</w:t>
      </w:r>
      <w:r>
        <w:rPr>
          <w:rFonts w:hint="eastAsia" w:cs="宋体" w:asciiTheme="minorEastAsia" w:hAnsiTheme="minorEastAsia" w:eastAsiaTheme="minorEastAsia"/>
          <w:color w:val="auto"/>
          <w:highlight w:val="none"/>
        </w:rPr>
        <w:t>2021-</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 xml:space="preserve">18 </w:t>
      </w:r>
      <w:r>
        <w:rPr>
          <w:rFonts w:hint="eastAsia" w:cs="宋体" w:asciiTheme="minorEastAsia" w:hAnsiTheme="minorEastAsia" w:eastAsiaTheme="minorEastAsia"/>
          <w:color w:val="auto"/>
          <w:highlight w:val="none"/>
        </w:rPr>
        <w:t>至2021-</w:t>
      </w:r>
      <w:r>
        <w:rPr>
          <w:rFonts w:hint="eastAsia" w:cs="宋体" w:asciiTheme="minorEastAsia" w:hAnsiTheme="minorEastAsia" w:eastAsiaTheme="minorEastAsia"/>
          <w:color w:val="auto"/>
          <w:highlight w:val="none"/>
          <w:lang w:val="en-US" w:eastAsia="zh-CN"/>
        </w:rPr>
        <w:t>10</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22</w:t>
      </w:r>
    </w:p>
    <w:p>
      <w:pPr>
        <w:pStyle w:val="4"/>
        <w:spacing w:before="75" w:beforeAutospacing="0" w:after="75" w:afterAutospacing="0" w:line="360" w:lineRule="auto"/>
        <w:ind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每天上午11:00至14:00，下午16:00至19:00（北京时间，法定节假日除外）</w:t>
      </w:r>
    </w:p>
    <w:p>
      <w:pPr>
        <w:pStyle w:val="4"/>
        <w:spacing w:before="75" w:beforeAutospacing="0" w:after="75" w:afterAutospacing="0" w:line="360" w:lineRule="auto"/>
        <w:ind w:firstLine="482" w:firstLineChars="200"/>
        <w:rPr>
          <w:rFonts w:cs="宋体" w:asciiTheme="minorEastAsia" w:hAnsiTheme="minorEastAsia" w:eastAsiaTheme="minorEastAsia"/>
          <w:color w:val="auto"/>
        </w:rPr>
      </w:pPr>
      <w:r>
        <w:rPr>
          <w:rFonts w:hint="eastAsia" w:cs="宋体" w:asciiTheme="minorEastAsia" w:hAnsiTheme="minorEastAsia" w:eastAsiaTheme="minorEastAsia"/>
          <w:b/>
          <w:bCs/>
          <w:color w:val="auto"/>
        </w:rPr>
        <w:t>2、获取磋商文件地址：</w:t>
      </w:r>
      <w:r>
        <w:rPr>
          <w:rStyle w:val="7"/>
          <w:rFonts w:hint="eastAsia" w:ascii="宋体" w:hAnsi="宋体" w:eastAsia="宋体" w:cs="宋体"/>
          <w:b w:val="0"/>
          <w:color w:val="auto"/>
        </w:rPr>
        <w:t>乌鲁木齐水磨沟区红光山路万科大都会8号楼1202。</w:t>
      </w:r>
    </w:p>
    <w:p>
      <w:pPr>
        <w:pStyle w:val="4"/>
        <w:spacing w:before="75" w:beforeAutospacing="0" w:after="75" w:afterAutospacing="0" w:line="360" w:lineRule="auto"/>
        <w:ind w:firstLine="472" w:firstLineChars="196"/>
        <w:rPr>
          <w:rStyle w:val="7"/>
          <w:rFonts w:ascii="宋体" w:hAnsi="宋体" w:eastAsia="宋体" w:cs="宋体"/>
          <w:b w:val="0"/>
          <w:color w:val="auto"/>
        </w:rPr>
      </w:pPr>
      <w:r>
        <w:rPr>
          <w:rStyle w:val="7"/>
          <w:rFonts w:hint="eastAsia" w:ascii="宋体" w:hAnsi="宋体" w:eastAsia="宋体" w:cs="宋体"/>
          <w:color w:val="auto"/>
        </w:rPr>
        <w:t>3、获取竞争性磋商文件方式：</w:t>
      </w:r>
      <w:r>
        <w:rPr>
          <w:rStyle w:val="7"/>
          <w:rFonts w:hint="eastAsia" w:ascii="宋体" w:hAnsi="宋体" w:eastAsia="宋体" w:cs="宋体"/>
          <w:b w:val="0"/>
          <w:color w:val="auto"/>
        </w:rPr>
        <w:t>现</w:t>
      </w:r>
      <w:r>
        <w:rPr>
          <w:rStyle w:val="7"/>
          <w:rFonts w:hint="eastAsia" w:ascii="宋体" w:hAnsi="宋体" w:eastAsia="宋体" w:cs="宋体"/>
          <w:b w:val="0"/>
          <w:color w:val="auto"/>
          <w:lang w:eastAsia="zh-CN"/>
        </w:rPr>
        <w:t>下</w:t>
      </w:r>
      <w:r>
        <w:rPr>
          <w:rStyle w:val="7"/>
          <w:rFonts w:hint="eastAsia" w:ascii="宋体" w:hAnsi="宋体" w:eastAsia="宋体" w:cs="宋体"/>
          <w:b w:val="0"/>
          <w:color w:val="auto"/>
        </w:rPr>
        <w:t>获取</w:t>
      </w:r>
    </w:p>
    <w:p>
      <w:pPr>
        <w:pStyle w:val="4"/>
        <w:spacing w:before="75" w:beforeAutospacing="0" w:after="75" w:afterAutospacing="0" w:line="360" w:lineRule="auto"/>
        <w:ind w:firstLine="472" w:firstLineChars="196"/>
        <w:rPr>
          <w:rStyle w:val="7"/>
          <w:rFonts w:hint="eastAsia" w:ascii="宋体" w:hAnsi="宋体" w:eastAsia="宋体" w:cs="宋体"/>
          <w:b w:val="0"/>
          <w:color w:val="auto"/>
        </w:rPr>
      </w:pPr>
      <w:r>
        <w:rPr>
          <w:rStyle w:val="7"/>
          <w:rFonts w:hint="eastAsia" w:ascii="宋体" w:hAnsi="宋体" w:eastAsia="宋体" w:cs="宋体"/>
          <w:color w:val="auto"/>
        </w:rPr>
        <w:t>4、竞争性磋商文件售价（元）：</w:t>
      </w:r>
      <w:r>
        <w:rPr>
          <w:rStyle w:val="7"/>
          <w:rFonts w:hint="eastAsia" w:ascii="宋体" w:hAnsi="宋体" w:eastAsia="宋体" w:cs="宋体"/>
          <w:b w:val="0"/>
          <w:color w:val="auto"/>
          <w:lang w:val="en-US" w:eastAsia="zh-CN"/>
        </w:rPr>
        <w:t>3</w:t>
      </w:r>
      <w:r>
        <w:rPr>
          <w:rStyle w:val="7"/>
          <w:rFonts w:hint="eastAsia" w:ascii="宋体" w:hAnsi="宋体" w:eastAsia="宋体" w:cs="宋体"/>
          <w:b w:val="0"/>
          <w:color w:val="auto"/>
        </w:rPr>
        <w:t>00</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六、磋商响应文件提交截止时间：</w:t>
      </w:r>
      <w:r>
        <w:rPr>
          <w:rFonts w:hint="eastAsia" w:cs="宋体" w:asciiTheme="minorEastAsia" w:hAnsiTheme="minorEastAsia" w:eastAsiaTheme="minorEastAsia"/>
          <w:color w:val="auto"/>
        </w:rPr>
        <w:t>2021-</w:t>
      </w:r>
      <w:r>
        <w:rPr>
          <w:rFonts w:hint="eastAsia" w:cs="宋体" w:asciiTheme="minorEastAsia" w:hAnsiTheme="minorEastAsia" w:eastAsiaTheme="minorEastAsia"/>
          <w:color w:val="auto"/>
          <w:lang w:val="en-US" w:eastAsia="zh-CN"/>
        </w:rPr>
        <w:t>10</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en-US" w:eastAsia="zh-CN"/>
        </w:rPr>
        <w:t>28</w:t>
      </w:r>
      <w:r>
        <w:rPr>
          <w:rFonts w:hint="eastAsia" w:cs="宋体" w:asciiTheme="minorEastAsia" w:hAnsiTheme="minorEastAsia" w:eastAsiaTheme="minorEastAsia"/>
          <w:color w:val="auto"/>
        </w:rPr>
        <w:t xml:space="preserve"> 1</w:t>
      </w:r>
      <w:r>
        <w:rPr>
          <w:rFonts w:hint="eastAsia" w:cs="宋体" w:asciiTheme="minorEastAsia" w:hAnsiTheme="minorEastAsia" w:eastAsiaTheme="minorEastAsia"/>
          <w:color w:val="auto"/>
          <w:lang w:val="en-US" w:eastAsia="zh-CN"/>
        </w:rPr>
        <w:t>2</w:t>
      </w:r>
      <w:r>
        <w:rPr>
          <w:rFonts w:hint="eastAsia" w:cs="宋体" w:asciiTheme="minorEastAsia" w:hAnsiTheme="minorEastAsia" w:eastAsiaTheme="minorEastAsia"/>
          <w:color w:val="auto"/>
        </w:rPr>
        <w:t>:00:00（北京时间）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ascii="宋体" w:hAnsi="宋体" w:eastAsia="宋体" w:cs="宋体"/>
          <w:b/>
          <w:color w:val="auto"/>
        </w:rPr>
        <w:t>七、磋商响应性文件提交地址：</w:t>
      </w:r>
      <w:r>
        <w:rPr>
          <w:rFonts w:hint="eastAsia" w:cs="宋体" w:asciiTheme="minorEastAsia" w:hAnsiTheme="minorEastAsia" w:eastAsiaTheme="minorEastAsia"/>
          <w:color w:val="auto"/>
        </w:rPr>
        <w:t>乌鲁木齐水磨沟区红光山路万科大都会8号楼1202。</w:t>
      </w:r>
      <w:r>
        <w:rPr>
          <w:rFonts w:hint="eastAsia" w:ascii="宋体" w:hAnsi="宋体" w:eastAsia="宋体" w:cs="宋体"/>
          <w:color w:val="auto"/>
        </w:rPr>
        <w:t> </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八、磋商响应文件开启时间</w:t>
      </w:r>
      <w:r>
        <w:rPr>
          <w:rFonts w:hint="eastAsia" w:cs="宋体" w:asciiTheme="minorEastAsia" w:hAnsiTheme="minorEastAsia" w:eastAsiaTheme="minorEastAsia"/>
          <w:color w:val="auto"/>
        </w:rPr>
        <w:t>：2021-</w:t>
      </w:r>
      <w:r>
        <w:rPr>
          <w:rFonts w:hint="eastAsia" w:cs="宋体" w:asciiTheme="minorEastAsia" w:hAnsiTheme="minorEastAsia" w:eastAsiaTheme="minorEastAsia"/>
          <w:color w:val="auto"/>
          <w:lang w:val="en-US" w:eastAsia="zh-CN"/>
        </w:rPr>
        <w:t>10</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lang w:val="en-US" w:eastAsia="zh-CN"/>
        </w:rPr>
        <w:t>28</w:t>
      </w:r>
      <w:r>
        <w:rPr>
          <w:rFonts w:hint="eastAsia" w:cs="宋体" w:asciiTheme="minorEastAsia" w:hAnsiTheme="minorEastAsia" w:eastAsiaTheme="minorEastAsia"/>
          <w:color w:val="auto"/>
        </w:rPr>
        <w:t xml:space="preserve"> 1</w:t>
      </w:r>
      <w:r>
        <w:rPr>
          <w:rFonts w:hint="eastAsia" w:cs="宋体" w:asciiTheme="minorEastAsia" w:hAnsiTheme="minorEastAsia" w:eastAsiaTheme="minorEastAsia"/>
          <w:color w:val="auto"/>
          <w:lang w:val="en-US" w:eastAsia="zh-CN"/>
        </w:rPr>
        <w:t>2</w:t>
      </w:r>
      <w:r>
        <w:rPr>
          <w:rFonts w:hint="eastAsia" w:cs="宋体" w:asciiTheme="minorEastAsia" w:hAnsiTheme="minorEastAsia" w:eastAsiaTheme="minorEastAsia"/>
          <w:color w:val="auto"/>
        </w:rPr>
        <w:t>:00:00（北京时间）</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b/>
          <w:bCs/>
          <w:color w:val="auto"/>
        </w:rPr>
        <w:t>九、磋商地址：</w:t>
      </w:r>
      <w:r>
        <w:rPr>
          <w:rFonts w:hint="eastAsia" w:cs="宋体" w:asciiTheme="minorEastAsia" w:hAnsiTheme="minorEastAsia" w:eastAsiaTheme="minorEastAsia"/>
          <w:color w:val="auto"/>
        </w:rPr>
        <w:t>乌鲁木齐水磨沟区红光山路万科大都会8号楼1202。</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十、其他事项：</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做出答复的，可以在答复期满后十五个工作日内向同级政府采购监督管理部门投诉。</w:t>
      </w:r>
    </w:p>
    <w:p>
      <w:pPr>
        <w:pStyle w:val="4"/>
        <w:spacing w:before="75" w:beforeAutospacing="0" w:after="75" w:afterAutospacing="0" w:line="360" w:lineRule="auto"/>
        <w:ind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2、购买竞争性磋商文件时须提交的文件资料</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1、供应商提供有效的统一社会信用代码的营业执照，供应商必须是中华人民共和国境内注册的，具有独立承担民事责任的能力；</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2、供应商提供法人授权委托书及被授权人身份证明原件；</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w:t>
      </w:r>
      <w:r>
        <w:rPr>
          <w:rFonts w:hint="eastAsia" w:cs="宋体" w:asciiTheme="minorEastAsia" w:hAnsiTheme="minorEastAsia" w:eastAsiaTheme="minorEastAsia"/>
          <w:color w:val="auto"/>
          <w:lang w:eastAsia="zh-CN"/>
        </w:rPr>
        <w:t>磋商</w:t>
      </w:r>
      <w:r>
        <w:rPr>
          <w:rFonts w:hint="eastAsia" w:cs="宋体" w:asciiTheme="minorEastAsia" w:hAnsiTheme="minorEastAsia" w:eastAsiaTheme="minorEastAsia"/>
          <w:color w:val="auto"/>
        </w:rPr>
        <w:t xml:space="preserve">公告发布之日起至投标截止时间从上述网站中打印）。被列入以上条款尚在处罚期内的将拒绝其参本次采购活动； </w:t>
      </w:r>
    </w:p>
    <w:p>
      <w:pPr>
        <w:pStyle w:val="4"/>
        <w:spacing w:before="75" w:beforeAutospacing="0" w:after="75" w:afterAutospacing="0" w:line="360" w:lineRule="auto"/>
        <w:ind w:firstLine="468" w:firstLineChars="195"/>
        <w:rPr>
          <w:rFonts w:hint="eastAsia"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4、</w:t>
      </w:r>
      <w:r>
        <w:rPr>
          <w:rFonts w:hint="eastAsia" w:cs="宋体" w:asciiTheme="minorEastAsia" w:hAnsiTheme="minorEastAsia" w:eastAsiaTheme="minorEastAsia"/>
          <w:color w:val="auto"/>
        </w:rPr>
        <w:t>具有国家测绘主管部门颁发的测绘乙级及以上测绘资质。 </w:t>
      </w: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val="0"/>
          <w:bCs w:val="0"/>
          <w:color w:val="auto"/>
        </w:rPr>
        <w:t> </w:t>
      </w:r>
      <w:r>
        <w:rPr>
          <w:rFonts w:hint="eastAsia" w:cs="宋体" w:asciiTheme="minorEastAsia" w:hAnsiTheme="minorEastAsia" w:eastAsiaTheme="minorEastAsia"/>
          <w:b/>
          <w:bCs/>
          <w:color w:val="auto"/>
        </w:rPr>
        <w:t xml:space="preserve"> 以上资料提交原件审核，复印件一套加盖公章，资料不全者，一律谢绝报名。 </w:t>
      </w:r>
    </w:p>
    <w:p>
      <w:pPr>
        <w:pStyle w:val="4"/>
        <w:spacing w:before="75" w:beforeAutospacing="0" w:after="75" w:afterAutospacing="0" w:line="360" w:lineRule="auto"/>
        <w:rPr>
          <w:rFonts w:cs="宋体" w:asciiTheme="minorEastAsia" w:hAnsiTheme="minorEastAsia" w:eastAsiaTheme="minorEastAsia"/>
          <w:b/>
          <w:bCs/>
          <w:color w:val="auto"/>
        </w:rPr>
      </w:pPr>
    </w:p>
    <w:p>
      <w:pPr>
        <w:pStyle w:val="4"/>
        <w:spacing w:before="75" w:beforeAutospacing="0" w:after="75" w:afterAutospacing="0" w:line="360" w:lineRule="auto"/>
        <w:rPr>
          <w:rFonts w:cs="宋体" w:asciiTheme="minorEastAsia" w:hAnsiTheme="minorEastAsia" w:eastAsiaTheme="minorEastAsia"/>
          <w:b/>
          <w:bCs/>
          <w:color w:val="auto"/>
        </w:rPr>
      </w:pPr>
      <w:r>
        <w:rPr>
          <w:rFonts w:hint="eastAsia" w:cs="宋体" w:asciiTheme="minorEastAsia" w:hAnsiTheme="minorEastAsia" w:eastAsiaTheme="minorEastAsia"/>
          <w:b/>
          <w:bCs/>
          <w:color w:val="auto"/>
        </w:rPr>
        <w:t>十一、联系方式</w:t>
      </w:r>
    </w:p>
    <w:p>
      <w:pPr>
        <w:pStyle w:val="4"/>
        <w:spacing w:before="75" w:beforeAutospacing="0" w:after="75"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rPr>
        <w:t>1、采购代理机构名称：宏业国际项目管理有限公司</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联系人：李苗</w:t>
      </w:r>
    </w:p>
    <w:p>
      <w:pPr>
        <w:pStyle w:val="4"/>
        <w:spacing w:before="75" w:beforeAutospacing="0" w:after="75" w:afterAutospacing="0" w:line="360" w:lineRule="auto"/>
        <w:ind w:firstLine="470" w:firstLineChars="196"/>
        <w:rPr>
          <w:rFonts w:ascii="宋体" w:hAnsi="宋体" w:cs="宋体" w:eastAsiaTheme="minorEastAsia"/>
          <w:color w:val="auto"/>
        </w:rPr>
      </w:pPr>
      <w:r>
        <w:rPr>
          <w:rFonts w:hint="eastAsia" w:cs="宋体" w:asciiTheme="minorEastAsia" w:hAnsiTheme="minorEastAsia" w:eastAsiaTheme="minorEastAsia"/>
          <w:color w:val="auto"/>
        </w:rPr>
        <w:t>联系电话：</w:t>
      </w:r>
      <w:r>
        <w:rPr>
          <w:rFonts w:hint="eastAsia" w:ascii="宋体" w:hAnsi="宋体" w:eastAsia="宋体" w:cs="宋体"/>
          <w:color w:val="auto"/>
        </w:rPr>
        <w:t>15022921857</w:t>
      </w:r>
    </w:p>
    <w:p>
      <w:pPr>
        <w:pStyle w:val="4"/>
        <w:spacing w:before="75" w:beforeAutospacing="0" w:after="75" w:afterAutospacing="0" w:line="360" w:lineRule="auto"/>
        <w:ind w:firstLine="468" w:firstLineChars="195"/>
        <w:rPr>
          <w:rFonts w:cs="宋体" w:asciiTheme="minorEastAsia" w:hAnsiTheme="minorEastAsia" w:eastAsiaTheme="minorEastAsia"/>
          <w:color w:val="auto"/>
        </w:rPr>
      </w:pPr>
      <w:r>
        <w:rPr>
          <w:rFonts w:hint="eastAsia" w:cs="宋体" w:asciiTheme="minorEastAsia" w:hAnsiTheme="minorEastAsia" w:eastAsiaTheme="minorEastAsia"/>
          <w:color w:val="auto"/>
        </w:rPr>
        <w:t>地址：乌鲁木齐水磨沟区红光山路万科大都会8号楼1202。 </w:t>
      </w:r>
    </w:p>
    <w:p>
      <w:pPr>
        <w:spacing w:line="360" w:lineRule="auto"/>
        <w:rPr>
          <w:rFonts w:cs="宋体" w:asciiTheme="minorEastAsia" w:hAnsiTheme="minorEastAsia" w:eastAsiaTheme="minorEastAsia"/>
          <w:color w:val="auto"/>
          <w:kern w:val="0"/>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、采</w:t>
      </w:r>
      <w:r>
        <w:rPr>
          <w:rFonts w:hint="eastAsia" w:cs="宋体" w:asciiTheme="minorEastAsia" w:hAnsiTheme="minorEastAsia" w:eastAsiaTheme="minorEastAsia"/>
          <w:color w:val="auto"/>
          <w:kern w:val="0"/>
          <w:sz w:val="24"/>
          <w:szCs w:val="24"/>
        </w:rPr>
        <w:t>购人名称：</w:t>
      </w:r>
      <w:r>
        <w:rPr>
          <w:rFonts w:hint="eastAsia" w:cs="宋体" w:asciiTheme="minorEastAsia" w:hAnsiTheme="minorEastAsia" w:eastAsiaTheme="minorEastAsia"/>
          <w:color w:val="auto"/>
          <w:sz w:val="24"/>
          <w:szCs w:val="24"/>
          <w:lang w:eastAsia="zh-CN"/>
        </w:rPr>
        <w:t>新疆维吾尔自治区测绘科学研究院</w:t>
      </w:r>
      <w:r>
        <w:rPr>
          <w:rFonts w:hint="eastAsia" w:cs="宋体" w:asciiTheme="minorEastAsia" w:hAnsiTheme="minorEastAsia" w:eastAsiaTheme="minorEastAsia"/>
          <w:color w:val="auto"/>
          <w:kern w:val="0"/>
          <w:sz w:val="24"/>
          <w:szCs w:val="24"/>
        </w:rPr>
        <w:t> </w:t>
      </w:r>
    </w:p>
    <w:p>
      <w:pPr>
        <w:widowControl/>
        <w:spacing w:before="63" w:after="63" w:line="360" w:lineRule="auto"/>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  联系人：</w:t>
      </w:r>
      <w:r>
        <w:rPr>
          <w:rFonts w:hint="eastAsia" w:cs="宋体" w:asciiTheme="minorEastAsia" w:hAnsiTheme="minorEastAsia" w:eastAsiaTheme="minorEastAsia"/>
          <w:color w:val="auto"/>
          <w:kern w:val="0"/>
          <w:sz w:val="24"/>
          <w:szCs w:val="24"/>
          <w:lang w:eastAsia="zh-CN"/>
        </w:rPr>
        <w:t>王主任</w:t>
      </w:r>
      <w:r>
        <w:rPr>
          <w:rFonts w:hint="eastAsia" w:cs="宋体" w:asciiTheme="minorEastAsia" w:hAnsiTheme="minorEastAsia" w:eastAsiaTheme="minorEastAsia"/>
          <w:color w:val="auto"/>
          <w:kern w:val="0"/>
          <w:sz w:val="24"/>
          <w:szCs w:val="24"/>
        </w:rPr>
        <w:t> </w:t>
      </w:r>
    </w:p>
    <w:p>
      <w:pPr>
        <w:pStyle w:val="4"/>
        <w:shd w:val="clear" w:color="auto" w:fill="FFFFFF"/>
        <w:spacing w:before="0" w:beforeAutospacing="0" w:after="0" w:afterAutospacing="0" w:line="360" w:lineRule="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rPr>
        <w:t>  联系电话：</w:t>
      </w:r>
      <w:r>
        <w:rPr>
          <w:rFonts w:hint="eastAsia" w:cs="宋体" w:asciiTheme="minorEastAsia" w:hAnsiTheme="minorEastAsia" w:eastAsiaTheme="minorEastAsia"/>
          <w:color w:val="auto"/>
          <w:highlight w:val="none"/>
          <w:lang w:val="en-US" w:eastAsia="zh-CN"/>
        </w:rPr>
        <w:t>0991-8781546</w:t>
      </w:r>
    </w:p>
    <w:p>
      <w:pPr>
        <w:pStyle w:val="4"/>
        <w:shd w:val="clear" w:color="auto" w:fill="FFFFFF"/>
        <w:spacing w:before="0" w:beforeAutospacing="0" w:after="0" w:afterAutospacing="0"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rPr>
        <w:t>3、同级政府采购监督管理部门名称：自治区财政厅政府采购管理办公室 </w:t>
      </w:r>
    </w:p>
    <w:p>
      <w:pPr>
        <w:widowControl/>
        <w:shd w:val="clear" w:color="auto" w:fill="FFFFFF"/>
        <w:spacing w:line="360" w:lineRule="auto"/>
        <w:ind w:firstLine="352" w:firstLineChars="147"/>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联系人：包文泉 </w:t>
      </w:r>
    </w:p>
    <w:p>
      <w:pPr>
        <w:widowControl/>
        <w:shd w:val="clear" w:color="auto" w:fill="FFFFFF"/>
        <w:spacing w:line="360" w:lineRule="auto"/>
        <w:ind w:firstLine="352" w:firstLineChars="147"/>
        <w:jc w:val="left"/>
        <w:rPr>
          <w:color w:val="auto"/>
        </w:rPr>
      </w:pPr>
      <w:r>
        <w:rPr>
          <w:rFonts w:hint="eastAsia" w:cs="宋体" w:asciiTheme="minorEastAsia" w:hAnsiTheme="minorEastAsia" w:eastAsiaTheme="minorEastAsia"/>
          <w:color w:val="auto"/>
          <w:kern w:val="0"/>
          <w:sz w:val="24"/>
          <w:szCs w:val="24"/>
        </w:rPr>
        <w:t>监督投诉电话：0991-2359482 </w:t>
      </w:r>
    </w:p>
    <w:p>
      <w:pPr>
        <w:rPr>
          <w:color w:val="auto"/>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Pr>
        <w:pStyle w:val="3"/>
        <w:rPr>
          <w:rFonts w:asciiTheme="minorEastAsia" w:hAnsiTheme="minorEastAsia" w:eastAsiaTheme="minorEastAsia"/>
          <w:color w:val="auto"/>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sans-serif">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12677"/>
    <w:rsid w:val="1FF12677"/>
    <w:rsid w:val="560946F5"/>
    <w:rsid w:val="703D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cs="Arial" w:eastAsiaTheme="minorEastAsia"/>
      <w:sz w:val="24"/>
      <w:szCs w:val="22"/>
    </w:rPr>
  </w:style>
  <w:style w:type="paragraph" w:styleId="3">
    <w:name w:val="Normal Indent"/>
    <w:basedOn w:val="1"/>
    <w:qFormat/>
    <w:uiPriority w:val="99"/>
    <w:pPr>
      <w:ind w:firstLine="420" w:firstLineChars="200"/>
    </w:pPr>
    <w:rPr>
      <w:rFonts w:asciiTheme="minorHAnsi" w:hAnsiTheme="minorHAnsi" w:eastAsiaTheme="minorEastAsia" w:cstheme="minorBidi"/>
      <w:szCs w:val="24"/>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2021-10-15T09:56:00Z</dcterms:created>
  <dc:creator>WPS_1519445639</dc:creator>
  <cp:lastModifiedBy>扉匣与桔</cp:lastModifiedBy>
  <dcterms:modified xsi:type="dcterms:W3CDTF">2021-10-15T10:42:40Z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E8983E40F14F41A380CF23C4CBE706E1</vt:lpwstr>
  </property>
</Properties>
</file>