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hAnsi="宋体" w:eastAsia="宋体" w:cs="宋体"/>
          <w:sz w:val="28"/>
          <w:szCs w:val="28"/>
          <w:lang w:eastAsia="zh-CN"/>
        </w:rPr>
      </w:pPr>
      <w:bookmarkStart w:id="0" w:name="_Toc15674"/>
      <w:bookmarkStart w:id="1" w:name="_Toc35393789"/>
      <w:bookmarkStart w:id="2" w:name="_Toc23145"/>
      <w:bookmarkStart w:id="3" w:name="_Toc28359001"/>
      <w:r>
        <w:rPr>
          <w:rFonts w:hint="default" w:hAnsi="宋体" w:cs="宋体"/>
          <w:sz w:val="28"/>
          <w:szCs w:val="28"/>
          <w:lang w:eastAsia="zh-CN"/>
        </w:rPr>
        <w:t>泽普县维吾尔医医院发热门诊电子计算机断层扫描仪CT采购项目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lang w:val="en-US" w:eastAsia="zh-Hans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招标公告</w:t>
      </w:r>
      <w:bookmarkEnd w:id="0"/>
      <w:bookmarkEnd w:id="1"/>
      <w:bookmarkEnd w:id="2"/>
      <w:bookmarkEnd w:id="3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cs="宋体"/>
          <w:sz w:val="24"/>
          <w:szCs w:val="24"/>
          <w:u w:val="single"/>
          <w:lang w:eastAsia="zh-CN"/>
        </w:rPr>
        <w:t>泽普县维吾尔医医院发热门诊电子计算机断层扫描仪CT采购项目</w:t>
      </w:r>
      <w:r>
        <w:rPr>
          <w:rFonts w:hint="eastAsia" w:ascii="宋体" w:hAnsi="宋体" w:eastAsia="宋体" w:cs="宋体"/>
          <w:sz w:val="24"/>
          <w:szCs w:val="24"/>
        </w:rPr>
        <w:t>的潜在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线下获取</w:t>
      </w:r>
      <w:r>
        <w:rPr>
          <w:rFonts w:hint="eastAsia" w:ascii="宋体" w:hAnsi="宋体" w:eastAsia="宋体" w:cs="宋体"/>
          <w:sz w:val="24"/>
          <w:szCs w:val="24"/>
        </w:rPr>
        <w:t>招标文件，并于</w:t>
      </w: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u w:val="single"/>
        </w:rPr>
        <w:t>2021年10月28日11点00分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（北京时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间）</w:t>
      </w:r>
      <w:r>
        <w:rPr>
          <w:rFonts w:hint="eastAsia" w:ascii="宋体" w:hAnsi="宋体" w:eastAsia="宋体" w:cs="宋体"/>
          <w:bCs/>
          <w:sz w:val="24"/>
          <w:szCs w:val="24"/>
        </w:rPr>
        <w:t>前递交投标文件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4" w:name="_Toc28359002"/>
      <w:bookmarkStart w:id="5" w:name="_Toc35393621"/>
      <w:bookmarkStart w:id="6" w:name="_Toc28359079"/>
      <w:bookmarkStart w:id="7" w:name="_Toc35393790"/>
      <w:bookmarkStart w:id="8" w:name="_Toc522"/>
      <w:bookmarkStart w:id="9" w:name="_Toc28217"/>
      <w:bookmarkStart w:id="10" w:name="_Hlk24379207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一、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Cs/>
          <w:sz w:val="24"/>
          <w:szCs w:val="24"/>
        </w:rPr>
        <w:t>项目基本情况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号：</w:t>
      </w:r>
      <w:r>
        <w:rPr>
          <w:rFonts w:hint="default" w:ascii="宋体" w:hAnsi="宋体" w:cs="宋体"/>
          <w:sz w:val="24"/>
          <w:szCs w:val="24"/>
          <w:highlight w:val="none"/>
          <w:lang w:eastAsia="zh-CN"/>
        </w:rPr>
        <w:t>ZPDL(2021)073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bookmarkEnd w:id="10"/>
      <w:r>
        <w:rPr>
          <w:rFonts w:hint="default" w:ascii="宋体" w:hAnsi="宋体" w:cs="宋体"/>
          <w:sz w:val="24"/>
          <w:szCs w:val="24"/>
          <w:highlight w:val="none"/>
          <w:lang w:eastAsia="zh-CN"/>
        </w:rPr>
        <w:t>泽普县维吾尔医医院发热门诊电子计算机断层扫描仪CT采购项目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预算金额：</w:t>
      </w:r>
      <w:r>
        <w:rPr>
          <w:rFonts w:hint="default" w:ascii="宋体" w:hAnsi="宋体" w:cs="宋体"/>
          <w:sz w:val="24"/>
          <w:szCs w:val="24"/>
          <w:highlight w:val="none"/>
          <w:lang w:eastAsia="zh-CN"/>
        </w:rPr>
        <w:t>210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采购需求：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电子计算机断层扫描仪CT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（具体参数数量详见招标文件）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本项目不接受联合体</w:t>
      </w:r>
      <w:r>
        <w:rPr>
          <w:rFonts w:hint="eastAsia" w:ascii="宋体" w:hAnsi="宋体" w:eastAsia="宋体" w:cs="宋体"/>
          <w:sz w:val="24"/>
          <w:szCs w:val="24"/>
        </w:rPr>
        <w:t>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11" w:name="_Toc1145"/>
      <w:bookmarkStart w:id="12" w:name="_Toc35393622"/>
      <w:bookmarkStart w:id="13" w:name="_Toc28359003"/>
      <w:bookmarkStart w:id="14" w:name="_Toc28359080"/>
      <w:bookmarkStart w:id="15" w:name="_Toc35393791"/>
      <w:bookmarkStart w:id="16" w:name="_Toc19260"/>
      <w:r>
        <w:rPr>
          <w:rFonts w:hint="eastAsia" w:ascii="宋体" w:hAnsi="宋体" w:eastAsia="宋体" w:cs="宋体"/>
          <w:bCs/>
          <w:sz w:val="24"/>
          <w:szCs w:val="24"/>
        </w:rPr>
        <w:t>二、申请人的资格要求：</w:t>
      </w:r>
      <w:bookmarkEnd w:id="11"/>
      <w:bookmarkEnd w:id="12"/>
      <w:bookmarkEnd w:id="13"/>
      <w:bookmarkEnd w:id="14"/>
      <w:bookmarkEnd w:id="15"/>
      <w:bookmarkEnd w:id="16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7" w:name="_Toc35393792"/>
      <w:bookmarkStart w:id="18" w:name="_Toc35393623"/>
      <w:bookmarkStart w:id="19" w:name="_Toc27678"/>
      <w:bookmarkStart w:id="20" w:name="_Toc32226"/>
      <w:bookmarkStart w:id="21" w:name="_Toc28359004"/>
      <w:bookmarkStart w:id="22" w:name="_Toc28359081"/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Hans" w:bidi="ar-SA"/>
        </w:rPr>
        <w:t>具有有效的独立法人营业执照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3.提供有效的《医疗器械生产许可证》或《医疗器械经营许可证》和设备医疗器械注册证；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现场查询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6.依法缴纳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Hans" w:bidi="ar-SA"/>
        </w:rPr>
        <w:t>最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近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Hans" w:bidi="ar-SA"/>
        </w:rPr>
        <w:t>连续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六个月的社会保险的凭据；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7.税务部门出具的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Hans" w:bidi="ar-SA"/>
        </w:rPr>
        <w:t>最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近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Hans" w:bidi="ar-SA"/>
        </w:rPr>
        <w:t>连续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六个月</w:t>
      </w:r>
      <w:bookmarkStart w:id="47" w:name="_GoBack"/>
      <w:bookmarkEnd w:id="47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8.近两年任意一年的财务审计报告（新成立的公司提供近三个月内任意一个月的银行资信证明）；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9.提供针对本次项目《反商业贿赂承诺书》；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10.参加政府采购活动前3年内在经营活动中没有重大违法记录的书面声明。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三、获取招标文件</w:t>
      </w:r>
      <w:bookmarkEnd w:id="17"/>
      <w:bookmarkEnd w:id="18"/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时间：2021年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日至2021年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4"/>
          <w:szCs w:val="24"/>
          <w:lang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日，每天上午10:00至14:00，下午</w:t>
      </w:r>
      <w:r>
        <w:rPr>
          <w:rFonts w:hint="eastAsia" w:ascii="宋体" w:hAnsi="宋体" w:eastAsia="宋体" w:cs="宋体"/>
          <w:sz w:val="24"/>
          <w:szCs w:val="24"/>
        </w:rPr>
        <w:t>16:00至19:30（北京时间，法定节假日除外）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方式：线下获取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地点：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eastAsia="zh-CN"/>
        </w:rPr>
        <w:t>喀什经济开发区深喀大道陕西大厦12楼1208室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23" w:name="_Toc28359082"/>
      <w:bookmarkStart w:id="24" w:name="_Toc28359005"/>
      <w:bookmarkStart w:id="25" w:name="_Toc35393793"/>
      <w:bookmarkStart w:id="26" w:name="_Toc2422"/>
      <w:bookmarkStart w:id="27" w:name="_Toc35393624"/>
      <w:bookmarkStart w:id="28" w:name="_Toc2532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四、提交投标文件</w:t>
      </w:r>
      <w:bookmarkEnd w:id="23"/>
      <w:bookmarkEnd w:id="24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截止时间、开标时间和地点</w:t>
      </w:r>
      <w:bookmarkEnd w:id="25"/>
      <w:bookmarkEnd w:id="26"/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间：</w:t>
      </w:r>
      <w:bookmarkStart w:id="29" w:name="_Toc28359084"/>
      <w:bookmarkStart w:id="30" w:name="_Toc28359007"/>
      <w:bookmarkStart w:id="31" w:name="_Toc35393625"/>
      <w:bookmarkStart w:id="32" w:name="_Toc35393794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u w:val="none"/>
          <w:lang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u w:val="none"/>
          <w:lang w:eastAsia="zh-CN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u w:val="none"/>
          <w:lang w:eastAsia="zh-CN"/>
        </w:rPr>
        <w:t>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（北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Hans"/>
        </w:rPr>
        <w:t>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33" w:name="_Toc30400"/>
      <w:bookmarkStart w:id="34" w:name="_Toc20863"/>
      <w:r>
        <w:rPr>
          <w:rFonts w:hint="eastAsia" w:ascii="宋体" w:hAnsi="宋体" w:eastAsia="宋体" w:cs="宋体"/>
          <w:bCs/>
          <w:sz w:val="24"/>
          <w:szCs w:val="24"/>
        </w:rPr>
        <w:t>五、公告期限</w:t>
      </w:r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35" w:name="_Toc35393626"/>
      <w:bookmarkStart w:id="36" w:name="_Toc35393795"/>
      <w:bookmarkStart w:id="37" w:name="_Toc18258"/>
      <w:bookmarkStart w:id="38" w:name="_Toc647"/>
      <w:r>
        <w:rPr>
          <w:rFonts w:hint="eastAsia" w:ascii="宋体" w:hAnsi="宋体" w:eastAsia="宋体" w:cs="宋体"/>
          <w:bCs/>
          <w:sz w:val="24"/>
          <w:szCs w:val="24"/>
        </w:rPr>
        <w:t>六、</w:t>
      </w:r>
      <w:bookmarkEnd w:id="35"/>
      <w:bookmarkEnd w:id="36"/>
      <w:bookmarkStart w:id="39" w:name="_Toc35393796"/>
      <w:bookmarkStart w:id="40" w:name="_Toc28359085"/>
      <w:bookmarkStart w:id="41" w:name="_Toc35393627"/>
      <w:bookmarkStart w:id="42" w:name="_Toc28359008"/>
      <w:r>
        <w:rPr>
          <w:rFonts w:hint="eastAsia" w:ascii="宋体" w:hAnsi="宋体" w:eastAsia="宋体" w:cs="宋体"/>
          <w:bCs/>
          <w:sz w:val="24"/>
          <w:szCs w:val="24"/>
        </w:rPr>
        <w:t>对本次招标提出询问，请按以下方式联系。</w:t>
      </w:r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</w:t>
      </w:r>
      <w:r>
        <w:rPr>
          <w:rFonts w:hint="default" w:ascii="宋体" w:hAnsi="宋体" w:cs="宋体"/>
          <w:color w:val="auto"/>
          <w:sz w:val="24"/>
          <w:szCs w:val="24"/>
          <w:u w:val="none"/>
          <w:lang w:eastAsia="zh-CN"/>
        </w:rPr>
        <w:t>泽普县维吾尔医医院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43" w:name="_Toc28359009"/>
      <w:bookmarkStart w:id="44" w:name="_Toc28359086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r>
        <w:rPr>
          <w:rFonts w:hint="default" w:ascii="宋体" w:hAnsi="宋体" w:cs="宋体"/>
          <w:color w:val="auto"/>
          <w:sz w:val="24"/>
          <w:szCs w:val="24"/>
          <w:u w:val="none"/>
          <w:lang w:eastAsia="zh-CN"/>
        </w:rPr>
        <w:t>泽普县维吾尔医医院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阿力木江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left="559" w:leftChars="266" w:right="0" w:rightChars="0" w:firstLine="180" w:firstLineChars="75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default" w:ascii="宋体" w:hAnsi="宋体" w:cs="宋体"/>
          <w:color w:val="auto"/>
          <w:kern w:val="2"/>
          <w:sz w:val="24"/>
          <w:szCs w:val="24"/>
          <w:highlight w:val="none"/>
          <w:u w:val="none"/>
          <w:lang w:eastAsia="zh-CN"/>
        </w:rPr>
        <w:t>18299632293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2.采购代理机构信息</w:t>
      </w:r>
      <w:bookmarkEnd w:id="43"/>
      <w:bookmarkEnd w:id="44"/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</w:t>
      </w:r>
      <w:r>
        <w:rPr>
          <w:rFonts w:hint="default" w:ascii="宋体" w:hAnsi="宋体" w:cs="宋体"/>
          <w:color w:val="auto"/>
          <w:sz w:val="24"/>
          <w:szCs w:val="24"/>
          <w:u w:val="none"/>
        </w:rPr>
        <w:t>新疆共建恒业信息咨询有限责任公司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bookmarkStart w:id="45" w:name="_Toc28359087"/>
      <w:bookmarkStart w:id="46" w:name="_Toc28359010"/>
      <w:r>
        <w:rPr>
          <w:rFonts w:hint="default" w:ascii="宋体" w:hAnsi="宋体" w:cs="宋体"/>
          <w:color w:val="auto"/>
          <w:sz w:val="24"/>
          <w:szCs w:val="24"/>
          <w:u w:val="none"/>
        </w:rPr>
        <w:t>喀什经济开发区深喀大道陕西大厦12楼1208室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人：</w:t>
      </w:r>
      <w:r>
        <w:rPr>
          <w:rFonts w:hint="default" w:ascii="宋体" w:hAnsi="宋体" w:cs="宋体"/>
          <w:color w:val="auto"/>
          <w:sz w:val="24"/>
          <w:szCs w:val="24"/>
          <w:u w:val="none"/>
        </w:rPr>
        <w:t>陈雨丽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    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联系电话：</w:t>
      </w:r>
      <w:bookmarkEnd w:id="45"/>
      <w:bookmarkEnd w:id="46"/>
      <w:r>
        <w:rPr>
          <w:rFonts w:hint="default" w:ascii="宋体" w:hAnsi="宋体" w:cs="宋体"/>
          <w:color w:val="auto"/>
          <w:sz w:val="24"/>
          <w:szCs w:val="24"/>
          <w:u w:val="none"/>
        </w:rPr>
        <w:t>18209987338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default" w:hAnsi="宋体" w:cs="宋体"/>
          <w:kern w:val="2"/>
          <w:sz w:val="24"/>
          <w:szCs w:val="24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default" w:hAnsi="宋体" w:cs="宋体"/>
          <w:kern w:val="2"/>
          <w:sz w:val="24"/>
          <w:szCs w:val="24"/>
        </w:rPr>
        <w:t>新疆共建恒业信息咨询有限责任公司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                                      </w:t>
      </w:r>
      <w:r>
        <w:rPr>
          <w:rFonts w:hint="default" w:hAnsi="宋体" w:cs="宋体"/>
          <w:kern w:val="2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年</w:t>
      </w:r>
      <w:r>
        <w:rPr>
          <w:rFonts w:hint="default" w:hAnsi="宋体" w:cs="宋体"/>
          <w:kern w:val="2"/>
          <w:sz w:val="24"/>
          <w:szCs w:val="24"/>
          <w:highlight w:val="none"/>
          <w:lang w:eastAsia="zh-CN"/>
        </w:rPr>
        <w:t>10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月</w:t>
      </w:r>
      <w:r>
        <w:rPr>
          <w:rFonts w:hint="default" w:hAnsi="宋体" w:cs="宋体"/>
          <w:kern w:val="2"/>
          <w:sz w:val="24"/>
          <w:szCs w:val="24"/>
          <w:highlight w:val="none"/>
          <w:lang w:eastAsia="zh-CN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042"/>
    <w:rsid w:val="00152042"/>
    <w:rsid w:val="00586B5C"/>
    <w:rsid w:val="00A6726D"/>
    <w:rsid w:val="00B01FA4"/>
    <w:rsid w:val="00B3116D"/>
    <w:rsid w:val="02E93E00"/>
    <w:rsid w:val="05AD696E"/>
    <w:rsid w:val="078B4C10"/>
    <w:rsid w:val="08DC26D9"/>
    <w:rsid w:val="0976383F"/>
    <w:rsid w:val="0A5571D6"/>
    <w:rsid w:val="0D370A75"/>
    <w:rsid w:val="0D3E27C7"/>
    <w:rsid w:val="0E97650B"/>
    <w:rsid w:val="103D1C49"/>
    <w:rsid w:val="12E4278A"/>
    <w:rsid w:val="13B52110"/>
    <w:rsid w:val="18237D56"/>
    <w:rsid w:val="194426A6"/>
    <w:rsid w:val="1C907BB9"/>
    <w:rsid w:val="2106246A"/>
    <w:rsid w:val="23823309"/>
    <w:rsid w:val="28F77F88"/>
    <w:rsid w:val="2AE12317"/>
    <w:rsid w:val="2B7D69F8"/>
    <w:rsid w:val="33A800B1"/>
    <w:rsid w:val="33AC70B4"/>
    <w:rsid w:val="34870658"/>
    <w:rsid w:val="36A3029F"/>
    <w:rsid w:val="3C6E31F8"/>
    <w:rsid w:val="3DDF68BF"/>
    <w:rsid w:val="3E4A629A"/>
    <w:rsid w:val="3F6BEA9A"/>
    <w:rsid w:val="3FF7B2C3"/>
    <w:rsid w:val="40402156"/>
    <w:rsid w:val="413D2358"/>
    <w:rsid w:val="44FC41C1"/>
    <w:rsid w:val="456B4CF8"/>
    <w:rsid w:val="466079B8"/>
    <w:rsid w:val="477B4B85"/>
    <w:rsid w:val="49650839"/>
    <w:rsid w:val="4C4E6B69"/>
    <w:rsid w:val="4CAB0768"/>
    <w:rsid w:val="4F0A4E23"/>
    <w:rsid w:val="50F4578C"/>
    <w:rsid w:val="527F6D73"/>
    <w:rsid w:val="53790A52"/>
    <w:rsid w:val="569412AC"/>
    <w:rsid w:val="572E05AD"/>
    <w:rsid w:val="59C14C89"/>
    <w:rsid w:val="5BFFF311"/>
    <w:rsid w:val="5C50437B"/>
    <w:rsid w:val="5DD52968"/>
    <w:rsid w:val="5FA52A31"/>
    <w:rsid w:val="61915069"/>
    <w:rsid w:val="64C76DFF"/>
    <w:rsid w:val="6567293C"/>
    <w:rsid w:val="682E74DE"/>
    <w:rsid w:val="69E24707"/>
    <w:rsid w:val="6A6E65B6"/>
    <w:rsid w:val="6B836EA4"/>
    <w:rsid w:val="6BD13116"/>
    <w:rsid w:val="6D6D5C0F"/>
    <w:rsid w:val="6FFB7DE5"/>
    <w:rsid w:val="738979A0"/>
    <w:rsid w:val="758362A7"/>
    <w:rsid w:val="7DD425AD"/>
    <w:rsid w:val="7DDC0FEE"/>
    <w:rsid w:val="7FBD4765"/>
    <w:rsid w:val="AEFF5C3D"/>
    <w:rsid w:val="BE7F33A5"/>
    <w:rsid w:val="BFFED826"/>
    <w:rsid w:val="D7DB9084"/>
    <w:rsid w:val="DF7ECB01"/>
    <w:rsid w:val="EDF994CA"/>
    <w:rsid w:val="F75F804B"/>
    <w:rsid w:val="FFEBD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1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1274</Characters>
  <Lines>10</Lines>
  <Paragraphs>2</Paragraphs>
  <ScaleCrop>false</ScaleCrop>
  <LinksUpToDate>false</LinksUpToDate>
  <CharactersWithSpaces>1495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2020-07-16T11:40:00Z</dcterms:created>
  <dc:creator>Administrator</dc:creator>
  <cp:lastModifiedBy>liuxiaoning</cp:lastModifiedBy>
  <cp:lastPrinted>2021-09-26T07:21:00Z</cp:lastPrinted>
  <dcterms:modified xsi:type="dcterms:W3CDTF">2021-10-07T19:46:03Z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5714F7EBCB3B4B7FBB955CD01E53B61D</vt:lpwstr>
  </property>
</Properties>
</file>