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12" w:lineRule="auto"/>
        <w:jc w:val="center"/>
      </w:pPr>
      <w:r>
        <w:rPr>
          <w:rFonts w:hint="eastAsia"/>
          <w:b/>
          <w:bCs/>
          <w:sz w:val="32"/>
          <w:szCs w:val="40"/>
        </w:rPr>
        <w:t>8115台围墙加高改造工程谈判</w:t>
      </w:r>
      <w:r>
        <w:rPr>
          <w:b/>
          <w:bCs/>
          <w:sz w:val="32"/>
          <w:szCs w:val="40"/>
        </w:rPr>
        <w:t>公告</w:t>
      </w:r>
    </w:p>
    <w:p>
      <w:pPr>
        <w:spacing w:line="312" w:lineRule="auto"/>
        <w:outlineLvl w:val="0"/>
      </w:pPr>
      <w:bookmarkStart w:id="0" w:name="_Toc22664"/>
      <w:r>
        <w:rPr>
          <w:b/>
          <w:bCs/>
          <w:sz w:val="28"/>
          <w:szCs w:val="36"/>
        </w:rPr>
        <w:t>项目概况</w:t>
      </w:r>
      <w:bookmarkEnd w:id="0"/>
    </w:p>
    <w:p>
      <w:pPr>
        <w:spacing w:line="312" w:lineRule="auto"/>
      </w:pPr>
      <w:r>
        <w:rPr>
          <w:rFonts w:hint="eastAsia"/>
          <w:u w:val="single"/>
        </w:rPr>
        <w:t>8115台围墙加高改造工程</w:t>
      </w:r>
      <w:r>
        <w:rPr>
          <w:rFonts w:hint="eastAsia"/>
        </w:rPr>
        <w:t>的潜在供应商应在富蕴县额河商厦20</w:t>
      </w:r>
      <w:r>
        <w:rPr>
          <w:rFonts w:hint="eastAsia"/>
          <w:lang w:val="en-US" w:eastAsia="zh-CN"/>
        </w:rPr>
        <w:t>8</w:t>
      </w:r>
      <w:r>
        <w:rPr>
          <w:rFonts w:hint="eastAsia"/>
        </w:rPr>
        <w:t>室获取招标文件，并于202</w:t>
      </w:r>
      <w:r>
        <w:t>1</w:t>
      </w:r>
      <w:r>
        <w:rPr>
          <w:rFonts w:hint="eastAsia"/>
        </w:rPr>
        <w:t>年</w:t>
      </w:r>
      <w:r>
        <w:rPr>
          <w:rFonts w:hint="eastAsia"/>
          <w:lang w:val="en-US" w:eastAsia="zh-CN"/>
        </w:rPr>
        <w:t>10</w:t>
      </w:r>
      <w:r>
        <w:rPr>
          <w:rFonts w:hint="eastAsia"/>
        </w:rPr>
        <w:t>月</w:t>
      </w:r>
      <w:r>
        <w:rPr>
          <w:rFonts w:hint="eastAsia"/>
          <w:lang w:val="en-US" w:eastAsia="zh-CN"/>
        </w:rPr>
        <w:t>28</w:t>
      </w:r>
      <w:r>
        <w:rPr>
          <w:rFonts w:hint="eastAsia"/>
        </w:rPr>
        <w:t xml:space="preserve">日 16点30分（北京时间）前递交响应文件。 </w:t>
      </w:r>
    </w:p>
    <w:p>
      <w:pPr>
        <w:spacing w:line="312" w:lineRule="auto"/>
        <w:outlineLvl w:val="0"/>
      </w:pPr>
      <w:bookmarkStart w:id="1" w:name="_Toc15169"/>
      <w:r>
        <w:rPr>
          <w:rFonts w:hint="eastAsia"/>
          <w:b/>
          <w:bCs/>
          <w:sz w:val="28"/>
          <w:szCs w:val="36"/>
        </w:rPr>
        <w:t>一、项目基本情况</w:t>
      </w:r>
      <w:bookmarkEnd w:id="1"/>
    </w:p>
    <w:p>
      <w:pPr>
        <w:spacing w:line="312" w:lineRule="auto"/>
        <w:rPr>
          <w:rFonts w:hint="default" w:eastAsiaTheme="minorEastAsia"/>
          <w:lang w:val="en-US" w:eastAsia="zh-CN"/>
        </w:rPr>
      </w:pPr>
      <w:r>
        <w:rPr>
          <w:rFonts w:hint="eastAsia"/>
        </w:rPr>
        <w:t>项目编号：WTHH-FY2021-0</w:t>
      </w:r>
      <w:r>
        <w:rPr>
          <w:rFonts w:hint="eastAsia"/>
          <w:lang w:val="en-US" w:eastAsia="zh-CN"/>
        </w:rPr>
        <w:t>73</w:t>
      </w:r>
    </w:p>
    <w:p>
      <w:pPr>
        <w:spacing w:line="312" w:lineRule="auto"/>
      </w:pPr>
      <w:r>
        <w:rPr>
          <w:rFonts w:hint="eastAsia"/>
        </w:rPr>
        <w:t>项目名称：</w:t>
      </w:r>
      <w:r>
        <w:rPr>
          <w:rFonts w:hint="eastAsia"/>
          <w:u w:val="single"/>
        </w:rPr>
        <w:t>8115台围墙加高改造工程</w:t>
      </w:r>
    </w:p>
    <w:p>
      <w:pPr>
        <w:spacing w:line="312" w:lineRule="auto"/>
      </w:pPr>
      <w:r>
        <w:rPr>
          <w:rFonts w:hint="eastAsia"/>
          <w:lang w:eastAsia="zh-CN"/>
        </w:rPr>
        <w:t>招标</w:t>
      </w:r>
      <w:r>
        <w:rPr>
          <w:rFonts w:hint="eastAsia"/>
        </w:rPr>
        <w:t>方式：竞争性谈判</w:t>
      </w:r>
    </w:p>
    <w:p>
      <w:pPr>
        <w:spacing w:line="312" w:lineRule="auto"/>
        <w:rPr>
          <w:rFonts w:hint="eastAsia"/>
          <w:u w:val="none"/>
        </w:rPr>
      </w:pPr>
      <w:r>
        <w:rPr>
          <w:rFonts w:hint="eastAsia"/>
        </w:rPr>
        <w:t>预算金额：</w:t>
      </w:r>
      <w:r>
        <w:rPr>
          <w:rFonts w:hint="eastAsia"/>
          <w:u w:val="none"/>
          <w:lang w:val="en-US" w:eastAsia="zh-CN"/>
        </w:rPr>
        <w:t>11.5071万</w:t>
      </w:r>
      <w:r>
        <w:rPr>
          <w:rFonts w:hint="eastAsia"/>
          <w:u w:val="none"/>
        </w:rPr>
        <w:t>元（人民币）</w:t>
      </w:r>
    </w:p>
    <w:p>
      <w:pPr>
        <w:spacing w:line="312" w:lineRule="auto"/>
        <w:rPr>
          <w:rFonts w:hint="eastAsia"/>
          <w:u w:val="none"/>
        </w:rPr>
      </w:pPr>
      <w:r>
        <w:rPr>
          <w:rFonts w:hint="eastAsia"/>
          <w:u w:val="none"/>
          <w:lang w:eastAsia="zh-CN"/>
        </w:rPr>
        <w:t>施工</w:t>
      </w:r>
      <w:r>
        <w:rPr>
          <w:rFonts w:hint="eastAsia"/>
          <w:u w:val="none"/>
        </w:rPr>
        <w:t>需求：详见招标文件</w:t>
      </w:r>
    </w:p>
    <w:p>
      <w:pPr>
        <w:spacing w:line="312" w:lineRule="auto"/>
      </w:pPr>
      <w:r>
        <w:rPr>
          <w:rFonts w:hint="eastAsia"/>
          <w:u w:val="none"/>
        </w:rPr>
        <w:t>合同履行期限：详见招标文件</w:t>
      </w:r>
    </w:p>
    <w:p>
      <w:pPr>
        <w:spacing w:line="312" w:lineRule="auto"/>
      </w:pPr>
      <w:r>
        <w:rPr>
          <w:rFonts w:hint="eastAsia"/>
        </w:rPr>
        <w:t>本项目( 不接受  )联合体投标。</w:t>
      </w:r>
    </w:p>
    <w:p>
      <w:pPr>
        <w:spacing w:line="312" w:lineRule="auto"/>
        <w:outlineLvl w:val="0"/>
      </w:pPr>
      <w:bookmarkStart w:id="2" w:name="_Toc21644"/>
      <w:r>
        <w:rPr>
          <w:rFonts w:hint="eastAsia"/>
          <w:b/>
          <w:bCs/>
          <w:sz w:val="28"/>
          <w:szCs w:val="36"/>
        </w:rPr>
        <w:t>二、申请人的资格要求：</w:t>
      </w:r>
      <w:bookmarkEnd w:id="2"/>
    </w:p>
    <w:p>
      <w:pPr>
        <w:spacing w:line="312" w:lineRule="auto"/>
        <w:outlineLvl w:val="0"/>
      </w:pPr>
      <w:bookmarkStart w:id="3" w:name="_Toc5939"/>
      <w:r>
        <w:rPr>
          <w:rFonts w:hint="eastAsia"/>
        </w:rPr>
        <w:t>1.满足《中华人民共和国政府采购法》第二十二条规定；</w:t>
      </w:r>
    </w:p>
    <w:p>
      <w:pPr>
        <w:spacing w:line="312" w:lineRule="auto"/>
        <w:outlineLvl w:val="0"/>
      </w:pPr>
      <w:r>
        <w:rPr>
          <w:rFonts w:hint="eastAsia"/>
        </w:rPr>
        <w:t>2.落实政府采购政策需满足的资格要求：无 </w:t>
      </w:r>
    </w:p>
    <w:p>
      <w:pPr>
        <w:spacing w:line="312" w:lineRule="auto"/>
        <w:outlineLvl w:val="0"/>
      </w:pPr>
      <w:r>
        <w:rPr>
          <w:rFonts w:hint="eastAsia"/>
        </w:rPr>
        <w:t>3.本项目的特定资格要求：</w:t>
      </w:r>
    </w:p>
    <w:p>
      <w:pPr>
        <w:spacing w:line="312" w:lineRule="auto"/>
        <w:outlineLvl w:val="0"/>
      </w:pPr>
      <w:r>
        <w:rPr>
          <w:rFonts w:hint="eastAsia"/>
        </w:rPr>
        <w:t>标项1：</w:t>
      </w:r>
    </w:p>
    <w:p>
      <w:pPr>
        <w:numPr>
          <w:ilvl w:val="0"/>
          <w:numId w:val="1"/>
        </w:numPr>
        <w:spacing w:line="312" w:lineRule="auto"/>
        <w:outlineLvl w:val="0"/>
        <w:rPr>
          <w:rFonts w:hint="eastAsia"/>
        </w:rPr>
      </w:pPr>
      <w:r>
        <w:rPr>
          <w:rFonts w:hint="eastAsia"/>
        </w:rPr>
        <w:t>符合《中华人民共和国政府采购法》第二十二条的规定；</w:t>
      </w:r>
      <w:r>
        <w:rPr>
          <w:rFonts w:hint="eastAsia"/>
        </w:rPr>
        <w:br w:type="textWrapping"/>
      </w:r>
      <w:r>
        <w:rPr>
          <w:rFonts w:hint="eastAsia"/>
        </w:rPr>
        <w:t>（2）未被“信用中国”（www.creditchina.gov.cn）、中国政府采购网（www.ccgp.gov.cn）列入失信被执行人、重大税收违法案件当事人名单、政府采购严重违法失信行为记录名单；</w:t>
      </w:r>
    </w:p>
    <w:p>
      <w:pPr>
        <w:numPr>
          <w:ilvl w:val="0"/>
          <w:numId w:val="0"/>
        </w:numPr>
        <w:spacing w:line="312" w:lineRule="auto"/>
        <w:outlineLvl w:val="0"/>
      </w:pPr>
      <w:r>
        <w:rPr>
          <w:rFonts w:hint="eastAsia"/>
        </w:rPr>
        <w:t>（3）投标人须具备有效的资质证书，且具备</w:t>
      </w:r>
      <w:r>
        <w:rPr>
          <w:rFonts w:hint="eastAsia"/>
          <w:lang w:eastAsia="zh-CN"/>
        </w:rPr>
        <w:t>建筑</w:t>
      </w:r>
      <w:r>
        <w:rPr>
          <w:rFonts w:hint="eastAsia"/>
        </w:rPr>
        <w:t>工程施工总承包资质三级及以上；</w:t>
      </w:r>
      <w:r>
        <w:rPr>
          <w:rFonts w:hint="eastAsia"/>
        </w:rPr>
        <w:br w:type="textWrapping"/>
      </w:r>
      <w:r>
        <w:rPr>
          <w:rFonts w:hint="eastAsia"/>
        </w:rPr>
        <w:t>（4）投标人须具备有效的安全生产许可证，区外进疆建筑企业信息报送册；</w:t>
      </w:r>
      <w:r>
        <w:rPr>
          <w:rFonts w:hint="eastAsia"/>
        </w:rPr>
        <w:br w:type="textWrapping"/>
      </w:r>
      <w:r>
        <w:rPr>
          <w:rFonts w:hint="eastAsia"/>
        </w:rPr>
        <w:t>（5）项目负责人要求：须具备注册建造师[</w:t>
      </w:r>
      <w:r>
        <w:rPr>
          <w:rFonts w:hint="eastAsia"/>
          <w:lang w:eastAsia="zh-CN"/>
        </w:rPr>
        <w:t>建筑</w:t>
      </w:r>
      <w:r>
        <w:rPr>
          <w:rFonts w:hint="eastAsia"/>
        </w:rPr>
        <w:t>工程]专业二级及以上；（本单位注册，不接受临时注册建造师）；</w:t>
      </w:r>
      <w:r>
        <w:rPr>
          <w:rFonts w:hint="eastAsia"/>
        </w:rPr>
        <w:br w:type="textWrapping"/>
      </w:r>
      <w:r>
        <w:rPr>
          <w:rFonts w:hint="eastAsia"/>
        </w:rPr>
        <w:t>（</w:t>
      </w:r>
      <w:r>
        <w:rPr>
          <w:rFonts w:hint="eastAsia"/>
          <w:lang w:val="en-US" w:eastAsia="zh-CN"/>
        </w:rPr>
        <w:t>6</w:t>
      </w:r>
      <w:r>
        <w:rPr>
          <w:rFonts w:hint="eastAsia"/>
        </w:rPr>
        <w:t>）具备有效的安全生产考核合格证书，且未担任其他在建建设工程项目的项目经理；</w:t>
      </w:r>
      <w:r>
        <w:rPr>
          <w:rFonts w:hint="eastAsia"/>
        </w:rPr>
        <w:br w:type="textWrapping"/>
      </w:r>
      <w:r>
        <w:rPr>
          <w:rFonts w:hint="eastAsia"/>
        </w:rPr>
        <w:t>（</w:t>
      </w:r>
      <w:r>
        <w:rPr>
          <w:rFonts w:hint="eastAsia"/>
          <w:lang w:val="en-US" w:eastAsia="zh-CN"/>
        </w:rPr>
        <w:t>7</w:t>
      </w:r>
      <w:r>
        <w:rPr>
          <w:rFonts w:hint="eastAsia"/>
        </w:rPr>
        <w:t>）本项目不接受联合体投标；</w:t>
      </w:r>
    </w:p>
    <w:p>
      <w:pPr>
        <w:spacing w:line="312" w:lineRule="auto"/>
        <w:outlineLvl w:val="0"/>
      </w:pPr>
      <w:r>
        <w:rPr>
          <w:rFonts w:hint="eastAsia"/>
          <w:b/>
          <w:bCs/>
          <w:sz w:val="28"/>
          <w:szCs w:val="36"/>
        </w:rPr>
        <w:t>三、获取采购文件</w:t>
      </w:r>
      <w:bookmarkEnd w:id="3"/>
    </w:p>
    <w:p>
      <w:pPr>
        <w:spacing w:line="312" w:lineRule="auto"/>
        <w:outlineLvl w:val="0"/>
      </w:pPr>
      <w:bookmarkStart w:id="4" w:name="_Toc27350"/>
      <w:r>
        <w:rPr>
          <w:rFonts w:hint="eastAsia"/>
        </w:rPr>
        <w:t>时间：2021年</w:t>
      </w:r>
      <w:r>
        <w:rPr>
          <w:rFonts w:hint="eastAsia"/>
          <w:lang w:val="en-US" w:eastAsia="zh-CN"/>
        </w:rPr>
        <w:t>10</w:t>
      </w:r>
      <w:r>
        <w:rPr>
          <w:rFonts w:hint="eastAsia"/>
        </w:rPr>
        <w:t>月</w:t>
      </w:r>
      <w:r>
        <w:rPr>
          <w:rFonts w:hint="eastAsia"/>
          <w:lang w:val="en-US" w:eastAsia="zh-CN"/>
        </w:rPr>
        <w:t>22</w:t>
      </w:r>
      <w:r>
        <w:rPr>
          <w:rFonts w:hint="eastAsia"/>
        </w:rPr>
        <w:t>日至2021年</w:t>
      </w:r>
      <w:r>
        <w:rPr>
          <w:rFonts w:hint="eastAsia"/>
          <w:lang w:val="en-US" w:eastAsia="zh-CN"/>
        </w:rPr>
        <w:t>10</w:t>
      </w:r>
      <w:r>
        <w:rPr>
          <w:rFonts w:hint="eastAsia"/>
        </w:rPr>
        <w:t>月</w:t>
      </w:r>
      <w:r>
        <w:rPr>
          <w:rFonts w:hint="eastAsia"/>
          <w:lang w:val="en-US" w:eastAsia="zh-CN"/>
        </w:rPr>
        <w:t>26</w:t>
      </w:r>
      <w:r>
        <w:rPr>
          <w:rFonts w:hint="eastAsia"/>
        </w:rPr>
        <w:t>日，每天上午10:00至14:00，下午16:00至19:00（北京时间，法定节假日除外）</w:t>
      </w:r>
    </w:p>
    <w:p>
      <w:pPr>
        <w:spacing w:line="312" w:lineRule="auto"/>
        <w:outlineLvl w:val="0"/>
      </w:pPr>
      <w:r>
        <w:rPr>
          <w:rFonts w:hint="eastAsia"/>
        </w:rPr>
        <w:t>地点：富蕴县额河商厦20</w:t>
      </w:r>
      <w:r>
        <w:rPr>
          <w:rFonts w:hint="eastAsia"/>
          <w:lang w:val="en-US" w:eastAsia="zh-CN"/>
        </w:rPr>
        <w:t>8</w:t>
      </w:r>
      <w:r>
        <w:rPr>
          <w:rFonts w:hint="eastAsia"/>
        </w:rPr>
        <w:t>室  </w:t>
      </w:r>
    </w:p>
    <w:p>
      <w:pPr>
        <w:spacing w:line="312" w:lineRule="auto"/>
        <w:outlineLvl w:val="0"/>
      </w:pPr>
      <w:r>
        <w:rPr>
          <w:rFonts w:hint="eastAsia"/>
        </w:rPr>
        <w:t>方式：现场购买  </w:t>
      </w:r>
      <w:bookmarkStart w:id="12" w:name="_GoBack"/>
      <w:bookmarkEnd w:id="12"/>
    </w:p>
    <w:p>
      <w:pPr>
        <w:spacing w:line="312" w:lineRule="auto"/>
        <w:outlineLvl w:val="0"/>
        <w:rPr>
          <w:rFonts w:hint="default" w:eastAsiaTheme="minorEastAsia"/>
          <w:lang w:val="en-US" w:eastAsia="zh-CN"/>
        </w:rPr>
      </w:pPr>
      <w:r>
        <w:rPr>
          <w:rFonts w:hint="eastAsia"/>
        </w:rPr>
        <w:t>售价（元）：</w:t>
      </w:r>
      <w:r>
        <w:rPr>
          <w:rFonts w:hint="eastAsia"/>
          <w:lang w:val="en-US" w:eastAsia="zh-CN"/>
        </w:rPr>
        <w:t>200</w:t>
      </w:r>
    </w:p>
    <w:p>
      <w:pPr>
        <w:spacing w:line="312" w:lineRule="auto"/>
        <w:outlineLvl w:val="0"/>
      </w:pPr>
      <w:r>
        <w:rPr>
          <w:rFonts w:hint="eastAsia"/>
          <w:b/>
          <w:bCs/>
          <w:sz w:val="28"/>
          <w:szCs w:val="36"/>
        </w:rPr>
        <w:t>四、响应文件提交</w:t>
      </w:r>
      <w:bookmarkEnd w:id="4"/>
      <w:r>
        <w:rPr>
          <w:rFonts w:hint="eastAsia"/>
        </w:rPr>
        <w:t xml:space="preserve"> </w:t>
      </w:r>
    </w:p>
    <w:p>
      <w:pPr>
        <w:spacing w:line="312" w:lineRule="auto"/>
      </w:pPr>
      <w:r>
        <w:rPr>
          <w:rFonts w:hint="eastAsia"/>
        </w:rPr>
        <w:t>提交投标文件截止时间：202</w:t>
      </w:r>
      <w:r>
        <w:t>1</w:t>
      </w:r>
      <w:r>
        <w:rPr>
          <w:rFonts w:hint="eastAsia"/>
        </w:rPr>
        <w:t>年</w:t>
      </w:r>
      <w:r>
        <w:rPr>
          <w:rFonts w:hint="eastAsia"/>
          <w:lang w:val="en-US" w:eastAsia="zh-CN"/>
        </w:rPr>
        <w:t>10</w:t>
      </w:r>
      <w:r>
        <w:rPr>
          <w:rFonts w:hint="eastAsia"/>
        </w:rPr>
        <w:t>月</w:t>
      </w:r>
      <w:r>
        <w:rPr>
          <w:rFonts w:hint="eastAsia"/>
          <w:lang w:val="en-US" w:eastAsia="zh-CN"/>
        </w:rPr>
        <w:t>28</w:t>
      </w:r>
      <w:r>
        <w:rPr>
          <w:rFonts w:hint="eastAsia"/>
        </w:rPr>
        <w:t>日 16点</w:t>
      </w:r>
      <w:r>
        <w:t>3</w:t>
      </w:r>
      <w:r>
        <w:rPr>
          <w:rFonts w:hint="eastAsia"/>
        </w:rPr>
        <w:t>0分（北京时间）</w:t>
      </w:r>
    </w:p>
    <w:p>
      <w:pPr>
        <w:spacing w:line="312" w:lineRule="auto"/>
      </w:pPr>
      <w:r>
        <w:rPr>
          <w:rFonts w:hint="eastAsia"/>
        </w:rPr>
        <w:t>地点：富蕴县广电局8115台会议室 </w:t>
      </w:r>
    </w:p>
    <w:p>
      <w:pPr>
        <w:pStyle w:val="6"/>
        <w:outlineLvl w:val="0"/>
      </w:pPr>
      <w:bookmarkStart w:id="5" w:name="_Toc1941"/>
      <w:r>
        <w:rPr>
          <w:rFonts w:hint="eastAsia" w:hAnsi="宋体"/>
          <w:b/>
          <w:bCs/>
          <w:color w:val="auto"/>
          <w:kern w:val="2"/>
          <w:sz w:val="28"/>
          <w:szCs w:val="36"/>
        </w:rPr>
        <w:t>五、开启</w:t>
      </w:r>
      <w:bookmarkEnd w:id="5"/>
    </w:p>
    <w:p>
      <w:pPr>
        <w:spacing w:line="312" w:lineRule="auto"/>
      </w:pPr>
      <w:r>
        <w:t>时间：2</w:t>
      </w:r>
      <w:r>
        <w:rPr>
          <w:rFonts w:hint="eastAsia"/>
          <w:lang w:val="en-US" w:eastAsia="zh-CN"/>
        </w:rPr>
        <w:t>021年10月28日16点30分（北京时间）</w:t>
      </w:r>
    </w:p>
    <w:p>
      <w:pPr>
        <w:spacing w:line="312" w:lineRule="auto"/>
      </w:pPr>
      <w:r>
        <w:t>地点：</w:t>
      </w:r>
      <w:r>
        <w:rPr>
          <w:rFonts w:hint="eastAsia"/>
        </w:rPr>
        <w:t>富蕴县广电局8115台会议室 </w:t>
      </w:r>
    </w:p>
    <w:p>
      <w:pPr>
        <w:outlineLvl w:val="0"/>
      </w:pPr>
      <w:bookmarkStart w:id="6" w:name="_Toc27407"/>
      <w:r>
        <w:rPr>
          <w:rFonts w:hint="eastAsia"/>
          <w:b/>
          <w:bCs/>
          <w:sz w:val="28"/>
          <w:szCs w:val="36"/>
        </w:rPr>
        <w:t>六、公告期限</w:t>
      </w:r>
      <w:bookmarkEnd w:id="6"/>
    </w:p>
    <w:p>
      <w:r>
        <w:rPr>
          <w:rFonts w:hint="eastAsia"/>
        </w:rPr>
        <w:t>自本公告发布之日起</w:t>
      </w:r>
      <w:r>
        <w:t>3</w:t>
      </w:r>
      <w:r>
        <w:rPr>
          <w:rFonts w:hint="eastAsia"/>
        </w:rPr>
        <w:t>个工作日。</w:t>
      </w:r>
    </w:p>
    <w:p>
      <w:pPr>
        <w:outlineLvl w:val="0"/>
        <w:rPr>
          <w:b/>
          <w:bCs/>
          <w:sz w:val="28"/>
          <w:szCs w:val="36"/>
        </w:rPr>
      </w:pPr>
      <w:bookmarkStart w:id="7" w:name="_Toc20847"/>
      <w:r>
        <w:rPr>
          <w:rFonts w:hint="eastAsia"/>
          <w:b/>
          <w:bCs/>
          <w:sz w:val="28"/>
          <w:szCs w:val="36"/>
        </w:rPr>
        <w:t>七、其他补充事宜</w:t>
      </w:r>
      <w:bookmarkEnd w:id="7"/>
    </w:p>
    <w:p>
      <w:pPr>
        <w:spacing w:line="312" w:lineRule="auto"/>
        <w:rPr>
          <w:rFonts w:hint="eastAsia"/>
        </w:rPr>
      </w:pPr>
      <w:bookmarkStart w:id="8" w:name="_Toc29211"/>
      <w:r>
        <w:rPr>
          <w:rFonts w:hint="eastAsia"/>
        </w:rPr>
        <w:t>携带法定代表人授权委托书及授权委托人身份证原件及复印件、有效的营业执照副本、“信用中国”（www.creditchina.gov.cn）、中国政府采购网（www.ccgp.gov.cn）列入失信被执行人、重大税收违法案件当事人名单、政府采购严重违法失信行为记录名单截图和投标人资格要求包含的所有内容，以上所有资料原件及复印件加盖单位章一式三份报名时提交。</w:t>
      </w:r>
    </w:p>
    <w:p>
      <w:pPr>
        <w:outlineLvl w:val="0"/>
        <w:rPr>
          <w:b/>
          <w:bCs/>
          <w:sz w:val="28"/>
          <w:szCs w:val="36"/>
        </w:rPr>
      </w:pPr>
      <w:r>
        <w:rPr>
          <w:rFonts w:hint="eastAsia"/>
          <w:b/>
          <w:bCs/>
          <w:sz w:val="28"/>
          <w:szCs w:val="36"/>
        </w:rPr>
        <w:t>八、凡对本次采购提出询问，请按以下方式联系。</w:t>
      </w:r>
      <w:bookmarkEnd w:id="8"/>
    </w:p>
    <w:p>
      <w:pPr>
        <w:spacing w:line="312" w:lineRule="auto"/>
        <w:outlineLvl w:val="1"/>
      </w:pPr>
      <w:bookmarkStart w:id="9" w:name="_Toc16927"/>
      <w:r>
        <w:rPr>
          <w:rFonts w:hint="eastAsia"/>
        </w:rPr>
        <w:t>1.采购人信息</w:t>
      </w:r>
      <w:bookmarkEnd w:id="9"/>
    </w:p>
    <w:p>
      <w:pPr>
        <w:spacing w:line="312" w:lineRule="auto"/>
      </w:pPr>
      <w:r>
        <w:rPr>
          <w:rFonts w:hint="eastAsia"/>
        </w:rPr>
        <w:t>名 称：新疆维吾尔自治区广播电视局 8115 台</w:t>
      </w:r>
    </w:p>
    <w:p>
      <w:pPr>
        <w:spacing w:line="312" w:lineRule="auto"/>
      </w:pPr>
      <w:r>
        <w:rPr>
          <w:rFonts w:hint="eastAsia"/>
        </w:rPr>
        <w:t>地址：富蕴县</w:t>
      </w:r>
    </w:p>
    <w:p>
      <w:pPr>
        <w:spacing w:line="312" w:lineRule="auto"/>
      </w:pPr>
      <w:r>
        <w:rPr>
          <w:rFonts w:hint="eastAsia"/>
        </w:rPr>
        <w:t>联系方式：李杰 18119056688</w:t>
      </w:r>
    </w:p>
    <w:p>
      <w:pPr>
        <w:spacing w:line="312" w:lineRule="auto"/>
        <w:outlineLvl w:val="1"/>
      </w:pPr>
      <w:bookmarkStart w:id="10" w:name="_Toc29605"/>
      <w:r>
        <w:rPr>
          <w:rFonts w:hint="eastAsia"/>
        </w:rPr>
        <w:t>2.采购代理机构信息</w:t>
      </w:r>
      <w:bookmarkEnd w:id="10"/>
    </w:p>
    <w:p>
      <w:pPr>
        <w:spacing w:line="312" w:lineRule="auto"/>
      </w:pPr>
      <w:r>
        <w:rPr>
          <w:rFonts w:hint="eastAsia"/>
        </w:rPr>
        <w:t>名 称：新疆沃图恒辉建设工程项目管理有限公司　　　　　　　　　　　　</w:t>
      </w:r>
    </w:p>
    <w:p>
      <w:pPr>
        <w:spacing w:line="312" w:lineRule="auto"/>
      </w:pPr>
      <w:r>
        <w:rPr>
          <w:rFonts w:hint="eastAsia"/>
        </w:rPr>
        <w:t>地　址：富蕴县额河商厦20</w:t>
      </w:r>
      <w:r>
        <w:rPr>
          <w:rFonts w:hint="eastAsia"/>
          <w:lang w:val="en-US" w:eastAsia="zh-CN"/>
        </w:rPr>
        <w:t>8</w:t>
      </w:r>
      <w:r>
        <w:rPr>
          <w:rFonts w:hint="eastAsia"/>
        </w:rPr>
        <w:t>室　　　　　　　　　　　　</w:t>
      </w:r>
    </w:p>
    <w:p>
      <w:pPr>
        <w:spacing w:line="312" w:lineRule="auto"/>
      </w:pPr>
      <w:r>
        <w:rPr>
          <w:rFonts w:hint="eastAsia"/>
        </w:rPr>
        <w:t>联系方式：</w:t>
      </w:r>
      <w:r>
        <w:rPr>
          <w:rFonts w:hint="eastAsia"/>
          <w:lang w:eastAsia="zh-CN"/>
        </w:rPr>
        <w:t>余彤</w:t>
      </w:r>
      <w:r>
        <w:rPr>
          <w:rFonts w:hint="eastAsia"/>
        </w:rPr>
        <w:t xml:space="preserve"> </w:t>
      </w:r>
      <w:r>
        <w:rPr>
          <w:rFonts w:hint="eastAsia"/>
          <w:lang w:val="en-US" w:eastAsia="zh-CN"/>
        </w:rPr>
        <w:t>17794830884</w:t>
      </w:r>
      <w:r>
        <w:rPr>
          <w:rFonts w:hint="eastAsia"/>
        </w:rPr>
        <w:t>　　　　　　　　　　　</w:t>
      </w:r>
    </w:p>
    <w:p>
      <w:pPr>
        <w:spacing w:line="312" w:lineRule="auto"/>
        <w:outlineLvl w:val="1"/>
      </w:pPr>
      <w:bookmarkStart w:id="11" w:name="_Toc4943"/>
      <w:r>
        <w:rPr>
          <w:rFonts w:hint="eastAsia"/>
        </w:rPr>
        <w:t>3.项目联系方式</w:t>
      </w:r>
      <w:bookmarkEnd w:id="11"/>
    </w:p>
    <w:p>
      <w:pPr>
        <w:spacing w:line="312" w:lineRule="auto"/>
        <w:rPr>
          <w:rFonts w:hint="eastAsia" w:eastAsiaTheme="minorEastAsia"/>
          <w:lang w:eastAsia="zh-CN"/>
        </w:rPr>
      </w:pPr>
      <w:r>
        <w:rPr>
          <w:rFonts w:hint="eastAsia"/>
        </w:rPr>
        <w:t>项目联系人：</w:t>
      </w:r>
      <w:r>
        <w:rPr>
          <w:rFonts w:hint="eastAsia"/>
          <w:lang w:eastAsia="zh-CN"/>
        </w:rPr>
        <w:t>余彤</w:t>
      </w:r>
    </w:p>
    <w:p>
      <w:pPr>
        <w:spacing w:line="312" w:lineRule="auto"/>
        <w:rPr>
          <w:rFonts w:hint="default" w:eastAsiaTheme="minorEastAsia"/>
          <w:lang w:val="en-US" w:eastAsia="zh-CN"/>
        </w:rPr>
      </w:pPr>
      <w:r>
        <w:rPr>
          <w:rFonts w:hint="eastAsia"/>
        </w:rPr>
        <w:t>电　话：</w:t>
      </w:r>
      <w:r>
        <w:rPr>
          <w:rFonts w:hint="eastAsia"/>
          <w:lang w:val="en-US" w:eastAsia="zh-CN"/>
        </w:rPr>
        <w:t>17794830884</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BFED82"/>
    <w:multiLevelType w:val="singleLevel"/>
    <w:tmpl w:val="47BFED8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4775EF"/>
    <w:rsid w:val="05F03A00"/>
    <w:rsid w:val="20A2678E"/>
    <w:rsid w:val="420205A2"/>
    <w:rsid w:val="422D5506"/>
    <w:rsid w:val="4B3E0751"/>
    <w:rsid w:val="4C667075"/>
    <w:rsid w:val="4D6A6472"/>
    <w:rsid w:val="524775EF"/>
    <w:rsid w:val="55662253"/>
    <w:rsid w:val="5A78779F"/>
    <w:rsid w:val="74341B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Times New Roman" w:hAnsi="Times New Roman"/>
    </w:rPr>
  </w:style>
  <w:style w:type="character" w:styleId="5">
    <w:name w:val="Strong"/>
    <w:basedOn w:val="4"/>
    <w:qFormat/>
    <w:uiPriority w:val="22"/>
  </w:style>
  <w:style w:type="paragraph" w:customStyle="1" w:styleId="6">
    <w:name w:val="Default"/>
    <w:qFormat/>
    <w:uiPriority w:val="0"/>
    <w:pPr>
      <w:widowControl w:val="0"/>
      <w:autoSpaceDE w:val="0"/>
      <w:autoSpaceDN w:val="0"/>
      <w:adjustRightInd w:val="0"/>
    </w:pPr>
    <w:rPr>
      <w:rFonts w:ascii="新宋体" w:hAnsi="Calibri" w:eastAsia="新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2021-06-20T14:44:00Z</dcterms:created>
  <dc:creator>一年又一年</dc:creator>
  <cp:lastModifiedBy>一年又一年</cp:lastModifiedBy>
  <dcterms:modified xsi:type="dcterms:W3CDTF">2021-10-21T08:50:18Z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10FC135E6BB844EDBBD22473E62D7053</vt:lpwstr>
  </property>
</Properties>
</file>