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6C" w:rsidRDefault="00E85917">
      <w:pPr>
        <w:spacing w:line="360" w:lineRule="auto"/>
        <w:rPr>
          <w:rFonts w:ascii="宋体" w:hAnsi="宋体" w:cs="宋体"/>
          <w:b/>
          <w:bCs/>
          <w:sz w:val="48"/>
          <w:szCs w:val="48"/>
        </w:rPr>
      </w:pPr>
      <w:r>
        <w:rPr>
          <w:rFonts w:ascii="宋体" w:hAnsi="宋体" w:hint="eastAsia"/>
        </w:rPr>
        <w:t xml:space="preserve"> </w:t>
      </w:r>
    </w:p>
    <w:p w:rsidR="00B14C6C" w:rsidRDefault="00B14C6C">
      <w:pPr>
        <w:spacing w:line="600" w:lineRule="exact"/>
        <w:rPr>
          <w:rFonts w:ascii="宋体" w:hAnsi="宋体" w:cs="宋体"/>
          <w:b/>
          <w:bCs/>
          <w:sz w:val="48"/>
          <w:szCs w:val="48"/>
        </w:rPr>
      </w:pPr>
    </w:p>
    <w:p w:rsidR="00B14C6C" w:rsidRDefault="00E85917">
      <w:pPr>
        <w:spacing w:line="600" w:lineRule="exact"/>
        <w:jc w:val="center"/>
        <w:rPr>
          <w:rFonts w:ascii="宋体" w:hAnsi="宋体" w:cs="宋体"/>
          <w:b/>
          <w:bCs/>
          <w:sz w:val="44"/>
          <w:szCs w:val="44"/>
        </w:rPr>
      </w:pPr>
      <w:r>
        <w:rPr>
          <w:rFonts w:ascii="宋体" w:hAnsi="宋体" w:cs="宋体" w:hint="eastAsia"/>
          <w:b/>
          <w:bCs/>
          <w:sz w:val="44"/>
          <w:szCs w:val="44"/>
        </w:rPr>
        <w:t>2021年第二批中央农村公益事业米东区修缮项目监理服务</w:t>
      </w:r>
    </w:p>
    <w:p w:rsidR="00B14C6C" w:rsidRDefault="00B14C6C">
      <w:pPr>
        <w:tabs>
          <w:tab w:val="left" w:pos="1960"/>
          <w:tab w:val="left" w:pos="3480"/>
          <w:tab w:val="left" w:pos="4980"/>
        </w:tabs>
        <w:spacing w:line="0" w:lineRule="atLeast"/>
        <w:jc w:val="center"/>
        <w:rPr>
          <w:rFonts w:ascii="宋体" w:hAnsi="宋体" w:cs="宋体"/>
          <w:b/>
          <w:sz w:val="48"/>
          <w:szCs w:val="48"/>
        </w:rPr>
      </w:pPr>
    </w:p>
    <w:p w:rsidR="00B14C6C" w:rsidRDefault="00E85917">
      <w:pPr>
        <w:tabs>
          <w:tab w:val="left" w:pos="1960"/>
          <w:tab w:val="left" w:pos="3480"/>
          <w:tab w:val="left" w:pos="4980"/>
        </w:tabs>
        <w:spacing w:line="0" w:lineRule="atLeast"/>
        <w:jc w:val="center"/>
        <w:rPr>
          <w:rFonts w:ascii="宋体" w:hAnsi="宋体" w:cs="宋体"/>
          <w:b/>
          <w:sz w:val="72"/>
          <w:szCs w:val="72"/>
        </w:rPr>
      </w:pPr>
      <w:r>
        <w:rPr>
          <w:rFonts w:ascii="宋体" w:hAnsi="宋体" w:cs="宋体" w:hint="eastAsia"/>
          <w:b/>
          <w:sz w:val="72"/>
          <w:szCs w:val="72"/>
        </w:rPr>
        <w:t>磋商文件</w:t>
      </w:r>
    </w:p>
    <w:p w:rsidR="00B14C6C" w:rsidRDefault="00B14C6C">
      <w:pPr>
        <w:spacing w:line="200" w:lineRule="exact"/>
        <w:rPr>
          <w:rFonts w:ascii="宋体" w:hAnsi="宋体" w:cs="宋体"/>
          <w:sz w:val="24"/>
        </w:rPr>
      </w:pPr>
    </w:p>
    <w:p w:rsidR="00B14C6C" w:rsidRDefault="00B14C6C">
      <w:pPr>
        <w:spacing w:line="200" w:lineRule="exact"/>
        <w:rPr>
          <w:rFonts w:ascii="宋体" w:hAnsi="宋体" w:cs="宋体"/>
          <w:sz w:val="24"/>
        </w:rPr>
      </w:pPr>
    </w:p>
    <w:p w:rsidR="00B14C6C" w:rsidRDefault="00B14C6C">
      <w:pPr>
        <w:spacing w:line="273" w:lineRule="exact"/>
        <w:rPr>
          <w:rFonts w:ascii="宋体" w:hAnsi="宋体" w:cs="宋体"/>
          <w:sz w:val="24"/>
        </w:rPr>
      </w:pPr>
    </w:p>
    <w:p w:rsidR="00B14C6C" w:rsidRDefault="00E85917">
      <w:pPr>
        <w:spacing w:line="0" w:lineRule="atLeast"/>
        <w:jc w:val="center"/>
        <w:rPr>
          <w:rFonts w:ascii="宋体" w:hAnsi="宋体" w:cs="宋体"/>
          <w:b/>
          <w:sz w:val="36"/>
        </w:rPr>
      </w:pPr>
      <w:r>
        <w:rPr>
          <w:rFonts w:ascii="宋体" w:hAnsi="宋体" w:cs="宋体" w:hint="eastAsia"/>
          <w:b/>
          <w:sz w:val="36"/>
        </w:rPr>
        <w:t>（项目编号：XZCS-2021-002）</w:t>
      </w:r>
    </w:p>
    <w:p w:rsidR="00B14C6C" w:rsidRDefault="00B14C6C">
      <w:pPr>
        <w:spacing w:line="200" w:lineRule="exact"/>
        <w:rPr>
          <w:rFonts w:ascii="宋体" w:hAnsi="宋体" w:cs="宋体"/>
          <w:sz w:val="24"/>
        </w:rPr>
      </w:pPr>
    </w:p>
    <w:p w:rsidR="00B14C6C" w:rsidRDefault="00B14C6C">
      <w:pPr>
        <w:spacing w:line="360" w:lineRule="exact"/>
        <w:rPr>
          <w:rFonts w:ascii="宋体" w:hAnsi="宋体" w:cs="宋体"/>
          <w:sz w:val="24"/>
        </w:rPr>
      </w:pPr>
    </w:p>
    <w:p w:rsidR="003C5532"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采购人：乌鲁木齐市米东区乌鲁木齐市米东区财政局</w:t>
      </w:r>
    </w:p>
    <w:p w:rsidR="00B14C6C" w:rsidRDefault="00E85917" w:rsidP="003C5532">
      <w:pPr>
        <w:spacing w:line="720" w:lineRule="exact"/>
        <w:ind w:firstLineChars="700" w:firstLine="2108"/>
        <w:rPr>
          <w:rFonts w:ascii="宋体" w:hAnsi="宋体" w:cs="宋体"/>
          <w:b/>
          <w:bCs/>
          <w:sz w:val="30"/>
          <w:szCs w:val="30"/>
        </w:rPr>
      </w:pPr>
      <w:r>
        <w:rPr>
          <w:rFonts w:ascii="宋体" w:hAnsi="宋体" w:cs="宋体" w:hint="eastAsia"/>
          <w:b/>
          <w:bCs/>
          <w:sz w:val="30"/>
          <w:szCs w:val="30"/>
        </w:rPr>
        <w:t>（国有资产管理委员会办公室）</w:t>
      </w:r>
    </w:p>
    <w:p w:rsidR="00B14C6C"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 xml:space="preserve">联系人：霍刚     </w:t>
      </w:r>
    </w:p>
    <w:p w:rsidR="00B14C6C"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电话：13579986256</w:t>
      </w:r>
    </w:p>
    <w:p w:rsidR="00B14C6C" w:rsidRDefault="00B14C6C">
      <w:pPr>
        <w:spacing w:line="720" w:lineRule="exact"/>
        <w:rPr>
          <w:rFonts w:ascii="宋体" w:hAnsi="宋体" w:cs="宋体"/>
          <w:b/>
          <w:bCs/>
          <w:sz w:val="30"/>
          <w:szCs w:val="30"/>
        </w:rPr>
      </w:pPr>
    </w:p>
    <w:p w:rsidR="00B14C6C"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采购代理机构：新疆晓洲企业项目管理服务有限公司</w:t>
      </w:r>
    </w:p>
    <w:p w:rsidR="00B14C6C"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联系人：马艳荣</w:t>
      </w:r>
    </w:p>
    <w:p w:rsidR="00B14C6C" w:rsidRDefault="00E85917">
      <w:pPr>
        <w:spacing w:line="720" w:lineRule="exact"/>
        <w:ind w:firstLineChars="300" w:firstLine="904"/>
        <w:rPr>
          <w:rFonts w:ascii="宋体" w:hAnsi="宋体" w:cs="宋体"/>
          <w:b/>
          <w:bCs/>
          <w:sz w:val="30"/>
          <w:szCs w:val="30"/>
        </w:rPr>
      </w:pPr>
      <w:r>
        <w:rPr>
          <w:rFonts w:ascii="宋体" w:hAnsi="宋体" w:cs="宋体" w:hint="eastAsia"/>
          <w:b/>
          <w:bCs/>
          <w:sz w:val="30"/>
          <w:szCs w:val="30"/>
        </w:rPr>
        <w:t>联系电话：</w:t>
      </w:r>
      <w:r>
        <w:rPr>
          <w:rFonts w:ascii="宋体" w:hAnsi="宋体" w:cs="宋体" w:hint="eastAsia"/>
          <w:b/>
          <w:bCs/>
          <w:sz w:val="28"/>
          <w:szCs w:val="28"/>
        </w:rPr>
        <w:t>0991-3320900</w:t>
      </w:r>
    </w:p>
    <w:p w:rsidR="00B14C6C" w:rsidRDefault="00B14C6C">
      <w:pPr>
        <w:spacing w:line="400" w:lineRule="atLeast"/>
        <w:rPr>
          <w:rFonts w:ascii="宋体" w:hAnsi="宋体" w:cs="宋体"/>
          <w:b/>
          <w:bCs/>
          <w:sz w:val="27"/>
        </w:rPr>
      </w:pPr>
    </w:p>
    <w:p w:rsidR="00B14C6C" w:rsidRDefault="00E85917">
      <w:pPr>
        <w:spacing w:line="400" w:lineRule="atLeast"/>
        <w:jc w:val="center"/>
        <w:rPr>
          <w:rFonts w:ascii="宋体" w:hAnsi="宋体" w:cs="宋体"/>
          <w:b/>
          <w:bCs/>
          <w:sz w:val="28"/>
          <w:szCs w:val="28"/>
        </w:rPr>
      </w:pPr>
      <w:r>
        <w:rPr>
          <w:rFonts w:ascii="宋体" w:hAnsi="宋体" w:cs="宋体" w:hint="eastAsia"/>
          <w:b/>
          <w:bCs/>
          <w:sz w:val="28"/>
          <w:szCs w:val="28"/>
        </w:rPr>
        <w:t>二〇二一年十月</w:t>
      </w:r>
    </w:p>
    <w:p w:rsidR="00B14C6C" w:rsidRDefault="00B14C6C">
      <w:pPr>
        <w:jc w:val="center"/>
        <w:rPr>
          <w:rFonts w:ascii="宋体" w:hAnsi="宋体" w:cs="宋体"/>
          <w:b/>
          <w:sz w:val="24"/>
          <w:szCs w:val="24"/>
        </w:rPr>
      </w:pPr>
    </w:p>
    <w:p w:rsidR="00B14C6C" w:rsidRDefault="00B14C6C">
      <w:pPr>
        <w:pStyle w:val="a0"/>
        <w:rPr>
          <w:rFonts w:ascii="宋体" w:hAnsi="宋体" w:cs="宋体"/>
          <w:b/>
          <w:sz w:val="24"/>
        </w:rPr>
      </w:pPr>
    </w:p>
    <w:p w:rsidR="00B14C6C" w:rsidRDefault="00B14C6C">
      <w:pPr>
        <w:pStyle w:val="a0"/>
        <w:rPr>
          <w:rFonts w:ascii="宋体" w:hAnsi="宋体" w:cs="宋体"/>
          <w:b/>
          <w:sz w:val="24"/>
        </w:rPr>
      </w:pPr>
    </w:p>
    <w:p w:rsidR="00B14C6C" w:rsidRDefault="00B14C6C">
      <w:pPr>
        <w:jc w:val="center"/>
        <w:rPr>
          <w:rFonts w:ascii="宋体" w:hAnsi="宋体" w:cs="宋体"/>
          <w:b/>
          <w:sz w:val="24"/>
          <w:szCs w:val="24"/>
        </w:rPr>
      </w:pPr>
    </w:p>
    <w:p w:rsidR="00B14C6C" w:rsidRDefault="00E85917">
      <w:pPr>
        <w:jc w:val="center"/>
        <w:rPr>
          <w:rFonts w:ascii="宋体" w:cs="宋体"/>
          <w:b/>
          <w:sz w:val="24"/>
          <w:szCs w:val="24"/>
        </w:rPr>
      </w:pPr>
      <w:r>
        <w:rPr>
          <w:rFonts w:ascii="宋体" w:hAnsi="宋体" w:cs="宋体" w:hint="eastAsia"/>
          <w:b/>
          <w:sz w:val="24"/>
          <w:szCs w:val="24"/>
        </w:rPr>
        <w:t>目</w:t>
      </w:r>
      <w:r>
        <w:rPr>
          <w:rFonts w:ascii="宋体" w:hAnsi="宋体" w:cs="宋体"/>
          <w:b/>
          <w:sz w:val="24"/>
          <w:szCs w:val="24"/>
        </w:rPr>
        <w:t xml:space="preserve"> </w:t>
      </w:r>
      <w:r>
        <w:rPr>
          <w:rFonts w:ascii="宋体" w:hAnsi="宋体" w:cs="宋体" w:hint="eastAsia"/>
          <w:b/>
          <w:sz w:val="24"/>
          <w:szCs w:val="24"/>
        </w:rPr>
        <w:t>录</w:t>
      </w:r>
    </w:p>
    <w:p w:rsidR="00B14C6C" w:rsidRDefault="00B14C6C">
      <w:pPr>
        <w:jc w:val="center"/>
        <w:rPr>
          <w:rFonts w:ascii="宋体" w:cs="宋体"/>
          <w:b/>
          <w:sz w:val="24"/>
          <w:szCs w:val="24"/>
        </w:rPr>
      </w:pPr>
    </w:p>
    <w:p w:rsidR="00B14C6C" w:rsidRDefault="00E85917">
      <w:pPr>
        <w:pStyle w:val="10"/>
        <w:tabs>
          <w:tab w:val="right" w:leader="dot" w:pos="9344"/>
        </w:tabs>
        <w:rPr>
          <w:rFonts w:asciiTheme="minorHAnsi" w:eastAsiaTheme="minorEastAsia" w:hAnsiTheme="minorHAnsi" w:cstheme="minorBidi"/>
          <w:b/>
          <w:szCs w:val="22"/>
        </w:rPr>
      </w:pPr>
      <w:r>
        <w:rPr>
          <w:rFonts w:ascii="宋体" w:hAnsi="宋体" w:cs="宋体"/>
          <w:b/>
          <w:sz w:val="24"/>
        </w:rPr>
        <w:fldChar w:fldCharType="begin"/>
      </w:r>
      <w:r>
        <w:rPr>
          <w:rFonts w:ascii="宋体" w:hAnsi="宋体" w:cs="宋体"/>
          <w:b/>
          <w:sz w:val="24"/>
        </w:rPr>
        <w:instrText xml:space="preserve">TOC \o "1-3" \h \u </w:instrText>
      </w:r>
      <w:r>
        <w:rPr>
          <w:rFonts w:ascii="宋体" w:hAnsi="宋体" w:cs="宋体"/>
          <w:b/>
          <w:sz w:val="24"/>
        </w:rPr>
        <w:fldChar w:fldCharType="separate"/>
      </w:r>
      <w:hyperlink w:anchor="_Toc505080030" w:history="1">
        <w:r>
          <w:rPr>
            <w:rStyle w:val="af1"/>
            <w:rFonts w:ascii="宋体" w:hAnsi="宋体" w:cs="宋体" w:hint="eastAsia"/>
            <w:b/>
          </w:rPr>
          <w:t>投标人须知前附表</w:t>
        </w:r>
        <w:r>
          <w:rPr>
            <w:b/>
          </w:rPr>
          <w:tab/>
        </w:r>
        <w:r>
          <w:rPr>
            <w:b/>
          </w:rPr>
          <w:fldChar w:fldCharType="begin"/>
        </w:r>
        <w:r>
          <w:rPr>
            <w:b/>
          </w:rPr>
          <w:instrText xml:space="preserve"> PAGEREF _Toc505080030 \h </w:instrText>
        </w:r>
        <w:r>
          <w:rPr>
            <w:b/>
          </w:rPr>
        </w:r>
        <w:r>
          <w:rPr>
            <w:b/>
          </w:rPr>
          <w:fldChar w:fldCharType="separate"/>
        </w:r>
        <w:r>
          <w:rPr>
            <w:b/>
          </w:rPr>
          <w:t>1</w:t>
        </w:r>
        <w:r>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31" w:history="1">
        <w:r w:rsidR="00E85917">
          <w:rPr>
            <w:rStyle w:val="af1"/>
            <w:rFonts w:ascii="宋体" w:hAnsi="宋体" w:cs="宋体" w:hint="eastAsia"/>
            <w:b/>
          </w:rPr>
          <w:t>第一章</w:t>
        </w:r>
        <w:r w:rsidR="00E85917">
          <w:rPr>
            <w:rStyle w:val="af1"/>
            <w:rFonts w:ascii="宋体" w:hAnsi="宋体" w:cs="宋体"/>
            <w:b/>
          </w:rPr>
          <w:t xml:space="preserve"> </w:t>
        </w:r>
        <w:r w:rsidR="00E85917">
          <w:rPr>
            <w:rStyle w:val="af1"/>
            <w:rFonts w:ascii="宋体" w:hAnsi="宋体" w:cs="宋体" w:hint="eastAsia"/>
            <w:b/>
          </w:rPr>
          <w:t>投标人须知</w:t>
        </w:r>
        <w:r w:rsidR="00E85917">
          <w:rPr>
            <w:b/>
          </w:rPr>
          <w:tab/>
        </w:r>
        <w:r w:rsidR="00E85917">
          <w:rPr>
            <w:b/>
          </w:rPr>
          <w:fldChar w:fldCharType="begin"/>
        </w:r>
        <w:r w:rsidR="00E85917">
          <w:rPr>
            <w:b/>
          </w:rPr>
          <w:instrText xml:space="preserve"> PAGEREF _Toc505080031 \h </w:instrText>
        </w:r>
        <w:r w:rsidR="00E85917">
          <w:rPr>
            <w:b/>
          </w:rPr>
        </w:r>
        <w:r w:rsidR="00E85917">
          <w:rPr>
            <w:b/>
          </w:rPr>
          <w:fldChar w:fldCharType="separate"/>
        </w:r>
        <w:r w:rsidR="00E85917">
          <w:rPr>
            <w:b/>
          </w:rPr>
          <w:t>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2" w:history="1">
        <w:r w:rsidR="00E85917">
          <w:rPr>
            <w:rStyle w:val="af1"/>
            <w:rFonts w:ascii="宋体" w:hAnsi="宋体" w:cs="宋体"/>
            <w:b/>
          </w:rPr>
          <w:t>1</w:t>
        </w:r>
        <w:r w:rsidR="00E85917">
          <w:rPr>
            <w:rStyle w:val="af1"/>
            <w:rFonts w:ascii="宋体" w:hAnsi="宋体" w:cs="宋体" w:hint="eastAsia"/>
            <w:b/>
          </w:rPr>
          <w:t>．总则</w:t>
        </w:r>
        <w:r w:rsidR="00E85917">
          <w:rPr>
            <w:b/>
          </w:rPr>
          <w:tab/>
        </w:r>
        <w:r w:rsidR="00E85917">
          <w:rPr>
            <w:b/>
          </w:rPr>
          <w:fldChar w:fldCharType="begin"/>
        </w:r>
        <w:r w:rsidR="00E85917">
          <w:rPr>
            <w:b/>
          </w:rPr>
          <w:instrText xml:space="preserve"> PAGEREF _Toc505080032 \h </w:instrText>
        </w:r>
        <w:r w:rsidR="00E85917">
          <w:rPr>
            <w:b/>
          </w:rPr>
        </w:r>
        <w:r w:rsidR="00E85917">
          <w:rPr>
            <w:b/>
          </w:rPr>
          <w:fldChar w:fldCharType="separate"/>
        </w:r>
        <w:r w:rsidR="00E85917">
          <w:rPr>
            <w:b/>
          </w:rPr>
          <w:t>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3" w:history="1">
        <w:r w:rsidR="00E85917">
          <w:rPr>
            <w:rStyle w:val="af1"/>
            <w:rFonts w:ascii="宋体" w:hAnsi="宋体" w:cs="宋体"/>
            <w:b/>
          </w:rPr>
          <w:t>2</w:t>
        </w:r>
        <w:r w:rsidR="00E85917">
          <w:rPr>
            <w:rStyle w:val="af1"/>
            <w:rFonts w:ascii="宋体" w:hAnsi="宋体" w:cs="宋体" w:hint="eastAsia"/>
            <w:b/>
          </w:rPr>
          <w:t>．磋商文件</w:t>
        </w:r>
        <w:r w:rsidR="00E85917">
          <w:rPr>
            <w:b/>
          </w:rPr>
          <w:tab/>
        </w:r>
        <w:r w:rsidR="00E85917">
          <w:rPr>
            <w:b/>
          </w:rPr>
          <w:fldChar w:fldCharType="begin"/>
        </w:r>
        <w:r w:rsidR="00E85917">
          <w:rPr>
            <w:b/>
          </w:rPr>
          <w:instrText xml:space="preserve"> PAGEREF _Toc505080033 \h </w:instrText>
        </w:r>
        <w:r w:rsidR="00E85917">
          <w:rPr>
            <w:b/>
          </w:rPr>
        </w:r>
        <w:r w:rsidR="00E85917">
          <w:rPr>
            <w:b/>
          </w:rPr>
          <w:fldChar w:fldCharType="separate"/>
        </w:r>
        <w:r w:rsidR="00E85917">
          <w:rPr>
            <w:b/>
          </w:rPr>
          <w:t>5</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4" w:history="1">
        <w:r w:rsidR="00E85917">
          <w:rPr>
            <w:rStyle w:val="af1"/>
            <w:rFonts w:ascii="宋体" w:hAnsi="宋体" w:cs="宋体"/>
            <w:b/>
          </w:rPr>
          <w:t>3</w:t>
        </w:r>
        <w:r w:rsidR="00E85917">
          <w:rPr>
            <w:rStyle w:val="af1"/>
            <w:rFonts w:ascii="宋体" w:hAnsi="宋体" w:cs="宋体" w:hint="eastAsia"/>
            <w:b/>
          </w:rPr>
          <w:t>．投标文件</w:t>
        </w:r>
        <w:r w:rsidR="00E85917">
          <w:rPr>
            <w:b/>
          </w:rPr>
          <w:tab/>
        </w:r>
        <w:r w:rsidR="00E85917">
          <w:rPr>
            <w:b/>
          </w:rPr>
          <w:fldChar w:fldCharType="begin"/>
        </w:r>
        <w:r w:rsidR="00E85917">
          <w:rPr>
            <w:b/>
          </w:rPr>
          <w:instrText xml:space="preserve"> PAGEREF _Toc505080034 \h </w:instrText>
        </w:r>
        <w:r w:rsidR="00E85917">
          <w:rPr>
            <w:b/>
          </w:rPr>
        </w:r>
        <w:r w:rsidR="00E85917">
          <w:rPr>
            <w:b/>
          </w:rPr>
          <w:fldChar w:fldCharType="separate"/>
        </w:r>
        <w:r w:rsidR="00E85917">
          <w:rPr>
            <w:b/>
          </w:rPr>
          <w:t>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5" w:history="1">
        <w:r w:rsidR="00E85917">
          <w:rPr>
            <w:rStyle w:val="af1"/>
            <w:rFonts w:ascii="宋体" w:hAnsi="宋体" w:cs="宋体"/>
            <w:b/>
          </w:rPr>
          <w:t>4</w:t>
        </w:r>
        <w:r w:rsidR="00E85917">
          <w:rPr>
            <w:rStyle w:val="af1"/>
            <w:rFonts w:ascii="宋体" w:hAnsi="宋体" w:cs="宋体" w:hint="eastAsia"/>
            <w:b/>
          </w:rPr>
          <w:t>．投标</w:t>
        </w:r>
        <w:r w:rsidR="00E85917">
          <w:rPr>
            <w:b/>
          </w:rPr>
          <w:tab/>
        </w:r>
        <w:r w:rsidR="00E85917">
          <w:rPr>
            <w:b/>
          </w:rPr>
          <w:fldChar w:fldCharType="begin"/>
        </w:r>
        <w:r w:rsidR="00E85917">
          <w:rPr>
            <w:b/>
          </w:rPr>
          <w:instrText xml:space="preserve"> PAGEREF _Toc505080035 \h </w:instrText>
        </w:r>
        <w:r w:rsidR="00E85917">
          <w:rPr>
            <w:b/>
          </w:rPr>
        </w:r>
        <w:r w:rsidR="00E85917">
          <w:rPr>
            <w:b/>
          </w:rPr>
          <w:fldChar w:fldCharType="separate"/>
        </w:r>
        <w:r w:rsidR="00E85917">
          <w:rPr>
            <w:b/>
          </w:rPr>
          <w:t>9</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6" w:history="1">
        <w:r w:rsidR="00E85917">
          <w:rPr>
            <w:rStyle w:val="af1"/>
            <w:rFonts w:ascii="宋体" w:hAnsi="宋体" w:cs="宋体"/>
            <w:b/>
          </w:rPr>
          <w:t>5</w:t>
        </w:r>
        <w:r w:rsidR="00E85917">
          <w:rPr>
            <w:rStyle w:val="af1"/>
            <w:rFonts w:ascii="宋体" w:hAnsi="宋体" w:cs="宋体" w:hint="eastAsia"/>
            <w:b/>
          </w:rPr>
          <w:t>．开标</w:t>
        </w:r>
        <w:r w:rsidR="00E85917">
          <w:rPr>
            <w:b/>
          </w:rPr>
          <w:tab/>
        </w:r>
        <w:r w:rsidR="00E85917">
          <w:rPr>
            <w:b/>
          </w:rPr>
          <w:fldChar w:fldCharType="begin"/>
        </w:r>
        <w:r w:rsidR="00E85917">
          <w:rPr>
            <w:b/>
          </w:rPr>
          <w:instrText xml:space="preserve"> PAGEREF _Toc505080036 \h </w:instrText>
        </w:r>
        <w:r w:rsidR="00E85917">
          <w:rPr>
            <w:b/>
          </w:rPr>
        </w:r>
        <w:r w:rsidR="00E85917">
          <w:rPr>
            <w:b/>
          </w:rPr>
          <w:fldChar w:fldCharType="separate"/>
        </w:r>
        <w:r w:rsidR="00E85917">
          <w:rPr>
            <w:b/>
          </w:rPr>
          <w:t>10</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7" w:history="1">
        <w:r w:rsidR="00E85917">
          <w:rPr>
            <w:rStyle w:val="af1"/>
            <w:rFonts w:ascii="宋体" w:hAnsi="宋体" w:cs="宋体"/>
            <w:b/>
          </w:rPr>
          <w:t>6</w:t>
        </w:r>
        <w:r w:rsidR="00E85917">
          <w:rPr>
            <w:rStyle w:val="af1"/>
            <w:rFonts w:ascii="宋体" w:hAnsi="宋体" w:cs="宋体" w:hint="eastAsia"/>
            <w:b/>
          </w:rPr>
          <w:t>．评标</w:t>
        </w:r>
        <w:r w:rsidR="00E85917">
          <w:rPr>
            <w:b/>
          </w:rPr>
          <w:tab/>
        </w:r>
        <w:r w:rsidR="00E85917">
          <w:rPr>
            <w:b/>
          </w:rPr>
          <w:fldChar w:fldCharType="begin"/>
        </w:r>
        <w:r w:rsidR="00E85917">
          <w:rPr>
            <w:b/>
          </w:rPr>
          <w:instrText xml:space="preserve"> PAGEREF _Toc505080037 \h </w:instrText>
        </w:r>
        <w:r w:rsidR="00E85917">
          <w:rPr>
            <w:b/>
          </w:rPr>
        </w:r>
        <w:r w:rsidR="00E85917">
          <w:rPr>
            <w:b/>
          </w:rPr>
          <w:fldChar w:fldCharType="separate"/>
        </w:r>
        <w:r w:rsidR="00E85917">
          <w:rPr>
            <w:b/>
          </w:rPr>
          <w:t>11</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8" w:history="1">
        <w:r w:rsidR="00E85917">
          <w:rPr>
            <w:rStyle w:val="af1"/>
            <w:rFonts w:ascii="宋体" w:hAnsi="宋体" w:cs="宋体"/>
            <w:b/>
          </w:rPr>
          <w:t>7</w:t>
        </w:r>
        <w:r w:rsidR="00E85917">
          <w:rPr>
            <w:rStyle w:val="af1"/>
            <w:rFonts w:ascii="宋体" w:hAnsi="宋体" w:cs="宋体" w:hint="eastAsia"/>
            <w:b/>
          </w:rPr>
          <w:t>．定标及合同授予</w:t>
        </w:r>
        <w:r w:rsidR="00E85917">
          <w:rPr>
            <w:b/>
          </w:rPr>
          <w:tab/>
        </w:r>
        <w:r w:rsidR="00E85917">
          <w:rPr>
            <w:b/>
          </w:rPr>
          <w:fldChar w:fldCharType="begin"/>
        </w:r>
        <w:r w:rsidR="00E85917">
          <w:rPr>
            <w:b/>
          </w:rPr>
          <w:instrText xml:space="preserve"> PAGEREF _Toc505080038 \h </w:instrText>
        </w:r>
        <w:r w:rsidR="00E85917">
          <w:rPr>
            <w:b/>
          </w:rPr>
        </w:r>
        <w:r w:rsidR="00E85917">
          <w:rPr>
            <w:b/>
          </w:rPr>
          <w:fldChar w:fldCharType="separate"/>
        </w:r>
        <w:r w:rsidR="00E85917">
          <w:rPr>
            <w:b/>
          </w:rPr>
          <w:t>11</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39" w:history="1">
        <w:r w:rsidR="00E85917">
          <w:rPr>
            <w:rStyle w:val="af1"/>
            <w:rFonts w:ascii="宋体" w:hAnsi="宋体" w:cs="宋体"/>
            <w:b/>
          </w:rPr>
          <w:t>8</w:t>
        </w:r>
        <w:r w:rsidR="00E85917">
          <w:rPr>
            <w:rStyle w:val="af1"/>
            <w:rFonts w:ascii="宋体" w:hAnsi="宋体" w:cs="宋体" w:hint="eastAsia"/>
            <w:b/>
          </w:rPr>
          <w:t>．纪律和监督</w:t>
        </w:r>
        <w:r w:rsidR="00E85917">
          <w:rPr>
            <w:b/>
          </w:rPr>
          <w:tab/>
        </w:r>
        <w:r w:rsidR="00E85917">
          <w:rPr>
            <w:b/>
          </w:rPr>
          <w:fldChar w:fldCharType="begin"/>
        </w:r>
        <w:r w:rsidR="00E85917">
          <w:rPr>
            <w:b/>
          </w:rPr>
          <w:instrText xml:space="preserve"> PAGEREF _Toc505080039 \h </w:instrText>
        </w:r>
        <w:r w:rsidR="00E85917">
          <w:rPr>
            <w:b/>
          </w:rPr>
        </w:r>
        <w:r w:rsidR="00E85917">
          <w:rPr>
            <w:b/>
          </w:rPr>
          <w:fldChar w:fldCharType="separate"/>
        </w:r>
        <w:r w:rsidR="00E85917">
          <w:rPr>
            <w:b/>
          </w:rPr>
          <w:t>13</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40" w:history="1">
        <w:r w:rsidR="00E85917">
          <w:rPr>
            <w:rStyle w:val="af1"/>
            <w:rFonts w:ascii="宋体" w:hAnsi="宋体" w:cs="宋体" w:hint="eastAsia"/>
            <w:b/>
          </w:rPr>
          <w:t>第二章</w:t>
        </w:r>
        <w:r w:rsidR="00E85917">
          <w:rPr>
            <w:rStyle w:val="af1"/>
            <w:rFonts w:ascii="宋体" w:hAnsi="宋体" w:cs="宋体"/>
            <w:b/>
          </w:rPr>
          <w:t xml:space="preserve"> </w:t>
        </w:r>
        <w:r w:rsidR="00E85917">
          <w:rPr>
            <w:rStyle w:val="af1"/>
            <w:rFonts w:ascii="宋体" w:hAnsi="宋体" w:cs="宋体" w:hint="eastAsia"/>
            <w:b/>
          </w:rPr>
          <w:t>评标办法（综合评估法）</w:t>
        </w:r>
        <w:r w:rsidR="00E85917">
          <w:rPr>
            <w:b/>
          </w:rPr>
          <w:tab/>
        </w:r>
        <w:r w:rsidR="00E85917">
          <w:rPr>
            <w:b/>
          </w:rPr>
          <w:fldChar w:fldCharType="begin"/>
        </w:r>
        <w:r w:rsidR="00E85917">
          <w:rPr>
            <w:b/>
          </w:rPr>
          <w:instrText xml:space="preserve"> PAGEREF _Toc505080040 \h </w:instrText>
        </w:r>
        <w:r w:rsidR="00E85917">
          <w:rPr>
            <w:b/>
          </w:rPr>
        </w:r>
        <w:r w:rsidR="00E85917">
          <w:rPr>
            <w:b/>
          </w:rPr>
          <w:fldChar w:fldCharType="separate"/>
        </w:r>
        <w:r w:rsidR="00E85917">
          <w:rPr>
            <w:b/>
          </w:rPr>
          <w:t>14</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1" w:history="1">
        <w:r w:rsidR="00E85917">
          <w:rPr>
            <w:rStyle w:val="af1"/>
            <w:rFonts w:ascii="宋体" w:hAnsi="宋体" w:cs="宋体" w:hint="eastAsia"/>
            <w:b/>
          </w:rPr>
          <w:t>评标办法前附表</w:t>
        </w:r>
        <w:r w:rsidR="00E85917">
          <w:rPr>
            <w:b/>
          </w:rPr>
          <w:tab/>
        </w:r>
        <w:r w:rsidR="00E85917">
          <w:rPr>
            <w:b/>
          </w:rPr>
          <w:fldChar w:fldCharType="begin"/>
        </w:r>
        <w:r w:rsidR="00E85917">
          <w:rPr>
            <w:b/>
          </w:rPr>
          <w:instrText xml:space="preserve"> PAGEREF _Toc505080041 \h </w:instrText>
        </w:r>
        <w:r w:rsidR="00E85917">
          <w:rPr>
            <w:b/>
          </w:rPr>
        </w:r>
        <w:r w:rsidR="00E85917">
          <w:rPr>
            <w:b/>
          </w:rPr>
          <w:fldChar w:fldCharType="separate"/>
        </w:r>
        <w:r w:rsidR="00E85917">
          <w:rPr>
            <w:b/>
          </w:rPr>
          <w:t>14</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2" w:history="1">
        <w:r w:rsidR="00E85917">
          <w:rPr>
            <w:rStyle w:val="af1"/>
            <w:rFonts w:ascii="宋体" w:hAnsi="宋体" w:cs="宋体" w:hint="eastAsia"/>
            <w:b/>
          </w:rPr>
          <w:t>资格审查标准</w:t>
        </w:r>
        <w:r w:rsidR="00E85917">
          <w:rPr>
            <w:b/>
          </w:rPr>
          <w:tab/>
        </w:r>
        <w:r w:rsidR="00E85917">
          <w:rPr>
            <w:b/>
          </w:rPr>
          <w:fldChar w:fldCharType="begin"/>
        </w:r>
        <w:r w:rsidR="00E85917">
          <w:rPr>
            <w:b/>
          </w:rPr>
          <w:instrText xml:space="preserve"> PAGEREF _Toc505080042 \h </w:instrText>
        </w:r>
        <w:r w:rsidR="00E85917">
          <w:rPr>
            <w:b/>
          </w:rPr>
        </w:r>
        <w:r w:rsidR="00E85917">
          <w:rPr>
            <w:b/>
          </w:rPr>
          <w:fldChar w:fldCharType="separate"/>
        </w:r>
        <w:r w:rsidR="00E85917">
          <w:rPr>
            <w:b/>
          </w:rPr>
          <w:t>14</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3" w:history="1">
        <w:r w:rsidR="00E85917">
          <w:rPr>
            <w:rStyle w:val="af1"/>
            <w:rFonts w:ascii="宋体" w:hAnsi="宋体" w:cs="宋体" w:hint="eastAsia"/>
            <w:b/>
          </w:rPr>
          <w:t>商务标完备性及符合性审查标准</w:t>
        </w:r>
        <w:r w:rsidR="00E85917">
          <w:rPr>
            <w:b/>
          </w:rPr>
          <w:tab/>
        </w:r>
        <w:r w:rsidR="00E85917">
          <w:rPr>
            <w:b/>
          </w:rPr>
          <w:fldChar w:fldCharType="begin"/>
        </w:r>
        <w:r w:rsidR="00E85917">
          <w:rPr>
            <w:b/>
          </w:rPr>
          <w:instrText xml:space="preserve"> PAGEREF _Toc505080043 \h </w:instrText>
        </w:r>
        <w:r w:rsidR="00E85917">
          <w:rPr>
            <w:b/>
          </w:rPr>
        </w:r>
        <w:r w:rsidR="00E85917">
          <w:rPr>
            <w:b/>
          </w:rPr>
          <w:fldChar w:fldCharType="separate"/>
        </w:r>
        <w:r w:rsidR="00E85917">
          <w:rPr>
            <w:b/>
          </w:rPr>
          <w:t>15</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4" w:history="1">
        <w:r w:rsidR="00E85917">
          <w:rPr>
            <w:rStyle w:val="af1"/>
            <w:rFonts w:ascii="宋体" w:hAnsi="宋体" w:cs="宋体" w:hint="eastAsia"/>
            <w:b/>
          </w:rPr>
          <w:t>商务标详细评审标准</w:t>
        </w:r>
        <w:r w:rsidR="00E85917">
          <w:rPr>
            <w:b/>
          </w:rPr>
          <w:tab/>
        </w:r>
        <w:r w:rsidR="00E85917">
          <w:rPr>
            <w:b/>
          </w:rPr>
          <w:fldChar w:fldCharType="begin"/>
        </w:r>
        <w:r w:rsidR="00E85917">
          <w:rPr>
            <w:b/>
          </w:rPr>
          <w:instrText xml:space="preserve"> PAGEREF _Toc505080044 \h </w:instrText>
        </w:r>
        <w:r w:rsidR="00E85917">
          <w:rPr>
            <w:b/>
          </w:rPr>
        </w:r>
        <w:r w:rsidR="00E85917">
          <w:rPr>
            <w:b/>
          </w:rPr>
          <w:fldChar w:fldCharType="separate"/>
        </w:r>
        <w:r w:rsidR="00E85917">
          <w:rPr>
            <w:b/>
          </w:rPr>
          <w:t>15</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5" w:history="1">
        <w:r w:rsidR="00E85917">
          <w:rPr>
            <w:rStyle w:val="af1"/>
            <w:rFonts w:ascii="宋体" w:hAnsi="宋体" w:cs="宋体" w:hint="eastAsia"/>
            <w:b/>
          </w:rPr>
          <w:t>技术标完备性及符合性审查标准</w:t>
        </w:r>
        <w:r w:rsidR="00E85917">
          <w:rPr>
            <w:b/>
          </w:rPr>
          <w:tab/>
        </w:r>
        <w:r w:rsidR="00E85917">
          <w:rPr>
            <w:b/>
          </w:rPr>
          <w:fldChar w:fldCharType="begin"/>
        </w:r>
        <w:r w:rsidR="00E85917">
          <w:rPr>
            <w:b/>
          </w:rPr>
          <w:instrText xml:space="preserve"> PAGEREF _Toc505080045 \h </w:instrText>
        </w:r>
        <w:r w:rsidR="00E85917">
          <w:rPr>
            <w:b/>
          </w:rPr>
        </w:r>
        <w:r w:rsidR="00E85917">
          <w:rPr>
            <w:b/>
          </w:rPr>
          <w:fldChar w:fldCharType="separate"/>
        </w:r>
        <w:r w:rsidR="00E85917">
          <w:rPr>
            <w:b/>
          </w:rPr>
          <w:t>15</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6" w:history="1">
        <w:r w:rsidR="00E85917">
          <w:rPr>
            <w:rStyle w:val="af1"/>
            <w:rFonts w:ascii="宋体" w:hAnsi="宋体" w:cs="宋体" w:hint="eastAsia"/>
            <w:b/>
          </w:rPr>
          <w:t>技术标详细评审标准</w:t>
        </w:r>
        <w:r w:rsidR="00E85917">
          <w:rPr>
            <w:b/>
          </w:rPr>
          <w:tab/>
        </w:r>
        <w:r w:rsidR="00E85917">
          <w:rPr>
            <w:b/>
          </w:rPr>
          <w:fldChar w:fldCharType="begin"/>
        </w:r>
        <w:r w:rsidR="00E85917">
          <w:rPr>
            <w:b/>
          </w:rPr>
          <w:instrText xml:space="preserve"> PAGEREF _Toc505080046 \h </w:instrText>
        </w:r>
        <w:r w:rsidR="00E85917">
          <w:rPr>
            <w:b/>
          </w:rPr>
        </w:r>
        <w:r w:rsidR="00E85917">
          <w:rPr>
            <w:b/>
          </w:rPr>
          <w:fldChar w:fldCharType="separate"/>
        </w:r>
        <w:r w:rsidR="00E85917">
          <w:rPr>
            <w:b/>
          </w:rPr>
          <w:t>16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7" w:history="1">
        <w:r w:rsidR="00E85917">
          <w:rPr>
            <w:rStyle w:val="af1"/>
            <w:rFonts w:ascii="宋体" w:hAnsi="宋体" w:cs="宋体"/>
            <w:b/>
          </w:rPr>
          <w:t xml:space="preserve">1. </w:t>
        </w:r>
        <w:r w:rsidR="00E85917">
          <w:rPr>
            <w:rStyle w:val="af1"/>
            <w:rFonts w:ascii="宋体" w:hAnsi="宋体" w:cs="宋体" w:hint="eastAsia"/>
            <w:b/>
          </w:rPr>
          <w:t>评标方法</w:t>
        </w:r>
        <w:r w:rsidR="00E85917">
          <w:rPr>
            <w:b/>
          </w:rPr>
          <w:tab/>
        </w:r>
        <w:r w:rsidR="00E85917">
          <w:rPr>
            <w:b/>
          </w:rPr>
          <w:fldChar w:fldCharType="begin"/>
        </w:r>
        <w:r w:rsidR="00E85917">
          <w:rPr>
            <w:b/>
          </w:rPr>
          <w:instrText xml:space="preserve"> PAGEREF _Toc505080047 \h </w:instrText>
        </w:r>
        <w:r w:rsidR="00E85917">
          <w:rPr>
            <w:b/>
          </w:rPr>
        </w:r>
        <w:r w:rsidR="00E85917">
          <w:rPr>
            <w:b/>
          </w:rPr>
          <w:fldChar w:fldCharType="separate"/>
        </w:r>
        <w:r w:rsidR="00E85917">
          <w:rPr>
            <w:b/>
          </w:rPr>
          <w:t>16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8" w:history="1">
        <w:r w:rsidR="00E85917">
          <w:rPr>
            <w:rStyle w:val="af1"/>
            <w:rFonts w:ascii="宋体" w:hAnsi="宋体" w:cs="宋体"/>
            <w:b/>
          </w:rPr>
          <w:t xml:space="preserve">2. </w:t>
        </w:r>
        <w:r w:rsidR="00E85917">
          <w:rPr>
            <w:rStyle w:val="af1"/>
            <w:rFonts w:ascii="宋体" w:hAnsi="宋体" w:cs="宋体" w:hint="eastAsia"/>
            <w:b/>
          </w:rPr>
          <w:t>评审标准</w:t>
        </w:r>
        <w:r w:rsidR="00E85917">
          <w:rPr>
            <w:b/>
          </w:rPr>
          <w:tab/>
        </w:r>
        <w:r w:rsidR="00E85917">
          <w:rPr>
            <w:b/>
          </w:rPr>
          <w:fldChar w:fldCharType="begin"/>
        </w:r>
        <w:r w:rsidR="00E85917">
          <w:rPr>
            <w:b/>
          </w:rPr>
          <w:instrText xml:space="preserve"> PAGEREF _Toc505080048 \h </w:instrText>
        </w:r>
        <w:r w:rsidR="00E85917">
          <w:rPr>
            <w:b/>
          </w:rPr>
        </w:r>
        <w:r w:rsidR="00E85917">
          <w:rPr>
            <w:b/>
          </w:rPr>
          <w:fldChar w:fldCharType="separate"/>
        </w:r>
        <w:r w:rsidR="00E85917">
          <w:rPr>
            <w:b/>
          </w:rPr>
          <w:t>16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49" w:history="1">
        <w:r w:rsidR="00E85917">
          <w:rPr>
            <w:rStyle w:val="af1"/>
            <w:rFonts w:ascii="宋体" w:hAnsi="宋体" w:cs="宋体"/>
            <w:b/>
          </w:rPr>
          <w:t xml:space="preserve">3. </w:t>
        </w:r>
        <w:r w:rsidR="00E85917">
          <w:rPr>
            <w:rStyle w:val="af1"/>
            <w:rFonts w:ascii="宋体" w:hAnsi="宋体" w:cs="宋体" w:hint="eastAsia"/>
            <w:b/>
          </w:rPr>
          <w:t>评标程序</w:t>
        </w:r>
        <w:r w:rsidR="00E85917">
          <w:rPr>
            <w:b/>
          </w:rPr>
          <w:tab/>
        </w:r>
        <w:r w:rsidR="00E85917">
          <w:rPr>
            <w:b/>
          </w:rPr>
          <w:fldChar w:fldCharType="begin"/>
        </w:r>
        <w:r w:rsidR="00E85917">
          <w:rPr>
            <w:b/>
          </w:rPr>
          <w:instrText xml:space="preserve"> PAGEREF _Toc505080049 \h </w:instrText>
        </w:r>
        <w:r w:rsidR="00E85917">
          <w:rPr>
            <w:b/>
          </w:rPr>
        </w:r>
        <w:r w:rsidR="00E85917">
          <w:rPr>
            <w:b/>
          </w:rPr>
          <w:fldChar w:fldCharType="separate"/>
        </w:r>
        <w:r w:rsidR="00E85917">
          <w:rPr>
            <w:b/>
          </w:rPr>
          <w:t>16</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50" w:history="1">
        <w:r w:rsidR="00E85917">
          <w:rPr>
            <w:rStyle w:val="af1"/>
            <w:rFonts w:ascii="宋体" w:hAnsi="宋体" w:cs="宋体" w:hint="eastAsia"/>
            <w:b/>
          </w:rPr>
          <w:t>第三章</w:t>
        </w:r>
        <w:r w:rsidR="00E85917">
          <w:rPr>
            <w:rStyle w:val="af1"/>
            <w:rFonts w:ascii="宋体" w:hAnsi="宋体" w:cs="宋体"/>
            <w:b/>
          </w:rPr>
          <w:t xml:space="preserve">  </w:t>
        </w:r>
        <w:r w:rsidR="00E85917">
          <w:rPr>
            <w:rStyle w:val="af1"/>
            <w:rFonts w:ascii="宋体" w:hAnsi="宋体" w:cs="宋体" w:hint="eastAsia"/>
            <w:b/>
          </w:rPr>
          <w:t>合同条款及格式</w:t>
        </w:r>
        <w:r w:rsidR="00E85917">
          <w:rPr>
            <w:b/>
          </w:rPr>
          <w:tab/>
        </w:r>
        <w:r w:rsidR="00E85917">
          <w:rPr>
            <w:b/>
          </w:rPr>
          <w:fldChar w:fldCharType="begin"/>
        </w:r>
        <w:r w:rsidR="00E85917">
          <w:rPr>
            <w:b/>
          </w:rPr>
          <w:instrText xml:space="preserve"> PAGEREF _Toc505080050 \h </w:instrText>
        </w:r>
        <w:r w:rsidR="00E85917">
          <w:rPr>
            <w:b/>
          </w:rPr>
        </w:r>
        <w:r w:rsidR="00E85917">
          <w:rPr>
            <w:b/>
          </w:rPr>
          <w:fldChar w:fldCharType="separate"/>
        </w:r>
        <w:r w:rsidR="00E85917">
          <w:rPr>
            <w:b/>
          </w:rPr>
          <w:t>23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51" w:history="1">
        <w:r w:rsidR="00E85917">
          <w:rPr>
            <w:rStyle w:val="af1"/>
            <w:rFonts w:ascii="宋体" w:hAnsi="宋体" w:cs="宋体" w:hint="eastAsia"/>
            <w:b/>
          </w:rPr>
          <w:t>第一部分</w:t>
        </w:r>
        <w:r w:rsidR="00E85917">
          <w:rPr>
            <w:rStyle w:val="af1"/>
            <w:rFonts w:ascii="宋体" w:hAnsi="宋体" w:cs="宋体"/>
            <w:b/>
          </w:rPr>
          <w:t xml:space="preserve">  </w:t>
        </w:r>
        <w:r w:rsidR="00E85917">
          <w:rPr>
            <w:rStyle w:val="af1"/>
            <w:rFonts w:ascii="宋体" w:hAnsi="宋体" w:cs="宋体" w:hint="eastAsia"/>
            <w:b/>
          </w:rPr>
          <w:t>合同协议书</w:t>
        </w:r>
        <w:r w:rsidR="00E85917">
          <w:rPr>
            <w:b/>
          </w:rPr>
          <w:tab/>
        </w:r>
        <w:r w:rsidR="00E85917">
          <w:rPr>
            <w:b/>
          </w:rPr>
          <w:fldChar w:fldCharType="begin"/>
        </w:r>
        <w:r w:rsidR="00E85917">
          <w:rPr>
            <w:b/>
          </w:rPr>
          <w:instrText xml:space="preserve"> PAGEREF _Toc505080051 \h </w:instrText>
        </w:r>
        <w:r w:rsidR="00E85917">
          <w:rPr>
            <w:b/>
          </w:rPr>
        </w:r>
        <w:r w:rsidR="00E85917">
          <w:rPr>
            <w:b/>
          </w:rPr>
          <w:fldChar w:fldCharType="separate"/>
        </w:r>
        <w:r w:rsidR="00E85917">
          <w:rPr>
            <w:b/>
          </w:rPr>
          <w:t>23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52" w:history="1">
        <w:r w:rsidR="00E85917">
          <w:rPr>
            <w:rStyle w:val="af1"/>
            <w:rFonts w:ascii="宋体" w:hAnsi="宋体" w:cs="宋体" w:hint="eastAsia"/>
            <w:b/>
          </w:rPr>
          <w:t>第二部分</w:t>
        </w:r>
        <w:r w:rsidR="00E85917">
          <w:rPr>
            <w:rStyle w:val="af1"/>
            <w:rFonts w:ascii="宋体" w:hAnsi="宋体" w:cs="宋体"/>
            <w:b/>
          </w:rPr>
          <w:t xml:space="preserve">  </w:t>
        </w:r>
        <w:r w:rsidR="00E85917">
          <w:rPr>
            <w:rStyle w:val="af1"/>
            <w:rFonts w:ascii="宋体" w:hAnsi="宋体" w:cs="宋体" w:hint="eastAsia"/>
            <w:b/>
          </w:rPr>
          <w:t>通用条款</w:t>
        </w:r>
        <w:r w:rsidR="00E85917">
          <w:rPr>
            <w:b/>
          </w:rPr>
          <w:tab/>
        </w:r>
        <w:r w:rsidR="00E85917">
          <w:rPr>
            <w:b/>
          </w:rPr>
          <w:fldChar w:fldCharType="begin"/>
        </w:r>
        <w:r w:rsidR="00E85917">
          <w:rPr>
            <w:b/>
          </w:rPr>
          <w:instrText xml:space="preserve"> PAGEREF _Toc505080052 \h </w:instrText>
        </w:r>
        <w:r w:rsidR="00E85917">
          <w:rPr>
            <w:b/>
          </w:rPr>
        </w:r>
        <w:r w:rsidR="00E85917">
          <w:rPr>
            <w:b/>
          </w:rPr>
          <w:fldChar w:fldCharType="separate"/>
        </w:r>
        <w:r w:rsidR="00E85917">
          <w:rPr>
            <w:b/>
          </w:rPr>
          <w:t>26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53" w:history="1">
        <w:r w:rsidR="00E85917">
          <w:rPr>
            <w:rStyle w:val="af1"/>
            <w:rFonts w:ascii="宋体" w:hAnsi="宋体" w:cs="宋体" w:hint="eastAsia"/>
            <w:b/>
          </w:rPr>
          <w:t>第三部分</w:t>
        </w:r>
        <w:r w:rsidR="00E85917">
          <w:rPr>
            <w:rStyle w:val="af1"/>
            <w:rFonts w:ascii="宋体" w:hAnsi="宋体" w:cs="宋体"/>
            <w:b/>
          </w:rPr>
          <w:t xml:space="preserve">  </w:t>
        </w:r>
        <w:r w:rsidR="00E85917">
          <w:rPr>
            <w:rStyle w:val="af1"/>
            <w:rFonts w:ascii="宋体" w:hAnsi="宋体" w:cs="宋体" w:hint="eastAsia"/>
            <w:b/>
          </w:rPr>
          <w:t>专用条款</w:t>
        </w:r>
        <w:r w:rsidR="00E85917">
          <w:rPr>
            <w:b/>
          </w:rPr>
          <w:tab/>
        </w:r>
        <w:r w:rsidR="00E85917">
          <w:rPr>
            <w:b/>
          </w:rPr>
          <w:fldChar w:fldCharType="begin"/>
        </w:r>
        <w:r w:rsidR="00E85917">
          <w:rPr>
            <w:b/>
          </w:rPr>
          <w:instrText xml:space="preserve"> PAGEREF _Toc505080053 \h </w:instrText>
        </w:r>
        <w:r w:rsidR="00E85917">
          <w:rPr>
            <w:b/>
          </w:rPr>
        </w:r>
        <w:r w:rsidR="00E85917">
          <w:rPr>
            <w:b/>
          </w:rPr>
          <w:fldChar w:fldCharType="separate"/>
        </w:r>
        <w:r w:rsidR="00E85917">
          <w:rPr>
            <w:b/>
          </w:rPr>
          <w:t>36</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54" w:history="1">
        <w:r w:rsidR="00E85917">
          <w:rPr>
            <w:rStyle w:val="af1"/>
            <w:rFonts w:ascii="宋体" w:hAnsi="宋体" w:cs="宋体" w:hint="eastAsia"/>
            <w:b/>
          </w:rPr>
          <w:t>第四章</w:t>
        </w:r>
        <w:r w:rsidR="00E85917">
          <w:rPr>
            <w:rStyle w:val="af1"/>
            <w:rFonts w:ascii="宋体" w:hAnsi="宋体" w:cs="宋体"/>
            <w:b/>
          </w:rPr>
          <w:t xml:space="preserve"> </w:t>
        </w:r>
        <w:r w:rsidR="00E85917">
          <w:rPr>
            <w:rStyle w:val="af1"/>
            <w:rFonts w:ascii="宋体" w:hAnsi="宋体" w:cs="宋体" w:hint="eastAsia"/>
            <w:b/>
          </w:rPr>
          <w:t>技术规范</w:t>
        </w:r>
        <w:r w:rsidR="00E85917">
          <w:rPr>
            <w:b/>
          </w:rPr>
          <w:tab/>
        </w:r>
        <w:r w:rsidR="00E85917">
          <w:rPr>
            <w:b/>
          </w:rPr>
          <w:fldChar w:fldCharType="begin"/>
        </w:r>
        <w:r w:rsidR="00E85917">
          <w:rPr>
            <w:b/>
          </w:rPr>
          <w:instrText xml:space="preserve"> PAGEREF _Toc505080054 \h </w:instrText>
        </w:r>
        <w:r w:rsidR="00E85917">
          <w:rPr>
            <w:b/>
          </w:rPr>
        </w:r>
        <w:r w:rsidR="00E85917">
          <w:rPr>
            <w:b/>
          </w:rPr>
          <w:fldChar w:fldCharType="separate"/>
        </w:r>
        <w:r w:rsidR="00E85917">
          <w:rPr>
            <w:b/>
          </w:rPr>
          <w:t>43</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55" w:history="1">
        <w:r w:rsidR="00E85917">
          <w:rPr>
            <w:rStyle w:val="af1"/>
            <w:rFonts w:ascii="宋体" w:hAnsi="宋体" w:cs="宋体" w:hint="eastAsia"/>
            <w:b/>
          </w:rPr>
          <w:t>第五章</w:t>
        </w:r>
        <w:r w:rsidR="00E85917">
          <w:rPr>
            <w:rStyle w:val="af1"/>
            <w:rFonts w:ascii="宋体" w:hAnsi="宋体" w:cs="宋体"/>
            <w:b/>
          </w:rPr>
          <w:t xml:space="preserve"> </w:t>
        </w:r>
        <w:r w:rsidR="00E85917">
          <w:rPr>
            <w:rStyle w:val="af1"/>
            <w:rFonts w:ascii="宋体" w:hAnsi="宋体" w:cs="宋体" w:hint="eastAsia"/>
            <w:b/>
          </w:rPr>
          <w:t>图纸和技术资料</w:t>
        </w:r>
        <w:r w:rsidR="00E85917">
          <w:rPr>
            <w:b/>
          </w:rPr>
          <w:tab/>
        </w:r>
        <w:r w:rsidR="00E85917">
          <w:rPr>
            <w:b/>
          </w:rPr>
          <w:fldChar w:fldCharType="begin"/>
        </w:r>
        <w:r w:rsidR="00E85917">
          <w:rPr>
            <w:b/>
          </w:rPr>
          <w:instrText xml:space="preserve"> PAGEREF _Toc505080055 \h </w:instrText>
        </w:r>
        <w:r w:rsidR="00E85917">
          <w:rPr>
            <w:b/>
          </w:rPr>
        </w:r>
        <w:r w:rsidR="00E85917">
          <w:rPr>
            <w:b/>
          </w:rPr>
          <w:fldChar w:fldCharType="separate"/>
        </w:r>
        <w:r w:rsidR="00E85917">
          <w:rPr>
            <w:b/>
          </w:rPr>
          <w:t>44</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56" w:history="1">
        <w:r w:rsidR="00E85917">
          <w:rPr>
            <w:rStyle w:val="af1"/>
            <w:rFonts w:ascii="宋体" w:hAnsi="宋体" w:cs="宋体" w:hint="eastAsia"/>
            <w:b/>
          </w:rPr>
          <w:t>第六章</w:t>
        </w:r>
        <w:r w:rsidR="00E85917">
          <w:rPr>
            <w:rStyle w:val="af1"/>
            <w:rFonts w:ascii="宋体" w:hAnsi="宋体" w:cs="宋体"/>
            <w:b/>
          </w:rPr>
          <w:t xml:space="preserve"> </w:t>
        </w:r>
        <w:r w:rsidR="00E85917">
          <w:rPr>
            <w:rStyle w:val="af1"/>
            <w:rFonts w:ascii="宋体" w:hAnsi="宋体" w:cs="宋体" w:hint="eastAsia"/>
            <w:b/>
          </w:rPr>
          <w:t>投标文件格式</w:t>
        </w:r>
        <w:r w:rsidR="00E85917">
          <w:rPr>
            <w:b/>
          </w:rPr>
          <w:tab/>
        </w:r>
        <w:r w:rsidR="00E85917">
          <w:rPr>
            <w:b/>
          </w:rPr>
          <w:fldChar w:fldCharType="begin"/>
        </w:r>
        <w:r w:rsidR="00E85917">
          <w:rPr>
            <w:b/>
          </w:rPr>
          <w:instrText xml:space="preserve"> PAGEREF _Toc505080056 \h </w:instrText>
        </w:r>
        <w:r w:rsidR="00E85917">
          <w:rPr>
            <w:b/>
          </w:rPr>
        </w:r>
        <w:r w:rsidR="00E85917">
          <w:rPr>
            <w:b/>
          </w:rPr>
          <w:fldChar w:fldCharType="separate"/>
        </w:r>
        <w:r w:rsidR="00E85917">
          <w:rPr>
            <w:b/>
          </w:rPr>
          <w:t>45</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57" w:history="1">
        <w:r w:rsidR="00E85917">
          <w:rPr>
            <w:rStyle w:val="af1"/>
            <w:rFonts w:ascii="宋体" w:hAnsi="宋体" w:cs="宋体" w:hint="eastAsia"/>
            <w:b/>
          </w:rPr>
          <w:t>商务标目录</w:t>
        </w:r>
        <w:r w:rsidR="00E85917">
          <w:rPr>
            <w:b/>
          </w:rPr>
          <w:tab/>
        </w:r>
        <w:r w:rsidR="00E85917">
          <w:rPr>
            <w:b/>
          </w:rPr>
          <w:fldChar w:fldCharType="begin"/>
        </w:r>
        <w:r w:rsidR="00E85917">
          <w:rPr>
            <w:b/>
          </w:rPr>
          <w:instrText xml:space="preserve"> PAGEREF _Toc505080057 \h </w:instrText>
        </w:r>
        <w:r w:rsidR="00E85917">
          <w:rPr>
            <w:b/>
          </w:rPr>
        </w:r>
        <w:r w:rsidR="00E85917">
          <w:rPr>
            <w:b/>
          </w:rPr>
          <w:fldChar w:fldCharType="separate"/>
        </w:r>
        <w:r w:rsidR="00E85917">
          <w:rPr>
            <w:b/>
          </w:rPr>
          <w:t>46</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58" w:history="1">
        <w:r w:rsidR="00E85917">
          <w:rPr>
            <w:rStyle w:val="af1"/>
            <w:rFonts w:ascii="宋体" w:hAnsi="宋体" w:cs="宋体" w:hint="eastAsia"/>
            <w:b/>
          </w:rPr>
          <w:t>一、投标承诺书</w:t>
        </w:r>
        <w:r w:rsidR="00E85917">
          <w:rPr>
            <w:rStyle w:val="af1"/>
            <w:rFonts w:ascii="宋体" w:hAnsi="宋体" w:cs="宋体"/>
            <w:b/>
          </w:rPr>
          <w:t>(</w:t>
        </w:r>
        <w:r w:rsidR="00E85917">
          <w:rPr>
            <w:rStyle w:val="af1"/>
            <w:rFonts w:ascii="宋体" w:hAnsi="宋体" w:cs="宋体" w:hint="eastAsia"/>
            <w:b/>
          </w:rPr>
          <w:t>一</w:t>
        </w:r>
        <w:r w:rsidR="00E85917">
          <w:rPr>
            <w:rStyle w:val="af1"/>
            <w:rFonts w:ascii="宋体" w:hAnsi="宋体" w:cs="宋体"/>
            <w:b/>
          </w:rPr>
          <w:t>)</w:t>
        </w:r>
        <w:r w:rsidR="00E85917">
          <w:rPr>
            <w:b/>
          </w:rPr>
          <w:tab/>
        </w:r>
        <w:r w:rsidR="00E85917">
          <w:rPr>
            <w:b/>
          </w:rPr>
          <w:fldChar w:fldCharType="begin"/>
        </w:r>
        <w:r w:rsidR="00E85917">
          <w:rPr>
            <w:b/>
          </w:rPr>
          <w:instrText xml:space="preserve"> PAGEREF _Toc505080058 \h </w:instrText>
        </w:r>
        <w:r w:rsidR="00E85917">
          <w:rPr>
            <w:b/>
          </w:rPr>
        </w:r>
        <w:r w:rsidR="00E85917">
          <w:rPr>
            <w:b/>
          </w:rPr>
          <w:fldChar w:fldCharType="separate"/>
        </w:r>
        <w:r w:rsidR="00E85917">
          <w:rPr>
            <w:b/>
          </w:rPr>
          <w:t>47</w:t>
        </w:r>
        <w:r w:rsidR="00E85917">
          <w:rPr>
            <w:b/>
          </w:rPr>
          <w:fldChar w:fldCharType="end"/>
        </w:r>
      </w:hyperlink>
    </w:p>
    <w:p w:rsidR="00B14C6C" w:rsidRDefault="00605A03">
      <w:pPr>
        <w:pStyle w:val="30"/>
        <w:tabs>
          <w:tab w:val="right" w:leader="dot" w:pos="9344"/>
        </w:tabs>
        <w:rPr>
          <w:rFonts w:asciiTheme="minorHAnsi" w:eastAsiaTheme="minorEastAsia" w:hAnsiTheme="minorHAnsi" w:cstheme="minorBidi"/>
          <w:b/>
          <w:szCs w:val="22"/>
        </w:rPr>
      </w:pPr>
      <w:hyperlink w:anchor="_Toc505080059" w:history="1">
        <w:r w:rsidR="00E85917">
          <w:rPr>
            <w:rStyle w:val="af1"/>
            <w:rFonts w:ascii="宋体" w:hAnsi="宋体" w:cs="宋体" w:hint="eastAsia"/>
            <w:b/>
          </w:rPr>
          <w:t>投标承诺书（二）</w:t>
        </w:r>
        <w:r w:rsidR="00E85917">
          <w:rPr>
            <w:b/>
          </w:rPr>
          <w:tab/>
        </w:r>
        <w:r w:rsidR="00E85917">
          <w:rPr>
            <w:b/>
          </w:rPr>
          <w:fldChar w:fldCharType="begin"/>
        </w:r>
        <w:r w:rsidR="00E85917">
          <w:rPr>
            <w:b/>
          </w:rPr>
          <w:instrText xml:space="preserve"> PAGEREF _Toc505080059 \h </w:instrText>
        </w:r>
        <w:r w:rsidR="00E85917">
          <w:rPr>
            <w:b/>
          </w:rPr>
        </w:r>
        <w:r w:rsidR="00E85917">
          <w:rPr>
            <w:b/>
          </w:rPr>
          <w:fldChar w:fldCharType="separate"/>
        </w:r>
        <w:r w:rsidR="00E85917">
          <w:rPr>
            <w:b/>
          </w:rPr>
          <w:t>48</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0" w:history="1">
        <w:r w:rsidR="00E85917">
          <w:rPr>
            <w:rStyle w:val="af1"/>
            <w:rFonts w:ascii="宋体" w:hAnsi="宋体" w:cs="宋体" w:hint="eastAsia"/>
            <w:b/>
          </w:rPr>
          <w:t>二、法定代表人身份证明书</w:t>
        </w:r>
        <w:r w:rsidR="00E85917">
          <w:rPr>
            <w:b/>
          </w:rPr>
          <w:tab/>
        </w:r>
        <w:r w:rsidR="00E85917">
          <w:rPr>
            <w:b/>
          </w:rPr>
          <w:fldChar w:fldCharType="begin"/>
        </w:r>
        <w:r w:rsidR="00E85917">
          <w:rPr>
            <w:b/>
          </w:rPr>
          <w:instrText xml:space="preserve"> PAGEREF _Toc505080060 \h </w:instrText>
        </w:r>
        <w:r w:rsidR="00E85917">
          <w:rPr>
            <w:b/>
          </w:rPr>
        </w:r>
        <w:r w:rsidR="00E85917">
          <w:rPr>
            <w:b/>
          </w:rPr>
          <w:fldChar w:fldCharType="separate"/>
        </w:r>
        <w:r w:rsidR="00E85917">
          <w:rPr>
            <w:b/>
          </w:rPr>
          <w:t>49</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1" w:history="1">
        <w:r w:rsidR="00E85917">
          <w:rPr>
            <w:rStyle w:val="af1"/>
            <w:rFonts w:ascii="宋体" w:hAnsi="宋体" w:cs="宋体" w:hint="eastAsia"/>
            <w:b/>
          </w:rPr>
          <w:t>三、法定代表人授权委托书</w:t>
        </w:r>
        <w:r w:rsidR="00E85917">
          <w:rPr>
            <w:b/>
          </w:rPr>
          <w:tab/>
        </w:r>
        <w:r w:rsidR="00E85917">
          <w:rPr>
            <w:b/>
          </w:rPr>
          <w:fldChar w:fldCharType="begin"/>
        </w:r>
        <w:r w:rsidR="00E85917">
          <w:rPr>
            <w:b/>
          </w:rPr>
          <w:instrText xml:space="preserve"> PAGEREF _Toc505080061 \h </w:instrText>
        </w:r>
        <w:r w:rsidR="00E85917">
          <w:rPr>
            <w:b/>
          </w:rPr>
        </w:r>
        <w:r w:rsidR="00E85917">
          <w:rPr>
            <w:b/>
          </w:rPr>
          <w:fldChar w:fldCharType="separate"/>
        </w:r>
        <w:r w:rsidR="00E85917">
          <w:rPr>
            <w:b/>
          </w:rPr>
          <w:t>50</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2" w:history="1">
        <w:r w:rsidR="00E85917">
          <w:rPr>
            <w:rStyle w:val="af1"/>
            <w:rFonts w:ascii="宋体" w:hAnsi="宋体" w:cs="宋体" w:hint="eastAsia"/>
            <w:b/>
          </w:rPr>
          <w:t>四、投标人概况</w:t>
        </w:r>
        <w:r w:rsidR="00E85917">
          <w:rPr>
            <w:b/>
          </w:rPr>
          <w:tab/>
        </w:r>
        <w:r w:rsidR="00E85917">
          <w:rPr>
            <w:b/>
          </w:rPr>
          <w:fldChar w:fldCharType="begin"/>
        </w:r>
        <w:r w:rsidR="00E85917">
          <w:rPr>
            <w:b/>
          </w:rPr>
          <w:instrText xml:space="preserve"> PAGEREF _Toc505080062 \h </w:instrText>
        </w:r>
        <w:r w:rsidR="00E85917">
          <w:rPr>
            <w:b/>
          </w:rPr>
        </w:r>
        <w:r w:rsidR="00E85917">
          <w:rPr>
            <w:b/>
          </w:rPr>
          <w:fldChar w:fldCharType="separate"/>
        </w:r>
        <w:r w:rsidR="00E85917">
          <w:rPr>
            <w:b/>
          </w:rPr>
          <w:t>51</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3" w:history="1">
        <w:r w:rsidR="00E85917">
          <w:rPr>
            <w:rStyle w:val="af1"/>
            <w:rFonts w:ascii="宋体" w:hAnsi="宋体" w:cs="宋体" w:hint="eastAsia"/>
            <w:b/>
          </w:rPr>
          <w:t>五、项目总监简历表</w:t>
        </w:r>
        <w:r w:rsidR="00E85917">
          <w:rPr>
            <w:b/>
          </w:rPr>
          <w:tab/>
        </w:r>
        <w:r w:rsidR="00E85917">
          <w:rPr>
            <w:b/>
          </w:rPr>
          <w:fldChar w:fldCharType="begin"/>
        </w:r>
        <w:r w:rsidR="00E85917">
          <w:rPr>
            <w:b/>
          </w:rPr>
          <w:instrText xml:space="preserve"> PAGEREF _Toc505080063 \h </w:instrText>
        </w:r>
        <w:r w:rsidR="00E85917">
          <w:rPr>
            <w:b/>
          </w:rPr>
        </w:r>
        <w:r w:rsidR="00E85917">
          <w:rPr>
            <w:b/>
          </w:rPr>
          <w:fldChar w:fldCharType="separate"/>
        </w:r>
        <w:r w:rsidR="00E85917">
          <w:rPr>
            <w:b/>
          </w:rPr>
          <w:t>52</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4" w:history="1">
        <w:r w:rsidR="00E85917">
          <w:rPr>
            <w:rStyle w:val="af1"/>
            <w:rFonts w:ascii="宋体" w:hAnsi="宋体" w:cs="宋体" w:hint="eastAsia"/>
            <w:b/>
          </w:rPr>
          <w:t>六、现场监理人员表</w:t>
        </w:r>
        <w:r w:rsidR="00E85917">
          <w:rPr>
            <w:b/>
          </w:rPr>
          <w:tab/>
        </w:r>
        <w:r w:rsidR="00E85917">
          <w:rPr>
            <w:b/>
          </w:rPr>
          <w:fldChar w:fldCharType="begin"/>
        </w:r>
        <w:r w:rsidR="00E85917">
          <w:rPr>
            <w:b/>
          </w:rPr>
          <w:instrText xml:space="preserve"> PAGEREF _Toc505080064 \h </w:instrText>
        </w:r>
        <w:r w:rsidR="00E85917">
          <w:rPr>
            <w:b/>
          </w:rPr>
        </w:r>
        <w:r w:rsidR="00E85917">
          <w:rPr>
            <w:b/>
          </w:rPr>
          <w:fldChar w:fldCharType="separate"/>
        </w:r>
        <w:r w:rsidR="00E85917">
          <w:rPr>
            <w:b/>
          </w:rPr>
          <w:t>53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5" w:history="1">
        <w:r w:rsidR="00E85917">
          <w:rPr>
            <w:rStyle w:val="af1"/>
            <w:rFonts w:ascii="宋体" w:hAnsi="宋体" w:cs="宋体" w:hint="eastAsia"/>
            <w:b/>
          </w:rPr>
          <w:t>七、投标人近</w:t>
        </w:r>
        <w:r w:rsidR="00E85917">
          <w:rPr>
            <w:rStyle w:val="af1"/>
            <w:rFonts w:ascii="宋体" w:hAnsi="宋体" w:cs="宋体"/>
            <w:b/>
          </w:rPr>
          <w:t>3</w:t>
        </w:r>
        <w:r w:rsidR="00E85917">
          <w:rPr>
            <w:rStyle w:val="af1"/>
            <w:rFonts w:ascii="宋体" w:hAnsi="宋体" w:cs="宋体" w:hint="eastAsia"/>
            <w:b/>
          </w:rPr>
          <w:t>年类似业绩</w:t>
        </w:r>
        <w:r w:rsidR="00E85917">
          <w:rPr>
            <w:b/>
          </w:rPr>
          <w:tab/>
        </w:r>
        <w:r w:rsidR="00E85917">
          <w:rPr>
            <w:b/>
          </w:rPr>
          <w:fldChar w:fldCharType="begin"/>
        </w:r>
        <w:r w:rsidR="00E85917">
          <w:rPr>
            <w:b/>
          </w:rPr>
          <w:instrText xml:space="preserve"> PAGEREF _Toc505080065 \h </w:instrText>
        </w:r>
        <w:r w:rsidR="00E85917">
          <w:rPr>
            <w:b/>
          </w:rPr>
        </w:r>
        <w:r w:rsidR="00E85917">
          <w:rPr>
            <w:b/>
          </w:rPr>
          <w:fldChar w:fldCharType="separate"/>
        </w:r>
        <w:r w:rsidR="00E85917">
          <w:rPr>
            <w:b/>
          </w:rPr>
          <w:t>53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6" w:history="1">
        <w:r w:rsidR="00E85917">
          <w:rPr>
            <w:rStyle w:val="af1"/>
            <w:rFonts w:ascii="宋体" w:hAnsi="宋体" w:cs="宋体" w:hint="eastAsia"/>
            <w:b/>
          </w:rPr>
          <w:t>八、其他需要提交的资料</w:t>
        </w:r>
        <w:r w:rsidR="00E85917">
          <w:rPr>
            <w:b/>
          </w:rPr>
          <w:tab/>
        </w:r>
        <w:r w:rsidR="00E85917">
          <w:rPr>
            <w:b/>
          </w:rPr>
          <w:fldChar w:fldCharType="begin"/>
        </w:r>
        <w:r w:rsidR="00E85917">
          <w:rPr>
            <w:b/>
          </w:rPr>
          <w:instrText xml:space="preserve"> PAGEREF _Toc505080066 \h </w:instrText>
        </w:r>
        <w:r w:rsidR="00E85917">
          <w:rPr>
            <w:b/>
          </w:rPr>
        </w:r>
        <w:r w:rsidR="00E85917">
          <w:rPr>
            <w:b/>
          </w:rPr>
          <w:fldChar w:fldCharType="separate"/>
        </w:r>
        <w:r w:rsidR="00E85917">
          <w:rPr>
            <w:b/>
          </w:rPr>
          <w:t>53</w:t>
        </w:r>
        <w:r w:rsidR="00E85917">
          <w:rPr>
            <w:b/>
          </w:rPr>
          <w:fldChar w:fldCharType="end"/>
        </w:r>
      </w:hyperlink>
    </w:p>
    <w:p w:rsidR="00B14C6C" w:rsidRDefault="00605A03">
      <w:pPr>
        <w:pStyle w:val="21"/>
        <w:tabs>
          <w:tab w:val="right" w:leader="dot" w:pos="9344"/>
        </w:tabs>
        <w:rPr>
          <w:rFonts w:asciiTheme="minorHAnsi" w:eastAsiaTheme="minorEastAsia" w:hAnsiTheme="minorHAnsi" w:cstheme="minorBidi"/>
          <w:b/>
          <w:szCs w:val="22"/>
        </w:rPr>
      </w:pPr>
      <w:hyperlink w:anchor="_Toc505080067" w:history="1">
        <w:r w:rsidR="00E85917">
          <w:rPr>
            <w:rStyle w:val="af1"/>
            <w:rFonts w:ascii="宋体" w:hAnsi="宋体" w:cs="宋体" w:hint="eastAsia"/>
            <w:b/>
          </w:rPr>
          <w:t>技术标主要内容</w:t>
        </w:r>
        <w:r w:rsidR="00E85917">
          <w:rPr>
            <w:b/>
          </w:rPr>
          <w:tab/>
        </w:r>
        <w:r w:rsidR="00E85917">
          <w:rPr>
            <w:b/>
          </w:rPr>
          <w:fldChar w:fldCharType="begin"/>
        </w:r>
        <w:r w:rsidR="00E85917">
          <w:rPr>
            <w:b/>
          </w:rPr>
          <w:instrText xml:space="preserve"> PAGEREF _Toc505080067 \h </w:instrText>
        </w:r>
        <w:r w:rsidR="00E85917">
          <w:rPr>
            <w:b/>
          </w:rPr>
        </w:r>
        <w:r w:rsidR="00E85917">
          <w:rPr>
            <w:b/>
          </w:rPr>
          <w:fldChar w:fldCharType="separate"/>
        </w:r>
        <w:r w:rsidR="00E85917">
          <w:rPr>
            <w:b/>
          </w:rPr>
          <w:t>55</w:t>
        </w:r>
        <w:r w:rsidR="00E85917">
          <w:rPr>
            <w:b/>
          </w:rPr>
          <w:fldChar w:fldCharType="end"/>
        </w:r>
      </w:hyperlink>
    </w:p>
    <w:p w:rsidR="00B14C6C" w:rsidRDefault="00605A03">
      <w:pPr>
        <w:pStyle w:val="10"/>
        <w:tabs>
          <w:tab w:val="right" w:leader="dot" w:pos="9344"/>
        </w:tabs>
        <w:rPr>
          <w:rFonts w:asciiTheme="minorHAnsi" w:eastAsiaTheme="minorEastAsia" w:hAnsiTheme="minorHAnsi" w:cstheme="minorBidi"/>
          <w:b/>
          <w:szCs w:val="22"/>
        </w:rPr>
      </w:pPr>
      <w:hyperlink w:anchor="_Toc505080068" w:history="1">
        <w:r w:rsidR="00E85917">
          <w:rPr>
            <w:rStyle w:val="af1"/>
            <w:rFonts w:ascii="宋体" w:hAnsi="宋体" w:cs="宋体" w:hint="eastAsia"/>
            <w:b/>
          </w:rPr>
          <w:t>第七章</w:t>
        </w:r>
        <w:r w:rsidR="00E85917">
          <w:rPr>
            <w:rStyle w:val="af1"/>
            <w:rFonts w:ascii="宋体" w:hAnsi="宋体" w:cs="宋体"/>
            <w:b/>
          </w:rPr>
          <w:t xml:space="preserve"> </w:t>
        </w:r>
        <w:r w:rsidR="00E85917">
          <w:rPr>
            <w:rStyle w:val="af1"/>
            <w:rFonts w:ascii="宋体" w:hAnsi="宋体" w:cs="宋体" w:hint="eastAsia"/>
            <w:b/>
          </w:rPr>
          <w:t>补充条款</w:t>
        </w:r>
        <w:r w:rsidR="00E85917">
          <w:rPr>
            <w:b/>
          </w:rPr>
          <w:tab/>
        </w:r>
        <w:r w:rsidR="00E85917">
          <w:rPr>
            <w:b/>
          </w:rPr>
          <w:fldChar w:fldCharType="begin"/>
        </w:r>
        <w:r w:rsidR="00E85917">
          <w:rPr>
            <w:b/>
          </w:rPr>
          <w:instrText xml:space="preserve"> PAGEREF _Toc505080068 \h </w:instrText>
        </w:r>
        <w:r w:rsidR="00E85917">
          <w:rPr>
            <w:b/>
          </w:rPr>
        </w:r>
        <w:r w:rsidR="00E85917">
          <w:rPr>
            <w:b/>
          </w:rPr>
          <w:fldChar w:fldCharType="separate"/>
        </w:r>
        <w:r w:rsidR="00E85917">
          <w:rPr>
            <w:b/>
          </w:rPr>
          <w:t>56</w:t>
        </w:r>
        <w:r w:rsidR="00E85917">
          <w:rPr>
            <w:b/>
          </w:rPr>
          <w:fldChar w:fldCharType="end"/>
        </w:r>
      </w:hyperlink>
    </w:p>
    <w:p w:rsidR="00B14C6C" w:rsidRDefault="00E85917">
      <w:pPr>
        <w:rPr>
          <w:rFonts w:ascii="宋体" w:cs="宋体"/>
          <w:bCs/>
        </w:rPr>
        <w:sectPr w:rsidR="00B14C6C">
          <w:headerReference w:type="default" r:id="rId9"/>
          <w:footerReference w:type="even" r:id="rId10"/>
          <w:pgSz w:w="11906" w:h="16838"/>
          <w:pgMar w:top="1418" w:right="1134" w:bottom="1418" w:left="1418" w:header="851" w:footer="992" w:gutter="0"/>
          <w:pgNumType w:start="0"/>
          <w:cols w:space="720"/>
          <w:docGrid w:type="lines" w:linePitch="312"/>
        </w:sectPr>
      </w:pPr>
      <w:r>
        <w:rPr>
          <w:rFonts w:ascii="宋体" w:hAnsi="宋体" w:cs="宋体"/>
          <w:b/>
          <w:sz w:val="24"/>
        </w:rPr>
        <w:fldChar w:fldCharType="end"/>
      </w:r>
    </w:p>
    <w:p w:rsidR="00B14C6C" w:rsidRDefault="00E85917">
      <w:pPr>
        <w:spacing w:line="440" w:lineRule="exact"/>
        <w:jc w:val="center"/>
        <w:outlineLvl w:val="0"/>
        <w:rPr>
          <w:rFonts w:ascii="宋体"/>
          <w:bCs/>
          <w:kern w:val="0"/>
          <w:sz w:val="24"/>
          <w:szCs w:val="24"/>
        </w:rPr>
      </w:pPr>
      <w:bookmarkStart w:id="0" w:name="_Toc505080030"/>
      <w:r>
        <w:rPr>
          <w:rFonts w:ascii="宋体" w:hAnsi="宋体" w:cs="宋体" w:hint="eastAsia"/>
          <w:b/>
          <w:sz w:val="24"/>
          <w:szCs w:val="24"/>
        </w:rPr>
        <w:lastRenderedPageBreak/>
        <w:t>投标人须知前附表</w:t>
      </w:r>
      <w:bookmarkEnd w:id="0"/>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382"/>
        <w:gridCol w:w="6989"/>
      </w:tblGrid>
      <w:tr w:rsidR="00B14C6C">
        <w:trPr>
          <w:cantSplit/>
          <w:trHeight w:val="507"/>
          <w:tblHeader/>
          <w:jc w:val="center"/>
        </w:trPr>
        <w:tc>
          <w:tcPr>
            <w:tcW w:w="671" w:type="dxa"/>
            <w:vAlign w:val="center"/>
          </w:tcPr>
          <w:p w:rsidR="00B14C6C" w:rsidRDefault="00E85917">
            <w:pPr>
              <w:jc w:val="center"/>
              <w:rPr>
                <w:rFonts w:ascii="宋体" w:hAnsi="宋体" w:cs="宋体"/>
                <w:bCs/>
                <w:szCs w:val="21"/>
              </w:rPr>
            </w:pPr>
            <w:bookmarkStart w:id="1" w:name="_BookMark_3"/>
            <w:bookmarkEnd w:id="1"/>
            <w:proofErr w:type="gramStart"/>
            <w:r>
              <w:rPr>
                <w:rFonts w:ascii="宋体" w:hAnsi="宋体" w:cs="宋体" w:hint="eastAsia"/>
                <w:bCs/>
                <w:szCs w:val="21"/>
              </w:rPr>
              <w:t>项号</w:t>
            </w:r>
            <w:proofErr w:type="gramEnd"/>
          </w:p>
        </w:tc>
        <w:tc>
          <w:tcPr>
            <w:tcW w:w="8371" w:type="dxa"/>
            <w:gridSpan w:val="2"/>
            <w:vAlign w:val="center"/>
          </w:tcPr>
          <w:p w:rsidR="00B14C6C" w:rsidRDefault="00E85917">
            <w:pPr>
              <w:jc w:val="center"/>
              <w:rPr>
                <w:rFonts w:ascii="宋体" w:hAnsi="宋体" w:cs="宋体"/>
                <w:bCs/>
                <w:szCs w:val="21"/>
              </w:rPr>
            </w:pPr>
            <w:r>
              <w:rPr>
                <w:rFonts w:ascii="宋体" w:hAnsi="宋体" w:cs="宋体" w:hint="eastAsia"/>
                <w:bCs/>
                <w:szCs w:val="21"/>
              </w:rPr>
              <w:t>编列内容</w:t>
            </w:r>
          </w:p>
        </w:tc>
      </w:tr>
      <w:tr w:rsidR="00B14C6C">
        <w:trPr>
          <w:cantSplit/>
          <w:trHeight w:val="569"/>
          <w:jc w:val="center"/>
        </w:trPr>
        <w:tc>
          <w:tcPr>
            <w:tcW w:w="671" w:type="dxa"/>
            <w:vMerge w:val="restart"/>
            <w:vAlign w:val="center"/>
          </w:tcPr>
          <w:p w:rsidR="00B14C6C" w:rsidRDefault="00E85917">
            <w:pPr>
              <w:jc w:val="center"/>
              <w:rPr>
                <w:rFonts w:ascii="宋体" w:hAnsi="宋体" w:cs="宋体"/>
                <w:bCs/>
                <w:szCs w:val="21"/>
              </w:rPr>
            </w:pPr>
            <w:r>
              <w:rPr>
                <w:rFonts w:ascii="宋体" w:hAnsi="宋体" w:cs="宋体"/>
                <w:bCs/>
                <w:szCs w:val="21"/>
              </w:rPr>
              <w:t>1</w:t>
            </w:r>
          </w:p>
        </w:tc>
        <w:tc>
          <w:tcPr>
            <w:tcW w:w="1382" w:type="dxa"/>
            <w:tcBorders>
              <w:top w:val="nil"/>
            </w:tcBorders>
            <w:vAlign w:val="center"/>
          </w:tcPr>
          <w:p w:rsidR="00B14C6C" w:rsidRDefault="00E85917">
            <w:pPr>
              <w:jc w:val="distribute"/>
              <w:rPr>
                <w:rFonts w:ascii="宋体" w:hAnsi="宋体" w:cs="宋体"/>
                <w:bCs/>
                <w:szCs w:val="21"/>
              </w:rPr>
            </w:pPr>
            <w:r>
              <w:rPr>
                <w:rFonts w:ascii="宋体" w:hAnsi="宋体" w:cs="宋体" w:hint="eastAsia"/>
                <w:bCs/>
                <w:szCs w:val="21"/>
              </w:rPr>
              <w:t>项目名称</w:t>
            </w:r>
          </w:p>
        </w:tc>
        <w:tc>
          <w:tcPr>
            <w:tcW w:w="6989" w:type="dxa"/>
            <w:tcBorders>
              <w:top w:val="nil"/>
            </w:tcBorders>
            <w:vAlign w:val="center"/>
          </w:tcPr>
          <w:p w:rsidR="00B14C6C" w:rsidRDefault="00E85917">
            <w:pPr>
              <w:rPr>
                <w:rFonts w:ascii="宋体" w:hAnsi="宋体"/>
                <w:bCs/>
              </w:rPr>
            </w:pPr>
            <w:r>
              <w:rPr>
                <w:rFonts w:ascii="宋体" w:hAnsi="宋体" w:hint="eastAsia"/>
                <w:bCs/>
              </w:rPr>
              <w:t>2021年第二批中央农村公益事业米东区修缮项目监理服务</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tcBorders>
              <w:top w:val="nil"/>
            </w:tcBorders>
            <w:vAlign w:val="center"/>
          </w:tcPr>
          <w:p w:rsidR="00B14C6C" w:rsidRDefault="00E85917">
            <w:pPr>
              <w:jc w:val="distribute"/>
              <w:rPr>
                <w:rFonts w:ascii="宋体" w:hAnsi="宋体" w:cs="宋体"/>
                <w:bCs/>
                <w:szCs w:val="21"/>
              </w:rPr>
            </w:pPr>
            <w:r>
              <w:rPr>
                <w:rFonts w:ascii="宋体" w:hAnsi="宋体" w:cs="宋体" w:hint="eastAsia"/>
                <w:bCs/>
                <w:szCs w:val="21"/>
              </w:rPr>
              <w:t>采购人</w:t>
            </w:r>
          </w:p>
        </w:tc>
        <w:tc>
          <w:tcPr>
            <w:tcW w:w="6989" w:type="dxa"/>
            <w:tcBorders>
              <w:top w:val="nil"/>
            </w:tcBorders>
            <w:vAlign w:val="center"/>
          </w:tcPr>
          <w:p w:rsidR="00B14C6C" w:rsidRDefault="00E85917">
            <w:pPr>
              <w:rPr>
                <w:rFonts w:ascii="宋体" w:hAnsi="宋体"/>
                <w:bCs/>
              </w:rPr>
            </w:pPr>
            <w:r>
              <w:rPr>
                <w:rFonts w:ascii="宋体" w:hAnsi="宋体" w:hint="eastAsia"/>
                <w:bCs/>
              </w:rPr>
              <w:t>乌鲁木齐市米东区乌鲁木齐市米东区财政局（国有资产管理委员会办公室）</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tcBorders>
              <w:top w:val="nil"/>
            </w:tcBorders>
            <w:vAlign w:val="center"/>
          </w:tcPr>
          <w:p w:rsidR="00B14C6C" w:rsidRDefault="00E85917">
            <w:pPr>
              <w:jc w:val="distribute"/>
              <w:rPr>
                <w:rFonts w:ascii="宋体" w:hAnsi="宋体" w:cs="宋体"/>
                <w:bCs/>
                <w:szCs w:val="21"/>
              </w:rPr>
            </w:pPr>
            <w:r>
              <w:rPr>
                <w:rFonts w:ascii="宋体" w:hAnsi="宋体" w:cs="宋体" w:hint="eastAsia"/>
                <w:bCs/>
                <w:szCs w:val="21"/>
              </w:rPr>
              <w:t>采购代理机构</w:t>
            </w:r>
          </w:p>
        </w:tc>
        <w:tc>
          <w:tcPr>
            <w:tcW w:w="6989" w:type="dxa"/>
            <w:tcBorders>
              <w:top w:val="nil"/>
            </w:tcBorders>
            <w:vAlign w:val="center"/>
          </w:tcPr>
          <w:p w:rsidR="00B14C6C" w:rsidRDefault="00E85917">
            <w:pPr>
              <w:rPr>
                <w:rFonts w:ascii="宋体" w:hAnsi="宋体"/>
                <w:bCs/>
              </w:rPr>
            </w:pPr>
            <w:r>
              <w:rPr>
                <w:rFonts w:ascii="宋体" w:hAnsi="宋体" w:hint="eastAsia"/>
              </w:rPr>
              <w:t>新疆晓洲企业项目管理服务有限公司</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建设地点</w:t>
            </w:r>
          </w:p>
        </w:tc>
        <w:tc>
          <w:tcPr>
            <w:tcW w:w="6989" w:type="dxa"/>
            <w:vAlign w:val="center"/>
          </w:tcPr>
          <w:p w:rsidR="00B14C6C" w:rsidRDefault="00E85917">
            <w:pPr>
              <w:rPr>
                <w:rFonts w:ascii="宋体" w:hAnsi="宋体" w:cs="宋体"/>
                <w:bCs/>
                <w:szCs w:val="21"/>
              </w:rPr>
            </w:pPr>
            <w:r>
              <w:rPr>
                <w:rFonts w:ascii="宋体" w:hAnsi="宋体" w:hint="eastAsia"/>
              </w:rPr>
              <w:t>乌鲁木齐市米东区三道坝镇</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项目规模</w:t>
            </w:r>
          </w:p>
        </w:tc>
        <w:tc>
          <w:tcPr>
            <w:tcW w:w="6989" w:type="dxa"/>
            <w:vAlign w:val="center"/>
          </w:tcPr>
          <w:p w:rsidR="00B14C6C" w:rsidRDefault="00E85917" w:rsidP="003C5532">
            <w:pPr>
              <w:rPr>
                <w:rFonts w:ascii="宋体" w:hAnsi="宋体" w:cs="宋体"/>
                <w:bCs/>
                <w:szCs w:val="21"/>
              </w:rPr>
            </w:pPr>
            <w:r>
              <w:rPr>
                <w:rFonts w:ascii="宋体" w:hAnsi="宋体" w:cs="宋体" w:hint="eastAsia"/>
                <w:szCs w:val="21"/>
              </w:rPr>
              <w:t>本项目为</w:t>
            </w:r>
            <w:r w:rsidR="003C5532">
              <w:rPr>
                <w:rFonts w:ascii="宋体" w:hAnsi="宋体" w:cs="宋体" w:hint="eastAsia"/>
                <w:szCs w:val="21"/>
              </w:rPr>
              <w:t>2021年第二批中央农村公益事业米东区修缮项目</w:t>
            </w:r>
            <w:r>
              <w:rPr>
                <w:rFonts w:ascii="宋体" w:hAnsi="宋体" w:cs="宋体"/>
                <w:bCs/>
                <w:szCs w:val="21"/>
              </w:rPr>
              <w:t>工程监理</w:t>
            </w:r>
          </w:p>
        </w:tc>
      </w:tr>
      <w:tr w:rsidR="00B14C6C">
        <w:trPr>
          <w:cantSplit/>
          <w:trHeight w:val="616"/>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项目概况</w:t>
            </w:r>
          </w:p>
        </w:tc>
        <w:tc>
          <w:tcPr>
            <w:tcW w:w="6989" w:type="dxa"/>
            <w:vAlign w:val="center"/>
          </w:tcPr>
          <w:p w:rsidR="00B14C6C" w:rsidRDefault="00E85917">
            <w:pPr>
              <w:rPr>
                <w:rFonts w:ascii="宋体" w:hAnsi="宋体" w:cs="宋体"/>
                <w:bCs/>
                <w:szCs w:val="21"/>
              </w:rPr>
            </w:pPr>
            <w:r>
              <w:rPr>
                <w:rFonts w:ascii="宋体" w:hAnsi="宋体" w:hint="eastAsia"/>
                <w:bCs/>
              </w:rPr>
              <w:t>项目全过程监理咨询服务</w:t>
            </w:r>
            <w:r>
              <w:rPr>
                <w:rFonts w:ascii="宋体" w:hAnsi="宋体" w:hint="eastAsia"/>
                <w:bCs/>
                <w:szCs w:val="21"/>
              </w:rPr>
              <w:t>。</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资金来源</w:t>
            </w:r>
          </w:p>
        </w:tc>
        <w:tc>
          <w:tcPr>
            <w:tcW w:w="6989" w:type="dxa"/>
            <w:vAlign w:val="center"/>
          </w:tcPr>
          <w:p w:rsidR="00B14C6C" w:rsidRDefault="00E85917">
            <w:pPr>
              <w:rPr>
                <w:rFonts w:ascii="宋体" w:hAnsi="宋体" w:cs="宋体"/>
                <w:bCs/>
                <w:szCs w:val="21"/>
              </w:rPr>
            </w:pPr>
            <w:r>
              <w:rPr>
                <w:rFonts w:ascii="宋体" w:hAnsi="宋体" w:cs="Arial" w:hint="eastAsia"/>
                <w:bCs/>
                <w:kern w:val="0"/>
                <w:szCs w:val="21"/>
              </w:rPr>
              <w:t>财政拨款</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color w:val="FF0000"/>
                <w:szCs w:val="21"/>
              </w:rPr>
            </w:pPr>
            <w:r>
              <w:rPr>
                <w:rFonts w:ascii="宋体" w:hAnsi="宋体" w:cs="宋体" w:hint="eastAsia"/>
                <w:bCs/>
                <w:szCs w:val="21"/>
              </w:rPr>
              <w:t>招标控制价</w:t>
            </w:r>
          </w:p>
        </w:tc>
        <w:tc>
          <w:tcPr>
            <w:tcW w:w="6989" w:type="dxa"/>
            <w:vAlign w:val="center"/>
          </w:tcPr>
          <w:p w:rsidR="00B14C6C" w:rsidRDefault="00E85917">
            <w:pPr>
              <w:rPr>
                <w:rFonts w:ascii="宋体" w:hAnsi="宋体" w:cs="宋体"/>
                <w:bCs/>
                <w:szCs w:val="21"/>
              </w:rPr>
            </w:pPr>
            <w:r>
              <w:rPr>
                <w:rFonts w:ascii="宋体" w:hAnsi="宋体" w:cs="宋体" w:hint="eastAsia"/>
                <w:bCs/>
                <w:szCs w:val="21"/>
              </w:rPr>
              <w:t>3.9</w:t>
            </w:r>
            <w:r>
              <w:rPr>
                <w:rFonts w:ascii="宋体" w:hAnsi="宋体" w:cs="宋体"/>
                <w:bCs/>
                <w:szCs w:val="21"/>
              </w:rPr>
              <w:t>万元</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质量要求</w:t>
            </w:r>
          </w:p>
        </w:tc>
        <w:tc>
          <w:tcPr>
            <w:tcW w:w="6989" w:type="dxa"/>
            <w:vAlign w:val="center"/>
          </w:tcPr>
          <w:p w:rsidR="00B14C6C" w:rsidRDefault="00E85917">
            <w:pPr>
              <w:rPr>
                <w:rFonts w:ascii="宋体" w:hAnsi="宋体"/>
                <w:bCs/>
                <w:szCs w:val="21"/>
              </w:rPr>
            </w:pPr>
            <w:r>
              <w:rPr>
                <w:rFonts w:ascii="宋体" w:hAnsi="宋体" w:hint="eastAsia"/>
                <w:bCs/>
                <w:szCs w:val="21"/>
              </w:rPr>
              <w:t>合格</w:t>
            </w:r>
          </w:p>
        </w:tc>
      </w:tr>
      <w:tr w:rsidR="00B14C6C">
        <w:trPr>
          <w:cantSplit/>
          <w:trHeight w:val="56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服务周期</w:t>
            </w:r>
          </w:p>
        </w:tc>
        <w:tc>
          <w:tcPr>
            <w:tcW w:w="6989" w:type="dxa"/>
            <w:vAlign w:val="center"/>
          </w:tcPr>
          <w:p w:rsidR="00B14C6C" w:rsidRDefault="00E85917">
            <w:r>
              <w:rPr>
                <w:rFonts w:hint="eastAsia"/>
              </w:rPr>
              <w:t>开工日期：与甲方签订合同之日起</w:t>
            </w:r>
          </w:p>
          <w:p w:rsidR="00B14C6C" w:rsidRDefault="00E85917" w:rsidP="00FE02C3">
            <w:pPr>
              <w:rPr>
                <w:rFonts w:ascii="宋体" w:hAnsi="宋体"/>
                <w:bCs/>
                <w:szCs w:val="21"/>
              </w:rPr>
            </w:pPr>
            <w:r>
              <w:rPr>
                <w:rFonts w:ascii="宋体" w:hAnsi="宋体" w:hint="eastAsia"/>
                <w:szCs w:val="21"/>
              </w:rPr>
              <w:t>竣工日期：2021年</w:t>
            </w:r>
            <w:r w:rsidR="00FE02C3">
              <w:rPr>
                <w:rFonts w:ascii="宋体" w:hAnsi="宋体" w:hint="eastAsia"/>
                <w:szCs w:val="21"/>
              </w:rPr>
              <w:t>11</w:t>
            </w:r>
            <w:r>
              <w:rPr>
                <w:rFonts w:ascii="宋体" w:hAnsi="宋体" w:hint="eastAsia"/>
                <w:szCs w:val="21"/>
              </w:rPr>
              <w:t>月</w:t>
            </w:r>
            <w:r w:rsidR="007E7DD0">
              <w:rPr>
                <w:rFonts w:ascii="宋体" w:hAnsi="宋体" w:hint="eastAsia"/>
                <w:szCs w:val="21"/>
              </w:rPr>
              <w:t>20</w:t>
            </w:r>
            <w:r>
              <w:rPr>
                <w:rFonts w:ascii="宋体" w:hAnsi="宋体" w:hint="eastAsia"/>
                <w:szCs w:val="21"/>
              </w:rPr>
              <w:t>日</w:t>
            </w:r>
          </w:p>
        </w:tc>
      </w:tr>
      <w:tr w:rsidR="00B14C6C">
        <w:trPr>
          <w:cantSplit/>
          <w:trHeight w:val="566"/>
          <w:jc w:val="center"/>
        </w:trPr>
        <w:tc>
          <w:tcPr>
            <w:tcW w:w="671" w:type="dxa"/>
            <w:vAlign w:val="center"/>
          </w:tcPr>
          <w:p w:rsidR="00B14C6C" w:rsidRDefault="00E85917">
            <w:pPr>
              <w:jc w:val="center"/>
              <w:rPr>
                <w:rFonts w:ascii="宋体" w:hAnsi="宋体" w:cs="宋体"/>
                <w:bCs/>
                <w:szCs w:val="21"/>
              </w:rPr>
            </w:pPr>
            <w:bookmarkStart w:id="2" w:name="_Hlk23589675"/>
            <w:bookmarkStart w:id="3" w:name="_Hlk23589674"/>
            <w:bookmarkStart w:id="4" w:name="_Hlk23589676"/>
            <w:r>
              <w:rPr>
                <w:rFonts w:ascii="宋体" w:hAnsi="宋体" w:cs="宋体"/>
                <w:bCs/>
                <w:szCs w:val="21"/>
              </w:rPr>
              <w:t>2</w:t>
            </w:r>
            <w:bookmarkEnd w:id="2"/>
            <w:bookmarkEnd w:id="3"/>
            <w:bookmarkEnd w:id="4"/>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招标范围</w:t>
            </w:r>
          </w:p>
        </w:tc>
        <w:tc>
          <w:tcPr>
            <w:tcW w:w="6989" w:type="dxa"/>
            <w:vAlign w:val="center"/>
          </w:tcPr>
          <w:p w:rsidR="00B14C6C" w:rsidRDefault="003C5532">
            <w:pPr>
              <w:rPr>
                <w:rFonts w:ascii="宋体" w:hAnsi="宋体" w:cs="宋体"/>
                <w:bCs/>
                <w:szCs w:val="21"/>
              </w:rPr>
            </w:pPr>
            <w:r>
              <w:rPr>
                <w:rFonts w:ascii="宋体" w:hAnsi="宋体" w:cs="宋体" w:hint="eastAsia"/>
                <w:szCs w:val="21"/>
              </w:rPr>
              <w:t>2021年第二批中央农村公益事业米东区修缮项目</w:t>
            </w:r>
            <w:r w:rsidR="00E85917">
              <w:rPr>
                <w:rFonts w:ascii="宋体" w:hAnsi="宋体" w:cs="宋体"/>
                <w:bCs/>
                <w:szCs w:val="21"/>
              </w:rPr>
              <w:t>监理。把</w:t>
            </w:r>
            <w:proofErr w:type="gramStart"/>
            <w:r w:rsidR="00E85917">
              <w:rPr>
                <w:rFonts w:ascii="宋体" w:hAnsi="宋体" w:cs="宋体"/>
                <w:bCs/>
                <w:szCs w:val="21"/>
              </w:rPr>
              <w:t>控建设</w:t>
            </w:r>
            <w:proofErr w:type="gramEnd"/>
            <w:r w:rsidR="00E85917">
              <w:rPr>
                <w:rFonts w:ascii="宋体" w:hAnsi="宋体" w:cs="宋体"/>
                <w:bCs/>
                <w:szCs w:val="21"/>
              </w:rPr>
              <w:t>质量，工程安全等内容。</w:t>
            </w:r>
          </w:p>
        </w:tc>
      </w:tr>
      <w:tr w:rsidR="00B14C6C">
        <w:trPr>
          <w:cantSplit/>
          <w:trHeight w:val="504"/>
          <w:jc w:val="center"/>
        </w:trPr>
        <w:tc>
          <w:tcPr>
            <w:tcW w:w="671" w:type="dxa"/>
            <w:vMerge w:val="restart"/>
            <w:vAlign w:val="center"/>
          </w:tcPr>
          <w:p w:rsidR="00B14C6C" w:rsidRDefault="00E85917">
            <w:pPr>
              <w:jc w:val="center"/>
              <w:rPr>
                <w:rFonts w:ascii="宋体" w:hAnsi="宋体" w:cs="宋体"/>
                <w:bCs/>
                <w:szCs w:val="21"/>
              </w:rPr>
            </w:pPr>
            <w:r>
              <w:rPr>
                <w:rFonts w:ascii="宋体" w:hAnsi="宋体" w:cs="宋体"/>
                <w:bCs/>
                <w:szCs w:val="21"/>
              </w:rPr>
              <w:t>3</w:t>
            </w:r>
          </w:p>
        </w:tc>
        <w:tc>
          <w:tcPr>
            <w:tcW w:w="1382" w:type="dxa"/>
            <w:vAlign w:val="center"/>
          </w:tcPr>
          <w:p w:rsidR="00B14C6C" w:rsidRDefault="00E85917">
            <w:pPr>
              <w:tabs>
                <w:tab w:val="left" w:pos="5190"/>
              </w:tabs>
              <w:jc w:val="distribute"/>
              <w:rPr>
                <w:rFonts w:ascii="宋体" w:hAnsi="宋体" w:cs="宋体"/>
                <w:bCs/>
                <w:szCs w:val="21"/>
              </w:rPr>
            </w:pPr>
            <w:r>
              <w:rPr>
                <w:rFonts w:ascii="宋体" w:hAnsi="宋体" w:cs="宋体" w:hint="eastAsia"/>
                <w:bCs/>
                <w:szCs w:val="21"/>
              </w:rPr>
              <w:t>招标方式</w:t>
            </w:r>
          </w:p>
        </w:tc>
        <w:tc>
          <w:tcPr>
            <w:tcW w:w="6989" w:type="dxa"/>
            <w:vAlign w:val="center"/>
          </w:tcPr>
          <w:p w:rsidR="00B14C6C" w:rsidRDefault="00E85917">
            <w:pPr>
              <w:rPr>
                <w:rFonts w:ascii="宋体" w:hAnsi="宋体" w:cs="宋体"/>
                <w:bCs/>
                <w:szCs w:val="21"/>
              </w:rPr>
            </w:pPr>
            <w:r>
              <w:rPr>
                <w:rFonts w:ascii="宋体" w:hAnsi="宋体" w:cs="宋体" w:hint="eastAsia"/>
                <w:bCs/>
                <w:szCs w:val="21"/>
              </w:rPr>
              <w:t>竞争性磋商</w:t>
            </w:r>
          </w:p>
        </w:tc>
      </w:tr>
      <w:tr w:rsidR="00B14C6C">
        <w:trPr>
          <w:cantSplit/>
          <w:trHeight w:val="521"/>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kern w:val="0"/>
                <w:szCs w:val="21"/>
              </w:rPr>
              <w:t>资格审查方式</w:t>
            </w:r>
          </w:p>
        </w:tc>
        <w:tc>
          <w:tcPr>
            <w:tcW w:w="6989" w:type="dxa"/>
            <w:vAlign w:val="center"/>
          </w:tcPr>
          <w:p w:rsidR="00B14C6C" w:rsidRDefault="00E85917">
            <w:pPr>
              <w:widowControl/>
              <w:rPr>
                <w:rFonts w:ascii="宋体" w:hAnsi="宋体" w:cs="宋体"/>
                <w:bCs/>
                <w:szCs w:val="21"/>
              </w:rPr>
            </w:pPr>
            <w:r>
              <w:rPr>
                <w:rFonts w:ascii="宋体" w:hAnsi="宋体" w:cs="宋体" w:hint="eastAsia"/>
                <w:bCs/>
                <w:kern w:val="0"/>
                <w:szCs w:val="21"/>
              </w:rPr>
              <w:t>资格后审</w:t>
            </w:r>
          </w:p>
        </w:tc>
      </w:tr>
      <w:tr w:rsidR="00B14C6C">
        <w:trPr>
          <w:cantSplit/>
          <w:trHeight w:val="557"/>
          <w:jc w:val="center"/>
        </w:trPr>
        <w:tc>
          <w:tcPr>
            <w:tcW w:w="671" w:type="dxa"/>
            <w:vMerge w:val="restart"/>
            <w:vAlign w:val="center"/>
          </w:tcPr>
          <w:p w:rsidR="00B14C6C" w:rsidRDefault="00E85917">
            <w:pPr>
              <w:jc w:val="center"/>
              <w:rPr>
                <w:rFonts w:ascii="宋体" w:hAnsi="宋体" w:cs="宋体"/>
                <w:bCs/>
                <w:szCs w:val="21"/>
              </w:rPr>
            </w:pPr>
            <w:r>
              <w:rPr>
                <w:rFonts w:ascii="宋体" w:hAnsi="宋体" w:cs="宋体"/>
                <w:bCs/>
                <w:szCs w:val="21"/>
              </w:rPr>
              <w:t>4</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评标办法</w:t>
            </w:r>
          </w:p>
        </w:tc>
        <w:tc>
          <w:tcPr>
            <w:tcW w:w="6989" w:type="dxa"/>
            <w:vAlign w:val="center"/>
          </w:tcPr>
          <w:p w:rsidR="00B14C6C" w:rsidRDefault="00E85917">
            <w:pPr>
              <w:rPr>
                <w:rFonts w:ascii="宋体" w:hAnsi="宋体" w:cs="宋体"/>
                <w:bCs/>
                <w:szCs w:val="21"/>
              </w:rPr>
            </w:pPr>
            <w:r>
              <w:rPr>
                <w:rFonts w:ascii="宋体" w:hAnsi="宋体" w:hint="eastAsia"/>
                <w:bCs/>
              </w:rPr>
              <w:t>综合评估法</w:t>
            </w:r>
          </w:p>
        </w:tc>
      </w:tr>
      <w:tr w:rsidR="00B14C6C">
        <w:trPr>
          <w:cantSplit/>
          <w:trHeight w:val="39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投标报价</w:t>
            </w:r>
            <w:r>
              <w:rPr>
                <w:rFonts w:hint="eastAsia"/>
                <w:bCs/>
              </w:rPr>
              <w:t>依据</w:t>
            </w:r>
          </w:p>
        </w:tc>
        <w:tc>
          <w:tcPr>
            <w:tcW w:w="6989" w:type="dxa"/>
          </w:tcPr>
          <w:p w:rsidR="00B14C6C" w:rsidRDefault="00E85917">
            <w:pPr>
              <w:rPr>
                <w:bCs/>
              </w:rPr>
            </w:pPr>
            <w:r>
              <w:rPr>
                <w:rFonts w:hint="eastAsia"/>
                <w:bCs/>
              </w:rPr>
              <w:t>投标报价的依据：关于《建设工程监理与相关服务收费管理规定》的通知</w:t>
            </w:r>
            <w:proofErr w:type="gramStart"/>
            <w:r>
              <w:rPr>
                <w:rFonts w:hint="eastAsia"/>
                <w:bCs/>
              </w:rPr>
              <w:t>发改价格</w:t>
            </w:r>
            <w:proofErr w:type="gramEnd"/>
            <w:r>
              <w:rPr>
                <w:rFonts w:hint="eastAsia"/>
                <w:bCs/>
              </w:rPr>
              <w:t>【</w:t>
            </w:r>
            <w:r>
              <w:rPr>
                <w:rFonts w:hint="eastAsia"/>
                <w:bCs/>
              </w:rPr>
              <w:t>2007</w:t>
            </w:r>
            <w:r>
              <w:rPr>
                <w:rFonts w:hint="eastAsia"/>
                <w:bCs/>
              </w:rPr>
              <w:t>】</w:t>
            </w:r>
            <w:r>
              <w:rPr>
                <w:rFonts w:hint="eastAsia"/>
                <w:bCs/>
              </w:rPr>
              <w:t>670</w:t>
            </w:r>
            <w:r>
              <w:rPr>
                <w:rFonts w:hint="eastAsia"/>
                <w:bCs/>
              </w:rPr>
              <w:t>号</w:t>
            </w:r>
          </w:p>
          <w:p w:rsidR="00B14C6C" w:rsidRDefault="00E85917">
            <w:pPr>
              <w:rPr>
                <w:bCs/>
              </w:rPr>
            </w:pPr>
            <w:r>
              <w:rPr>
                <w:rFonts w:hint="eastAsia"/>
                <w:bCs/>
              </w:rPr>
              <w:t>监理费：最终监理费用的计算依据以实际发生施工费（结算审计价）计取。</w:t>
            </w:r>
          </w:p>
        </w:tc>
      </w:tr>
      <w:tr w:rsidR="00B14C6C">
        <w:trPr>
          <w:cantSplit/>
          <w:trHeight w:val="689"/>
          <w:jc w:val="center"/>
        </w:trPr>
        <w:tc>
          <w:tcPr>
            <w:tcW w:w="671" w:type="dxa"/>
            <w:vMerge/>
            <w:vAlign w:val="center"/>
          </w:tcPr>
          <w:p w:rsidR="00B14C6C" w:rsidRDefault="00B14C6C">
            <w:pPr>
              <w:jc w:val="center"/>
              <w:rPr>
                <w:rFonts w:ascii="宋体" w:hAnsi="宋体" w:cs="宋体"/>
                <w:bCs/>
                <w:szCs w:val="21"/>
              </w:rPr>
            </w:pPr>
          </w:p>
        </w:tc>
        <w:tc>
          <w:tcPr>
            <w:tcW w:w="1382" w:type="dxa"/>
            <w:vAlign w:val="center"/>
          </w:tcPr>
          <w:p w:rsidR="00B14C6C" w:rsidRDefault="00E85917">
            <w:pPr>
              <w:keepNext/>
              <w:widowControl/>
              <w:jc w:val="distribute"/>
              <w:rPr>
                <w:rFonts w:asciiTheme="minorEastAsia" w:eastAsiaTheme="minorEastAsia" w:hAnsiTheme="minorEastAsia" w:cs="Arial"/>
                <w:bCs/>
                <w:color w:val="000000"/>
                <w:kern w:val="0"/>
                <w:szCs w:val="21"/>
              </w:rPr>
            </w:pPr>
            <w:r>
              <w:rPr>
                <w:rFonts w:asciiTheme="minorEastAsia" w:eastAsiaTheme="minorEastAsia" w:hAnsiTheme="minorEastAsia" w:cs="Arial" w:hint="eastAsia"/>
                <w:bCs/>
                <w:color w:val="000000"/>
                <w:kern w:val="0"/>
                <w:szCs w:val="21"/>
              </w:rPr>
              <w:t>定标方法</w:t>
            </w:r>
          </w:p>
        </w:tc>
        <w:tc>
          <w:tcPr>
            <w:tcW w:w="6989" w:type="dxa"/>
            <w:vAlign w:val="center"/>
          </w:tcPr>
          <w:p w:rsidR="00B14C6C" w:rsidRDefault="00E85917">
            <w:pPr>
              <w:keepNext/>
              <w:widowControl/>
              <w:jc w:val="left"/>
              <w:rPr>
                <w:rFonts w:asciiTheme="minorEastAsia" w:eastAsiaTheme="minorEastAsia" w:hAnsiTheme="minorEastAsia" w:cs="Arial"/>
                <w:bCs/>
                <w:color w:val="000000"/>
                <w:kern w:val="0"/>
                <w:szCs w:val="21"/>
              </w:rPr>
            </w:pPr>
            <w:r>
              <w:rPr>
                <w:rFonts w:asciiTheme="minorEastAsia" w:eastAsiaTheme="minorEastAsia" w:hAnsiTheme="minorEastAsia" w:cs="Arial" w:hint="eastAsia"/>
                <w:bCs/>
                <w:color w:val="000000"/>
                <w:kern w:val="0"/>
                <w:szCs w:val="21"/>
              </w:rPr>
              <w:t>推荐三名中标候选人</w:t>
            </w:r>
          </w:p>
        </w:tc>
      </w:tr>
      <w:tr w:rsidR="00B14C6C">
        <w:trPr>
          <w:cantSplit/>
          <w:trHeight w:val="4697"/>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lastRenderedPageBreak/>
              <w:t>5</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投标人资格条件和能力</w:t>
            </w:r>
          </w:p>
        </w:tc>
        <w:tc>
          <w:tcPr>
            <w:tcW w:w="6989" w:type="dxa"/>
            <w:vAlign w:val="center"/>
          </w:tcPr>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1、投标人必须符合《中华人民共和国政府采购法》第二十二条规定的条件；</w:t>
            </w:r>
          </w:p>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2、投标人必须提供中华人民共和国境内注册的营业执照（或事业单位法人证书）、税务登记证、组织机构代码证或以上三证合一营业执照；</w:t>
            </w:r>
          </w:p>
          <w:p w:rsidR="00143037" w:rsidRPr="00143037" w:rsidRDefault="00143037" w:rsidP="00143037">
            <w:pPr>
              <w:rPr>
                <w:rFonts w:ascii="宋体" w:hAnsi="宋体" w:cs="宋体"/>
                <w:bCs/>
                <w:szCs w:val="21"/>
                <w:lang w:val="zh-CN"/>
              </w:rPr>
            </w:pPr>
            <w:r>
              <w:rPr>
                <w:rFonts w:ascii="宋体" w:hAnsi="宋体" w:cs="宋体" w:hint="eastAsia"/>
                <w:bCs/>
                <w:szCs w:val="21"/>
                <w:lang w:val="zh-CN"/>
              </w:rPr>
              <w:t>3</w:t>
            </w:r>
            <w:r w:rsidRPr="00143037">
              <w:rPr>
                <w:rFonts w:ascii="宋体" w:hAnsi="宋体" w:cs="宋体" w:hint="eastAsia"/>
                <w:bCs/>
                <w:szCs w:val="21"/>
                <w:lang w:val="zh-CN"/>
              </w:rPr>
              <w:t>、投标人须具备有效的资质证书，且具备[市政公用工程](专业类监理企业资质)乙级及以上资质；</w:t>
            </w:r>
          </w:p>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4、项目总监要求：注册监理工程师（市政公用工程专业）、本单位注册,且在有效期内；</w:t>
            </w:r>
          </w:p>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5、</w:t>
            </w:r>
            <w:r w:rsidR="00F6335E">
              <w:rPr>
                <w:rFonts w:ascii="宋体" w:hAnsi="宋体" w:cs="宋体" w:hint="eastAsia"/>
                <w:bCs/>
                <w:szCs w:val="21"/>
                <w:lang w:val="zh-CN"/>
              </w:rPr>
              <w:t>前三</w:t>
            </w:r>
            <w:r w:rsidRPr="00143037">
              <w:rPr>
                <w:rFonts w:ascii="宋体" w:hAnsi="宋体" w:cs="宋体"/>
                <w:bCs/>
                <w:szCs w:val="21"/>
                <w:lang w:val="zh-CN"/>
              </w:rPr>
              <w:t>年审计报告（企业成立不足一年的，须提供企业成立以来的财务报表）、授权委托人近三个月</w:t>
            </w:r>
            <w:proofErr w:type="gramStart"/>
            <w:r w:rsidRPr="00143037">
              <w:rPr>
                <w:rFonts w:ascii="宋体" w:hAnsi="宋体" w:cs="宋体"/>
                <w:bCs/>
                <w:szCs w:val="21"/>
                <w:lang w:val="zh-CN"/>
              </w:rPr>
              <w:t>社保证明</w:t>
            </w:r>
            <w:proofErr w:type="gramEnd"/>
            <w:r w:rsidRPr="00143037">
              <w:rPr>
                <w:rFonts w:ascii="宋体" w:hAnsi="宋体" w:cs="宋体"/>
                <w:bCs/>
                <w:szCs w:val="21"/>
                <w:lang w:val="zh-CN"/>
              </w:rPr>
              <w:t>；</w:t>
            </w:r>
          </w:p>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6、</w:t>
            </w:r>
            <w:r w:rsidR="00C06B8A">
              <w:rPr>
                <w:rFonts w:ascii="宋体" w:hAnsi="宋体" w:cs="宋体" w:hint="eastAsia"/>
                <w:bCs/>
                <w:szCs w:val="21"/>
                <w:lang w:val="zh-CN"/>
              </w:rPr>
              <w:t>投标人</w:t>
            </w:r>
            <w:r w:rsidRPr="00143037">
              <w:rPr>
                <w:rFonts w:ascii="宋体" w:hAnsi="宋体" w:cs="宋体" w:hint="eastAsia"/>
                <w:bCs/>
                <w:szCs w:val="21"/>
                <w:lang w:val="zh-CN"/>
              </w:rPr>
              <w:t>须提供2018年10月以来同类业绩，供应</w:t>
            </w:r>
            <w:proofErr w:type="gramStart"/>
            <w:r w:rsidRPr="00143037">
              <w:rPr>
                <w:rFonts w:ascii="宋体" w:hAnsi="宋体" w:cs="宋体" w:hint="eastAsia"/>
                <w:bCs/>
                <w:szCs w:val="21"/>
                <w:lang w:val="zh-CN"/>
              </w:rPr>
              <w:t>商至少</w:t>
            </w:r>
            <w:proofErr w:type="gramEnd"/>
            <w:r w:rsidRPr="00143037">
              <w:rPr>
                <w:rFonts w:ascii="宋体" w:hAnsi="宋体" w:cs="宋体" w:hint="eastAsia"/>
                <w:bCs/>
                <w:szCs w:val="21"/>
                <w:lang w:val="zh-CN"/>
              </w:rPr>
              <w:t>提供一个中标通知书、合同、竣工验收报告；</w:t>
            </w:r>
          </w:p>
          <w:p w:rsidR="00143037" w:rsidRDefault="00143037" w:rsidP="00143037">
            <w:pPr>
              <w:rPr>
                <w:rFonts w:ascii="宋体" w:hAnsi="宋体" w:cs="宋体"/>
                <w:bCs/>
                <w:szCs w:val="21"/>
                <w:lang w:val="zh-CN"/>
              </w:rPr>
            </w:pPr>
            <w:r w:rsidRPr="00143037">
              <w:rPr>
                <w:rFonts w:ascii="宋体" w:hAnsi="宋体" w:cs="宋体" w:hint="eastAsia"/>
                <w:bCs/>
                <w:szCs w:val="21"/>
                <w:lang w:val="zh-CN"/>
              </w:rPr>
              <w:t>7</w:t>
            </w:r>
            <w:r>
              <w:rPr>
                <w:rFonts w:ascii="宋体" w:hAnsi="宋体" w:cs="宋体" w:hint="eastAsia"/>
                <w:bCs/>
                <w:szCs w:val="21"/>
                <w:lang w:val="zh-CN"/>
              </w:rPr>
              <w:t>、</w:t>
            </w:r>
            <w:r w:rsidRPr="00143037">
              <w:rPr>
                <w:rFonts w:ascii="宋体" w:hAnsi="宋体" w:cs="宋体" w:hint="eastAsia"/>
                <w:bCs/>
                <w:szCs w:val="21"/>
                <w:lang w:val="zh-CN"/>
              </w:rPr>
              <w:t xml:space="preserve"> 投标人如在“信用中国”网站（www.creditchina.gov.cn）、中国政府采购网（www.ccgp.gov.cn）被列入失信被执行人、重大税收违法案件当事人名单、政府采购严重违法失信行为记录名单的（尚在处罚期内的），将拒绝本次政府采购活动</w:t>
            </w:r>
            <w:r w:rsidRPr="00143037">
              <w:rPr>
                <w:rFonts w:ascii="宋体" w:hAnsi="宋体" w:cs="宋体"/>
                <w:bCs/>
                <w:szCs w:val="21"/>
                <w:lang w:val="zh-CN"/>
              </w:rPr>
              <w:t>；</w:t>
            </w:r>
            <w:r w:rsidRPr="00143037">
              <w:rPr>
                <w:rFonts w:ascii="宋体" w:hAnsi="宋体" w:cs="宋体"/>
                <w:bCs/>
                <w:szCs w:val="21"/>
                <w:lang w:val="zh-CN"/>
              </w:rPr>
              <w:br/>
            </w:r>
            <w:r w:rsidRPr="00143037">
              <w:rPr>
                <w:rFonts w:ascii="宋体" w:hAnsi="宋体" w:cs="宋体" w:hint="eastAsia"/>
                <w:bCs/>
                <w:szCs w:val="21"/>
                <w:lang w:val="zh-CN"/>
              </w:rPr>
              <w:t>8</w:t>
            </w:r>
            <w:r>
              <w:rPr>
                <w:rFonts w:ascii="宋体" w:hAnsi="宋体" w:cs="宋体" w:hint="eastAsia"/>
                <w:bCs/>
                <w:szCs w:val="21"/>
                <w:lang w:val="zh-CN"/>
              </w:rPr>
              <w:t>、</w:t>
            </w:r>
            <w:r w:rsidRPr="00143037">
              <w:rPr>
                <w:rFonts w:ascii="宋体" w:hAnsi="宋体" w:cs="宋体" w:hint="eastAsia"/>
                <w:bCs/>
                <w:szCs w:val="21"/>
                <w:lang w:val="zh-CN"/>
              </w:rPr>
              <w:t>相互关联的存在实际控制、管理关系的两个企业，不得参加同一项目的磋商</w:t>
            </w:r>
            <w:r>
              <w:rPr>
                <w:rFonts w:ascii="宋体" w:hAnsi="宋体" w:cs="宋体" w:hint="eastAsia"/>
                <w:bCs/>
                <w:szCs w:val="21"/>
                <w:lang w:val="zh-CN"/>
              </w:rPr>
              <w:t>；</w:t>
            </w:r>
          </w:p>
          <w:p w:rsidR="00143037" w:rsidRDefault="00143037" w:rsidP="00143037">
            <w:pPr>
              <w:rPr>
                <w:rFonts w:ascii="宋体" w:hAnsi="宋体" w:cs="宋体"/>
                <w:bCs/>
                <w:szCs w:val="21"/>
                <w:lang w:val="zh-CN"/>
              </w:rPr>
            </w:pPr>
            <w:r w:rsidRPr="00143037">
              <w:rPr>
                <w:rFonts w:ascii="宋体" w:hAnsi="宋体" w:cs="宋体" w:hint="eastAsia"/>
                <w:bCs/>
                <w:szCs w:val="21"/>
                <w:lang w:val="zh-CN"/>
              </w:rPr>
              <w:t>9</w:t>
            </w:r>
            <w:r>
              <w:rPr>
                <w:rFonts w:ascii="宋体" w:hAnsi="宋体" w:cs="宋体" w:hint="eastAsia"/>
                <w:bCs/>
                <w:szCs w:val="21"/>
                <w:lang w:val="zh-CN"/>
              </w:rPr>
              <w:t>、</w:t>
            </w:r>
            <w:r w:rsidR="00C06B8A">
              <w:rPr>
                <w:rFonts w:ascii="宋体" w:hAnsi="宋体" w:cs="宋体" w:hint="eastAsia"/>
                <w:bCs/>
                <w:szCs w:val="21"/>
                <w:lang w:val="zh-CN"/>
              </w:rPr>
              <w:t>投标人</w:t>
            </w:r>
            <w:r w:rsidRPr="00143037">
              <w:rPr>
                <w:rFonts w:ascii="宋体" w:hAnsi="宋体" w:cs="宋体" w:hint="eastAsia"/>
                <w:bCs/>
                <w:szCs w:val="21"/>
                <w:lang w:val="zh-CN"/>
              </w:rPr>
              <w:t>不得以其它公司资质投标或中标后转包。如发现执行项目的公司并非中标公司，则采购人有权终止合作，并向中标人追索由此造成的一切损失；</w:t>
            </w:r>
          </w:p>
          <w:p w:rsidR="00143037" w:rsidRPr="00143037" w:rsidRDefault="00143037" w:rsidP="00143037">
            <w:pPr>
              <w:rPr>
                <w:rFonts w:ascii="宋体" w:hAnsi="宋体" w:cs="宋体"/>
                <w:bCs/>
                <w:szCs w:val="21"/>
                <w:lang w:val="zh-CN"/>
              </w:rPr>
            </w:pPr>
            <w:r w:rsidRPr="00143037">
              <w:rPr>
                <w:rFonts w:ascii="宋体" w:hAnsi="宋体" w:cs="宋体" w:hint="eastAsia"/>
                <w:bCs/>
                <w:szCs w:val="21"/>
                <w:lang w:val="zh-CN"/>
              </w:rPr>
              <w:t>10</w:t>
            </w:r>
            <w:r>
              <w:rPr>
                <w:rFonts w:ascii="宋体" w:hAnsi="宋体" w:cs="宋体" w:hint="eastAsia"/>
                <w:bCs/>
                <w:szCs w:val="21"/>
                <w:lang w:val="zh-CN"/>
              </w:rPr>
              <w:t>、</w:t>
            </w:r>
            <w:r w:rsidRPr="00143037">
              <w:rPr>
                <w:rFonts w:ascii="宋体" w:hAnsi="宋体" w:cs="宋体" w:hint="eastAsia"/>
                <w:bCs/>
                <w:szCs w:val="21"/>
                <w:lang w:val="zh-CN"/>
              </w:rPr>
              <w:t>本项目不接受联合体投标。</w:t>
            </w:r>
          </w:p>
          <w:p w:rsidR="00B14C6C" w:rsidRDefault="00B14C6C">
            <w:pPr>
              <w:rPr>
                <w:rFonts w:ascii="宋体" w:hAnsi="宋体" w:cs="宋体"/>
                <w:bCs/>
                <w:szCs w:val="21"/>
                <w:lang w:val="zh-CN"/>
              </w:rPr>
            </w:pPr>
          </w:p>
        </w:tc>
      </w:tr>
      <w:tr w:rsidR="00B14C6C">
        <w:trPr>
          <w:cantSplit/>
          <w:trHeight w:val="584"/>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6</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磋商文件费</w:t>
            </w:r>
          </w:p>
        </w:tc>
        <w:tc>
          <w:tcPr>
            <w:tcW w:w="6989" w:type="dxa"/>
            <w:vAlign w:val="center"/>
          </w:tcPr>
          <w:p w:rsidR="00B14C6C" w:rsidRDefault="00E85917">
            <w:pPr>
              <w:widowControl/>
              <w:rPr>
                <w:rFonts w:ascii="宋体" w:hAnsi="宋体" w:cs="宋体"/>
                <w:bCs/>
                <w:szCs w:val="21"/>
              </w:rPr>
            </w:pPr>
            <w:r>
              <w:rPr>
                <w:rFonts w:ascii="宋体" w:hAnsi="宋体" w:cs="宋体" w:hint="eastAsia"/>
                <w:bCs/>
                <w:szCs w:val="21"/>
              </w:rPr>
              <w:t>3</w:t>
            </w:r>
            <w:r>
              <w:rPr>
                <w:rFonts w:ascii="宋体" w:hAnsi="宋体" w:cs="宋体"/>
                <w:bCs/>
                <w:szCs w:val="21"/>
              </w:rPr>
              <w:t>00</w:t>
            </w:r>
            <w:r>
              <w:rPr>
                <w:rFonts w:ascii="宋体" w:hAnsi="宋体" w:cs="宋体" w:hint="eastAsia"/>
                <w:bCs/>
                <w:szCs w:val="21"/>
              </w:rPr>
              <w:t>元</w:t>
            </w:r>
            <w:r w:rsidR="00C06B8A">
              <w:rPr>
                <w:rFonts w:ascii="宋体" w:hAnsi="宋体" w:cs="宋体" w:hint="eastAsia"/>
                <w:bCs/>
                <w:szCs w:val="21"/>
              </w:rPr>
              <w:t>人民币，</w:t>
            </w:r>
            <w:r w:rsidR="00C06B8A" w:rsidRPr="00CE49E5">
              <w:rPr>
                <w:rFonts w:hint="eastAsia"/>
              </w:rPr>
              <w:t>磋商文件一经售出概不退还。</w:t>
            </w:r>
          </w:p>
        </w:tc>
      </w:tr>
      <w:tr w:rsidR="00B14C6C">
        <w:trPr>
          <w:cantSplit/>
          <w:trHeight w:val="509"/>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7</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投标保证金</w:t>
            </w:r>
          </w:p>
        </w:tc>
        <w:tc>
          <w:tcPr>
            <w:tcW w:w="6989" w:type="dxa"/>
            <w:vAlign w:val="center"/>
          </w:tcPr>
          <w:p w:rsidR="00B14C6C" w:rsidRDefault="00E85917">
            <w:pPr>
              <w:spacing w:line="360" w:lineRule="exact"/>
              <w:rPr>
                <w:rFonts w:ascii="宋体" w:hAnsi="宋体" w:cs="宋体"/>
                <w:bCs/>
                <w:szCs w:val="21"/>
              </w:rPr>
            </w:pPr>
            <w:r>
              <w:rPr>
                <w:rFonts w:ascii="宋体" w:hAnsi="宋体" w:cs="宋体" w:hint="eastAsia"/>
                <w:bCs/>
                <w:szCs w:val="21"/>
              </w:rPr>
              <w:t>78</w:t>
            </w:r>
            <w:r>
              <w:rPr>
                <w:rFonts w:ascii="宋体" w:hAnsi="宋体" w:cs="宋体"/>
                <w:bCs/>
                <w:szCs w:val="21"/>
              </w:rPr>
              <w:t>0</w:t>
            </w:r>
            <w:r>
              <w:rPr>
                <w:rFonts w:ascii="宋体" w:hAnsi="宋体" w:cs="宋体" w:hint="eastAsia"/>
                <w:bCs/>
                <w:szCs w:val="21"/>
              </w:rPr>
              <w:t>元</w:t>
            </w:r>
          </w:p>
        </w:tc>
      </w:tr>
      <w:tr w:rsidR="00B14C6C">
        <w:trPr>
          <w:cantSplit/>
          <w:trHeight w:val="472"/>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8</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现场踏勘</w:t>
            </w:r>
          </w:p>
        </w:tc>
        <w:tc>
          <w:tcPr>
            <w:tcW w:w="6989" w:type="dxa"/>
            <w:vAlign w:val="center"/>
          </w:tcPr>
          <w:p w:rsidR="00B14C6C" w:rsidRDefault="00E85917">
            <w:pPr>
              <w:rPr>
                <w:rFonts w:ascii="宋体" w:hAnsi="宋体" w:cs="宋体"/>
                <w:bCs/>
                <w:szCs w:val="21"/>
              </w:rPr>
            </w:pPr>
            <w:r>
              <w:rPr>
                <w:rFonts w:ascii="宋体" w:hAnsi="宋体" w:cs="宋体" w:hint="eastAsia"/>
                <w:bCs/>
                <w:szCs w:val="21"/>
              </w:rPr>
              <w:t>不组织</w:t>
            </w:r>
          </w:p>
        </w:tc>
      </w:tr>
      <w:tr w:rsidR="00B14C6C">
        <w:trPr>
          <w:cantSplit/>
          <w:trHeight w:val="391"/>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9</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招标答疑</w:t>
            </w:r>
          </w:p>
        </w:tc>
        <w:tc>
          <w:tcPr>
            <w:tcW w:w="6989" w:type="dxa"/>
            <w:vAlign w:val="center"/>
          </w:tcPr>
          <w:p w:rsidR="00B14C6C" w:rsidRDefault="00E85917">
            <w:pPr>
              <w:rPr>
                <w:rFonts w:ascii="宋体" w:hAnsi="宋体" w:cs="宋体"/>
                <w:bCs/>
                <w:kern w:val="0"/>
                <w:szCs w:val="21"/>
              </w:rPr>
            </w:pPr>
            <w:r>
              <w:rPr>
                <w:rFonts w:ascii="宋体" w:hAnsi="宋体" w:cs="宋体" w:hint="eastAsia"/>
                <w:bCs/>
                <w:kern w:val="0"/>
                <w:szCs w:val="21"/>
              </w:rPr>
              <w:t>投标文件递交截止时间72小时前以书面形式加盖公章递交至新疆晓洲企业项目管理服务有限公司，否则招标人不作任何解释。</w:t>
            </w:r>
          </w:p>
          <w:p w:rsidR="00B14C6C" w:rsidRDefault="00E85917">
            <w:pPr>
              <w:rPr>
                <w:rFonts w:ascii="宋体" w:hAnsi="宋体" w:cs="宋体"/>
                <w:bCs/>
                <w:kern w:val="0"/>
                <w:szCs w:val="21"/>
                <w:u w:val="single"/>
              </w:rPr>
            </w:pPr>
            <w:r>
              <w:rPr>
                <w:rFonts w:ascii="宋体" w:hAnsi="宋体" w:hint="eastAsia"/>
                <w:bCs/>
                <w:szCs w:val="21"/>
              </w:rPr>
              <w:t>招标人将在投标截止时间48小时前对投标人的疑问</w:t>
            </w:r>
            <w:proofErr w:type="gramStart"/>
            <w:r>
              <w:rPr>
                <w:rFonts w:ascii="宋体" w:hAnsi="宋体" w:hint="eastAsia"/>
                <w:bCs/>
                <w:szCs w:val="21"/>
              </w:rPr>
              <w:t>作出</w:t>
            </w:r>
            <w:proofErr w:type="gramEnd"/>
            <w:r>
              <w:rPr>
                <w:rFonts w:ascii="宋体" w:hAnsi="宋体" w:hint="eastAsia"/>
                <w:bCs/>
                <w:szCs w:val="21"/>
              </w:rPr>
              <w:t>统一解答以磋商文件补充形式发出。</w:t>
            </w:r>
          </w:p>
        </w:tc>
      </w:tr>
      <w:tr w:rsidR="00B14C6C">
        <w:trPr>
          <w:cantSplit/>
          <w:trHeight w:val="456"/>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10</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投标文件份数</w:t>
            </w:r>
          </w:p>
        </w:tc>
        <w:tc>
          <w:tcPr>
            <w:tcW w:w="6989" w:type="dxa"/>
            <w:vAlign w:val="center"/>
          </w:tcPr>
          <w:p w:rsidR="00B14C6C" w:rsidRDefault="00E85917">
            <w:pPr>
              <w:jc w:val="left"/>
              <w:rPr>
                <w:rFonts w:ascii="宋体" w:hAnsi="宋体" w:cs="宋体"/>
                <w:bCs/>
                <w:szCs w:val="21"/>
              </w:rPr>
            </w:pPr>
            <w:r>
              <w:rPr>
                <w:rFonts w:ascii="宋体" w:hAnsi="宋体" w:cs="宋体" w:hint="eastAsia"/>
                <w:bCs/>
                <w:szCs w:val="21"/>
              </w:rPr>
              <w:t>商务标：正本</w:t>
            </w:r>
            <w:r>
              <w:rPr>
                <w:rFonts w:ascii="宋体" w:hAnsi="宋体" w:cs="宋体"/>
                <w:bCs/>
                <w:szCs w:val="21"/>
              </w:rPr>
              <w:t>1</w:t>
            </w:r>
            <w:r>
              <w:rPr>
                <w:rFonts w:ascii="宋体" w:hAnsi="宋体" w:cs="宋体" w:hint="eastAsia"/>
                <w:bCs/>
                <w:szCs w:val="21"/>
              </w:rPr>
              <w:t>份，副本3份</w:t>
            </w:r>
            <w:r>
              <w:rPr>
                <w:rFonts w:ascii="宋体" w:hAnsi="宋体" w:cs="宋体"/>
                <w:bCs/>
                <w:szCs w:val="21"/>
              </w:rPr>
              <w:t xml:space="preserve"> </w:t>
            </w:r>
          </w:p>
          <w:p w:rsidR="00B14C6C" w:rsidRDefault="00E85917">
            <w:pPr>
              <w:jc w:val="left"/>
              <w:rPr>
                <w:rFonts w:ascii="宋体" w:hAnsi="宋体" w:cs="宋体"/>
                <w:bCs/>
                <w:szCs w:val="21"/>
              </w:rPr>
            </w:pPr>
            <w:r>
              <w:rPr>
                <w:rFonts w:ascii="宋体" w:hAnsi="宋体" w:cs="宋体" w:hint="eastAsia"/>
                <w:bCs/>
                <w:szCs w:val="21"/>
              </w:rPr>
              <w:t>技术标：4份</w:t>
            </w:r>
          </w:p>
          <w:p w:rsidR="00B14C6C" w:rsidRPr="00E85917" w:rsidRDefault="00E85917" w:rsidP="00E85917">
            <w:pPr>
              <w:jc w:val="left"/>
              <w:rPr>
                <w:rFonts w:ascii="宋体" w:hAnsi="宋体" w:cs="宋体"/>
                <w:bCs/>
                <w:szCs w:val="21"/>
              </w:rPr>
            </w:pPr>
            <w:r w:rsidRPr="00E85917">
              <w:rPr>
                <w:rFonts w:ascii="宋体" w:hAnsi="宋体" w:cs="宋体" w:hint="eastAsia"/>
                <w:bCs/>
                <w:szCs w:val="21"/>
              </w:rPr>
              <w:t>备注：1.另以</w:t>
            </w:r>
            <w:r w:rsidRPr="00E85917">
              <w:rPr>
                <w:rFonts w:ascii="宋体" w:hAnsi="宋体" w:cs="宋体"/>
                <w:bCs/>
                <w:szCs w:val="21"/>
              </w:rPr>
              <w:t>U</w:t>
            </w:r>
            <w:proofErr w:type="gramStart"/>
            <w:r w:rsidRPr="00E85917">
              <w:rPr>
                <w:rFonts w:ascii="宋体" w:hAnsi="宋体" w:cs="宋体" w:hint="eastAsia"/>
                <w:bCs/>
                <w:szCs w:val="21"/>
              </w:rPr>
              <w:t>盘形式</w:t>
            </w:r>
            <w:proofErr w:type="gramEnd"/>
            <w:r w:rsidRPr="00E85917">
              <w:rPr>
                <w:rFonts w:ascii="宋体" w:hAnsi="宋体" w:cs="宋体" w:hint="eastAsia"/>
                <w:bCs/>
                <w:szCs w:val="21"/>
              </w:rPr>
              <w:t>提供全套电子版投标文件密封在</w:t>
            </w:r>
            <w:proofErr w:type="gramStart"/>
            <w:r w:rsidRPr="00E85917">
              <w:rPr>
                <w:rFonts w:ascii="宋体" w:hAnsi="宋体" w:cs="宋体" w:hint="eastAsia"/>
                <w:bCs/>
                <w:szCs w:val="21"/>
              </w:rPr>
              <w:t>商务标封袋中</w:t>
            </w:r>
            <w:proofErr w:type="gramEnd"/>
            <w:r w:rsidRPr="00E85917">
              <w:rPr>
                <w:rFonts w:ascii="宋体" w:hAnsi="宋体" w:cs="宋体" w:hint="eastAsia"/>
                <w:bCs/>
                <w:szCs w:val="21"/>
              </w:rPr>
              <w:t>；</w:t>
            </w:r>
          </w:p>
          <w:p w:rsidR="00B14C6C" w:rsidRPr="00E85917" w:rsidRDefault="00E85917" w:rsidP="00E85917">
            <w:pPr>
              <w:jc w:val="left"/>
              <w:rPr>
                <w:rFonts w:ascii="宋体" w:hAnsi="宋体" w:cs="宋体"/>
                <w:bCs/>
                <w:szCs w:val="21"/>
              </w:rPr>
            </w:pPr>
            <w:r w:rsidRPr="00E85917">
              <w:rPr>
                <w:rFonts w:ascii="宋体" w:hAnsi="宋体" w:cs="宋体" w:hint="eastAsia"/>
                <w:bCs/>
                <w:szCs w:val="21"/>
              </w:rPr>
              <w:t>2.电子版格式：商务标：正本经盖章扫描后的PDF文件和word可编辑文本格式；</w:t>
            </w:r>
          </w:p>
          <w:p w:rsidR="00B14C6C" w:rsidRDefault="00E85917" w:rsidP="00E85917">
            <w:pPr>
              <w:jc w:val="left"/>
              <w:rPr>
                <w:rFonts w:ascii="宋体" w:hAnsi="宋体" w:cs="宋体"/>
                <w:bCs/>
                <w:szCs w:val="21"/>
              </w:rPr>
            </w:pPr>
            <w:r w:rsidRPr="00E85917">
              <w:rPr>
                <w:rFonts w:ascii="宋体" w:hAnsi="宋体" w:cs="宋体" w:hint="eastAsia"/>
                <w:bCs/>
                <w:szCs w:val="21"/>
              </w:rPr>
              <w:t>技术标：格式不做要求。</w:t>
            </w:r>
          </w:p>
        </w:tc>
      </w:tr>
      <w:tr w:rsidR="00B14C6C">
        <w:trPr>
          <w:cantSplit/>
          <w:trHeight w:val="617"/>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11</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投标文件递交</w:t>
            </w:r>
          </w:p>
        </w:tc>
        <w:tc>
          <w:tcPr>
            <w:tcW w:w="6989" w:type="dxa"/>
          </w:tcPr>
          <w:p w:rsidR="00B14C6C" w:rsidRDefault="00E85917">
            <w:pPr>
              <w:rPr>
                <w:rFonts w:ascii="宋体" w:hAnsi="宋体" w:cs="宋体"/>
                <w:bCs/>
                <w:szCs w:val="21"/>
              </w:rPr>
            </w:pPr>
            <w:r>
              <w:rPr>
                <w:rFonts w:ascii="宋体" w:hAnsi="宋体" w:cs="宋体" w:hint="eastAsia"/>
                <w:bCs/>
                <w:szCs w:val="21"/>
              </w:rPr>
              <w:t>截止时间：</w:t>
            </w:r>
            <w:r>
              <w:rPr>
                <w:rFonts w:ascii="宋体" w:hAnsi="宋体" w:cs="宋体" w:hint="eastAsia"/>
                <w:kern w:val="0"/>
                <w:szCs w:val="21"/>
                <w:u w:val="single"/>
              </w:rPr>
              <w:t>2021年10月25日16时00分</w:t>
            </w:r>
            <w:r>
              <w:rPr>
                <w:rFonts w:ascii="宋体" w:hAnsi="宋体" w:cs="宋体" w:hint="eastAsia"/>
                <w:bCs/>
                <w:szCs w:val="21"/>
              </w:rPr>
              <w:t>（北京时间）</w:t>
            </w:r>
          </w:p>
          <w:p w:rsidR="00B14C6C" w:rsidRDefault="00E85917" w:rsidP="00E85917">
            <w:pPr>
              <w:rPr>
                <w:rFonts w:ascii="宋体" w:hAnsi="宋体" w:cs="宋体"/>
                <w:bCs/>
                <w:szCs w:val="21"/>
              </w:rPr>
            </w:pPr>
            <w:r>
              <w:rPr>
                <w:rFonts w:ascii="宋体" w:hAnsi="宋体" w:cs="宋体" w:hint="eastAsia"/>
                <w:bCs/>
                <w:szCs w:val="21"/>
              </w:rPr>
              <w:t>递交地点：</w:t>
            </w:r>
            <w:r>
              <w:rPr>
                <w:rFonts w:ascii="宋体" w:hAnsi="宋体" w:cs="宋体" w:hint="eastAsia"/>
                <w:szCs w:val="21"/>
              </w:rPr>
              <w:t>乌鲁木齐市米东区府前中路</w:t>
            </w:r>
            <w:proofErr w:type="gramStart"/>
            <w:r>
              <w:rPr>
                <w:rFonts w:ascii="宋体" w:hAnsi="宋体" w:cs="宋体" w:hint="eastAsia"/>
                <w:szCs w:val="21"/>
              </w:rPr>
              <w:t>742号金盛大厦</w:t>
            </w:r>
            <w:proofErr w:type="gramEnd"/>
            <w:r>
              <w:rPr>
                <w:rFonts w:ascii="宋体" w:hAnsi="宋体" w:cs="宋体" w:hint="eastAsia"/>
                <w:szCs w:val="21"/>
              </w:rPr>
              <w:t>4楼426室</w:t>
            </w:r>
          </w:p>
        </w:tc>
      </w:tr>
      <w:tr w:rsidR="00B14C6C">
        <w:trPr>
          <w:cantSplit/>
          <w:trHeight w:val="617"/>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12</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开标</w:t>
            </w:r>
          </w:p>
        </w:tc>
        <w:tc>
          <w:tcPr>
            <w:tcW w:w="6989" w:type="dxa"/>
          </w:tcPr>
          <w:p w:rsidR="00E85917" w:rsidRDefault="00E85917" w:rsidP="00E85917">
            <w:pPr>
              <w:rPr>
                <w:rFonts w:ascii="宋体" w:hAnsi="宋体" w:cs="宋体"/>
                <w:bCs/>
                <w:szCs w:val="21"/>
              </w:rPr>
            </w:pPr>
            <w:r>
              <w:rPr>
                <w:rFonts w:ascii="宋体" w:hAnsi="宋体" w:cs="宋体" w:hint="eastAsia"/>
                <w:bCs/>
                <w:szCs w:val="21"/>
              </w:rPr>
              <w:t>截止时间：</w:t>
            </w:r>
            <w:r>
              <w:rPr>
                <w:rFonts w:ascii="宋体" w:hAnsi="宋体" w:cs="宋体" w:hint="eastAsia"/>
                <w:kern w:val="0"/>
                <w:szCs w:val="21"/>
                <w:u w:val="single"/>
              </w:rPr>
              <w:t>2021年10月25日16时00分</w:t>
            </w:r>
            <w:r>
              <w:rPr>
                <w:rFonts w:ascii="宋体" w:hAnsi="宋体" w:cs="宋体" w:hint="eastAsia"/>
                <w:bCs/>
                <w:szCs w:val="21"/>
              </w:rPr>
              <w:t>（北京时间）</w:t>
            </w:r>
          </w:p>
          <w:p w:rsidR="00B14C6C" w:rsidRDefault="00E85917" w:rsidP="00E85917">
            <w:pPr>
              <w:rPr>
                <w:rFonts w:ascii="宋体" w:hAnsi="宋体" w:cs="宋体"/>
                <w:bCs/>
                <w:szCs w:val="21"/>
              </w:rPr>
            </w:pPr>
            <w:r>
              <w:rPr>
                <w:rFonts w:ascii="宋体" w:hAnsi="宋体" w:cs="宋体" w:hint="eastAsia"/>
                <w:bCs/>
                <w:szCs w:val="21"/>
              </w:rPr>
              <w:t>递交地点：</w:t>
            </w:r>
            <w:r>
              <w:rPr>
                <w:rFonts w:ascii="宋体" w:hAnsi="宋体" w:cs="宋体" w:hint="eastAsia"/>
                <w:szCs w:val="21"/>
              </w:rPr>
              <w:t>乌鲁木齐市米东区府前中路</w:t>
            </w:r>
            <w:proofErr w:type="gramStart"/>
            <w:r>
              <w:rPr>
                <w:rFonts w:ascii="宋体" w:hAnsi="宋体" w:cs="宋体" w:hint="eastAsia"/>
                <w:szCs w:val="21"/>
              </w:rPr>
              <w:t>742号金盛大厦</w:t>
            </w:r>
            <w:proofErr w:type="gramEnd"/>
            <w:r>
              <w:rPr>
                <w:rFonts w:ascii="宋体" w:hAnsi="宋体" w:cs="宋体" w:hint="eastAsia"/>
                <w:szCs w:val="21"/>
              </w:rPr>
              <w:t>4楼426室</w:t>
            </w:r>
          </w:p>
        </w:tc>
      </w:tr>
      <w:tr w:rsidR="00B14C6C">
        <w:trPr>
          <w:cantSplit/>
          <w:trHeight w:val="558"/>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lastRenderedPageBreak/>
              <w:t>13</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投标有效期</w:t>
            </w:r>
          </w:p>
        </w:tc>
        <w:tc>
          <w:tcPr>
            <w:tcW w:w="6989" w:type="dxa"/>
            <w:vAlign w:val="center"/>
          </w:tcPr>
          <w:p w:rsidR="00B14C6C" w:rsidRDefault="00E85917">
            <w:pPr>
              <w:rPr>
                <w:rFonts w:ascii="宋体" w:hAnsi="宋体" w:cs="宋体"/>
                <w:bCs/>
                <w:szCs w:val="21"/>
              </w:rPr>
            </w:pPr>
            <w:r>
              <w:rPr>
                <w:rFonts w:ascii="宋体" w:hAnsi="宋体" w:cs="宋体" w:hint="eastAsia"/>
                <w:bCs/>
                <w:szCs w:val="21"/>
              </w:rPr>
              <w:t>投标截止时间后</w:t>
            </w:r>
            <w:r>
              <w:rPr>
                <w:rFonts w:ascii="宋体" w:hAnsi="宋体" w:cs="宋体"/>
                <w:bCs/>
                <w:szCs w:val="21"/>
              </w:rPr>
              <w:t>30</w:t>
            </w:r>
            <w:r>
              <w:rPr>
                <w:rFonts w:ascii="宋体" w:hAnsi="宋体" w:cs="宋体" w:hint="eastAsia"/>
                <w:bCs/>
                <w:szCs w:val="21"/>
              </w:rPr>
              <w:t>天</w:t>
            </w:r>
          </w:p>
        </w:tc>
      </w:tr>
      <w:tr w:rsidR="00B14C6C">
        <w:trPr>
          <w:cantSplit/>
          <w:trHeight w:val="486"/>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14</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招标公告发布媒介</w:t>
            </w:r>
          </w:p>
        </w:tc>
        <w:tc>
          <w:tcPr>
            <w:tcW w:w="6989" w:type="dxa"/>
            <w:vAlign w:val="center"/>
          </w:tcPr>
          <w:p w:rsidR="00B14C6C" w:rsidRDefault="00E85917">
            <w:pPr>
              <w:rPr>
                <w:rFonts w:ascii="宋体" w:hAnsi="宋体" w:cs="宋体"/>
                <w:bCs/>
                <w:szCs w:val="21"/>
                <w:u w:val="single"/>
              </w:rPr>
            </w:pPr>
            <w:r>
              <w:rPr>
                <w:rFonts w:ascii="宋体" w:hAnsi="宋体" w:cs="宋体" w:hint="eastAsia"/>
                <w:bCs/>
                <w:szCs w:val="21"/>
                <w:u w:val="single"/>
              </w:rPr>
              <w:t>新疆政府采购网（http://www.ccgp-xinjiang.gov.cn）</w:t>
            </w:r>
          </w:p>
        </w:tc>
      </w:tr>
      <w:tr w:rsidR="00B14C6C">
        <w:trPr>
          <w:cantSplit/>
          <w:trHeight w:val="486"/>
          <w:jc w:val="center"/>
        </w:trPr>
        <w:tc>
          <w:tcPr>
            <w:tcW w:w="671" w:type="dxa"/>
            <w:vAlign w:val="center"/>
          </w:tcPr>
          <w:p w:rsidR="00B14C6C" w:rsidRDefault="00E85917">
            <w:pPr>
              <w:jc w:val="center"/>
              <w:rPr>
                <w:rFonts w:ascii="宋体" w:hAnsi="宋体" w:cs="宋体"/>
                <w:bCs/>
                <w:szCs w:val="21"/>
              </w:rPr>
            </w:pPr>
            <w:r>
              <w:rPr>
                <w:rFonts w:ascii="宋体" w:hAnsi="宋体" w:cs="宋体"/>
                <w:bCs/>
                <w:szCs w:val="21"/>
              </w:rPr>
              <w:t>15</w:t>
            </w:r>
          </w:p>
        </w:tc>
        <w:tc>
          <w:tcPr>
            <w:tcW w:w="1382" w:type="dxa"/>
            <w:vAlign w:val="center"/>
          </w:tcPr>
          <w:p w:rsidR="00B14C6C" w:rsidRDefault="00E85917">
            <w:pPr>
              <w:jc w:val="distribute"/>
              <w:rPr>
                <w:rFonts w:ascii="宋体" w:hAnsi="宋体" w:cs="宋体"/>
                <w:bCs/>
                <w:szCs w:val="21"/>
              </w:rPr>
            </w:pPr>
            <w:r>
              <w:rPr>
                <w:rFonts w:ascii="宋体" w:hAnsi="宋体" w:cs="宋体" w:hint="eastAsia"/>
                <w:bCs/>
                <w:szCs w:val="21"/>
              </w:rPr>
              <w:t>履约保证金</w:t>
            </w:r>
          </w:p>
        </w:tc>
        <w:tc>
          <w:tcPr>
            <w:tcW w:w="6989" w:type="dxa"/>
            <w:vAlign w:val="center"/>
          </w:tcPr>
          <w:p w:rsidR="00B14C6C" w:rsidRDefault="00E85917">
            <w:pPr>
              <w:rPr>
                <w:rFonts w:ascii="宋体" w:hAnsi="宋体" w:cs="宋体"/>
                <w:bCs/>
                <w:szCs w:val="21"/>
              </w:rPr>
            </w:pPr>
            <w:r>
              <w:rPr>
                <w:rFonts w:ascii="宋体" w:hAnsi="宋体" w:cs="宋体" w:hint="eastAsia"/>
                <w:bCs/>
                <w:szCs w:val="21"/>
              </w:rPr>
              <w:t>合同价的5%</w:t>
            </w:r>
          </w:p>
        </w:tc>
      </w:tr>
      <w:tr w:rsidR="00B14C6C">
        <w:trPr>
          <w:cantSplit/>
          <w:trHeight w:val="486"/>
          <w:jc w:val="center"/>
        </w:trPr>
        <w:tc>
          <w:tcPr>
            <w:tcW w:w="671" w:type="dxa"/>
            <w:vAlign w:val="center"/>
          </w:tcPr>
          <w:p w:rsidR="00B14C6C" w:rsidRDefault="00E85917">
            <w:pPr>
              <w:jc w:val="center"/>
              <w:rPr>
                <w:rFonts w:ascii="宋体" w:hAnsi="宋体" w:cs="宋体"/>
                <w:bCs/>
                <w:szCs w:val="21"/>
              </w:rPr>
            </w:pPr>
            <w:r>
              <w:rPr>
                <w:rFonts w:ascii="宋体" w:hAnsi="宋体" w:cs="宋体" w:hint="eastAsia"/>
                <w:bCs/>
                <w:szCs w:val="21"/>
              </w:rPr>
              <w:t>16</w:t>
            </w:r>
          </w:p>
        </w:tc>
        <w:tc>
          <w:tcPr>
            <w:tcW w:w="1382" w:type="dxa"/>
            <w:vAlign w:val="center"/>
          </w:tcPr>
          <w:p w:rsidR="00B14C6C" w:rsidRDefault="00E85917">
            <w:pPr>
              <w:rPr>
                <w:rFonts w:ascii="宋体" w:hAnsi="宋体" w:cs="宋体"/>
                <w:bCs/>
                <w:szCs w:val="21"/>
              </w:rPr>
            </w:pPr>
            <w:r>
              <w:rPr>
                <w:rFonts w:asciiTheme="minorEastAsia" w:hAnsiTheme="minorEastAsia" w:hint="eastAsia"/>
                <w:bCs/>
                <w:color w:val="000000" w:themeColor="text1"/>
                <w:kern w:val="0"/>
                <w:szCs w:val="21"/>
              </w:rPr>
              <w:t>备       注</w:t>
            </w:r>
          </w:p>
        </w:tc>
        <w:tc>
          <w:tcPr>
            <w:tcW w:w="6989" w:type="dxa"/>
            <w:vAlign w:val="center"/>
          </w:tcPr>
          <w:p w:rsidR="00B14C6C" w:rsidRDefault="00E85917" w:rsidP="00FE02C3">
            <w:pPr>
              <w:jc w:val="left"/>
              <w:rPr>
                <w:rFonts w:ascii="宋体" w:hAnsi="宋体" w:cs="宋体"/>
                <w:bCs/>
                <w:szCs w:val="21"/>
              </w:rPr>
            </w:pPr>
            <w:r>
              <w:rPr>
                <w:rFonts w:asciiTheme="minorEastAsia" w:eastAsiaTheme="minorEastAsia" w:hAnsiTheme="minorEastAsia" w:cs="Arial" w:hint="eastAsia"/>
                <w:bCs/>
                <w:kern w:val="0"/>
                <w:szCs w:val="21"/>
              </w:rPr>
              <w:t>本项目招标代理服务费由</w:t>
            </w:r>
            <w:r w:rsidR="00FE02C3">
              <w:rPr>
                <w:rFonts w:asciiTheme="minorEastAsia" w:eastAsiaTheme="minorEastAsia" w:hAnsiTheme="minorEastAsia" w:cs="Arial" w:hint="eastAsia"/>
                <w:bCs/>
                <w:kern w:val="0"/>
                <w:szCs w:val="21"/>
              </w:rPr>
              <w:t>采购</w:t>
            </w:r>
            <w:r>
              <w:rPr>
                <w:rFonts w:asciiTheme="minorEastAsia" w:eastAsiaTheme="minorEastAsia" w:hAnsiTheme="minorEastAsia" w:cs="Arial" w:hint="eastAsia"/>
                <w:bCs/>
                <w:kern w:val="0"/>
                <w:szCs w:val="21"/>
              </w:rPr>
              <w:t>人支付</w:t>
            </w:r>
          </w:p>
        </w:tc>
      </w:tr>
      <w:tr w:rsidR="00B14C6C">
        <w:trPr>
          <w:cantSplit/>
          <w:trHeight w:val="486"/>
          <w:jc w:val="center"/>
        </w:trPr>
        <w:tc>
          <w:tcPr>
            <w:tcW w:w="671" w:type="dxa"/>
            <w:vAlign w:val="center"/>
          </w:tcPr>
          <w:p w:rsidR="00B14C6C" w:rsidRDefault="00E85917">
            <w:pPr>
              <w:jc w:val="center"/>
              <w:rPr>
                <w:rFonts w:ascii="宋体" w:hAnsi="宋体" w:cs="宋体"/>
                <w:bCs/>
                <w:szCs w:val="21"/>
              </w:rPr>
            </w:pPr>
            <w:r>
              <w:rPr>
                <w:rFonts w:ascii="宋体" w:hAnsi="宋体" w:hint="eastAsia"/>
                <w:kern w:val="0"/>
                <w:szCs w:val="21"/>
              </w:rPr>
              <w:t>17</w:t>
            </w:r>
          </w:p>
        </w:tc>
        <w:tc>
          <w:tcPr>
            <w:tcW w:w="1382" w:type="dxa"/>
            <w:vAlign w:val="center"/>
          </w:tcPr>
          <w:p w:rsidR="00B14C6C" w:rsidRDefault="00E85917">
            <w:pPr>
              <w:keepNext/>
              <w:widowControl/>
              <w:jc w:val="center"/>
              <w:rPr>
                <w:rFonts w:asciiTheme="minorEastAsia" w:hAnsiTheme="minorEastAsia"/>
                <w:bCs/>
                <w:color w:val="000000" w:themeColor="text1"/>
                <w:kern w:val="0"/>
                <w:szCs w:val="21"/>
              </w:rPr>
            </w:pPr>
            <w:r>
              <w:rPr>
                <w:rFonts w:ascii="宋体" w:hAnsi="宋体" w:cs="Arial" w:hint="eastAsia"/>
                <w:color w:val="000000"/>
                <w:kern w:val="0"/>
                <w:szCs w:val="21"/>
              </w:rPr>
              <w:t>落实政府采购政策需满足的资格要求</w:t>
            </w:r>
          </w:p>
        </w:tc>
        <w:tc>
          <w:tcPr>
            <w:tcW w:w="6989" w:type="dxa"/>
            <w:vAlign w:val="center"/>
          </w:tcPr>
          <w:p w:rsidR="00B14C6C" w:rsidRDefault="00E85917">
            <w:pPr>
              <w:keepNext/>
              <w:widowControl/>
              <w:jc w:val="left"/>
              <w:rPr>
                <w:rFonts w:ascii="宋体" w:eastAsiaTheme="minorEastAsia" w:hAnsi="宋体" w:cs="Arial"/>
                <w:kern w:val="0"/>
                <w:szCs w:val="21"/>
              </w:rPr>
            </w:pPr>
            <w:r>
              <w:rPr>
                <w:rFonts w:ascii="宋体" w:eastAsiaTheme="minorEastAsia" w:hAnsi="宋体" w:cs="Arial" w:hint="eastAsia"/>
                <w:kern w:val="0"/>
                <w:szCs w:val="21"/>
              </w:rPr>
              <w:t>1 《政府采购促进中小企业发展暂行办法》（财库〔2011〕181号）；</w:t>
            </w:r>
          </w:p>
          <w:p w:rsidR="00B14C6C" w:rsidRDefault="00E85917">
            <w:pPr>
              <w:keepNext/>
              <w:widowControl/>
              <w:jc w:val="left"/>
              <w:rPr>
                <w:rFonts w:ascii="宋体" w:eastAsiaTheme="minorEastAsia" w:hAnsi="宋体" w:cs="Arial"/>
                <w:kern w:val="0"/>
                <w:szCs w:val="21"/>
              </w:rPr>
            </w:pPr>
            <w:r>
              <w:rPr>
                <w:rFonts w:ascii="宋体" w:eastAsiaTheme="minorEastAsia" w:hAnsi="宋体" w:cs="Arial" w:hint="eastAsia"/>
                <w:kern w:val="0"/>
                <w:szCs w:val="21"/>
              </w:rPr>
              <w:t>2 《财政部、司法部关于政府采购支持监狱企业发展有关问题的通知》（财库〔2014〕68号）； </w:t>
            </w:r>
          </w:p>
          <w:p w:rsidR="00B14C6C" w:rsidRDefault="00E85917">
            <w:pPr>
              <w:keepNext/>
              <w:widowControl/>
              <w:jc w:val="left"/>
              <w:rPr>
                <w:rFonts w:asciiTheme="minorEastAsia" w:eastAsiaTheme="minorEastAsia" w:hAnsiTheme="minorEastAsia" w:cs="Arial"/>
                <w:bCs/>
                <w:kern w:val="0"/>
                <w:szCs w:val="21"/>
              </w:rPr>
            </w:pPr>
            <w:r>
              <w:rPr>
                <w:rFonts w:ascii="宋体" w:eastAsiaTheme="minorEastAsia" w:hAnsi="宋体" w:cs="Arial" w:hint="eastAsia"/>
                <w:kern w:val="0"/>
                <w:szCs w:val="21"/>
              </w:rPr>
              <w:t>3 《财政部、民政部、中国残疾人联合会关于促进残疾人就业政府采购政策的通知》财库〔2017〕141号。</w:t>
            </w:r>
          </w:p>
        </w:tc>
      </w:tr>
    </w:tbl>
    <w:p w:rsidR="00B14C6C" w:rsidRDefault="00B14C6C">
      <w:pPr>
        <w:widowControl/>
        <w:shd w:val="clear" w:color="auto" w:fill="FFFFFF"/>
        <w:snapToGrid w:val="0"/>
        <w:spacing w:line="384" w:lineRule="auto"/>
        <w:rPr>
          <w:rFonts w:ascii="宋体" w:cs="Arial"/>
          <w:bCs/>
          <w:kern w:val="0"/>
          <w:sz w:val="24"/>
          <w:szCs w:val="24"/>
        </w:rPr>
      </w:pPr>
    </w:p>
    <w:p w:rsidR="00B14C6C" w:rsidRDefault="00B14C6C">
      <w:pPr>
        <w:spacing w:line="440" w:lineRule="exact"/>
        <w:jc w:val="center"/>
        <w:outlineLvl w:val="0"/>
        <w:rPr>
          <w:rFonts w:ascii="宋体" w:hAnsi="宋体" w:cs="宋体"/>
          <w:b/>
          <w:sz w:val="24"/>
          <w:szCs w:val="24"/>
        </w:rPr>
      </w:pPr>
      <w:bookmarkStart w:id="5" w:name="_Toc505080031"/>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pStyle w:val="a0"/>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B14C6C">
      <w:pPr>
        <w:spacing w:line="440" w:lineRule="exact"/>
        <w:jc w:val="center"/>
        <w:outlineLvl w:val="0"/>
        <w:rPr>
          <w:rFonts w:ascii="宋体" w:hAnsi="宋体" w:cs="宋体"/>
          <w:b/>
          <w:sz w:val="24"/>
          <w:szCs w:val="24"/>
        </w:rPr>
      </w:pPr>
    </w:p>
    <w:p w:rsidR="00B14C6C" w:rsidRDefault="00E85917">
      <w:pPr>
        <w:spacing w:line="440" w:lineRule="exact"/>
        <w:jc w:val="center"/>
        <w:outlineLvl w:val="0"/>
        <w:rPr>
          <w:rFonts w:ascii="宋体" w:hAnsi="宋体" w:cs="宋体"/>
          <w:b/>
          <w:sz w:val="24"/>
          <w:szCs w:val="24"/>
        </w:rPr>
      </w:pPr>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投标人须知</w:t>
      </w:r>
      <w:bookmarkStart w:id="6" w:name="_BookMark_2"/>
      <w:bookmarkEnd w:id="5"/>
      <w:bookmarkEnd w:id="6"/>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7" w:name="_Toc505080032"/>
      <w:r>
        <w:rPr>
          <w:rFonts w:ascii="宋体" w:hAnsi="宋体" w:cs="宋体"/>
          <w:bCs/>
          <w:sz w:val="24"/>
          <w:szCs w:val="24"/>
        </w:rPr>
        <w:t>1</w:t>
      </w:r>
      <w:r>
        <w:rPr>
          <w:rFonts w:ascii="宋体" w:hAnsi="宋体" w:cs="宋体" w:hint="eastAsia"/>
          <w:bCs/>
          <w:sz w:val="24"/>
          <w:szCs w:val="24"/>
        </w:rPr>
        <w:t>．总则</w:t>
      </w:r>
      <w:bookmarkEnd w:id="7"/>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1.1 </w:t>
      </w:r>
      <w:r>
        <w:rPr>
          <w:rFonts w:ascii="宋体" w:hAnsi="宋体" w:cs="Arial" w:hint="eastAsia"/>
          <w:bCs/>
          <w:kern w:val="0"/>
          <w:sz w:val="24"/>
          <w:szCs w:val="24"/>
        </w:rPr>
        <w:t>项目概况</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1.1.1</w:t>
      </w:r>
      <w:r>
        <w:rPr>
          <w:rFonts w:ascii="宋体" w:hAnsi="宋体" w:cs="Arial" w:hint="eastAsia"/>
          <w:bCs/>
          <w:kern w:val="0"/>
          <w:sz w:val="24"/>
          <w:szCs w:val="24"/>
        </w:rPr>
        <w:t>项目名称：见投标人须知前附表。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1.1.2</w:t>
      </w:r>
      <w:r>
        <w:rPr>
          <w:rFonts w:ascii="宋体" w:hAnsi="宋体" w:cs="Arial" w:hint="eastAsia"/>
          <w:bCs/>
          <w:kern w:val="0"/>
          <w:sz w:val="24"/>
          <w:szCs w:val="24"/>
        </w:rPr>
        <w:t>采购人：见投标人须知前附表。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1.1.3</w:t>
      </w:r>
      <w:r>
        <w:rPr>
          <w:rFonts w:ascii="宋体" w:hAnsi="宋体" w:cs="Arial" w:hint="eastAsia"/>
          <w:bCs/>
          <w:kern w:val="0"/>
          <w:sz w:val="24"/>
          <w:szCs w:val="24"/>
        </w:rPr>
        <w:t>招标代理机构：见投标人须知前附表。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1.1.4 </w:t>
      </w:r>
      <w:r>
        <w:rPr>
          <w:rFonts w:ascii="宋体" w:hAnsi="宋体" w:cs="Arial" w:hint="eastAsia"/>
          <w:bCs/>
          <w:kern w:val="0"/>
          <w:sz w:val="24"/>
          <w:szCs w:val="24"/>
        </w:rPr>
        <w:t>建设地点：见投标人须知前附表。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1.1.5 </w:t>
      </w:r>
      <w:r>
        <w:rPr>
          <w:rFonts w:ascii="宋体" w:hAnsi="宋体" w:cs="Arial" w:hint="eastAsia"/>
          <w:bCs/>
          <w:kern w:val="0"/>
          <w:sz w:val="24"/>
          <w:szCs w:val="24"/>
        </w:rPr>
        <w:t>项目规模：见投标人须知前附表。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1.1.6项目概况：见投标人须知前附表。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w:t>
      </w:r>
      <w:r>
        <w:rPr>
          <w:rFonts w:ascii="宋体" w:hAnsi="宋体" w:cs="Arial" w:hint="eastAsia"/>
          <w:bCs/>
          <w:kern w:val="0"/>
          <w:sz w:val="24"/>
          <w:szCs w:val="24"/>
        </w:rPr>
        <w:t>7资金来源：见投标人须知前附表。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w:t>
      </w:r>
      <w:r>
        <w:rPr>
          <w:rFonts w:ascii="宋体" w:hAnsi="宋体" w:cs="Arial" w:hint="eastAsia"/>
          <w:bCs/>
          <w:kern w:val="0"/>
          <w:sz w:val="24"/>
          <w:szCs w:val="24"/>
        </w:rPr>
        <w:t>8投资额：见投标人须知前附表。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1.1.</w:t>
      </w:r>
      <w:r>
        <w:rPr>
          <w:rFonts w:ascii="宋体" w:hAnsi="宋体" w:cs="Arial" w:hint="eastAsia"/>
          <w:bCs/>
          <w:kern w:val="0"/>
          <w:sz w:val="24"/>
          <w:szCs w:val="24"/>
        </w:rPr>
        <w:t>9</w:t>
      </w:r>
      <w:r>
        <w:rPr>
          <w:rFonts w:ascii="宋体" w:hAnsi="宋体" w:cs="Arial"/>
          <w:bCs/>
          <w:kern w:val="0"/>
          <w:sz w:val="24"/>
          <w:szCs w:val="24"/>
        </w:rPr>
        <w:t xml:space="preserve"> </w:t>
      </w:r>
      <w:r>
        <w:rPr>
          <w:rFonts w:ascii="宋体" w:hAnsi="宋体" w:cs="Arial" w:hint="eastAsia"/>
          <w:bCs/>
          <w:kern w:val="0"/>
          <w:sz w:val="24"/>
          <w:szCs w:val="24"/>
        </w:rPr>
        <w:t>质量要求：见投标人须知前附表。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1.1.</w:t>
      </w:r>
      <w:r>
        <w:rPr>
          <w:rFonts w:ascii="宋体" w:hAnsi="宋体" w:cs="Arial" w:hint="eastAsia"/>
          <w:bCs/>
          <w:kern w:val="0"/>
          <w:sz w:val="24"/>
          <w:szCs w:val="24"/>
        </w:rPr>
        <w:t>10服务周期：见投标人须知前附表。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1.2 </w:t>
      </w:r>
      <w:r>
        <w:rPr>
          <w:rFonts w:ascii="宋体" w:hAnsi="宋体" w:cs="Arial" w:hint="eastAsia"/>
          <w:bCs/>
          <w:kern w:val="0"/>
          <w:sz w:val="24"/>
          <w:szCs w:val="24"/>
        </w:rPr>
        <w:t>招标范围</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1.2.1 </w:t>
      </w:r>
      <w:r>
        <w:rPr>
          <w:rFonts w:ascii="宋体" w:hAnsi="宋体" w:cs="Arial" w:hint="eastAsia"/>
          <w:bCs/>
          <w:kern w:val="0"/>
          <w:sz w:val="24"/>
          <w:szCs w:val="24"/>
        </w:rPr>
        <w:t>招标范围：见投标人须知前附表。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1.3 </w:t>
      </w:r>
      <w:r>
        <w:rPr>
          <w:rFonts w:ascii="宋体" w:hAnsi="宋体" w:cs="Arial" w:hint="eastAsia"/>
          <w:bCs/>
          <w:kern w:val="0"/>
          <w:sz w:val="24"/>
          <w:szCs w:val="24"/>
        </w:rPr>
        <w:t>招标方式和资格审查方式</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1.3.1 </w:t>
      </w:r>
      <w:r>
        <w:rPr>
          <w:rFonts w:ascii="宋体" w:hAnsi="宋体" w:cs="Arial" w:hint="eastAsia"/>
          <w:bCs/>
          <w:kern w:val="0"/>
          <w:sz w:val="24"/>
          <w:szCs w:val="24"/>
        </w:rPr>
        <w:t>招标方式：见投标人须知前附表。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1.3.2 </w:t>
      </w:r>
      <w:r>
        <w:rPr>
          <w:rFonts w:ascii="宋体" w:hAnsi="宋体" w:cs="Arial" w:hint="eastAsia"/>
          <w:bCs/>
          <w:kern w:val="0"/>
          <w:sz w:val="24"/>
          <w:szCs w:val="24"/>
        </w:rPr>
        <w:t>资格审查方式：见投标人须知前附表。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1.4 评标办法、投标计价方式及定标方法</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1.4.1 评标办法：见投标人须知前附表。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1.4.2投标报价依据：见投标人须知前附表。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1.4.3定标方法：见投标人须知前附表。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1.5 </w:t>
      </w:r>
      <w:r>
        <w:rPr>
          <w:rFonts w:ascii="宋体" w:hAnsi="宋体" w:cs="Arial" w:hint="eastAsia"/>
          <w:bCs/>
          <w:kern w:val="0"/>
          <w:sz w:val="24"/>
          <w:szCs w:val="24"/>
        </w:rPr>
        <w:t>投标人资格条件和能力要求</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1.5.1 </w:t>
      </w:r>
      <w:r>
        <w:rPr>
          <w:rFonts w:ascii="宋体" w:hAnsi="宋体" w:cs="Arial" w:hint="eastAsia"/>
          <w:bCs/>
          <w:kern w:val="0"/>
          <w:sz w:val="24"/>
          <w:szCs w:val="24"/>
        </w:rPr>
        <w:t>投标人应具备承担本招标项目的资格条件和能力，具体要求见投标人须知前附表。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1.5.2 </w:t>
      </w:r>
      <w:r>
        <w:rPr>
          <w:rFonts w:ascii="宋体" w:hAnsi="宋体" w:cs="Arial" w:hint="eastAsia"/>
          <w:bCs/>
          <w:kern w:val="0"/>
          <w:sz w:val="24"/>
          <w:szCs w:val="24"/>
        </w:rPr>
        <w:t>投标人须知前附表规定接受联合体投标的，除应符合本章第</w:t>
      </w:r>
      <w:r>
        <w:rPr>
          <w:rFonts w:ascii="宋体" w:hAnsi="宋体" w:cs="Arial"/>
          <w:bCs/>
          <w:kern w:val="0"/>
          <w:sz w:val="24"/>
          <w:szCs w:val="24"/>
        </w:rPr>
        <w:t>1.4.1</w:t>
      </w:r>
      <w:r>
        <w:rPr>
          <w:rFonts w:ascii="宋体" w:hAnsi="宋体" w:cs="Arial" w:hint="eastAsia"/>
          <w:bCs/>
          <w:kern w:val="0"/>
          <w:sz w:val="24"/>
          <w:szCs w:val="24"/>
        </w:rPr>
        <w:t>项和投标人须知前附表的要求外，还应遵守以下规定：（</w:t>
      </w:r>
      <w:r>
        <w:rPr>
          <w:rFonts w:ascii="宋体" w:hAnsi="宋体" w:cs="Arial"/>
          <w:bCs/>
          <w:kern w:val="0"/>
          <w:sz w:val="24"/>
          <w:szCs w:val="24"/>
        </w:rPr>
        <w:t>1</w:t>
      </w:r>
      <w:r>
        <w:rPr>
          <w:rFonts w:ascii="宋体" w:hAnsi="宋体" w:cs="Arial" w:hint="eastAsia"/>
          <w:bCs/>
          <w:kern w:val="0"/>
          <w:sz w:val="24"/>
          <w:szCs w:val="24"/>
        </w:rPr>
        <w:t>）联合体各方应按磋商文件提供的格式签订联合体协议书，明确联合体牵头人和各方权利义务；（</w:t>
      </w:r>
      <w:r>
        <w:rPr>
          <w:rFonts w:ascii="宋体" w:hAnsi="宋体" w:cs="Arial"/>
          <w:bCs/>
          <w:kern w:val="0"/>
          <w:sz w:val="24"/>
          <w:szCs w:val="24"/>
        </w:rPr>
        <w:t>2</w:t>
      </w:r>
      <w:r>
        <w:rPr>
          <w:rFonts w:ascii="宋体" w:hAnsi="宋体" w:cs="Arial" w:hint="eastAsia"/>
          <w:bCs/>
          <w:kern w:val="0"/>
          <w:sz w:val="24"/>
          <w:szCs w:val="24"/>
        </w:rPr>
        <w:t>）联合体各方不得再以自己名义单独或参加其他联合体在本招标项目中投标。</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lastRenderedPageBreak/>
        <w:t xml:space="preserve">1.5.3 </w:t>
      </w:r>
      <w:r>
        <w:rPr>
          <w:rFonts w:ascii="宋体" w:hAnsi="宋体" w:cs="Arial" w:hint="eastAsia"/>
          <w:bCs/>
          <w:kern w:val="0"/>
          <w:sz w:val="24"/>
          <w:szCs w:val="24"/>
        </w:rPr>
        <w:t>投标人不得存在下列情形之一，否则相关投标均应被否决：</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）与招标人存在利害关系可能影响招标公正性的法人、其他组织或者个人的；</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）单位负责人为同一人或者存在控股、管理关系的不同单位，参加同一标段投标或者未划分标段的同一招标项目投标的；</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）法定代表人为同一个人的两个及两个以上法人，母公司、全资子公司及其控股公司，参加同一标段投标或者未划分标段的同一招标项目投标的；</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）被责令停业的；</w:t>
      </w:r>
      <w:r>
        <w:rPr>
          <w:rFonts w:ascii="宋体" w:hAnsi="宋体" w:cs="Arial"/>
          <w:bCs/>
          <w:kern w:val="0"/>
          <w:sz w:val="24"/>
          <w:szCs w:val="24"/>
        </w:rPr>
        <w:t xml:space="preserve"> </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）被暂停或取消投标资格的；</w:t>
      </w:r>
      <w:r>
        <w:rPr>
          <w:rFonts w:ascii="宋体" w:hAnsi="宋体" w:cs="Arial"/>
          <w:bCs/>
          <w:kern w:val="0"/>
          <w:sz w:val="24"/>
          <w:szCs w:val="24"/>
        </w:rPr>
        <w:t xml:space="preserve"> </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）财产被接管或冻结的；</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7</w:t>
      </w:r>
      <w:r>
        <w:rPr>
          <w:rFonts w:ascii="宋体" w:hAnsi="宋体" w:cs="Arial" w:hint="eastAsia"/>
          <w:bCs/>
          <w:kern w:val="0"/>
          <w:sz w:val="24"/>
          <w:szCs w:val="24"/>
        </w:rPr>
        <w:t>）在最近三年内有骗取中标或严重违约或重大质量问题的；</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8</w:t>
      </w:r>
      <w:r>
        <w:rPr>
          <w:rFonts w:ascii="宋体" w:hAnsi="宋体" w:cs="Arial" w:hint="eastAsia"/>
          <w:bCs/>
          <w:kern w:val="0"/>
          <w:sz w:val="24"/>
          <w:szCs w:val="24"/>
        </w:rPr>
        <w:t>）法律规定的其他情形。</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bookmarkStart w:id="8" w:name="_BookMark_5"/>
      <w:bookmarkEnd w:id="8"/>
      <w:r>
        <w:rPr>
          <w:rFonts w:ascii="宋体" w:hAnsi="宋体" w:cs="Arial" w:hint="eastAsia"/>
          <w:bCs/>
          <w:kern w:val="0"/>
          <w:sz w:val="24"/>
          <w:szCs w:val="24"/>
        </w:rPr>
        <w:t>1.6 费用承担</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1.6.1磋商文件费：见投标人须知前附表。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1.6.2投标人应承担其编制投标文件与递交投标文件所涉及的一切费用，无论投标结果如何，招标人及招标代理机构对上述费用不作任何补偿。招标代理咨询费由中标人支付。</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1.7投标保证金：见投标人须知前附表。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1.8 踏勘现场</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 xml:space="preserve">1.8.1 投标人须知前附表规定组织踏勘现场的，招标人或招标代理机构按投标人须知前附表规定的时间、地点组织投标人踏勘项目现场。 </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1.8.2 投标人踏勘现场发生的费用自理。</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1.8.3 除招标人或招标代理机构的原因外，投标人自行负责在踏勘现场中所发生的人员伤亡和财产损失。</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1.8.4 招标人或招标代理机构在踏勘现场中介绍的工程场地和相关的周边环境情况，供投标人在编制投标文件时参考，招标人或招标代理机构不对投标人据此</w:t>
      </w:r>
      <w:proofErr w:type="gramStart"/>
      <w:r>
        <w:rPr>
          <w:rFonts w:ascii="宋体" w:hAnsi="宋体" w:cs="Arial" w:hint="eastAsia"/>
          <w:bCs/>
          <w:kern w:val="0"/>
          <w:sz w:val="24"/>
          <w:szCs w:val="24"/>
        </w:rPr>
        <w:t>作出</w:t>
      </w:r>
      <w:proofErr w:type="gramEnd"/>
      <w:r>
        <w:rPr>
          <w:rFonts w:ascii="宋体" w:hAnsi="宋体" w:cs="Arial" w:hint="eastAsia"/>
          <w:bCs/>
          <w:kern w:val="0"/>
          <w:sz w:val="24"/>
          <w:szCs w:val="24"/>
        </w:rPr>
        <w:t>的判断和决策负责。</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1.9 招标答疑会和招标澄清答疑要求</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1.9.1 投标人须知前附表规定召开招标答疑会的，招标人或招标代理机构按照投标人须知前附表规定的时间和地点召开招标答疑会，澄清投标人提出的问题。</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lastRenderedPageBreak/>
        <w:t>1.9.2 投标人若有疑问，应按投标人须知前附表规定的时间、方式向招标人或招标代理机构提出，要求招标人对磋商文件予以澄清。</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1.9.3招标人或招标代理机构将按照投标人须知前附表规定的时间方式对投标人的疑问</w:t>
      </w:r>
      <w:proofErr w:type="gramStart"/>
      <w:r>
        <w:rPr>
          <w:rFonts w:ascii="宋体" w:hAnsi="宋体" w:cs="Arial" w:hint="eastAsia"/>
          <w:bCs/>
          <w:kern w:val="0"/>
          <w:sz w:val="24"/>
          <w:szCs w:val="24"/>
        </w:rPr>
        <w:t>作出</w:t>
      </w:r>
      <w:proofErr w:type="gramEnd"/>
      <w:r>
        <w:rPr>
          <w:rFonts w:ascii="宋体" w:hAnsi="宋体" w:cs="Arial" w:hint="eastAsia"/>
          <w:bCs/>
          <w:kern w:val="0"/>
          <w:sz w:val="24"/>
          <w:szCs w:val="24"/>
        </w:rPr>
        <w:t>统一的解答。</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1.10投标文件份数：见投标人须知前附表。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1.11投标文件递交：见投标人须知前附表。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1.12开标：见投标人须知前附表。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1.13投标有效期：见投标人须知前附表。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1.14招标公告发布媒介：见投标人须知前附表。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1.15履约保证金：见投标人须知前附表。</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1.16保密</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参与招标投标活动的各方应当对磋商文件和投标文件中的商业和技术等秘密保密，否则应当承担相应的法律责任。</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1.17语言文字</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除专用术语外，与招标投标有关的语言均应当使用中文。必要时专用术语应附有中文注释。</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1.18 计量单位</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所有计量均采用中华人民共和国法定计量单位。</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1.19偏离</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hint="eastAsia"/>
          <w:bCs/>
          <w:kern w:val="0"/>
          <w:sz w:val="24"/>
          <w:szCs w:val="24"/>
        </w:rPr>
        <w:t>投标文件与磋商文件某些要求产生偏离的，偏离应当</w:t>
      </w:r>
      <w:proofErr w:type="gramStart"/>
      <w:r>
        <w:rPr>
          <w:rFonts w:ascii="宋体" w:hAnsi="宋体" w:cs="Arial" w:hint="eastAsia"/>
          <w:bCs/>
          <w:kern w:val="0"/>
          <w:sz w:val="24"/>
          <w:szCs w:val="24"/>
        </w:rPr>
        <w:t>符合磋商</w:t>
      </w:r>
      <w:proofErr w:type="gramEnd"/>
      <w:r>
        <w:rPr>
          <w:rFonts w:ascii="宋体" w:hAnsi="宋体" w:cs="Arial" w:hint="eastAsia"/>
          <w:bCs/>
          <w:kern w:val="0"/>
          <w:sz w:val="24"/>
          <w:szCs w:val="24"/>
        </w:rPr>
        <w:t>文件规定的偏离范围和幅度。</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9" w:name="_Toc505080033"/>
      <w:r>
        <w:rPr>
          <w:rFonts w:ascii="宋体" w:hAnsi="宋体" w:cs="宋体"/>
          <w:bCs/>
          <w:sz w:val="24"/>
          <w:szCs w:val="24"/>
        </w:rPr>
        <w:t>2</w:t>
      </w:r>
      <w:r>
        <w:rPr>
          <w:rFonts w:ascii="宋体" w:hAnsi="宋体" w:cs="宋体" w:hint="eastAsia"/>
          <w:bCs/>
          <w:sz w:val="24"/>
          <w:szCs w:val="24"/>
        </w:rPr>
        <w:t>．</w:t>
      </w:r>
      <w:bookmarkEnd w:id="9"/>
      <w:r>
        <w:rPr>
          <w:rFonts w:ascii="宋体" w:hAnsi="宋体" w:cs="宋体" w:hint="eastAsia"/>
          <w:bCs/>
          <w:sz w:val="24"/>
          <w:szCs w:val="24"/>
        </w:rPr>
        <w:t>磋商文件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bookmarkStart w:id="10" w:name="_BookMark_6"/>
      <w:bookmarkEnd w:id="10"/>
      <w:r>
        <w:rPr>
          <w:rFonts w:ascii="宋体" w:hAnsi="宋体" w:cs="Arial"/>
          <w:bCs/>
          <w:kern w:val="0"/>
          <w:sz w:val="24"/>
          <w:szCs w:val="24"/>
        </w:rPr>
        <w:t xml:space="preserve">2.1 </w:t>
      </w:r>
      <w:r>
        <w:rPr>
          <w:rFonts w:ascii="宋体" w:hAnsi="宋体" w:cs="Arial" w:hint="eastAsia"/>
          <w:bCs/>
          <w:kern w:val="0"/>
          <w:sz w:val="24"/>
          <w:szCs w:val="24"/>
        </w:rPr>
        <w:t>磋商文件的组成</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）投标人须知；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）评标办法；</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）合同条款及格式；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）技术标准和要求；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）投标文件格式；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）补充条款。</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lastRenderedPageBreak/>
        <w:t>根据本章第</w:t>
      </w:r>
      <w:r>
        <w:rPr>
          <w:rFonts w:ascii="宋体" w:hAnsi="宋体" w:cs="Arial"/>
          <w:bCs/>
          <w:kern w:val="0"/>
          <w:sz w:val="24"/>
          <w:szCs w:val="24"/>
        </w:rPr>
        <w:t>2.4</w:t>
      </w:r>
      <w:r>
        <w:rPr>
          <w:rFonts w:ascii="宋体" w:hAnsi="宋体" w:cs="Arial" w:hint="eastAsia"/>
          <w:bCs/>
          <w:kern w:val="0"/>
          <w:sz w:val="24"/>
          <w:szCs w:val="24"/>
        </w:rPr>
        <w:t>款和第</w:t>
      </w:r>
      <w:r>
        <w:rPr>
          <w:rFonts w:ascii="宋体" w:hAnsi="宋体" w:cs="Arial"/>
          <w:bCs/>
          <w:kern w:val="0"/>
          <w:sz w:val="24"/>
          <w:szCs w:val="24"/>
        </w:rPr>
        <w:t>2.5</w:t>
      </w:r>
      <w:r>
        <w:rPr>
          <w:rFonts w:ascii="宋体" w:hAnsi="宋体" w:cs="Arial" w:hint="eastAsia"/>
          <w:bCs/>
          <w:kern w:val="0"/>
          <w:sz w:val="24"/>
          <w:szCs w:val="24"/>
        </w:rPr>
        <w:t>款对磋商文件所作的澄清、修改，</w:t>
      </w:r>
      <w:proofErr w:type="gramStart"/>
      <w:r>
        <w:rPr>
          <w:rFonts w:ascii="宋体" w:hAnsi="宋体" w:cs="Arial" w:hint="eastAsia"/>
          <w:bCs/>
          <w:kern w:val="0"/>
          <w:sz w:val="24"/>
          <w:szCs w:val="24"/>
        </w:rPr>
        <w:t>构成磋商</w:t>
      </w:r>
      <w:proofErr w:type="gramEnd"/>
      <w:r>
        <w:rPr>
          <w:rFonts w:ascii="宋体" w:hAnsi="宋体" w:cs="Arial" w:hint="eastAsia"/>
          <w:bCs/>
          <w:kern w:val="0"/>
          <w:sz w:val="24"/>
          <w:szCs w:val="24"/>
        </w:rPr>
        <w:t>文件的组成部分。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2</w:t>
      </w:r>
      <w:r>
        <w:rPr>
          <w:rFonts w:ascii="宋体" w:hAnsi="宋体" w:cs="Arial"/>
          <w:bCs/>
          <w:kern w:val="0"/>
          <w:sz w:val="24"/>
          <w:szCs w:val="24"/>
        </w:rPr>
        <w:t xml:space="preserve"> </w:t>
      </w:r>
      <w:r>
        <w:rPr>
          <w:rFonts w:ascii="宋体" w:hAnsi="宋体" w:cs="Arial" w:hint="eastAsia"/>
          <w:bCs/>
          <w:kern w:val="0"/>
          <w:sz w:val="24"/>
          <w:szCs w:val="24"/>
        </w:rPr>
        <w:t>磋商文件的获取</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凡有意参加并符合投标人须知前附表“投标人资格条件和能力”的投标人，均可在招标代理机构</w:t>
      </w:r>
      <w:proofErr w:type="gramStart"/>
      <w:r>
        <w:rPr>
          <w:rFonts w:ascii="宋体" w:hAnsi="宋体" w:cs="Arial" w:hint="eastAsia"/>
          <w:bCs/>
          <w:kern w:val="0"/>
          <w:sz w:val="24"/>
          <w:szCs w:val="24"/>
        </w:rPr>
        <w:t>获取磋商</w:t>
      </w:r>
      <w:proofErr w:type="gramEnd"/>
      <w:r>
        <w:rPr>
          <w:rFonts w:ascii="宋体" w:hAnsi="宋体" w:cs="Arial" w:hint="eastAsia"/>
          <w:bCs/>
          <w:kern w:val="0"/>
          <w:sz w:val="24"/>
          <w:szCs w:val="24"/>
        </w:rPr>
        <w:t>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3</w:t>
      </w:r>
      <w:r>
        <w:rPr>
          <w:rFonts w:ascii="宋体" w:hAnsi="宋体" w:cs="Arial"/>
          <w:bCs/>
          <w:kern w:val="0"/>
          <w:sz w:val="24"/>
          <w:szCs w:val="24"/>
        </w:rPr>
        <w:t xml:space="preserve"> </w:t>
      </w:r>
      <w:r>
        <w:rPr>
          <w:rFonts w:ascii="宋体" w:hAnsi="宋体" w:cs="Arial" w:hint="eastAsia"/>
          <w:bCs/>
          <w:kern w:val="0"/>
          <w:sz w:val="24"/>
          <w:szCs w:val="24"/>
        </w:rPr>
        <w:t>磋商文件的澄清</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3</w:t>
      </w:r>
      <w:r>
        <w:rPr>
          <w:rFonts w:ascii="宋体" w:hAnsi="宋体" w:cs="Arial"/>
          <w:bCs/>
          <w:kern w:val="0"/>
          <w:sz w:val="24"/>
          <w:szCs w:val="24"/>
        </w:rPr>
        <w:t xml:space="preserve">.1 </w:t>
      </w:r>
      <w:r>
        <w:rPr>
          <w:rFonts w:ascii="宋体" w:hAnsi="宋体" w:cs="Arial" w:hint="eastAsia"/>
          <w:bCs/>
          <w:kern w:val="0"/>
          <w:sz w:val="24"/>
          <w:szCs w:val="24"/>
        </w:rPr>
        <w:t>投标人应当仔细阅读和检查磋商文件的全部内容。如发现缺页或附件不全，应当及时向招标人提出，以便补齐。如有疑问，应当在投标人须知前附表规定的时间、方式向招标人提出，要求招标人对磋商文件予以澄清。</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3</w:t>
      </w:r>
      <w:r>
        <w:rPr>
          <w:rFonts w:ascii="宋体" w:hAnsi="宋体" w:cs="Arial"/>
          <w:bCs/>
          <w:kern w:val="0"/>
          <w:sz w:val="24"/>
          <w:szCs w:val="24"/>
        </w:rPr>
        <w:t xml:space="preserve">.2 </w:t>
      </w:r>
      <w:r>
        <w:rPr>
          <w:rFonts w:ascii="宋体" w:hAnsi="宋体" w:cs="Arial" w:hint="eastAsia"/>
          <w:bCs/>
          <w:kern w:val="0"/>
          <w:sz w:val="24"/>
          <w:szCs w:val="24"/>
        </w:rPr>
        <w:t>磋商文件的澄清将按照投标人须知前附表规定的时间、方式发布，但不指明澄清问题的来源。</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4磋商文件的修改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.1 </w:t>
      </w:r>
      <w:r>
        <w:rPr>
          <w:rFonts w:ascii="宋体" w:hAnsi="宋体" w:cs="Arial" w:hint="eastAsia"/>
          <w:bCs/>
          <w:kern w:val="0"/>
          <w:sz w:val="24"/>
          <w:szCs w:val="24"/>
        </w:rPr>
        <w:t>磋商文件的修改将按照投标人须知前附表规定的时间、方式发布，但不指明澄清问题的来源。</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.2 </w:t>
      </w:r>
      <w:r>
        <w:rPr>
          <w:rFonts w:ascii="宋体" w:hAnsi="宋体" w:cs="Arial" w:hint="eastAsia"/>
          <w:bCs/>
          <w:kern w:val="0"/>
          <w:sz w:val="24"/>
          <w:szCs w:val="24"/>
        </w:rPr>
        <w:t>在投标人须知前附表规定的截止时间前，无论出于何种原因，招标代理机构和招标人可主动地或在解答潜在投标人提出的澄清问题时对磋商文件进行修改。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.3 </w:t>
      </w:r>
      <w:r>
        <w:rPr>
          <w:rFonts w:ascii="宋体" w:hAnsi="宋体" w:cs="Arial" w:hint="eastAsia"/>
          <w:bCs/>
          <w:kern w:val="0"/>
          <w:sz w:val="24"/>
          <w:szCs w:val="24"/>
        </w:rPr>
        <w:t>磋商文件的修改部分是磋商文件的组成部分对投标人具有约束力。</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.4 </w:t>
      </w:r>
      <w:r>
        <w:rPr>
          <w:rFonts w:ascii="宋体" w:hAnsi="宋体" w:cs="Arial" w:hint="eastAsia"/>
          <w:bCs/>
          <w:kern w:val="0"/>
          <w:sz w:val="24"/>
          <w:szCs w:val="24"/>
        </w:rPr>
        <w:t>为使投标人准备投标时有充分时间对磋商文件的修改部分进行研究，招标人可适当推迟投标截止期。</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.5 </w:t>
      </w:r>
      <w:r>
        <w:rPr>
          <w:rFonts w:ascii="宋体" w:hAnsi="宋体" w:cs="Arial" w:hint="eastAsia"/>
          <w:bCs/>
          <w:kern w:val="0"/>
          <w:sz w:val="24"/>
          <w:szCs w:val="24"/>
        </w:rPr>
        <w:t>当招标人发放的磋商文件及磋商文件的答疑文件、修改文件、补充文件前后不一致，发生矛盾情况时，以最后发出的为准。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4</w:t>
      </w:r>
      <w:r>
        <w:rPr>
          <w:rFonts w:ascii="宋体" w:hAnsi="宋体" w:cs="Arial"/>
          <w:bCs/>
          <w:kern w:val="0"/>
          <w:sz w:val="24"/>
          <w:szCs w:val="24"/>
        </w:rPr>
        <w:t xml:space="preserve">.6 </w:t>
      </w:r>
      <w:r>
        <w:rPr>
          <w:rFonts w:ascii="宋体" w:hAnsi="宋体" w:cs="Arial" w:hint="eastAsia"/>
          <w:bCs/>
          <w:kern w:val="0"/>
          <w:sz w:val="24"/>
          <w:szCs w:val="24"/>
        </w:rPr>
        <w:t>如果磋商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11" w:name="_Toc505080034"/>
      <w:r>
        <w:rPr>
          <w:rFonts w:ascii="宋体" w:hAnsi="宋体" w:cs="宋体"/>
          <w:bCs/>
          <w:sz w:val="24"/>
          <w:szCs w:val="24"/>
        </w:rPr>
        <w:t>3</w:t>
      </w:r>
      <w:r>
        <w:rPr>
          <w:rFonts w:ascii="宋体" w:hAnsi="宋体" w:cs="宋体" w:hint="eastAsia"/>
          <w:bCs/>
          <w:sz w:val="24"/>
          <w:szCs w:val="24"/>
        </w:rPr>
        <w:t>．投标文件</w:t>
      </w:r>
      <w:bookmarkEnd w:id="11"/>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3.1 </w:t>
      </w:r>
      <w:r>
        <w:rPr>
          <w:rFonts w:ascii="宋体" w:hAnsi="宋体" w:cs="Arial" w:hint="eastAsia"/>
          <w:bCs/>
          <w:kern w:val="0"/>
          <w:sz w:val="24"/>
          <w:szCs w:val="24"/>
        </w:rPr>
        <w:t>投标文件由商务标、技术标组成；</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3.1.1 </w:t>
      </w:r>
      <w:proofErr w:type="gramStart"/>
      <w:r>
        <w:rPr>
          <w:rFonts w:ascii="宋体" w:hAnsi="宋体" w:cs="Arial" w:hint="eastAsia"/>
          <w:bCs/>
          <w:kern w:val="0"/>
          <w:sz w:val="24"/>
          <w:szCs w:val="24"/>
        </w:rPr>
        <w:t>商务标应包括</w:t>
      </w:r>
      <w:proofErr w:type="gramEnd"/>
      <w:r>
        <w:rPr>
          <w:rFonts w:ascii="宋体" w:hAnsi="宋体" w:cs="Arial" w:hint="eastAsia"/>
          <w:bCs/>
          <w:kern w:val="0"/>
          <w:sz w:val="24"/>
          <w:szCs w:val="24"/>
        </w:rPr>
        <w:t>下列内容：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lastRenderedPageBreak/>
        <w:t>（</w:t>
      </w:r>
      <w:r>
        <w:rPr>
          <w:rFonts w:ascii="宋体" w:hAnsi="宋体" w:cs="Arial"/>
          <w:bCs/>
          <w:kern w:val="0"/>
          <w:sz w:val="24"/>
          <w:szCs w:val="24"/>
        </w:rPr>
        <w:t>1</w:t>
      </w:r>
      <w:r>
        <w:rPr>
          <w:rFonts w:ascii="宋体" w:hAnsi="宋体" w:cs="Arial" w:hint="eastAsia"/>
          <w:bCs/>
          <w:kern w:val="0"/>
          <w:sz w:val="24"/>
          <w:szCs w:val="24"/>
        </w:rPr>
        <w:t>）投标承诺书（一）、（二）</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）法定代表人身份证明书</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）法定代表人授权委托书</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）投标人概况</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）项目总监</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）现场常驻监理人员</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7</w:t>
      </w:r>
      <w:r>
        <w:rPr>
          <w:rFonts w:ascii="宋体" w:hAnsi="宋体" w:cs="Arial" w:hint="eastAsia"/>
          <w:bCs/>
          <w:kern w:val="0"/>
          <w:sz w:val="24"/>
          <w:szCs w:val="24"/>
        </w:rPr>
        <w:t>）投标人类似业绩</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8</w:t>
      </w:r>
      <w:r>
        <w:rPr>
          <w:rFonts w:ascii="宋体" w:hAnsi="宋体" w:cs="Arial" w:hint="eastAsia"/>
          <w:bCs/>
          <w:kern w:val="0"/>
          <w:sz w:val="24"/>
          <w:szCs w:val="24"/>
        </w:rPr>
        <w:t>）其他需要提交的资料（根据磋商文件的要求和投标人认为需要提供的资料）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3.1.2 </w:t>
      </w:r>
      <w:proofErr w:type="gramStart"/>
      <w:r>
        <w:rPr>
          <w:rFonts w:ascii="宋体" w:hAnsi="宋体" w:cs="Arial" w:hint="eastAsia"/>
          <w:bCs/>
          <w:kern w:val="0"/>
          <w:sz w:val="24"/>
          <w:szCs w:val="24"/>
        </w:rPr>
        <w:t>技术标应包括</w:t>
      </w:r>
      <w:proofErr w:type="gramEnd"/>
      <w:r>
        <w:rPr>
          <w:rFonts w:ascii="宋体" w:hAnsi="宋体" w:cs="Arial" w:hint="eastAsia"/>
          <w:bCs/>
          <w:kern w:val="0"/>
          <w:sz w:val="24"/>
          <w:szCs w:val="24"/>
        </w:rPr>
        <w:t>下列内容：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）监理大纲</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①</w:t>
      </w:r>
      <w:r>
        <w:rPr>
          <w:rFonts w:ascii="宋体" w:hAnsi="宋体" w:cs="Arial"/>
          <w:bCs/>
          <w:kern w:val="0"/>
          <w:sz w:val="24"/>
          <w:szCs w:val="24"/>
        </w:rPr>
        <w:t xml:space="preserve"> </w:t>
      </w:r>
      <w:r>
        <w:rPr>
          <w:rFonts w:ascii="宋体" w:hAnsi="宋体" w:cs="Arial" w:hint="eastAsia"/>
          <w:bCs/>
          <w:kern w:val="0"/>
          <w:sz w:val="24"/>
          <w:szCs w:val="24"/>
        </w:rPr>
        <w:t>监理大纲部分不得以任何形式反映出投标人的名称和其它可识别投标人身份的字符、徽标、人员名称以及其他特殊标记等。否则，投标文件将被拒绝评审。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②</w:t>
      </w:r>
      <w:r>
        <w:rPr>
          <w:rFonts w:ascii="宋体" w:hAnsi="宋体" w:cs="Arial"/>
          <w:bCs/>
          <w:kern w:val="0"/>
          <w:sz w:val="24"/>
          <w:szCs w:val="24"/>
        </w:rPr>
        <w:t xml:space="preserve"> </w:t>
      </w:r>
      <w:r>
        <w:rPr>
          <w:rFonts w:ascii="宋体" w:hAnsi="宋体" w:cs="Arial" w:hint="eastAsia"/>
          <w:bCs/>
          <w:kern w:val="0"/>
          <w:sz w:val="24"/>
          <w:szCs w:val="24"/>
        </w:rPr>
        <w:t>监理大纲是在投标阶段根据磋商文件编制的，应该具有总体性、规划性、指导性，不具有实际操作性，不应等同于监理规划、监理细则。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）现场必要检测设备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①</w:t>
      </w:r>
      <w:r>
        <w:rPr>
          <w:rFonts w:ascii="宋体" w:hAnsi="宋体" w:cs="Arial"/>
          <w:bCs/>
          <w:kern w:val="0"/>
          <w:sz w:val="24"/>
          <w:szCs w:val="24"/>
        </w:rPr>
        <w:t xml:space="preserve"> </w:t>
      </w:r>
      <w:r>
        <w:rPr>
          <w:rFonts w:ascii="宋体" w:hAnsi="宋体" w:cs="Arial" w:hint="eastAsia"/>
          <w:bCs/>
          <w:kern w:val="0"/>
          <w:sz w:val="24"/>
          <w:szCs w:val="24"/>
        </w:rPr>
        <w:t>现场必要检测设备部分不得以任何形式反映出投标人的名称和其它可识别投标人身份的字符、徽标、人员名称以及其他特殊标记等。否则，投标文件将被拒绝评审。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②</w:t>
      </w:r>
      <w:r>
        <w:rPr>
          <w:rFonts w:ascii="宋体" w:hAnsi="宋体" w:cs="Arial"/>
          <w:bCs/>
          <w:kern w:val="0"/>
          <w:sz w:val="24"/>
          <w:szCs w:val="24"/>
        </w:rPr>
        <w:t xml:space="preserve"> </w:t>
      </w:r>
      <w:r>
        <w:rPr>
          <w:rFonts w:ascii="宋体" w:hAnsi="宋体" w:cs="Arial" w:hint="eastAsia"/>
          <w:bCs/>
          <w:kern w:val="0"/>
          <w:sz w:val="24"/>
          <w:szCs w:val="24"/>
        </w:rPr>
        <w:t>现场必要检测设备表是指满足该工程监理正常开展工作的必要检测设备。如本工程建设单位有特殊检测项目（建设单位支付检测费），中标人应在监理细则中提供相应的检测设备、检测方法及控制措施。</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 </w:t>
      </w:r>
      <w:r>
        <w:rPr>
          <w:rFonts w:ascii="宋体" w:hAnsi="宋体" w:cs="Arial" w:hint="eastAsia"/>
          <w:bCs/>
          <w:kern w:val="0"/>
          <w:sz w:val="24"/>
          <w:szCs w:val="24"/>
        </w:rPr>
        <w:t>投标报价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3.2.1</w:t>
      </w:r>
      <w:r>
        <w:rPr>
          <w:rFonts w:ascii="宋体" w:hAnsi="宋体" w:cs="Arial" w:hint="eastAsia"/>
          <w:bCs/>
          <w:kern w:val="0"/>
          <w:sz w:val="24"/>
          <w:szCs w:val="24"/>
        </w:rPr>
        <w:t>本项目的投标报价已在投标人须知前附表说明。</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3.2.2</w:t>
      </w:r>
      <w:r>
        <w:rPr>
          <w:rFonts w:ascii="宋体" w:hAnsi="宋体" w:cs="Arial" w:hint="eastAsia"/>
          <w:bCs/>
          <w:kern w:val="0"/>
          <w:sz w:val="24"/>
          <w:szCs w:val="24"/>
        </w:rPr>
        <w:t>投标人所报的投标报价总价及其分部分项报价均不得超过投标人须知前附表中的招标控制价。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3.2.3</w:t>
      </w:r>
      <w:r>
        <w:rPr>
          <w:rFonts w:ascii="宋体" w:hAnsi="宋体" w:cs="Arial" w:hint="eastAsia"/>
          <w:bCs/>
          <w:kern w:val="0"/>
          <w:sz w:val="24"/>
          <w:szCs w:val="24"/>
        </w:rPr>
        <w:t>投标人的投标报价只允许有一个，招标人不接受有任何选择的报价。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3.2.4 </w:t>
      </w:r>
      <w:r>
        <w:rPr>
          <w:rFonts w:ascii="宋体" w:hAnsi="宋体" w:cs="Arial" w:hint="eastAsia"/>
          <w:bCs/>
          <w:kern w:val="0"/>
          <w:sz w:val="24"/>
          <w:szCs w:val="24"/>
        </w:rPr>
        <w:t>投标人在投标截止时间前修改投标报价的，须符合本章第</w:t>
      </w:r>
      <w:r>
        <w:rPr>
          <w:rFonts w:ascii="宋体" w:hAnsi="宋体" w:cs="Arial"/>
          <w:bCs/>
          <w:kern w:val="0"/>
          <w:sz w:val="24"/>
          <w:szCs w:val="24"/>
        </w:rPr>
        <w:t>4.3</w:t>
      </w:r>
      <w:r>
        <w:rPr>
          <w:rFonts w:ascii="宋体" w:hAnsi="宋体" w:cs="Arial" w:hint="eastAsia"/>
          <w:bCs/>
          <w:kern w:val="0"/>
          <w:sz w:val="24"/>
          <w:szCs w:val="24"/>
        </w:rPr>
        <w:t>款的有关要求。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3.2.5</w:t>
      </w:r>
      <w:r>
        <w:rPr>
          <w:rFonts w:ascii="宋体" w:hAnsi="宋体" w:cs="Arial" w:hint="eastAsia"/>
          <w:bCs/>
          <w:kern w:val="0"/>
          <w:sz w:val="24"/>
          <w:szCs w:val="24"/>
        </w:rPr>
        <w:t>投标人一律用人民币报价。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3.3 </w:t>
      </w:r>
      <w:r>
        <w:rPr>
          <w:rFonts w:ascii="宋体" w:hAnsi="宋体" w:cs="Arial" w:hint="eastAsia"/>
          <w:bCs/>
          <w:kern w:val="0"/>
          <w:sz w:val="24"/>
          <w:szCs w:val="24"/>
        </w:rPr>
        <w:t>投标有效期</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3.3.1 </w:t>
      </w:r>
      <w:r>
        <w:rPr>
          <w:rFonts w:ascii="宋体" w:hAnsi="宋体" w:cs="Arial" w:hint="eastAsia"/>
          <w:bCs/>
          <w:kern w:val="0"/>
          <w:sz w:val="24"/>
          <w:szCs w:val="24"/>
        </w:rPr>
        <w:t>在投标人须知前附表规定的投标有效期内，投标人不得要求撤销或修改其投标文件。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3.3.2 </w:t>
      </w:r>
      <w:r>
        <w:rPr>
          <w:rFonts w:ascii="宋体" w:hAnsi="宋体" w:cs="Arial" w:hint="eastAsia"/>
          <w:bCs/>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3.3.3 </w:t>
      </w:r>
      <w:r>
        <w:rPr>
          <w:rFonts w:ascii="宋体" w:hAnsi="宋体" w:cs="Arial" w:hint="eastAsia"/>
          <w:bCs/>
          <w:kern w:val="0"/>
          <w:sz w:val="24"/>
          <w:szCs w:val="24"/>
        </w:rPr>
        <w:t>投标保证金的有效期与投标有效期一致。</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3.4 </w:t>
      </w:r>
      <w:r>
        <w:rPr>
          <w:rFonts w:ascii="宋体" w:hAnsi="宋体" w:cs="Arial" w:hint="eastAsia"/>
          <w:bCs/>
          <w:kern w:val="0"/>
          <w:sz w:val="24"/>
          <w:szCs w:val="24"/>
        </w:rPr>
        <w:t>投标保证金</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 xml:space="preserve">3.4.1 </w:t>
      </w:r>
      <w:r>
        <w:rPr>
          <w:rFonts w:ascii="宋体" w:hAnsi="宋体" w:cs="Arial" w:hint="eastAsia"/>
          <w:bCs/>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B14C6C" w:rsidRDefault="00E85917">
      <w:pPr>
        <w:shd w:val="clear" w:color="auto" w:fill="FFFFFF"/>
        <w:snapToGrid w:val="0"/>
        <w:spacing w:line="384" w:lineRule="auto"/>
        <w:ind w:firstLineChars="150" w:firstLine="360"/>
        <w:rPr>
          <w:rFonts w:ascii="宋体" w:hAnsi="宋体" w:cs="Arial"/>
          <w:b/>
          <w:kern w:val="0"/>
          <w:sz w:val="24"/>
          <w:szCs w:val="24"/>
        </w:rPr>
      </w:pPr>
      <w:r>
        <w:rPr>
          <w:rFonts w:ascii="宋体" w:hAnsi="宋体" w:cs="Arial"/>
          <w:bCs/>
          <w:kern w:val="0"/>
          <w:sz w:val="24"/>
          <w:szCs w:val="24"/>
        </w:rPr>
        <w:t>3.4.2</w:t>
      </w:r>
      <w:r>
        <w:rPr>
          <w:rFonts w:ascii="宋体" w:hAnsi="宋体" w:cs="Arial" w:hint="eastAsia"/>
          <w:b/>
          <w:kern w:val="0"/>
          <w:sz w:val="24"/>
          <w:szCs w:val="24"/>
        </w:rPr>
        <w:t>投标保证金以非现金形式缴纳至招标代理机构。</w:t>
      </w:r>
    </w:p>
    <w:p w:rsidR="00B14C6C" w:rsidRDefault="00E85917">
      <w:pPr>
        <w:widowControl/>
        <w:shd w:val="clear" w:color="auto" w:fill="FFFFFF"/>
        <w:snapToGrid w:val="0"/>
        <w:spacing w:line="360" w:lineRule="auto"/>
        <w:ind w:firstLineChars="200" w:firstLine="482"/>
        <w:rPr>
          <w:rFonts w:ascii="宋体" w:hAnsi="宋体" w:cs="Arial"/>
          <w:b/>
          <w:kern w:val="0"/>
          <w:sz w:val="24"/>
          <w:szCs w:val="24"/>
        </w:rPr>
      </w:pPr>
      <w:r>
        <w:rPr>
          <w:rFonts w:ascii="宋体" w:hAnsi="宋体" w:cs="Arial" w:hint="eastAsia"/>
          <w:b/>
          <w:kern w:val="0"/>
          <w:sz w:val="24"/>
          <w:szCs w:val="24"/>
        </w:rPr>
        <w:t>采购代理机构名称：新疆晓洲企业项目管理服务有限公司</w:t>
      </w:r>
    </w:p>
    <w:p w:rsidR="00B14C6C" w:rsidRDefault="00E85917">
      <w:pPr>
        <w:widowControl/>
        <w:shd w:val="clear" w:color="auto" w:fill="FFFFFF"/>
        <w:snapToGrid w:val="0"/>
        <w:spacing w:line="360" w:lineRule="auto"/>
        <w:ind w:firstLineChars="200" w:firstLine="482"/>
        <w:rPr>
          <w:rFonts w:ascii="宋体" w:hAnsi="宋体" w:cs="Arial"/>
          <w:b/>
          <w:kern w:val="0"/>
          <w:sz w:val="24"/>
          <w:szCs w:val="24"/>
        </w:rPr>
      </w:pPr>
      <w:r>
        <w:rPr>
          <w:rFonts w:ascii="宋体" w:hAnsi="宋体" w:cs="Arial" w:hint="eastAsia"/>
          <w:b/>
          <w:kern w:val="0"/>
          <w:sz w:val="24"/>
          <w:szCs w:val="24"/>
        </w:rPr>
        <w:t>开户行：新疆天山农村商业银行股份有限公司米东区支行</w:t>
      </w:r>
    </w:p>
    <w:p w:rsidR="00B14C6C" w:rsidRDefault="00E85917">
      <w:pPr>
        <w:widowControl/>
        <w:shd w:val="clear" w:color="auto" w:fill="FFFFFF"/>
        <w:snapToGrid w:val="0"/>
        <w:spacing w:line="360" w:lineRule="auto"/>
        <w:ind w:firstLineChars="200" w:firstLine="482"/>
        <w:rPr>
          <w:rFonts w:ascii="宋体" w:hAnsi="宋体" w:cs="Arial"/>
          <w:b/>
          <w:kern w:val="0"/>
          <w:sz w:val="24"/>
          <w:szCs w:val="24"/>
        </w:rPr>
      </w:pPr>
      <w:r>
        <w:rPr>
          <w:rFonts w:ascii="宋体" w:hAnsi="宋体" w:cs="Arial" w:hint="eastAsia"/>
          <w:b/>
          <w:kern w:val="0"/>
          <w:sz w:val="24"/>
          <w:szCs w:val="24"/>
        </w:rPr>
        <w:t>开户行行号：402885200018</w:t>
      </w:r>
    </w:p>
    <w:p w:rsidR="00B14C6C" w:rsidRDefault="00E85917">
      <w:pPr>
        <w:widowControl/>
        <w:shd w:val="clear" w:color="auto" w:fill="FFFFFF"/>
        <w:snapToGrid w:val="0"/>
        <w:spacing w:line="360" w:lineRule="auto"/>
        <w:ind w:firstLineChars="200" w:firstLine="482"/>
        <w:rPr>
          <w:rFonts w:ascii="宋体" w:hAnsi="宋体" w:cs="Arial"/>
          <w:b/>
          <w:kern w:val="0"/>
          <w:sz w:val="24"/>
          <w:szCs w:val="24"/>
        </w:rPr>
      </w:pPr>
      <w:r>
        <w:rPr>
          <w:rFonts w:ascii="宋体" w:hAnsi="宋体" w:cs="Arial" w:hint="eastAsia"/>
          <w:b/>
          <w:kern w:val="0"/>
          <w:sz w:val="24"/>
          <w:szCs w:val="24"/>
        </w:rPr>
        <w:t>账号：807010012010122557350</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3.4.</w:t>
      </w:r>
      <w:r>
        <w:rPr>
          <w:rFonts w:ascii="宋体" w:hAnsi="宋体" w:cs="Arial" w:hint="eastAsia"/>
          <w:bCs/>
          <w:kern w:val="0"/>
          <w:sz w:val="24"/>
          <w:szCs w:val="24"/>
        </w:rPr>
        <w:t>3</w:t>
      </w:r>
      <w:r>
        <w:rPr>
          <w:rFonts w:ascii="宋体" w:hAnsi="宋体" w:cs="Arial"/>
          <w:bCs/>
          <w:kern w:val="0"/>
          <w:sz w:val="24"/>
          <w:szCs w:val="24"/>
        </w:rPr>
        <w:t xml:space="preserve"> </w:t>
      </w:r>
      <w:r>
        <w:rPr>
          <w:rFonts w:ascii="宋体" w:hAnsi="宋体" w:cs="Arial" w:hint="eastAsia"/>
          <w:bCs/>
          <w:kern w:val="0"/>
          <w:sz w:val="24"/>
          <w:szCs w:val="24"/>
        </w:rPr>
        <w:t>投标保证金是为了保护招标人免遭因投标人的行为而蒙受损失。招标人在因投标人的行为受到损害时可根据相关法律规定没收投标人的投标保证金。</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3.4.</w:t>
      </w:r>
      <w:r>
        <w:rPr>
          <w:rFonts w:ascii="宋体" w:hAnsi="宋体" w:cs="Arial" w:hint="eastAsia"/>
          <w:bCs/>
          <w:kern w:val="0"/>
          <w:sz w:val="24"/>
          <w:szCs w:val="24"/>
        </w:rPr>
        <w:t>4</w:t>
      </w:r>
      <w:r>
        <w:rPr>
          <w:rFonts w:ascii="宋体" w:hAnsi="宋体" w:cs="Arial"/>
          <w:bCs/>
          <w:kern w:val="0"/>
          <w:sz w:val="24"/>
          <w:szCs w:val="24"/>
        </w:rPr>
        <w:t xml:space="preserve"> </w:t>
      </w:r>
      <w:r>
        <w:rPr>
          <w:rFonts w:ascii="宋体" w:hAnsi="宋体" w:cs="Arial" w:hint="eastAsia"/>
          <w:bCs/>
          <w:kern w:val="0"/>
          <w:sz w:val="24"/>
          <w:szCs w:val="24"/>
        </w:rPr>
        <w:t>招标</w:t>
      </w:r>
      <w:r>
        <w:rPr>
          <w:rFonts w:ascii="宋体" w:hAnsi="宋体" w:cs="Arial"/>
          <w:bCs/>
          <w:kern w:val="0"/>
          <w:sz w:val="24"/>
          <w:szCs w:val="24"/>
        </w:rPr>
        <w:t>人或者</w:t>
      </w:r>
      <w:r>
        <w:rPr>
          <w:rFonts w:ascii="宋体" w:hAnsi="宋体" w:cs="Arial" w:hint="eastAsia"/>
          <w:bCs/>
          <w:kern w:val="0"/>
          <w:sz w:val="24"/>
          <w:szCs w:val="24"/>
        </w:rPr>
        <w:t>招标</w:t>
      </w:r>
      <w:r>
        <w:rPr>
          <w:rFonts w:ascii="宋体" w:hAnsi="宋体" w:cs="Arial"/>
          <w:bCs/>
          <w:kern w:val="0"/>
          <w:sz w:val="24"/>
          <w:szCs w:val="24"/>
        </w:rPr>
        <w:t>代理机构应当自中标通知书发出之日起5个工作日内退还未中标人的投标保证金，自</w:t>
      </w:r>
      <w:r>
        <w:rPr>
          <w:rFonts w:ascii="宋体" w:hAnsi="宋体" w:cs="Arial" w:hint="eastAsia"/>
          <w:bCs/>
          <w:kern w:val="0"/>
          <w:sz w:val="24"/>
          <w:szCs w:val="24"/>
        </w:rPr>
        <w:t>监理</w:t>
      </w:r>
      <w:r>
        <w:rPr>
          <w:rFonts w:ascii="宋体" w:hAnsi="宋体" w:cs="Arial"/>
          <w:bCs/>
          <w:kern w:val="0"/>
          <w:sz w:val="24"/>
          <w:szCs w:val="24"/>
        </w:rPr>
        <w:t>合同签订之日起5个工作日内退还中标人的投标保证金</w:t>
      </w:r>
      <w:r>
        <w:rPr>
          <w:rFonts w:ascii="宋体" w:hAnsi="宋体" w:cs="Arial" w:hint="eastAsia"/>
          <w:bCs/>
          <w:kern w:val="0"/>
          <w:sz w:val="24"/>
          <w:szCs w:val="24"/>
        </w:rPr>
        <w:t>。</w:t>
      </w:r>
    </w:p>
    <w:p w:rsidR="00B14C6C" w:rsidRDefault="00E85917">
      <w:pPr>
        <w:widowControl/>
        <w:shd w:val="clear" w:color="auto" w:fill="FFFFFF"/>
        <w:snapToGrid w:val="0"/>
        <w:spacing w:line="360" w:lineRule="auto"/>
        <w:ind w:firstLineChars="200" w:firstLine="480"/>
        <w:rPr>
          <w:rFonts w:ascii="宋体" w:hAnsi="宋体" w:cs="Arial"/>
          <w:bCs/>
          <w:kern w:val="0"/>
          <w:sz w:val="24"/>
          <w:szCs w:val="24"/>
        </w:rPr>
      </w:pPr>
      <w:r>
        <w:rPr>
          <w:rFonts w:ascii="宋体" w:hAnsi="宋体" w:cs="Arial"/>
          <w:bCs/>
          <w:kern w:val="0"/>
          <w:sz w:val="24"/>
          <w:szCs w:val="24"/>
        </w:rPr>
        <w:t>3.4.</w:t>
      </w:r>
      <w:r>
        <w:rPr>
          <w:rFonts w:ascii="宋体" w:hAnsi="宋体" w:cs="Arial" w:hint="eastAsia"/>
          <w:bCs/>
          <w:kern w:val="0"/>
          <w:sz w:val="24"/>
          <w:szCs w:val="24"/>
        </w:rPr>
        <w:t>5投标保证金有效期与投标有效期一致。</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3.4.</w:t>
      </w:r>
      <w:r>
        <w:rPr>
          <w:rFonts w:ascii="宋体" w:hAnsi="宋体" w:cs="Arial" w:hint="eastAsia"/>
          <w:bCs/>
          <w:kern w:val="0"/>
          <w:sz w:val="24"/>
          <w:szCs w:val="24"/>
        </w:rPr>
        <w:t>6</w:t>
      </w:r>
      <w:r>
        <w:rPr>
          <w:rFonts w:ascii="宋体" w:hAnsi="宋体" w:cs="Arial"/>
          <w:bCs/>
          <w:kern w:val="0"/>
          <w:sz w:val="24"/>
          <w:szCs w:val="24"/>
        </w:rPr>
        <w:t xml:space="preserve"> </w:t>
      </w:r>
      <w:r>
        <w:rPr>
          <w:rFonts w:ascii="宋体" w:hAnsi="宋体" w:cs="Arial" w:hint="eastAsia"/>
          <w:bCs/>
          <w:kern w:val="0"/>
          <w:sz w:val="24"/>
          <w:szCs w:val="24"/>
        </w:rPr>
        <w:t>有下列情形之一的，投标保证金不予退还：</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）投标人在规定的投标有效期内撤销或修改其投标文件的；</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）中标人在收到中标通知书后，无正当理由拒签合同协议书或在签订合同时提出附加条件或者更改合同实质性内容的；</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）未按磋商文件规定提交履约保证金的。</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 </w:t>
      </w:r>
      <w:r>
        <w:rPr>
          <w:rFonts w:ascii="宋体" w:hAnsi="宋体" w:cs="Arial" w:hint="eastAsia"/>
          <w:bCs/>
          <w:kern w:val="0"/>
          <w:sz w:val="24"/>
          <w:szCs w:val="24"/>
        </w:rPr>
        <w:t>投标文件的编制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3.5.1</w:t>
      </w:r>
      <w:r>
        <w:rPr>
          <w:rFonts w:ascii="宋体" w:hAnsi="宋体" w:cs="Arial" w:hint="eastAsia"/>
          <w:bCs/>
          <w:kern w:val="0"/>
          <w:sz w:val="24"/>
          <w:szCs w:val="24"/>
        </w:rPr>
        <w:t>投标文件应按第六章“投标文件格式”进行编写，如有必要，可以增加附页，作为投标文件的组成部分。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3.5.2 </w:t>
      </w:r>
      <w:r>
        <w:rPr>
          <w:rFonts w:ascii="宋体" w:hAnsi="宋体" w:cs="Arial" w:hint="eastAsia"/>
          <w:bCs/>
          <w:kern w:val="0"/>
          <w:sz w:val="24"/>
          <w:szCs w:val="24"/>
        </w:rPr>
        <w:t>投标文件应当对磋商文件有关招标范围、技术与服务要求等实质性内容做出响应。</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3.5.3 </w:t>
      </w:r>
      <w:r>
        <w:rPr>
          <w:rFonts w:ascii="宋体" w:hAnsi="宋体" w:cs="Arial" w:hint="eastAsia"/>
          <w:bCs/>
          <w:kern w:val="0"/>
          <w:sz w:val="24"/>
          <w:szCs w:val="24"/>
        </w:rPr>
        <w:t>投标文件要求盖章处均应加盖。</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3.5.4 </w:t>
      </w:r>
      <w:r>
        <w:rPr>
          <w:rFonts w:ascii="宋体" w:hAnsi="宋体" w:cs="Arial" w:hint="eastAsia"/>
          <w:bCs/>
          <w:kern w:val="0"/>
          <w:sz w:val="24"/>
          <w:szCs w:val="24"/>
        </w:rPr>
        <w:t>商务标、技术标均采用</w:t>
      </w:r>
      <w:r>
        <w:rPr>
          <w:rFonts w:ascii="宋体" w:hAnsi="宋体" w:cs="Arial"/>
          <w:bCs/>
          <w:kern w:val="0"/>
          <w:sz w:val="24"/>
          <w:szCs w:val="24"/>
        </w:rPr>
        <w:t>A4</w:t>
      </w:r>
      <w:r>
        <w:rPr>
          <w:rFonts w:ascii="宋体" w:hAnsi="宋体" w:cs="Arial" w:hint="eastAsia"/>
          <w:bCs/>
          <w:kern w:val="0"/>
          <w:sz w:val="24"/>
          <w:szCs w:val="24"/>
        </w:rPr>
        <w:t>打印纸。</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3.5.5 </w:t>
      </w:r>
      <w:r>
        <w:rPr>
          <w:rFonts w:ascii="宋体" w:hAnsi="宋体" w:cs="Arial" w:hint="eastAsia"/>
          <w:bCs/>
          <w:kern w:val="0"/>
          <w:sz w:val="24"/>
          <w:szCs w:val="24"/>
        </w:rPr>
        <w:t>投标文件商务</w:t>
      </w:r>
      <w:proofErr w:type="gramStart"/>
      <w:r>
        <w:rPr>
          <w:rFonts w:ascii="宋体" w:hAnsi="宋体" w:cs="Arial" w:hint="eastAsia"/>
          <w:bCs/>
          <w:kern w:val="0"/>
          <w:sz w:val="24"/>
          <w:szCs w:val="24"/>
        </w:rPr>
        <w:t>标可以</w:t>
      </w:r>
      <w:proofErr w:type="gramEnd"/>
      <w:r>
        <w:rPr>
          <w:rFonts w:ascii="宋体" w:hAnsi="宋体" w:cs="Arial" w:hint="eastAsia"/>
          <w:bCs/>
          <w:kern w:val="0"/>
          <w:sz w:val="24"/>
          <w:szCs w:val="24"/>
        </w:rPr>
        <w:t>用蓝黑墨水笔或</w:t>
      </w:r>
      <w:proofErr w:type="gramStart"/>
      <w:r>
        <w:rPr>
          <w:rFonts w:ascii="宋体" w:hAnsi="宋体" w:cs="Arial" w:hint="eastAsia"/>
          <w:bCs/>
          <w:kern w:val="0"/>
          <w:sz w:val="24"/>
          <w:szCs w:val="24"/>
        </w:rPr>
        <w:t>炭素</w:t>
      </w:r>
      <w:proofErr w:type="gramEnd"/>
      <w:r>
        <w:rPr>
          <w:rFonts w:ascii="宋体" w:hAnsi="宋体" w:cs="Arial" w:hint="eastAsia"/>
          <w:bCs/>
          <w:kern w:val="0"/>
          <w:sz w:val="24"/>
          <w:szCs w:val="24"/>
        </w:rPr>
        <w:t>笔书写</w:t>
      </w:r>
      <w:r>
        <w:rPr>
          <w:rFonts w:ascii="宋体" w:cs="Arial"/>
          <w:bCs/>
          <w:kern w:val="0"/>
          <w:sz w:val="24"/>
          <w:szCs w:val="24"/>
        </w:rPr>
        <w:t>,</w:t>
      </w:r>
      <w:r>
        <w:rPr>
          <w:rFonts w:ascii="宋体" w:hAnsi="宋体" w:cs="Arial" w:hint="eastAsia"/>
          <w:bCs/>
          <w:kern w:val="0"/>
          <w:sz w:val="24"/>
          <w:szCs w:val="24"/>
        </w:rPr>
        <w:t>但建议最好采用打印书写方式书写。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3.5.6 </w:t>
      </w:r>
      <w:r>
        <w:rPr>
          <w:rFonts w:ascii="宋体" w:hAnsi="宋体" w:cs="Arial" w:hint="eastAsia"/>
          <w:bCs/>
          <w:kern w:val="0"/>
          <w:sz w:val="24"/>
          <w:szCs w:val="24"/>
        </w:rPr>
        <w:t>技术标必须采用打印书写方式书写。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技术标编制时</w:t>
      </w:r>
      <w:r>
        <w:rPr>
          <w:rFonts w:ascii="宋体" w:hAnsi="宋体" w:cs="Arial"/>
          <w:bCs/>
          <w:kern w:val="0"/>
          <w:sz w:val="24"/>
          <w:szCs w:val="24"/>
        </w:rPr>
        <w:t>Word</w:t>
      </w:r>
      <w:r>
        <w:rPr>
          <w:rFonts w:ascii="宋体" w:hAnsi="宋体" w:cs="Arial" w:hint="eastAsia"/>
          <w:bCs/>
          <w:kern w:val="0"/>
          <w:sz w:val="24"/>
          <w:szCs w:val="24"/>
        </w:rPr>
        <w:t>软件设置要求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1</w:t>
      </w:r>
      <w:r>
        <w:rPr>
          <w:rFonts w:ascii="宋体" w:hAnsi="宋体" w:cs="Arial" w:hint="eastAsia"/>
          <w:bCs/>
          <w:kern w:val="0"/>
          <w:sz w:val="24"/>
          <w:szCs w:val="24"/>
        </w:rPr>
        <w:t>、宋体字体，常规字形，字体颜色为黑色</w:t>
      </w:r>
      <w:r>
        <w:rPr>
          <w:rFonts w:ascii="宋体" w:cs="Arial"/>
          <w:bCs/>
          <w:kern w:val="0"/>
          <w:sz w:val="24"/>
          <w:szCs w:val="24"/>
        </w:rPr>
        <w:t>,</w:t>
      </w:r>
      <w:r>
        <w:rPr>
          <w:rFonts w:ascii="宋体" w:hAnsi="宋体" w:cs="Arial" w:hint="eastAsia"/>
          <w:bCs/>
          <w:kern w:val="0"/>
          <w:sz w:val="24"/>
          <w:szCs w:val="24"/>
        </w:rPr>
        <w:t>不得有任何修饰；三号字；字间距为标准</w:t>
      </w:r>
      <w:r>
        <w:rPr>
          <w:rFonts w:ascii="宋体" w:hAnsi="宋体" w:cs="Arial"/>
          <w:bCs/>
          <w:kern w:val="0"/>
          <w:sz w:val="24"/>
          <w:szCs w:val="24"/>
        </w:rPr>
        <w:t xml:space="preserve"> </w:t>
      </w:r>
      <w:r>
        <w:rPr>
          <w:rFonts w:ascii="宋体" w:hAnsi="宋体" w:cs="Arial" w:hint="eastAsia"/>
          <w:bCs/>
          <w:kern w:val="0"/>
          <w:sz w:val="24"/>
          <w:szCs w:val="24"/>
        </w:rPr>
        <w:t>，字体位置为标准，行间距为单</w:t>
      </w:r>
      <w:proofErr w:type="gramStart"/>
      <w:r>
        <w:rPr>
          <w:rFonts w:ascii="宋体" w:hAnsi="宋体" w:cs="Arial" w:hint="eastAsia"/>
          <w:bCs/>
          <w:kern w:val="0"/>
          <w:sz w:val="24"/>
          <w:szCs w:val="24"/>
        </w:rPr>
        <w:t>倍</w:t>
      </w:r>
      <w:proofErr w:type="gramEnd"/>
      <w:r>
        <w:rPr>
          <w:rFonts w:ascii="宋体" w:hAnsi="宋体" w:cs="Arial" w:hint="eastAsia"/>
          <w:bCs/>
          <w:kern w:val="0"/>
          <w:sz w:val="24"/>
          <w:szCs w:val="24"/>
        </w:rPr>
        <w:t>行距，</w:t>
      </w:r>
      <w:proofErr w:type="gramStart"/>
      <w:r>
        <w:rPr>
          <w:rFonts w:ascii="宋体" w:hAnsi="宋体" w:cs="Arial" w:hint="eastAsia"/>
          <w:bCs/>
          <w:kern w:val="0"/>
          <w:sz w:val="24"/>
          <w:szCs w:val="24"/>
        </w:rPr>
        <w:t>段前及</w:t>
      </w:r>
      <w:proofErr w:type="gramEnd"/>
      <w:r>
        <w:rPr>
          <w:rFonts w:ascii="宋体" w:hAnsi="宋体" w:cs="Arial" w:hint="eastAsia"/>
          <w:bCs/>
          <w:kern w:val="0"/>
          <w:sz w:val="24"/>
          <w:szCs w:val="24"/>
        </w:rPr>
        <w:t>段后间距均为</w:t>
      </w:r>
      <w:r>
        <w:rPr>
          <w:rFonts w:ascii="宋体" w:cs="Arial"/>
          <w:bCs/>
          <w:kern w:val="0"/>
          <w:sz w:val="24"/>
          <w:szCs w:val="24"/>
        </w:rPr>
        <w:t>0</w:t>
      </w:r>
      <w:r>
        <w:rPr>
          <w:rFonts w:ascii="宋体" w:hAnsi="宋体" w:cs="Arial" w:hint="eastAsia"/>
          <w:bCs/>
          <w:kern w:val="0"/>
          <w:sz w:val="24"/>
          <w:szCs w:val="24"/>
        </w:rPr>
        <w:t>行；上、下、左、右页边距均为</w:t>
      </w:r>
      <w:r>
        <w:rPr>
          <w:rFonts w:ascii="宋体" w:hAnsi="宋体" w:cs="Arial"/>
          <w:bCs/>
          <w:kern w:val="0"/>
          <w:sz w:val="24"/>
          <w:szCs w:val="24"/>
        </w:rPr>
        <w:t>2.5</w:t>
      </w:r>
      <w:r>
        <w:rPr>
          <w:rFonts w:ascii="宋体" w:hAnsi="宋体" w:cs="Arial" w:hint="eastAsia"/>
          <w:bCs/>
          <w:kern w:val="0"/>
          <w:sz w:val="24"/>
          <w:szCs w:val="24"/>
        </w:rPr>
        <w:t>厘米；不允许出现页眉、页脚、目录及页码标示。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、技术标中不得出现任何涂改、行间插字、删除痕迹、黑白色彩之外的颜色。</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w:t>
      </w:r>
      <w:r>
        <w:rPr>
          <w:rFonts w:ascii="宋体" w:hAnsi="宋体" w:cs="Arial" w:hint="eastAsia"/>
          <w:bCs/>
          <w:kern w:val="0"/>
          <w:sz w:val="24"/>
          <w:szCs w:val="24"/>
        </w:rPr>
        <w:t>、除满足上述各项要求外，技术</w:t>
      </w:r>
      <w:proofErr w:type="gramStart"/>
      <w:r>
        <w:rPr>
          <w:rFonts w:ascii="宋体" w:hAnsi="宋体" w:cs="Arial" w:hint="eastAsia"/>
          <w:bCs/>
          <w:kern w:val="0"/>
          <w:sz w:val="24"/>
          <w:szCs w:val="24"/>
        </w:rPr>
        <w:t>标不得</w:t>
      </w:r>
      <w:proofErr w:type="gramEnd"/>
      <w:r>
        <w:rPr>
          <w:rFonts w:ascii="宋体" w:hAnsi="宋体" w:cs="Arial" w:hint="eastAsia"/>
          <w:bCs/>
          <w:kern w:val="0"/>
          <w:sz w:val="24"/>
          <w:szCs w:val="24"/>
        </w:rPr>
        <w:t>出现投标人的名称和其它可识别投标人身份的字符、徽标、人员名称以及其他特殊标记等，否则将否决其投标。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4</w:t>
      </w:r>
      <w:r>
        <w:rPr>
          <w:rFonts w:ascii="宋体" w:hAnsi="宋体" w:cs="Arial" w:hint="eastAsia"/>
          <w:bCs/>
          <w:kern w:val="0"/>
          <w:sz w:val="24"/>
          <w:szCs w:val="24"/>
        </w:rPr>
        <w:t>、技术标封面为白色空白</w:t>
      </w:r>
      <w:r>
        <w:rPr>
          <w:rFonts w:ascii="宋体" w:hAnsi="宋体" w:cs="Arial"/>
          <w:bCs/>
          <w:kern w:val="0"/>
          <w:sz w:val="24"/>
          <w:szCs w:val="24"/>
        </w:rPr>
        <w:t>A4</w:t>
      </w:r>
      <w:r>
        <w:rPr>
          <w:rFonts w:ascii="宋体" w:hAnsi="宋体" w:cs="Arial" w:hint="eastAsia"/>
          <w:bCs/>
          <w:kern w:val="0"/>
          <w:sz w:val="24"/>
          <w:szCs w:val="24"/>
        </w:rPr>
        <w:t>打印纸，表面不得做任何标记，不得再加其他封皮。</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3.5.7 </w:t>
      </w:r>
      <w:r>
        <w:rPr>
          <w:rFonts w:ascii="宋体" w:hAnsi="宋体" w:cs="Arial" w:hint="eastAsia"/>
          <w:bCs/>
          <w:kern w:val="0"/>
          <w:sz w:val="24"/>
          <w:szCs w:val="24"/>
        </w:rPr>
        <w:t>商务标、技术标必须分别装订成册，技术标必须采用白皮书装订方式装订。否则整个投标文件将被视为不响应磋商文件，而予以拒绝评审。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3.5.8 </w:t>
      </w:r>
      <w:r>
        <w:rPr>
          <w:rFonts w:ascii="宋体" w:hAnsi="宋体" w:cs="Arial" w:hint="eastAsia"/>
          <w:bCs/>
          <w:kern w:val="0"/>
          <w:sz w:val="24"/>
          <w:szCs w:val="24"/>
        </w:rPr>
        <w:t>为便于评审，商务标目录宜按本磋商文件相关内容先后顺序编排。</w:t>
      </w:r>
      <w:proofErr w:type="gramStart"/>
      <w:r>
        <w:rPr>
          <w:rFonts w:ascii="宋体" w:hAnsi="宋体" w:cs="Arial" w:hint="eastAsia"/>
          <w:bCs/>
          <w:kern w:val="0"/>
          <w:sz w:val="24"/>
          <w:szCs w:val="24"/>
        </w:rPr>
        <w:t>技术标宜按</w:t>
      </w:r>
      <w:proofErr w:type="gramEnd"/>
      <w:r>
        <w:rPr>
          <w:rFonts w:ascii="宋体" w:hAnsi="宋体" w:cs="Arial" w:hint="eastAsia"/>
          <w:bCs/>
          <w:kern w:val="0"/>
          <w:sz w:val="24"/>
          <w:szCs w:val="24"/>
        </w:rPr>
        <w:t>本磋商文件相关内容先后顺序编排。</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3.5.9 </w:t>
      </w:r>
      <w:r>
        <w:rPr>
          <w:rFonts w:ascii="宋体" w:hAnsi="宋体" w:cs="Arial" w:hint="eastAsia"/>
          <w:bCs/>
          <w:kern w:val="0"/>
          <w:sz w:val="24"/>
          <w:szCs w:val="24"/>
        </w:rPr>
        <w:t>投标人应按投标人须知前附表规定，编制投标文件商务标“正本”和“副本”份数。商务标封面宜按磋商文件规定格式编制，并且商务标封面必须注明“正本”或“副本”字样。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3.5</w:t>
      </w:r>
      <w:r>
        <w:rPr>
          <w:rFonts w:ascii="宋体" w:cs="Arial"/>
          <w:bCs/>
          <w:kern w:val="0"/>
          <w:sz w:val="24"/>
          <w:szCs w:val="24"/>
        </w:rPr>
        <w:t>.</w:t>
      </w:r>
      <w:r>
        <w:rPr>
          <w:rFonts w:ascii="宋体" w:hAnsi="宋体" w:cs="Arial"/>
          <w:bCs/>
          <w:kern w:val="0"/>
          <w:sz w:val="24"/>
          <w:szCs w:val="24"/>
        </w:rPr>
        <w:t xml:space="preserve">10 </w:t>
      </w:r>
      <w:r>
        <w:rPr>
          <w:rFonts w:ascii="宋体" w:hAnsi="宋体" w:cs="Arial" w:hint="eastAsia"/>
          <w:bCs/>
          <w:kern w:val="0"/>
          <w:sz w:val="24"/>
          <w:szCs w:val="24"/>
        </w:rPr>
        <w:t>投标文件商务标正本和副本如有不一致之处，以正本为准。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3.5.11 </w:t>
      </w:r>
      <w:proofErr w:type="gramStart"/>
      <w:r>
        <w:rPr>
          <w:rFonts w:ascii="宋体" w:hAnsi="宋体" w:cs="Arial" w:hint="eastAsia"/>
          <w:bCs/>
          <w:kern w:val="0"/>
          <w:sz w:val="24"/>
          <w:szCs w:val="24"/>
        </w:rPr>
        <w:t>商务标应无</w:t>
      </w:r>
      <w:proofErr w:type="gramEnd"/>
      <w:r>
        <w:rPr>
          <w:rFonts w:ascii="宋体" w:hAnsi="宋体" w:cs="Arial" w:hint="eastAsia"/>
          <w:bCs/>
          <w:kern w:val="0"/>
          <w:sz w:val="24"/>
          <w:szCs w:val="24"/>
        </w:rPr>
        <w:t>涂改和行间插字，除非这些删改是根据招标人的指示进行的，或者是投标人造成的必须修改的错误，修改处应加盖法定代表人章。</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12" w:name="_BookMark_7"/>
      <w:bookmarkStart w:id="13" w:name="_Toc505080035"/>
      <w:bookmarkEnd w:id="12"/>
      <w:r>
        <w:rPr>
          <w:rFonts w:ascii="宋体" w:hAnsi="宋体" w:cs="宋体"/>
          <w:bCs/>
          <w:sz w:val="24"/>
          <w:szCs w:val="24"/>
        </w:rPr>
        <w:t>4</w:t>
      </w:r>
      <w:r>
        <w:rPr>
          <w:rFonts w:ascii="宋体" w:hAnsi="宋体" w:cs="宋体" w:hint="eastAsia"/>
          <w:bCs/>
          <w:sz w:val="24"/>
          <w:szCs w:val="24"/>
        </w:rPr>
        <w:t>．投标</w:t>
      </w:r>
      <w:bookmarkEnd w:id="13"/>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4.1 </w:t>
      </w:r>
      <w:r>
        <w:rPr>
          <w:rFonts w:ascii="宋体" w:hAnsi="宋体" w:cs="Arial" w:hint="eastAsia"/>
          <w:bCs/>
          <w:kern w:val="0"/>
          <w:sz w:val="24"/>
          <w:szCs w:val="24"/>
        </w:rPr>
        <w:t>投标文件的密封和标识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4.1.1</w:t>
      </w:r>
      <w:r>
        <w:rPr>
          <w:rFonts w:ascii="宋体" w:hAnsi="宋体" w:cs="Arial" w:hint="eastAsia"/>
          <w:bCs/>
          <w:kern w:val="0"/>
          <w:sz w:val="24"/>
          <w:szCs w:val="24"/>
        </w:rPr>
        <w:t>投标人必须将商务标、技术</w:t>
      </w:r>
      <w:proofErr w:type="gramStart"/>
      <w:r>
        <w:rPr>
          <w:rFonts w:ascii="宋体" w:hAnsi="宋体" w:cs="Arial" w:hint="eastAsia"/>
          <w:bCs/>
          <w:kern w:val="0"/>
          <w:sz w:val="24"/>
          <w:szCs w:val="24"/>
        </w:rPr>
        <w:t>标分别</w:t>
      </w:r>
      <w:proofErr w:type="gramEnd"/>
      <w:r>
        <w:rPr>
          <w:rFonts w:ascii="宋体" w:hAnsi="宋体" w:cs="Arial" w:hint="eastAsia"/>
          <w:bCs/>
          <w:kern w:val="0"/>
          <w:sz w:val="24"/>
          <w:szCs w:val="24"/>
        </w:rPr>
        <w:t>密封装袋，并在封袋注明：“商务标”、“技术标”投标字样，即“商务标”封袋、“技术标”封袋。否则整个投标文件将被视为不响应磋商文件，而予以拒绝评审。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4.1.2</w:t>
      </w:r>
      <w:r>
        <w:rPr>
          <w:rFonts w:ascii="宋体" w:hAnsi="宋体" w:cs="Arial" w:hint="eastAsia"/>
          <w:bCs/>
          <w:kern w:val="0"/>
          <w:sz w:val="24"/>
          <w:szCs w:val="24"/>
        </w:rPr>
        <w:t>商务标、技术</w:t>
      </w:r>
      <w:proofErr w:type="gramStart"/>
      <w:r>
        <w:rPr>
          <w:rFonts w:ascii="宋体" w:hAnsi="宋体" w:cs="Arial" w:hint="eastAsia"/>
          <w:bCs/>
          <w:kern w:val="0"/>
          <w:sz w:val="24"/>
          <w:szCs w:val="24"/>
        </w:rPr>
        <w:t>标封袋必须</w:t>
      </w:r>
      <w:proofErr w:type="gramEnd"/>
      <w:r>
        <w:rPr>
          <w:rFonts w:ascii="宋体" w:hAnsi="宋体" w:cs="Arial" w:hint="eastAsia"/>
          <w:bCs/>
          <w:kern w:val="0"/>
          <w:sz w:val="24"/>
          <w:szCs w:val="24"/>
        </w:rPr>
        <w:t>在开启处密封，并加盖投标人章以及法定代表人章。否则整个投标文件将被视为不响应磋商文件，而予以拒绝评审。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4.1.3 </w:t>
      </w:r>
      <w:r>
        <w:rPr>
          <w:rFonts w:ascii="宋体" w:hAnsi="宋体" w:cs="Arial" w:hint="eastAsia"/>
          <w:bCs/>
          <w:kern w:val="0"/>
          <w:sz w:val="24"/>
          <w:szCs w:val="24"/>
        </w:rPr>
        <w:t>投标文件封袋上应写明项目名称和投标人名称。</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4.2 </w:t>
      </w:r>
      <w:r>
        <w:rPr>
          <w:rFonts w:ascii="宋体" w:hAnsi="宋体" w:cs="Arial" w:hint="eastAsia"/>
          <w:bCs/>
          <w:kern w:val="0"/>
          <w:sz w:val="24"/>
          <w:szCs w:val="24"/>
        </w:rPr>
        <w:t>投标文件的递交</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bookmarkStart w:id="14" w:name="_Hlk57105547"/>
      <w:bookmarkStart w:id="15" w:name="_Hlk18820304"/>
      <w:bookmarkStart w:id="16" w:name="_Hlk57105548"/>
      <w:bookmarkStart w:id="17" w:name="_Hlk22461103"/>
      <w:bookmarkStart w:id="18" w:name="_Hlk23651229"/>
      <w:bookmarkStart w:id="19" w:name="_Hlk18820305"/>
      <w:bookmarkStart w:id="20" w:name="_Hlk23746209"/>
      <w:bookmarkStart w:id="21" w:name="_Hlk23746208"/>
      <w:bookmarkStart w:id="22" w:name="_Hlk22461105"/>
      <w:bookmarkStart w:id="23" w:name="_Hlk23651230"/>
      <w:bookmarkStart w:id="24" w:name="_Hlk57105549"/>
      <w:bookmarkStart w:id="25" w:name="_Hlk23746210"/>
      <w:bookmarkStart w:id="26" w:name="_Hlk23651228"/>
      <w:bookmarkStart w:id="27" w:name="_Hlk18820306"/>
      <w:bookmarkStart w:id="28" w:name="_Hlk22461104"/>
      <w:r>
        <w:rPr>
          <w:rFonts w:ascii="宋体" w:hAnsi="宋体" w:cs="Arial"/>
          <w:bCs/>
          <w:kern w:val="0"/>
          <w:sz w:val="24"/>
          <w:szCs w:val="24"/>
        </w:rPr>
        <w:t>4</w:t>
      </w:r>
      <w:r>
        <w:rPr>
          <w:rFonts w:ascii="宋体" w:cs="Arial"/>
          <w:bCs/>
          <w:kern w:val="0"/>
          <w:sz w:val="24"/>
          <w:szCs w:val="24"/>
        </w:rPr>
        <w:t>.</w:t>
      </w:r>
      <w:r>
        <w:rPr>
          <w:rFonts w:ascii="宋体" w:hAnsi="宋体" w:cs="Arial"/>
          <w:bCs/>
          <w:kern w:val="0"/>
          <w:sz w:val="24"/>
          <w:szCs w:val="24"/>
        </w:rPr>
        <w:t>2.1</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宋体" w:hAnsi="宋体" w:cs="Arial" w:hint="eastAsia"/>
          <w:bCs/>
          <w:kern w:val="0"/>
          <w:sz w:val="24"/>
          <w:szCs w:val="24"/>
        </w:rPr>
        <w:t>、投标人必须按投标人须知前附表规定，将投标文件在截止时间前送至递交地点。违反的将视为整个投标文件不响应磋商文件</w:t>
      </w:r>
      <w:r>
        <w:rPr>
          <w:rFonts w:ascii="宋体" w:cs="Arial"/>
          <w:bCs/>
          <w:kern w:val="0"/>
          <w:sz w:val="24"/>
          <w:szCs w:val="24"/>
        </w:rPr>
        <w:t>,</w:t>
      </w:r>
      <w:r>
        <w:rPr>
          <w:rFonts w:ascii="宋体" w:hAnsi="宋体" w:cs="Arial" w:hint="eastAsia"/>
          <w:bCs/>
          <w:kern w:val="0"/>
          <w:sz w:val="24"/>
          <w:szCs w:val="24"/>
        </w:rPr>
        <w:t>而予以拒绝评审。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4</w:t>
      </w:r>
      <w:r>
        <w:rPr>
          <w:rFonts w:ascii="宋体" w:cs="Arial"/>
          <w:bCs/>
          <w:kern w:val="0"/>
          <w:sz w:val="24"/>
          <w:szCs w:val="24"/>
        </w:rPr>
        <w:t>.</w:t>
      </w:r>
      <w:r>
        <w:rPr>
          <w:rFonts w:ascii="宋体" w:hAnsi="宋体" w:cs="Arial"/>
          <w:bCs/>
          <w:kern w:val="0"/>
          <w:sz w:val="24"/>
          <w:szCs w:val="24"/>
        </w:rPr>
        <w:t>2.2</w:t>
      </w:r>
      <w:r>
        <w:rPr>
          <w:rFonts w:ascii="宋体" w:hAnsi="宋体" w:cs="Arial" w:hint="eastAsia"/>
          <w:bCs/>
          <w:kern w:val="0"/>
          <w:sz w:val="24"/>
          <w:szCs w:val="24"/>
        </w:rPr>
        <w:t>、招标人事先约定延长投标截止时间的，招标人与投标人以前的投标截止期方面的全部权利、责任和义务，将适用延长至新的投标截止期。</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4.2.4 </w:t>
      </w:r>
      <w:r>
        <w:rPr>
          <w:rFonts w:ascii="宋体" w:hAnsi="宋体" w:cs="Arial" w:hint="eastAsia"/>
          <w:bCs/>
          <w:kern w:val="0"/>
          <w:sz w:val="24"/>
          <w:szCs w:val="24"/>
        </w:rPr>
        <w:t>投标人或其投标文件存在下列情形之一的，招标人对其投标文件不予受理：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）逾期送达的投标文件；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）未按本章第</w:t>
      </w:r>
      <w:r>
        <w:rPr>
          <w:rFonts w:ascii="宋体" w:hAnsi="宋体" w:cs="Arial"/>
          <w:bCs/>
          <w:kern w:val="0"/>
          <w:sz w:val="24"/>
          <w:szCs w:val="24"/>
        </w:rPr>
        <w:t>4.1</w:t>
      </w:r>
      <w:r>
        <w:rPr>
          <w:rFonts w:ascii="宋体" w:hAnsi="宋体" w:cs="Arial" w:hint="eastAsia"/>
          <w:bCs/>
          <w:kern w:val="0"/>
          <w:sz w:val="24"/>
          <w:szCs w:val="24"/>
        </w:rPr>
        <w:t>款要求密封的投标文件。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4.3 </w:t>
      </w:r>
      <w:r>
        <w:rPr>
          <w:rFonts w:ascii="宋体" w:hAnsi="宋体" w:cs="Arial" w:hint="eastAsia"/>
          <w:bCs/>
          <w:kern w:val="0"/>
          <w:sz w:val="24"/>
          <w:szCs w:val="24"/>
        </w:rPr>
        <w:t>投标文件的修改与撤回</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4.3.1 </w:t>
      </w:r>
      <w:r>
        <w:rPr>
          <w:rFonts w:ascii="宋体" w:hAnsi="宋体" w:cs="Arial" w:hint="eastAsia"/>
          <w:bCs/>
          <w:kern w:val="0"/>
          <w:sz w:val="24"/>
          <w:szCs w:val="24"/>
        </w:rPr>
        <w:t>投标人递交投标文件后，在规定投标截止时间前，可以书面形式向招标人递交修改或撤回其投标文件的通知。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4.3.2 </w:t>
      </w:r>
      <w:r>
        <w:rPr>
          <w:rFonts w:ascii="宋体" w:hAnsi="宋体" w:cs="Arial" w:hint="eastAsia"/>
          <w:bCs/>
          <w:kern w:val="0"/>
          <w:sz w:val="24"/>
          <w:szCs w:val="24"/>
        </w:rPr>
        <w:t>修改的内容为投标文件的组成部分。修改的投标文件应按照本磋商文件的规定进行编制、密封、标记和递交，并标明“修改”字样。</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4.4</w:t>
      </w:r>
      <w:r>
        <w:rPr>
          <w:rFonts w:ascii="宋体" w:hAnsi="宋体" w:cs="Arial" w:hint="eastAsia"/>
          <w:bCs/>
          <w:kern w:val="0"/>
          <w:sz w:val="24"/>
          <w:szCs w:val="24"/>
        </w:rPr>
        <w:t>投标文件格式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4.4.1 </w:t>
      </w:r>
      <w:r>
        <w:rPr>
          <w:rFonts w:ascii="宋体" w:hAnsi="宋体" w:cs="Arial" w:hint="eastAsia"/>
          <w:bCs/>
          <w:kern w:val="0"/>
          <w:sz w:val="24"/>
          <w:szCs w:val="24"/>
        </w:rPr>
        <w:t>投标文件格式见第六章。</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4.4.2 </w:t>
      </w:r>
      <w:r>
        <w:rPr>
          <w:rFonts w:ascii="宋体" w:hAnsi="宋体" w:cs="Arial" w:hint="eastAsia"/>
          <w:bCs/>
          <w:kern w:val="0"/>
          <w:sz w:val="24"/>
          <w:szCs w:val="24"/>
        </w:rPr>
        <w:t>投标人应使用本磋商文件后面提供的投标文件格式填写，如不够用时，投标人可按同样格式自行编制和填补，如果本磋商文件未提供格式的，投标人可自行编制。</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29" w:name="_BookMark_8"/>
      <w:bookmarkStart w:id="30" w:name="_Toc505080036"/>
      <w:bookmarkEnd w:id="29"/>
      <w:r>
        <w:rPr>
          <w:rFonts w:ascii="宋体" w:hAnsi="宋体" w:cs="宋体"/>
          <w:bCs/>
          <w:sz w:val="24"/>
          <w:szCs w:val="24"/>
        </w:rPr>
        <w:t>5</w:t>
      </w:r>
      <w:r>
        <w:rPr>
          <w:rFonts w:ascii="宋体" w:hAnsi="宋体" w:cs="宋体" w:hint="eastAsia"/>
          <w:bCs/>
          <w:sz w:val="24"/>
          <w:szCs w:val="24"/>
        </w:rPr>
        <w:t>．开标</w:t>
      </w:r>
      <w:bookmarkEnd w:id="30"/>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5.1 </w:t>
      </w:r>
      <w:r>
        <w:rPr>
          <w:rFonts w:ascii="宋体" w:hAnsi="宋体" w:cs="Arial" w:hint="eastAsia"/>
          <w:bCs/>
          <w:kern w:val="0"/>
          <w:sz w:val="24"/>
          <w:szCs w:val="24"/>
        </w:rPr>
        <w:t>开标时间和地点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招标人在投标人须知前附表规定的时间、地点公开开标，并邀请所有投标人的法定代表人或其授权委托人准时参加。</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5.2 </w:t>
      </w:r>
      <w:r>
        <w:rPr>
          <w:rFonts w:ascii="宋体" w:hAnsi="宋体" w:cs="Arial" w:hint="eastAsia"/>
          <w:bCs/>
          <w:kern w:val="0"/>
          <w:sz w:val="24"/>
          <w:szCs w:val="24"/>
        </w:rPr>
        <w:t>开标注意事项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5.2.1 </w:t>
      </w:r>
      <w:r>
        <w:rPr>
          <w:rFonts w:ascii="宋体" w:hAnsi="宋体" w:cs="Arial" w:hint="eastAsia"/>
          <w:bCs/>
          <w:kern w:val="0"/>
          <w:sz w:val="24"/>
          <w:szCs w:val="24"/>
        </w:rPr>
        <w:t>投标人法人授权委托人应按时参加开标会并携带一份法定代表人授权委托书及有效身份证明。若是法定代表人参加开标会应携带法定代表人身份证明书及有效身份证明。</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5.3 </w:t>
      </w:r>
      <w:r>
        <w:rPr>
          <w:rFonts w:ascii="宋体" w:hAnsi="宋体" w:cs="Arial" w:hint="eastAsia"/>
          <w:bCs/>
          <w:kern w:val="0"/>
          <w:sz w:val="24"/>
          <w:szCs w:val="24"/>
        </w:rPr>
        <w:t>开标程序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按下列程序进行开标：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）宣布开标纪律；</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）开标会主持人介绍参加会议的人员；</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）公布在投标截止时间前递交投标文件的投标人名称，并点名确认投标人是否派人到场，由招标人或监督人查验投标人法定代表人身份证明书或法定代表人授权委托书及其有效身份证明；</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）由投标人代表检查投标文件的密封情况；</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）按照规定启封投标文件，公布投标人名称、投标报价等其他实质性内容，并作记录；</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）相关人员在开标记录表上签字；</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7</w:t>
      </w:r>
      <w:r>
        <w:rPr>
          <w:rFonts w:ascii="宋体" w:hAnsi="宋体" w:cs="Arial" w:hint="eastAsia"/>
          <w:bCs/>
          <w:kern w:val="0"/>
          <w:sz w:val="24"/>
          <w:szCs w:val="24"/>
        </w:rPr>
        <w:t>）开标结束。</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31" w:name="_BookMark_9"/>
      <w:bookmarkStart w:id="32" w:name="_Toc505080037"/>
      <w:bookmarkEnd w:id="31"/>
      <w:r>
        <w:rPr>
          <w:rFonts w:ascii="宋体" w:hAnsi="宋体" w:cs="宋体"/>
          <w:bCs/>
          <w:sz w:val="24"/>
          <w:szCs w:val="24"/>
        </w:rPr>
        <w:t>6</w:t>
      </w:r>
      <w:r>
        <w:rPr>
          <w:rFonts w:ascii="宋体" w:hAnsi="宋体" w:cs="宋体" w:hint="eastAsia"/>
          <w:bCs/>
          <w:sz w:val="24"/>
          <w:szCs w:val="24"/>
        </w:rPr>
        <w:t>．评标</w:t>
      </w:r>
      <w:bookmarkEnd w:id="32"/>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6.1 </w:t>
      </w:r>
      <w:r>
        <w:rPr>
          <w:rFonts w:ascii="宋体" w:hAnsi="宋体" w:cs="Arial" w:hint="eastAsia"/>
          <w:bCs/>
          <w:kern w:val="0"/>
          <w:sz w:val="24"/>
          <w:szCs w:val="24"/>
        </w:rPr>
        <w:t>评标委员会</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6.1.1 </w:t>
      </w:r>
      <w:r>
        <w:rPr>
          <w:rFonts w:ascii="宋体" w:hAnsi="宋体" w:cs="Arial" w:hint="eastAsia"/>
          <w:bCs/>
          <w:kern w:val="0"/>
          <w:sz w:val="24"/>
          <w:szCs w:val="24"/>
        </w:rPr>
        <w:t>评标由招标人依法组建的评标委员会负责。评标委员会由招标人熟悉相关业务的代表，以及有关技术、经济等方面的专家组成。</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招标人评标代表须具备相关专业副高级（含）以上职称。评标委员会负责评标工作，并向招标人提交书面评标报告。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6.1.2 </w:t>
      </w:r>
      <w:r>
        <w:rPr>
          <w:rFonts w:ascii="宋体" w:hAnsi="宋体" w:cs="Arial" w:hint="eastAsia"/>
          <w:bCs/>
          <w:kern w:val="0"/>
          <w:sz w:val="24"/>
          <w:szCs w:val="24"/>
        </w:rPr>
        <w:t>评标委员会成员有下列情形之一的，应当回避：</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）招标人或投标人的主要负责人的近亲属；</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）项目主管部门或者监督部门的人员；</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）与投标人有经济利益关系，可能影响投标公正评审的；</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）曾因在招标、评标以及其他与招标投标有关活动中从事违法行为而受过处罚或刑事处罚的。</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6.2 </w:t>
      </w:r>
      <w:r>
        <w:rPr>
          <w:rFonts w:ascii="宋体" w:hAnsi="宋体" w:cs="Arial" w:hint="eastAsia"/>
          <w:bCs/>
          <w:kern w:val="0"/>
          <w:sz w:val="24"/>
          <w:szCs w:val="24"/>
        </w:rPr>
        <w:t>评标原则</w:t>
      </w:r>
      <w:r>
        <w:rPr>
          <w:rFonts w:ascii="宋体" w:hAnsi="宋体" w:cs="Arial"/>
          <w:bCs/>
          <w:kern w:val="0"/>
          <w:sz w:val="24"/>
          <w:szCs w:val="24"/>
        </w:rPr>
        <w:t xml:space="preserve"> </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评标活动遵循公平、公正、科学和择优的原则。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6.3 </w:t>
      </w:r>
      <w:r>
        <w:rPr>
          <w:rFonts w:ascii="宋体" w:hAnsi="宋体" w:cs="Arial" w:hint="eastAsia"/>
          <w:bCs/>
          <w:kern w:val="0"/>
          <w:sz w:val="24"/>
          <w:szCs w:val="24"/>
        </w:rPr>
        <w:t>评标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评标委员会按照第二章“评标办法”规定的方法、评审因素、标准和程序对投标文件进行评审。</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33" w:name="_BookMark_10"/>
      <w:bookmarkStart w:id="34" w:name="_Toc505080038"/>
      <w:bookmarkEnd w:id="33"/>
      <w:r>
        <w:rPr>
          <w:rFonts w:ascii="宋体" w:hAnsi="宋体" w:cs="宋体"/>
          <w:bCs/>
          <w:sz w:val="24"/>
          <w:szCs w:val="24"/>
        </w:rPr>
        <w:t>7</w:t>
      </w:r>
      <w:r>
        <w:rPr>
          <w:rFonts w:ascii="宋体" w:hAnsi="宋体" w:cs="宋体" w:hint="eastAsia"/>
          <w:bCs/>
          <w:sz w:val="24"/>
          <w:szCs w:val="24"/>
        </w:rPr>
        <w:t>．定标及合同授予</w:t>
      </w:r>
      <w:bookmarkEnd w:id="34"/>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7.1 </w:t>
      </w:r>
      <w:r>
        <w:rPr>
          <w:rFonts w:ascii="宋体" w:hAnsi="宋体" w:cs="Arial" w:hint="eastAsia"/>
          <w:bCs/>
          <w:kern w:val="0"/>
          <w:sz w:val="24"/>
          <w:szCs w:val="24"/>
        </w:rPr>
        <w:t>定标方法</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7.1.1 </w:t>
      </w:r>
      <w:r>
        <w:rPr>
          <w:rFonts w:ascii="宋体" w:hAnsi="宋体" w:cs="Arial" w:hint="eastAsia"/>
          <w:bCs/>
          <w:kern w:val="0"/>
          <w:sz w:val="24"/>
          <w:szCs w:val="24"/>
        </w:rPr>
        <w:t>定标方法：评标活动遵循公平、公正、科学和择优的原则。评标委员会按照最终得分由高到低的顺序推荐中标候选人。招标人依据评标委员会推荐的中标候选人确定中标人。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7.1.2</w:t>
      </w:r>
      <w:r>
        <w:rPr>
          <w:rFonts w:ascii="宋体" w:hAnsi="宋体" w:cs="Arial" w:hint="eastAsia"/>
          <w:bCs/>
          <w:kern w:val="0"/>
          <w:sz w:val="24"/>
          <w:szCs w:val="24"/>
        </w:rPr>
        <w:t>评标委员会对进入详细评审的投标人进行综合评分并按分数高低</w:t>
      </w:r>
      <w:proofErr w:type="gramStart"/>
      <w:r>
        <w:rPr>
          <w:rFonts w:ascii="宋体" w:hAnsi="宋体" w:cs="Arial" w:hint="eastAsia"/>
          <w:bCs/>
          <w:kern w:val="0"/>
          <w:sz w:val="24"/>
          <w:szCs w:val="24"/>
        </w:rPr>
        <w:t>作出</w:t>
      </w:r>
      <w:proofErr w:type="gramEnd"/>
      <w:r>
        <w:rPr>
          <w:rFonts w:ascii="宋体" w:hAnsi="宋体" w:cs="Arial" w:hint="eastAsia"/>
          <w:bCs/>
          <w:kern w:val="0"/>
          <w:sz w:val="24"/>
          <w:szCs w:val="24"/>
        </w:rPr>
        <w:t>排序，如果有两个投标人得分相同时，以投标报价低者排名靠前。</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7.1.3 </w:t>
      </w:r>
      <w:r>
        <w:rPr>
          <w:rFonts w:ascii="宋体" w:hAnsi="宋体" w:cs="Arial" w:hint="eastAsia"/>
          <w:bCs/>
          <w:kern w:val="0"/>
          <w:sz w:val="24"/>
          <w:szCs w:val="24"/>
        </w:rPr>
        <w:t>评标委员会推荐中标候选人，综合得分最高的投标人将被确定为第一中标候选人，以此类推，确定</w:t>
      </w:r>
      <w:proofErr w:type="gramStart"/>
      <w:r>
        <w:rPr>
          <w:rFonts w:ascii="宋体" w:hAnsi="宋体" w:cs="Arial" w:hint="eastAsia"/>
          <w:bCs/>
          <w:kern w:val="0"/>
          <w:sz w:val="24"/>
          <w:szCs w:val="24"/>
        </w:rPr>
        <w:t>出规定</w:t>
      </w:r>
      <w:proofErr w:type="gramEnd"/>
      <w:r>
        <w:rPr>
          <w:rFonts w:ascii="宋体" w:hAnsi="宋体" w:cs="Arial" w:hint="eastAsia"/>
          <w:bCs/>
          <w:kern w:val="0"/>
          <w:sz w:val="24"/>
          <w:szCs w:val="24"/>
        </w:rPr>
        <w:t>数量的</w:t>
      </w:r>
      <w:proofErr w:type="gramStart"/>
      <w:r>
        <w:rPr>
          <w:rFonts w:ascii="宋体" w:hAnsi="宋体" w:cs="Arial" w:hint="eastAsia"/>
          <w:bCs/>
          <w:kern w:val="0"/>
          <w:sz w:val="24"/>
          <w:szCs w:val="24"/>
        </w:rPr>
        <w:t>的</w:t>
      </w:r>
      <w:proofErr w:type="gramEnd"/>
      <w:r>
        <w:rPr>
          <w:rFonts w:ascii="宋体" w:hAnsi="宋体" w:cs="Arial" w:hint="eastAsia"/>
          <w:bCs/>
          <w:kern w:val="0"/>
          <w:sz w:val="24"/>
          <w:szCs w:val="24"/>
        </w:rPr>
        <w:t>中标候选人。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7.1.4 </w:t>
      </w:r>
      <w:r>
        <w:rPr>
          <w:rFonts w:ascii="宋体" w:hAnsi="宋体" w:cs="Arial" w:hint="eastAsia"/>
          <w:bCs/>
          <w:kern w:val="0"/>
          <w:sz w:val="24"/>
          <w:szCs w:val="24"/>
        </w:rPr>
        <w:t>招标人从中标候选人中确定出中标人的原则：招标人应当确定排名第一的中标候选人为中标人。排名第一的中标候选人放弃中标、因不可抗力不能履行合同，不按照磋商文件要求提交履约保证金、或者被查实存在影响中标结果的违法行为等情形，不符合中标条件的，招标人可以按照评标委员会提出的中标候选人名单排序依次确定其他中标候选人为中标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7.2 </w:t>
      </w:r>
      <w:r>
        <w:rPr>
          <w:rFonts w:ascii="宋体" w:hAnsi="宋体" w:cs="Arial" w:hint="eastAsia"/>
          <w:bCs/>
          <w:kern w:val="0"/>
          <w:sz w:val="24"/>
          <w:szCs w:val="24"/>
        </w:rPr>
        <w:t>中标候选人公示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在中标通知书发出前，中标候选人的情况将在招标公告发布的媒体上公示，公示期不得少于</w:t>
      </w:r>
      <w:r>
        <w:rPr>
          <w:rFonts w:ascii="宋体" w:hAnsi="宋体" w:cs="Arial"/>
          <w:bCs/>
          <w:kern w:val="0"/>
          <w:sz w:val="24"/>
          <w:szCs w:val="24"/>
        </w:rPr>
        <w:t>3</w:t>
      </w:r>
      <w:r>
        <w:rPr>
          <w:rFonts w:ascii="宋体" w:hAnsi="宋体" w:cs="Arial" w:hint="eastAsia"/>
          <w:bCs/>
          <w:kern w:val="0"/>
          <w:sz w:val="24"/>
          <w:szCs w:val="24"/>
        </w:rPr>
        <w:t>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7.3 </w:t>
      </w:r>
      <w:r>
        <w:rPr>
          <w:rFonts w:ascii="宋体" w:hAnsi="宋体" w:cs="Arial" w:hint="eastAsia"/>
          <w:bCs/>
          <w:kern w:val="0"/>
          <w:sz w:val="24"/>
          <w:szCs w:val="24"/>
        </w:rPr>
        <w:t>中标通知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公示期满后，招标人以书面形式向中标人发出中标通知书，并及时通知其它投标人中标结果。</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7.4 </w:t>
      </w:r>
      <w:r>
        <w:rPr>
          <w:rFonts w:ascii="宋体" w:hAnsi="宋体" w:cs="Arial" w:hint="eastAsia"/>
          <w:bCs/>
          <w:kern w:val="0"/>
          <w:sz w:val="24"/>
          <w:szCs w:val="24"/>
        </w:rPr>
        <w:t>履约保证金</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7.4.1 </w:t>
      </w:r>
      <w:r>
        <w:rPr>
          <w:rFonts w:ascii="宋体" w:hAnsi="宋体" w:cs="Arial" w:hint="eastAsia"/>
          <w:bCs/>
          <w:kern w:val="0"/>
          <w:sz w:val="24"/>
          <w:szCs w:val="24"/>
        </w:rPr>
        <w:t>在签订合同前，中标人应按投标人须知前附表规定的金额、形式向招标人提交履约保证金。联合体中标的，其履约保证金由牵头人提交，并应符合投标人须知前附表的规定。</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7.4.2 </w:t>
      </w:r>
      <w:r>
        <w:rPr>
          <w:rFonts w:ascii="宋体" w:hAnsi="宋体" w:cs="Arial" w:hint="eastAsia"/>
          <w:bCs/>
          <w:kern w:val="0"/>
          <w:sz w:val="24"/>
          <w:szCs w:val="24"/>
        </w:rPr>
        <w:t>中标人不能按本章第</w:t>
      </w:r>
      <w:r>
        <w:rPr>
          <w:rFonts w:ascii="宋体" w:hAnsi="宋体" w:cs="Arial"/>
          <w:bCs/>
          <w:kern w:val="0"/>
          <w:sz w:val="24"/>
          <w:szCs w:val="24"/>
        </w:rPr>
        <w:t>7.4.1</w:t>
      </w:r>
      <w:r>
        <w:rPr>
          <w:rFonts w:ascii="宋体" w:hAnsi="宋体" w:cs="Arial" w:hint="eastAsia"/>
          <w:bCs/>
          <w:kern w:val="0"/>
          <w:sz w:val="24"/>
          <w:szCs w:val="24"/>
        </w:rPr>
        <w:t>项要求提交履约保证金的，视为放弃中标，其投标保证金不予退还；给招标人造成的损失超过投标保证金数额的，中标人还应当对超过部分予以赔偿。</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7.5 </w:t>
      </w:r>
      <w:r>
        <w:rPr>
          <w:rFonts w:ascii="宋体" w:hAnsi="宋体" w:cs="Arial" w:hint="eastAsia"/>
          <w:bCs/>
          <w:kern w:val="0"/>
          <w:sz w:val="24"/>
          <w:szCs w:val="24"/>
        </w:rPr>
        <w:t>签订合同</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7.5.1</w:t>
      </w:r>
      <w:r>
        <w:rPr>
          <w:rFonts w:ascii="宋体" w:hAnsi="宋体" w:cs="Arial" w:hint="eastAsia"/>
          <w:bCs/>
          <w:kern w:val="0"/>
          <w:sz w:val="24"/>
          <w:szCs w:val="24"/>
        </w:rPr>
        <w:t>招标人和中标人应当自中标通知书发出之日起</w:t>
      </w:r>
      <w:r>
        <w:rPr>
          <w:rFonts w:ascii="宋体" w:hAnsi="宋体" w:cs="Arial"/>
          <w:bCs/>
          <w:kern w:val="0"/>
          <w:sz w:val="24"/>
          <w:szCs w:val="24"/>
        </w:rPr>
        <w:t>30</w:t>
      </w:r>
      <w:r>
        <w:rPr>
          <w:rFonts w:ascii="宋体" w:hAnsi="宋体" w:cs="Arial" w:hint="eastAsia"/>
          <w:bCs/>
          <w:kern w:val="0"/>
          <w:sz w:val="24"/>
          <w:szCs w:val="24"/>
        </w:rPr>
        <w:t>天内，根据磋商文件和中标人的投标文件订立书面合同。招标人和中标人不得再行订立背离合同实质性内容的其他协议。中标人无正当理由拒签合同的，招标人取消其中标资格，其投标保证金不予退还；给招标人造成的损失超过投标保证金数额的，中标人还应当对超过部分予以赔偿。</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7.5.2 </w:t>
      </w:r>
      <w:r>
        <w:rPr>
          <w:rFonts w:ascii="宋体" w:hAnsi="宋体" w:cs="Arial" w:hint="eastAsia"/>
          <w:bCs/>
          <w:kern w:val="0"/>
          <w:sz w:val="24"/>
          <w:szCs w:val="24"/>
        </w:rPr>
        <w:t>发出中标通知书后，招标人无正当理由拒签合同的，给中标人造成损失的，还应当赔偿中标人损失。</w:t>
      </w:r>
      <w:r>
        <w:rPr>
          <w:rFonts w:ascii="宋体" w:hAnsi="宋体" w:cs="Arial"/>
          <w:bCs/>
          <w:kern w:val="0"/>
          <w:sz w:val="24"/>
          <w:szCs w:val="24"/>
        </w:rPr>
        <w:t xml:space="preserve"> </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35" w:name="_BookMark_11"/>
      <w:bookmarkStart w:id="36" w:name="_Toc505080039"/>
      <w:bookmarkEnd w:id="35"/>
      <w:r>
        <w:rPr>
          <w:rFonts w:ascii="宋体" w:hAnsi="宋体" w:cs="宋体"/>
          <w:bCs/>
          <w:sz w:val="24"/>
          <w:szCs w:val="24"/>
        </w:rPr>
        <w:t>8</w:t>
      </w:r>
      <w:r>
        <w:rPr>
          <w:rFonts w:ascii="宋体" w:hAnsi="宋体" w:cs="宋体" w:hint="eastAsia"/>
          <w:bCs/>
          <w:sz w:val="24"/>
          <w:szCs w:val="24"/>
        </w:rPr>
        <w:t>．纪律和监督</w:t>
      </w:r>
      <w:bookmarkEnd w:id="36"/>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8.1 </w:t>
      </w:r>
      <w:r>
        <w:rPr>
          <w:rFonts w:ascii="宋体" w:hAnsi="宋体" w:cs="Arial" w:hint="eastAsia"/>
          <w:bCs/>
          <w:kern w:val="0"/>
          <w:sz w:val="24"/>
          <w:szCs w:val="24"/>
        </w:rPr>
        <w:t>对招标人的纪律要求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招标人不得泄漏招标投标活动中应当保密的情况和资料，不得与投标人串通损害国家利益、社会公共利益或者他人合法权益。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8.2 </w:t>
      </w:r>
      <w:r>
        <w:rPr>
          <w:rFonts w:ascii="宋体" w:hAnsi="宋体" w:cs="Arial" w:hint="eastAsia"/>
          <w:bCs/>
          <w:kern w:val="0"/>
          <w:sz w:val="24"/>
          <w:szCs w:val="24"/>
        </w:rPr>
        <w:t>对投标人的纪律要求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8.3 </w:t>
      </w:r>
      <w:r>
        <w:rPr>
          <w:rFonts w:ascii="宋体" w:hAnsi="宋体" w:cs="Arial" w:hint="eastAsia"/>
          <w:bCs/>
          <w:kern w:val="0"/>
          <w:sz w:val="24"/>
          <w:szCs w:val="24"/>
        </w:rPr>
        <w:t>对评标委员会成员的纪律要求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8.4 </w:t>
      </w:r>
      <w:r>
        <w:rPr>
          <w:rFonts w:ascii="宋体" w:hAnsi="宋体" w:cs="Arial" w:hint="eastAsia"/>
          <w:bCs/>
          <w:kern w:val="0"/>
          <w:sz w:val="24"/>
          <w:szCs w:val="24"/>
        </w:rPr>
        <w:t>对与评标活动有关的工作人员的纪律要求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8.5 </w:t>
      </w:r>
      <w:r>
        <w:rPr>
          <w:rFonts w:ascii="宋体" w:hAnsi="宋体" w:cs="Arial" w:hint="eastAsia"/>
          <w:bCs/>
          <w:kern w:val="0"/>
          <w:sz w:val="24"/>
          <w:szCs w:val="24"/>
        </w:rPr>
        <w:t>监督</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lastRenderedPageBreak/>
        <w:t>本项目的招标投标活动及其相关当事人应当接受有管辖权的监督部门依法实施的监督。</w:t>
      </w:r>
    </w:p>
    <w:p w:rsidR="00B14C6C" w:rsidRDefault="00E85917">
      <w:pPr>
        <w:spacing w:line="440" w:lineRule="exact"/>
        <w:jc w:val="center"/>
        <w:outlineLvl w:val="0"/>
        <w:rPr>
          <w:rFonts w:ascii="宋体" w:hAnsi="宋体" w:cs="宋体"/>
          <w:bCs/>
          <w:sz w:val="24"/>
          <w:szCs w:val="24"/>
        </w:rPr>
      </w:pPr>
      <w:bookmarkStart w:id="37" w:name="_BookMark_12"/>
      <w:bookmarkEnd w:id="37"/>
      <w:r>
        <w:rPr>
          <w:rFonts w:ascii="宋体" w:cs="Arial"/>
          <w:bCs/>
          <w:kern w:val="0"/>
          <w:sz w:val="24"/>
          <w:szCs w:val="24"/>
        </w:rPr>
        <w:br w:type="page"/>
      </w:r>
      <w:bookmarkStart w:id="38" w:name="_Toc505080040"/>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评标办法（综合评估法）</w:t>
      </w:r>
      <w:bookmarkEnd w:id="38"/>
    </w:p>
    <w:p w:rsidR="00B14C6C" w:rsidRDefault="00E85917">
      <w:pPr>
        <w:tabs>
          <w:tab w:val="center" w:pos="4832"/>
          <w:tab w:val="left" w:pos="7140"/>
        </w:tabs>
        <w:spacing w:line="360" w:lineRule="auto"/>
        <w:jc w:val="center"/>
        <w:outlineLvl w:val="1"/>
        <w:rPr>
          <w:rFonts w:ascii="宋体" w:cs="宋体"/>
          <w:b/>
          <w:sz w:val="24"/>
          <w:szCs w:val="24"/>
        </w:rPr>
      </w:pPr>
      <w:bookmarkStart w:id="39" w:name="_BookMark_1"/>
      <w:bookmarkStart w:id="40" w:name="_Toc505080041"/>
      <w:bookmarkEnd w:id="39"/>
      <w:r>
        <w:rPr>
          <w:rFonts w:ascii="宋体" w:hAnsi="宋体" w:cs="宋体" w:hint="eastAsia"/>
          <w:b/>
          <w:sz w:val="24"/>
          <w:szCs w:val="24"/>
        </w:rPr>
        <w:t>评标办法前附表</w:t>
      </w:r>
      <w:bookmarkEnd w:id="40"/>
    </w:p>
    <w:tbl>
      <w:tblPr>
        <w:tblW w:w="8892" w:type="dxa"/>
        <w:jc w:val="center"/>
        <w:tblLayout w:type="fixed"/>
        <w:tblCellMar>
          <w:left w:w="0" w:type="dxa"/>
          <w:right w:w="0" w:type="dxa"/>
        </w:tblCellMar>
        <w:tblLook w:val="04A0" w:firstRow="1" w:lastRow="0" w:firstColumn="1" w:lastColumn="0" w:noHBand="0" w:noVBand="1"/>
      </w:tblPr>
      <w:tblGrid>
        <w:gridCol w:w="581"/>
        <w:gridCol w:w="2710"/>
        <w:gridCol w:w="5601"/>
      </w:tblGrid>
      <w:tr w:rsidR="00B14C6C">
        <w:trPr>
          <w:cantSplit/>
          <w:trHeight w:val="33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hint="eastAsia"/>
                <w:bCs/>
                <w:sz w:val="24"/>
                <w:szCs w:val="24"/>
              </w:rPr>
              <w:t>序号</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hint="eastAsia"/>
                <w:bCs/>
                <w:sz w:val="24"/>
                <w:szCs w:val="24"/>
              </w:rPr>
              <w:t>条款内容</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hint="eastAsia"/>
                <w:bCs/>
                <w:sz w:val="24"/>
                <w:szCs w:val="24"/>
              </w:rPr>
              <w:t>编列内容</w:t>
            </w:r>
          </w:p>
        </w:tc>
      </w:tr>
      <w:tr w:rsidR="00B14C6C">
        <w:trPr>
          <w:cantSplit/>
          <w:trHeight w:val="639"/>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bCs/>
                <w:sz w:val="24"/>
                <w:szCs w:val="24"/>
              </w:rPr>
              <w:t>1</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分值构成及权重</w:t>
            </w:r>
          </w:p>
          <w:p w:rsidR="00B14C6C" w:rsidRDefault="00E85917">
            <w:pPr>
              <w:rPr>
                <w:rFonts w:ascii="宋体" w:hAnsi="宋体"/>
                <w:bCs/>
                <w:sz w:val="24"/>
                <w:szCs w:val="24"/>
              </w:rPr>
            </w:pPr>
            <w:r>
              <w:rPr>
                <w:rFonts w:ascii="宋体" w:hAnsi="宋体"/>
                <w:bCs/>
                <w:sz w:val="24"/>
                <w:szCs w:val="24"/>
              </w:rPr>
              <w:t>(</w:t>
            </w:r>
            <w:r>
              <w:rPr>
                <w:rFonts w:ascii="宋体" w:hAnsi="宋体" w:hint="eastAsia"/>
                <w:bCs/>
                <w:sz w:val="24"/>
                <w:szCs w:val="24"/>
              </w:rPr>
              <w:t>总分</w:t>
            </w:r>
            <w:r>
              <w:rPr>
                <w:rFonts w:ascii="宋体" w:hAnsi="宋体"/>
                <w:bCs/>
                <w:sz w:val="24"/>
                <w:szCs w:val="24"/>
              </w:rPr>
              <w:t>100</w:t>
            </w:r>
            <w:r>
              <w:rPr>
                <w:rFonts w:ascii="宋体" w:hAnsi="宋体" w:hint="eastAsia"/>
                <w:bCs/>
                <w:sz w:val="24"/>
                <w:szCs w:val="24"/>
              </w:rPr>
              <w:t>分</w:t>
            </w:r>
            <w:r>
              <w:rPr>
                <w:rFonts w:ascii="宋体" w:hAnsi="宋体"/>
                <w:bCs/>
                <w:sz w:val="24"/>
                <w:szCs w:val="24"/>
              </w:rPr>
              <w:t>)</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bCs/>
                <w:sz w:val="24"/>
                <w:szCs w:val="24"/>
              </w:rPr>
              <w:t>1.</w:t>
            </w:r>
            <w:r>
              <w:rPr>
                <w:rFonts w:ascii="宋体" w:hAnsi="宋体" w:hint="eastAsia"/>
                <w:bCs/>
                <w:sz w:val="24"/>
                <w:szCs w:val="24"/>
              </w:rPr>
              <w:t>商务部分权重</w:t>
            </w:r>
            <w:r>
              <w:rPr>
                <w:rFonts w:ascii="宋体" w:hAnsi="宋体"/>
                <w:bCs/>
                <w:sz w:val="24"/>
                <w:szCs w:val="24"/>
              </w:rPr>
              <w:t>Q1=20%</w:t>
            </w:r>
          </w:p>
          <w:p w:rsidR="00B14C6C" w:rsidRDefault="00E85917">
            <w:pPr>
              <w:rPr>
                <w:rFonts w:ascii="宋体" w:hAnsi="宋体"/>
                <w:bCs/>
                <w:sz w:val="24"/>
                <w:szCs w:val="24"/>
              </w:rPr>
            </w:pPr>
            <w:r>
              <w:rPr>
                <w:rFonts w:ascii="宋体" w:hAnsi="宋体"/>
                <w:bCs/>
                <w:sz w:val="24"/>
                <w:szCs w:val="24"/>
              </w:rPr>
              <w:t>2.</w:t>
            </w:r>
            <w:r>
              <w:rPr>
                <w:rFonts w:ascii="宋体" w:hAnsi="宋体" w:hint="eastAsia"/>
                <w:bCs/>
                <w:sz w:val="24"/>
                <w:szCs w:val="24"/>
              </w:rPr>
              <w:t>技术部分权重</w:t>
            </w:r>
            <w:r>
              <w:rPr>
                <w:rFonts w:ascii="宋体" w:hAnsi="宋体"/>
                <w:bCs/>
                <w:sz w:val="24"/>
                <w:szCs w:val="24"/>
              </w:rPr>
              <w:t>Q2=60%</w:t>
            </w:r>
          </w:p>
          <w:p w:rsidR="00B14C6C" w:rsidRDefault="00E85917">
            <w:pPr>
              <w:rPr>
                <w:rFonts w:ascii="宋体" w:hAnsi="宋体"/>
                <w:bCs/>
                <w:sz w:val="24"/>
                <w:szCs w:val="24"/>
              </w:rPr>
            </w:pPr>
            <w:r>
              <w:rPr>
                <w:rFonts w:ascii="宋体" w:hAnsi="宋体"/>
                <w:bCs/>
                <w:sz w:val="24"/>
                <w:szCs w:val="24"/>
              </w:rPr>
              <w:t>3.</w:t>
            </w:r>
            <w:r>
              <w:rPr>
                <w:rFonts w:ascii="宋体" w:hAnsi="宋体" w:hint="eastAsia"/>
                <w:bCs/>
                <w:sz w:val="24"/>
                <w:szCs w:val="24"/>
              </w:rPr>
              <w:t>投标报价权重</w:t>
            </w:r>
            <w:r>
              <w:rPr>
                <w:rFonts w:ascii="宋体" w:hAnsi="宋体"/>
                <w:bCs/>
                <w:sz w:val="24"/>
                <w:szCs w:val="24"/>
              </w:rPr>
              <w:t>Q3=20%</w:t>
            </w:r>
          </w:p>
        </w:tc>
      </w:tr>
      <w:tr w:rsidR="00B14C6C">
        <w:trPr>
          <w:cantSplit/>
          <w:trHeight w:val="149"/>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bCs/>
                <w:sz w:val="24"/>
                <w:szCs w:val="24"/>
              </w:rPr>
              <w:t>2</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资格审查</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详见资格审查评审标准</w:t>
            </w:r>
          </w:p>
        </w:tc>
      </w:tr>
      <w:tr w:rsidR="00B14C6C">
        <w:trPr>
          <w:cantSplit/>
          <w:trHeight w:val="33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bCs/>
                <w:sz w:val="24"/>
                <w:szCs w:val="24"/>
              </w:rPr>
              <w:t>3</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完备性及符合性审查</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详见完备性及符合性审查标准</w:t>
            </w:r>
          </w:p>
        </w:tc>
      </w:tr>
      <w:tr w:rsidR="00B14C6C">
        <w:trPr>
          <w:cantSplit/>
          <w:trHeight w:val="33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bCs/>
                <w:sz w:val="24"/>
                <w:szCs w:val="24"/>
              </w:rPr>
              <w:t>4</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商务、技术详细评审</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详见商务、技术详细评审标准</w:t>
            </w:r>
          </w:p>
        </w:tc>
      </w:tr>
      <w:tr w:rsidR="00B14C6C">
        <w:trPr>
          <w:cantSplit/>
          <w:trHeight w:val="5392"/>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271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sz w:val="24"/>
                <w:szCs w:val="24"/>
              </w:rPr>
            </w:pPr>
            <w:r>
              <w:rPr>
                <w:rFonts w:ascii="宋体" w:hAnsi="宋体" w:hint="eastAsia"/>
                <w:bCs/>
                <w:sz w:val="24"/>
                <w:szCs w:val="24"/>
              </w:rPr>
              <w:t>投标报价得分计算方法</w:t>
            </w:r>
          </w:p>
        </w:tc>
        <w:tc>
          <w:tcPr>
            <w:tcW w:w="56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rPr>
                <w:rFonts w:ascii="宋体" w:hAnsi="宋体"/>
                <w:bCs/>
                <w:color w:val="000000"/>
                <w:sz w:val="24"/>
                <w:szCs w:val="24"/>
              </w:rPr>
            </w:pPr>
            <w:r>
              <w:rPr>
                <w:rFonts w:ascii="宋体" w:hAnsi="宋体" w:hint="eastAsia"/>
                <w:bCs/>
                <w:sz w:val="24"/>
                <w:szCs w:val="24"/>
              </w:rPr>
              <w:t>投标报价得分计算方法：</w:t>
            </w:r>
          </w:p>
          <w:p w:rsidR="00B14C6C" w:rsidRDefault="00E85917">
            <w:pPr>
              <w:rPr>
                <w:rFonts w:ascii="宋体" w:hAnsi="宋体"/>
                <w:bCs/>
                <w:color w:val="000000"/>
                <w:sz w:val="24"/>
                <w:szCs w:val="24"/>
              </w:rPr>
            </w:pPr>
            <w:r>
              <w:rPr>
                <w:rFonts w:ascii="宋体" w:hAnsi="宋体" w:hint="eastAsia"/>
                <w:bCs/>
                <w:color w:val="000000"/>
                <w:sz w:val="24"/>
                <w:szCs w:val="24"/>
              </w:rPr>
              <w:t>1.投标报价的确定</w:t>
            </w:r>
          </w:p>
          <w:p w:rsidR="00B14C6C" w:rsidRDefault="00E85917">
            <w:pPr>
              <w:rPr>
                <w:rFonts w:ascii="宋体" w:hAnsi="宋体"/>
                <w:bCs/>
                <w:color w:val="000000"/>
                <w:sz w:val="24"/>
                <w:szCs w:val="24"/>
              </w:rPr>
            </w:pPr>
            <w:r>
              <w:rPr>
                <w:rFonts w:ascii="宋体" w:hAnsi="宋体" w:hint="eastAsia"/>
                <w:bCs/>
                <w:color w:val="000000"/>
                <w:sz w:val="24"/>
                <w:szCs w:val="24"/>
              </w:rPr>
              <w:t>投标报价是指经评审的且不超过采购预算金额的投标价格</w:t>
            </w:r>
          </w:p>
          <w:p w:rsidR="00B14C6C" w:rsidRDefault="00E85917">
            <w:pPr>
              <w:rPr>
                <w:rFonts w:ascii="宋体" w:hAnsi="宋体"/>
                <w:bCs/>
                <w:color w:val="000000"/>
                <w:sz w:val="24"/>
                <w:szCs w:val="24"/>
              </w:rPr>
            </w:pPr>
            <w:r>
              <w:rPr>
                <w:rFonts w:ascii="宋体" w:hAnsi="宋体" w:hint="eastAsia"/>
                <w:bCs/>
                <w:color w:val="000000"/>
                <w:sz w:val="24"/>
                <w:szCs w:val="24"/>
              </w:rPr>
              <w:t>2.评标基准价的确定</w:t>
            </w:r>
          </w:p>
          <w:p w:rsidR="00B14C6C" w:rsidRDefault="00E85917">
            <w:pPr>
              <w:rPr>
                <w:rFonts w:ascii="宋体" w:hAnsi="宋体"/>
                <w:bCs/>
                <w:color w:val="000000"/>
                <w:sz w:val="24"/>
                <w:szCs w:val="24"/>
              </w:rPr>
            </w:pPr>
            <w:r>
              <w:rPr>
                <w:rFonts w:ascii="宋体" w:hAnsi="宋体"/>
                <w:bCs/>
                <w:color w:val="000000"/>
                <w:sz w:val="24"/>
                <w:szCs w:val="24"/>
              </w:rPr>
              <w:t>满足</w:t>
            </w:r>
            <w:r>
              <w:rPr>
                <w:rFonts w:ascii="宋体" w:hAnsi="宋体" w:hint="eastAsia"/>
                <w:bCs/>
                <w:color w:val="000000"/>
                <w:sz w:val="24"/>
                <w:szCs w:val="24"/>
              </w:rPr>
              <w:t>磋商文件</w:t>
            </w:r>
            <w:r>
              <w:rPr>
                <w:rFonts w:ascii="宋体" w:hAnsi="宋体"/>
                <w:bCs/>
                <w:color w:val="000000"/>
                <w:sz w:val="24"/>
                <w:szCs w:val="24"/>
              </w:rPr>
              <w:t>要求且</w:t>
            </w:r>
            <w:r>
              <w:rPr>
                <w:rFonts w:ascii="宋体" w:hAnsi="宋体" w:hint="eastAsia"/>
                <w:bCs/>
                <w:color w:val="000000"/>
                <w:sz w:val="24"/>
                <w:szCs w:val="24"/>
              </w:rPr>
              <w:t>投标报价</w:t>
            </w:r>
            <w:r>
              <w:rPr>
                <w:rFonts w:ascii="宋体" w:hAnsi="宋体"/>
                <w:bCs/>
                <w:color w:val="000000"/>
                <w:sz w:val="24"/>
                <w:szCs w:val="24"/>
              </w:rPr>
              <w:t>最低的为评标基准价</w:t>
            </w:r>
          </w:p>
          <w:p w:rsidR="00B14C6C" w:rsidRDefault="00E85917">
            <w:pPr>
              <w:rPr>
                <w:rFonts w:ascii="宋体" w:hAnsi="宋体"/>
                <w:bCs/>
                <w:color w:val="000000"/>
                <w:sz w:val="24"/>
                <w:szCs w:val="24"/>
              </w:rPr>
            </w:pPr>
            <w:r>
              <w:rPr>
                <w:rFonts w:ascii="宋体" w:hAnsi="宋体" w:hint="eastAsia"/>
                <w:bCs/>
                <w:color w:val="000000"/>
                <w:sz w:val="24"/>
                <w:szCs w:val="24"/>
              </w:rPr>
              <w:t>3.</w:t>
            </w:r>
            <w:r>
              <w:rPr>
                <w:rFonts w:ascii="宋体" w:hAnsi="宋体"/>
                <w:bCs/>
                <w:color w:val="000000"/>
                <w:sz w:val="24"/>
                <w:szCs w:val="24"/>
              </w:rPr>
              <w:t>投标报价得分=(评标基准价／投标报价)×100×</w:t>
            </w:r>
            <w:r>
              <w:rPr>
                <w:rFonts w:ascii="宋体" w:hAnsi="宋体" w:hint="eastAsia"/>
                <w:bCs/>
                <w:color w:val="000000"/>
                <w:sz w:val="24"/>
                <w:szCs w:val="24"/>
              </w:rPr>
              <w:t>Q3</w:t>
            </w:r>
          </w:p>
          <w:p w:rsidR="00B14C6C" w:rsidRDefault="00E85917">
            <w:pPr>
              <w:rPr>
                <w:rFonts w:ascii="宋体" w:hAnsi="宋体"/>
                <w:bCs/>
                <w:color w:val="000000"/>
                <w:sz w:val="24"/>
                <w:szCs w:val="24"/>
              </w:rPr>
            </w:pPr>
            <w:r>
              <w:rPr>
                <w:rFonts w:ascii="宋体" w:hAnsi="宋体" w:hint="eastAsia"/>
                <w:bCs/>
                <w:color w:val="000000"/>
                <w:sz w:val="24"/>
                <w:szCs w:val="24"/>
              </w:rPr>
              <w:t>4.评分分值计算保留小数点后两位，小数点后三位“四舍五入”。</w:t>
            </w:r>
          </w:p>
          <w:p w:rsidR="00B14C6C" w:rsidRDefault="00E85917">
            <w:pPr>
              <w:rPr>
                <w:rFonts w:ascii="宋体" w:hAnsi="宋体"/>
                <w:bCs/>
                <w:color w:val="000000" w:themeColor="text1"/>
                <w:sz w:val="24"/>
                <w:szCs w:val="24"/>
              </w:rPr>
            </w:pPr>
            <w:r>
              <w:rPr>
                <w:rFonts w:ascii="宋体" w:hAnsi="宋体" w:hint="eastAsia"/>
                <w:bCs/>
                <w:color w:val="000000" w:themeColor="text1"/>
                <w:sz w:val="24"/>
                <w:szCs w:val="24"/>
              </w:rPr>
              <w:t>落实政府采购政策：</w:t>
            </w:r>
          </w:p>
          <w:p w:rsidR="00B14C6C" w:rsidRDefault="00E85917">
            <w:pPr>
              <w:rPr>
                <w:rFonts w:ascii="宋体" w:hAnsi="宋体"/>
                <w:bCs/>
                <w:color w:val="000000" w:themeColor="text1"/>
                <w:sz w:val="24"/>
                <w:szCs w:val="24"/>
              </w:rPr>
            </w:pPr>
            <w:r>
              <w:rPr>
                <w:rFonts w:ascii="宋体" w:hAnsi="宋体" w:hint="eastAsia"/>
                <w:bCs/>
                <w:color w:val="000000" w:themeColor="text1"/>
                <w:sz w:val="24"/>
                <w:szCs w:val="24"/>
              </w:rPr>
              <w:t>1、财政部、国家发展改革委</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关于印发</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节能产品政府采购实施意见</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的通知</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（财库〔2004〕185号文）；</w:t>
            </w:r>
          </w:p>
          <w:p w:rsidR="00B14C6C" w:rsidRDefault="00E85917">
            <w:pPr>
              <w:rPr>
                <w:rFonts w:ascii="宋体" w:hAnsi="宋体"/>
                <w:bCs/>
                <w:color w:val="000000" w:themeColor="text1"/>
                <w:sz w:val="24"/>
                <w:szCs w:val="24"/>
              </w:rPr>
            </w:pPr>
            <w:r>
              <w:rPr>
                <w:rFonts w:ascii="宋体" w:hAnsi="宋体" w:hint="eastAsia"/>
                <w:bCs/>
                <w:color w:val="000000" w:themeColor="text1"/>
                <w:sz w:val="24"/>
                <w:szCs w:val="24"/>
              </w:rPr>
              <w:t>2、《财政部、环保总局关于环境标志产品政府采购实施的意见》（财库［2006］90号）；</w:t>
            </w:r>
          </w:p>
          <w:p w:rsidR="00B14C6C" w:rsidRDefault="00E85917">
            <w:pPr>
              <w:rPr>
                <w:rFonts w:ascii="宋体" w:hAnsi="宋体"/>
                <w:bCs/>
                <w:sz w:val="24"/>
                <w:szCs w:val="24"/>
              </w:rPr>
            </w:pPr>
            <w:r>
              <w:rPr>
                <w:rFonts w:ascii="宋体" w:hAnsi="宋体" w:hint="eastAsia"/>
                <w:bCs/>
                <w:color w:val="000000" w:themeColor="text1"/>
                <w:sz w:val="24"/>
                <w:szCs w:val="24"/>
              </w:rPr>
              <w:t>3、财政部、工业和信息化部</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关于印发</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政府采购促进中小企业展暂行办法</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的通知</w:t>
            </w:r>
            <w:proofErr w:type="gramStart"/>
            <w:r>
              <w:rPr>
                <w:rFonts w:ascii="宋体" w:hAnsi="宋体" w:hint="eastAsia"/>
                <w:bCs/>
                <w:color w:val="000000" w:themeColor="text1"/>
                <w:sz w:val="24"/>
                <w:szCs w:val="24"/>
              </w:rPr>
              <w:t>》</w:t>
            </w:r>
            <w:proofErr w:type="gramEnd"/>
            <w:r>
              <w:rPr>
                <w:rFonts w:ascii="宋体" w:hAnsi="宋体" w:hint="eastAsia"/>
                <w:bCs/>
                <w:color w:val="000000" w:themeColor="text1"/>
                <w:sz w:val="24"/>
                <w:szCs w:val="24"/>
              </w:rPr>
              <w:t>（财库〔2011〕181号文）。</w:t>
            </w:r>
          </w:p>
        </w:tc>
      </w:tr>
    </w:tbl>
    <w:p w:rsidR="00B14C6C" w:rsidRDefault="00E85917">
      <w:pPr>
        <w:adjustRightInd w:val="0"/>
        <w:snapToGrid w:val="0"/>
        <w:spacing w:line="360" w:lineRule="auto"/>
        <w:jc w:val="center"/>
        <w:rPr>
          <w:rFonts w:ascii="宋体" w:hAnsi="宋体"/>
          <w:b/>
          <w:sz w:val="24"/>
          <w:szCs w:val="24"/>
        </w:rPr>
      </w:pPr>
      <w:bookmarkStart w:id="41" w:name="_Toc505080042"/>
      <w:r>
        <w:rPr>
          <w:rFonts w:ascii="宋体" w:hAnsi="宋体" w:hint="eastAsia"/>
          <w:b/>
          <w:sz w:val="24"/>
          <w:szCs w:val="24"/>
        </w:rPr>
        <w:t>《有效性审查标准》</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8600"/>
      </w:tblGrid>
      <w:tr w:rsidR="00B14C6C">
        <w:trPr>
          <w:trHeight w:val="454"/>
          <w:jc w:val="center"/>
        </w:trPr>
        <w:tc>
          <w:tcPr>
            <w:tcW w:w="875" w:type="dxa"/>
            <w:vAlign w:val="center"/>
          </w:tcPr>
          <w:p w:rsidR="00B14C6C" w:rsidRDefault="00E85917">
            <w:pPr>
              <w:adjustRightInd w:val="0"/>
              <w:snapToGrid w:val="0"/>
              <w:jc w:val="center"/>
              <w:rPr>
                <w:rFonts w:ascii="宋体" w:hAnsi="宋体"/>
                <w:b/>
                <w:sz w:val="24"/>
                <w:szCs w:val="24"/>
              </w:rPr>
            </w:pPr>
            <w:r>
              <w:rPr>
                <w:rFonts w:ascii="宋体" w:hAnsi="宋体" w:hint="eastAsia"/>
                <w:b/>
                <w:sz w:val="24"/>
                <w:szCs w:val="24"/>
              </w:rPr>
              <w:t>序号</w:t>
            </w:r>
          </w:p>
        </w:tc>
        <w:tc>
          <w:tcPr>
            <w:tcW w:w="8600" w:type="dxa"/>
            <w:vAlign w:val="center"/>
          </w:tcPr>
          <w:p w:rsidR="00B14C6C" w:rsidRDefault="00E85917">
            <w:pPr>
              <w:adjustRightInd w:val="0"/>
              <w:snapToGrid w:val="0"/>
              <w:ind w:firstLineChars="200" w:firstLine="482"/>
              <w:jc w:val="center"/>
              <w:rPr>
                <w:rFonts w:ascii="宋体" w:hAnsi="宋体"/>
                <w:b/>
                <w:sz w:val="24"/>
                <w:szCs w:val="24"/>
              </w:rPr>
            </w:pPr>
            <w:r>
              <w:rPr>
                <w:rFonts w:ascii="宋体" w:hAnsi="宋体" w:hint="eastAsia"/>
                <w:b/>
                <w:sz w:val="24"/>
                <w:szCs w:val="24"/>
              </w:rPr>
              <w:t>评标内容</w:t>
            </w:r>
          </w:p>
        </w:tc>
      </w:tr>
      <w:tr w:rsidR="00B14C6C">
        <w:trPr>
          <w:trHeight w:val="454"/>
          <w:jc w:val="center"/>
        </w:trPr>
        <w:tc>
          <w:tcPr>
            <w:tcW w:w="875" w:type="dxa"/>
            <w:vAlign w:val="center"/>
          </w:tcPr>
          <w:p w:rsidR="00B14C6C" w:rsidRDefault="00E85917">
            <w:pPr>
              <w:adjustRightInd w:val="0"/>
              <w:snapToGrid w:val="0"/>
              <w:ind w:firstLineChars="100" w:firstLine="240"/>
              <w:jc w:val="left"/>
              <w:rPr>
                <w:rFonts w:ascii="宋体" w:hAnsi="宋体"/>
                <w:sz w:val="24"/>
                <w:szCs w:val="24"/>
              </w:rPr>
            </w:pPr>
            <w:r>
              <w:rPr>
                <w:rFonts w:ascii="宋体" w:hAnsi="宋体" w:hint="eastAsia"/>
                <w:sz w:val="24"/>
                <w:szCs w:val="24"/>
              </w:rPr>
              <w:t>1</w:t>
            </w:r>
          </w:p>
        </w:tc>
        <w:tc>
          <w:tcPr>
            <w:tcW w:w="8600" w:type="dxa"/>
            <w:vAlign w:val="center"/>
          </w:tcPr>
          <w:p w:rsidR="00B14C6C" w:rsidRDefault="00E85917">
            <w:pPr>
              <w:spacing w:line="360" w:lineRule="auto"/>
              <w:jc w:val="left"/>
              <w:rPr>
                <w:rFonts w:ascii="宋体" w:hAnsi="宋体"/>
                <w:sz w:val="24"/>
                <w:szCs w:val="24"/>
              </w:rPr>
            </w:pPr>
            <w:r>
              <w:rPr>
                <w:rFonts w:asciiTheme="majorEastAsia" w:eastAsiaTheme="majorEastAsia" w:hAnsiTheme="majorEastAsia" w:cstheme="majorEastAsia" w:hint="eastAsia"/>
                <w:sz w:val="24"/>
                <w:szCs w:val="24"/>
              </w:rPr>
              <w:t>法定代表人身份证明书或法定代表人授权委托书（原件）</w:t>
            </w:r>
          </w:p>
        </w:tc>
      </w:tr>
      <w:tr w:rsidR="00B14C6C">
        <w:trPr>
          <w:trHeight w:val="454"/>
          <w:jc w:val="center"/>
        </w:trPr>
        <w:tc>
          <w:tcPr>
            <w:tcW w:w="875" w:type="dxa"/>
            <w:vAlign w:val="center"/>
          </w:tcPr>
          <w:p w:rsidR="00B14C6C" w:rsidRDefault="00E85917">
            <w:pPr>
              <w:adjustRightInd w:val="0"/>
              <w:snapToGrid w:val="0"/>
              <w:ind w:firstLineChars="100" w:firstLine="240"/>
              <w:jc w:val="left"/>
              <w:rPr>
                <w:rFonts w:ascii="宋体" w:hAnsi="宋体"/>
                <w:sz w:val="24"/>
                <w:szCs w:val="24"/>
              </w:rPr>
            </w:pPr>
            <w:r>
              <w:rPr>
                <w:rFonts w:ascii="宋体" w:hAnsi="宋体" w:hint="eastAsia"/>
                <w:sz w:val="24"/>
                <w:szCs w:val="24"/>
              </w:rPr>
              <w:t>2</w:t>
            </w:r>
          </w:p>
        </w:tc>
        <w:tc>
          <w:tcPr>
            <w:tcW w:w="8600" w:type="dxa"/>
            <w:vAlign w:val="center"/>
          </w:tcPr>
          <w:p w:rsidR="00B14C6C" w:rsidRDefault="00E85917">
            <w:pPr>
              <w:adjustRightInd w:val="0"/>
              <w:snapToGrid w:val="0"/>
              <w:jc w:val="left"/>
              <w:rPr>
                <w:rFonts w:ascii="宋体" w:hAnsi="宋体"/>
                <w:sz w:val="24"/>
                <w:szCs w:val="24"/>
              </w:rPr>
            </w:pPr>
            <w:r>
              <w:rPr>
                <w:rFonts w:asciiTheme="majorEastAsia" w:eastAsiaTheme="majorEastAsia" w:hAnsiTheme="majorEastAsia" w:cstheme="majorEastAsia" w:hint="eastAsia"/>
                <w:sz w:val="24"/>
                <w:szCs w:val="24"/>
              </w:rPr>
              <w:t>法定代表人</w:t>
            </w:r>
            <w:r>
              <w:rPr>
                <w:rFonts w:ascii="宋体" w:hAnsi="宋体" w:cs="Arial" w:hint="eastAsia"/>
                <w:kern w:val="0"/>
                <w:sz w:val="24"/>
                <w:szCs w:val="24"/>
              </w:rPr>
              <w:t>有效身份证明</w:t>
            </w:r>
            <w:r>
              <w:rPr>
                <w:rFonts w:asciiTheme="majorEastAsia" w:eastAsiaTheme="majorEastAsia" w:hAnsiTheme="majorEastAsia" w:cstheme="majorEastAsia" w:hint="eastAsia"/>
                <w:sz w:val="24"/>
                <w:szCs w:val="24"/>
              </w:rPr>
              <w:t>或法人授权代表</w:t>
            </w:r>
            <w:r>
              <w:rPr>
                <w:rFonts w:ascii="宋体" w:hAnsi="宋体" w:cs="Arial" w:hint="eastAsia"/>
                <w:kern w:val="0"/>
                <w:sz w:val="24"/>
                <w:szCs w:val="24"/>
              </w:rPr>
              <w:t>有效身份证明</w:t>
            </w:r>
            <w:r>
              <w:rPr>
                <w:rFonts w:asciiTheme="majorEastAsia" w:eastAsiaTheme="majorEastAsia" w:hAnsiTheme="majorEastAsia" w:cstheme="majorEastAsia" w:hint="eastAsia"/>
                <w:sz w:val="24"/>
                <w:szCs w:val="24"/>
              </w:rPr>
              <w:t>（原件）</w:t>
            </w:r>
          </w:p>
        </w:tc>
      </w:tr>
      <w:tr w:rsidR="00B14C6C">
        <w:trPr>
          <w:trHeight w:val="454"/>
          <w:jc w:val="center"/>
        </w:trPr>
        <w:tc>
          <w:tcPr>
            <w:tcW w:w="9475" w:type="dxa"/>
            <w:gridSpan w:val="2"/>
            <w:vAlign w:val="center"/>
          </w:tcPr>
          <w:p w:rsidR="00B14C6C" w:rsidRDefault="00E85917">
            <w:pPr>
              <w:adjustRightInd w:val="0"/>
              <w:snapToGrid w:val="0"/>
              <w:jc w:val="left"/>
              <w:rPr>
                <w:rFonts w:asciiTheme="majorEastAsia" w:eastAsiaTheme="majorEastAsia" w:hAnsiTheme="majorEastAsia" w:cstheme="majorEastAsia"/>
                <w:sz w:val="24"/>
                <w:szCs w:val="24"/>
              </w:rPr>
            </w:pPr>
            <w:r>
              <w:rPr>
                <w:rFonts w:ascii="宋体" w:hAnsi="宋体" w:cs="Arial" w:hint="eastAsia"/>
                <w:kern w:val="0"/>
                <w:sz w:val="24"/>
                <w:szCs w:val="24"/>
              </w:rPr>
              <w:t>备注：监督人认定该投标人不通过有效性审查，投标文件将被拒绝评审。</w:t>
            </w:r>
          </w:p>
        </w:tc>
      </w:tr>
    </w:tbl>
    <w:p w:rsidR="00B14C6C" w:rsidRDefault="00B14C6C">
      <w:pPr>
        <w:tabs>
          <w:tab w:val="center" w:pos="4832"/>
          <w:tab w:val="left" w:pos="7140"/>
        </w:tabs>
        <w:spacing w:line="360" w:lineRule="auto"/>
        <w:jc w:val="center"/>
        <w:outlineLvl w:val="1"/>
        <w:rPr>
          <w:rFonts w:ascii="宋体" w:hAnsi="宋体" w:cs="宋体"/>
          <w:b/>
          <w:sz w:val="24"/>
          <w:szCs w:val="24"/>
        </w:rPr>
      </w:pPr>
    </w:p>
    <w:p w:rsidR="00B14C6C" w:rsidRDefault="00E85917">
      <w:pPr>
        <w:tabs>
          <w:tab w:val="center" w:pos="4832"/>
          <w:tab w:val="left" w:pos="7140"/>
        </w:tabs>
        <w:spacing w:line="360" w:lineRule="auto"/>
        <w:jc w:val="center"/>
        <w:outlineLvl w:val="1"/>
        <w:rPr>
          <w:rFonts w:ascii="宋体" w:cs="宋体"/>
          <w:b/>
          <w:sz w:val="24"/>
          <w:szCs w:val="24"/>
        </w:rPr>
      </w:pPr>
      <w:r>
        <w:rPr>
          <w:rFonts w:ascii="宋体" w:hAnsi="宋体" w:cs="宋体" w:hint="eastAsia"/>
          <w:b/>
          <w:sz w:val="24"/>
          <w:szCs w:val="24"/>
        </w:rPr>
        <w:t>资格审查标准</w:t>
      </w:r>
      <w:bookmarkEnd w:id="41"/>
    </w:p>
    <w:tbl>
      <w:tblPr>
        <w:tblW w:w="88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92"/>
        <w:gridCol w:w="8244"/>
      </w:tblGrid>
      <w:tr w:rsidR="00B14C6C">
        <w:trPr>
          <w:cantSplit/>
          <w:trHeight w:val="365"/>
          <w:jc w:val="center"/>
        </w:trPr>
        <w:tc>
          <w:tcPr>
            <w:tcW w:w="592"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序号</w:t>
            </w:r>
          </w:p>
        </w:tc>
        <w:tc>
          <w:tcPr>
            <w:tcW w:w="8244"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b/>
                <w:sz w:val="24"/>
                <w:szCs w:val="24"/>
              </w:rPr>
            </w:pPr>
            <w:r>
              <w:rPr>
                <w:rFonts w:ascii="宋体" w:hAnsi="宋体" w:cs="Arial" w:hint="eastAsia"/>
                <w:b/>
                <w:kern w:val="0"/>
                <w:sz w:val="24"/>
                <w:szCs w:val="24"/>
              </w:rPr>
              <w:t>评审标准</w:t>
            </w:r>
          </w:p>
        </w:tc>
      </w:tr>
      <w:tr w:rsidR="00B14C6C">
        <w:trPr>
          <w:cantSplit/>
          <w:trHeight w:val="558"/>
          <w:jc w:val="center"/>
        </w:trPr>
        <w:tc>
          <w:tcPr>
            <w:tcW w:w="592"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bCs/>
                <w:kern w:val="0"/>
                <w:sz w:val="24"/>
                <w:szCs w:val="24"/>
              </w:rPr>
              <w:t>1</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bCs/>
                <w:sz w:val="24"/>
                <w:szCs w:val="24"/>
              </w:rPr>
            </w:pPr>
            <w:r>
              <w:rPr>
                <w:rFonts w:ascii="宋体" w:hAnsi="宋体" w:hint="eastAsia"/>
                <w:bCs/>
                <w:sz w:val="24"/>
                <w:szCs w:val="24"/>
              </w:rPr>
              <w:t>投标人必须符合《中华人民共和国政府采购法》第二十二条规定的条件。</w:t>
            </w:r>
          </w:p>
        </w:tc>
      </w:tr>
      <w:tr w:rsidR="00B14C6C">
        <w:trPr>
          <w:cantSplit/>
          <w:trHeight w:val="337"/>
          <w:jc w:val="center"/>
        </w:trPr>
        <w:tc>
          <w:tcPr>
            <w:tcW w:w="592"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bCs/>
                <w:kern w:val="0"/>
                <w:sz w:val="24"/>
                <w:szCs w:val="24"/>
              </w:rPr>
              <w:t>2</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宋体" w:hint="eastAsia"/>
                <w:bCs/>
                <w:kern w:val="0"/>
                <w:sz w:val="24"/>
                <w:szCs w:val="24"/>
              </w:rPr>
              <w:t>投标人必须提供中华人民共和国境内注册的营业执照（或事业单位法人证书）、税务登记证、组织机构代码证或以上三证合一营业执照。</w:t>
            </w:r>
          </w:p>
        </w:tc>
      </w:tr>
      <w:tr w:rsidR="00B14C6C">
        <w:trPr>
          <w:cantSplit/>
          <w:trHeight w:val="413"/>
          <w:jc w:val="center"/>
        </w:trPr>
        <w:tc>
          <w:tcPr>
            <w:tcW w:w="592"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bCs/>
                <w:kern w:val="0"/>
                <w:sz w:val="24"/>
                <w:szCs w:val="24"/>
              </w:rPr>
              <w:lastRenderedPageBreak/>
              <w:t>3</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宋体" w:hint="eastAsia"/>
                <w:bCs/>
                <w:kern w:val="0"/>
                <w:sz w:val="24"/>
                <w:szCs w:val="24"/>
              </w:rPr>
              <w:t>投标人须具备投标人须具备有效的资质证书，且具备房</w:t>
            </w:r>
            <w:r w:rsidRPr="00E85917">
              <w:rPr>
                <w:rFonts w:ascii="宋体" w:hAnsi="宋体" w:cs="宋体" w:hint="eastAsia"/>
                <w:bCs/>
                <w:kern w:val="0"/>
                <w:sz w:val="24"/>
                <w:szCs w:val="24"/>
              </w:rPr>
              <w:t>[市政公用工程](专业类监理企业资质)</w:t>
            </w:r>
            <w:r>
              <w:rPr>
                <w:rFonts w:ascii="宋体" w:hAnsi="宋体" w:cs="宋体" w:hint="eastAsia"/>
                <w:bCs/>
                <w:kern w:val="0"/>
                <w:sz w:val="24"/>
                <w:szCs w:val="24"/>
              </w:rPr>
              <w:t>乙级及以上资质；</w:t>
            </w:r>
          </w:p>
        </w:tc>
      </w:tr>
      <w:tr w:rsidR="00B14C6C">
        <w:trPr>
          <w:cantSplit/>
          <w:trHeight w:val="413"/>
          <w:jc w:val="center"/>
        </w:trPr>
        <w:tc>
          <w:tcPr>
            <w:tcW w:w="592" w:type="dxa"/>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4</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宋体" w:hint="eastAsia"/>
                <w:bCs/>
                <w:kern w:val="0"/>
                <w:sz w:val="24"/>
                <w:szCs w:val="24"/>
              </w:rPr>
              <w:t>项目总监要求：注册监理工程师（</w:t>
            </w:r>
            <w:r w:rsidRPr="00E85917">
              <w:rPr>
                <w:rFonts w:ascii="宋体" w:hAnsi="宋体" w:cs="宋体" w:hint="eastAsia"/>
                <w:bCs/>
                <w:kern w:val="0"/>
                <w:sz w:val="24"/>
                <w:szCs w:val="24"/>
              </w:rPr>
              <w:t>市政公用工程</w:t>
            </w:r>
            <w:r>
              <w:rPr>
                <w:rFonts w:ascii="宋体" w:hAnsi="宋体" w:cs="宋体" w:hint="eastAsia"/>
                <w:bCs/>
                <w:kern w:val="0"/>
                <w:sz w:val="24"/>
                <w:szCs w:val="24"/>
              </w:rPr>
              <w:t>专业）、本单位注册,且在有效期内；</w:t>
            </w:r>
          </w:p>
        </w:tc>
      </w:tr>
      <w:tr w:rsidR="00934F81">
        <w:trPr>
          <w:cantSplit/>
          <w:trHeight w:val="413"/>
          <w:jc w:val="center"/>
        </w:trPr>
        <w:tc>
          <w:tcPr>
            <w:tcW w:w="592" w:type="dxa"/>
            <w:tcMar>
              <w:top w:w="0" w:type="dxa"/>
              <w:left w:w="28" w:type="dxa"/>
              <w:bottom w:w="0" w:type="dxa"/>
              <w:right w:w="28" w:type="dxa"/>
            </w:tcMar>
            <w:vAlign w:val="center"/>
          </w:tcPr>
          <w:p w:rsidR="00934F81" w:rsidRDefault="00934F81">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5</w:t>
            </w:r>
          </w:p>
        </w:tc>
        <w:tc>
          <w:tcPr>
            <w:tcW w:w="8244" w:type="dxa"/>
            <w:tcMar>
              <w:top w:w="0" w:type="dxa"/>
              <w:left w:w="28" w:type="dxa"/>
              <w:bottom w:w="0" w:type="dxa"/>
              <w:right w:w="28" w:type="dxa"/>
            </w:tcMar>
            <w:vAlign w:val="center"/>
          </w:tcPr>
          <w:p w:rsidR="00934F81" w:rsidRDefault="00934F81" w:rsidP="00F6335E">
            <w:pPr>
              <w:widowControl/>
              <w:shd w:val="clear" w:color="auto" w:fill="FFFFFF"/>
              <w:snapToGrid w:val="0"/>
              <w:rPr>
                <w:rFonts w:ascii="宋体" w:hAnsi="宋体" w:cs="宋体"/>
                <w:bCs/>
                <w:kern w:val="0"/>
                <w:sz w:val="24"/>
                <w:szCs w:val="24"/>
              </w:rPr>
            </w:pPr>
            <w:r>
              <w:rPr>
                <w:rFonts w:ascii="宋体" w:hAnsi="宋体" w:cs="宋体" w:hint="eastAsia"/>
                <w:bCs/>
                <w:szCs w:val="21"/>
                <w:lang w:val="zh-CN"/>
              </w:rPr>
              <w:t>投标人须提供</w:t>
            </w:r>
            <w:r w:rsidR="00F6335E">
              <w:rPr>
                <w:rFonts w:ascii="宋体" w:hAnsi="宋体" w:cs="宋体" w:hint="eastAsia"/>
                <w:bCs/>
                <w:szCs w:val="21"/>
                <w:lang w:val="zh-CN"/>
              </w:rPr>
              <w:t>前三</w:t>
            </w:r>
            <w:bookmarkStart w:id="42" w:name="_GoBack"/>
            <w:bookmarkEnd w:id="42"/>
            <w:r w:rsidRPr="004F728E">
              <w:rPr>
                <w:rFonts w:ascii="宋体" w:hAnsi="宋体" w:cs="宋体"/>
                <w:bCs/>
                <w:szCs w:val="21"/>
                <w:lang w:val="zh-CN"/>
              </w:rPr>
              <w:t>年审计报告（企业成立不足一年的，须提供企业成立以来的财务报表）、授权委托人近三个月社保证明；</w:t>
            </w:r>
          </w:p>
        </w:tc>
      </w:tr>
      <w:tr w:rsidR="00934F81">
        <w:trPr>
          <w:cantSplit/>
          <w:trHeight w:val="413"/>
          <w:jc w:val="center"/>
        </w:trPr>
        <w:tc>
          <w:tcPr>
            <w:tcW w:w="592" w:type="dxa"/>
            <w:tcMar>
              <w:top w:w="0" w:type="dxa"/>
              <w:left w:w="28" w:type="dxa"/>
              <w:bottom w:w="0" w:type="dxa"/>
              <w:right w:w="28" w:type="dxa"/>
            </w:tcMar>
            <w:vAlign w:val="center"/>
          </w:tcPr>
          <w:p w:rsidR="00934F81" w:rsidRDefault="00934F81">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6</w:t>
            </w:r>
          </w:p>
        </w:tc>
        <w:tc>
          <w:tcPr>
            <w:tcW w:w="8244" w:type="dxa"/>
            <w:tcMar>
              <w:top w:w="0" w:type="dxa"/>
              <w:left w:w="28" w:type="dxa"/>
              <w:bottom w:w="0" w:type="dxa"/>
              <w:right w:w="28" w:type="dxa"/>
            </w:tcMar>
            <w:vAlign w:val="center"/>
          </w:tcPr>
          <w:p w:rsidR="00934F81" w:rsidRDefault="00934F81">
            <w:pPr>
              <w:widowControl/>
              <w:shd w:val="clear" w:color="auto" w:fill="FFFFFF"/>
              <w:snapToGrid w:val="0"/>
              <w:rPr>
                <w:rFonts w:ascii="宋体" w:hAnsi="宋体" w:cs="宋体"/>
                <w:bCs/>
                <w:kern w:val="0"/>
                <w:sz w:val="24"/>
                <w:szCs w:val="24"/>
              </w:rPr>
            </w:pPr>
            <w:r>
              <w:rPr>
                <w:rFonts w:ascii="宋体" w:hAnsi="宋体" w:cs="宋体" w:hint="eastAsia"/>
                <w:bCs/>
                <w:szCs w:val="21"/>
                <w:lang w:val="zh-CN"/>
              </w:rPr>
              <w:t>投标人</w:t>
            </w:r>
            <w:r w:rsidRPr="004F728E">
              <w:rPr>
                <w:rFonts w:ascii="宋体" w:hAnsi="宋体" w:cs="宋体" w:hint="eastAsia"/>
                <w:bCs/>
                <w:szCs w:val="21"/>
                <w:lang w:val="zh-CN"/>
              </w:rPr>
              <w:t>须提供2018年10月以来同类业绩，供应</w:t>
            </w:r>
            <w:proofErr w:type="gramStart"/>
            <w:r w:rsidRPr="004F728E">
              <w:rPr>
                <w:rFonts w:ascii="宋体" w:hAnsi="宋体" w:cs="宋体" w:hint="eastAsia"/>
                <w:bCs/>
                <w:szCs w:val="21"/>
                <w:lang w:val="zh-CN"/>
              </w:rPr>
              <w:t>商至少</w:t>
            </w:r>
            <w:proofErr w:type="gramEnd"/>
            <w:r w:rsidRPr="004F728E">
              <w:rPr>
                <w:rFonts w:ascii="宋体" w:hAnsi="宋体" w:cs="宋体" w:hint="eastAsia"/>
                <w:bCs/>
                <w:szCs w:val="21"/>
                <w:lang w:val="zh-CN"/>
              </w:rPr>
              <w:t>提供一个中标通知书、合同、竣工验收报告；</w:t>
            </w:r>
          </w:p>
        </w:tc>
      </w:tr>
      <w:tr w:rsidR="00B14C6C">
        <w:trPr>
          <w:cantSplit/>
          <w:trHeight w:val="413"/>
          <w:jc w:val="center"/>
        </w:trPr>
        <w:tc>
          <w:tcPr>
            <w:tcW w:w="592" w:type="dxa"/>
            <w:tcMar>
              <w:top w:w="0" w:type="dxa"/>
              <w:left w:w="28" w:type="dxa"/>
              <w:bottom w:w="0" w:type="dxa"/>
              <w:right w:w="28" w:type="dxa"/>
            </w:tcMar>
            <w:vAlign w:val="center"/>
          </w:tcPr>
          <w:p w:rsidR="00B14C6C" w:rsidRDefault="00934F81">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7</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cs="宋体"/>
                <w:bCs/>
                <w:kern w:val="0"/>
                <w:sz w:val="24"/>
                <w:szCs w:val="24"/>
              </w:rPr>
            </w:pPr>
            <w:r>
              <w:rPr>
                <w:rFonts w:ascii="宋体" w:hAnsi="宋体" w:cs="宋体" w:hint="eastAsia"/>
                <w:bCs/>
                <w:kern w:val="0"/>
                <w:sz w:val="24"/>
                <w:szCs w:val="24"/>
              </w:rPr>
              <w:t>投标人如在“信用中国”网站（www.creditchina.gov.cn）、中国政府采购网（www.ccgp.gov.cn）被列入失信被执行人、重大税收违法案件当事人名单、政府采购严重违法失信行为记录名单的（尚在处罚期内的），将拒绝本次政府采购活动。</w:t>
            </w:r>
          </w:p>
        </w:tc>
      </w:tr>
      <w:tr w:rsidR="00B14C6C">
        <w:trPr>
          <w:cantSplit/>
          <w:trHeight w:val="400"/>
          <w:jc w:val="center"/>
        </w:trPr>
        <w:tc>
          <w:tcPr>
            <w:tcW w:w="592" w:type="dxa"/>
            <w:tcMar>
              <w:top w:w="0" w:type="dxa"/>
              <w:left w:w="28" w:type="dxa"/>
              <w:bottom w:w="0" w:type="dxa"/>
              <w:right w:w="28" w:type="dxa"/>
            </w:tcMar>
            <w:vAlign w:val="center"/>
          </w:tcPr>
          <w:p w:rsidR="00B14C6C" w:rsidRDefault="00934F81">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8</w:t>
            </w:r>
          </w:p>
        </w:tc>
        <w:tc>
          <w:tcPr>
            <w:tcW w:w="8244" w:type="dxa"/>
            <w:tcMar>
              <w:top w:w="0" w:type="dxa"/>
              <w:left w:w="28" w:type="dxa"/>
              <w:bottom w:w="0" w:type="dxa"/>
              <w:right w:w="28" w:type="dxa"/>
            </w:tcMar>
            <w:vAlign w:val="center"/>
          </w:tcPr>
          <w:p w:rsidR="00B14C6C" w:rsidRDefault="00E85917">
            <w:pPr>
              <w:widowControl/>
              <w:shd w:val="clear" w:color="auto" w:fill="FFFFFF"/>
              <w:snapToGrid w:val="0"/>
              <w:rPr>
                <w:rFonts w:ascii="宋体" w:hAnsi="宋体"/>
                <w:bCs/>
                <w:sz w:val="24"/>
                <w:szCs w:val="24"/>
              </w:rPr>
            </w:pPr>
            <w:r>
              <w:rPr>
                <w:rFonts w:ascii="宋体" w:hAnsi="宋体" w:hint="eastAsia"/>
                <w:bCs/>
                <w:sz w:val="24"/>
                <w:szCs w:val="24"/>
              </w:rPr>
              <w:t>投标人应按照投标人须知前附表规定递交投标保证金。</w:t>
            </w:r>
          </w:p>
        </w:tc>
      </w:tr>
      <w:tr w:rsidR="00B14C6C">
        <w:trPr>
          <w:cantSplit/>
          <w:trHeight w:val="924"/>
          <w:jc w:val="center"/>
        </w:trPr>
        <w:tc>
          <w:tcPr>
            <w:tcW w:w="8836" w:type="dxa"/>
            <w:gridSpan w:val="2"/>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备注：</w:t>
            </w:r>
            <w:r>
              <w:rPr>
                <w:rFonts w:ascii="宋体" w:hAnsi="宋体" w:cs="Arial"/>
                <w:bCs/>
                <w:kern w:val="0"/>
                <w:sz w:val="24"/>
                <w:szCs w:val="24"/>
              </w:rPr>
              <w:t>1</w:t>
            </w:r>
            <w:r>
              <w:rPr>
                <w:rFonts w:ascii="宋体" w:hAnsi="宋体" w:cs="Arial" w:hint="eastAsia"/>
                <w:bCs/>
                <w:kern w:val="0"/>
                <w:sz w:val="24"/>
                <w:szCs w:val="24"/>
              </w:rPr>
              <w:t>、以上审查项目中，凡要求提交原件审查的，资格审查时以原件为准。</w:t>
            </w:r>
          </w:p>
          <w:p w:rsidR="00B14C6C" w:rsidRDefault="00E85917">
            <w:pPr>
              <w:widowControl/>
              <w:shd w:val="clear" w:color="auto" w:fill="FFFFFF"/>
              <w:snapToGrid w:val="0"/>
              <w:ind w:firstLineChars="200" w:firstLine="480"/>
              <w:rPr>
                <w:rFonts w:ascii="宋体" w:hAnsi="宋体" w:cs="Arial"/>
                <w:bCs/>
                <w:kern w:val="0"/>
                <w:sz w:val="24"/>
                <w:szCs w:val="24"/>
              </w:rPr>
            </w:pPr>
            <w:r>
              <w:rPr>
                <w:rFonts w:ascii="宋体" w:hAnsi="宋体" w:cs="Arial"/>
                <w:bCs/>
                <w:kern w:val="0"/>
                <w:sz w:val="24"/>
                <w:szCs w:val="24"/>
              </w:rPr>
              <w:t>2</w:t>
            </w:r>
            <w:r>
              <w:rPr>
                <w:rFonts w:ascii="宋体" w:hAnsi="宋体" w:cs="Arial" w:hint="eastAsia"/>
                <w:bCs/>
                <w:kern w:val="0"/>
                <w:sz w:val="24"/>
                <w:szCs w:val="24"/>
              </w:rPr>
              <w:t>、如果资格评审中有一项不满足审查标准的，采购人会将认定该投标人不通过资格审查，不得进入下一阶段评审。并且不允许投标人通过修改或撤销其不符合要求的差异或保留，使之成为具有响应性的投标。</w:t>
            </w:r>
          </w:p>
        </w:tc>
      </w:tr>
    </w:tbl>
    <w:p w:rsidR="00B14C6C" w:rsidRDefault="00E85917">
      <w:pPr>
        <w:tabs>
          <w:tab w:val="center" w:pos="4832"/>
          <w:tab w:val="left" w:pos="7140"/>
        </w:tabs>
        <w:spacing w:line="360" w:lineRule="auto"/>
        <w:jc w:val="center"/>
        <w:outlineLvl w:val="1"/>
        <w:rPr>
          <w:rFonts w:ascii="宋体" w:cs="宋体"/>
          <w:b/>
          <w:sz w:val="24"/>
          <w:szCs w:val="24"/>
        </w:rPr>
      </w:pPr>
      <w:bookmarkStart w:id="43" w:name="_Toc505080043"/>
      <w:r>
        <w:rPr>
          <w:rFonts w:ascii="宋体" w:hAnsi="宋体" w:cs="宋体" w:hint="eastAsia"/>
          <w:b/>
          <w:sz w:val="24"/>
          <w:szCs w:val="24"/>
        </w:rPr>
        <w:t>商务标</w:t>
      </w:r>
      <w:r>
        <w:rPr>
          <w:rFonts w:ascii="宋体" w:hAnsi="宋体" w:cs="Arial" w:hint="eastAsia"/>
          <w:b/>
          <w:kern w:val="0"/>
          <w:sz w:val="24"/>
          <w:szCs w:val="24"/>
        </w:rPr>
        <w:t>完备性及符合性审查</w:t>
      </w:r>
      <w:r>
        <w:rPr>
          <w:rFonts w:ascii="宋体" w:hAnsi="宋体" w:cs="宋体" w:hint="eastAsia"/>
          <w:b/>
          <w:sz w:val="24"/>
          <w:szCs w:val="24"/>
        </w:rPr>
        <w:t>标准</w:t>
      </w:r>
      <w:bookmarkEnd w:id="43"/>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B14C6C">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14C6C" w:rsidRDefault="00E85917">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B14C6C" w:rsidRDefault="00E85917">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评审标准</w:t>
            </w:r>
          </w:p>
        </w:tc>
      </w:tr>
      <w:tr w:rsidR="00B14C6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bCs/>
                <w:kern w:val="0"/>
                <w:sz w:val="24"/>
                <w:szCs w:val="24"/>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投标文件要求加盖投标人章、法定代表</w:t>
            </w:r>
            <w:proofErr w:type="gramStart"/>
            <w:r>
              <w:rPr>
                <w:rFonts w:ascii="宋体" w:hAnsi="宋体" w:cs="Arial" w:hint="eastAsia"/>
                <w:bCs/>
                <w:kern w:val="0"/>
                <w:sz w:val="24"/>
                <w:szCs w:val="24"/>
              </w:rPr>
              <w:t>人章处未</w:t>
            </w:r>
            <w:proofErr w:type="gramEnd"/>
            <w:r>
              <w:rPr>
                <w:rFonts w:ascii="宋体" w:hAnsi="宋体" w:cs="Arial" w:hint="eastAsia"/>
                <w:bCs/>
                <w:kern w:val="0"/>
                <w:sz w:val="24"/>
                <w:szCs w:val="24"/>
              </w:rPr>
              <w:t>加盖的；</w:t>
            </w:r>
          </w:p>
        </w:tc>
      </w:tr>
      <w:tr w:rsidR="00B14C6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2</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投标价格不得超过投标人须知前附表中的采购预算金额及最高限价的；</w:t>
            </w:r>
          </w:p>
        </w:tc>
      </w:tr>
      <w:tr w:rsidR="00B14C6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hint="eastAsia"/>
                <w:bCs/>
                <w:kern w:val="0"/>
                <w:sz w:val="24"/>
                <w:szCs w:val="24"/>
              </w:rPr>
              <w:t>3</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投标文件不</w:t>
            </w:r>
            <w:proofErr w:type="gramStart"/>
            <w:r>
              <w:rPr>
                <w:rFonts w:ascii="宋体" w:hAnsi="宋体" w:cs="Arial" w:hint="eastAsia"/>
                <w:bCs/>
                <w:kern w:val="0"/>
                <w:sz w:val="24"/>
                <w:szCs w:val="24"/>
              </w:rPr>
              <w:t>符合磋商</w:t>
            </w:r>
            <w:proofErr w:type="gramEnd"/>
            <w:r>
              <w:rPr>
                <w:rFonts w:ascii="宋体" w:hAnsi="宋体" w:cs="Arial" w:hint="eastAsia"/>
                <w:bCs/>
                <w:kern w:val="0"/>
                <w:sz w:val="24"/>
                <w:szCs w:val="24"/>
              </w:rPr>
              <w:t>文件实质性要求的。</w:t>
            </w:r>
          </w:p>
        </w:tc>
      </w:tr>
      <w:tr w:rsidR="00B14C6C">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备注：商务标完备性及符合性审查中有一项不满足评审标准的，评标委员会将认定该投标人不通过商务标完备性及符合性审查，不得进入下一阶段评审。并且不允许投标人通过修改或撤销其不符合要求的差异或保留，使之成为具有响应性的投标。</w:t>
            </w:r>
          </w:p>
        </w:tc>
      </w:tr>
    </w:tbl>
    <w:p w:rsidR="00B14C6C" w:rsidRDefault="00E85917">
      <w:pPr>
        <w:tabs>
          <w:tab w:val="center" w:pos="4832"/>
          <w:tab w:val="left" w:pos="7140"/>
        </w:tabs>
        <w:spacing w:line="360" w:lineRule="auto"/>
        <w:jc w:val="center"/>
        <w:outlineLvl w:val="1"/>
        <w:rPr>
          <w:rFonts w:ascii="宋体" w:cs="宋体"/>
          <w:b/>
          <w:sz w:val="24"/>
          <w:szCs w:val="24"/>
        </w:rPr>
      </w:pPr>
      <w:bookmarkStart w:id="44" w:name="_Toc505080044"/>
      <w:r>
        <w:rPr>
          <w:rFonts w:ascii="宋体" w:hAnsi="宋体" w:cs="宋体" w:hint="eastAsia"/>
          <w:b/>
          <w:sz w:val="24"/>
          <w:szCs w:val="24"/>
        </w:rPr>
        <w:t>商务标详细评审标准</w:t>
      </w:r>
      <w:bookmarkEnd w:id="44"/>
    </w:p>
    <w:tbl>
      <w:tblPr>
        <w:tblW w:w="87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5"/>
        <w:gridCol w:w="2190"/>
        <w:gridCol w:w="1061"/>
        <w:gridCol w:w="4910"/>
      </w:tblGrid>
      <w:tr w:rsidR="00B14C6C">
        <w:trPr>
          <w:cantSplit/>
          <w:trHeight w:val="344"/>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
                <w:kern w:val="0"/>
                <w:sz w:val="24"/>
                <w:szCs w:val="24"/>
              </w:rPr>
            </w:pPr>
            <w:r>
              <w:rPr>
                <w:rFonts w:ascii="宋体" w:hAnsi="宋体" w:cs="Arial" w:hint="eastAsia"/>
                <w:b/>
                <w:kern w:val="0"/>
                <w:sz w:val="24"/>
                <w:szCs w:val="24"/>
              </w:rPr>
              <w:t>序号</w:t>
            </w:r>
          </w:p>
        </w:tc>
        <w:tc>
          <w:tcPr>
            <w:tcW w:w="2190" w:type="dxa"/>
            <w:tcMar>
              <w:top w:w="20" w:type="dxa"/>
              <w:left w:w="20" w:type="dxa"/>
              <w:bottom w:w="0" w:type="dxa"/>
              <w:right w:w="20" w:type="dxa"/>
            </w:tcMar>
            <w:vAlign w:val="center"/>
          </w:tcPr>
          <w:p w:rsidR="00B14C6C" w:rsidRDefault="00E85917">
            <w:pPr>
              <w:widowControl/>
              <w:jc w:val="center"/>
              <w:rPr>
                <w:rFonts w:ascii="宋体" w:hAnsi="宋体" w:cs="Arial"/>
                <w:b/>
                <w:kern w:val="0"/>
                <w:sz w:val="24"/>
                <w:szCs w:val="24"/>
              </w:rPr>
            </w:pPr>
            <w:r>
              <w:rPr>
                <w:rFonts w:ascii="宋体" w:hAnsi="宋体" w:cs="Arial" w:hint="eastAsia"/>
                <w:b/>
                <w:kern w:val="0"/>
                <w:sz w:val="24"/>
                <w:szCs w:val="24"/>
              </w:rPr>
              <w:t>评分项目</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
                <w:kern w:val="0"/>
                <w:sz w:val="24"/>
                <w:szCs w:val="24"/>
              </w:rPr>
            </w:pPr>
            <w:r>
              <w:rPr>
                <w:rFonts w:ascii="宋体" w:hAnsi="宋体" w:cs="Arial" w:hint="eastAsia"/>
                <w:b/>
                <w:kern w:val="0"/>
                <w:sz w:val="24"/>
                <w:szCs w:val="24"/>
              </w:rPr>
              <w:t>标准分</w:t>
            </w:r>
          </w:p>
        </w:tc>
        <w:tc>
          <w:tcPr>
            <w:tcW w:w="4910" w:type="dxa"/>
            <w:tcMar>
              <w:top w:w="20" w:type="dxa"/>
              <w:left w:w="20" w:type="dxa"/>
              <w:bottom w:w="0" w:type="dxa"/>
              <w:right w:w="20" w:type="dxa"/>
            </w:tcMar>
            <w:vAlign w:val="center"/>
          </w:tcPr>
          <w:p w:rsidR="00B14C6C" w:rsidRDefault="00E85917">
            <w:pPr>
              <w:widowControl/>
              <w:jc w:val="center"/>
              <w:rPr>
                <w:rFonts w:ascii="宋体" w:hAnsi="宋体" w:cs="Arial"/>
                <w:b/>
                <w:kern w:val="0"/>
                <w:sz w:val="24"/>
                <w:szCs w:val="24"/>
              </w:rPr>
            </w:pPr>
            <w:r>
              <w:rPr>
                <w:rFonts w:ascii="宋体" w:hAnsi="宋体" w:cs="Arial" w:hint="eastAsia"/>
                <w:b/>
                <w:kern w:val="0"/>
                <w:sz w:val="24"/>
                <w:szCs w:val="24"/>
              </w:rPr>
              <w:t>评审标准</w:t>
            </w:r>
          </w:p>
        </w:tc>
      </w:tr>
      <w:tr w:rsidR="00B14C6C">
        <w:trPr>
          <w:cantSplit/>
          <w:trHeight w:val="655"/>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bCs/>
                <w:kern w:val="0"/>
                <w:sz w:val="24"/>
                <w:szCs w:val="24"/>
              </w:rPr>
              <w:t>1</w:t>
            </w:r>
          </w:p>
        </w:tc>
        <w:tc>
          <w:tcPr>
            <w:tcW w:w="2190" w:type="dxa"/>
            <w:tcMar>
              <w:top w:w="20" w:type="dxa"/>
              <w:left w:w="20" w:type="dxa"/>
              <w:bottom w:w="0" w:type="dxa"/>
              <w:right w:w="20" w:type="dxa"/>
            </w:tcMar>
            <w:vAlign w:val="center"/>
          </w:tcPr>
          <w:p w:rsidR="00B14C6C" w:rsidRDefault="00E85917">
            <w:pPr>
              <w:widowControl/>
              <w:rPr>
                <w:rFonts w:ascii="宋体" w:hAnsi="宋体" w:cs="Arial"/>
                <w:bCs/>
                <w:kern w:val="0"/>
                <w:sz w:val="24"/>
                <w:szCs w:val="24"/>
              </w:rPr>
            </w:pPr>
            <w:r>
              <w:rPr>
                <w:rFonts w:ascii="宋体" w:hAnsi="宋体" w:cs="Arial"/>
                <w:bCs/>
                <w:kern w:val="0"/>
                <w:sz w:val="24"/>
                <w:szCs w:val="24"/>
              </w:rPr>
              <w:t>企业类似业绩</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6</w:t>
            </w:r>
          </w:p>
        </w:tc>
        <w:tc>
          <w:tcPr>
            <w:tcW w:w="4910" w:type="dxa"/>
            <w:tcMar>
              <w:top w:w="20" w:type="dxa"/>
              <w:left w:w="20" w:type="dxa"/>
              <w:bottom w:w="0" w:type="dxa"/>
              <w:right w:w="20" w:type="dxa"/>
            </w:tcMar>
            <w:vAlign w:val="center"/>
          </w:tcPr>
          <w:p w:rsidR="00B14C6C" w:rsidRDefault="00E85917">
            <w:pPr>
              <w:widowControl/>
              <w:shd w:val="clear" w:color="auto" w:fill="FFFFFF"/>
              <w:snapToGrid w:val="0"/>
              <w:rPr>
                <w:rFonts w:ascii="宋体" w:hAnsi="宋体"/>
                <w:bCs/>
                <w:sz w:val="24"/>
                <w:szCs w:val="24"/>
              </w:rPr>
            </w:pPr>
            <w:r>
              <w:rPr>
                <w:rFonts w:ascii="宋体" w:hAnsi="宋体"/>
                <w:bCs/>
                <w:sz w:val="24"/>
                <w:szCs w:val="24"/>
              </w:rPr>
              <w:t>投标人近三年（201</w:t>
            </w:r>
            <w:r>
              <w:rPr>
                <w:rFonts w:ascii="宋体" w:hAnsi="宋体" w:hint="eastAsia"/>
                <w:bCs/>
                <w:sz w:val="24"/>
                <w:szCs w:val="24"/>
              </w:rPr>
              <w:t>8</w:t>
            </w:r>
            <w:r>
              <w:rPr>
                <w:rFonts w:ascii="宋体" w:hAnsi="宋体"/>
                <w:bCs/>
                <w:sz w:val="24"/>
                <w:szCs w:val="24"/>
              </w:rPr>
              <w:t>年1月1日--至今，以中标通知书开工时间为准）完成的类似工程业绩不少于2项，须提供中标通知书及监理合同，一项计</w:t>
            </w:r>
            <w:r>
              <w:rPr>
                <w:rFonts w:ascii="宋体" w:hAnsi="宋体" w:hint="eastAsia"/>
                <w:bCs/>
                <w:sz w:val="24"/>
                <w:szCs w:val="24"/>
              </w:rPr>
              <w:t>3</w:t>
            </w:r>
            <w:r>
              <w:rPr>
                <w:rFonts w:ascii="宋体" w:hAnsi="宋体"/>
                <w:bCs/>
                <w:sz w:val="24"/>
                <w:szCs w:val="24"/>
              </w:rPr>
              <w:t>分。</w:t>
            </w:r>
          </w:p>
        </w:tc>
      </w:tr>
      <w:tr w:rsidR="00B14C6C">
        <w:trPr>
          <w:cantSplit/>
          <w:trHeight w:val="379"/>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2</w:t>
            </w:r>
          </w:p>
        </w:tc>
        <w:tc>
          <w:tcPr>
            <w:tcW w:w="2190" w:type="dxa"/>
            <w:tcMar>
              <w:top w:w="20" w:type="dxa"/>
              <w:left w:w="20" w:type="dxa"/>
              <w:bottom w:w="0" w:type="dxa"/>
              <w:right w:w="20" w:type="dxa"/>
            </w:tcMar>
            <w:vAlign w:val="center"/>
          </w:tcPr>
          <w:p w:rsidR="00B14C6C" w:rsidRDefault="00E85917">
            <w:pPr>
              <w:widowControl/>
              <w:rPr>
                <w:rFonts w:ascii="宋体" w:hAnsi="宋体" w:cs="Arial"/>
                <w:bCs/>
                <w:kern w:val="0"/>
                <w:sz w:val="24"/>
                <w:szCs w:val="24"/>
              </w:rPr>
            </w:pPr>
            <w:r>
              <w:rPr>
                <w:rFonts w:ascii="宋体" w:hAnsi="宋体" w:cs="Arial"/>
                <w:bCs/>
                <w:kern w:val="0"/>
                <w:sz w:val="24"/>
                <w:szCs w:val="24"/>
              </w:rPr>
              <w:t>项目总监简历</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6</w:t>
            </w:r>
          </w:p>
        </w:tc>
        <w:tc>
          <w:tcPr>
            <w:tcW w:w="4910" w:type="dxa"/>
            <w:tcMar>
              <w:top w:w="20" w:type="dxa"/>
              <w:left w:w="20" w:type="dxa"/>
              <w:bottom w:w="0" w:type="dxa"/>
              <w:right w:w="20" w:type="dxa"/>
            </w:tcMar>
            <w:vAlign w:val="center"/>
          </w:tcPr>
          <w:p w:rsidR="00B14C6C" w:rsidRDefault="00E85917">
            <w:pPr>
              <w:widowControl/>
              <w:shd w:val="clear" w:color="auto" w:fill="FFFFFF"/>
              <w:snapToGrid w:val="0"/>
              <w:rPr>
                <w:rFonts w:ascii="宋体" w:hAnsi="宋体"/>
                <w:bCs/>
                <w:sz w:val="24"/>
                <w:szCs w:val="24"/>
              </w:rPr>
            </w:pPr>
            <w:r>
              <w:rPr>
                <w:rFonts w:ascii="宋体" w:hAnsi="宋体"/>
                <w:bCs/>
                <w:sz w:val="24"/>
                <w:szCs w:val="24"/>
              </w:rPr>
              <w:t>项目总监近三年（20</w:t>
            </w:r>
            <w:r>
              <w:rPr>
                <w:rFonts w:ascii="宋体" w:hAnsi="宋体" w:hint="eastAsia"/>
                <w:bCs/>
                <w:sz w:val="24"/>
                <w:szCs w:val="24"/>
              </w:rPr>
              <w:t>18</w:t>
            </w:r>
            <w:r>
              <w:rPr>
                <w:rFonts w:ascii="宋体" w:hAnsi="宋体"/>
                <w:bCs/>
                <w:sz w:val="24"/>
                <w:szCs w:val="24"/>
              </w:rPr>
              <w:t>年1月1日--至今，以中标通知书开工时间为准）完成的类似工程业绩不少于1项，须提供中标通知书及监理合同，一项计</w:t>
            </w:r>
            <w:r>
              <w:rPr>
                <w:rFonts w:ascii="宋体" w:hAnsi="宋体" w:hint="eastAsia"/>
                <w:bCs/>
                <w:sz w:val="24"/>
                <w:szCs w:val="24"/>
              </w:rPr>
              <w:t>3</w:t>
            </w:r>
            <w:r>
              <w:rPr>
                <w:rFonts w:ascii="宋体" w:hAnsi="宋体"/>
                <w:bCs/>
                <w:sz w:val="24"/>
                <w:szCs w:val="24"/>
              </w:rPr>
              <w:t>分。</w:t>
            </w:r>
          </w:p>
        </w:tc>
      </w:tr>
      <w:tr w:rsidR="00B14C6C">
        <w:trPr>
          <w:cantSplit/>
          <w:trHeight w:val="379"/>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3</w:t>
            </w:r>
          </w:p>
        </w:tc>
        <w:tc>
          <w:tcPr>
            <w:tcW w:w="2190" w:type="dxa"/>
            <w:tcMar>
              <w:top w:w="20" w:type="dxa"/>
              <w:left w:w="20" w:type="dxa"/>
              <w:bottom w:w="0" w:type="dxa"/>
              <w:right w:w="20" w:type="dxa"/>
            </w:tcMar>
            <w:vAlign w:val="center"/>
          </w:tcPr>
          <w:p w:rsidR="00B14C6C" w:rsidRDefault="00E85917">
            <w:pPr>
              <w:widowControl/>
              <w:rPr>
                <w:rFonts w:ascii="宋体" w:hAnsi="宋体" w:cs="Arial"/>
                <w:bCs/>
                <w:kern w:val="0"/>
                <w:sz w:val="24"/>
                <w:szCs w:val="24"/>
              </w:rPr>
            </w:pPr>
            <w:r>
              <w:rPr>
                <w:rFonts w:ascii="宋体" w:hAnsi="宋体" w:cs="Arial"/>
                <w:bCs/>
                <w:kern w:val="0"/>
                <w:sz w:val="24"/>
                <w:szCs w:val="24"/>
              </w:rPr>
              <w:t>现场常驻监理人员简历</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3</w:t>
            </w:r>
          </w:p>
        </w:tc>
        <w:tc>
          <w:tcPr>
            <w:tcW w:w="4910" w:type="dxa"/>
            <w:tcMar>
              <w:top w:w="20" w:type="dxa"/>
              <w:left w:w="20" w:type="dxa"/>
              <w:bottom w:w="0" w:type="dxa"/>
              <w:right w:w="20"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宋体" w:hint="eastAsia"/>
                <w:bCs/>
                <w:color w:val="000000"/>
                <w:kern w:val="0"/>
                <w:sz w:val="24"/>
              </w:rPr>
              <w:t>各专业监理工程师工作经历、监理资历及相关资格证书是否符合要求</w:t>
            </w:r>
          </w:p>
        </w:tc>
      </w:tr>
      <w:tr w:rsidR="00B14C6C">
        <w:trPr>
          <w:cantSplit/>
          <w:trHeight w:val="379"/>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4</w:t>
            </w:r>
          </w:p>
        </w:tc>
        <w:tc>
          <w:tcPr>
            <w:tcW w:w="2190" w:type="dxa"/>
            <w:tcMar>
              <w:top w:w="20" w:type="dxa"/>
              <w:left w:w="20" w:type="dxa"/>
              <w:bottom w:w="0" w:type="dxa"/>
              <w:right w:w="20" w:type="dxa"/>
            </w:tcMar>
            <w:vAlign w:val="center"/>
          </w:tcPr>
          <w:p w:rsidR="00B14C6C" w:rsidRDefault="00E85917">
            <w:pPr>
              <w:widowControl/>
              <w:rPr>
                <w:rFonts w:ascii="宋体" w:hAnsi="宋体" w:cs="Arial"/>
                <w:bCs/>
                <w:kern w:val="0"/>
                <w:sz w:val="24"/>
                <w:szCs w:val="24"/>
              </w:rPr>
            </w:pPr>
            <w:r>
              <w:rPr>
                <w:rFonts w:ascii="宋体" w:hAnsi="宋体" w:cs="Arial"/>
                <w:bCs/>
                <w:kern w:val="0"/>
                <w:sz w:val="24"/>
                <w:szCs w:val="24"/>
              </w:rPr>
              <w:t>现场监理人员专业配备结构</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2</w:t>
            </w:r>
          </w:p>
        </w:tc>
        <w:tc>
          <w:tcPr>
            <w:tcW w:w="4910" w:type="dxa"/>
            <w:tcMar>
              <w:top w:w="20" w:type="dxa"/>
              <w:left w:w="20" w:type="dxa"/>
              <w:bottom w:w="0" w:type="dxa"/>
              <w:right w:w="20"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Arial"/>
                <w:bCs/>
                <w:kern w:val="0"/>
                <w:sz w:val="24"/>
                <w:szCs w:val="24"/>
              </w:rPr>
              <w:t>现场监理人员专业</w:t>
            </w:r>
            <w:r>
              <w:rPr>
                <w:rFonts w:ascii="宋体" w:hAnsi="宋体" w:cs="宋体" w:hint="eastAsia"/>
                <w:bCs/>
                <w:color w:val="000000"/>
                <w:kern w:val="0"/>
                <w:sz w:val="24"/>
              </w:rPr>
              <w:t>是否齐全，</w:t>
            </w:r>
            <w:r>
              <w:rPr>
                <w:rFonts w:ascii="宋体" w:hAnsi="宋体" w:cs="Arial"/>
                <w:bCs/>
                <w:kern w:val="0"/>
                <w:sz w:val="24"/>
                <w:szCs w:val="24"/>
              </w:rPr>
              <w:t>配备结构</w:t>
            </w:r>
            <w:r>
              <w:rPr>
                <w:rFonts w:ascii="宋体" w:hAnsi="宋体" w:cs="宋体" w:hint="eastAsia"/>
                <w:bCs/>
                <w:color w:val="000000"/>
                <w:kern w:val="0"/>
                <w:sz w:val="24"/>
              </w:rPr>
              <w:t>是否合理</w:t>
            </w:r>
          </w:p>
        </w:tc>
      </w:tr>
      <w:tr w:rsidR="00B14C6C">
        <w:trPr>
          <w:cantSplit/>
          <w:trHeight w:val="379"/>
          <w:jc w:val="center"/>
        </w:trPr>
        <w:tc>
          <w:tcPr>
            <w:tcW w:w="565"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5</w:t>
            </w:r>
          </w:p>
        </w:tc>
        <w:tc>
          <w:tcPr>
            <w:tcW w:w="2190" w:type="dxa"/>
            <w:tcMar>
              <w:top w:w="20" w:type="dxa"/>
              <w:left w:w="20" w:type="dxa"/>
              <w:bottom w:w="0" w:type="dxa"/>
              <w:right w:w="20" w:type="dxa"/>
            </w:tcMar>
            <w:vAlign w:val="center"/>
          </w:tcPr>
          <w:p w:rsidR="00B14C6C" w:rsidRDefault="00E85917">
            <w:pPr>
              <w:widowControl/>
              <w:rPr>
                <w:rFonts w:ascii="宋体" w:hAnsi="宋体" w:cs="Arial"/>
                <w:bCs/>
                <w:kern w:val="0"/>
                <w:sz w:val="24"/>
                <w:szCs w:val="24"/>
              </w:rPr>
            </w:pPr>
            <w:r>
              <w:rPr>
                <w:rFonts w:ascii="宋体" w:hAnsi="宋体" w:cs="Arial"/>
                <w:bCs/>
                <w:kern w:val="0"/>
                <w:sz w:val="24"/>
                <w:szCs w:val="24"/>
              </w:rPr>
              <w:t>现场注册监理工程师比重</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3</w:t>
            </w:r>
          </w:p>
        </w:tc>
        <w:tc>
          <w:tcPr>
            <w:tcW w:w="4910" w:type="dxa"/>
            <w:tcMar>
              <w:top w:w="20" w:type="dxa"/>
              <w:left w:w="20" w:type="dxa"/>
              <w:bottom w:w="0" w:type="dxa"/>
              <w:right w:w="20" w:type="dxa"/>
            </w:tcMar>
            <w:vAlign w:val="center"/>
          </w:tcPr>
          <w:p w:rsidR="00B14C6C" w:rsidRDefault="00E85917">
            <w:pPr>
              <w:widowControl/>
              <w:shd w:val="clear" w:color="auto" w:fill="FFFFFF"/>
              <w:snapToGrid w:val="0"/>
              <w:rPr>
                <w:rFonts w:ascii="宋体" w:hAnsi="宋体"/>
                <w:bCs/>
                <w:sz w:val="24"/>
                <w:szCs w:val="24"/>
              </w:rPr>
            </w:pPr>
            <w:r>
              <w:rPr>
                <w:rFonts w:ascii="宋体" w:hAnsi="宋体" w:cs="宋体" w:hint="eastAsia"/>
                <w:bCs/>
                <w:color w:val="000000"/>
                <w:kern w:val="0"/>
                <w:sz w:val="24"/>
              </w:rPr>
              <w:t>项目监理机构人员比重是否符合项目需求</w:t>
            </w:r>
          </w:p>
        </w:tc>
      </w:tr>
      <w:tr w:rsidR="00B14C6C">
        <w:trPr>
          <w:cantSplit/>
          <w:trHeight w:val="40"/>
          <w:jc w:val="center"/>
        </w:trPr>
        <w:tc>
          <w:tcPr>
            <w:tcW w:w="2755" w:type="dxa"/>
            <w:gridSpan w:val="2"/>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lastRenderedPageBreak/>
              <w:t>合计得分</w:t>
            </w:r>
          </w:p>
        </w:tc>
        <w:tc>
          <w:tcPr>
            <w:tcW w:w="1061" w:type="dxa"/>
            <w:tcMar>
              <w:top w:w="20" w:type="dxa"/>
              <w:left w:w="20" w:type="dxa"/>
              <w:bottom w:w="0" w:type="dxa"/>
              <w:right w:w="20" w:type="dxa"/>
            </w:tcMar>
            <w:vAlign w:val="center"/>
          </w:tcPr>
          <w:p w:rsidR="00B14C6C" w:rsidRDefault="00E85917">
            <w:pPr>
              <w:widowControl/>
              <w:jc w:val="center"/>
              <w:rPr>
                <w:rFonts w:ascii="宋体" w:hAnsi="宋体" w:cs="Arial"/>
                <w:bCs/>
                <w:kern w:val="0"/>
                <w:sz w:val="24"/>
                <w:szCs w:val="24"/>
              </w:rPr>
            </w:pPr>
            <w:r>
              <w:rPr>
                <w:rFonts w:ascii="宋体" w:hAnsi="宋体" w:cs="Arial" w:hint="eastAsia"/>
                <w:bCs/>
                <w:kern w:val="0"/>
                <w:sz w:val="24"/>
                <w:szCs w:val="24"/>
              </w:rPr>
              <w:t>20</w:t>
            </w:r>
          </w:p>
        </w:tc>
        <w:tc>
          <w:tcPr>
            <w:tcW w:w="4910" w:type="dxa"/>
            <w:tcMar>
              <w:top w:w="20" w:type="dxa"/>
              <w:left w:w="20" w:type="dxa"/>
              <w:bottom w:w="0" w:type="dxa"/>
              <w:right w:w="20" w:type="dxa"/>
            </w:tcMar>
            <w:vAlign w:val="bottom"/>
          </w:tcPr>
          <w:p w:rsidR="00B14C6C" w:rsidRDefault="00B14C6C">
            <w:pPr>
              <w:widowControl/>
              <w:rPr>
                <w:rFonts w:ascii="宋体" w:hAnsi="宋体" w:cs="Arial"/>
                <w:bCs/>
                <w:kern w:val="0"/>
                <w:sz w:val="24"/>
                <w:szCs w:val="24"/>
              </w:rPr>
            </w:pPr>
          </w:p>
        </w:tc>
      </w:tr>
    </w:tbl>
    <w:p w:rsidR="00B14C6C" w:rsidRDefault="00B14C6C">
      <w:pPr>
        <w:tabs>
          <w:tab w:val="center" w:pos="4832"/>
          <w:tab w:val="left" w:pos="7140"/>
        </w:tabs>
        <w:spacing w:line="360" w:lineRule="auto"/>
        <w:jc w:val="center"/>
        <w:outlineLvl w:val="1"/>
        <w:rPr>
          <w:rFonts w:ascii="宋体" w:hAnsi="宋体" w:cs="宋体"/>
          <w:b/>
          <w:sz w:val="24"/>
          <w:szCs w:val="24"/>
        </w:rPr>
      </w:pPr>
      <w:bookmarkStart w:id="45" w:name="_Toc505080045"/>
    </w:p>
    <w:p w:rsidR="00B14C6C" w:rsidRDefault="00B14C6C">
      <w:pPr>
        <w:tabs>
          <w:tab w:val="center" w:pos="4832"/>
          <w:tab w:val="left" w:pos="7140"/>
        </w:tabs>
        <w:spacing w:line="360" w:lineRule="auto"/>
        <w:jc w:val="center"/>
        <w:outlineLvl w:val="1"/>
        <w:rPr>
          <w:rFonts w:ascii="宋体" w:hAnsi="宋体" w:cs="宋体"/>
          <w:b/>
          <w:sz w:val="24"/>
          <w:szCs w:val="24"/>
        </w:rPr>
      </w:pPr>
    </w:p>
    <w:p w:rsidR="00B14C6C" w:rsidRDefault="00E85917">
      <w:pPr>
        <w:tabs>
          <w:tab w:val="center" w:pos="4832"/>
          <w:tab w:val="left" w:pos="7140"/>
        </w:tabs>
        <w:spacing w:line="360" w:lineRule="auto"/>
        <w:jc w:val="center"/>
        <w:outlineLvl w:val="1"/>
        <w:rPr>
          <w:rFonts w:ascii="宋体" w:cs="宋体"/>
          <w:b/>
          <w:sz w:val="24"/>
          <w:szCs w:val="24"/>
        </w:rPr>
      </w:pPr>
      <w:r>
        <w:rPr>
          <w:rFonts w:ascii="宋体" w:hAnsi="宋体" w:cs="宋体" w:hint="eastAsia"/>
          <w:b/>
          <w:sz w:val="24"/>
          <w:szCs w:val="24"/>
        </w:rPr>
        <w:t>技术标完备性及符合性审查标准</w:t>
      </w:r>
      <w:bookmarkEnd w:id="45"/>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B14C6C">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14C6C" w:rsidRDefault="00E85917">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B14C6C" w:rsidRDefault="00E85917">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评审标准</w:t>
            </w:r>
          </w:p>
        </w:tc>
      </w:tr>
      <w:tr w:rsidR="00B14C6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jc w:val="center"/>
              <w:rPr>
                <w:rFonts w:ascii="宋体" w:hAnsi="宋体" w:cs="Arial"/>
                <w:bCs/>
                <w:kern w:val="0"/>
                <w:sz w:val="24"/>
                <w:szCs w:val="24"/>
              </w:rPr>
            </w:pPr>
            <w:r>
              <w:rPr>
                <w:rFonts w:ascii="宋体" w:hAnsi="宋体" w:cs="Arial"/>
                <w:bCs/>
                <w:kern w:val="0"/>
                <w:sz w:val="24"/>
                <w:szCs w:val="24"/>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hint="eastAsia"/>
                <w:bCs/>
                <w:sz w:val="24"/>
                <w:szCs w:val="24"/>
              </w:rPr>
              <w:t>技术标必须按磋商文件格式要求提供且不得以任何形式反映投标人信息。否则，投标文件将被拒绝评审。</w:t>
            </w:r>
          </w:p>
        </w:tc>
      </w:tr>
      <w:tr w:rsidR="00B14C6C">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14C6C" w:rsidRDefault="00E85917">
            <w:pPr>
              <w:widowControl/>
              <w:shd w:val="clear" w:color="auto" w:fill="FFFFFF"/>
              <w:snapToGrid w:val="0"/>
              <w:rPr>
                <w:rFonts w:ascii="宋体" w:hAnsi="宋体" w:cs="Arial"/>
                <w:bCs/>
                <w:kern w:val="0"/>
                <w:sz w:val="24"/>
                <w:szCs w:val="24"/>
              </w:rPr>
            </w:pPr>
            <w:r>
              <w:rPr>
                <w:rFonts w:ascii="宋体" w:hAnsi="宋体" w:cs="Arial" w:hint="eastAsia"/>
                <w:bCs/>
                <w:kern w:val="0"/>
                <w:sz w:val="24"/>
                <w:szCs w:val="24"/>
              </w:rPr>
              <w:t>备注：技术标完备性及符合性审查不满足评审标准的，评标委员会将认定该投标人不通过技术标完备性及符合性审查，不得进入下一阶段评审。并且不允许投标人通过修改或撤销其不符合要求的差异或保留，使之成为具有响应性的投标。</w:t>
            </w:r>
          </w:p>
        </w:tc>
      </w:tr>
    </w:tbl>
    <w:p w:rsidR="00B14C6C" w:rsidRDefault="00E85917">
      <w:pPr>
        <w:tabs>
          <w:tab w:val="center" w:pos="4832"/>
          <w:tab w:val="left" w:pos="7140"/>
        </w:tabs>
        <w:spacing w:line="360" w:lineRule="auto"/>
        <w:jc w:val="center"/>
        <w:outlineLvl w:val="1"/>
        <w:rPr>
          <w:rFonts w:ascii="宋体" w:cs="宋体"/>
          <w:b/>
          <w:sz w:val="24"/>
          <w:szCs w:val="24"/>
        </w:rPr>
      </w:pPr>
      <w:bookmarkStart w:id="46" w:name="_Toc505080046"/>
      <w:r>
        <w:rPr>
          <w:rFonts w:ascii="宋体" w:hAnsi="宋体" w:cs="宋体" w:hint="eastAsia"/>
          <w:b/>
          <w:sz w:val="24"/>
          <w:szCs w:val="24"/>
        </w:rPr>
        <w:t>技术标详细评审标准</w:t>
      </w:r>
      <w:bookmarkEnd w:id="46"/>
    </w:p>
    <w:tbl>
      <w:tblPr>
        <w:tblW w:w="8729" w:type="dxa"/>
        <w:jc w:val="center"/>
        <w:tblLayout w:type="fixed"/>
        <w:tblCellMar>
          <w:left w:w="0" w:type="dxa"/>
          <w:right w:w="0" w:type="dxa"/>
        </w:tblCellMar>
        <w:tblLook w:val="04A0" w:firstRow="1" w:lastRow="0" w:firstColumn="1" w:lastColumn="0" w:noHBand="0" w:noVBand="1"/>
      </w:tblPr>
      <w:tblGrid>
        <w:gridCol w:w="527"/>
        <w:gridCol w:w="4740"/>
        <w:gridCol w:w="1084"/>
        <w:gridCol w:w="2378"/>
      </w:tblGrid>
      <w:tr w:rsidR="00B14C6C">
        <w:trPr>
          <w:cantSplit/>
          <w:trHeight w:val="356"/>
          <w:jc w:val="center"/>
        </w:trPr>
        <w:tc>
          <w:tcPr>
            <w:tcW w:w="527"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
                <w:sz w:val="24"/>
                <w:szCs w:val="24"/>
              </w:rPr>
            </w:pPr>
            <w:r>
              <w:rPr>
                <w:rFonts w:ascii="宋体" w:hAnsi="宋体" w:hint="eastAsia"/>
                <w:b/>
                <w:sz w:val="24"/>
                <w:szCs w:val="24"/>
              </w:rPr>
              <w:t>序号</w:t>
            </w:r>
          </w:p>
        </w:tc>
        <w:tc>
          <w:tcPr>
            <w:tcW w:w="4740"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
                <w:sz w:val="24"/>
                <w:szCs w:val="24"/>
              </w:rPr>
            </w:pPr>
            <w:r>
              <w:rPr>
                <w:rFonts w:ascii="宋体" w:hAnsi="宋体" w:hint="eastAsia"/>
                <w:b/>
                <w:sz w:val="24"/>
                <w:szCs w:val="24"/>
              </w:rPr>
              <w:t>评分项目</w:t>
            </w:r>
          </w:p>
        </w:tc>
        <w:tc>
          <w:tcPr>
            <w:tcW w:w="1084"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
                <w:sz w:val="24"/>
                <w:szCs w:val="24"/>
              </w:rPr>
            </w:pPr>
            <w:r>
              <w:rPr>
                <w:rFonts w:ascii="宋体" w:hAnsi="宋体" w:hint="eastAsia"/>
                <w:b/>
                <w:sz w:val="24"/>
                <w:szCs w:val="24"/>
              </w:rPr>
              <w:t>标准分</w:t>
            </w:r>
          </w:p>
        </w:tc>
        <w:tc>
          <w:tcPr>
            <w:tcW w:w="237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
                <w:sz w:val="24"/>
                <w:szCs w:val="24"/>
              </w:rPr>
            </w:pPr>
            <w:r>
              <w:rPr>
                <w:rFonts w:ascii="宋体" w:hAnsi="宋体" w:hint="eastAsia"/>
                <w:b/>
                <w:sz w:val="24"/>
                <w:szCs w:val="24"/>
              </w:rPr>
              <w:t>评审标准</w:t>
            </w:r>
            <w:r>
              <w:rPr>
                <w:rFonts w:ascii="宋体" w:hAnsi="宋体"/>
                <w:b/>
                <w:sz w:val="24"/>
                <w:szCs w:val="24"/>
              </w:rPr>
              <w:t xml:space="preserve"> </w:t>
            </w:r>
          </w:p>
        </w:tc>
      </w:tr>
      <w:tr w:rsidR="00B14C6C">
        <w:trPr>
          <w:cantSplit/>
          <w:trHeight w:val="268"/>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1</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工程概况</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2378" w:type="dxa"/>
            <w:vMerge w:val="restart"/>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评委应认真了解本磋商文件和工程有关情况后，做出须自己负责的评审。</w:t>
            </w:r>
          </w:p>
          <w:p w:rsidR="00B14C6C" w:rsidRDefault="00B14C6C">
            <w:pPr>
              <w:rPr>
                <w:rFonts w:ascii="宋体" w:hAnsi="宋体"/>
                <w:bCs/>
                <w:sz w:val="24"/>
                <w:szCs w:val="24"/>
              </w:rPr>
            </w:pPr>
          </w:p>
        </w:tc>
      </w:tr>
      <w:tr w:rsidR="00B14C6C">
        <w:trPr>
          <w:cantSplit/>
          <w:trHeight w:val="358"/>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2</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工程监理难点、重点及合理化建议</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281"/>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3</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监理工作的范围及监理目标</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22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4</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投资控制的任务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177"/>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进度控制的任务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125"/>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6</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质量控制的任务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6</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73"/>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7</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安全控制的任务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191"/>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8</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合同管理的任务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2</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280"/>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9</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信息管理与档案管理的任务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22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10</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组织协调的任务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31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11</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环境保护的任务</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125"/>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12</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必要的检测设备</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5</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33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bCs/>
                <w:sz w:val="24"/>
                <w:szCs w:val="24"/>
              </w:rPr>
              <w:t>13</w:t>
            </w:r>
          </w:p>
        </w:tc>
        <w:tc>
          <w:tcPr>
            <w:tcW w:w="4740"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rPr>
                <w:rFonts w:ascii="宋体" w:hAnsi="宋体"/>
                <w:bCs/>
                <w:sz w:val="24"/>
                <w:szCs w:val="24"/>
              </w:rPr>
            </w:pPr>
            <w:r>
              <w:rPr>
                <w:rFonts w:ascii="宋体" w:hAnsi="宋体" w:hint="eastAsia"/>
                <w:bCs/>
                <w:sz w:val="24"/>
                <w:szCs w:val="24"/>
              </w:rPr>
              <w:t>监理大纲的总体性、规划性、指导性的评价</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2</w:t>
            </w:r>
          </w:p>
        </w:tc>
        <w:tc>
          <w:tcPr>
            <w:tcW w:w="2378" w:type="dxa"/>
            <w:vMerge/>
            <w:tcBorders>
              <w:top w:val="nil"/>
              <w:left w:val="nil"/>
              <w:bottom w:val="single" w:sz="8" w:space="0" w:color="auto"/>
              <w:right w:val="single" w:sz="8" w:space="0" w:color="auto"/>
            </w:tcBorders>
            <w:vAlign w:val="center"/>
          </w:tcPr>
          <w:p w:rsidR="00B14C6C" w:rsidRDefault="00B14C6C">
            <w:pPr>
              <w:jc w:val="left"/>
              <w:rPr>
                <w:rFonts w:ascii="宋体" w:hAnsi="宋体"/>
                <w:bCs/>
                <w:sz w:val="24"/>
                <w:szCs w:val="24"/>
              </w:rPr>
            </w:pPr>
          </w:p>
        </w:tc>
      </w:tr>
      <w:tr w:rsidR="00B14C6C">
        <w:trPr>
          <w:cantSplit/>
          <w:trHeight w:val="211"/>
          <w:jc w:val="center"/>
        </w:trPr>
        <w:tc>
          <w:tcPr>
            <w:tcW w:w="5267" w:type="dxa"/>
            <w:gridSpan w:val="2"/>
            <w:tcBorders>
              <w:top w:val="nil"/>
              <w:left w:val="single" w:sz="8" w:space="0" w:color="auto"/>
              <w:bottom w:val="single" w:sz="8" w:space="0" w:color="auto"/>
              <w:right w:val="single" w:sz="8" w:space="0" w:color="auto"/>
            </w:tcBorders>
          </w:tcPr>
          <w:p w:rsidR="00B14C6C" w:rsidRDefault="00E85917">
            <w:pPr>
              <w:jc w:val="center"/>
              <w:rPr>
                <w:rFonts w:ascii="宋体" w:hAnsi="宋体"/>
                <w:bCs/>
                <w:sz w:val="24"/>
                <w:szCs w:val="24"/>
              </w:rPr>
            </w:pPr>
            <w:r>
              <w:rPr>
                <w:rFonts w:ascii="宋体" w:hAnsi="宋体" w:hint="eastAsia"/>
                <w:bCs/>
                <w:sz w:val="24"/>
                <w:szCs w:val="24"/>
              </w:rPr>
              <w:t>合计得分</w:t>
            </w:r>
          </w:p>
        </w:tc>
        <w:tc>
          <w:tcPr>
            <w:tcW w:w="1084" w:type="dxa"/>
            <w:tcBorders>
              <w:top w:val="nil"/>
              <w:left w:val="nil"/>
              <w:bottom w:val="single" w:sz="8" w:space="0" w:color="auto"/>
              <w:right w:val="single" w:sz="8" w:space="0" w:color="auto"/>
            </w:tcBorders>
            <w:tcMar>
              <w:top w:w="20" w:type="dxa"/>
              <w:left w:w="20" w:type="dxa"/>
              <w:bottom w:w="0" w:type="dxa"/>
              <w:right w:w="20" w:type="dxa"/>
            </w:tcMar>
            <w:vAlign w:val="center"/>
          </w:tcPr>
          <w:p w:rsidR="00B14C6C" w:rsidRDefault="00E85917">
            <w:pPr>
              <w:jc w:val="center"/>
              <w:rPr>
                <w:rFonts w:ascii="宋体" w:hAnsi="宋体"/>
                <w:bCs/>
                <w:sz w:val="24"/>
                <w:szCs w:val="24"/>
              </w:rPr>
            </w:pPr>
            <w:r>
              <w:rPr>
                <w:rFonts w:ascii="宋体" w:hAnsi="宋体" w:hint="eastAsia"/>
                <w:bCs/>
                <w:sz w:val="24"/>
                <w:szCs w:val="24"/>
              </w:rPr>
              <w:t>60</w:t>
            </w:r>
          </w:p>
        </w:tc>
        <w:tc>
          <w:tcPr>
            <w:tcW w:w="2378" w:type="dxa"/>
            <w:tcBorders>
              <w:top w:val="nil"/>
              <w:left w:val="nil"/>
              <w:bottom w:val="single" w:sz="8" w:space="0" w:color="auto"/>
              <w:right w:val="single" w:sz="8" w:space="0" w:color="auto"/>
            </w:tcBorders>
            <w:tcMar>
              <w:top w:w="20" w:type="dxa"/>
              <w:left w:w="20" w:type="dxa"/>
              <w:bottom w:w="0" w:type="dxa"/>
              <w:right w:w="20" w:type="dxa"/>
            </w:tcMar>
            <w:vAlign w:val="bottom"/>
          </w:tcPr>
          <w:p w:rsidR="00B14C6C" w:rsidRDefault="00B14C6C">
            <w:pPr>
              <w:rPr>
                <w:rFonts w:ascii="宋体" w:hAnsi="宋体"/>
                <w:bCs/>
                <w:sz w:val="24"/>
                <w:szCs w:val="24"/>
              </w:rPr>
            </w:pPr>
          </w:p>
        </w:tc>
      </w:tr>
    </w:tbl>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47" w:name="_Toc505080047"/>
      <w:r>
        <w:rPr>
          <w:rFonts w:ascii="宋体" w:hAnsi="宋体" w:cs="宋体"/>
          <w:bCs/>
          <w:sz w:val="24"/>
          <w:szCs w:val="24"/>
        </w:rPr>
        <w:t xml:space="preserve">1. </w:t>
      </w:r>
      <w:r>
        <w:rPr>
          <w:rFonts w:ascii="宋体" w:hAnsi="宋体" w:cs="宋体" w:hint="eastAsia"/>
          <w:bCs/>
          <w:sz w:val="24"/>
          <w:szCs w:val="24"/>
        </w:rPr>
        <w:t>评标方法</w:t>
      </w:r>
      <w:bookmarkEnd w:id="47"/>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本次评标采用综合评估法。评标委员会对满足磋商文件实质性要求的投标文件，按照本章规定的评审标准进行评审，并按得分由高到低顺序推荐中标候选人。评标中各评委若发生意见分歧，以少数服从多数原则确定。</w:t>
      </w:r>
    </w:p>
    <w:p w:rsidR="00B14C6C" w:rsidRDefault="00E85917">
      <w:pPr>
        <w:tabs>
          <w:tab w:val="left" w:pos="7440"/>
        </w:tabs>
        <w:spacing w:line="360" w:lineRule="auto"/>
        <w:ind w:firstLineChars="196" w:firstLine="470"/>
        <w:jc w:val="left"/>
        <w:outlineLvl w:val="1"/>
        <w:rPr>
          <w:rFonts w:ascii="宋体" w:cs="宋体"/>
          <w:bCs/>
          <w:sz w:val="24"/>
          <w:szCs w:val="24"/>
        </w:rPr>
      </w:pPr>
      <w:bookmarkStart w:id="48" w:name="_Toc505080048"/>
      <w:r>
        <w:rPr>
          <w:rFonts w:ascii="宋体" w:hAnsi="宋体" w:cs="宋体"/>
          <w:bCs/>
          <w:sz w:val="24"/>
          <w:szCs w:val="24"/>
        </w:rPr>
        <w:t xml:space="preserve">2. </w:t>
      </w:r>
      <w:r>
        <w:rPr>
          <w:rFonts w:ascii="宋体" w:hAnsi="宋体" w:cs="宋体" w:hint="eastAsia"/>
          <w:bCs/>
          <w:sz w:val="24"/>
          <w:szCs w:val="24"/>
        </w:rPr>
        <w:t>评审标准</w:t>
      </w:r>
      <w:bookmarkEnd w:id="48"/>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2.1 </w:t>
      </w:r>
      <w:r>
        <w:rPr>
          <w:rFonts w:ascii="宋体" w:hAnsi="宋体" w:cs="Arial" w:hint="eastAsia"/>
          <w:bCs/>
          <w:kern w:val="0"/>
          <w:sz w:val="24"/>
          <w:szCs w:val="24"/>
        </w:rPr>
        <w:t>资格审查标准：评审因素和评审标准见《资格审查标准》。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2.2 </w:t>
      </w:r>
      <w:r>
        <w:rPr>
          <w:rFonts w:ascii="宋体" w:hAnsi="宋体" w:cs="Arial" w:hint="eastAsia"/>
          <w:bCs/>
          <w:kern w:val="0"/>
          <w:sz w:val="24"/>
          <w:szCs w:val="24"/>
        </w:rPr>
        <w:t>完备性及符合性审查标准：评审因素和评审标准见《完备性及符合性审查标准》。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2.3 </w:t>
      </w:r>
      <w:r>
        <w:rPr>
          <w:rFonts w:ascii="宋体" w:hAnsi="宋体" w:cs="Arial" w:hint="eastAsia"/>
          <w:bCs/>
          <w:kern w:val="0"/>
          <w:sz w:val="24"/>
          <w:szCs w:val="24"/>
        </w:rPr>
        <w:t>详细评审标准：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2.3.1 </w:t>
      </w:r>
      <w:r>
        <w:rPr>
          <w:rFonts w:ascii="宋体" w:hAnsi="宋体" w:cs="Arial" w:hint="eastAsia"/>
          <w:bCs/>
          <w:kern w:val="0"/>
          <w:sz w:val="24"/>
          <w:szCs w:val="24"/>
        </w:rPr>
        <w:t>商务、技术详细评审标准：评审因素和评审标准见《商务、技术详细评审标准》。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2.3.2 </w:t>
      </w:r>
      <w:r>
        <w:rPr>
          <w:rFonts w:ascii="宋体" w:hAnsi="宋体" w:cs="Arial" w:hint="eastAsia"/>
          <w:bCs/>
          <w:kern w:val="0"/>
          <w:sz w:val="24"/>
          <w:szCs w:val="24"/>
        </w:rPr>
        <w:t>投标报价评分标准：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）分值构成及权重：见评标办法前附表。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）评标基准价计算：见评标办法前附表。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）投标报价的偏差率计算：见评标办法前附表。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）投标报价得分的计算：见评标办法前附表。</w:t>
      </w:r>
    </w:p>
    <w:p w:rsidR="00B14C6C" w:rsidRDefault="00E85917">
      <w:pPr>
        <w:tabs>
          <w:tab w:val="center" w:pos="4832"/>
          <w:tab w:val="left" w:pos="7140"/>
        </w:tabs>
        <w:spacing w:line="360" w:lineRule="auto"/>
        <w:ind w:firstLineChars="196" w:firstLine="470"/>
        <w:jc w:val="left"/>
        <w:outlineLvl w:val="1"/>
        <w:rPr>
          <w:rFonts w:ascii="宋体" w:cs="宋体"/>
          <w:bCs/>
          <w:sz w:val="24"/>
          <w:szCs w:val="24"/>
        </w:rPr>
      </w:pPr>
      <w:bookmarkStart w:id="49" w:name="_Toc505080049"/>
      <w:r>
        <w:rPr>
          <w:rFonts w:ascii="宋体" w:hAnsi="宋体" w:cs="宋体"/>
          <w:bCs/>
          <w:sz w:val="24"/>
          <w:szCs w:val="24"/>
        </w:rPr>
        <w:t xml:space="preserve">3. </w:t>
      </w:r>
      <w:r>
        <w:rPr>
          <w:rFonts w:ascii="宋体" w:hAnsi="宋体" w:cs="宋体" w:hint="eastAsia"/>
          <w:bCs/>
          <w:sz w:val="24"/>
          <w:szCs w:val="24"/>
        </w:rPr>
        <w:t>评标程序</w:t>
      </w:r>
      <w:bookmarkEnd w:id="49"/>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3.1 </w:t>
      </w:r>
      <w:r>
        <w:rPr>
          <w:rFonts w:ascii="宋体" w:hAnsi="宋体" w:cs="Arial" w:hint="eastAsia"/>
          <w:bCs/>
          <w:kern w:val="0"/>
          <w:sz w:val="24"/>
          <w:szCs w:val="24"/>
        </w:rPr>
        <w:t>基本程序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评标活动将按以下步骤进行：</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）评标准备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）资格审查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）完备性及符合性审查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）详细评审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）澄清、说明或补正</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）推荐中标候选人及提交评标报告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 </w:t>
      </w:r>
      <w:r>
        <w:rPr>
          <w:rFonts w:ascii="宋体" w:hAnsi="宋体" w:cs="Arial" w:hint="eastAsia"/>
          <w:bCs/>
          <w:kern w:val="0"/>
          <w:sz w:val="24"/>
          <w:szCs w:val="24"/>
        </w:rPr>
        <w:t>评标准备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3.2.1</w:t>
      </w:r>
      <w:r>
        <w:rPr>
          <w:rFonts w:ascii="宋体" w:hAnsi="宋体" w:cs="Arial" w:hint="eastAsia"/>
          <w:bCs/>
          <w:kern w:val="0"/>
          <w:sz w:val="24"/>
          <w:szCs w:val="24"/>
        </w:rPr>
        <w:t>评标委员会成员签到</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评标委员会成员到达评标现场时应当在签到表上签到以证明其出席。</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3.2.2 </w:t>
      </w:r>
      <w:r>
        <w:rPr>
          <w:rFonts w:ascii="宋体" w:hAnsi="宋体" w:cs="Arial" w:hint="eastAsia"/>
          <w:bCs/>
          <w:kern w:val="0"/>
          <w:sz w:val="24"/>
          <w:szCs w:val="24"/>
        </w:rPr>
        <w:t>评标委员会的分工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3.2.2.1</w:t>
      </w:r>
      <w:r>
        <w:rPr>
          <w:rFonts w:ascii="宋体" w:hAnsi="宋体" w:cs="Arial" w:hint="eastAsia"/>
          <w:bCs/>
          <w:kern w:val="0"/>
          <w:sz w:val="24"/>
          <w:szCs w:val="24"/>
        </w:rPr>
        <w:t>评标委员会首先推选一名评标委员会主任。评标委员会主任负责评标活动的组织领导工作。评标委员会主任与评标委员会其他成员具有同等的评标权力。</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3.2.2.2 </w:t>
      </w:r>
      <w:r>
        <w:rPr>
          <w:rFonts w:ascii="宋体" w:hAnsi="宋体" w:cs="Arial" w:hint="eastAsia"/>
          <w:bCs/>
          <w:kern w:val="0"/>
          <w:sz w:val="24"/>
          <w:szCs w:val="24"/>
        </w:rPr>
        <w:t>评标委员会主任除履行自己作为评标委员会成员独立评标的职责外，主要负责以下工作：</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）组织评标委员会成员学习磋商文件；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）汇总各评标委员会成员认为需要投标人澄清、说明或者补正的问题；</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）组织评标委员会对投标人质询并对投标人的答复进行评审；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）对出现较大争议的事项进行书面记录；</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lastRenderedPageBreak/>
        <w:t>（</w:t>
      </w:r>
      <w:r>
        <w:rPr>
          <w:rFonts w:ascii="宋体" w:hAnsi="宋体" w:cs="Arial"/>
          <w:bCs/>
          <w:kern w:val="0"/>
          <w:sz w:val="24"/>
          <w:szCs w:val="24"/>
        </w:rPr>
        <w:t>5</w:t>
      </w:r>
      <w:r>
        <w:rPr>
          <w:rFonts w:ascii="宋体" w:hAnsi="宋体" w:cs="Arial" w:hint="eastAsia"/>
          <w:bCs/>
          <w:kern w:val="0"/>
          <w:sz w:val="24"/>
          <w:szCs w:val="24"/>
        </w:rPr>
        <w:t>）组织收回评标过程中使用的文件、表格和评标记录以及其他资料，并查验评标记录的完整性及有效性；</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6</w:t>
      </w:r>
      <w:r>
        <w:rPr>
          <w:rFonts w:ascii="宋体" w:hAnsi="宋体" w:cs="Arial" w:hint="eastAsia"/>
          <w:bCs/>
          <w:kern w:val="0"/>
          <w:sz w:val="24"/>
          <w:szCs w:val="24"/>
        </w:rPr>
        <w:t>）组织对评标结论进行复核确认；</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7</w:t>
      </w:r>
      <w:r>
        <w:rPr>
          <w:rFonts w:ascii="宋体" w:hAnsi="宋体" w:cs="Arial" w:hint="eastAsia"/>
          <w:bCs/>
          <w:kern w:val="0"/>
          <w:sz w:val="24"/>
          <w:szCs w:val="24"/>
        </w:rPr>
        <w:t>）组织编写评标报告。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3.2.3 </w:t>
      </w:r>
      <w:r>
        <w:rPr>
          <w:rFonts w:ascii="宋体" w:hAnsi="宋体" w:cs="Arial" w:hint="eastAsia"/>
          <w:bCs/>
          <w:kern w:val="0"/>
          <w:sz w:val="24"/>
          <w:szCs w:val="24"/>
        </w:rPr>
        <w:t>熟悉文件资料</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3.2.3.1 </w:t>
      </w:r>
      <w:r>
        <w:rPr>
          <w:rFonts w:ascii="宋体" w:hAnsi="宋体" w:cs="Arial" w:hint="eastAsia"/>
          <w:bCs/>
          <w:kern w:val="0"/>
          <w:sz w:val="24"/>
          <w:szCs w:val="24"/>
        </w:rPr>
        <w:t>评标委员会主任应当组织评标委员会成员认真研究磋商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3.2.3.2 </w:t>
      </w:r>
      <w:r>
        <w:rPr>
          <w:rFonts w:ascii="宋体" w:hAnsi="宋体" w:cs="Arial" w:hint="eastAsia"/>
          <w:bCs/>
          <w:kern w:val="0"/>
          <w:sz w:val="24"/>
          <w:szCs w:val="24"/>
        </w:rPr>
        <w:t>招标人或招标代理机构应当向评标委员会提供评标所需的信息和数据，包括：</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）磋商文件及其澄清修改等磋商文件补充；</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）未在开标会上当场拒绝的各投标文件；</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3</w:t>
      </w:r>
      <w:r>
        <w:rPr>
          <w:rFonts w:ascii="宋体" w:hAnsi="宋体" w:cs="Arial" w:hint="eastAsia"/>
          <w:bCs/>
          <w:kern w:val="0"/>
          <w:sz w:val="24"/>
          <w:szCs w:val="24"/>
        </w:rPr>
        <w:t>）开标会记录；</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4</w:t>
      </w:r>
      <w:r>
        <w:rPr>
          <w:rFonts w:ascii="宋体" w:hAnsi="宋体" w:cs="Arial" w:hint="eastAsia"/>
          <w:bCs/>
          <w:kern w:val="0"/>
          <w:sz w:val="24"/>
          <w:szCs w:val="24"/>
        </w:rPr>
        <w:t>）评标表格；</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5</w:t>
      </w:r>
      <w:r>
        <w:rPr>
          <w:rFonts w:ascii="宋体" w:hAnsi="宋体" w:cs="Arial" w:hint="eastAsia"/>
          <w:bCs/>
          <w:kern w:val="0"/>
          <w:sz w:val="24"/>
          <w:szCs w:val="24"/>
        </w:rPr>
        <w:t>）其他信息和数据。</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3.3 </w:t>
      </w:r>
      <w:r>
        <w:rPr>
          <w:rFonts w:ascii="宋体" w:hAnsi="宋体" w:cs="Arial" w:hint="eastAsia"/>
          <w:bCs/>
          <w:kern w:val="0"/>
          <w:sz w:val="24"/>
          <w:szCs w:val="24"/>
        </w:rPr>
        <w:t>资格审查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委员会依据本章规定的评审因素和评审标准，对投标人的资格审查资料进行资格评审。资格审查有一项未通过审查标准，评标委员会将认定整个投标文件不响应磋商文件而否决其投标，并且不允许投标人通过修改或撤销其不符合要求的差异或保留，使之成为具有响应性的投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3.4 </w:t>
      </w:r>
      <w:r>
        <w:rPr>
          <w:rFonts w:ascii="宋体" w:hAnsi="宋体" w:cs="Arial" w:hint="eastAsia"/>
          <w:bCs/>
          <w:kern w:val="0"/>
          <w:sz w:val="24"/>
          <w:szCs w:val="24"/>
        </w:rPr>
        <w:t>完备性及符合性审查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3.4.1 </w:t>
      </w:r>
      <w:r>
        <w:rPr>
          <w:rFonts w:ascii="宋体" w:hAnsi="宋体" w:cs="Arial" w:hint="eastAsia"/>
          <w:bCs/>
          <w:kern w:val="0"/>
          <w:sz w:val="24"/>
          <w:szCs w:val="24"/>
        </w:rPr>
        <w:t>评标委员会依据本章规定的评审因素和评审标准，对投标人的投标文件进行符合性审查。完备性及符合性审查有一项未通过审查标准，评标委员会将认定整个投标文件不响应磋商文件而否决其投标，并且不允许投标人通过修改或撤销其不符合要求的差异或保留，使之成为具有响应性的投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3.4.2 </w:t>
      </w:r>
      <w:r>
        <w:rPr>
          <w:rFonts w:ascii="宋体" w:hAnsi="宋体" w:cs="Arial" w:hint="eastAsia"/>
          <w:bCs/>
          <w:kern w:val="0"/>
          <w:sz w:val="24"/>
          <w:szCs w:val="24"/>
        </w:rPr>
        <w:t>完备性及符合性审查条款是指对本招标项目产生了重大影响的重大偏差，而且纠正此类偏差将会对响应本次招标的其他投标人的竞争地位产生不公正的影响。</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3.4.3</w:t>
      </w:r>
      <w:r>
        <w:rPr>
          <w:rFonts w:ascii="宋体" w:hAnsi="宋体" w:cs="Arial" w:hint="eastAsia"/>
          <w:bCs/>
          <w:kern w:val="0"/>
          <w:sz w:val="24"/>
          <w:szCs w:val="24"/>
        </w:rPr>
        <w:t>细微偏差是指投标文件在实质上响应磋商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 </w:t>
      </w:r>
      <w:r>
        <w:rPr>
          <w:rFonts w:ascii="宋体" w:hAnsi="宋体" w:cs="Arial" w:hint="eastAsia"/>
          <w:bCs/>
          <w:kern w:val="0"/>
          <w:sz w:val="24"/>
          <w:szCs w:val="24"/>
        </w:rPr>
        <w:t>详细评审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3.5.1.</w:t>
      </w:r>
      <w:r>
        <w:rPr>
          <w:rFonts w:ascii="宋体" w:hAnsi="宋体" w:cs="Arial" w:hint="eastAsia"/>
          <w:bCs/>
          <w:kern w:val="0"/>
          <w:sz w:val="24"/>
          <w:szCs w:val="24"/>
        </w:rPr>
        <w:t>只有通过了资格审查、完备性及符合性审查的投标方可进入详细评审。</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3.5.2 </w:t>
      </w:r>
      <w:r>
        <w:rPr>
          <w:rFonts w:ascii="宋体" w:hAnsi="宋体" w:cs="Arial" w:hint="eastAsia"/>
          <w:bCs/>
          <w:kern w:val="0"/>
          <w:sz w:val="24"/>
          <w:szCs w:val="24"/>
        </w:rPr>
        <w:t>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3.5.3 </w:t>
      </w:r>
      <w:r>
        <w:rPr>
          <w:rFonts w:ascii="宋体" w:hAnsi="宋体" w:cs="Arial" w:hint="eastAsia"/>
          <w:bCs/>
          <w:kern w:val="0"/>
          <w:sz w:val="24"/>
          <w:szCs w:val="24"/>
        </w:rPr>
        <w:t>商务、技术详细评审：见《商务、技术详细评审标准》。投标人商务、技术详细评审得分等于评委评分去掉一个最高分和一个最低分后的算术平均值。</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3.5.4 </w:t>
      </w:r>
      <w:r>
        <w:rPr>
          <w:rFonts w:ascii="宋体" w:hAnsi="宋体" w:cs="Arial" w:hint="eastAsia"/>
          <w:bCs/>
          <w:kern w:val="0"/>
          <w:sz w:val="24"/>
          <w:szCs w:val="24"/>
        </w:rPr>
        <w:t>算术错误修正：投标报价有算术错误的，评标委员会按以下原则对投标报价进行修正，修正的价格经投标人书面确认后具有约束力。投标人不接受修正价格的，其投标将被否决。</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）投标文件中的大写金额与小写金额不一致的，以大写金额为准；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）总价金额与依据单价计算出的结果不一致的，以单价金额为准修正总价，但单价金额小数点有明显错误的除外。</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3.5.5 </w:t>
      </w:r>
      <w:r>
        <w:rPr>
          <w:rFonts w:ascii="宋体" w:hAnsi="宋体" w:cs="Arial" w:hint="eastAsia"/>
          <w:bCs/>
          <w:kern w:val="0"/>
          <w:sz w:val="24"/>
          <w:szCs w:val="24"/>
        </w:rPr>
        <w:t>评标委员会发现投标人的报价明显低于其他投标报价，使得其投标报价可能低于其个别成本的，应当要求该投标人</w:t>
      </w:r>
      <w:proofErr w:type="gramStart"/>
      <w:r>
        <w:rPr>
          <w:rFonts w:ascii="宋体" w:hAnsi="宋体" w:cs="Arial" w:hint="eastAsia"/>
          <w:bCs/>
          <w:kern w:val="0"/>
          <w:sz w:val="24"/>
          <w:szCs w:val="24"/>
        </w:rPr>
        <w:t>作出</w:t>
      </w:r>
      <w:proofErr w:type="gramEnd"/>
      <w:r>
        <w:rPr>
          <w:rFonts w:ascii="宋体" w:hAnsi="宋体" w:cs="Arial" w:hint="eastAsia"/>
          <w:bCs/>
          <w:kern w:val="0"/>
          <w:sz w:val="24"/>
          <w:szCs w:val="24"/>
        </w:rPr>
        <w:t>书面说明并提供相应的证明材料。投标人不能合理说明或者不能提供相应证明材料的，由评标委员会认定该投标人以低于成本报价竞标，否决其投标。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3.5.6 </w:t>
      </w:r>
      <w:r>
        <w:rPr>
          <w:rFonts w:ascii="宋体" w:hAnsi="宋体" w:cs="Arial" w:hint="eastAsia"/>
          <w:bCs/>
          <w:kern w:val="0"/>
          <w:sz w:val="24"/>
          <w:szCs w:val="24"/>
        </w:rPr>
        <w:t>投标报价评分：对经过上述评审的有效投标报价进行投标报价得分计算，计算方法详见评标办法前附表。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3.5.7 </w:t>
      </w:r>
      <w:r>
        <w:rPr>
          <w:rFonts w:ascii="宋体" w:hAnsi="宋体" w:cs="Arial" w:hint="eastAsia"/>
          <w:bCs/>
          <w:kern w:val="0"/>
          <w:sz w:val="24"/>
          <w:szCs w:val="24"/>
        </w:rPr>
        <w:t>汇总评分结果，评分分值计算保留小数点后两位，小数点后第三位“四舍五入”。</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lastRenderedPageBreak/>
        <w:t xml:space="preserve">3.5.8 </w:t>
      </w:r>
      <w:r>
        <w:rPr>
          <w:rFonts w:ascii="宋体" w:hAnsi="宋体" w:cs="Arial" w:hint="eastAsia"/>
          <w:bCs/>
          <w:kern w:val="0"/>
          <w:sz w:val="24"/>
          <w:szCs w:val="24"/>
        </w:rPr>
        <w:t>详细评审工作全部结束后，按照详细评审最终得分由高到低的次序对投标人进行排序。如果出现最终得分相同的情况时，以投标报价低者优先。</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3.6 </w:t>
      </w:r>
      <w:r>
        <w:rPr>
          <w:rFonts w:ascii="宋体" w:hAnsi="宋体" w:cs="Arial" w:hint="eastAsia"/>
          <w:bCs/>
          <w:kern w:val="0"/>
          <w:sz w:val="24"/>
          <w:szCs w:val="24"/>
        </w:rPr>
        <w:t>澄清、说明或补正</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3.6.1</w:t>
      </w:r>
      <w:r>
        <w:rPr>
          <w:rFonts w:ascii="宋体" w:hAnsi="宋体" w:cs="Arial" w:hint="eastAsia"/>
          <w:bCs/>
          <w:kern w:val="0"/>
          <w:sz w:val="24"/>
          <w:szCs w:val="24"/>
        </w:rPr>
        <w:t>在评标过程中，评标委员会可以书面形式要求投标人对所提交投标文件中不明确的内容进行书面澄清或说明，或者对细微偏差进行补正。评标委员会不接受投标人主动提出的澄清、说明或补正。</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3.6.2 </w:t>
      </w:r>
      <w:r>
        <w:rPr>
          <w:rFonts w:ascii="宋体" w:hAnsi="宋体" w:cs="Arial" w:hint="eastAsia"/>
          <w:bCs/>
          <w:kern w:val="0"/>
          <w:sz w:val="24"/>
          <w:szCs w:val="24"/>
        </w:rPr>
        <w:t>澄清、说明和补正内容不得改变投标文件的实质性内容（算术性错误修正的除外）。投标人的书面澄清、说明和补正属于投标文件的组成部分。</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3.6.3 </w:t>
      </w:r>
      <w:r>
        <w:rPr>
          <w:rFonts w:ascii="宋体" w:hAnsi="宋体" w:cs="Arial" w:hint="eastAsia"/>
          <w:bCs/>
          <w:kern w:val="0"/>
          <w:sz w:val="24"/>
          <w:szCs w:val="24"/>
        </w:rPr>
        <w:t>评标委员会对投标人提交的澄清、说明或补正有疑问的，可以要求投标人进一步澄清、说明或补正，直至满足评标委员会的要求。</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3.7 </w:t>
      </w:r>
      <w:r>
        <w:rPr>
          <w:rFonts w:ascii="宋体" w:hAnsi="宋体" w:cs="Arial" w:hint="eastAsia"/>
          <w:bCs/>
          <w:kern w:val="0"/>
          <w:sz w:val="24"/>
          <w:szCs w:val="24"/>
        </w:rPr>
        <w:t>推荐中标候选人及提交评标报告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3.7.1</w:t>
      </w:r>
      <w:r>
        <w:rPr>
          <w:rFonts w:ascii="宋体" w:hAnsi="宋体" w:cs="Arial" w:hint="eastAsia"/>
          <w:bCs/>
          <w:kern w:val="0"/>
          <w:sz w:val="24"/>
          <w:szCs w:val="24"/>
        </w:rPr>
        <w:t>评标委员会按照最终得分由高到低的顺序推荐前三名中标候选人。</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3.7.2 </w:t>
      </w:r>
      <w:r>
        <w:rPr>
          <w:rFonts w:ascii="宋体" w:hAnsi="宋体" w:cs="Arial" w:hint="eastAsia"/>
          <w:bCs/>
          <w:kern w:val="0"/>
          <w:sz w:val="24"/>
          <w:szCs w:val="24"/>
        </w:rPr>
        <w:t>有效投标人数量少于三个或者所有投标被否决的，招标人应当依法重新招标。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3.7.3 </w:t>
      </w:r>
      <w:r>
        <w:rPr>
          <w:rFonts w:ascii="宋体" w:hAnsi="宋体" w:cs="Arial" w:hint="eastAsia"/>
          <w:bCs/>
          <w:kern w:val="0"/>
          <w:sz w:val="24"/>
          <w:szCs w:val="24"/>
        </w:rPr>
        <w:t>评标委员会完成评标后，应当向招标人提交书面评标报告。</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3.8 </w:t>
      </w:r>
      <w:r>
        <w:rPr>
          <w:rFonts w:ascii="宋体" w:hAnsi="宋体" w:cs="Arial" w:hint="eastAsia"/>
          <w:bCs/>
          <w:kern w:val="0"/>
          <w:sz w:val="24"/>
          <w:szCs w:val="24"/>
        </w:rPr>
        <w:t>特殊情况的处置程序</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3.8.1 </w:t>
      </w:r>
      <w:r>
        <w:rPr>
          <w:rFonts w:ascii="宋体" w:hAnsi="宋体" w:cs="Arial" w:hint="eastAsia"/>
          <w:bCs/>
          <w:kern w:val="0"/>
          <w:sz w:val="24"/>
          <w:szCs w:val="24"/>
        </w:rPr>
        <w:t>关于评标活动暂停</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3.8.2</w:t>
      </w:r>
      <w:r>
        <w:rPr>
          <w:rFonts w:ascii="宋体" w:hAnsi="宋体" w:cs="Arial" w:hint="eastAsia"/>
          <w:bCs/>
          <w:kern w:val="0"/>
          <w:sz w:val="24"/>
          <w:szCs w:val="24"/>
        </w:rPr>
        <w:t>关于评标中途更换评委</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3.8.2.1 </w:t>
      </w:r>
      <w:r>
        <w:rPr>
          <w:rFonts w:ascii="宋体" w:hAnsi="宋体" w:cs="Arial" w:hint="eastAsia"/>
          <w:bCs/>
          <w:kern w:val="0"/>
          <w:sz w:val="24"/>
          <w:szCs w:val="24"/>
        </w:rPr>
        <w:t>除非发生下列情况之一，评标委员会成员不得在评标中途更换：</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1</w:t>
      </w:r>
      <w:r>
        <w:rPr>
          <w:rFonts w:ascii="宋体" w:hAnsi="宋体" w:cs="Arial" w:hint="eastAsia"/>
          <w:bCs/>
          <w:kern w:val="0"/>
          <w:sz w:val="24"/>
          <w:szCs w:val="24"/>
        </w:rPr>
        <w:t>）因不可抗拒的客观原因，不能到场或需在评标中途退出评标活动。</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hint="eastAsia"/>
          <w:bCs/>
          <w:kern w:val="0"/>
          <w:sz w:val="24"/>
          <w:szCs w:val="24"/>
        </w:rPr>
        <w:t>（</w:t>
      </w:r>
      <w:r>
        <w:rPr>
          <w:rFonts w:ascii="宋体" w:hAnsi="宋体" w:cs="Arial"/>
          <w:bCs/>
          <w:kern w:val="0"/>
          <w:sz w:val="24"/>
          <w:szCs w:val="24"/>
        </w:rPr>
        <w:t>2</w:t>
      </w:r>
      <w:r>
        <w:rPr>
          <w:rFonts w:ascii="宋体" w:hAnsi="宋体" w:cs="Arial" w:hint="eastAsia"/>
          <w:bCs/>
          <w:kern w:val="0"/>
          <w:sz w:val="24"/>
          <w:szCs w:val="24"/>
        </w:rPr>
        <w:t>）根据法律法规规定，某个或某几个评标委员会成员需要回避。</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3.8.2.2 </w:t>
      </w:r>
      <w:r>
        <w:rPr>
          <w:rFonts w:ascii="宋体" w:hAnsi="宋体" w:cs="Arial" w:hint="eastAsia"/>
          <w:bCs/>
          <w:kern w:val="0"/>
          <w:sz w:val="24"/>
          <w:szCs w:val="24"/>
        </w:rPr>
        <w:t>退出评标的评标委员会成员，其已完成的评标行为无效，由更换的评委进行评标。</w:t>
      </w:r>
    </w:p>
    <w:p w:rsidR="00B14C6C" w:rsidRDefault="00E85917">
      <w:pPr>
        <w:widowControl/>
        <w:shd w:val="clear" w:color="auto" w:fill="FFFFFF"/>
        <w:snapToGrid w:val="0"/>
        <w:spacing w:line="360" w:lineRule="auto"/>
        <w:ind w:firstLineChars="200" w:firstLine="480"/>
        <w:rPr>
          <w:rFonts w:ascii="宋体" w:cs="Arial"/>
          <w:bCs/>
          <w:kern w:val="0"/>
          <w:sz w:val="24"/>
          <w:szCs w:val="24"/>
        </w:rPr>
      </w:pPr>
      <w:r>
        <w:rPr>
          <w:rFonts w:ascii="宋体" w:hAnsi="宋体" w:cs="Arial"/>
          <w:bCs/>
          <w:kern w:val="0"/>
          <w:sz w:val="24"/>
          <w:szCs w:val="24"/>
        </w:rPr>
        <w:t xml:space="preserve">3.8.3 </w:t>
      </w:r>
      <w:r>
        <w:rPr>
          <w:rFonts w:ascii="宋体" w:hAnsi="宋体" w:cs="Arial" w:hint="eastAsia"/>
          <w:bCs/>
          <w:kern w:val="0"/>
          <w:sz w:val="24"/>
          <w:szCs w:val="24"/>
        </w:rPr>
        <w:t>在评标环节中，需评标委员会就某项定性的评审结论做出表决的，由评标委员会全体成员按照少数服从多数的原则确定。</w:t>
      </w:r>
    </w:p>
    <w:p w:rsidR="00B14C6C" w:rsidRDefault="00E85917">
      <w:pPr>
        <w:widowControl/>
        <w:shd w:val="clear" w:color="auto" w:fill="FFFFFF"/>
        <w:snapToGrid w:val="0"/>
        <w:spacing w:line="360" w:lineRule="auto"/>
        <w:jc w:val="center"/>
        <w:rPr>
          <w:rFonts w:ascii="宋体"/>
          <w:bCs/>
          <w:sz w:val="24"/>
          <w:szCs w:val="24"/>
        </w:rPr>
      </w:pPr>
      <w:r>
        <w:rPr>
          <w:rFonts w:ascii="宋体" w:cs="Arial"/>
          <w:bCs/>
          <w:kern w:val="0"/>
          <w:sz w:val="24"/>
          <w:szCs w:val="24"/>
        </w:rPr>
        <w:br w:type="page"/>
      </w:r>
      <w:r>
        <w:rPr>
          <w:rFonts w:ascii="宋体" w:hAnsi="宋体" w:hint="eastAsia"/>
          <w:b/>
          <w:sz w:val="24"/>
          <w:szCs w:val="24"/>
        </w:rPr>
        <w:lastRenderedPageBreak/>
        <w:t>问题澄清通知</w:t>
      </w:r>
    </w:p>
    <w:p w:rsidR="00B14C6C" w:rsidRDefault="00B14C6C">
      <w:pPr>
        <w:rPr>
          <w:rFonts w:ascii="宋体"/>
          <w:bCs/>
          <w:sz w:val="24"/>
          <w:szCs w:val="24"/>
        </w:rPr>
      </w:pPr>
    </w:p>
    <w:p w:rsidR="00B14C6C" w:rsidRDefault="00E85917">
      <w:pPr>
        <w:rPr>
          <w:rFonts w:ascii="宋体" w:cs="Arial"/>
          <w:bCs/>
          <w:kern w:val="0"/>
          <w:sz w:val="24"/>
          <w:szCs w:val="24"/>
        </w:rPr>
      </w:pPr>
      <w:r>
        <w:rPr>
          <w:rFonts w:ascii="宋体" w:hAnsi="宋体" w:cs="Arial"/>
          <w:bCs/>
          <w:kern w:val="0"/>
          <w:sz w:val="24"/>
          <w:szCs w:val="24"/>
          <w:u w:val="single"/>
        </w:rPr>
        <w:t xml:space="preserve">                         </w:t>
      </w:r>
      <w:r>
        <w:rPr>
          <w:rFonts w:ascii="宋体" w:hAnsi="宋体" w:cs="Arial" w:hint="eastAsia"/>
          <w:bCs/>
          <w:kern w:val="0"/>
          <w:sz w:val="24"/>
          <w:szCs w:val="24"/>
        </w:rPr>
        <w:t>（投标人名称）：</w:t>
      </w:r>
    </w:p>
    <w:p w:rsidR="00B14C6C" w:rsidRDefault="00E85917">
      <w:pPr>
        <w:ind w:firstLineChars="200" w:firstLine="480"/>
        <w:rPr>
          <w:rFonts w:ascii="宋体" w:cs="Arial"/>
          <w:bCs/>
          <w:kern w:val="0"/>
          <w:sz w:val="24"/>
          <w:szCs w:val="24"/>
        </w:rPr>
      </w:pPr>
      <w:r>
        <w:rPr>
          <w:rFonts w:ascii="宋体" w:hAnsi="宋体" w:cs="Arial"/>
          <w:bCs/>
          <w:kern w:val="0"/>
          <w:sz w:val="24"/>
          <w:szCs w:val="24"/>
          <w:u w:val="single"/>
        </w:rPr>
        <w:t xml:space="preserve">                       </w:t>
      </w:r>
      <w:r>
        <w:rPr>
          <w:rFonts w:ascii="宋体" w:hAnsi="宋体" w:cs="Arial" w:hint="eastAsia"/>
          <w:bCs/>
          <w:kern w:val="0"/>
          <w:sz w:val="24"/>
          <w:szCs w:val="24"/>
        </w:rPr>
        <w:t>（招标项目名称）招标的评标委员会，对你方的投标文件进行了仔细的审查，现需你方对本通知所附质疑问卷中的问题以书面形式予以澄清、说明或者补正。</w:t>
      </w:r>
    </w:p>
    <w:p w:rsidR="00B14C6C" w:rsidRDefault="00E85917">
      <w:pPr>
        <w:rPr>
          <w:rFonts w:ascii="宋体" w:cs="Arial"/>
          <w:bCs/>
          <w:kern w:val="0"/>
          <w:sz w:val="24"/>
          <w:szCs w:val="24"/>
        </w:rPr>
      </w:pPr>
      <w:r>
        <w:rPr>
          <w:rFonts w:ascii="宋体" w:hAnsi="宋体" w:cs="Arial" w:hint="eastAsia"/>
          <w:bCs/>
          <w:kern w:val="0"/>
          <w:sz w:val="24"/>
          <w:szCs w:val="24"/>
        </w:rPr>
        <w:t>质疑问题：</w:t>
      </w: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E85917">
      <w:pPr>
        <w:rPr>
          <w:rFonts w:ascii="宋体" w:cs="Arial"/>
          <w:bCs/>
          <w:kern w:val="0"/>
          <w:sz w:val="24"/>
          <w:szCs w:val="24"/>
        </w:rPr>
      </w:pPr>
      <w:r>
        <w:rPr>
          <w:rFonts w:ascii="宋体" w:hAnsi="宋体" w:cs="Arial" w:hint="eastAsia"/>
          <w:bCs/>
          <w:kern w:val="0"/>
          <w:sz w:val="24"/>
          <w:szCs w:val="24"/>
        </w:rPr>
        <w:t>评标委员会员（签字）：</w:t>
      </w:r>
    </w:p>
    <w:p w:rsidR="00B14C6C" w:rsidRDefault="00B14C6C">
      <w:pPr>
        <w:rPr>
          <w:rFonts w:ascii="宋体" w:cs="Arial"/>
          <w:bCs/>
          <w:kern w:val="0"/>
          <w:sz w:val="24"/>
          <w:szCs w:val="24"/>
        </w:rPr>
      </w:pPr>
    </w:p>
    <w:p w:rsidR="00B14C6C" w:rsidRDefault="00E85917">
      <w:pPr>
        <w:rPr>
          <w:rFonts w:ascii="宋体" w:cs="Arial"/>
          <w:bCs/>
          <w:kern w:val="0"/>
          <w:sz w:val="24"/>
          <w:szCs w:val="24"/>
        </w:rPr>
      </w:pPr>
      <w:r>
        <w:rPr>
          <w:rFonts w:ascii="宋体" w:hAnsi="宋体" w:cs="Arial" w:hint="eastAsia"/>
          <w:bCs/>
          <w:kern w:val="0"/>
          <w:sz w:val="24"/>
          <w:szCs w:val="24"/>
        </w:rPr>
        <w:t>日期：</w:t>
      </w:r>
      <w:r>
        <w:rPr>
          <w:rFonts w:ascii="宋体" w:hAnsi="宋体" w:cs="Arial"/>
          <w:bCs/>
          <w:kern w:val="0"/>
          <w:sz w:val="24"/>
          <w:szCs w:val="24"/>
        </w:rPr>
        <w:t xml:space="preserve">    </w:t>
      </w:r>
      <w:r>
        <w:rPr>
          <w:rFonts w:ascii="宋体" w:hAnsi="宋体" w:cs="Arial" w:hint="eastAsia"/>
          <w:bCs/>
          <w:kern w:val="0"/>
          <w:sz w:val="24"/>
          <w:szCs w:val="24"/>
        </w:rPr>
        <w:t>年</w:t>
      </w:r>
      <w:r>
        <w:rPr>
          <w:rFonts w:ascii="宋体" w:hAnsi="宋体" w:cs="Arial"/>
          <w:bCs/>
          <w:kern w:val="0"/>
          <w:sz w:val="24"/>
          <w:szCs w:val="24"/>
        </w:rPr>
        <w:t xml:space="preserve">    </w:t>
      </w:r>
      <w:r>
        <w:rPr>
          <w:rFonts w:ascii="宋体" w:hAnsi="宋体" w:cs="Arial" w:hint="eastAsia"/>
          <w:bCs/>
          <w:kern w:val="0"/>
          <w:sz w:val="24"/>
          <w:szCs w:val="24"/>
        </w:rPr>
        <w:t>月</w:t>
      </w:r>
      <w:r>
        <w:rPr>
          <w:rFonts w:ascii="宋体" w:hAnsi="宋体" w:cs="Arial"/>
          <w:bCs/>
          <w:kern w:val="0"/>
          <w:sz w:val="24"/>
          <w:szCs w:val="24"/>
        </w:rPr>
        <w:t xml:space="preserve">    </w:t>
      </w:r>
      <w:r>
        <w:rPr>
          <w:rFonts w:ascii="宋体" w:hAnsi="宋体" w:cs="Arial" w:hint="eastAsia"/>
          <w:bCs/>
          <w:kern w:val="0"/>
          <w:sz w:val="24"/>
          <w:szCs w:val="24"/>
        </w:rPr>
        <w:t>日</w:t>
      </w:r>
    </w:p>
    <w:p w:rsidR="00B14C6C" w:rsidRDefault="00E85917">
      <w:pPr>
        <w:jc w:val="center"/>
        <w:rPr>
          <w:rFonts w:ascii="宋体"/>
          <w:bCs/>
          <w:sz w:val="24"/>
          <w:szCs w:val="24"/>
        </w:rPr>
      </w:pPr>
      <w:r>
        <w:rPr>
          <w:rFonts w:ascii="宋体" w:cs="Arial"/>
          <w:bCs/>
          <w:kern w:val="0"/>
          <w:sz w:val="24"/>
          <w:szCs w:val="24"/>
        </w:rPr>
        <w:br w:type="page"/>
      </w:r>
      <w:r>
        <w:rPr>
          <w:rFonts w:ascii="宋体" w:hAnsi="宋体" w:hint="eastAsia"/>
          <w:b/>
          <w:sz w:val="24"/>
          <w:szCs w:val="24"/>
        </w:rPr>
        <w:lastRenderedPageBreak/>
        <w:t>问题的澄清、说明或补正</w:t>
      </w:r>
    </w:p>
    <w:p w:rsidR="00B14C6C" w:rsidRDefault="00B14C6C">
      <w:pPr>
        <w:rPr>
          <w:rFonts w:ascii="宋体" w:hAnsi="宋体" w:cs="Arial"/>
          <w:bCs/>
          <w:kern w:val="0"/>
          <w:sz w:val="24"/>
          <w:szCs w:val="24"/>
        </w:rPr>
      </w:pPr>
    </w:p>
    <w:p w:rsidR="00B14C6C" w:rsidRDefault="00E85917">
      <w:pPr>
        <w:rPr>
          <w:rFonts w:ascii="宋体" w:cs="Arial"/>
          <w:bCs/>
          <w:kern w:val="0"/>
          <w:sz w:val="24"/>
          <w:szCs w:val="24"/>
        </w:rPr>
      </w:pPr>
      <w:r>
        <w:rPr>
          <w:rFonts w:ascii="宋体" w:hAnsi="宋体" w:cs="Arial" w:hint="eastAsia"/>
          <w:bCs/>
          <w:kern w:val="0"/>
          <w:sz w:val="24"/>
          <w:szCs w:val="24"/>
        </w:rPr>
        <w:t>评标委员会：</w:t>
      </w:r>
    </w:p>
    <w:p w:rsidR="00B14C6C" w:rsidRDefault="00E85917">
      <w:pPr>
        <w:ind w:firstLineChars="200" w:firstLine="480"/>
        <w:rPr>
          <w:rFonts w:ascii="宋体" w:cs="Arial"/>
          <w:bCs/>
          <w:kern w:val="0"/>
          <w:sz w:val="24"/>
          <w:szCs w:val="24"/>
        </w:rPr>
      </w:pPr>
      <w:r>
        <w:rPr>
          <w:rFonts w:ascii="宋体" w:hAnsi="宋体" w:cs="Arial"/>
          <w:bCs/>
          <w:kern w:val="0"/>
          <w:sz w:val="24"/>
          <w:szCs w:val="24"/>
          <w:u w:val="single"/>
        </w:rPr>
        <w:t xml:space="preserve">                  </w:t>
      </w:r>
      <w:r>
        <w:rPr>
          <w:rFonts w:ascii="宋体" w:hAnsi="宋体" w:cs="Arial" w:hint="eastAsia"/>
          <w:bCs/>
          <w:kern w:val="0"/>
          <w:sz w:val="24"/>
          <w:szCs w:val="24"/>
        </w:rPr>
        <w:t>（招标项目名称）的问题澄清通知已收悉，现澄清、说明或者补正如下：</w:t>
      </w: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B14C6C">
      <w:pPr>
        <w:rPr>
          <w:rFonts w:ascii="宋体" w:cs="Arial"/>
          <w:bCs/>
          <w:kern w:val="0"/>
          <w:sz w:val="24"/>
          <w:szCs w:val="24"/>
        </w:rPr>
      </w:pPr>
    </w:p>
    <w:p w:rsidR="00B14C6C" w:rsidRDefault="00E85917">
      <w:pPr>
        <w:rPr>
          <w:rFonts w:ascii="宋体" w:cs="Arial"/>
          <w:bCs/>
          <w:kern w:val="0"/>
          <w:sz w:val="24"/>
          <w:szCs w:val="24"/>
        </w:rPr>
      </w:pPr>
      <w:r>
        <w:rPr>
          <w:rFonts w:ascii="宋体" w:hAnsi="宋体" w:cs="Arial" w:hint="eastAsia"/>
          <w:bCs/>
          <w:kern w:val="0"/>
          <w:sz w:val="24"/>
          <w:szCs w:val="24"/>
        </w:rPr>
        <w:t>法定代表人或其授权委托人（签字）：</w:t>
      </w:r>
    </w:p>
    <w:p w:rsidR="00B14C6C" w:rsidRDefault="00B14C6C">
      <w:pPr>
        <w:rPr>
          <w:rFonts w:ascii="宋体" w:cs="Arial"/>
          <w:bCs/>
          <w:kern w:val="0"/>
          <w:sz w:val="24"/>
          <w:szCs w:val="24"/>
        </w:rPr>
      </w:pPr>
    </w:p>
    <w:p w:rsidR="00B14C6C" w:rsidRDefault="00E85917">
      <w:pPr>
        <w:rPr>
          <w:rFonts w:ascii="宋体" w:cs="Arial"/>
          <w:bCs/>
          <w:kern w:val="0"/>
          <w:sz w:val="24"/>
          <w:szCs w:val="24"/>
        </w:rPr>
      </w:pPr>
      <w:r>
        <w:rPr>
          <w:rFonts w:ascii="宋体" w:hAnsi="宋体" w:cs="Arial" w:hint="eastAsia"/>
          <w:bCs/>
          <w:kern w:val="0"/>
          <w:sz w:val="24"/>
          <w:szCs w:val="24"/>
        </w:rPr>
        <w:t>日期：</w:t>
      </w:r>
      <w:r>
        <w:rPr>
          <w:rFonts w:ascii="宋体" w:hAnsi="宋体" w:cs="Arial"/>
          <w:bCs/>
          <w:kern w:val="0"/>
          <w:sz w:val="24"/>
          <w:szCs w:val="24"/>
        </w:rPr>
        <w:t xml:space="preserve">    </w:t>
      </w:r>
      <w:r>
        <w:rPr>
          <w:rFonts w:ascii="宋体" w:hAnsi="宋体" w:cs="Arial" w:hint="eastAsia"/>
          <w:bCs/>
          <w:kern w:val="0"/>
          <w:sz w:val="24"/>
          <w:szCs w:val="24"/>
        </w:rPr>
        <w:t>年</w:t>
      </w:r>
      <w:r>
        <w:rPr>
          <w:rFonts w:ascii="宋体" w:hAnsi="宋体" w:cs="Arial"/>
          <w:bCs/>
          <w:kern w:val="0"/>
          <w:sz w:val="24"/>
          <w:szCs w:val="24"/>
        </w:rPr>
        <w:t xml:space="preserve">    </w:t>
      </w:r>
      <w:r>
        <w:rPr>
          <w:rFonts w:ascii="宋体" w:hAnsi="宋体" w:cs="Arial" w:hint="eastAsia"/>
          <w:bCs/>
          <w:kern w:val="0"/>
          <w:sz w:val="24"/>
          <w:szCs w:val="24"/>
        </w:rPr>
        <w:t>月</w:t>
      </w:r>
      <w:r>
        <w:rPr>
          <w:rFonts w:ascii="宋体" w:hAnsi="宋体" w:cs="Arial"/>
          <w:bCs/>
          <w:kern w:val="0"/>
          <w:sz w:val="24"/>
          <w:szCs w:val="24"/>
        </w:rPr>
        <w:t xml:space="preserve">    </w:t>
      </w:r>
      <w:r>
        <w:rPr>
          <w:rFonts w:ascii="宋体" w:hAnsi="宋体" w:cs="Arial" w:hint="eastAsia"/>
          <w:bCs/>
          <w:kern w:val="0"/>
          <w:sz w:val="24"/>
          <w:szCs w:val="24"/>
        </w:rPr>
        <w:t>日</w:t>
      </w:r>
    </w:p>
    <w:p w:rsidR="00B14C6C" w:rsidRDefault="00E85917">
      <w:pPr>
        <w:spacing w:line="440" w:lineRule="exact"/>
        <w:jc w:val="center"/>
        <w:outlineLvl w:val="0"/>
        <w:rPr>
          <w:rFonts w:ascii="宋体" w:hAnsi="宋体" w:cs="宋体"/>
          <w:bCs/>
          <w:sz w:val="24"/>
          <w:szCs w:val="24"/>
        </w:rPr>
      </w:pPr>
      <w:r>
        <w:rPr>
          <w:rFonts w:ascii="宋体" w:cs="Arial"/>
          <w:bCs/>
          <w:kern w:val="0"/>
          <w:sz w:val="24"/>
          <w:szCs w:val="24"/>
        </w:rPr>
        <w:br w:type="page"/>
      </w:r>
      <w:bookmarkStart w:id="50" w:name="_Toc485312286"/>
      <w:bookmarkStart w:id="51" w:name="_Toc505080050"/>
      <w:r>
        <w:rPr>
          <w:rFonts w:ascii="宋体" w:hAnsi="宋体" w:cs="宋体" w:hint="eastAsia"/>
          <w:b/>
          <w:sz w:val="24"/>
          <w:szCs w:val="24"/>
        </w:rPr>
        <w:lastRenderedPageBreak/>
        <w:t>第三章</w:t>
      </w:r>
      <w:r>
        <w:rPr>
          <w:rFonts w:ascii="宋体" w:hAnsi="宋体" w:cs="宋体"/>
          <w:b/>
          <w:sz w:val="24"/>
          <w:szCs w:val="24"/>
        </w:rPr>
        <w:t xml:space="preserve"> </w:t>
      </w:r>
      <w:bookmarkEnd w:id="50"/>
      <w:r>
        <w:rPr>
          <w:rFonts w:ascii="宋体" w:hAnsi="宋体" w:cs="宋体" w:hint="eastAsia"/>
          <w:b/>
          <w:sz w:val="24"/>
          <w:szCs w:val="24"/>
        </w:rPr>
        <w:t xml:space="preserve"> 合同条款及格式</w:t>
      </w:r>
      <w:bookmarkEnd w:id="51"/>
    </w:p>
    <w:p w:rsidR="00B14C6C" w:rsidRDefault="00E85917">
      <w:pPr>
        <w:tabs>
          <w:tab w:val="center" w:pos="4832"/>
          <w:tab w:val="left" w:pos="7140"/>
        </w:tabs>
        <w:spacing w:line="360" w:lineRule="auto"/>
        <w:jc w:val="center"/>
        <w:outlineLvl w:val="1"/>
        <w:rPr>
          <w:rFonts w:ascii="宋体" w:hAnsi="宋体" w:cs="宋体"/>
          <w:b/>
          <w:sz w:val="24"/>
          <w:szCs w:val="24"/>
        </w:rPr>
      </w:pPr>
      <w:bookmarkStart w:id="52" w:name="_Toc505080051"/>
      <w:r>
        <w:rPr>
          <w:rFonts w:ascii="宋体" w:hAnsi="宋体" w:cs="宋体" w:hint="eastAsia"/>
          <w:b/>
          <w:sz w:val="24"/>
          <w:szCs w:val="24"/>
        </w:rPr>
        <w:t>第一部分</w:t>
      </w:r>
      <w:r>
        <w:rPr>
          <w:rFonts w:ascii="宋体" w:hAnsi="宋体" w:cs="宋体"/>
          <w:b/>
          <w:sz w:val="24"/>
          <w:szCs w:val="24"/>
        </w:rPr>
        <w:t xml:space="preserve">  </w:t>
      </w:r>
      <w:r>
        <w:rPr>
          <w:rFonts w:ascii="宋体" w:hAnsi="宋体" w:cs="宋体" w:hint="eastAsia"/>
          <w:b/>
          <w:sz w:val="24"/>
          <w:szCs w:val="24"/>
        </w:rPr>
        <w:t>合同协议书</w:t>
      </w:r>
      <w:bookmarkEnd w:id="52"/>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委托人（全称）：</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监理人（全称）：</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根据《中华人民共和国合同法》、《中华人民共和国建筑法》及其他有关法律、法规，遵循平等、自愿、公平和诚信的原则，双方就下述工程委托监理与相关服务事项协商一致，订立本合同。</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一、工程概况</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 工程名称：</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2. 工程地点：</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3. 工程规模：</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198" w:firstLine="475"/>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 工程</w:t>
      </w:r>
      <w:r>
        <w:rPr>
          <w:rFonts w:asciiTheme="minorEastAsia" w:eastAsiaTheme="minorEastAsia" w:hAnsiTheme="minorEastAsia" w:hint="eastAsia"/>
          <w:bCs/>
          <w:kern w:val="0"/>
          <w:sz w:val="24"/>
          <w:szCs w:val="24"/>
        </w:rPr>
        <w:t>概算投资</w:t>
      </w:r>
      <w:r>
        <w:rPr>
          <w:rFonts w:asciiTheme="minorEastAsia" w:eastAsiaTheme="minorEastAsia" w:hAnsiTheme="minorEastAsia" w:cs="宋体" w:hint="eastAsia"/>
          <w:bCs/>
          <w:kern w:val="0"/>
          <w:sz w:val="24"/>
          <w:szCs w:val="24"/>
        </w:rPr>
        <w:t>额或建筑安装工程费</w:t>
      </w: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二、词语限定</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协议书中相关词语的含义与通用条件中的定义与解释相同。</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三、组成本合同的文件</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 协议书；</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2. 中标通知书（适用于招标工程）或委托书（适用于非招标工程）；</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3. 投标文件（适用于招标工程）或监理与相关服务建议书（适用于非招标工程）；</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4. 专用条件；</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5. 通用条件；</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6. 附录，即：</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附录A  相关服务的范围和内容</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附录B  委托人派遣的人员和提供的房屋、资料、设备</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本合同签订后，双方依法签订的补充协议也是本合同文件的组成部分。</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四、总监理工程师</w:t>
      </w:r>
    </w:p>
    <w:p w:rsidR="00B14C6C" w:rsidRDefault="00E85917">
      <w:pPr>
        <w:adjustRightInd w:val="0"/>
        <w:snapToGrid w:val="0"/>
        <w:spacing w:line="360" w:lineRule="auto"/>
        <w:ind w:firstLineChars="198" w:firstLine="475"/>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总监理工程师姓名：</w:t>
      </w:r>
      <w:r>
        <w:rPr>
          <w:rFonts w:asciiTheme="minorEastAsia" w:eastAsiaTheme="minorEastAsia" w:hAnsiTheme="minorEastAsia" w:hint="eastAsia"/>
          <w:bCs/>
          <w:kern w:val="0"/>
          <w:sz w:val="24"/>
          <w:szCs w:val="24"/>
          <w:u w:val="single"/>
        </w:rPr>
        <w:t xml:space="preserve">       </w:t>
      </w:r>
      <w:r>
        <w:rPr>
          <w:rFonts w:asciiTheme="minorEastAsia" w:eastAsiaTheme="minorEastAsia" w:hAnsiTheme="minorEastAsia" w:hint="eastAsia"/>
          <w:bCs/>
          <w:kern w:val="0"/>
          <w:sz w:val="24"/>
          <w:szCs w:val="24"/>
        </w:rPr>
        <w:t>，身份证号码：</w:t>
      </w:r>
      <w:r>
        <w:rPr>
          <w:rFonts w:asciiTheme="minorEastAsia" w:eastAsiaTheme="minorEastAsia" w:hAnsiTheme="minorEastAsia" w:hint="eastAsia"/>
          <w:bCs/>
          <w:kern w:val="0"/>
          <w:sz w:val="24"/>
          <w:szCs w:val="24"/>
          <w:u w:val="single"/>
        </w:rPr>
        <w:t xml:space="preserve">           </w:t>
      </w:r>
      <w:r>
        <w:rPr>
          <w:rFonts w:asciiTheme="minorEastAsia" w:eastAsiaTheme="minorEastAsia" w:hAnsiTheme="minorEastAsia" w:hint="eastAsia"/>
          <w:bCs/>
          <w:kern w:val="0"/>
          <w:sz w:val="24"/>
          <w:szCs w:val="24"/>
        </w:rPr>
        <w:t>，注册号：</w:t>
      </w:r>
      <w:r>
        <w:rPr>
          <w:rFonts w:asciiTheme="minorEastAsia" w:eastAsiaTheme="minorEastAsia" w:hAnsiTheme="minorEastAsia" w:hint="eastAsia"/>
          <w:bCs/>
          <w:kern w:val="0"/>
          <w:sz w:val="24"/>
          <w:szCs w:val="24"/>
          <w:u w:val="single"/>
        </w:rPr>
        <w:t xml:space="preserve">          </w:t>
      </w:r>
      <w:r>
        <w:rPr>
          <w:rFonts w:asciiTheme="minorEastAsia" w:eastAsiaTheme="minorEastAsia" w:hAnsiTheme="minorEastAsia" w:hint="eastAsia"/>
          <w:bCs/>
          <w:kern w:val="0"/>
          <w:sz w:val="24"/>
          <w:szCs w:val="24"/>
        </w:rPr>
        <w:t>。</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五、签约酬金</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签约酬金（大写）：</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包括：</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1. 监理酬金：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2. 相关服务酬金：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其中：</w:t>
      </w:r>
    </w:p>
    <w:p w:rsidR="00B14C6C" w:rsidRDefault="00E85917">
      <w:pPr>
        <w:adjustRightInd w:val="0"/>
        <w:snapToGrid w:val="0"/>
        <w:spacing w:line="360" w:lineRule="auto"/>
        <w:ind w:firstLineChars="400" w:firstLine="96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（1）勘察阶段服务</w:t>
      </w:r>
      <w:r>
        <w:rPr>
          <w:rFonts w:asciiTheme="minorEastAsia" w:eastAsiaTheme="minorEastAsia" w:hAnsiTheme="minorEastAsia" w:hint="eastAsia"/>
          <w:bCs/>
          <w:sz w:val="24"/>
          <w:szCs w:val="24"/>
        </w:rPr>
        <w:t>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400" w:firstLine="96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（2）设计阶段服务</w:t>
      </w:r>
      <w:r>
        <w:rPr>
          <w:rFonts w:asciiTheme="minorEastAsia" w:eastAsiaTheme="minorEastAsia" w:hAnsiTheme="minorEastAsia" w:hint="eastAsia"/>
          <w:bCs/>
          <w:sz w:val="24"/>
          <w:szCs w:val="24"/>
        </w:rPr>
        <w:t>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400" w:firstLine="96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（3）保修阶段服务</w:t>
      </w:r>
      <w:r>
        <w:rPr>
          <w:rFonts w:asciiTheme="minorEastAsia" w:eastAsiaTheme="minorEastAsia" w:hAnsiTheme="minorEastAsia" w:hint="eastAsia"/>
          <w:bCs/>
          <w:sz w:val="24"/>
          <w:szCs w:val="24"/>
        </w:rPr>
        <w:t>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400" w:firstLine="96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（4）</w:t>
      </w:r>
      <w:r>
        <w:rPr>
          <w:rFonts w:asciiTheme="minorEastAsia" w:eastAsiaTheme="minorEastAsia" w:hAnsiTheme="minorEastAsia" w:hint="eastAsia"/>
          <w:bCs/>
          <w:sz w:val="24"/>
          <w:szCs w:val="24"/>
        </w:rPr>
        <w:t>其他相关服务酬金：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六、期限</w:t>
      </w:r>
    </w:p>
    <w:p w:rsidR="00B14C6C" w:rsidRDefault="00E85917">
      <w:pPr>
        <w:adjustRightInd w:val="0"/>
        <w:snapToGrid w:val="0"/>
        <w:spacing w:line="360" w:lineRule="auto"/>
        <w:ind w:firstLineChars="250" w:firstLine="600"/>
        <w:jc w:val="left"/>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1. </w:t>
      </w:r>
      <w:r>
        <w:rPr>
          <w:rFonts w:asciiTheme="minorEastAsia" w:eastAsiaTheme="minorEastAsia" w:hAnsiTheme="minorEastAsia" w:hint="eastAsia"/>
          <w:bCs/>
          <w:sz w:val="24"/>
          <w:szCs w:val="24"/>
        </w:rPr>
        <w:t>监理期限：</w:t>
      </w:r>
    </w:p>
    <w:p w:rsidR="00B14C6C" w:rsidRDefault="00E85917">
      <w:pPr>
        <w:adjustRightInd w:val="0"/>
        <w:snapToGrid w:val="0"/>
        <w:spacing w:line="360" w:lineRule="auto"/>
        <w:ind w:firstLineChars="250" w:firstLine="60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自</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日始，至</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日止。</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2. </w:t>
      </w:r>
      <w:r>
        <w:rPr>
          <w:rFonts w:asciiTheme="minorEastAsia" w:eastAsiaTheme="minorEastAsia" w:hAnsiTheme="minorEastAsia" w:hint="eastAsia"/>
          <w:bCs/>
          <w:sz w:val="24"/>
          <w:szCs w:val="24"/>
        </w:rPr>
        <w:t>相关服务期限：</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（1）勘察阶段</w:t>
      </w:r>
      <w:r>
        <w:rPr>
          <w:rFonts w:asciiTheme="minorEastAsia" w:eastAsiaTheme="minorEastAsia" w:hAnsiTheme="minorEastAsia" w:hint="eastAsia"/>
          <w:bCs/>
          <w:sz w:val="24"/>
          <w:szCs w:val="24"/>
        </w:rPr>
        <w:t>服务期限自</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日始，至</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日止。</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（2）设计阶段</w:t>
      </w:r>
      <w:r>
        <w:rPr>
          <w:rFonts w:asciiTheme="minorEastAsia" w:eastAsiaTheme="minorEastAsia" w:hAnsiTheme="minorEastAsia" w:hint="eastAsia"/>
          <w:bCs/>
          <w:sz w:val="24"/>
          <w:szCs w:val="24"/>
        </w:rPr>
        <w:t>服务期限自</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日始，至</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日止。</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（3）保修阶段</w:t>
      </w:r>
      <w:r>
        <w:rPr>
          <w:rFonts w:asciiTheme="minorEastAsia" w:eastAsiaTheme="minorEastAsia" w:hAnsiTheme="minorEastAsia" w:hint="eastAsia"/>
          <w:bCs/>
          <w:sz w:val="24"/>
          <w:szCs w:val="24"/>
        </w:rPr>
        <w:t>服务期限自</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日始，至</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日止。</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（4）</w:t>
      </w:r>
      <w:r>
        <w:rPr>
          <w:rFonts w:asciiTheme="minorEastAsia" w:eastAsiaTheme="minorEastAsia" w:hAnsiTheme="minorEastAsia" w:hint="eastAsia"/>
          <w:bCs/>
          <w:sz w:val="24"/>
          <w:szCs w:val="24"/>
        </w:rPr>
        <w:t>其他相关服务期限自</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日始，至</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日止。</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七、双方承诺</w:t>
      </w:r>
    </w:p>
    <w:p w:rsidR="00B14C6C" w:rsidRDefault="00E85917">
      <w:pPr>
        <w:adjustRightInd w:val="0"/>
        <w:snapToGrid w:val="0"/>
        <w:spacing w:line="360" w:lineRule="auto"/>
        <w:ind w:firstLineChars="250" w:firstLine="60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 监理人向委托人承诺，按照本合同约定提供监理与相关服务。</w:t>
      </w:r>
    </w:p>
    <w:p w:rsidR="00B14C6C" w:rsidRDefault="00E85917">
      <w:pPr>
        <w:adjustRightInd w:val="0"/>
        <w:snapToGrid w:val="0"/>
        <w:spacing w:line="360" w:lineRule="auto"/>
        <w:ind w:firstLineChars="250" w:firstLine="60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 委托人向监理人承诺，按照本合同约定派遣相应的人员，提供房屋、资料、设备，并按本合同约定支付酬金。</w:t>
      </w:r>
    </w:p>
    <w:p w:rsidR="00B14C6C" w:rsidRDefault="00E85917">
      <w:pPr>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八、合同订立</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 订立时间：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日。</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2. 订立地点：</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 本合同一式</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份，具有同等法律效力，双方各执</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份。</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w:t>
      </w:r>
      <w:r>
        <w:rPr>
          <w:rFonts w:asciiTheme="minorEastAsia" w:eastAsiaTheme="minorEastAsia" w:hAnsiTheme="minorEastAsia" w:hint="eastAsia"/>
          <w:bCs/>
          <w:sz w:val="24"/>
          <w:szCs w:val="24"/>
          <w:u w:val="single"/>
        </w:rPr>
        <w:t xml:space="preserve">   （盖章）     </w:t>
      </w:r>
      <w:r>
        <w:rPr>
          <w:rFonts w:asciiTheme="minorEastAsia" w:eastAsiaTheme="minorEastAsia" w:hAnsiTheme="minorEastAsia" w:hint="eastAsia"/>
          <w:bCs/>
          <w:sz w:val="24"/>
          <w:szCs w:val="24"/>
        </w:rPr>
        <w:t xml:space="preserve">        监理人：</w:t>
      </w:r>
      <w:r>
        <w:rPr>
          <w:rFonts w:asciiTheme="minorEastAsia" w:eastAsiaTheme="minorEastAsia" w:hAnsiTheme="minorEastAsia" w:hint="eastAsia"/>
          <w:bCs/>
          <w:sz w:val="24"/>
          <w:szCs w:val="24"/>
          <w:u w:val="single"/>
        </w:rPr>
        <w:t xml:space="preserve">       （盖章）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住所： </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住所： </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邮政编码：</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邮政编码：</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法定代表人或其授权              法定代表人或其授权</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的代理人：</w:t>
      </w:r>
      <w:r>
        <w:rPr>
          <w:rFonts w:asciiTheme="minorEastAsia" w:eastAsiaTheme="minorEastAsia" w:hAnsiTheme="minorEastAsia" w:hint="eastAsia"/>
          <w:bCs/>
          <w:sz w:val="24"/>
          <w:szCs w:val="24"/>
          <w:u w:val="single"/>
        </w:rPr>
        <w:t xml:space="preserve">（签字）       </w:t>
      </w:r>
      <w:r>
        <w:rPr>
          <w:rFonts w:asciiTheme="minorEastAsia" w:eastAsiaTheme="minorEastAsia" w:hAnsiTheme="minorEastAsia" w:hint="eastAsia"/>
          <w:bCs/>
          <w:sz w:val="24"/>
          <w:szCs w:val="24"/>
        </w:rPr>
        <w:t xml:space="preserve">        的代理人：</w:t>
      </w:r>
      <w:r>
        <w:rPr>
          <w:rFonts w:asciiTheme="minorEastAsia" w:eastAsiaTheme="minorEastAsia" w:hAnsiTheme="minorEastAsia" w:hint="eastAsia"/>
          <w:bCs/>
          <w:sz w:val="24"/>
          <w:szCs w:val="24"/>
          <w:u w:val="single"/>
        </w:rPr>
        <w:t xml:space="preserve">（签字）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开户银行：</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开户银行：</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账号：</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账号：</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电话：</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电话：</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传真：</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传真：</w:t>
      </w:r>
      <w:r>
        <w:rPr>
          <w:rFonts w:asciiTheme="minorEastAsia" w:eastAsiaTheme="minorEastAsia" w:hAnsiTheme="minorEastAsia" w:hint="eastAsia"/>
          <w:bCs/>
          <w:sz w:val="24"/>
          <w:szCs w:val="24"/>
          <w:u w:val="single"/>
        </w:rPr>
        <w:t xml:space="preserve">                       </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电子邮箱：</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电子邮箱：</w:t>
      </w:r>
      <w:r>
        <w:rPr>
          <w:rFonts w:asciiTheme="minorEastAsia" w:eastAsiaTheme="minorEastAsia" w:hAnsiTheme="minorEastAsia" w:hint="eastAsia"/>
          <w:bCs/>
          <w:sz w:val="24"/>
          <w:szCs w:val="24"/>
          <w:u w:val="single"/>
        </w:rPr>
        <w:t xml:space="preserve">                   </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cs="宋体"/>
          <w:bCs/>
          <w:sz w:val="24"/>
          <w:szCs w:val="24"/>
        </w:rPr>
        <w:br w:type="page"/>
      </w:r>
      <w:bookmarkStart w:id="53" w:name="_Toc505080052"/>
      <w:r>
        <w:rPr>
          <w:rFonts w:ascii="宋体" w:hAnsi="宋体" w:cs="宋体" w:hint="eastAsia"/>
          <w:b/>
          <w:sz w:val="24"/>
          <w:szCs w:val="24"/>
        </w:rPr>
        <w:lastRenderedPageBreak/>
        <w:t>第二部分</w:t>
      </w:r>
      <w:r>
        <w:rPr>
          <w:rFonts w:ascii="宋体" w:hAnsi="宋体" w:cs="宋体"/>
          <w:b/>
          <w:sz w:val="24"/>
          <w:szCs w:val="24"/>
        </w:rPr>
        <w:t xml:space="preserve">  </w:t>
      </w:r>
      <w:r>
        <w:rPr>
          <w:rFonts w:ascii="宋体" w:hAnsi="宋体" w:cs="宋体" w:hint="eastAsia"/>
          <w:b/>
          <w:sz w:val="24"/>
          <w:szCs w:val="24"/>
        </w:rPr>
        <w:t>通用条款</w:t>
      </w:r>
      <w:bookmarkEnd w:id="53"/>
    </w:p>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 定义与解释</w:t>
      </w:r>
    </w:p>
    <w:p w:rsidR="00B14C6C" w:rsidRDefault="00E85917">
      <w:pPr>
        <w:spacing w:line="360" w:lineRule="auto"/>
        <w:ind w:leftChars="100" w:left="210"/>
        <w:rPr>
          <w:rFonts w:asciiTheme="minorEastAsia" w:eastAsiaTheme="minorEastAsia" w:hAnsiTheme="minorEastAsia"/>
          <w:bCs/>
          <w:sz w:val="24"/>
          <w:szCs w:val="24"/>
        </w:rPr>
      </w:pPr>
      <w:r>
        <w:rPr>
          <w:rFonts w:asciiTheme="minorEastAsia" w:eastAsiaTheme="minorEastAsia" w:hAnsiTheme="minorEastAsia" w:hint="eastAsia"/>
          <w:bCs/>
          <w:sz w:val="24"/>
          <w:szCs w:val="24"/>
        </w:rPr>
        <w:t>1.1 定义</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除根据上下文另有其意义外，组成本合同的全部文件中的下列名词和用语应具有本款所赋予的含义：</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 “工程”是指按照本合同约定实施监理与相关服务的建设工程。</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1.1.2 “委托人”是指本合同中委托监理与相关服务的一方，及其合法的继承人或受让人。</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1.1.3 “监理人”是指本合同中提供监理与相关服务的一方，及其合法的继承人。</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1.1.4 “承包人”是指在工程范围内与委托人签订勘察、设计、施工等有关合同的当事人，及其合法的继承人。</w:t>
      </w:r>
    </w:p>
    <w:p w:rsidR="00B14C6C" w:rsidRDefault="00E85917">
      <w:pPr>
        <w:pStyle w:val="a7"/>
        <w:spacing w:line="360" w:lineRule="auto"/>
        <w:ind w:firstLine="640"/>
        <w:rPr>
          <w:rFonts w:asciiTheme="minorEastAsia" w:eastAsiaTheme="minorEastAsia" w:hAnsiTheme="minorEastAsia"/>
          <w:bCs/>
        </w:rPr>
      </w:pPr>
      <w:r>
        <w:rPr>
          <w:rFonts w:asciiTheme="minorEastAsia" w:eastAsiaTheme="minorEastAsia" w:hAnsiTheme="minorEastAsia" w:hint="eastAsia"/>
          <w:bCs/>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1.1.6 “相关服务”是指监理人受委托人的委托 ，按照本合同约定，在勘察、设计、保修等阶段提供的服务活动。</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1.1.7 “正常工作”指本合同订立时通用条件和专用条件中约定的监理人的</w:t>
      </w:r>
      <w:r>
        <w:rPr>
          <w:rFonts w:asciiTheme="minorEastAsia" w:eastAsiaTheme="minorEastAsia" w:hAnsiTheme="minorEastAsia" w:hint="eastAsia"/>
          <w:bCs/>
          <w:color w:val="000000"/>
          <w:sz w:val="24"/>
          <w:szCs w:val="24"/>
        </w:rPr>
        <w:t>工作</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1.1.8 “附加工作”是指本合同约定的正常工作以外监理人的工作。</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1.1.9 “项目监理机构”是指监理人派驻工程负责履行本合同的组织机构。</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1.1.10 “总监理工程师”是指由监理人的法定代表人书面授权，全面负责履行本合同、主持项目监理机构工作的注册监理工程师。</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1.1.11 “酬金”是指监理人履行本合同义务，委托人按照本合同约定给付监理人的金额。</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1.1.12 “正常工作</w:t>
      </w:r>
      <w:r>
        <w:rPr>
          <w:rFonts w:asciiTheme="minorEastAsia" w:eastAsiaTheme="minorEastAsia" w:hAnsiTheme="minorEastAsia" w:cs="宋体" w:hint="eastAsia"/>
          <w:bCs/>
          <w:kern w:val="0"/>
          <w:sz w:val="24"/>
          <w:szCs w:val="24"/>
        </w:rPr>
        <w:t>酬金”</w:t>
      </w:r>
      <w:r>
        <w:rPr>
          <w:rFonts w:asciiTheme="minorEastAsia" w:eastAsiaTheme="minorEastAsia" w:hAnsiTheme="minorEastAsia" w:hint="eastAsia"/>
          <w:bCs/>
          <w:sz w:val="24"/>
          <w:szCs w:val="24"/>
        </w:rPr>
        <w:t>是指监理人完成正常工作，委托人应给付监理人并在协议书中载明的签约</w:t>
      </w:r>
      <w:r>
        <w:rPr>
          <w:rFonts w:asciiTheme="minorEastAsia" w:eastAsiaTheme="minorEastAsia" w:hAnsiTheme="minorEastAsia" w:cs="宋体" w:hint="eastAsia"/>
          <w:bCs/>
          <w:kern w:val="0"/>
          <w:sz w:val="24"/>
          <w:szCs w:val="24"/>
        </w:rPr>
        <w:t>酬金额</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198" w:firstLine="475"/>
        <w:rPr>
          <w:rFonts w:asciiTheme="minorEastAsia" w:eastAsiaTheme="minorEastAsia" w:hAnsiTheme="minorEastAsia"/>
          <w:bCs/>
          <w:sz w:val="24"/>
          <w:szCs w:val="24"/>
        </w:rPr>
      </w:pPr>
      <w:r>
        <w:rPr>
          <w:rFonts w:asciiTheme="minorEastAsia" w:eastAsiaTheme="minorEastAsia" w:hAnsiTheme="minorEastAsia" w:hint="eastAsia"/>
          <w:bCs/>
          <w:sz w:val="24"/>
          <w:szCs w:val="24"/>
        </w:rPr>
        <w:t>1.1.13 “附加工作酬金”是指监理人完成附加工作，委托人应给付监理人的金额。</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1.1.14 “一方”是指委托人或监理人；“双方”是指委托人和监理人；“第三方”是指除委托人和监理人以外的有关方。</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1.1.15 “书面形式”是指合同书、信件和数据电文（包括电报、电传、传真、电子数据交换和电子邮件）等可以有形地表现所载内容的形式。</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1.1.16 “天”是指第一天零时至第二天零时的时间。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1.1.17“月”是指按公历从一个月中任何一天开始的一个</w:t>
      </w:r>
      <w:proofErr w:type="gramStart"/>
      <w:r>
        <w:rPr>
          <w:rFonts w:asciiTheme="minorEastAsia" w:eastAsiaTheme="minorEastAsia" w:hAnsiTheme="minorEastAsia" w:hint="eastAsia"/>
          <w:bCs/>
          <w:sz w:val="24"/>
          <w:szCs w:val="24"/>
        </w:rPr>
        <w:t>公历月</w:t>
      </w:r>
      <w:proofErr w:type="gramEnd"/>
      <w:r>
        <w:rPr>
          <w:rFonts w:asciiTheme="minorEastAsia" w:eastAsiaTheme="minorEastAsia" w:hAnsiTheme="minorEastAsia" w:hint="eastAsia"/>
          <w:bCs/>
          <w:sz w:val="24"/>
          <w:szCs w:val="24"/>
        </w:rPr>
        <w:t>时间。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B14C6C" w:rsidRDefault="00E85917">
      <w:pPr>
        <w:adjustRightInd w:val="0"/>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1.2 解释</w:t>
      </w:r>
    </w:p>
    <w:p w:rsidR="00B14C6C" w:rsidRDefault="00E85917">
      <w:pPr>
        <w:tabs>
          <w:tab w:val="left" w:pos="6140"/>
        </w:tabs>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1.2.1本合同使用中文书写、解释和说明。如专用条件约定使用两种及以上语言文字时，应以中文为准。</w:t>
      </w:r>
    </w:p>
    <w:p w:rsidR="00B14C6C" w:rsidRDefault="00E85917">
      <w:pPr>
        <w:tabs>
          <w:tab w:val="left" w:pos="6140"/>
        </w:tabs>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1.2.2 组成本合同的下列文件彼此应能相互解释、互为说明。除专用条件另有约定外，本合同文件的解释顺序如下：</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（1）协议书；</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（2）中标通知书（适用于招标工程）或委托书（适用于非招标工程）；</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（3）专用条件及附录A、附录B；</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（4）通用条件；</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（5）投标文件（适用于招标工程）或监理与相关服务建议书（适用于非招标工程）。</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双方签订的补充协议与其他文件发生矛盾或歧义时，属于同一类内容的文件，应以最新签署的为准。</w:t>
      </w:r>
    </w:p>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 监理人的义务</w:t>
      </w:r>
    </w:p>
    <w:p w:rsidR="00B14C6C" w:rsidRDefault="00E85917">
      <w:pPr>
        <w:adjustRightInd w:val="0"/>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2.1 监理的范围和工作内容</w:t>
      </w:r>
    </w:p>
    <w:p w:rsidR="00B14C6C" w:rsidRDefault="00E85917">
      <w:pPr>
        <w:adjustRightInd w:val="0"/>
        <w:snapToGrid w:val="0"/>
        <w:spacing w:line="360" w:lineRule="auto"/>
        <w:ind w:leftChars="200" w:left="420"/>
        <w:rPr>
          <w:rFonts w:asciiTheme="minorEastAsia" w:eastAsiaTheme="minorEastAsia" w:hAnsiTheme="minorEastAsia"/>
          <w:bCs/>
          <w:sz w:val="24"/>
          <w:szCs w:val="24"/>
        </w:rPr>
      </w:pPr>
      <w:r>
        <w:rPr>
          <w:rFonts w:asciiTheme="minorEastAsia" w:eastAsiaTheme="minorEastAsia" w:hAnsiTheme="minorEastAsia" w:hint="eastAsia"/>
          <w:bCs/>
          <w:sz w:val="24"/>
          <w:szCs w:val="24"/>
        </w:rPr>
        <w:t>2.1.1 监理范围在专用条件中约定。</w:t>
      </w:r>
    </w:p>
    <w:p w:rsidR="00B14C6C" w:rsidRDefault="00E85917">
      <w:pPr>
        <w:adjustRightInd w:val="0"/>
        <w:snapToGrid w:val="0"/>
        <w:spacing w:line="360" w:lineRule="auto"/>
        <w:ind w:leftChars="200" w:left="420"/>
        <w:rPr>
          <w:rFonts w:asciiTheme="minorEastAsia" w:eastAsiaTheme="minorEastAsia" w:hAnsiTheme="minorEastAsia"/>
          <w:bCs/>
          <w:sz w:val="24"/>
          <w:szCs w:val="24"/>
        </w:rPr>
      </w:pPr>
      <w:r>
        <w:rPr>
          <w:rFonts w:asciiTheme="minorEastAsia" w:eastAsiaTheme="minorEastAsia" w:hAnsiTheme="minorEastAsia" w:hint="eastAsia"/>
          <w:bCs/>
          <w:sz w:val="24"/>
          <w:szCs w:val="24"/>
        </w:rPr>
        <w:t>2.1.2 除专用条件另有约定外，监理工作内容包括：</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（1）收到工程设计文件后编制监理规划，并在第一次工地会议7天前报委托人。根据有关规定和监理工作需要，编制监理实施细则；</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（2）熟悉工程设计文件，并参加由委托人主持的图纸会审和设计交底会议；</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（3）参加由委托人主持的第一次工地会议；主持监理例会并根据工程需要主持或参加专题会议；</w:t>
      </w:r>
    </w:p>
    <w:p w:rsidR="00B14C6C" w:rsidRDefault="00E85917">
      <w:pPr>
        <w:adjustRightInd w:val="0"/>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（4）审查施工承包人提交的施工组织设计，重点审查其中的质量安全技术措施、</w:t>
      </w:r>
      <w:r>
        <w:rPr>
          <w:rFonts w:asciiTheme="minorEastAsia" w:eastAsiaTheme="minorEastAsia" w:hAnsiTheme="minorEastAsia" w:hint="eastAsia"/>
          <w:bCs/>
          <w:sz w:val="24"/>
          <w:szCs w:val="24"/>
        </w:rPr>
        <w:lastRenderedPageBreak/>
        <w:t>专项施工方案与工程建设强制性标准的符合性；</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（5）检查施工承包人工程质量、安全生产管理制度及组织机构和人员资格； </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（6）检查施工承包人专职安全生产管理人员的配备情况；</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（7）审查施工承包人提交的施工进度计划，核查承包人对施工进度计划的调整；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（8）检查施工承包人的试验室；</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（9）审核施工分包人资质条件；</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（10）查验施工承包人的施工测量放线成果；</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（11）审查工程开工条件，对条件具备的签发开</w:t>
      </w:r>
      <w:proofErr w:type="gramStart"/>
      <w:r>
        <w:rPr>
          <w:rFonts w:asciiTheme="minorEastAsia" w:eastAsiaTheme="minorEastAsia" w:hAnsiTheme="minorEastAsia" w:hint="eastAsia"/>
          <w:bCs/>
          <w:sz w:val="24"/>
          <w:szCs w:val="24"/>
        </w:rPr>
        <w:t>工令</w:t>
      </w:r>
      <w:proofErr w:type="gramEnd"/>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（12）审查施工承包人报送的工程材料、构配件、设备质量证明文件的有效性和符合性，并按规定对用于工程的材料采取平行检验或见证取样方式进行抽检；</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（13）审核施工承包人提交的工程款支付申请，签发或出具工程款支付证书，并报委托人审核、批准；</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（14）在巡视、旁站和检验过程中，发现工程质量、施工安全存在事故隐患的，要求施工承包人整改并报委托人；</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（15）经委托人同意，签发工程暂停令和</w:t>
      </w:r>
      <w:proofErr w:type="gramStart"/>
      <w:r>
        <w:rPr>
          <w:rFonts w:asciiTheme="minorEastAsia" w:eastAsiaTheme="minorEastAsia" w:hAnsiTheme="minorEastAsia" w:hint="eastAsia"/>
          <w:bCs/>
          <w:sz w:val="24"/>
          <w:szCs w:val="24"/>
        </w:rPr>
        <w:t>复工令</w:t>
      </w:r>
      <w:proofErr w:type="gramEnd"/>
      <w:r>
        <w:rPr>
          <w:rFonts w:asciiTheme="minorEastAsia" w:eastAsiaTheme="minorEastAsia" w:hAnsiTheme="minorEastAsia" w:hint="eastAsia"/>
          <w:bCs/>
          <w:sz w:val="24"/>
          <w:szCs w:val="24"/>
        </w:rPr>
        <w:t>；</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（16）审查施工承包人提交的采用新材料、新工艺、新技术、新设备的论证材料及相关验收标准；</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（17）验收隐蔽工程、分部分项工程；</w:t>
      </w:r>
    </w:p>
    <w:p w:rsidR="00B14C6C" w:rsidRDefault="00E85917">
      <w:pPr>
        <w:adjustRightInd w:val="0"/>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（18）审查施工承包人提交的工程变更申请，协调处理施工进度调整、费用索赔、合同争议等事项；</w:t>
      </w:r>
    </w:p>
    <w:p w:rsidR="00B14C6C" w:rsidRDefault="00E85917">
      <w:pPr>
        <w:adjustRightInd w:val="0"/>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（19）审查施工承包人提交的竣工验收申请，编写工程质量评估报告；</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（20）参加工程竣工验收，签署竣工验收意见；</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（21）审查施工承包人提交的竣工结算申请并报委托人；</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（22）编制、整理工程监理归档文件并报委托人。</w:t>
      </w:r>
    </w:p>
    <w:p w:rsidR="00B14C6C" w:rsidRDefault="00E85917">
      <w:pPr>
        <w:spacing w:line="360" w:lineRule="auto"/>
        <w:ind w:leftChars="200" w:left="420" w:firstLineChars="50" w:firstLine="120"/>
        <w:rPr>
          <w:rFonts w:asciiTheme="minorEastAsia" w:eastAsiaTheme="minorEastAsia" w:hAnsiTheme="minorEastAsia"/>
          <w:bCs/>
          <w:sz w:val="24"/>
          <w:szCs w:val="24"/>
        </w:rPr>
      </w:pPr>
      <w:r>
        <w:rPr>
          <w:rFonts w:asciiTheme="minorEastAsia" w:eastAsiaTheme="minorEastAsia" w:hAnsiTheme="minorEastAsia" w:hint="eastAsia"/>
          <w:bCs/>
          <w:sz w:val="24"/>
          <w:szCs w:val="24"/>
        </w:rPr>
        <w:t>2.1.3 相关服务的范围和内容在附录A中约定。</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2.2 监理与相关服务依据</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2.2.1 监理依据包括：</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（1）适用的法律、法规及部门规章；</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（2）与工程有关的标准；</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（3）工程设计及有关文件；</w:t>
      </w:r>
    </w:p>
    <w:p w:rsidR="00B14C6C" w:rsidRDefault="00E85917">
      <w:pPr>
        <w:adjustRightInd w:val="0"/>
        <w:snapToGrid w:val="0"/>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（4）本合同及委托人与第三方签订的与实施工程有关的其他合同。</w:t>
      </w:r>
    </w:p>
    <w:p w:rsidR="00B14C6C" w:rsidRDefault="00E85917">
      <w:pPr>
        <w:spacing w:line="360" w:lineRule="auto"/>
        <w:ind w:leftChars="100" w:left="210"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双方根据工程的行业和地域特点，在专用条件中具体约定监理依据。</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2.2.2 相关服务依据在专用条件中约定。</w:t>
      </w:r>
    </w:p>
    <w:p w:rsidR="00B14C6C" w:rsidRDefault="00E85917">
      <w:pPr>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2.3 </w:t>
      </w:r>
      <w:r>
        <w:rPr>
          <w:rFonts w:asciiTheme="minorEastAsia" w:eastAsiaTheme="minorEastAsia" w:hAnsiTheme="minorEastAsia" w:cs="宋体" w:hint="eastAsia"/>
          <w:bCs/>
          <w:kern w:val="0"/>
          <w:sz w:val="24"/>
          <w:szCs w:val="24"/>
        </w:rPr>
        <w:t>项目监理机构和人员</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2.3.1 监理人应组建满足工作需要的项目监理机构，配备必要的检测设备。项目监理机构的主要人员应具有相应的资格条件。</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2.3.2本合同履行过程中，总监理工程师及重要岗位监理人员应保持相对稳定，以保证监理工作正常进行。</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2.3.3监理人可根据工程进展和工作需要调整项目监理机构人员。监理人</w:t>
      </w:r>
      <w:proofErr w:type="gramStart"/>
      <w:r>
        <w:rPr>
          <w:rFonts w:asciiTheme="minorEastAsia" w:eastAsiaTheme="minorEastAsia" w:hAnsiTheme="minorEastAsia" w:hint="eastAsia"/>
          <w:bCs/>
          <w:kern w:val="0"/>
          <w:sz w:val="24"/>
          <w:szCs w:val="24"/>
        </w:rPr>
        <w:t>更换总</w:t>
      </w:r>
      <w:proofErr w:type="gramEnd"/>
      <w:r>
        <w:rPr>
          <w:rFonts w:asciiTheme="minorEastAsia" w:eastAsiaTheme="minorEastAsia" w:hAnsiTheme="minorEastAsia" w:hint="eastAsia"/>
          <w:bCs/>
          <w:kern w:val="0"/>
          <w:sz w:val="24"/>
          <w:szCs w:val="24"/>
        </w:rPr>
        <w:t>监理工程师时，应提前7天向委托人书面报告，经委托人同意后方可更换；监理人更换项目监理机构其他监理人员，应以相当资格与能力的人员替换，并通知委托人。</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2.3.4 监理人应及时更换有下列情形之一的监理人员：</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（1）严重过失行为的；</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（2）有违法行为不能履行职责的；</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（3）涉嫌犯罪的；</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（4）不能胜任岗位职责的；</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（5）严重违反职业道德的；</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（6）专用条件约定的其他情形。</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2.3.5 委托人可要求监理人更换不能胜任本职工作的项目监理机构人员。</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2.4 </w:t>
      </w:r>
      <w:r>
        <w:rPr>
          <w:rFonts w:asciiTheme="minorEastAsia" w:eastAsiaTheme="minorEastAsia" w:hAnsiTheme="minorEastAsia" w:cs="宋体" w:hint="eastAsia"/>
          <w:bCs/>
          <w:kern w:val="0"/>
          <w:sz w:val="24"/>
          <w:szCs w:val="24"/>
        </w:rPr>
        <w:t>履行职责</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监理人应遵循职业道德准则和行为规范，严格按照法律法规、工程建设有关标准及本合同履行职责。</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2.4.1 在监理与相关服务范围内，委托人和承包人提出的意见和要求，监理人应及时提出处置意见。当委托人与承包人之间发生合同争议时，监理人应协助委托人、承包人协商解决。</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2.4.2 当委托人与承包人之间的合同争议提交仲裁机构仲裁或人民法院审理时，监理人应提供必要的证明资料。</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2.4.3 监理人应在专用条件约定的授权范围内，处理委托人与承包人所签订合同的</w:t>
      </w:r>
      <w:r>
        <w:rPr>
          <w:rFonts w:asciiTheme="minorEastAsia" w:eastAsiaTheme="minorEastAsia" w:hAnsiTheme="minorEastAsia" w:hint="eastAsia"/>
          <w:bCs/>
          <w:kern w:val="0"/>
          <w:sz w:val="24"/>
          <w:szCs w:val="24"/>
        </w:rPr>
        <w:lastRenderedPageBreak/>
        <w:t>变更事宜。如果变更超过授权范围，应以书面形式报委托人批准。</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在紧急情况下，为了保护财产和人身安全，监理人所发出的指令未能事先报委托人批准时，应在发出指令后的24小时内以书面形式报委托人。</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2.4.4 除专用条件另有约定外，监理人发现承包人的人员不能胜任本职工作的，有权要求承包人予以调换。</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2.5 提交</w:t>
      </w:r>
      <w:r>
        <w:rPr>
          <w:rFonts w:asciiTheme="minorEastAsia" w:eastAsiaTheme="minorEastAsia" w:hAnsiTheme="minorEastAsia" w:cs="宋体" w:hint="eastAsia"/>
          <w:bCs/>
          <w:kern w:val="0"/>
          <w:sz w:val="24"/>
          <w:szCs w:val="24"/>
        </w:rPr>
        <w:t>报告</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监理人应按专用条件约定的种类、时间和份数向委托人提交监理与相关服务的报告。</w:t>
      </w:r>
    </w:p>
    <w:p w:rsidR="00B14C6C" w:rsidRDefault="00E85917">
      <w:pPr>
        <w:spacing w:line="360" w:lineRule="auto"/>
        <w:ind w:leftChars="100" w:left="210" w:firstLineChars="100" w:firstLine="24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2.6 文件资料</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在本合同履行期内，监理人应在现场保留工作所用的图纸、报告及记录监理工</w:t>
      </w:r>
      <w:r>
        <w:rPr>
          <w:rFonts w:asciiTheme="minorEastAsia" w:eastAsiaTheme="minorEastAsia" w:hAnsiTheme="minorEastAsia" w:hint="eastAsia"/>
          <w:bCs/>
          <w:sz w:val="24"/>
          <w:szCs w:val="24"/>
        </w:rPr>
        <w:t>作的相关文件。工程竣工后，应当按照档案管理规定将监理有关文件归档。</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2.7 </w:t>
      </w:r>
      <w:r>
        <w:rPr>
          <w:rFonts w:asciiTheme="minorEastAsia" w:eastAsiaTheme="minorEastAsia" w:hAnsiTheme="minorEastAsia" w:cs="宋体" w:hint="eastAsia"/>
          <w:bCs/>
          <w:kern w:val="0"/>
          <w:sz w:val="24"/>
          <w:szCs w:val="24"/>
        </w:rPr>
        <w:t>使用委托人的财产</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3．委托人的义务</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3.1 </w:t>
      </w:r>
      <w:r>
        <w:rPr>
          <w:rFonts w:asciiTheme="minorEastAsia" w:eastAsiaTheme="minorEastAsia" w:hAnsiTheme="minorEastAsia" w:cs="宋体" w:hint="eastAsia"/>
          <w:bCs/>
          <w:kern w:val="0"/>
          <w:sz w:val="24"/>
          <w:szCs w:val="24"/>
        </w:rPr>
        <w:t>告知</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委托人应在委托人与承包人签订的合同中明确监理人、总监理工程师和授予项目监理机构的权限。如有变更，应及时通知承包人。</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3.2 </w:t>
      </w:r>
      <w:r>
        <w:rPr>
          <w:rFonts w:asciiTheme="minorEastAsia" w:eastAsiaTheme="minorEastAsia" w:hAnsiTheme="minorEastAsia" w:cs="宋体" w:hint="eastAsia"/>
          <w:bCs/>
          <w:kern w:val="0"/>
          <w:sz w:val="24"/>
          <w:szCs w:val="24"/>
        </w:rPr>
        <w:t>提供资料</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委托人应按照附录B约定，</w:t>
      </w:r>
      <w:r>
        <w:rPr>
          <w:rFonts w:asciiTheme="minorEastAsia" w:eastAsiaTheme="minorEastAsia" w:hAnsiTheme="minorEastAsia" w:hint="eastAsia"/>
          <w:bCs/>
          <w:color w:val="000000"/>
          <w:kern w:val="0"/>
          <w:sz w:val="24"/>
          <w:szCs w:val="24"/>
        </w:rPr>
        <w:t>无偿</w:t>
      </w:r>
      <w:r>
        <w:rPr>
          <w:rFonts w:asciiTheme="minorEastAsia" w:eastAsiaTheme="minorEastAsia" w:hAnsiTheme="minorEastAsia" w:hint="eastAsia"/>
          <w:bCs/>
          <w:kern w:val="0"/>
          <w:sz w:val="24"/>
          <w:szCs w:val="24"/>
        </w:rPr>
        <w:t>向监理人提供工程有关的资料。</w:t>
      </w:r>
      <w:r>
        <w:rPr>
          <w:rFonts w:asciiTheme="minorEastAsia" w:eastAsiaTheme="minorEastAsia" w:hAnsiTheme="minorEastAsia" w:hint="eastAsia"/>
          <w:bCs/>
          <w:sz w:val="24"/>
          <w:szCs w:val="24"/>
        </w:rPr>
        <w:t>在本合同履行过程中，委托人应及时向监理人提供最新的与工程有关的资料。</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3.3 </w:t>
      </w:r>
      <w:r>
        <w:rPr>
          <w:rFonts w:asciiTheme="minorEastAsia" w:eastAsiaTheme="minorEastAsia" w:hAnsiTheme="minorEastAsia" w:cs="宋体" w:hint="eastAsia"/>
          <w:bCs/>
          <w:kern w:val="0"/>
          <w:sz w:val="24"/>
          <w:szCs w:val="24"/>
        </w:rPr>
        <w:t>提供工作条件</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委托人应为监理人完成监理与相关服务提供必要的条件。</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3.3.1 </w:t>
      </w:r>
      <w:r>
        <w:rPr>
          <w:rFonts w:asciiTheme="minorEastAsia" w:eastAsiaTheme="minorEastAsia" w:hAnsiTheme="minorEastAsia" w:hint="eastAsia"/>
          <w:bCs/>
          <w:sz w:val="24"/>
          <w:szCs w:val="24"/>
        </w:rPr>
        <w:t>委托人应按照附录B约定，派遣相应的人员，提供房屋、设备，供监理人</w:t>
      </w:r>
      <w:r>
        <w:rPr>
          <w:rFonts w:asciiTheme="minorEastAsia" w:eastAsiaTheme="minorEastAsia" w:hAnsiTheme="minorEastAsia" w:hint="eastAsia"/>
          <w:bCs/>
          <w:kern w:val="0"/>
          <w:sz w:val="24"/>
          <w:szCs w:val="24"/>
        </w:rPr>
        <w:t>无偿</w:t>
      </w:r>
      <w:r>
        <w:rPr>
          <w:rFonts w:asciiTheme="minorEastAsia" w:eastAsiaTheme="minorEastAsia" w:hAnsiTheme="minorEastAsia" w:hint="eastAsia"/>
          <w:bCs/>
          <w:sz w:val="24"/>
          <w:szCs w:val="24"/>
        </w:rPr>
        <w:t>使用。</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3.3.2 </w:t>
      </w:r>
      <w:r>
        <w:rPr>
          <w:rFonts w:asciiTheme="minorEastAsia" w:eastAsiaTheme="minorEastAsia" w:hAnsiTheme="minorEastAsia" w:hint="eastAsia"/>
          <w:bCs/>
          <w:sz w:val="24"/>
          <w:szCs w:val="24"/>
        </w:rPr>
        <w:t>委托人应负责协调工程建设中所有外部关系，为监理人履行本合同提供必要的外部条件。</w:t>
      </w:r>
    </w:p>
    <w:p w:rsidR="00B14C6C" w:rsidRDefault="00E85917">
      <w:pPr>
        <w:snapToGrid w:val="0"/>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lastRenderedPageBreak/>
        <w:t xml:space="preserve">3.4 </w:t>
      </w:r>
      <w:r>
        <w:rPr>
          <w:rFonts w:asciiTheme="minorEastAsia" w:eastAsiaTheme="minorEastAsia" w:hAnsiTheme="minorEastAsia" w:cs="宋体" w:hint="eastAsia"/>
          <w:bCs/>
          <w:kern w:val="0"/>
          <w:sz w:val="24"/>
          <w:szCs w:val="24"/>
        </w:rPr>
        <w:t>委托人代表</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rsidR="00B14C6C" w:rsidRDefault="00E85917">
      <w:pPr>
        <w:snapToGrid w:val="0"/>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3.5 </w:t>
      </w:r>
      <w:r>
        <w:rPr>
          <w:rFonts w:asciiTheme="minorEastAsia" w:eastAsiaTheme="minorEastAsia" w:hAnsiTheme="minorEastAsia" w:cs="宋体" w:hint="eastAsia"/>
          <w:bCs/>
          <w:kern w:val="0"/>
          <w:sz w:val="24"/>
          <w:szCs w:val="24"/>
        </w:rPr>
        <w:t>委托人意见或要求</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在本合同约定的监理与相关服务工作范围内，委托人对承包人的任何意见或要求应通知监理人，由监理人向承包人发出相应指令。</w:t>
      </w:r>
    </w:p>
    <w:p w:rsidR="00B14C6C" w:rsidRDefault="00E85917">
      <w:pPr>
        <w:snapToGrid w:val="0"/>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3.6 </w:t>
      </w:r>
      <w:r>
        <w:rPr>
          <w:rFonts w:asciiTheme="minorEastAsia" w:eastAsiaTheme="minorEastAsia" w:hAnsiTheme="minorEastAsia" w:cs="宋体" w:hint="eastAsia"/>
          <w:bCs/>
          <w:kern w:val="0"/>
          <w:sz w:val="24"/>
          <w:szCs w:val="24"/>
        </w:rPr>
        <w:t>答复</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委托人应在专用条件约定的时间内，对监理人以书面形式提交并要求</w:t>
      </w:r>
      <w:proofErr w:type="gramStart"/>
      <w:r>
        <w:rPr>
          <w:rFonts w:asciiTheme="minorEastAsia" w:eastAsiaTheme="minorEastAsia" w:hAnsiTheme="minorEastAsia" w:hint="eastAsia"/>
          <w:bCs/>
          <w:sz w:val="24"/>
          <w:szCs w:val="24"/>
        </w:rPr>
        <w:t>作出</w:t>
      </w:r>
      <w:proofErr w:type="gramEnd"/>
      <w:r>
        <w:rPr>
          <w:rFonts w:asciiTheme="minorEastAsia" w:eastAsiaTheme="minorEastAsia" w:hAnsiTheme="minorEastAsia" w:hint="eastAsia"/>
          <w:bCs/>
          <w:sz w:val="24"/>
          <w:szCs w:val="24"/>
        </w:rPr>
        <w:t>决定的事宜，给予书面答复。逾期未答复的，视为委托人认可。</w:t>
      </w:r>
    </w:p>
    <w:p w:rsidR="00B14C6C" w:rsidRDefault="00E85917">
      <w:pPr>
        <w:snapToGrid w:val="0"/>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3.7 </w:t>
      </w:r>
      <w:r>
        <w:rPr>
          <w:rFonts w:asciiTheme="minorEastAsia" w:eastAsiaTheme="minorEastAsia" w:hAnsiTheme="minorEastAsia" w:cs="宋体" w:hint="eastAsia"/>
          <w:bCs/>
          <w:kern w:val="0"/>
          <w:sz w:val="24"/>
          <w:szCs w:val="24"/>
        </w:rPr>
        <w:t>支付</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委托人应按本合同约定，向监理人支付酬金。</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 违约责任</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4.1 </w:t>
      </w:r>
      <w:r>
        <w:rPr>
          <w:rFonts w:asciiTheme="minorEastAsia" w:eastAsiaTheme="minorEastAsia" w:hAnsiTheme="minorEastAsia" w:cs="宋体" w:hint="eastAsia"/>
          <w:bCs/>
          <w:kern w:val="0"/>
          <w:sz w:val="24"/>
          <w:szCs w:val="24"/>
        </w:rPr>
        <w:t>监理人的违约责任</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监理人未履行本合同义务的，应承担相应的责任。</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4.1.1 因监理人</w:t>
      </w:r>
      <w:r>
        <w:rPr>
          <w:rFonts w:asciiTheme="minorEastAsia" w:eastAsiaTheme="minorEastAsia" w:hAnsiTheme="minorEastAsia" w:cs="宋体" w:hint="eastAsia"/>
          <w:bCs/>
          <w:kern w:val="0"/>
          <w:sz w:val="24"/>
          <w:szCs w:val="24"/>
        </w:rPr>
        <w:t>违反本合同约定</w:t>
      </w:r>
      <w:r>
        <w:rPr>
          <w:rFonts w:asciiTheme="minorEastAsia" w:eastAsiaTheme="minorEastAsia" w:hAnsiTheme="minorEastAsia" w:hint="eastAsia"/>
          <w:bCs/>
          <w:sz w:val="24"/>
          <w:szCs w:val="24"/>
        </w:rPr>
        <w:t>给委托人造成损失的，监理人应当赔偿委托人损失</w:t>
      </w:r>
      <w:r>
        <w:rPr>
          <w:rFonts w:asciiTheme="minorEastAsia" w:eastAsiaTheme="minorEastAsia" w:hAnsiTheme="minorEastAsia" w:hint="eastAsia"/>
          <w:bCs/>
          <w:kern w:val="0"/>
          <w:sz w:val="24"/>
          <w:szCs w:val="24"/>
        </w:rPr>
        <w:t>。赔偿金额的确定方法在专用条件中约定。监理人承担部分赔偿责任的，其承担赔偿金额由双方协商确定。</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4.1.2 监理人向委托人的索赔不成立时，监理人应赔偿委托人由此发生的费用。</w:t>
      </w:r>
    </w:p>
    <w:p w:rsidR="00B14C6C" w:rsidRDefault="00E85917">
      <w:pPr>
        <w:snapToGrid w:val="0"/>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4.2 委</w:t>
      </w:r>
      <w:r>
        <w:rPr>
          <w:rFonts w:asciiTheme="minorEastAsia" w:eastAsiaTheme="minorEastAsia" w:hAnsiTheme="minorEastAsia" w:cs="宋体" w:hint="eastAsia"/>
          <w:bCs/>
          <w:kern w:val="0"/>
          <w:sz w:val="24"/>
          <w:szCs w:val="24"/>
        </w:rPr>
        <w:t>托人的违约责任</w:t>
      </w:r>
    </w:p>
    <w:p w:rsidR="00B14C6C" w:rsidRDefault="00E85917">
      <w:pPr>
        <w:adjustRightInd w:val="0"/>
        <w:snapToGrid w:val="0"/>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委托人未履行本合同义务的，应承担相应的责任。</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4.2.1 委托人违反本合同约定造成监理人损失的，委托人应予以赔偿。</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4.2.2 委托人向监理人的索赔不成立时，应赔偿监理人由此引起的费用。</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sz w:val="24"/>
          <w:szCs w:val="24"/>
        </w:rPr>
        <w:t xml:space="preserve">4.2.3 </w:t>
      </w:r>
      <w:r>
        <w:rPr>
          <w:rFonts w:asciiTheme="minorEastAsia" w:eastAsiaTheme="minorEastAsia" w:hAnsiTheme="minorEastAsia" w:hint="eastAsia"/>
          <w:bCs/>
          <w:kern w:val="0"/>
          <w:sz w:val="24"/>
          <w:szCs w:val="24"/>
        </w:rPr>
        <w:t>委托人未能按期支付</w:t>
      </w:r>
      <w:r>
        <w:rPr>
          <w:rFonts w:asciiTheme="minorEastAsia" w:eastAsiaTheme="minorEastAsia" w:hAnsiTheme="minorEastAsia" w:hint="eastAsia"/>
          <w:bCs/>
          <w:sz w:val="24"/>
          <w:szCs w:val="24"/>
        </w:rPr>
        <w:t>酬金</w:t>
      </w:r>
      <w:r>
        <w:rPr>
          <w:rFonts w:asciiTheme="minorEastAsia" w:eastAsiaTheme="minorEastAsia" w:hAnsiTheme="minorEastAsia" w:hint="eastAsia"/>
          <w:bCs/>
          <w:kern w:val="0"/>
          <w:sz w:val="24"/>
          <w:szCs w:val="24"/>
        </w:rPr>
        <w:t>超过28天，</w:t>
      </w:r>
      <w:r>
        <w:rPr>
          <w:rFonts w:asciiTheme="minorEastAsia" w:eastAsiaTheme="minorEastAsia" w:hAnsiTheme="minorEastAsia" w:cs="宋体" w:hint="eastAsia"/>
          <w:bCs/>
          <w:kern w:val="0"/>
          <w:sz w:val="24"/>
          <w:szCs w:val="24"/>
        </w:rPr>
        <w:t>应按专用条件约定支付逾期付款利息</w:t>
      </w:r>
      <w:r>
        <w:rPr>
          <w:rFonts w:asciiTheme="minorEastAsia" w:eastAsiaTheme="minorEastAsia" w:hAnsiTheme="minorEastAsia" w:hint="eastAsia"/>
          <w:bCs/>
          <w:kern w:val="0"/>
          <w:sz w:val="24"/>
          <w:szCs w:val="24"/>
        </w:rPr>
        <w:t>。</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4.3 除外责任</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因非监理人的原因，且监理人无过错，发生工程质量事故、安全事故、工期延误等造成的损失，监理人不承担赔偿责任。</w:t>
      </w:r>
    </w:p>
    <w:p w:rsidR="00B14C6C" w:rsidRDefault="00E85917">
      <w:pPr>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因不可抗力导致本合同全部或部分不能履行时，双方各自承担其因此而造成的损失、损害。</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5. 支付</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5.1 支付货币</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除专用条件另有约定外，酬金均以人民币支付。涉及外币支付的，所采用的货币种类、比例和汇率在专用条件中约定。</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5.2 支付申请</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监理人应在本合同约定的每次应付</w:t>
      </w:r>
      <w:proofErr w:type="gramStart"/>
      <w:r>
        <w:rPr>
          <w:rFonts w:asciiTheme="minorEastAsia" w:eastAsiaTheme="minorEastAsia" w:hAnsiTheme="minorEastAsia" w:hint="eastAsia"/>
          <w:bCs/>
          <w:sz w:val="24"/>
          <w:szCs w:val="24"/>
        </w:rPr>
        <w:t>款时间</w:t>
      </w:r>
      <w:proofErr w:type="gramEnd"/>
      <w:r>
        <w:rPr>
          <w:rFonts w:asciiTheme="minorEastAsia" w:eastAsiaTheme="minorEastAsia" w:hAnsiTheme="minorEastAsia" w:hint="eastAsia"/>
          <w:bCs/>
          <w:sz w:val="24"/>
          <w:szCs w:val="24"/>
        </w:rPr>
        <w:t>的7天前，向委托人提交支付申请书。支付申请书应当说明当期应付款总额，并列出当期应支付的款项及其金额。</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5.3 支付酬金</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支付的酬金包括正常工作酬金、附加工作酬金、合理化建议奖励金额及费用。</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5.4 有争议部分的付款</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rsidR="00B14C6C" w:rsidRDefault="00E85917">
      <w:pPr>
        <w:snapToGrid w:val="0"/>
        <w:spacing w:line="360" w:lineRule="auto"/>
        <w:rPr>
          <w:rFonts w:asciiTheme="minorEastAsia" w:eastAsiaTheme="minorEastAsia" w:hAnsiTheme="minorEastAsia"/>
          <w:bCs/>
          <w:color w:val="FF0000"/>
          <w:sz w:val="24"/>
          <w:szCs w:val="24"/>
        </w:rPr>
      </w:pPr>
      <w:r>
        <w:rPr>
          <w:rFonts w:asciiTheme="minorEastAsia" w:eastAsiaTheme="minorEastAsia" w:hAnsiTheme="minorEastAsia" w:hint="eastAsia"/>
          <w:bCs/>
          <w:sz w:val="24"/>
          <w:szCs w:val="24"/>
        </w:rPr>
        <w:t>6. 合同生效、变更、暂停、解除与终止</w:t>
      </w:r>
    </w:p>
    <w:p w:rsidR="00B14C6C" w:rsidRDefault="00E85917">
      <w:pPr>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6.1生效</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除法律另有规定或者专用条件另有约定外，委托人和监理人的法定代表人或其授权代理人在协议书上签字并盖单位章后本合同生效。</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6.2变更</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6.2.1 任何一方提出变更请求时，双方经协商一致后可进行变更。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6.2.2除不可抗力外，因非监理</w:t>
      </w:r>
      <w:proofErr w:type="gramStart"/>
      <w:r>
        <w:rPr>
          <w:rFonts w:asciiTheme="minorEastAsia" w:eastAsiaTheme="minorEastAsia" w:hAnsiTheme="minorEastAsia" w:hint="eastAsia"/>
          <w:bCs/>
          <w:sz w:val="24"/>
          <w:szCs w:val="24"/>
        </w:rPr>
        <w:t>人原因</w:t>
      </w:r>
      <w:proofErr w:type="gramEnd"/>
      <w:r>
        <w:rPr>
          <w:rFonts w:asciiTheme="minorEastAsia" w:eastAsiaTheme="minorEastAsia" w:hAnsiTheme="minorEastAsia" w:hint="eastAsia"/>
          <w:bCs/>
          <w:sz w:val="24"/>
          <w:szCs w:val="24"/>
        </w:rPr>
        <w:t>导致监理人履行合同期限延长、内容增加时，监理人应当将此情况与可能产生的影响及时通知委托人。增加的监理工作时间、工作内容应视为附加工作。附加工作酬金的确定方法在专用条件中约定。</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6.2.4合同签订后，遇有与工程相关的法律法规、标准颁布或修订的，双方应遵照执行。由此引起监理与相关服务的范围、时间、酬金变化的，双方应通过协商进行相应调整。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6.2.5 因非监理</w:t>
      </w:r>
      <w:proofErr w:type="gramStart"/>
      <w:r>
        <w:rPr>
          <w:rFonts w:asciiTheme="minorEastAsia" w:eastAsiaTheme="minorEastAsia" w:hAnsiTheme="minorEastAsia" w:hint="eastAsia"/>
          <w:bCs/>
          <w:sz w:val="24"/>
          <w:szCs w:val="24"/>
        </w:rPr>
        <w:t>人原因</w:t>
      </w:r>
      <w:proofErr w:type="gramEnd"/>
      <w:r>
        <w:rPr>
          <w:rFonts w:asciiTheme="minorEastAsia" w:eastAsiaTheme="minorEastAsia" w:hAnsiTheme="minorEastAsia" w:hint="eastAsia"/>
          <w:bCs/>
          <w:sz w:val="24"/>
          <w:szCs w:val="24"/>
        </w:rPr>
        <w:t>造成工程概算投资额或建筑安装工程费增加时，正常工作酬金应作相应调整。调整方法在专用条件中约定。</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6.2.6 因工程规模、监理范围的变化导致监理人的正常工作量减少时，正常工作酬金应作相应调整。调整方法在专用条件中约定。</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6.3 暂停与解除</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除双方协商一致可以解除本合同外，当一方无正当理由未履行本合同约定的义务时，另一方可以根据本合同约定暂停履行本合同直至解除本合同。</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Theme="minorEastAsia" w:eastAsiaTheme="minorEastAsia" w:hAnsiTheme="minorEastAsia" w:hint="eastAsia"/>
          <w:bCs/>
          <w:sz w:val="24"/>
          <w:szCs w:val="24"/>
        </w:rPr>
        <w:t>作出</w:t>
      </w:r>
      <w:proofErr w:type="gramEnd"/>
      <w:r>
        <w:rPr>
          <w:rFonts w:asciiTheme="minorEastAsia" w:eastAsiaTheme="minorEastAsia" w:hAnsiTheme="minorEastAsia" w:hint="eastAsia"/>
          <w:bCs/>
          <w:sz w:val="24"/>
          <w:szCs w:val="24"/>
        </w:rPr>
        <w:t>合理安排，使开支减至最小。</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因解除本合同或解除监理人的部分义务导致监理人遭受的损失，除依法可以免除责任的情况外，应由委托人予以补偿，补偿金额由双方协商确定。</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解除本合同的协议必须采取书面形式，协议未达成之前，本合同仍然有效。</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Theme="minorEastAsia" w:eastAsiaTheme="minorEastAsia" w:hAnsiTheme="minorEastAsia" w:hint="eastAsia"/>
          <w:bCs/>
          <w:kern w:val="0"/>
          <w:sz w:val="24"/>
          <w:szCs w:val="24"/>
        </w:rPr>
        <w:t>的</w:t>
      </w:r>
      <w:r>
        <w:rPr>
          <w:rFonts w:asciiTheme="minorEastAsia" w:eastAsiaTheme="minorEastAsia" w:hAnsiTheme="minorEastAsia" w:hint="eastAsia"/>
          <w:bCs/>
          <w:sz w:val="24"/>
          <w:szCs w:val="24"/>
        </w:rPr>
        <w:t>酬金支付至本合同解除日，且应承担第4.2款约定的责任。</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Theme="minorEastAsia" w:eastAsiaTheme="minorEastAsia" w:hAnsiTheme="minorEastAsia" w:hint="eastAsia"/>
          <w:bCs/>
          <w:kern w:val="0"/>
          <w:sz w:val="24"/>
          <w:szCs w:val="24"/>
        </w:rPr>
        <w:t>的</w:t>
      </w:r>
      <w:r>
        <w:rPr>
          <w:rFonts w:asciiTheme="minorEastAsia" w:eastAsiaTheme="minorEastAsia" w:hAnsiTheme="minorEastAsia" w:hint="eastAsia"/>
          <w:bCs/>
          <w:sz w:val="24"/>
          <w:szCs w:val="24"/>
        </w:rPr>
        <w:t>酬金支付至</w:t>
      </w:r>
      <w:r>
        <w:rPr>
          <w:rFonts w:asciiTheme="minorEastAsia" w:eastAsiaTheme="minorEastAsia" w:hAnsiTheme="minorEastAsia" w:hint="eastAsia"/>
          <w:bCs/>
          <w:kern w:val="0"/>
          <w:sz w:val="24"/>
          <w:szCs w:val="24"/>
        </w:rPr>
        <w:t>限期改正通知到达监理人之日</w:t>
      </w:r>
      <w:r>
        <w:rPr>
          <w:rFonts w:asciiTheme="minorEastAsia" w:eastAsiaTheme="minorEastAsia" w:hAnsiTheme="minorEastAsia" w:hint="eastAsia"/>
          <w:bCs/>
          <w:sz w:val="24"/>
          <w:szCs w:val="24"/>
        </w:rPr>
        <w:t>，但监理人应承担第4.1款约定的责任。</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w:t>
      </w:r>
      <w:r>
        <w:rPr>
          <w:rFonts w:asciiTheme="minorEastAsia" w:eastAsiaTheme="minorEastAsia" w:hAnsiTheme="minorEastAsia" w:hint="eastAsia"/>
          <w:bCs/>
          <w:sz w:val="24"/>
          <w:szCs w:val="24"/>
        </w:rPr>
        <w:lastRenderedPageBreak/>
        <w:t>合理答复，监理人可向委托人发出解除本合同的通知，自通知到达委托人时本合同解除。委托人应承担第4.2.3款约定的责任。</w:t>
      </w:r>
    </w:p>
    <w:p w:rsidR="00B14C6C" w:rsidRDefault="00E85917">
      <w:pPr>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sz w:val="24"/>
          <w:szCs w:val="24"/>
        </w:rPr>
        <w:t>6.3.5 因不可抗力致使本合同部分或全部不能履行时，一方应立即通知另一方，可暂停或解除本合同。</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6.3.6 本合同解除后，本合同约定的有关结算、清理、争议解决方式的条件仍然有效。</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6.4 终止</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以下条件全部满足时，本合同即告终止：</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（1）监理人完成本合同约定的全部工作；</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（2）委托人与监理人结清并支付全部酬金。</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7. 争议解决</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7.1协商</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双方应本着诚信原则协商解决彼此间的争议。</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7.2调解</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如果双方不能在14天内或双方商定的其他时间内解决本合同争议，可以将其提交给专用条件约定的或事后达成协议的调解人进行调解。</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7.3仲裁或诉讼</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双方均有权不经调解直接向专用条件约定的仲裁机构申请仲裁或向有管辖权的人民法院提起诉讼。</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 其他</w:t>
      </w:r>
    </w:p>
    <w:p w:rsidR="00B14C6C" w:rsidRDefault="00E85917">
      <w:pPr>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8.1 外出考察费用</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经委托人同意，监理人员外出考察发生的费用由委托人审核后支付。</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8.2 检测费用</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委托人要求监理人进行的材料和设备检测所发生的费用，由委托人支付，支付时间在专用条件中约定。</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8.3 咨询费用</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经委托人同意，根据工程需要由监理人组织的相关咨询论证会以及聘请相关专家等发生的费用由委托人支付，支付时间在专用条件中约定。</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8.4 奖励</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监理人在服务过程中提出的合理化建议，使委托人获得经济效益的，双方在专用条件中约定奖励金额的确定方法。奖励金额在合理化建议被采纳后，与最近一期的正常工作酬金同期支付。</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8.5 守法诚信</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监理人及其工作人员不得从与实施工程有关的第三方处获得任何经济利益。</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8.6 保密</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双方不得泄露对方申明的保密资料，亦不得泄露与实施工程有关的第三方所提供的保密资料，保密事项在专用条件中约定。</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8.7 通知</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本合同涉及的通知均应当采用书面形式，并在送达对方时生效，收件人应书面签收。</w:t>
      </w:r>
    </w:p>
    <w:p w:rsidR="00B14C6C" w:rsidRDefault="00E85917">
      <w:pPr>
        <w:snapToGrid w:val="0"/>
        <w:spacing w:line="360" w:lineRule="auto"/>
        <w:ind w:leftChars="100" w:left="210"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8.8 著作权</w:t>
      </w:r>
    </w:p>
    <w:p w:rsidR="00B14C6C" w:rsidRDefault="00E85917">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监理人对其编制的文件拥有著作权。</w:t>
      </w:r>
    </w:p>
    <w:p w:rsidR="00B14C6C" w:rsidRDefault="00E85917">
      <w:pPr>
        <w:adjustRightInd w:val="0"/>
        <w:snapToGrid w:val="0"/>
        <w:spacing w:line="360" w:lineRule="auto"/>
        <w:ind w:firstLineChars="200" w:firstLine="480"/>
        <w:rPr>
          <w:rFonts w:ascii="宋体" w:hAnsi="宋体"/>
          <w:bCs/>
          <w:sz w:val="24"/>
          <w:szCs w:val="24"/>
        </w:rPr>
      </w:pPr>
      <w:r>
        <w:rPr>
          <w:rFonts w:asciiTheme="minorEastAsia" w:eastAsiaTheme="minorEastAsia" w:hAnsiTheme="minorEastAsia" w:hint="eastAsia"/>
          <w:bCs/>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r>
        <w:rPr>
          <w:rFonts w:ascii="宋体" w:cs="宋体"/>
          <w:bCs/>
          <w:szCs w:val="21"/>
        </w:rPr>
        <w:br w:type="page"/>
      </w:r>
    </w:p>
    <w:p w:rsidR="00B14C6C" w:rsidRDefault="00E85917">
      <w:pPr>
        <w:tabs>
          <w:tab w:val="center" w:pos="4832"/>
          <w:tab w:val="left" w:pos="7140"/>
        </w:tabs>
        <w:spacing w:line="360" w:lineRule="auto"/>
        <w:jc w:val="center"/>
        <w:outlineLvl w:val="1"/>
        <w:rPr>
          <w:rFonts w:ascii="宋体" w:hAnsi="宋体" w:cs="宋体"/>
          <w:b/>
          <w:sz w:val="24"/>
          <w:szCs w:val="24"/>
        </w:rPr>
      </w:pPr>
      <w:bookmarkStart w:id="54" w:name="_Toc505080053"/>
      <w:r>
        <w:rPr>
          <w:rFonts w:ascii="宋体" w:hAnsi="宋体" w:cs="宋体" w:hint="eastAsia"/>
          <w:b/>
          <w:sz w:val="24"/>
          <w:szCs w:val="24"/>
        </w:rPr>
        <w:lastRenderedPageBreak/>
        <w:t>第三部分</w:t>
      </w:r>
      <w:r>
        <w:rPr>
          <w:rFonts w:ascii="宋体" w:hAnsi="宋体" w:cs="宋体"/>
          <w:b/>
          <w:sz w:val="24"/>
          <w:szCs w:val="24"/>
        </w:rPr>
        <w:t xml:space="preserve">  </w:t>
      </w:r>
      <w:r>
        <w:rPr>
          <w:rFonts w:ascii="宋体" w:hAnsi="宋体" w:cs="宋体" w:hint="eastAsia"/>
          <w:b/>
          <w:sz w:val="24"/>
          <w:szCs w:val="24"/>
        </w:rPr>
        <w:t>专用条款</w:t>
      </w:r>
      <w:bookmarkEnd w:id="54"/>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 定义与解释</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1.2  解释</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1.2.1 本合同文件除使用中文外，还可用</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1.2.2 约定本合同文件的解释顺序为：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 监理人义务</w:t>
      </w:r>
    </w:p>
    <w:p w:rsidR="00B14C6C" w:rsidRDefault="00E85917" w:rsidP="00E85917">
      <w:pPr>
        <w:adjustRightInd w:val="0"/>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2.1 监理的范围和内容</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2.1.1 监理范围包括：</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2.1.2 监理工作内容还包括：</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rsidP="00E85917">
      <w:pPr>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2.2 监理与相关服务依据</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2.2.1 监理依据包括：</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dstrike/>
          <w:sz w:val="24"/>
          <w:szCs w:val="24"/>
        </w:rPr>
      </w:pPr>
      <w:r>
        <w:rPr>
          <w:rFonts w:asciiTheme="minorEastAsia" w:eastAsiaTheme="minorEastAsia" w:hAnsiTheme="minorEastAsia" w:hint="eastAsia"/>
          <w:bCs/>
          <w:sz w:val="24"/>
          <w:szCs w:val="24"/>
        </w:rPr>
        <w:t>2.2.2 相关服务依据包括：</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2.3</w:t>
      </w:r>
      <w:r>
        <w:rPr>
          <w:rFonts w:asciiTheme="minorEastAsia" w:eastAsiaTheme="minorEastAsia" w:hAnsiTheme="minorEastAsia" w:cs="宋体" w:hint="eastAsia"/>
          <w:bCs/>
          <w:kern w:val="0"/>
          <w:sz w:val="24"/>
          <w:szCs w:val="24"/>
        </w:rPr>
        <w:t>项目监理机构和人员</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2.3.4 </w:t>
      </w:r>
      <w:r>
        <w:rPr>
          <w:rFonts w:asciiTheme="minorEastAsia" w:eastAsiaTheme="minorEastAsia" w:hAnsiTheme="minorEastAsia" w:hint="eastAsia"/>
          <w:bCs/>
          <w:kern w:val="0"/>
          <w:sz w:val="24"/>
          <w:szCs w:val="24"/>
        </w:rPr>
        <w:t>更换监理人员的其他情形：</w:t>
      </w:r>
      <w:r>
        <w:rPr>
          <w:rFonts w:asciiTheme="minorEastAsia" w:eastAsiaTheme="minorEastAsia" w:hAnsiTheme="minorEastAsia" w:hint="eastAsia"/>
          <w:bCs/>
          <w:kern w:val="0"/>
          <w:sz w:val="24"/>
          <w:szCs w:val="24"/>
          <w:u w:val="single"/>
        </w:rPr>
        <w:t xml:space="preserve">                      </w:t>
      </w:r>
      <w:r>
        <w:rPr>
          <w:rFonts w:asciiTheme="minorEastAsia" w:eastAsiaTheme="minorEastAsia" w:hAnsiTheme="minorEastAsia" w:hint="eastAsia"/>
          <w:bCs/>
          <w:kern w:val="0"/>
          <w:sz w:val="24"/>
          <w:szCs w:val="24"/>
        </w:rPr>
        <w:t>。</w:t>
      </w:r>
    </w:p>
    <w:p w:rsidR="00B14C6C" w:rsidRDefault="00E85917" w:rsidP="00E85917">
      <w:pPr>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2.4 </w:t>
      </w:r>
      <w:r>
        <w:rPr>
          <w:rFonts w:asciiTheme="minorEastAsia" w:eastAsiaTheme="minorEastAsia" w:hAnsiTheme="minorEastAsia" w:cs="宋体" w:hint="eastAsia"/>
          <w:bCs/>
          <w:kern w:val="0"/>
          <w:sz w:val="24"/>
          <w:szCs w:val="24"/>
        </w:rPr>
        <w:t>履行职责</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2.4.3 对监理人的授权范围：</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在涉及工程延期</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天内和（或）金额</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万元内的变更，监理人不需请示委托人即可向承包人发布变更通知。</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kern w:val="0"/>
          <w:sz w:val="24"/>
          <w:szCs w:val="24"/>
        </w:rPr>
        <w:t>2.4.4 监理人有权要求承包人调换其人员</w:t>
      </w:r>
      <w:r>
        <w:rPr>
          <w:rFonts w:asciiTheme="minorEastAsia" w:eastAsiaTheme="minorEastAsia" w:hAnsiTheme="minorEastAsia" w:hint="eastAsia"/>
          <w:bCs/>
          <w:sz w:val="24"/>
          <w:szCs w:val="24"/>
        </w:rPr>
        <w:t>的限制条件：</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2.5 </w:t>
      </w:r>
      <w:r>
        <w:rPr>
          <w:rFonts w:asciiTheme="minorEastAsia" w:eastAsiaTheme="minorEastAsia" w:hAnsiTheme="minorEastAsia" w:hint="eastAsia"/>
          <w:bCs/>
          <w:sz w:val="24"/>
          <w:szCs w:val="24"/>
        </w:rPr>
        <w:t>提交</w:t>
      </w:r>
      <w:r>
        <w:rPr>
          <w:rFonts w:asciiTheme="minorEastAsia" w:eastAsiaTheme="minorEastAsia" w:hAnsiTheme="minorEastAsia" w:cs="宋体" w:hint="eastAsia"/>
          <w:bCs/>
          <w:kern w:val="0"/>
          <w:sz w:val="24"/>
          <w:szCs w:val="24"/>
        </w:rPr>
        <w:t>报告</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监理人应提交报告的种类(</w:t>
      </w:r>
      <w:r>
        <w:rPr>
          <w:rFonts w:asciiTheme="minorEastAsia" w:eastAsiaTheme="minorEastAsia" w:hAnsiTheme="minorEastAsia" w:cs="宋体" w:hint="eastAsia"/>
          <w:bCs/>
          <w:kern w:val="0"/>
          <w:sz w:val="24"/>
          <w:szCs w:val="24"/>
        </w:rPr>
        <w:t>包括监理规划、监理月报及约定的专项报告)</w:t>
      </w:r>
      <w:r>
        <w:rPr>
          <w:rFonts w:asciiTheme="minorEastAsia" w:eastAsiaTheme="minorEastAsia" w:hAnsiTheme="minorEastAsia" w:hint="eastAsia"/>
          <w:bCs/>
          <w:sz w:val="24"/>
          <w:szCs w:val="24"/>
        </w:rPr>
        <w:t>、时间和份数</w:t>
      </w:r>
      <w:r>
        <w:rPr>
          <w:rFonts w:asciiTheme="minorEastAsia" w:eastAsiaTheme="minorEastAsia" w:hAnsiTheme="minorEastAsia" w:cs="宋体" w:hint="eastAsia"/>
          <w:bCs/>
          <w:kern w:val="0"/>
          <w:sz w:val="24"/>
          <w:szCs w:val="24"/>
        </w:rPr>
        <w:t>：</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2.7 </w:t>
      </w:r>
      <w:r>
        <w:rPr>
          <w:rFonts w:asciiTheme="minorEastAsia" w:eastAsiaTheme="minorEastAsia" w:hAnsiTheme="minorEastAsia" w:cs="宋体" w:hint="eastAsia"/>
          <w:bCs/>
          <w:kern w:val="0"/>
          <w:sz w:val="24"/>
          <w:szCs w:val="24"/>
        </w:rPr>
        <w:t>使用委托人的财产</w:t>
      </w:r>
    </w:p>
    <w:p w:rsidR="00B14C6C" w:rsidRDefault="00E85917">
      <w:pPr>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sz w:val="24"/>
          <w:szCs w:val="24"/>
        </w:rPr>
        <w:t>附录B中由委托人无偿提供的房屋、设备的所有权属于：</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sz w:val="24"/>
          <w:szCs w:val="24"/>
        </w:rPr>
        <w:t>监理人应在本合同终止后</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天内移交委托人无偿提供的房屋、设备，移交的时间和方式为：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kern w:val="0"/>
          <w:sz w:val="24"/>
          <w:szCs w:val="24"/>
        </w:rPr>
        <w:t xml:space="preserve">3. 委托人义务  </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kern w:val="0"/>
          <w:sz w:val="24"/>
          <w:szCs w:val="24"/>
        </w:rPr>
        <w:t xml:space="preserve">3.4 </w:t>
      </w:r>
      <w:r>
        <w:rPr>
          <w:rFonts w:asciiTheme="minorEastAsia" w:eastAsiaTheme="minorEastAsia" w:hAnsiTheme="minorEastAsia" w:cs="宋体" w:hint="eastAsia"/>
          <w:bCs/>
          <w:kern w:val="0"/>
          <w:sz w:val="24"/>
          <w:szCs w:val="24"/>
        </w:rPr>
        <w:t>委托人代表</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委托人代表为：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rsidP="00E85917">
      <w:pPr>
        <w:adjustRightInd w:val="0"/>
        <w:snapToGrid w:val="0"/>
        <w:spacing w:line="360" w:lineRule="auto"/>
        <w:ind w:firstLineChars="197" w:firstLine="473"/>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lastRenderedPageBreak/>
        <w:t xml:space="preserve">3.6 </w:t>
      </w:r>
      <w:r>
        <w:rPr>
          <w:rFonts w:asciiTheme="minorEastAsia" w:eastAsiaTheme="minorEastAsia" w:hAnsiTheme="minorEastAsia" w:cs="宋体" w:hint="eastAsia"/>
          <w:bCs/>
          <w:kern w:val="0"/>
          <w:sz w:val="24"/>
          <w:szCs w:val="24"/>
        </w:rPr>
        <w:t>答复</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委托人同意在</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天内，对监理人书面提交并要求做出决定的事宜给予书面答复。</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 违约责任</w:t>
      </w:r>
    </w:p>
    <w:p w:rsidR="00B14C6C" w:rsidRDefault="00E85917">
      <w:pPr>
        <w:spacing w:line="360" w:lineRule="auto"/>
        <w:ind w:leftChars="100" w:left="210" w:firstLineChars="100" w:firstLine="24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 xml:space="preserve">4.1 </w:t>
      </w:r>
      <w:r>
        <w:rPr>
          <w:rFonts w:asciiTheme="minorEastAsia" w:eastAsiaTheme="minorEastAsia" w:hAnsiTheme="minorEastAsia" w:cs="宋体" w:hint="eastAsia"/>
          <w:bCs/>
          <w:kern w:val="0"/>
          <w:sz w:val="24"/>
          <w:szCs w:val="24"/>
        </w:rPr>
        <w:t>监理人的违约责任</w:t>
      </w:r>
    </w:p>
    <w:p w:rsidR="00B14C6C" w:rsidRDefault="00E85917">
      <w:pPr>
        <w:adjustRightInd w:val="0"/>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4.1.1监理人赔偿金额按下列方法确定：</w:t>
      </w:r>
    </w:p>
    <w:p w:rsidR="00B14C6C" w:rsidRDefault="00E85917">
      <w:pPr>
        <w:adjustRightInd w:val="0"/>
        <w:snapToGrid w:val="0"/>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sz w:val="24"/>
          <w:szCs w:val="24"/>
        </w:rPr>
        <w:t>赔偿金＝直接经济损失×正常工作酬金÷工程概算</w:t>
      </w:r>
      <w:r>
        <w:rPr>
          <w:rFonts w:asciiTheme="minorEastAsia" w:eastAsiaTheme="minorEastAsia" w:hAnsiTheme="minorEastAsia" w:cs="宋体" w:hint="eastAsia"/>
          <w:bCs/>
          <w:kern w:val="0"/>
          <w:sz w:val="24"/>
          <w:szCs w:val="24"/>
        </w:rPr>
        <w:t>投资额（或建筑安装工程费）</w:t>
      </w:r>
    </w:p>
    <w:p w:rsidR="00B14C6C" w:rsidRDefault="00E85917">
      <w:pPr>
        <w:snapToGrid w:val="0"/>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4.2 委</w:t>
      </w:r>
      <w:r>
        <w:rPr>
          <w:rFonts w:asciiTheme="minorEastAsia" w:eastAsiaTheme="minorEastAsia" w:hAnsiTheme="minorEastAsia" w:cs="宋体" w:hint="eastAsia"/>
          <w:bCs/>
          <w:kern w:val="0"/>
          <w:sz w:val="24"/>
          <w:szCs w:val="24"/>
        </w:rPr>
        <w:t>托人的违约责任</w:t>
      </w:r>
    </w:p>
    <w:p w:rsidR="00B14C6C" w:rsidRDefault="00E85917">
      <w:pPr>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sz w:val="24"/>
          <w:szCs w:val="24"/>
        </w:rPr>
        <w:t>4.2.3 委托人</w:t>
      </w:r>
      <w:r>
        <w:rPr>
          <w:rFonts w:asciiTheme="minorEastAsia" w:eastAsiaTheme="minorEastAsia" w:hAnsiTheme="minorEastAsia" w:hint="eastAsia"/>
          <w:bCs/>
          <w:kern w:val="0"/>
          <w:sz w:val="24"/>
          <w:szCs w:val="24"/>
        </w:rPr>
        <w:t>逾期付款利息按下列方法确定：</w:t>
      </w:r>
    </w:p>
    <w:p w:rsidR="00B14C6C" w:rsidRDefault="00E85917">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逾期付款利息＝当期应付款总额×银行同期贷款利率×拖延支付天数</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5. 支付</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5.1 支付货币</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币种为：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，比例为：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，汇率为：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w:t>
      </w:r>
    </w:p>
    <w:p w:rsidR="00B14C6C" w:rsidRDefault="00E85917">
      <w:pPr>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5.3 支付酬金</w:t>
      </w:r>
    </w:p>
    <w:p w:rsidR="00B14C6C" w:rsidRDefault="00E85917">
      <w:pPr>
        <w:snapToGrid w:val="0"/>
        <w:spacing w:line="360" w:lineRule="auto"/>
        <w:ind w:firstLineChars="200" w:firstLine="480"/>
        <w:rPr>
          <w:rFonts w:asciiTheme="minorEastAsia" w:eastAsiaTheme="minorEastAsia" w:hAnsiTheme="minorEastAsia" w:cs="宋体"/>
          <w:bCs/>
          <w:kern w:val="0"/>
          <w:sz w:val="24"/>
          <w:szCs w:val="24"/>
        </w:rPr>
      </w:pPr>
      <w:r>
        <w:rPr>
          <w:rFonts w:asciiTheme="minorEastAsia" w:eastAsiaTheme="minorEastAsia" w:hAnsiTheme="minorEastAsia" w:hint="eastAsia"/>
          <w:bCs/>
          <w:kern w:val="0"/>
          <w:sz w:val="24"/>
          <w:szCs w:val="24"/>
        </w:rPr>
        <w:t>正常工作</w:t>
      </w:r>
      <w:r>
        <w:rPr>
          <w:rFonts w:asciiTheme="minorEastAsia" w:eastAsiaTheme="minorEastAsia" w:hAnsiTheme="minorEastAsia" w:hint="eastAsia"/>
          <w:bCs/>
          <w:sz w:val="24"/>
          <w:szCs w:val="24"/>
        </w:rPr>
        <w:t>酬金的</w:t>
      </w:r>
      <w:r>
        <w:rPr>
          <w:rFonts w:asciiTheme="minorEastAsia" w:eastAsiaTheme="minorEastAsia" w:hAnsiTheme="minorEastAsia" w:cs="宋体" w:hint="eastAsia"/>
          <w:bCs/>
          <w:kern w:val="0"/>
          <w:sz w:val="24"/>
          <w:szCs w:val="24"/>
        </w:rPr>
        <w:t>支付</w:t>
      </w:r>
      <w:r>
        <w:rPr>
          <w:rFonts w:asciiTheme="minorEastAsia" w:eastAsiaTheme="minorEastAsia" w:hAnsiTheme="minorEastAsia" w:hint="eastAsia"/>
          <w:bCs/>
          <w:sz w:val="24"/>
          <w:szCs w:val="24"/>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1843"/>
        <w:gridCol w:w="3118"/>
      </w:tblGrid>
      <w:tr w:rsidR="00B14C6C">
        <w:tc>
          <w:tcPr>
            <w:tcW w:w="1559" w:type="dxa"/>
            <w:vAlign w:val="center"/>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支付次数</w:t>
            </w:r>
          </w:p>
        </w:tc>
        <w:tc>
          <w:tcPr>
            <w:tcW w:w="2552" w:type="dxa"/>
            <w:vAlign w:val="center"/>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支付时间</w:t>
            </w:r>
          </w:p>
        </w:tc>
        <w:tc>
          <w:tcPr>
            <w:tcW w:w="1843"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支付比例</w:t>
            </w:r>
          </w:p>
        </w:tc>
        <w:tc>
          <w:tcPr>
            <w:tcW w:w="3118" w:type="dxa"/>
            <w:vAlign w:val="center"/>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支付金额（万元）</w:t>
            </w:r>
          </w:p>
        </w:tc>
      </w:tr>
      <w:tr w:rsidR="00B14C6C">
        <w:tc>
          <w:tcPr>
            <w:tcW w:w="1559"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首付款</w:t>
            </w:r>
          </w:p>
        </w:tc>
        <w:tc>
          <w:tcPr>
            <w:tcW w:w="2552"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本合同签订后7天内</w:t>
            </w:r>
          </w:p>
        </w:tc>
        <w:tc>
          <w:tcPr>
            <w:tcW w:w="1843" w:type="dxa"/>
          </w:tcPr>
          <w:p w:rsidR="00B14C6C" w:rsidRDefault="00B14C6C">
            <w:pPr>
              <w:spacing w:line="360" w:lineRule="auto"/>
              <w:rPr>
                <w:rFonts w:asciiTheme="minorEastAsia" w:eastAsiaTheme="minorEastAsia" w:hAnsiTheme="minorEastAsia"/>
                <w:bCs/>
                <w:sz w:val="24"/>
                <w:szCs w:val="24"/>
              </w:rPr>
            </w:pPr>
          </w:p>
        </w:tc>
        <w:tc>
          <w:tcPr>
            <w:tcW w:w="3118" w:type="dxa"/>
          </w:tcPr>
          <w:p w:rsidR="00B14C6C" w:rsidRDefault="00B14C6C">
            <w:pPr>
              <w:spacing w:line="360" w:lineRule="auto"/>
              <w:rPr>
                <w:rFonts w:asciiTheme="minorEastAsia" w:eastAsiaTheme="minorEastAsia" w:hAnsiTheme="minorEastAsia"/>
                <w:bCs/>
                <w:sz w:val="24"/>
                <w:szCs w:val="24"/>
              </w:rPr>
            </w:pPr>
          </w:p>
        </w:tc>
      </w:tr>
      <w:tr w:rsidR="00B14C6C">
        <w:tc>
          <w:tcPr>
            <w:tcW w:w="1559"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第二次付款</w:t>
            </w:r>
          </w:p>
        </w:tc>
        <w:tc>
          <w:tcPr>
            <w:tcW w:w="2552" w:type="dxa"/>
          </w:tcPr>
          <w:p w:rsidR="00B14C6C" w:rsidRDefault="00B14C6C">
            <w:pPr>
              <w:spacing w:line="360" w:lineRule="auto"/>
              <w:ind w:firstLineChars="150" w:firstLine="360"/>
              <w:rPr>
                <w:rFonts w:asciiTheme="minorEastAsia" w:eastAsiaTheme="minorEastAsia" w:hAnsiTheme="minorEastAsia"/>
                <w:bCs/>
                <w:sz w:val="24"/>
                <w:szCs w:val="24"/>
              </w:rPr>
            </w:pPr>
          </w:p>
        </w:tc>
        <w:tc>
          <w:tcPr>
            <w:tcW w:w="1843" w:type="dxa"/>
          </w:tcPr>
          <w:p w:rsidR="00B14C6C" w:rsidRDefault="00B14C6C">
            <w:pPr>
              <w:spacing w:line="360" w:lineRule="auto"/>
              <w:rPr>
                <w:rFonts w:asciiTheme="minorEastAsia" w:eastAsiaTheme="minorEastAsia" w:hAnsiTheme="minorEastAsia"/>
                <w:bCs/>
                <w:sz w:val="24"/>
                <w:szCs w:val="24"/>
              </w:rPr>
            </w:pPr>
          </w:p>
        </w:tc>
        <w:tc>
          <w:tcPr>
            <w:tcW w:w="3118" w:type="dxa"/>
          </w:tcPr>
          <w:p w:rsidR="00B14C6C" w:rsidRDefault="00B14C6C">
            <w:pPr>
              <w:spacing w:line="360" w:lineRule="auto"/>
              <w:ind w:firstLineChars="350" w:firstLine="840"/>
              <w:rPr>
                <w:rFonts w:asciiTheme="minorEastAsia" w:eastAsiaTheme="minorEastAsia" w:hAnsiTheme="minorEastAsia"/>
                <w:bCs/>
                <w:sz w:val="24"/>
                <w:szCs w:val="24"/>
              </w:rPr>
            </w:pPr>
          </w:p>
        </w:tc>
      </w:tr>
      <w:tr w:rsidR="00B14C6C">
        <w:tc>
          <w:tcPr>
            <w:tcW w:w="1559"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第三次付款</w:t>
            </w:r>
          </w:p>
        </w:tc>
        <w:tc>
          <w:tcPr>
            <w:tcW w:w="2552" w:type="dxa"/>
          </w:tcPr>
          <w:p w:rsidR="00B14C6C" w:rsidRDefault="00B14C6C">
            <w:pPr>
              <w:spacing w:line="360" w:lineRule="auto"/>
              <w:ind w:firstLineChars="150" w:firstLine="360"/>
              <w:rPr>
                <w:rFonts w:asciiTheme="minorEastAsia" w:eastAsiaTheme="minorEastAsia" w:hAnsiTheme="minorEastAsia"/>
                <w:bCs/>
                <w:sz w:val="24"/>
                <w:szCs w:val="24"/>
              </w:rPr>
            </w:pPr>
          </w:p>
        </w:tc>
        <w:tc>
          <w:tcPr>
            <w:tcW w:w="1843" w:type="dxa"/>
          </w:tcPr>
          <w:p w:rsidR="00B14C6C" w:rsidRDefault="00B14C6C">
            <w:pPr>
              <w:spacing w:line="360" w:lineRule="auto"/>
              <w:rPr>
                <w:rFonts w:asciiTheme="minorEastAsia" w:eastAsiaTheme="minorEastAsia" w:hAnsiTheme="minorEastAsia"/>
                <w:bCs/>
                <w:sz w:val="24"/>
                <w:szCs w:val="24"/>
              </w:rPr>
            </w:pPr>
          </w:p>
        </w:tc>
        <w:tc>
          <w:tcPr>
            <w:tcW w:w="3118" w:type="dxa"/>
          </w:tcPr>
          <w:p w:rsidR="00B14C6C" w:rsidRDefault="00B14C6C">
            <w:pPr>
              <w:spacing w:line="360" w:lineRule="auto"/>
              <w:rPr>
                <w:rFonts w:asciiTheme="minorEastAsia" w:eastAsiaTheme="minorEastAsia" w:hAnsiTheme="minorEastAsia"/>
                <w:bCs/>
                <w:sz w:val="24"/>
                <w:szCs w:val="24"/>
              </w:rPr>
            </w:pPr>
          </w:p>
        </w:tc>
      </w:tr>
      <w:tr w:rsidR="00B14C6C">
        <w:tc>
          <w:tcPr>
            <w:tcW w:w="1559"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p>
        </w:tc>
        <w:tc>
          <w:tcPr>
            <w:tcW w:w="2552" w:type="dxa"/>
          </w:tcPr>
          <w:p w:rsidR="00B14C6C" w:rsidRDefault="00B14C6C">
            <w:pPr>
              <w:spacing w:line="360" w:lineRule="auto"/>
              <w:rPr>
                <w:rFonts w:asciiTheme="minorEastAsia" w:eastAsiaTheme="minorEastAsia" w:hAnsiTheme="minorEastAsia"/>
                <w:bCs/>
                <w:sz w:val="24"/>
                <w:szCs w:val="24"/>
              </w:rPr>
            </w:pPr>
          </w:p>
        </w:tc>
        <w:tc>
          <w:tcPr>
            <w:tcW w:w="1843" w:type="dxa"/>
          </w:tcPr>
          <w:p w:rsidR="00B14C6C" w:rsidRDefault="00B14C6C">
            <w:pPr>
              <w:spacing w:line="360" w:lineRule="auto"/>
              <w:rPr>
                <w:rFonts w:asciiTheme="minorEastAsia" w:eastAsiaTheme="minorEastAsia" w:hAnsiTheme="minorEastAsia"/>
                <w:bCs/>
                <w:sz w:val="24"/>
                <w:szCs w:val="24"/>
              </w:rPr>
            </w:pPr>
          </w:p>
        </w:tc>
        <w:tc>
          <w:tcPr>
            <w:tcW w:w="3118" w:type="dxa"/>
          </w:tcPr>
          <w:p w:rsidR="00B14C6C" w:rsidRDefault="00B14C6C">
            <w:pPr>
              <w:spacing w:line="360" w:lineRule="auto"/>
              <w:rPr>
                <w:rFonts w:asciiTheme="minorEastAsia" w:eastAsiaTheme="minorEastAsia" w:hAnsiTheme="minorEastAsia"/>
                <w:bCs/>
                <w:sz w:val="24"/>
                <w:szCs w:val="24"/>
              </w:rPr>
            </w:pPr>
          </w:p>
        </w:tc>
      </w:tr>
      <w:tr w:rsidR="00B14C6C">
        <w:tc>
          <w:tcPr>
            <w:tcW w:w="1559"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最后付款</w:t>
            </w:r>
          </w:p>
        </w:tc>
        <w:tc>
          <w:tcPr>
            <w:tcW w:w="2552"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监理与相关服务期届满14天内</w:t>
            </w:r>
          </w:p>
        </w:tc>
        <w:tc>
          <w:tcPr>
            <w:tcW w:w="1843" w:type="dxa"/>
          </w:tcPr>
          <w:p w:rsidR="00B14C6C" w:rsidRDefault="00B14C6C">
            <w:pPr>
              <w:spacing w:line="360" w:lineRule="auto"/>
              <w:jc w:val="center"/>
              <w:rPr>
                <w:rFonts w:asciiTheme="minorEastAsia" w:eastAsiaTheme="minorEastAsia" w:hAnsiTheme="minorEastAsia"/>
                <w:bCs/>
                <w:sz w:val="24"/>
                <w:szCs w:val="24"/>
              </w:rPr>
            </w:pPr>
          </w:p>
        </w:tc>
        <w:tc>
          <w:tcPr>
            <w:tcW w:w="3118" w:type="dxa"/>
          </w:tcPr>
          <w:p w:rsidR="00B14C6C" w:rsidRDefault="00B14C6C">
            <w:pPr>
              <w:spacing w:line="360" w:lineRule="auto"/>
              <w:jc w:val="center"/>
              <w:rPr>
                <w:rFonts w:asciiTheme="minorEastAsia" w:eastAsiaTheme="minorEastAsia" w:hAnsiTheme="minorEastAsia"/>
                <w:bCs/>
                <w:sz w:val="24"/>
                <w:szCs w:val="24"/>
              </w:rPr>
            </w:pPr>
          </w:p>
        </w:tc>
      </w:tr>
    </w:tbl>
    <w:p w:rsidR="00B14C6C" w:rsidRDefault="00E85917">
      <w:pPr>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 xml:space="preserve"> </w:t>
      </w:r>
    </w:p>
    <w:p w:rsidR="00B14C6C" w:rsidRDefault="00E85917">
      <w:pPr>
        <w:snapToGrid w:val="0"/>
        <w:spacing w:line="360" w:lineRule="auto"/>
        <w:rPr>
          <w:rFonts w:asciiTheme="minorEastAsia" w:eastAsiaTheme="minorEastAsia" w:hAnsiTheme="minorEastAsia"/>
          <w:bCs/>
          <w:color w:val="FF0000"/>
          <w:sz w:val="24"/>
          <w:szCs w:val="24"/>
        </w:rPr>
      </w:pPr>
      <w:r>
        <w:rPr>
          <w:rFonts w:asciiTheme="minorEastAsia" w:eastAsiaTheme="minorEastAsia" w:hAnsiTheme="minorEastAsia" w:hint="eastAsia"/>
          <w:bCs/>
          <w:sz w:val="24"/>
          <w:szCs w:val="24"/>
        </w:rPr>
        <w:t>6. 合同生效、变更、暂停、解除与终止</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6.1 生效</w:t>
      </w:r>
    </w:p>
    <w:p w:rsidR="00B14C6C" w:rsidRDefault="00E85917">
      <w:pPr>
        <w:adjustRightInd w:val="0"/>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本合同生效条件：</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rsidP="00E85917">
      <w:pPr>
        <w:adjustRightInd w:val="0"/>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6.2 变更</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6.2.2 除不可抗力外， 因非监理</w:t>
      </w:r>
      <w:proofErr w:type="gramStart"/>
      <w:r>
        <w:rPr>
          <w:rFonts w:asciiTheme="minorEastAsia" w:eastAsiaTheme="minorEastAsia" w:hAnsiTheme="minorEastAsia" w:hint="eastAsia"/>
          <w:bCs/>
          <w:sz w:val="24"/>
          <w:szCs w:val="24"/>
        </w:rPr>
        <w:t>人原因</w:t>
      </w:r>
      <w:proofErr w:type="gramEnd"/>
      <w:r>
        <w:rPr>
          <w:rFonts w:asciiTheme="minorEastAsia" w:eastAsiaTheme="minorEastAsia" w:hAnsiTheme="minorEastAsia" w:hint="eastAsia"/>
          <w:bCs/>
          <w:sz w:val="24"/>
          <w:szCs w:val="24"/>
        </w:rPr>
        <w:t>导致本合同期限延长时，附加工作酬金按下列方法确定：</w:t>
      </w:r>
    </w:p>
    <w:p w:rsidR="00B14C6C" w:rsidRDefault="00E85917">
      <w:pPr>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lastRenderedPageBreak/>
        <w:t>附加工作</w:t>
      </w:r>
      <w:r>
        <w:rPr>
          <w:rFonts w:asciiTheme="minorEastAsia" w:eastAsiaTheme="minorEastAsia" w:hAnsiTheme="minorEastAsia" w:hint="eastAsia"/>
          <w:bCs/>
          <w:sz w:val="24"/>
          <w:szCs w:val="24"/>
        </w:rPr>
        <w:t>酬金</w:t>
      </w:r>
      <w:r>
        <w:rPr>
          <w:rFonts w:asciiTheme="minorEastAsia" w:eastAsiaTheme="minorEastAsia" w:hAnsiTheme="minorEastAsia" w:hint="eastAsia"/>
          <w:bCs/>
          <w:kern w:val="0"/>
          <w:sz w:val="24"/>
          <w:szCs w:val="24"/>
        </w:rPr>
        <w:t>=</w:t>
      </w:r>
      <w:r>
        <w:rPr>
          <w:rFonts w:asciiTheme="minorEastAsia" w:eastAsiaTheme="minorEastAsia" w:hAnsiTheme="minorEastAsia" w:hint="eastAsia"/>
          <w:bCs/>
          <w:sz w:val="24"/>
          <w:szCs w:val="24"/>
        </w:rPr>
        <w:t>本合同期限延长</w:t>
      </w:r>
      <w:r>
        <w:rPr>
          <w:rFonts w:asciiTheme="minorEastAsia" w:eastAsiaTheme="minorEastAsia" w:hAnsiTheme="minorEastAsia" w:hint="eastAsia"/>
          <w:bCs/>
          <w:kern w:val="0"/>
          <w:sz w:val="24"/>
          <w:szCs w:val="24"/>
        </w:rPr>
        <w:t>时间（天）×正常工作酬金÷</w:t>
      </w:r>
      <w:r>
        <w:rPr>
          <w:rFonts w:asciiTheme="minorEastAsia" w:eastAsiaTheme="minorEastAsia" w:hAnsiTheme="minorEastAsia" w:hint="eastAsia"/>
          <w:bCs/>
          <w:sz w:val="24"/>
          <w:szCs w:val="24"/>
        </w:rPr>
        <w:t>协议书约定的监理与相关服务期限</w:t>
      </w:r>
      <w:r>
        <w:rPr>
          <w:rFonts w:asciiTheme="minorEastAsia" w:eastAsiaTheme="minorEastAsia" w:hAnsiTheme="minorEastAsia" w:hint="eastAsia"/>
          <w:bCs/>
          <w:kern w:val="0"/>
          <w:sz w:val="24"/>
          <w:szCs w:val="24"/>
        </w:rPr>
        <w:t>（天）</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6.2.3附加工作酬金按下列方法确定：</w:t>
      </w:r>
    </w:p>
    <w:p w:rsidR="00B14C6C" w:rsidRDefault="00E85917">
      <w:pPr>
        <w:snapToGrid w:val="0"/>
        <w:spacing w:line="360" w:lineRule="auto"/>
        <w:ind w:firstLineChars="200" w:firstLine="480"/>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附加工作</w:t>
      </w:r>
      <w:r>
        <w:rPr>
          <w:rFonts w:asciiTheme="minorEastAsia" w:eastAsiaTheme="minorEastAsia" w:hAnsiTheme="minorEastAsia" w:hint="eastAsia"/>
          <w:bCs/>
          <w:sz w:val="24"/>
          <w:szCs w:val="24"/>
        </w:rPr>
        <w:t>酬金</w:t>
      </w:r>
      <w:r>
        <w:rPr>
          <w:rFonts w:asciiTheme="minorEastAsia" w:eastAsiaTheme="minorEastAsia" w:hAnsiTheme="minorEastAsia" w:hint="eastAsia"/>
          <w:bCs/>
          <w:kern w:val="0"/>
          <w:sz w:val="24"/>
          <w:szCs w:val="24"/>
        </w:rPr>
        <w:t>=善后工作及恢复服务的准备工作时间（天）×正常工作酬金÷</w:t>
      </w:r>
      <w:r>
        <w:rPr>
          <w:rFonts w:asciiTheme="minorEastAsia" w:eastAsiaTheme="minorEastAsia" w:hAnsiTheme="minorEastAsia" w:hint="eastAsia"/>
          <w:bCs/>
          <w:sz w:val="24"/>
          <w:szCs w:val="24"/>
        </w:rPr>
        <w:t>协议书约定的监理与相关服务期限</w:t>
      </w:r>
      <w:r>
        <w:rPr>
          <w:rFonts w:asciiTheme="minorEastAsia" w:eastAsiaTheme="minorEastAsia" w:hAnsiTheme="minorEastAsia" w:hint="eastAsia"/>
          <w:bCs/>
          <w:kern w:val="0"/>
          <w:sz w:val="24"/>
          <w:szCs w:val="24"/>
        </w:rPr>
        <w:t>（天）</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6.2.5 正常工作酬金增加额按下列方法确定： </w:t>
      </w:r>
    </w:p>
    <w:p w:rsidR="00B14C6C" w:rsidRDefault="00E85917">
      <w:pPr>
        <w:adjustRightInd w:val="0"/>
        <w:snapToGrid w:val="0"/>
        <w:spacing w:line="360" w:lineRule="auto"/>
        <w:ind w:firstLine="480"/>
        <w:rPr>
          <w:rFonts w:asciiTheme="minorEastAsia" w:eastAsiaTheme="minorEastAsia" w:hAnsiTheme="minorEastAsia"/>
          <w:bCs/>
          <w:kern w:val="0"/>
          <w:sz w:val="24"/>
          <w:szCs w:val="24"/>
        </w:rPr>
      </w:pPr>
      <w:r>
        <w:rPr>
          <w:rFonts w:asciiTheme="minorEastAsia" w:eastAsiaTheme="minorEastAsia" w:hAnsiTheme="minorEastAsia" w:hint="eastAsia"/>
          <w:bCs/>
          <w:sz w:val="24"/>
          <w:szCs w:val="24"/>
        </w:rPr>
        <w:t>正常工作酬金增加额</w:t>
      </w:r>
      <w:r>
        <w:rPr>
          <w:rFonts w:asciiTheme="minorEastAsia" w:eastAsiaTheme="minorEastAsia" w:hAnsiTheme="minorEastAsia" w:hint="eastAsia"/>
          <w:bCs/>
          <w:kern w:val="0"/>
          <w:sz w:val="24"/>
          <w:szCs w:val="24"/>
        </w:rPr>
        <w:t>=工程投资额</w:t>
      </w:r>
      <w:r>
        <w:rPr>
          <w:rFonts w:asciiTheme="minorEastAsia" w:eastAsiaTheme="minorEastAsia" w:hAnsiTheme="minorEastAsia" w:hint="eastAsia"/>
          <w:bCs/>
          <w:sz w:val="24"/>
          <w:szCs w:val="24"/>
        </w:rPr>
        <w:t>或建筑安装工程费</w:t>
      </w:r>
      <w:r>
        <w:rPr>
          <w:rFonts w:asciiTheme="minorEastAsia" w:eastAsiaTheme="minorEastAsia" w:hAnsiTheme="minorEastAsia" w:hint="eastAsia"/>
          <w:bCs/>
          <w:kern w:val="0"/>
          <w:sz w:val="24"/>
          <w:szCs w:val="24"/>
        </w:rPr>
        <w:t>增加额×正常工作酬金÷工程概算投资额（或建筑安装工程费）</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6.2.6 因工程规模、监理范围的变化导致监理人的正常工作量减少时，</w:t>
      </w:r>
      <w:proofErr w:type="gramStart"/>
      <w:r>
        <w:rPr>
          <w:rFonts w:asciiTheme="minorEastAsia" w:eastAsiaTheme="minorEastAsia" w:hAnsiTheme="minorEastAsia" w:hint="eastAsia"/>
          <w:bCs/>
          <w:sz w:val="24"/>
          <w:szCs w:val="24"/>
        </w:rPr>
        <w:t>按减少</w:t>
      </w:r>
      <w:proofErr w:type="gramEnd"/>
      <w:r>
        <w:rPr>
          <w:rFonts w:asciiTheme="minorEastAsia" w:eastAsiaTheme="minorEastAsia" w:hAnsiTheme="minorEastAsia" w:hint="eastAsia"/>
          <w:bCs/>
          <w:sz w:val="24"/>
          <w:szCs w:val="24"/>
        </w:rPr>
        <w:t>工作量的比例从协议书约定的正常工作酬金中扣减相同比例的酬金。</w:t>
      </w:r>
    </w:p>
    <w:p w:rsidR="00B14C6C" w:rsidRDefault="00E85917">
      <w:pPr>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7. 争议解决</w:t>
      </w:r>
    </w:p>
    <w:p w:rsidR="00B14C6C" w:rsidRDefault="00E85917" w:rsidP="00E85917">
      <w:pPr>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7.2 调解</w:t>
      </w:r>
    </w:p>
    <w:p w:rsidR="00B14C6C" w:rsidRDefault="00E85917">
      <w:pPr>
        <w:snapToGrid w:val="0"/>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本合同争议进行调解时，可提交</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进行调解。</w:t>
      </w:r>
    </w:p>
    <w:p w:rsidR="00B14C6C" w:rsidRDefault="00E85917" w:rsidP="00E85917">
      <w:pPr>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7.3 仲裁或诉讼</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合同争议的最终解决方式为下列第</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种方式：</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（1）提请</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仲裁委员会进行仲裁。</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（2）向</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人民法院提起诉讼。</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8. 其他</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8.2 检测费用</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委托人应在检测工作完成后</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天内支付检测费用。</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8.3 咨询费用</w:t>
      </w:r>
    </w:p>
    <w:p w:rsidR="00B14C6C" w:rsidRDefault="00E85917">
      <w:pPr>
        <w:adjustRightInd w:val="0"/>
        <w:snapToGrid w:val="0"/>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委托人应在咨询工作完成后</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天内支付咨询费用。</w:t>
      </w:r>
    </w:p>
    <w:p w:rsidR="00B14C6C" w:rsidRDefault="00E85917" w:rsidP="00E85917">
      <w:pPr>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8.4 奖励</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合理化建议的奖励金额按下列方法确定为：</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奖励金额＝工程投资节省额×奖励金额的比率；</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奖励金额的比率为</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rsidP="00E85917">
      <w:pPr>
        <w:adjustRightInd w:val="0"/>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8.6 保密</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委托人申明的保密事项和期限：</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t>监理人申明的保密事项和期限：</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adjustRightInd w:val="0"/>
        <w:snapToGrid w:val="0"/>
        <w:spacing w:line="360" w:lineRule="auto"/>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sz w:val="24"/>
          <w:szCs w:val="24"/>
        </w:rPr>
        <w:lastRenderedPageBreak/>
        <w:t>第三方申明的保密事项和期限：</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rsidP="00E85917">
      <w:pPr>
        <w:snapToGrid w:val="0"/>
        <w:spacing w:line="360" w:lineRule="auto"/>
        <w:ind w:firstLineChars="197" w:firstLine="473"/>
        <w:rPr>
          <w:rFonts w:asciiTheme="minorEastAsia" w:eastAsiaTheme="minorEastAsia" w:hAnsiTheme="minorEastAsia"/>
          <w:bCs/>
          <w:sz w:val="24"/>
          <w:szCs w:val="24"/>
        </w:rPr>
      </w:pPr>
      <w:r>
        <w:rPr>
          <w:rFonts w:asciiTheme="minorEastAsia" w:eastAsiaTheme="minorEastAsia" w:hAnsiTheme="minorEastAsia" w:hint="eastAsia"/>
          <w:bCs/>
          <w:sz w:val="24"/>
          <w:szCs w:val="24"/>
        </w:rPr>
        <w:t>8.8著作权</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监理人在本合同履行期间及本合同终止后两年内出版涉及本工程的有关监理与相关服务的资料的限制条件：</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9. 补充条款</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B14C6C">
      <w:pPr>
        <w:rPr>
          <w:rFonts w:asciiTheme="minorEastAsia" w:eastAsiaTheme="minorEastAsia" w:hAnsiTheme="minorEastAsia"/>
          <w:bCs/>
          <w:sz w:val="24"/>
          <w:szCs w:val="24"/>
        </w:rPr>
      </w:pPr>
    </w:p>
    <w:p w:rsidR="00B14C6C" w:rsidRDefault="00E85917">
      <w:pPr>
        <w:widowControl/>
        <w:jc w:val="left"/>
        <w:rPr>
          <w:rFonts w:asciiTheme="minorEastAsia" w:eastAsiaTheme="minorEastAsia" w:hAnsiTheme="minorEastAsia"/>
          <w:bCs/>
          <w:sz w:val="24"/>
          <w:szCs w:val="24"/>
        </w:rPr>
      </w:pPr>
      <w:r>
        <w:rPr>
          <w:rFonts w:asciiTheme="minorEastAsia" w:eastAsiaTheme="minorEastAsia" w:hAnsiTheme="minorEastAsia"/>
          <w:bCs/>
          <w:sz w:val="24"/>
          <w:szCs w:val="24"/>
        </w:rPr>
        <w:br w:type="page"/>
      </w:r>
    </w:p>
    <w:p w:rsidR="00B14C6C" w:rsidRDefault="00B14C6C">
      <w:pPr>
        <w:rPr>
          <w:rFonts w:asciiTheme="minorEastAsia" w:eastAsiaTheme="minorEastAsia" w:hAnsiTheme="minorEastAsia"/>
          <w:bCs/>
          <w:sz w:val="24"/>
          <w:szCs w:val="24"/>
        </w:rPr>
      </w:pPr>
    </w:p>
    <w:p w:rsidR="00B14C6C" w:rsidRDefault="00E85917">
      <w:pPr>
        <w:widowControl/>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附录A  相关服务的范围和内容</w:t>
      </w:r>
    </w:p>
    <w:p w:rsidR="00B14C6C" w:rsidRDefault="00E85917">
      <w:pP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A-1 勘察阶段：</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kern w:val="0"/>
          <w:sz w:val="24"/>
          <w:szCs w:val="24"/>
        </w:rPr>
        <w:t>。</w:t>
      </w:r>
    </w:p>
    <w:p w:rsidR="00B14C6C" w:rsidRDefault="00E85917">
      <w:pP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A-2 设计阶段：</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A-3 保修阶段：</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w:t>
      </w:r>
    </w:p>
    <w:p w:rsidR="00B14C6C" w:rsidRDefault="00E85917">
      <w:pPr>
        <w:rPr>
          <w:rFonts w:asciiTheme="minorEastAsia" w:eastAsiaTheme="minorEastAsia" w:hAnsiTheme="minorEastAsia"/>
          <w:bCs/>
          <w:sz w:val="24"/>
          <w:szCs w:val="24"/>
          <w:u w:val="single"/>
        </w:rPr>
      </w:pPr>
      <w:r>
        <w:rPr>
          <w:rFonts w:asciiTheme="minorEastAsia" w:eastAsiaTheme="minorEastAsia" w:hAnsiTheme="minorEastAsia" w:hint="eastAsia"/>
          <w:bCs/>
          <w:kern w:val="0"/>
          <w:sz w:val="24"/>
          <w:szCs w:val="24"/>
        </w:rPr>
        <w:t xml:space="preserve">A-4 </w:t>
      </w:r>
      <w:r>
        <w:rPr>
          <w:rFonts w:asciiTheme="minorEastAsia" w:eastAsiaTheme="minorEastAsia" w:hAnsiTheme="minorEastAsia" w:hint="eastAsia"/>
          <w:bCs/>
          <w:sz w:val="24"/>
          <w:szCs w:val="24"/>
        </w:rPr>
        <w:t>其他（专业技术咨询、外部协调工作等）：</w:t>
      </w:r>
      <w:r>
        <w:rPr>
          <w:rFonts w:asciiTheme="minorEastAsia" w:eastAsiaTheme="minorEastAsia" w:hAnsiTheme="minorEastAsia" w:hint="eastAsia"/>
          <w:bCs/>
          <w:sz w:val="24"/>
          <w:szCs w:val="24"/>
          <w:u w:val="single"/>
        </w:rPr>
        <w:t xml:space="preserve">               </w:t>
      </w:r>
      <w:r>
        <w:rPr>
          <w:rFonts w:asciiTheme="minorEastAsia" w:eastAsiaTheme="minorEastAsia" w:hAnsiTheme="minorEastAsia" w:hint="eastAsia"/>
          <w:bCs/>
          <w:sz w:val="24"/>
          <w:szCs w:val="24"/>
        </w:rPr>
        <w:t xml:space="preserve">。 </w:t>
      </w:r>
    </w:p>
    <w:p w:rsidR="00B14C6C" w:rsidRDefault="00B14C6C">
      <w:pPr>
        <w:rPr>
          <w:rFonts w:asciiTheme="minorEastAsia" w:eastAsiaTheme="minorEastAsia" w:hAnsiTheme="minorEastAsia"/>
          <w:bCs/>
          <w:sz w:val="24"/>
          <w:szCs w:val="24"/>
        </w:rPr>
      </w:pPr>
    </w:p>
    <w:p w:rsidR="00B14C6C" w:rsidRDefault="00E85917">
      <w:pPr>
        <w:widowControl/>
        <w:jc w:val="left"/>
        <w:rPr>
          <w:rFonts w:asciiTheme="minorEastAsia" w:eastAsiaTheme="minorEastAsia" w:hAnsiTheme="minorEastAsia"/>
          <w:bCs/>
          <w:sz w:val="24"/>
          <w:szCs w:val="24"/>
        </w:rPr>
      </w:pPr>
      <w:r>
        <w:rPr>
          <w:rFonts w:asciiTheme="minorEastAsia" w:eastAsiaTheme="minorEastAsia" w:hAnsiTheme="minorEastAsia"/>
          <w:bCs/>
          <w:sz w:val="24"/>
          <w:szCs w:val="24"/>
        </w:rPr>
        <w:br w:type="page"/>
      </w:r>
    </w:p>
    <w:p w:rsidR="00B14C6C" w:rsidRDefault="00E85917">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附录B  委托人派遣的人员和提供的房屋、资料、设备</w:t>
      </w:r>
    </w:p>
    <w:p w:rsidR="00B14C6C" w:rsidRDefault="00B14C6C">
      <w:pPr>
        <w:spacing w:beforeLines="50" w:before="156" w:line="360" w:lineRule="auto"/>
        <w:rPr>
          <w:rFonts w:asciiTheme="minorEastAsia" w:eastAsiaTheme="minorEastAsia" w:hAnsiTheme="minorEastAsia"/>
          <w:bCs/>
          <w:kern w:val="0"/>
          <w:sz w:val="24"/>
          <w:szCs w:val="24"/>
        </w:rPr>
      </w:pPr>
    </w:p>
    <w:p w:rsidR="00B14C6C" w:rsidRDefault="00E85917">
      <w:pPr>
        <w:spacing w:beforeLines="50" w:before="156"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B-1  委托人派遣的人员</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B14C6C">
        <w:tc>
          <w:tcPr>
            <w:tcW w:w="2808"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名称</w:t>
            </w:r>
          </w:p>
        </w:tc>
        <w:tc>
          <w:tcPr>
            <w:tcW w:w="177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213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工作要求</w:t>
            </w:r>
          </w:p>
        </w:tc>
        <w:tc>
          <w:tcPr>
            <w:tcW w:w="186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提供时间</w:t>
            </w:r>
          </w:p>
        </w:tc>
      </w:tr>
      <w:tr w:rsidR="00B14C6C">
        <w:tc>
          <w:tcPr>
            <w:tcW w:w="280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1. 工程技术人员 </w:t>
            </w:r>
          </w:p>
        </w:tc>
        <w:tc>
          <w:tcPr>
            <w:tcW w:w="177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80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 辅助工作人员</w:t>
            </w:r>
          </w:p>
        </w:tc>
        <w:tc>
          <w:tcPr>
            <w:tcW w:w="177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80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3. 其他人员</w:t>
            </w:r>
          </w:p>
        </w:tc>
        <w:tc>
          <w:tcPr>
            <w:tcW w:w="177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808" w:type="dxa"/>
          </w:tcPr>
          <w:p w:rsidR="00B14C6C" w:rsidRDefault="00B14C6C">
            <w:pPr>
              <w:spacing w:line="360" w:lineRule="auto"/>
              <w:rPr>
                <w:rFonts w:asciiTheme="minorEastAsia" w:eastAsiaTheme="minorEastAsia" w:hAnsiTheme="minorEastAsia"/>
                <w:bCs/>
                <w:sz w:val="24"/>
                <w:szCs w:val="24"/>
              </w:rPr>
            </w:pPr>
          </w:p>
        </w:tc>
        <w:tc>
          <w:tcPr>
            <w:tcW w:w="177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bl>
    <w:p w:rsidR="00B14C6C" w:rsidRDefault="00B14C6C">
      <w:pPr>
        <w:rPr>
          <w:rFonts w:asciiTheme="minorEastAsia" w:eastAsiaTheme="minorEastAsia" w:hAnsiTheme="minorEastAsia"/>
          <w:bCs/>
          <w:sz w:val="24"/>
          <w:szCs w:val="24"/>
        </w:rPr>
      </w:pPr>
    </w:p>
    <w:p w:rsidR="00B14C6C" w:rsidRDefault="00E85917">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B-2  委托人提供的房屋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30"/>
        <w:gridCol w:w="2130"/>
        <w:gridCol w:w="1860"/>
      </w:tblGrid>
      <w:tr w:rsidR="00B14C6C">
        <w:tc>
          <w:tcPr>
            <w:tcW w:w="2448"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名称</w:t>
            </w:r>
          </w:p>
        </w:tc>
        <w:tc>
          <w:tcPr>
            <w:tcW w:w="213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213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面积</w:t>
            </w:r>
          </w:p>
        </w:tc>
        <w:tc>
          <w:tcPr>
            <w:tcW w:w="186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提供时间</w:t>
            </w:r>
          </w:p>
        </w:tc>
      </w:tr>
      <w:tr w:rsidR="00B14C6C">
        <w:tc>
          <w:tcPr>
            <w:tcW w:w="244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 办公用房</w:t>
            </w:r>
          </w:p>
        </w:tc>
        <w:tc>
          <w:tcPr>
            <w:tcW w:w="2130" w:type="dxa"/>
          </w:tcPr>
          <w:p w:rsidR="00B14C6C" w:rsidRDefault="00E85917">
            <w:pPr>
              <w:spacing w:line="360" w:lineRule="auto"/>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w:t>
            </w:r>
          </w:p>
        </w:tc>
        <w:tc>
          <w:tcPr>
            <w:tcW w:w="2130" w:type="dxa"/>
          </w:tcPr>
          <w:p w:rsidR="00B14C6C" w:rsidRDefault="00E85917">
            <w:pPr>
              <w:spacing w:line="360" w:lineRule="auto"/>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w:t>
            </w: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44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 生活用房</w:t>
            </w:r>
          </w:p>
        </w:tc>
        <w:tc>
          <w:tcPr>
            <w:tcW w:w="213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448" w:type="dxa"/>
          </w:tcPr>
          <w:p w:rsidR="00B14C6C" w:rsidRDefault="00E85917">
            <w:pPr>
              <w:spacing w:line="360" w:lineRule="auto"/>
              <w:rPr>
                <w:rFonts w:asciiTheme="minorEastAsia" w:eastAsiaTheme="minorEastAsia" w:hAnsiTheme="minorEastAsia"/>
                <w:bCs/>
                <w:dstrike/>
                <w:sz w:val="24"/>
                <w:szCs w:val="24"/>
              </w:rPr>
            </w:pPr>
            <w:r>
              <w:rPr>
                <w:rFonts w:asciiTheme="minorEastAsia" w:eastAsiaTheme="minorEastAsia" w:hAnsiTheme="minorEastAsia" w:hint="eastAsia"/>
                <w:bCs/>
                <w:sz w:val="24"/>
                <w:szCs w:val="24"/>
              </w:rPr>
              <w:t>3. 试验用房</w:t>
            </w:r>
          </w:p>
        </w:tc>
        <w:tc>
          <w:tcPr>
            <w:tcW w:w="213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44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 样品用房</w:t>
            </w:r>
          </w:p>
        </w:tc>
        <w:tc>
          <w:tcPr>
            <w:tcW w:w="213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448"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44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用餐及其他生活条件</w:t>
            </w:r>
          </w:p>
        </w:tc>
        <w:tc>
          <w:tcPr>
            <w:tcW w:w="6120" w:type="dxa"/>
            <w:gridSpan w:val="3"/>
          </w:tcPr>
          <w:p w:rsidR="00B14C6C" w:rsidRDefault="00B14C6C">
            <w:pPr>
              <w:spacing w:line="360" w:lineRule="auto"/>
              <w:rPr>
                <w:rFonts w:asciiTheme="minorEastAsia" w:eastAsiaTheme="minorEastAsia" w:hAnsiTheme="minorEastAsia"/>
                <w:bCs/>
                <w:sz w:val="24"/>
                <w:szCs w:val="24"/>
              </w:rPr>
            </w:pPr>
          </w:p>
        </w:tc>
      </w:tr>
    </w:tbl>
    <w:p w:rsidR="00B14C6C" w:rsidRDefault="00B14C6C">
      <w:pPr>
        <w:rPr>
          <w:rFonts w:asciiTheme="minorEastAsia" w:eastAsiaTheme="minorEastAsia" w:hAnsiTheme="minorEastAsia"/>
          <w:bCs/>
          <w:kern w:val="0"/>
          <w:sz w:val="24"/>
          <w:szCs w:val="24"/>
        </w:rPr>
      </w:pPr>
    </w:p>
    <w:p w:rsidR="00B14C6C" w:rsidRDefault="00B14C6C">
      <w:pPr>
        <w:rPr>
          <w:rFonts w:asciiTheme="minorEastAsia" w:eastAsiaTheme="minorEastAsia" w:hAnsiTheme="minorEastAsia"/>
          <w:bCs/>
          <w:sz w:val="24"/>
          <w:szCs w:val="24"/>
        </w:rPr>
      </w:pPr>
    </w:p>
    <w:p w:rsidR="00B14C6C" w:rsidRDefault="00E85917">
      <w:pPr>
        <w:widowControl/>
        <w:jc w:val="left"/>
        <w:rPr>
          <w:rFonts w:asciiTheme="minorEastAsia" w:eastAsiaTheme="minorEastAsia" w:hAnsiTheme="minorEastAsia"/>
          <w:bCs/>
          <w:sz w:val="24"/>
          <w:szCs w:val="24"/>
        </w:rPr>
      </w:pPr>
      <w:r>
        <w:rPr>
          <w:rFonts w:asciiTheme="minorEastAsia" w:eastAsiaTheme="minorEastAsia" w:hAnsiTheme="minorEastAsia"/>
          <w:bCs/>
          <w:sz w:val="24"/>
          <w:szCs w:val="24"/>
        </w:rPr>
        <w:br w:type="page"/>
      </w:r>
    </w:p>
    <w:p w:rsidR="00B14C6C" w:rsidRDefault="00B14C6C">
      <w:pPr>
        <w:rPr>
          <w:rFonts w:asciiTheme="minorEastAsia" w:eastAsiaTheme="minorEastAsia" w:hAnsiTheme="minorEastAsia"/>
          <w:bCs/>
          <w:sz w:val="24"/>
          <w:szCs w:val="24"/>
        </w:rPr>
      </w:pPr>
    </w:p>
    <w:p w:rsidR="00B14C6C" w:rsidRDefault="00E85917">
      <w:pPr>
        <w:widowControl/>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B-3  委托人提供的资料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91"/>
        <w:gridCol w:w="2147"/>
        <w:gridCol w:w="2082"/>
      </w:tblGrid>
      <w:tr w:rsidR="00B14C6C">
        <w:tc>
          <w:tcPr>
            <w:tcW w:w="2802" w:type="dxa"/>
          </w:tcPr>
          <w:p w:rsidR="00B14C6C" w:rsidRDefault="00E85917">
            <w:pPr>
              <w:spacing w:line="360" w:lineRule="auto"/>
              <w:jc w:val="cente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名称</w:t>
            </w:r>
          </w:p>
        </w:tc>
        <w:tc>
          <w:tcPr>
            <w:tcW w:w="1491" w:type="dxa"/>
          </w:tcPr>
          <w:p w:rsidR="00B14C6C" w:rsidRDefault="00E85917">
            <w:pPr>
              <w:spacing w:line="360" w:lineRule="auto"/>
              <w:jc w:val="cente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份数</w:t>
            </w:r>
          </w:p>
        </w:tc>
        <w:tc>
          <w:tcPr>
            <w:tcW w:w="2147" w:type="dxa"/>
          </w:tcPr>
          <w:p w:rsidR="00B14C6C" w:rsidRDefault="00E85917">
            <w:pPr>
              <w:spacing w:line="360" w:lineRule="auto"/>
              <w:jc w:val="cente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提供时间</w:t>
            </w:r>
          </w:p>
        </w:tc>
        <w:tc>
          <w:tcPr>
            <w:tcW w:w="2082" w:type="dxa"/>
          </w:tcPr>
          <w:p w:rsidR="00B14C6C" w:rsidRDefault="00E85917">
            <w:pPr>
              <w:spacing w:line="360" w:lineRule="auto"/>
              <w:jc w:val="center"/>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备注</w:t>
            </w: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1. 工程立项文件</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2. 工程勘察文件</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3. 工程设计及施工图纸</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4. 工程承包合同及其他相关合同</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5. 施工许可文件</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r w:rsidR="00B14C6C">
        <w:tc>
          <w:tcPr>
            <w:tcW w:w="2802" w:type="dxa"/>
          </w:tcPr>
          <w:p w:rsidR="00B14C6C" w:rsidRDefault="00E85917">
            <w:pPr>
              <w:spacing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6. 其他文件</w:t>
            </w:r>
          </w:p>
        </w:tc>
        <w:tc>
          <w:tcPr>
            <w:tcW w:w="1491" w:type="dxa"/>
          </w:tcPr>
          <w:p w:rsidR="00B14C6C" w:rsidRDefault="00B14C6C">
            <w:pPr>
              <w:spacing w:line="360" w:lineRule="auto"/>
              <w:rPr>
                <w:rFonts w:asciiTheme="minorEastAsia" w:eastAsiaTheme="minorEastAsia" w:hAnsiTheme="minorEastAsia"/>
                <w:bCs/>
                <w:kern w:val="0"/>
                <w:sz w:val="24"/>
                <w:szCs w:val="24"/>
              </w:rPr>
            </w:pPr>
          </w:p>
        </w:tc>
        <w:tc>
          <w:tcPr>
            <w:tcW w:w="2147" w:type="dxa"/>
          </w:tcPr>
          <w:p w:rsidR="00B14C6C" w:rsidRDefault="00B14C6C">
            <w:pPr>
              <w:spacing w:line="360" w:lineRule="auto"/>
              <w:rPr>
                <w:rFonts w:asciiTheme="minorEastAsia" w:eastAsiaTheme="minorEastAsia" w:hAnsiTheme="minorEastAsia"/>
                <w:bCs/>
                <w:kern w:val="0"/>
                <w:sz w:val="24"/>
                <w:szCs w:val="24"/>
              </w:rPr>
            </w:pPr>
          </w:p>
        </w:tc>
        <w:tc>
          <w:tcPr>
            <w:tcW w:w="2082" w:type="dxa"/>
          </w:tcPr>
          <w:p w:rsidR="00B14C6C" w:rsidRDefault="00B14C6C">
            <w:pPr>
              <w:spacing w:line="360" w:lineRule="auto"/>
              <w:rPr>
                <w:rFonts w:asciiTheme="minorEastAsia" w:eastAsiaTheme="minorEastAsia" w:hAnsiTheme="minorEastAsia"/>
                <w:bCs/>
                <w:kern w:val="0"/>
                <w:sz w:val="24"/>
                <w:szCs w:val="24"/>
              </w:rPr>
            </w:pPr>
          </w:p>
        </w:tc>
      </w:tr>
    </w:tbl>
    <w:p w:rsidR="00B14C6C" w:rsidRDefault="00E85917">
      <w:pPr>
        <w:spacing w:beforeLines="50" w:before="156" w:line="360" w:lineRule="auto"/>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B-4 委托人提供的设备</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590"/>
        <w:gridCol w:w="2130"/>
        <w:gridCol w:w="1860"/>
      </w:tblGrid>
      <w:tr w:rsidR="00B14C6C">
        <w:tc>
          <w:tcPr>
            <w:tcW w:w="2988"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名称</w:t>
            </w:r>
          </w:p>
        </w:tc>
        <w:tc>
          <w:tcPr>
            <w:tcW w:w="159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213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型号与规格</w:t>
            </w:r>
          </w:p>
        </w:tc>
        <w:tc>
          <w:tcPr>
            <w:tcW w:w="1860" w:type="dxa"/>
          </w:tcPr>
          <w:p w:rsidR="00B14C6C" w:rsidRDefault="00E85917">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提供时间</w:t>
            </w:r>
          </w:p>
        </w:tc>
      </w:tr>
      <w:tr w:rsidR="00B14C6C">
        <w:tc>
          <w:tcPr>
            <w:tcW w:w="298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 通讯设备</w:t>
            </w:r>
          </w:p>
        </w:tc>
        <w:tc>
          <w:tcPr>
            <w:tcW w:w="159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98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 办公设备</w:t>
            </w:r>
          </w:p>
        </w:tc>
        <w:tc>
          <w:tcPr>
            <w:tcW w:w="159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98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3. 交通工具</w:t>
            </w:r>
          </w:p>
        </w:tc>
        <w:tc>
          <w:tcPr>
            <w:tcW w:w="159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988" w:type="dxa"/>
          </w:tcPr>
          <w:p w:rsidR="00B14C6C" w:rsidRDefault="00E85917">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4. 检测和试验设备</w:t>
            </w:r>
          </w:p>
        </w:tc>
        <w:tc>
          <w:tcPr>
            <w:tcW w:w="159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r w:rsidR="00B14C6C">
        <w:tc>
          <w:tcPr>
            <w:tcW w:w="2988" w:type="dxa"/>
          </w:tcPr>
          <w:p w:rsidR="00B14C6C" w:rsidRDefault="00B14C6C">
            <w:pPr>
              <w:spacing w:line="360" w:lineRule="auto"/>
              <w:rPr>
                <w:rFonts w:asciiTheme="minorEastAsia" w:eastAsiaTheme="minorEastAsia" w:hAnsiTheme="minorEastAsia"/>
                <w:bCs/>
                <w:sz w:val="24"/>
                <w:szCs w:val="24"/>
              </w:rPr>
            </w:pPr>
          </w:p>
        </w:tc>
        <w:tc>
          <w:tcPr>
            <w:tcW w:w="1590" w:type="dxa"/>
          </w:tcPr>
          <w:p w:rsidR="00B14C6C" w:rsidRDefault="00B14C6C">
            <w:pPr>
              <w:spacing w:line="360" w:lineRule="auto"/>
              <w:rPr>
                <w:rFonts w:asciiTheme="minorEastAsia" w:eastAsiaTheme="minorEastAsia" w:hAnsiTheme="minorEastAsia"/>
                <w:bCs/>
                <w:sz w:val="24"/>
                <w:szCs w:val="24"/>
              </w:rPr>
            </w:pPr>
          </w:p>
        </w:tc>
        <w:tc>
          <w:tcPr>
            <w:tcW w:w="2130" w:type="dxa"/>
          </w:tcPr>
          <w:p w:rsidR="00B14C6C" w:rsidRDefault="00B14C6C">
            <w:pPr>
              <w:spacing w:line="360" w:lineRule="auto"/>
              <w:rPr>
                <w:rFonts w:asciiTheme="minorEastAsia" w:eastAsiaTheme="minorEastAsia" w:hAnsiTheme="minorEastAsia"/>
                <w:bCs/>
                <w:sz w:val="24"/>
                <w:szCs w:val="24"/>
              </w:rPr>
            </w:pPr>
          </w:p>
        </w:tc>
        <w:tc>
          <w:tcPr>
            <w:tcW w:w="1860" w:type="dxa"/>
          </w:tcPr>
          <w:p w:rsidR="00B14C6C" w:rsidRDefault="00B14C6C">
            <w:pPr>
              <w:spacing w:line="360" w:lineRule="auto"/>
              <w:rPr>
                <w:rFonts w:asciiTheme="minorEastAsia" w:eastAsiaTheme="minorEastAsia" w:hAnsiTheme="minorEastAsia"/>
                <w:bCs/>
                <w:sz w:val="24"/>
                <w:szCs w:val="24"/>
              </w:rPr>
            </w:pPr>
          </w:p>
        </w:tc>
      </w:tr>
    </w:tbl>
    <w:p w:rsidR="00B14C6C" w:rsidRDefault="00E85917">
      <w:pPr>
        <w:spacing w:line="440" w:lineRule="exact"/>
        <w:jc w:val="center"/>
        <w:outlineLvl w:val="0"/>
        <w:rPr>
          <w:rFonts w:ascii="宋体" w:hAnsi="宋体" w:cs="宋体"/>
          <w:bCs/>
          <w:sz w:val="24"/>
          <w:szCs w:val="24"/>
        </w:rPr>
      </w:pPr>
      <w:r>
        <w:rPr>
          <w:rFonts w:asciiTheme="minorEastAsia" w:eastAsiaTheme="minorEastAsia" w:hAnsiTheme="minorEastAsia" w:cs="宋体"/>
          <w:bCs/>
          <w:sz w:val="24"/>
          <w:szCs w:val="24"/>
        </w:rPr>
        <w:br w:type="page"/>
      </w:r>
      <w:bookmarkStart w:id="55" w:name="_Toc505080054"/>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w:t>
      </w:r>
      <w:bookmarkStart w:id="56" w:name="_Toc138638883"/>
      <w:bookmarkStart w:id="57" w:name="_Toc138638535"/>
      <w:bookmarkStart w:id="58" w:name="_Toc138638510"/>
      <w:bookmarkStart w:id="59" w:name="_Toc138639091"/>
      <w:bookmarkStart w:id="60" w:name="_Toc138638884"/>
      <w:bookmarkStart w:id="61" w:name="_合同文件的组成及解释顺序"/>
      <w:bookmarkStart w:id="62" w:name="_Toc138638773"/>
      <w:bookmarkStart w:id="63" w:name="_Toc138638910"/>
      <w:bookmarkStart w:id="64" w:name="_Toc138638702"/>
      <w:bookmarkStart w:id="65" w:name="_Toc138638509"/>
      <w:bookmarkStart w:id="66" w:name="_Toc138638907"/>
      <w:bookmarkStart w:id="67" w:name="_Toc138638906"/>
      <w:bookmarkStart w:id="68" w:name="_Toc138638718"/>
      <w:bookmarkStart w:id="69" w:name="_Toc138639090"/>
      <w:bookmarkStart w:id="70" w:name="_Toc138638719"/>
      <w:bookmarkStart w:id="71" w:name="_Toc138639145"/>
      <w:bookmarkStart w:id="72" w:name="_Toc138638538"/>
      <w:bookmarkStart w:id="73" w:name="_Toc138639074"/>
      <w:bookmarkStart w:id="74" w:name="_Toc13863853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ascii="宋体" w:hAnsi="宋体" w:cs="宋体" w:hint="eastAsia"/>
          <w:b/>
          <w:sz w:val="24"/>
          <w:szCs w:val="24"/>
        </w:rPr>
        <w:t>规范</w:t>
      </w:r>
      <w:bookmarkEnd w:id="55"/>
    </w:p>
    <w:p w:rsidR="00B14C6C" w:rsidRDefault="00E85917">
      <w:pPr>
        <w:spacing w:line="440" w:lineRule="exact"/>
        <w:ind w:firstLineChars="200" w:firstLine="480"/>
        <w:rPr>
          <w:rFonts w:ascii="宋体"/>
          <w:bCs/>
          <w:sz w:val="24"/>
          <w:szCs w:val="24"/>
        </w:rPr>
      </w:pPr>
      <w:r>
        <w:rPr>
          <w:rFonts w:ascii="宋体" w:hAnsi="宋体" w:hint="eastAsia"/>
          <w:bCs/>
          <w:sz w:val="24"/>
          <w:szCs w:val="24"/>
        </w:rPr>
        <w:t>本工程必须执行现行国家、地方有关规范和标准。如有新标准和规范出台，则按最新的标准和规范执行。</w:t>
      </w:r>
    </w:p>
    <w:p w:rsidR="00B14C6C" w:rsidRDefault="00B14C6C">
      <w:pPr>
        <w:rPr>
          <w:rFonts w:ascii="宋体"/>
          <w:bCs/>
          <w:sz w:val="24"/>
          <w:szCs w:val="24"/>
        </w:rPr>
      </w:pPr>
    </w:p>
    <w:p w:rsidR="00B14C6C" w:rsidRDefault="00E85917">
      <w:pPr>
        <w:spacing w:line="440" w:lineRule="exact"/>
        <w:jc w:val="center"/>
        <w:outlineLvl w:val="0"/>
        <w:rPr>
          <w:rFonts w:ascii="宋体" w:hAnsi="宋体" w:cs="宋体"/>
          <w:bCs/>
          <w:sz w:val="24"/>
          <w:szCs w:val="24"/>
        </w:rPr>
      </w:pPr>
      <w:r>
        <w:rPr>
          <w:rFonts w:ascii="宋体"/>
          <w:bCs/>
          <w:sz w:val="24"/>
          <w:szCs w:val="24"/>
        </w:rPr>
        <w:br w:type="page"/>
      </w:r>
      <w:bookmarkStart w:id="75" w:name="_Toc505080055"/>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图纸和技术资料</w:t>
      </w:r>
      <w:bookmarkEnd w:id="75"/>
    </w:p>
    <w:p w:rsidR="00B14C6C" w:rsidRDefault="00FE02C3" w:rsidP="00FE02C3">
      <w:pPr>
        <w:spacing w:line="440" w:lineRule="exact"/>
        <w:jc w:val="left"/>
        <w:outlineLvl w:val="0"/>
        <w:rPr>
          <w:rFonts w:ascii="宋体" w:hAnsi="宋体" w:cs="宋体"/>
          <w:bCs/>
          <w:sz w:val="24"/>
          <w:szCs w:val="24"/>
        </w:rPr>
      </w:pPr>
      <w:r>
        <w:rPr>
          <w:rFonts w:ascii="宋体" w:cs="宋体" w:hint="eastAsia"/>
          <w:bCs/>
          <w:sz w:val="24"/>
          <w:szCs w:val="24"/>
        </w:rPr>
        <w:t>另册</w:t>
      </w:r>
      <w:r w:rsidR="00E85917">
        <w:rPr>
          <w:rFonts w:ascii="宋体" w:cs="宋体"/>
          <w:bCs/>
          <w:sz w:val="24"/>
          <w:szCs w:val="24"/>
        </w:rPr>
        <w:br w:type="page"/>
      </w:r>
      <w:bookmarkStart w:id="76" w:name="_Toc505080056"/>
      <w:r w:rsidR="00E85917">
        <w:rPr>
          <w:rFonts w:ascii="宋体" w:hAnsi="宋体" w:cs="宋体" w:hint="eastAsia"/>
          <w:b/>
          <w:sz w:val="24"/>
          <w:szCs w:val="24"/>
        </w:rPr>
        <w:lastRenderedPageBreak/>
        <w:t>第六章</w:t>
      </w:r>
      <w:r w:rsidR="00E85917">
        <w:rPr>
          <w:rFonts w:ascii="宋体" w:hAnsi="宋体" w:cs="宋体"/>
          <w:b/>
          <w:sz w:val="24"/>
          <w:szCs w:val="24"/>
        </w:rPr>
        <w:t xml:space="preserve"> </w:t>
      </w:r>
      <w:r w:rsidR="00E85917">
        <w:rPr>
          <w:rFonts w:ascii="宋体" w:hAnsi="宋体" w:cs="宋体" w:hint="eastAsia"/>
          <w:b/>
          <w:sz w:val="24"/>
          <w:szCs w:val="24"/>
        </w:rPr>
        <w:t>投标文件格式</w:t>
      </w:r>
      <w:bookmarkEnd w:id="76"/>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Cs w:val="21"/>
          <w:u w:val="single"/>
        </w:rPr>
      </w:pPr>
      <w:r>
        <w:rPr>
          <w:rFonts w:ascii="宋体" w:hAnsi="宋体" w:cs="宋体" w:hint="eastAsia"/>
          <w:bCs/>
          <w:szCs w:val="21"/>
          <w:u w:val="single"/>
        </w:rPr>
        <w:t>商务标封面示例</w:t>
      </w:r>
    </w:p>
    <w:p w:rsidR="00B14C6C" w:rsidRDefault="00E85917">
      <w:pPr>
        <w:spacing w:line="720" w:lineRule="auto"/>
        <w:ind w:right="315"/>
        <w:jc w:val="right"/>
        <w:rPr>
          <w:rFonts w:ascii="宋体" w:cs="宋体"/>
          <w:bCs/>
          <w:bdr w:val="single" w:sz="4" w:space="0" w:color="auto"/>
        </w:rPr>
      </w:pPr>
      <w:r>
        <w:rPr>
          <w:rFonts w:ascii="宋体" w:hAnsi="宋体" w:cs="宋体" w:hint="eastAsia"/>
          <w:bCs/>
          <w:bdr w:val="single" w:sz="4" w:space="0" w:color="auto"/>
        </w:rPr>
        <w:t>正本</w:t>
      </w:r>
    </w:p>
    <w:p w:rsidR="00B14C6C" w:rsidRDefault="00E85917">
      <w:pPr>
        <w:spacing w:line="720" w:lineRule="auto"/>
        <w:jc w:val="center"/>
        <w:rPr>
          <w:rFonts w:ascii="宋体" w:cs="宋体"/>
          <w:bCs/>
          <w:sz w:val="24"/>
          <w:u w:val="single"/>
        </w:rPr>
      </w:pPr>
      <w:r>
        <w:rPr>
          <w:rFonts w:ascii="宋体" w:hAnsi="宋体" w:cs="宋体" w:hint="eastAsia"/>
          <w:bCs/>
          <w:sz w:val="24"/>
          <w:u w:val="single"/>
        </w:rPr>
        <w:t>（项目名称）</w:t>
      </w:r>
    </w:p>
    <w:p w:rsidR="00B14C6C" w:rsidRDefault="00E85917">
      <w:pPr>
        <w:spacing w:line="300" w:lineRule="exact"/>
        <w:jc w:val="center"/>
        <w:rPr>
          <w:rFonts w:ascii="宋体" w:cs="宋体"/>
          <w:bCs/>
          <w:sz w:val="24"/>
        </w:rPr>
      </w:pPr>
      <w:r>
        <w:rPr>
          <w:rFonts w:ascii="宋体" w:hAnsi="宋体" w:cs="宋体" w:hint="eastAsia"/>
          <w:bCs/>
          <w:sz w:val="24"/>
        </w:rPr>
        <w:t>投标文件（商务标）</w:t>
      </w:r>
    </w:p>
    <w:p w:rsidR="00B14C6C" w:rsidRDefault="00B14C6C">
      <w:pPr>
        <w:spacing w:line="720" w:lineRule="auto"/>
        <w:rPr>
          <w:rFonts w:ascii="宋体" w:cs="宋体"/>
          <w:bCs/>
          <w:sz w:val="24"/>
        </w:rPr>
      </w:pPr>
    </w:p>
    <w:p w:rsidR="00B14C6C" w:rsidRDefault="00E85917">
      <w:pPr>
        <w:spacing w:line="720" w:lineRule="auto"/>
        <w:rPr>
          <w:rFonts w:ascii="宋体" w:cs="宋体"/>
          <w:bCs/>
          <w:sz w:val="24"/>
        </w:rPr>
      </w:pPr>
      <w:r>
        <w:rPr>
          <w:rFonts w:ascii="宋体" w:hAnsi="宋体" w:cs="宋体" w:hint="eastAsia"/>
          <w:bCs/>
          <w:sz w:val="24"/>
        </w:rPr>
        <w:t>投标人：（盖章）</w:t>
      </w:r>
    </w:p>
    <w:p w:rsidR="00B14C6C" w:rsidRDefault="00E85917">
      <w:pPr>
        <w:spacing w:line="720" w:lineRule="auto"/>
        <w:rPr>
          <w:rFonts w:ascii="宋体" w:cs="宋体"/>
          <w:bCs/>
          <w:sz w:val="24"/>
        </w:rPr>
      </w:pPr>
      <w:r>
        <w:rPr>
          <w:rFonts w:ascii="宋体" w:hAnsi="宋体" w:cs="宋体" w:hint="eastAsia"/>
          <w:bCs/>
          <w:sz w:val="24"/>
        </w:rPr>
        <w:t>法定代表人：（盖章）</w:t>
      </w:r>
    </w:p>
    <w:p w:rsidR="00B14C6C" w:rsidRDefault="00E85917">
      <w:pPr>
        <w:spacing w:line="720" w:lineRule="auto"/>
        <w:rPr>
          <w:rFonts w:ascii="宋体" w:cs="宋体"/>
          <w:bCs/>
          <w:sz w:val="24"/>
        </w:rPr>
      </w:pPr>
      <w:r>
        <w:rPr>
          <w:rFonts w:ascii="宋体" w:hAnsi="宋体" w:cs="宋体" w:hint="eastAsia"/>
          <w:bCs/>
          <w:sz w:val="24"/>
        </w:rPr>
        <w:t>单位地址：</w:t>
      </w:r>
    </w:p>
    <w:p w:rsidR="00B14C6C" w:rsidRDefault="00E85917">
      <w:pPr>
        <w:spacing w:line="720" w:lineRule="auto"/>
        <w:rPr>
          <w:rFonts w:ascii="宋体" w:cs="宋体"/>
          <w:bCs/>
          <w:sz w:val="24"/>
        </w:rPr>
      </w:pPr>
      <w:r>
        <w:rPr>
          <w:rFonts w:ascii="宋体" w:hAnsi="宋体" w:cs="宋体" w:hint="eastAsia"/>
          <w:bCs/>
          <w:sz w:val="24"/>
        </w:rPr>
        <w:t>邮政编码：</w:t>
      </w:r>
    </w:p>
    <w:p w:rsidR="00B14C6C" w:rsidRDefault="00E85917">
      <w:pPr>
        <w:spacing w:line="720" w:lineRule="auto"/>
        <w:rPr>
          <w:rFonts w:ascii="宋体" w:cs="宋体"/>
          <w:bCs/>
          <w:sz w:val="24"/>
        </w:rPr>
      </w:pPr>
      <w:r>
        <w:rPr>
          <w:rFonts w:ascii="宋体" w:hAnsi="宋体" w:cs="宋体" w:hint="eastAsia"/>
          <w:bCs/>
          <w:sz w:val="24"/>
        </w:rPr>
        <w:t>联系人：</w:t>
      </w:r>
    </w:p>
    <w:p w:rsidR="00B14C6C" w:rsidRDefault="00E85917">
      <w:pPr>
        <w:spacing w:line="720" w:lineRule="auto"/>
        <w:rPr>
          <w:rFonts w:ascii="宋体" w:cs="宋体"/>
          <w:bCs/>
          <w:sz w:val="24"/>
        </w:rPr>
      </w:pPr>
      <w:r>
        <w:rPr>
          <w:rFonts w:ascii="宋体" w:hAnsi="宋体" w:cs="宋体" w:hint="eastAsia"/>
          <w:bCs/>
          <w:sz w:val="24"/>
        </w:rPr>
        <w:t>联系电话：</w:t>
      </w:r>
    </w:p>
    <w:p w:rsidR="00B14C6C" w:rsidRDefault="00B14C6C">
      <w:pPr>
        <w:spacing w:line="720" w:lineRule="auto"/>
        <w:rPr>
          <w:rFonts w:ascii="宋体" w:cs="宋体"/>
          <w:bCs/>
          <w:sz w:val="24"/>
        </w:rPr>
      </w:pPr>
    </w:p>
    <w:p w:rsidR="00B14C6C" w:rsidRDefault="00E85917">
      <w:pPr>
        <w:spacing w:line="720" w:lineRule="auto"/>
        <w:ind w:firstLineChars="1" w:firstLine="2"/>
        <w:jc w:val="center"/>
        <w:rPr>
          <w:rFonts w:ascii="宋体" w:cs="宋体"/>
          <w:bCs/>
          <w:sz w:val="24"/>
        </w:rPr>
      </w:pPr>
      <w:r>
        <w:rPr>
          <w:rFonts w:ascii="宋体" w:hAnsi="宋体" w:cs="宋体" w:hint="eastAsia"/>
          <w:bCs/>
          <w:sz w:val="24"/>
        </w:rPr>
        <w:t>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w:t>
      </w:r>
    </w:p>
    <w:p w:rsidR="00B14C6C" w:rsidRDefault="00E85917">
      <w:pPr>
        <w:tabs>
          <w:tab w:val="center" w:pos="4832"/>
          <w:tab w:val="left" w:pos="7140"/>
        </w:tabs>
        <w:spacing w:line="360" w:lineRule="auto"/>
        <w:jc w:val="center"/>
        <w:outlineLvl w:val="1"/>
        <w:rPr>
          <w:rFonts w:ascii="宋体" w:hAnsi="宋体" w:cs="宋体"/>
          <w:bCs/>
          <w:sz w:val="24"/>
          <w:szCs w:val="24"/>
        </w:rPr>
      </w:pPr>
      <w:r>
        <w:rPr>
          <w:bCs/>
        </w:rPr>
        <w:br w:type="page"/>
      </w:r>
      <w:bookmarkStart w:id="77" w:name="_Toc505080057"/>
      <w:r>
        <w:rPr>
          <w:rFonts w:ascii="宋体" w:hAnsi="宋体" w:cs="宋体" w:hint="eastAsia"/>
          <w:bCs/>
          <w:sz w:val="24"/>
          <w:szCs w:val="24"/>
        </w:rPr>
        <w:lastRenderedPageBreak/>
        <w:t>商务标目录</w:t>
      </w:r>
      <w:bookmarkEnd w:id="77"/>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1</w:t>
      </w:r>
      <w:r>
        <w:rPr>
          <w:rFonts w:ascii="宋体" w:hAnsi="宋体" w:hint="eastAsia"/>
          <w:bCs/>
          <w:sz w:val="24"/>
          <w:szCs w:val="24"/>
        </w:rPr>
        <w:t>、投标承诺书（一）</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2</w:t>
      </w:r>
      <w:r>
        <w:rPr>
          <w:rFonts w:ascii="宋体" w:hAnsi="宋体" w:hint="eastAsia"/>
          <w:bCs/>
          <w:sz w:val="24"/>
          <w:szCs w:val="24"/>
        </w:rPr>
        <w:t>、投标承诺书（二）</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3</w:t>
      </w:r>
      <w:r>
        <w:rPr>
          <w:rFonts w:ascii="宋体" w:hAnsi="宋体" w:hint="eastAsia"/>
          <w:bCs/>
          <w:sz w:val="24"/>
          <w:szCs w:val="24"/>
        </w:rPr>
        <w:t>、法定代表人身份证明书</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4</w:t>
      </w:r>
      <w:r>
        <w:rPr>
          <w:rFonts w:ascii="宋体" w:hAnsi="宋体" w:hint="eastAsia"/>
          <w:bCs/>
          <w:sz w:val="24"/>
          <w:szCs w:val="24"/>
        </w:rPr>
        <w:t>、法定代表人授权委托书</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5</w:t>
      </w:r>
      <w:r>
        <w:rPr>
          <w:rFonts w:ascii="宋体" w:hAnsi="宋体" w:hint="eastAsia"/>
          <w:bCs/>
          <w:sz w:val="24"/>
          <w:szCs w:val="24"/>
        </w:rPr>
        <w:t>、联合体协议书</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6</w:t>
      </w:r>
      <w:r>
        <w:rPr>
          <w:rFonts w:ascii="宋体" w:hAnsi="宋体" w:hint="eastAsia"/>
          <w:bCs/>
          <w:sz w:val="24"/>
          <w:szCs w:val="24"/>
        </w:rPr>
        <w:t>、联合体主办方证明书</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7</w:t>
      </w:r>
      <w:r>
        <w:rPr>
          <w:rFonts w:ascii="宋体" w:hAnsi="宋体" w:hint="eastAsia"/>
          <w:bCs/>
          <w:sz w:val="24"/>
          <w:szCs w:val="24"/>
        </w:rPr>
        <w:t>、投标人概况</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8</w:t>
      </w:r>
      <w:r>
        <w:rPr>
          <w:rFonts w:ascii="宋体" w:hAnsi="宋体" w:hint="eastAsia"/>
          <w:bCs/>
          <w:sz w:val="24"/>
          <w:szCs w:val="24"/>
        </w:rPr>
        <w:t>、项目总监</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9</w:t>
      </w:r>
      <w:r>
        <w:rPr>
          <w:rFonts w:ascii="宋体" w:hAnsi="宋体" w:hint="eastAsia"/>
          <w:bCs/>
          <w:sz w:val="24"/>
          <w:szCs w:val="24"/>
        </w:rPr>
        <w:t>、现场监理人员</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10</w:t>
      </w:r>
      <w:r>
        <w:rPr>
          <w:rFonts w:ascii="宋体" w:hAnsi="宋体" w:hint="eastAsia"/>
          <w:bCs/>
          <w:sz w:val="24"/>
          <w:szCs w:val="24"/>
        </w:rPr>
        <w:t>、投标人类似监理工程业绩</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11</w:t>
      </w:r>
      <w:r>
        <w:rPr>
          <w:rFonts w:ascii="宋体" w:hAnsi="宋体" w:hint="eastAsia"/>
          <w:bCs/>
          <w:sz w:val="24"/>
          <w:szCs w:val="24"/>
        </w:rPr>
        <w:t>、其他相关资料</w:t>
      </w:r>
    </w:p>
    <w:p w:rsidR="00B14C6C" w:rsidRDefault="00E85917">
      <w:pPr>
        <w:shd w:val="clear" w:color="auto" w:fill="FFFFFF"/>
        <w:snapToGrid w:val="0"/>
        <w:spacing w:line="360" w:lineRule="auto"/>
        <w:rPr>
          <w:rFonts w:ascii="宋体"/>
          <w:bCs/>
          <w:sz w:val="24"/>
          <w:szCs w:val="24"/>
        </w:rPr>
      </w:pPr>
      <w:r>
        <w:rPr>
          <w:rFonts w:ascii="宋体" w:hAnsi="宋体" w:hint="eastAsia"/>
          <w:bCs/>
          <w:sz w:val="24"/>
          <w:szCs w:val="24"/>
        </w:rPr>
        <w:t>注：为了便于查找，请按上述顺序编制投标文件内容。</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cs="宋体"/>
          <w:bCs/>
          <w:sz w:val="24"/>
          <w:szCs w:val="24"/>
        </w:rPr>
        <w:br w:type="page"/>
      </w:r>
      <w:bookmarkStart w:id="78" w:name="_Toc505080058"/>
      <w:r>
        <w:rPr>
          <w:rFonts w:ascii="宋体" w:hAnsi="宋体" w:cs="宋体" w:hint="eastAsia"/>
          <w:b/>
          <w:sz w:val="24"/>
          <w:szCs w:val="24"/>
        </w:rPr>
        <w:lastRenderedPageBreak/>
        <w:t>一、投标承诺书</w:t>
      </w:r>
      <w:r>
        <w:rPr>
          <w:rFonts w:ascii="宋体" w:hAnsi="宋体" w:cs="宋体"/>
          <w:b/>
          <w:sz w:val="24"/>
          <w:szCs w:val="24"/>
        </w:rPr>
        <w:t>(</w:t>
      </w:r>
      <w:proofErr w:type="gramStart"/>
      <w:r>
        <w:rPr>
          <w:rFonts w:ascii="宋体" w:hAnsi="宋体" w:cs="宋体" w:hint="eastAsia"/>
          <w:b/>
          <w:sz w:val="24"/>
          <w:szCs w:val="24"/>
        </w:rPr>
        <w:t>一</w:t>
      </w:r>
      <w:proofErr w:type="gramEnd"/>
      <w:r>
        <w:rPr>
          <w:rFonts w:ascii="宋体" w:hAnsi="宋体" w:cs="宋体"/>
          <w:b/>
          <w:sz w:val="24"/>
          <w:szCs w:val="24"/>
        </w:rPr>
        <w:t>)</w:t>
      </w:r>
      <w:bookmarkEnd w:id="78"/>
    </w:p>
    <w:p w:rsidR="00B14C6C" w:rsidRDefault="00B14C6C">
      <w:pPr>
        <w:spacing w:line="360" w:lineRule="auto"/>
        <w:jc w:val="center"/>
        <w:rPr>
          <w:rFonts w:ascii="宋体" w:cs="宋体"/>
          <w:bCs/>
          <w:sz w:val="24"/>
          <w:szCs w:val="24"/>
        </w:rPr>
      </w:pPr>
    </w:p>
    <w:p w:rsidR="00B14C6C" w:rsidRDefault="00E85917">
      <w:pPr>
        <w:spacing w:line="360" w:lineRule="auto"/>
        <w:rPr>
          <w:rFonts w:ascii="宋体" w:cs="宋体"/>
          <w:bCs/>
          <w:sz w:val="24"/>
          <w:szCs w:val="24"/>
          <w:u w:val="single"/>
        </w:rPr>
      </w:pPr>
      <w:r>
        <w:rPr>
          <w:rFonts w:ascii="宋体" w:hAnsi="宋体" w:cs="宋体" w:hint="eastAsia"/>
          <w:bCs/>
          <w:sz w:val="24"/>
          <w:szCs w:val="24"/>
        </w:rPr>
        <w:t>采购人：</w:t>
      </w:r>
      <w:r>
        <w:rPr>
          <w:rFonts w:ascii="宋体" w:hAnsi="宋体" w:cs="宋体" w:hint="eastAsia"/>
          <w:bCs/>
          <w:sz w:val="24"/>
          <w:szCs w:val="24"/>
          <w:u w:val="single"/>
        </w:rPr>
        <w:t xml:space="preserve">                           </w:t>
      </w:r>
    </w:p>
    <w:p w:rsidR="00B14C6C" w:rsidRDefault="00E85917">
      <w:pPr>
        <w:shd w:val="clear" w:color="auto" w:fill="FFFFFF"/>
        <w:snapToGrid w:val="0"/>
        <w:spacing w:line="360" w:lineRule="auto"/>
        <w:ind w:firstLine="420"/>
        <w:rPr>
          <w:bCs/>
          <w:sz w:val="24"/>
          <w:szCs w:val="24"/>
        </w:rPr>
      </w:pPr>
      <w:r>
        <w:rPr>
          <w:rFonts w:ascii="宋体" w:hAnsi="宋体" w:hint="eastAsia"/>
          <w:bCs/>
          <w:sz w:val="24"/>
          <w:szCs w:val="24"/>
        </w:rPr>
        <w:t>1、根据已收到的</w:t>
      </w:r>
      <w:r>
        <w:rPr>
          <w:rFonts w:ascii="宋体" w:hAnsi="宋体" w:hint="eastAsia"/>
          <w:bCs/>
          <w:sz w:val="24"/>
          <w:szCs w:val="24"/>
          <w:u w:val="single"/>
        </w:rPr>
        <w:t xml:space="preserve">                      </w:t>
      </w:r>
      <w:r>
        <w:rPr>
          <w:rFonts w:ascii="宋体" w:hAnsi="宋体" w:hint="eastAsia"/>
          <w:bCs/>
          <w:sz w:val="24"/>
          <w:szCs w:val="24"/>
        </w:rPr>
        <w:t>工程的磋商文件，遵照招标投标法律法规的规定，经考察现场和研究贵方的磋商文件，依据《建设工程监理与相关服务收费管理规定》（</w:t>
      </w:r>
      <w:proofErr w:type="gramStart"/>
      <w:r>
        <w:rPr>
          <w:rFonts w:ascii="宋体" w:hAnsi="宋体" w:hint="eastAsia"/>
          <w:bCs/>
          <w:sz w:val="24"/>
          <w:szCs w:val="24"/>
        </w:rPr>
        <w:t>发改价格</w:t>
      </w:r>
      <w:proofErr w:type="gramEnd"/>
      <w:r>
        <w:rPr>
          <w:rFonts w:ascii="宋体" w:hAnsi="宋体" w:hint="eastAsia"/>
          <w:bCs/>
          <w:sz w:val="24"/>
          <w:szCs w:val="24"/>
        </w:rPr>
        <w:t>[2007]670号）的相关规定，服务周期：</w:t>
      </w:r>
      <w:r>
        <w:rPr>
          <w:rFonts w:ascii="宋体" w:hAnsi="宋体" w:hint="eastAsia"/>
          <w:bCs/>
          <w:sz w:val="24"/>
          <w:szCs w:val="24"/>
          <w:u w:val="single"/>
        </w:rPr>
        <w:t xml:space="preserve">      </w:t>
      </w:r>
      <w:r>
        <w:rPr>
          <w:rFonts w:ascii="宋体" w:hAnsi="宋体" w:hint="eastAsia"/>
          <w:bCs/>
          <w:sz w:val="24"/>
          <w:szCs w:val="24"/>
        </w:rPr>
        <w:t>，我方愿以</w:t>
      </w:r>
      <w:r>
        <w:rPr>
          <w:rFonts w:ascii="宋体" w:hAnsi="宋体" w:cs="Arial" w:hint="eastAsia"/>
          <w:kern w:val="0"/>
          <w:sz w:val="24"/>
          <w:szCs w:val="24"/>
        </w:rPr>
        <w:t>投标价格为人民币</w:t>
      </w:r>
      <w:r>
        <w:rPr>
          <w:rFonts w:ascii="宋体" w:hAnsi="宋体" w:cs="Arial" w:hint="eastAsia"/>
          <w:kern w:val="0"/>
          <w:sz w:val="24"/>
          <w:szCs w:val="24"/>
          <w:u w:val="single"/>
        </w:rPr>
        <w:t xml:space="preserve">          </w:t>
      </w:r>
      <w:r>
        <w:rPr>
          <w:rFonts w:ascii="宋体" w:hAnsi="宋体" w:cs="Arial" w:hint="eastAsia"/>
          <w:kern w:val="0"/>
          <w:sz w:val="24"/>
          <w:szCs w:val="24"/>
        </w:rPr>
        <w:t>元（大写:</w:t>
      </w:r>
      <w:r>
        <w:rPr>
          <w:rFonts w:ascii="宋体" w:hAnsi="宋体" w:cs="Arial" w:hint="eastAsia"/>
          <w:kern w:val="0"/>
          <w:sz w:val="24"/>
          <w:szCs w:val="24"/>
          <w:u w:val="single"/>
        </w:rPr>
        <w:t xml:space="preserve">        </w:t>
      </w:r>
      <w:r>
        <w:rPr>
          <w:rFonts w:ascii="宋体" w:hAnsi="宋体" w:cs="Arial" w:hint="eastAsia"/>
          <w:kern w:val="0"/>
          <w:sz w:val="24"/>
          <w:szCs w:val="24"/>
        </w:rPr>
        <w:t>）</w:t>
      </w:r>
      <w:r>
        <w:rPr>
          <w:rFonts w:ascii="宋体" w:hAnsi="宋体" w:hint="eastAsia"/>
          <w:bCs/>
          <w:sz w:val="24"/>
          <w:szCs w:val="24"/>
        </w:rPr>
        <w:t>，计算的服务收费额来承担本工程招标范围内的施工监理工作。</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2</w:t>
      </w:r>
      <w:r>
        <w:rPr>
          <w:rFonts w:ascii="宋体" w:hAnsi="宋体" w:hint="eastAsia"/>
          <w:bCs/>
          <w:sz w:val="24"/>
          <w:szCs w:val="24"/>
        </w:rPr>
        <w:t>、一旦我方中标，我方保证在收到贵方发出施工许可证后立即进驻现场开展监理咨询工作，并将按程序要求承包商完成自报的工期标准。</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3</w:t>
      </w:r>
      <w:r>
        <w:rPr>
          <w:rFonts w:ascii="宋体" w:hAnsi="宋体" w:hint="eastAsia"/>
          <w:bCs/>
          <w:sz w:val="24"/>
          <w:szCs w:val="24"/>
        </w:rPr>
        <w:t>、一旦我方中标，我方保证将按程序要求承包商完成自报质量标准。</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4</w:t>
      </w:r>
      <w:r>
        <w:rPr>
          <w:rFonts w:ascii="宋体" w:hAnsi="宋体" w:hint="eastAsia"/>
          <w:bCs/>
          <w:sz w:val="24"/>
          <w:szCs w:val="24"/>
        </w:rPr>
        <w:t>、如果我方中标，我方将在磋商文件规定的时间内签订承包合同。如果我方违约，除没收投标保证金外，贵方有权终止我方中标并选择其它中标人。</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5</w:t>
      </w:r>
      <w:r>
        <w:rPr>
          <w:rFonts w:ascii="宋体" w:hAnsi="宋体" w:hint="eastAsia"/>
          <w:bCs/>
          <w:sz w:val="24"/>
          <w:szCs w:val="24"/>
        </w:rPr>
        <w:t>、贵方的中标通知书和本投标文件将构成约束双方的合同。</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6</w:t>
      </w:r>
      <w:r>
        <w:rPr>
          <w:rFonts w:ascii="宋体" w:hAnsi="宋体" w:hint="eastAsia"/>
          <w:bCs/>
          <w:sz w:val="24"/>
          <w:szCs w:val="24"/>
        </w:rPr>
        <w:t>、如果我方未中标，贵方没有必要对我方做出任何解释和说明，我方将充分尊重和理解贵方的选择。</w:t>
      </w:r>
    </w:p>
    <w:p w:rsidR="00B14C6C" w:rsidRDefault="00E85917">
      <w:pPr>
        <w:shd w:val="clear" w:color="auto" w:fill="FFFFFF"/>
        <w:snapToGrid w:val="0"/>
        <w:spacing w:line="360" w:lineRule="auto"/>
        <w:ind w:firstLine="420"/>
        <w:rPr>
          <w:bCs/>
          <w:sz w:val="24"/>
          <w:szCs w:val="24"/>
        </w:rPr>
      </w:pPr>
      <w:r>
        <w:rPr>
          <w:rFonts w:ascii="宋体" w:hAnsi="宋体"/>
          <w:bCs/>
          <w:sz w:val="24"/>
          <w:szCs w:val="24"/>
        </w:rPr>
        <w:t>7</w:t>
      </w:r>
      <w:r>
        <w:rPr>
          <w:rFonts w:ascii="宋体" w:hAnsi="宋体" w:hint="eastAsia"/>
          <w:bCs/>
          <w:sz w:val="24"/>
          <w:szCs w:val="24"/>
        </w:rPr>
        <w:t>、我单位承诺我方的投标资格没有被有关监督部门限制或取消，否则中标无效。</w:t>
      </w:r>
    </w:p>
    <w:p w:rsidR="00B14C6C" w:rsidRDefault="00B14C6C">
      <w:pPr>
        <w:spacing w:line="360" w:lineRule="auto"/>
        <w:ind w:firstLine="420"/>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投标人：（盖章）</w:t>
      </w:r>
    </w:p>
    <w:p w:rsidR="00B14C6C" w:rsidRDefault="00B14C6C">
      <w:pPr>
        <w:spacing w:line="500" w:lineRule="exact"/>
        <w:rPr>
          <w:rFonts w:ascii="宋体" w:cs="宋体"/>
          <w:bCs/>
          <w:sz w:val="24"/>
          <w:szCs w:val="24"/>
        </w:rPr>
      </w:pPr>
    </w:p>
    <w:p w:rsidR="00B14C6C" w:rsidRDefault="00E85917">
      <w:pPr>
        <w:spacing w:line="500" w:lineRule="exact"/>
        <w:rPr>
          <w:rFonts w:ascii="宋体" w:cs="宋体"/>
          <w:bCs/>
          <w:sz w:val="24"/>
          <w:szCs w:val="24"/>
        </w:rPr>
      </w:pPr>
      <w:r>
        <w:rPr>
          <w:rFonts w:ascii="宋体" w:hAnsi="宋体" w:cs="宋体" w:hint="eastAsia"/>
          <w:bCs/>
          <w:sz w:val="24"/>
          <w:szCs w:val="24"/>
        </w:rPr>
        <w:t>法定代表人：（盖章）</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rsidR="00B14C6C" w:rsidRDefault="00B14C6C">
      <w:pPr>
        <w:jc w:val="right"/>
        <w:rPr>
          <w:rFonts w:ascii="宋体" w:cs="宋体"/>
          <w:bCs/>
        </w:rPr>
      </w:pPr>
    </w:p>
    <w:p w:rsidR="00B14C6C" w:rsidRDefault="00E85917" w:rsidP="00E85917">
      <w:pPr>
        <w:tabs>
          <w:tab w:val="center" w:pos="4832"/>
          <w:tab w:val="left" w:pos="7140"/>
        </w:tabs>
        <w:spacing w:line="360" w:lineRule="auto"/>
        <w:ind w:firstLineChars="196" w:firstLine="412"/>
        <w:jc w:val="center"/>
        <w:outlineLvl w:val="2"/>
        <w:rPr>
          <w:rFonts w:ascii="宋体" w:hAnsi="宋体" w:cs="宋体"/>
          <w:bCs/>
          <w:sz w:val="24"/>
          <w:szCs w:val="24"/>
        </w:rPr>
      </w:pPr>
      <w:r>
        <w:rPr>
          <w:bCs/>
        </w:rPr>
        <w:br w:type="page"/>
      </w:r>
      <w:bookmarkStart w:id="79" w:name="_Toc505080059"/>
      <w:r>
        <w:rPr>
          <w:rFonts w:ascii="宋体" w:hAnsi="宋体" w:cs="宋体" w:hint="eastAsia"/>
          <w:b/>
          <w:sz w:val="24"/>
          <w:szCs w:val="24"/>
        </w:rPr>
        <w:lastRenderedPageBreak/>
        <w:t>投标承诺书（二）</w:t>
      </w:r>
      <w:bookmarkEnd w:id="79"/>
    </w:p>
    <w:p w:rsidR="00B14C6C" w:rsidRDefault="00B14C6C">
      <w:pPr>
        <w:spacing w:line="360" w:lineRule="auto"/>
        <w:ind w:leftChars="202" w:left="424"/>
        <w:jc w:val="center"/>
        <w:rPr>
          <w:rFonts w:ascii="宋体" w:cs="宋体"/>
          <w:bCs/>
          <w:sz w:val="24"/>
          <w:szCs w:val="24"/>
        </w:rPr>
      </w:pPr>
    </w:p>
    <w:p w:rsidR="00B14C6C" w:rsidRDefault="00E85917">
      <w:pPr>
        <w:spacing w:line="360" w:lineRule="auto"/>
        <w:ind w:leftChars="202" w:left="424"/>
        <w:rPr>
          <w:rFonts w:ascii="宋体" w:cs="宋体"/>
          <w:bCs/>
          <w:sz w:val="24"/>
          <w:szCs w:val="24"/>
          <w:u w:val="single"/>
        </w:rPr>
      </w:pPr>
      <w:r>
        <w:rPr>
          <w:rFonts w:ascii="宋体" w:hAnsi="宋体" w:cs="宋体" w:hint="eastAsia"/>
          <w:bCs/>
          <w:sz w:val="24"/>
          <w:szCs w:val="24"/>
        </w:rPr>
        <w:t>采购人：</w:t>
      </w:r>
    </w:p>
    <w:p w:rsidR="00B14C6C" w:rsidRDefault="00E85917">
      <w:pPr>
        <w:shd w:val="clear" w:color="auto" w:fill="FFFFFF"/>
        <w:snapToGrid w:val="0"/>
        <w:spacing w:line="360" w:lineRule="auto"/>
        <w:ind w:left="424"/>
        <w:rPr>
          <w:bCs/>
          <w:sz w:val="24"/>
          <w:szCs w:val="24"/>
        </w:rPr>
      </w:pPr>
      <w:r>
        <w:rPr>
          <w:rFonts w:ascii="宋体" w:hAnsi="宋体" w:hint="eastAsia"/>
          <w:bCs/>
          <w:sz w:val="24"/>
          <w:szCs w:val="24"/>
        </w:rPr>
        <w:t>若我公司中标后，项目总监为：</w:t>
      </w:r>
    </w:p>
    <w:tbl>
      <w:tblPr>
        <w:tblW w:w="8733" w:type="dxa"/>
        <w:jc w:val="center"/>
        <w:tblLayout w:type="fixed"/>
        <w:tblCellMar>
          <w:left w:w="0" w:type="dxa"/>
          <w:right w:w="0" w:type="dxa"/>
        </w:tblCellMar>
        <w:tblLook w:val="04A0" w:firstRow="1" w:lastRow="0" w:firstColumn="1" w:lastColumn="0" w:noHBand="0" w:noVBand="1"/>
      </w:tblPr>
      <w:tblGrid>
        <w:gridCol w:w="2383"/>
        <w:gridCol w:w="2126"/>
        <w:gridCol w:w="2044"/>
        <w:gridCol w:w="2180"/>
      </w:tblGrid>
      <w:tr w:rsidR="00B14C6C">
        <w:trPr>
          <w:trHeight w:val="491"/>
          <w:jc w:val="center"/>
        </w:trPr>
        <w:tc>
          <w:tcPr>
            <w:tcW w:w="2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4C6C" w:rsidRDefault="00E85917">
            <w:pPr>
              <w:spacing w:line="360" w:lineRule="auto"/>
              <w:jc w:val="center"/>
              <w:rPr>
                <w:bCs/>
                <w:sz w:val="24"/>
                <w:szCs w:val="24"/>
              </w:rPr>
            </w:pPr>
            <w:r>
              <w:rPr>
                <w:rFonts w:ascii="宋体" w:hAnsi="宋体" w:hint="eastAsia"/>
                <w:bCs/>
                <w:sz w:val="24"/>
                <w:szCs w:val="24"/>
              </w:rPr>
              <w:t>姓名</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14C6C" w:rsidRDefault="00B14C6C">
            <w:pPr>
              <w:spacing w:line="360" w:lineRule="auto"/>
              <w:rPr>
                <w:bCs/>
                <w:sz w:val="24"/>
                <w:szCs w:val="24"/>
              </w:rPr>
            </w:pPr>
          </w:p>
        </w:tc>
        <w:tc>
          <w:tcPr>
            <w:tcW w:w="20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14C6C" w:rsidRDefault="00E85917">
            <w:pPr>
              <w:spacing w:line="360" w:lineRule="auto"/>
              <w:jc w:val="center"/>
              <w:rPr>
                <w:bCs/>
                <w:sz w:val="24"/>
                <w:szCs w:val="24"/>
              </w:rPr>
            </w:pPr>
            <w:r>
              <w:rPr>
                <w:rFonts w:ascii="宋体" w:hAnsi="宋体" w:hint="eastAsia"/>
                <w:bCs/>
                <w:sz w:val="24"/>
                <w:szCs w:val="24"/>
              </w:rPr>
              <w:t>职称</w:t>
            </w:r>
          </w:p>
        </w:tc>
        <w:tc>
          <w:tcPr>
            <w:tcW w:w="2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14C6C" w:rsidRDefault="00B14C6C">
            <w:pPr>
              <w:spacing w:line="360" w:lineRule="auto"/>
              <w:rPr>
                <w:bCs/>
                <w:sz w:val="24"/>
                <w:szCs w:val="24"/>
              </w:rPr>
            </w:pPr>
          </w:p>
        </w:tc>
      </w:tr>
      <w:tr w:rsidR="00B14C6C">
        <w:trPr>
          <w:cantSplit/>
          <w:trHeight w:val="491"/>
          <w:jc w:val="center"/>
        </w:trPr>
        <w:tc>
          <w:tcPr>
            <w:tcW w:w="2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4C6C" w:rsidRDefault="00E85917">
            <w:pPr>
              <w:spacing w:line="360" w:lineRule="auto"/>
              <w:jc w:val="center"/>
              <w:rPr>
                <w:bCs/>
                <w:sz w:val="24"/>
                <w:szCs w:val="24"/>
              </w:rPr>
            </w:pPr>
            <w:r>
              <w:rPr>
                <w:rFonts w:ascii="宋体" w:hAnsi="宋体" w:hint="eastAsia"/>
                <w:bCs/>
                <w:sz w:val="24"/>
                <w:szCs w:val="24"/>
              </w:rPr>
              <w:t>注册监理工程师证号</w:t>
            </w:r>
          </w:p>
        </w:tc>
        <w:tc>
          <w:tcPr>
            <w:tcW w:w="6350" w:type="dxa"/>
            <w:gridSpan w:val="3"/>
            <w:tcBorders>
              <w:top w:val="nil"/>
              <w:left w:val="nil"/>
              <w:bottom w:val="single" w:sz="8" w:space="0" w:color="auto"/>
              <w:right w:val="single" w:sz="8" w:space="0" w:color="auto"/>
            </w:tcBorders>
            <w:tcMar>
              <w:top w:w="0" w:type="dxa"/>
              <w:left w:w="108" w:type="dxa"/>
              <w:bottom w:w="0" w:type="dxa"/>
              <w:right w:w="108" w:type="dxa"/>
            </w:tcMar>
          </w:tcPr>
          <w:p w:rsidR="00B14C6C" w:rsidRDefault="00B14C6C">
            <w:pPr>
              <w:spacing w:line="360" w:lineRule="auto"/>
              <w:rPr>
                <w:bCs/>
                <w:sz w:val="24"/>
                <w:szCs w:val="24"/>
              </w:rPr>
            </w:pPr>
          </w:p>
        </w:tc>
      </w:tr>
      <w:tr w:rsidR="00B14C6C">
        <w:trPr>
          <w:cantSplit/>
          <w:trHeight w:val="491"/>
          <w:jc w:val="center"/>
        </w:trPr>
        <w:tc>
          <w:tcPr>
            <w:tcW w:w="2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14C6C" w:rsidRDefault="00E85917">
            <w:pPr>
              <w:spacing w:line="360" w:lineRule="auto"/>
              <w:jc w:val="center"/>
              <w:rPr>
                <w:bCs/>
                <w:sz w:val="24"/>
                <w:szCs w:val="24"/>
              </w:rPr>
            </w:pPr>
            <w:r>
              <w:rPr>
                <w:rFonts w:ascii="宋体" w:hAnsi="宋体" w:hint="eastAsia"/>
                <w:bCs/>
                <w:sz w:val="24"/>
                <w:szCs w:val="24"/>
              </w:rPr>
              <w:t>身份证号码</w:t>
            </w:r>
          </w:p>
        </w:tc>
        <w:tc>
          <w:tcPr>
            <w:tcW w:w="6350" w:type="dxa"/>
            <w:gridSpan w:val="3"/>
            <w:tcBorders>
              <w:top w:val="nil"/>
              <w:left w:val="nil"/>
              <w:bottom w:val="single" w:sz="8" w:space="0" w:color="auto"/>
              <w:right w:val="single" w:sz="8" w:space="0" w:color="auto"/>
            </w:tcBorders>
            <w:tcMar>
              <w:top w:w="0" w:type="dxa"/>
              <w:left w:w="108" w:type="dxa"/>
              <w:bottom w:w="0" w:type="dxa"/>
              <w:right w:w="108" w:type="dxa"/>
            </w:tcMar>
          </w:tcPr>
          <w:p w:rsidR="00B14C6C" w:rsidRDefault="00B14C6C">
            <w:pPr>
              <w:spacing w:line="360" w:lineRule="auto"/>
              <w:rPr>
                <w:bCs/>
                <w:sz w:val="24"/>
                <w:szCs w:val="24"/>
              </w:rPr>
            </w:pPr>
          </w:p>
        </w:tc>
      </w:tr>
    </w:tbl>
    <w:p w:rsidR="00B14C6C" w:rsidRDefault="00B14C6C">
      <w:pPr>
        <w:shd w:val="clear" w:color="auto" w:fill="FFFFFF"/>
        <w:snapToGrid w:val="0"/>
        <w:spacing w:line="360" w:lineRule="auto"/>
        <w:rPr>
          <w:rFonts w:ascii="Times New Roman" w:hAnsi="Times New Roman"/>
          <w:bCs/>
          <w:sz w:val="24"/>
          <w:szCs w:val="24"/>
        </w:rPr>
      </w:pPr>
    </w:p>
    <w:p w:rsidR="00B14C6C" w:rsidRDefault="00E85917">
      <w:pPr>
        <w:shd w:val="clear" w:color="auto" w:fill="FFFFFF"/>
        <w:snapToGrid w:val="0"/>
        <w:spacing w:line="360" w:lineRule="auto"/>
        <w:ind w:firstLineChars="200" w:firstLine="480"/>
        <w:rPr>
          <w:bCs/>
          <w:sz w:val="24"/>
          <w:szCs w:val="24"/>
        </w:rPr>
      </w:pPr>
      <w:r>
        <w:rPr>
          <w:rFonts w:ascii="宋体" w:hAnsi="宋体" w:hint="eastAsia"/>
          <w:bCs/>
          <w:sz w:val="24"/>
          <w:szCs w:val="24"/>
        </w:rPr>
        <w:t>中标后，若由于特殊原因须更换时，我方将以不低于此项目总监信誉的人员替换，并报业主审查。经审查通过后，方可更换。若未经业主批准，我方擅自更换，我方愿以合同价的</w:t>
      </w:r>
      <w:r>
        <w:rPr>
          <w:rFonts w:ascii="宋体" w:hAnsi="宋体"/>
          <w:bCs/>
          <w:sz w:val="24"/>
          <w:szCs w:val="24"/>
          <w:u w:val="single"/>
        </w:rPr>
        <w:t xml:space="preserve">      </w:t>
      </w:r>
      <w:r>
        <w:rPr>
          <w:rFonts w:ascii="宋体" w:hAnsi="宋体"/>
          <w:bCs/>
          <w:sz w:val="24"/>
          <w:szCs w:val="24"/>
        </w:rPr>
        <w:t>%</w:t>
      </w:r>
      <w:r>
        <w:rPr>
          <w:rFonts w:ascii="宋体" w:hAnsi="宋体" w:hint="eastAsia"/>
          <w:bCs/>
          <w:sz w:val="24"/>
          <w:szCs w:val="24"/>
        </w:rPr>
        <w:t>作为赔偿金。</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bCs/>
          <w:noProof/>
        </w:rPr>
        <mc:AlternateContent>
          <mc:Choice Requires="wps">
            <w:drawing>
              <wp:anchor distT="0" distB="0" distL="114300" distR="114300" simplePos="0" relativeHeight="251656192"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r>
                              <w:rPr>
                                <w:rFonts w:ascii="宋体" w:hAnsi="宋体" w:hint="eastAsia"/>
                                <w:sz w:val="24"/>
                              </w:rPr>
                              <w:t>总监身份证复印件（反面）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4pt;margin-top:11.75pt;width:203.45pt;height:13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CMQIAAF0EAAAOAAAAZHJzL2Uyb0RvYy54bWysVMtu2zAQvBfoPxC8N7Idu3GEyEEaI0WB&#10;9AEk/YA1RVlEKS67pC25X98l5aRG2l6K6kDwsRzOzuzq6nrorNhrCgZdJadnEym0U1gbt63k18e7&#10;N0spQgRXg0WnK3nQQV6vXr+66n2pZ9iirTUJBnGh7H0l2xh9WRRBtbqDcIZeOz5skDqIvKRtURP0&#10;jN7ZYjaZvC16pNoTKh0C767HQ7nK+E2jVfzcNEFHYSvJ3GIeKY+bNBarKyi3BL416kgD/oFFB8bx&#10;o89Qa4ggdmR+g+qMIgzYxDOFXYFNY5TOOXA208mLbB5a8DrnwuIE/yxT+H+w6tP+CwlTV3IhhYOO&#10;LXrUQxTvcBCzpE7vQ8lBD57D4sDb7HLONPh7VN+CcHjbgtvqGyLsWw01s5umm8XJ1REnJJBN/xFr&#10;fgZ2ETPQ0FCXpGMxBKOzS4dnZxIVxZuzxfJ8OWWKis+mF5P5+Tx7V0D5dN1TiO81diJNKklsfYaH&#10;/X2IiQ6UTyHptYDW1HfG2ryg7ebWktgDl8ld/nIGL8KsE30lLxezRAS4WsnVoxZ/BZvk709gicwa&#10;Qjs+Gg5hjTHFQdmZyD1hTVfJ5el1646iJh1HReOwGY4mbbA+sLyEY41zT/KkRfohRc/1XcnwfQek&#10;pbAfHFt0OZ2zhCLmxXxxMeMFnZ5sTk/AKYaqZJRinN7GsYl2nsy25ZfGonB4w7Y2Jgue/B9ZHXlz&#10;DWcfjv2WmuR0naN+/RVWPwEAAP//AwBQSwMEFAAGAAgAAAAhAHsAP0biAAAACgEAAA8AAABkcnMv&#10;ZG93bnJldi54bWxMj8FOwzAQRO9I/IO1SNyokzaUJsSpAAkhVT3QtOXsxEscNV6H2G3C32NOcNzZ&#10;0cybfD2Zjl1wcK0lAfEsAoZUW9VSI+Cwf71bAXNekpKdJRTwjQ7WxfVVLjNlR9rhpfQNCyHkMilA&#10;e99nnLtao5FuZnuk8Pu0g5E+nEPD1SDHEG46Po+iJTeypdCgZY8vGutTeTYC9mW62fTL6n3U0/br&#10;41g/89PbTojbm+npEZjHyf+Z4Rc/oEMRmCp7JuVYJyBZJAHdC5gv7oEFwyqJH4BVQUjjFHiR8/8T&#10;ih8AAAD//wMAUEsBAi0AFAAGAAgAAAAhALaDOJL+AAAA4QEAABMAAAAAAAAAAAAAAAAAAAAAAFtD&#10;b250ZW50X1R5cGVzXS54bWxQSwECLQAUAAYACAAAACEAOP0h/9YAAACUAQAACwAAAAAAAAAAAAAA&#10;AAAvAQAAX3JlbHMvLnJlbHNQSwECLQAUAAYACAAAACEAfZc/gjECAABdBAAADgAAAAAAAAAAAAAA&#10;AAAuAgAAZHJzL2Uyb0RvYy54bWxQSwECLQAUAAYACAAAACEAewA/RuIAAAAKAQAADwAAAAAAAAAA&#10;AAAAAACLBAAAZHJzL2Rvd25yZXYueG1sUEsFBgAAAAAEAAQA8wAAAJoFAAAAAA==&#10;">
                <v:stroke dashstyle="1 1" endcap="round"/>
                <v:textbox>
                  <w:txbxContent>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r>
                        <w:rPr>
                          <w:rFonts w:ascii="宋体" w:hAnsi="宋体" w:hint="eastAsia"/>
                          <w:sz w:val="24"/>
                        </w:rPr>
                        <w:t>总监身份证复印件（反面）</w:t>
                      </w:r>
                    </w:p>
                  </w:txbxContent>
                </v:textbox>
              </v:shape>
            </w:pict>
          </mc:Fallback>
        </mc:AlternateContent>
      </w:r>
      <w:r>
        <w:rPr>
          <w:bCs/>
          <w:noProof/>
        </w:rPr>
        <mc:AlternateContent>
          <mc:Choice Requires="wps">
            <w:drawing>
              <wp:anchor distT="0" distB="0" distL="114300" distR="114300" simplePos="0" relativeHeight="251657216"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r>
                              <w:rPr>
                                <w:rFonts w:ascii="宋体" w:hAnsi="宋体" w:hint="eastAsia"/>
                                <w:sz w:val="24"/>
                              </w:rPr>
                              <w:t>总监身份证复印件（正面）</w:t>
                            </w:r>
                          </w:p>
                        </w:txbxContent>
                      </wps:txbx>
                      <wps:bodyPr rot="0" vert="horz" wrap="square" lIns="91440" tIns="45720" rIns="91440" bIns="45720" anchor="t" anchorCtr="0" upright="1">
                        <a:noAutofit/>
                      </wps:bodyPr>
                    </wps:wsp>
                  </a:graphicData>
                </a:graphic>
              </wp:anchor>
            </w:drawing>
          </mc:Choice>
          <mc:Fallback>
            <w:pict>
              <v:shape id="Text Box 3" o:spid="_x0000_s1027" type="#_x0000_t202" style="position:absolute;left:0;text-align:left;margin-left:1.95pt;margin-top:11.75pt;width:203.45pt;height:134.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8+NAIAAGQEAAAOAAAAZHJzL2Uyb0RvYy54bWysVNtu2zAMfR+wfxD0vjpJky016hRdgw4D&#10;ugvQ7gMYWY6FyaJGKbGzrx8lp23QbS/D/CCIEnVInkP68mrorNhrCgZdJadnEym0U1gbt63kt4fb&#10;N0spQgRXg0WnK3nQQV6tXr+67H2pZ9iirTUJBnGh7H0l2xh9WRRBtbqDcIZeO75skDqIbNK2qAl6&#10;Ru9sMZtM3hY9Uu0JlQ6BT9fjpVxl/KbRKn5pmqCjsJXk3GJeKa+btBarSyi3BL416pgG/EMWHRjH&#10;QZ+g1hBB7Mj8BtUZRRiwiWcKuwKbxiida+BqppMX1dy34HWuhckJ/omm8P9g1ef9VxKmruRcCgcd&#10;S/Sghyje4yDOEzu9DyU73Xt2iwMfs8q50uDvUH0PwuFNC26rr4mwbzXUnN00vSxOno44IYFs+k9Y&#10;cxjYRcxAQ0Ndoo7JEIzOKh2elEmpKD6cLZbny+lCCsV303eT+fk8a1dA+fjcU4gfNHYibSpJLH2G&#10;h/1diCkdKB9dUrSA1tS3xtps0HZzY0nsgdvkNn+5ghdu1om+kheLWUoEuFvJ1SMXfwWb5O9PYCmZ&#10;NYR2DBoOYY0x+UHZmcgzYU1XyeXpc+uOpCYeR0bjsBmyepnxRPgG6wOzTDi2Oo8mb1qkn1L03OaV&#10;DD92QFoK+9GxUhfTOTMpYjbmi3czNuj0ZnN6A04xVCWjFOP2Jo6ztPNkti1HGnvD4TWr25jM+3NW&#10;x/S5lbMcx7FLs3JqZ6/nn8PqFwAAAP//AwBQSwMEFAAGAAgAAAAhAKUA4N7fAAAACAEAAA8AAABk&#10;cnMvZG93bnJldi54bWxMj8FOwzAQRO9I/IO1SNyokxYqEuJUgISQKg40Bc5OvMRR43WI3Sb8PcsJ&#10;jjszmn1TbGbXixOOofOkIF0kIJAabzpqFbztn65uQYSoyejeEyr4xgCb8vys0LnxE+3wVMVWcAmF&#10;XCuwMQ65lKGx6HRY+AGJvU8/Oh35HFtpRj1xuevlMknW0umO+IPVAz5abA7V0SnYV9l2O6zr18nO&#10;L18f782DPDzvlLq8mO/vQESc418YfvEZHUpmqv2RTBC9glXGQQXL1Q0Itq/ThJfULGRpBrIs5P8B&#10;5Q8AAAD//wMAUEsBAi0AFAAGAAgAAAAhALaDOJL+AAAA4QEAABMAAAAAAAAAAAAAAAAAAAAAAFtD&#10;b250ZW50X1R5cGVzXS54bWxQSwECLQAUAAYACAAAACEAOP0h/9YAAACUAQAACwAAAAAAAAAAAAAA&#10;AAAvAQAAX3JlbHMvLnJlbHNQSwECLQAUAAYACAAAACEAeFk/PjQCAABkBAAADgAAAAAAAAAAAAAA&#10;AAAuAgAAZHJzL2Uyb0RvYy54bWxQSwECLQAUAAYACAAAACEApQDg3t8AAAAIAQAADwAAAAAAAAAA&#10;AAAAAACOBAAAZHJzL2Rvd25yZXYueG1sUEsFBgAAAAAEAAQA8wAAAJoFAAAAAA==&#10;">
                <v:stroke dashstyle="1 1" endcap="round"/>
                <v:textbox>
                  <w:txbxContent>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r>
                        <w:rPr>
                          <w:rFonts w:ascii="宋体" w:hAnsi="宋体" w:hint="eastAsia"/>
                          <w:sz w:val="24"/>
                        </w:rPr>
                        <w:t>总监身份证复印件（正面）</w:t>
                      </w:r>
                    </w:p>
                  </w:txbxContent>
                </v:textbox>
              </v:shape>
            </w:pict>
          </mc:Fallback>
        </mc:AlternateConten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投标人：（盖章）</w:t>
      </w:r>
    </w:p>
    <w:p w:rsidR="00B14C6C" w:rsidRDefault="00B14C6C">
      <w:pPr>
        <w:spacing w:line="500" w:lineRule="exact"/>
        <w:rPr>
          <w:rFonts w:ascii="宋体" w:cs="宋体"/>
          <w:bCs/>
          <w:sz w:val="24"/>
          <w:szCs w:val="24"/>
        </w:rPr>
      </w:pPr>
    </w:p>
    <w:p w:rsidR="00B14C6C" w:rsidRDefault="00E85917">
      <w:pPr>
        <w:spacing w:line="500" w:lineRule="exact"/>
        <w:rPr>
          <w:rFonts w:ascii="宋体" w:cs="宋体"/>
          <w:bCs/>
          <w:sz w:val="24"/>
          <w:szCs w:val="24"/>
        </w:rPr>
      </w:pPr>
      <w:r>
        <w:rPr>
          <w:rFonts w:ascii="宋体" w:hAnsi="宋体" w:cs="宋体" w:hint="eastAsia"/>
          <w:bCs/>
          <w:sz w:val="24"/>
          <w:szCs w:val="24"/>
        </w:rPr>
        <w:t>法定代表人：（盖章）</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cs="宋体"/>
          <w:bCs/>
          <w:sz w:val="24"/>
          <w:szCs w:val="24"/>
        </w:rPr>
        <w:br w:type="page"/>
      </w:r>
      <w:bookmarkStart w:id="80" w:name="_Toc505080060"/>
      <w:r>
        <w:rPr>
          <w:rFonts w:ascii="宋体" w:hAnsi="宋体" w:cs="宋体" w:hint="eastAsia"/>
          <w:b/>
          <w:sz w:val="24"/>
          <w:szCs w:val="24"/>
        </w:rPr>
        <w:lastRenderedPageBreak/>
        <w:t>二、法定代表人身份证明书</w:t>
      </w:r>
      <w:bookmarkEnd w:id="80"/>
    </w:p>
    <w:p w:rsidR="00B14C6C" w:rsidRDefault="00B14C6C">
      <w:pPr>
        <w:jc w:val="center"/>
        <w:rPr>
          <w:rFonts w:ascii="宋体" w:cs="宋体"/>
          <w:bCs/>
          <w:sz w:val="24"/>
          <w:szCs w:val="24"/>
        </w:rPr>
      </w:pPr>
    </w:p>
    <w:p w:rsidR="00B14C6C" w:rsidRDefault="00E85917">
      <w:pPr>
        <w:rPr>
          <w:rFonts w:ascii="宋体" w:cs="宋体"/>
          <w:bCs/>
          <w:sz w:val="24"/>
          <w:szCs w:val="24"/>
          <w:u w:val="single"/>
        </w:rPr>
      </w:pPr>
      <w:r>
        <w:rPr>
          <w:rFonts w:ascii="宋体" w:hAnsi="宋体" w:cs="宋体" w:hint="eastAsia"/>
          <w:bCs/>
          <w:sz w:val="24"/>
          <w:szCs w:val="24"/>
        </w:rPr>
        <w:t>单位名称：</w:t>
      </w:r>
      <w:r>
        <w:rPr>
          <w:rFonts w:ascii="宋体" w:hAnsi="宋体" w:cs="宋体"/>
          <w:bCs/>
          <w:sz w:val="24"/>
          <w:szCs w:val="24"/>
          <w:u w:val="single"/>
        </w:rPr>
        <w:t xml:space="preserve">                                                   </w:t>
      </w:r>
    </w:p>
    <w:p w:rsidR="00B14C6C" w:rsidRDefault="00B14C6C">
      <w:pPr>
        <w:rPr>
          <w:rFonts w:ascii="宋体" w:cs="宋体"/>
          <w:bCs/>
          <w:sz w:val="24"/>
          <w:szCs w:val="24"/>
          <w:u w:val="single"/>
        </w:rPr>
      </w:pPr>
    </w:p>
    <w:p w:rsidR="00B14C6C" w:rsidRDefault="00E85917">
      <w:pPr>
        <w:rPr>
          <w:rFonts w:ascii="宋体" w:cs="宋体"/>
          <w:bCs/>
          <w:sz w:val="24"/>
          <w:szCs w:val="24"/>
          <w:u w:val="single"/>
        </w:rPr>
      </w:pPr>
      <w:r>
        <w:rPr>
          <w:rFonts w:ascii="宋体" w:hAnsi="宋体" w:cs="宋体" w:hint="eastAsia"/>
          <w:bCs/>
          <w:sz w:val="24"/>
          <w:szCs w:val="24"/>
        </w:rPr>
        <w:t>企业类型：</w:t>
      </w:r>
      <w:r>
        <w:rPr>
          <w:rFonts w:ascii="宋体" w:hAnsi="宋体" w:cs="宋体"/>
          <w:bCs/>
          <w:sz w:val="24"/>
          <w:szCs w:val="24"/>
          <w:u w:val="single"/>
        </w:rPr>
        <w:t xml:space="preserve">                                                   </w:t>
      </w:r>
    </w:p>
    <w:p w:rsidR="00B14C6C" w:rsidRDefault="00B14C6C">
      <w:pPr>
        <w:rPr>
          <w:rFonts w:ascii="宋体" w:cs="宋体"/>
          <w:bCs/>
          <w:sz w:val="24"/>
          <w:szCs w:val="24"/>
        </w:rPr>
      </w:pPr>
    </w:p>
    <w:p w:rsidR="00B14C6C" w:rsidRDefault="00E85917">
      <w:pPr>
        <w:rPr>
          <w:rFonts w:ascii="宋体" w:cs="宋体"/>
          <w:bCs/>
          <w:sz w:val="24"/>
          <w:szCs w:val="24"/>
          <w:u w:val="single"/>
        </w:rPr>
      </w:pPr>
      <w:r>
        <w:rPr>
          <w:rFonts w:ascii="宋体" w:hAnsi="宋体" w:cs="宋体" w:hint="eastAsia"/>
          <w:bCs/>
          <w:sz w:val="24"/>
          <w:szCs w:val="24"/>
        </w:rPr>
        <w:t>地</w:t>
      </w:r>
      <w:r>
        <w:rPr>
          <w:rFonts w:ascii="宋体" w:hAnsi="宋体" w:cs="宋体"/>
          <w:bCs/>
          <w:sz w:val="24"/>
          <w:szCs w:val="24"/>
        </w:rPr>
        <w:t xml:space="preserve">    </w:t>
      </w:r>
      <w:r>
        <w:rPr>
          <w:rFonts w:ascii="宋体" w:hAnsi="宋体" w:cs="宋体" w:hint="eastAsia"/>
          <w:bCs/>
          <w:sz w:val="24"/>
          <w:szCs w:val="24"/>
        </w:rPr>
        <w:t>址：</w:t>
      </w:r>
      <w:r>
        <w:rPr>
          <w:rFonts w:ascii="宋体" w:hAnsi="宋体" w:cs="宋体"/>
          <w:bCs/>
          <w:sz w:val="24"/>
          <w:szCs w:val="24"/>
          <w:u w:val="single"/>
        </w:rPr>
        <w:t xml:space="preserve">                                                   </w:t>
      </w:r>
    </w:p>
    <w:p w:rsidR="00B14C6C" w:rsidRDefault="00B14C6C">
      <w:pPr>
        <w:rPr>
          <w:rFonts w:ascii="宋体" w:cs="宋体"/>
          <w:bCs/>
          <w:sz w:val="24"/>
          <w:szCs w:val="24"/>
        </w:rPr>
      </w:pPr>
    </w:p>
    <w:p w:rsidR="00B14C6C" w:rsidRDefault="00E85917">
      <w:pPr>
        <w:rPr>
          <w:rFonts w:ascii="宋体" w:cs="宋体"/>
          <w:bCs/>
          <w:sz w:val="24"/>
          <w:szCs w:val="24"/>
          <w:u w:val="single"/>
        </w:rPr>
      </w:pPr>
      <w:r>
        <w:rPr>
          <w:rFonts w:ascii="宋体" w:hAnsi="宋体" w:cs="宋体" w:hint="eastAsia"/>
          <w:bCs/>
          <w:sz w:val="24"/>
          <w:szCs w:val="24"/>
        </w:rPr>
        <w:t>营业期限：</w:t>
      </w:r>
      <w:r>
        <w:rPr>
          <w:rFonts w:ascii="宋体" w:hAnsi="宋体" w:cs="宋体"/>
          <w:bCs/>
          <w:sz w:val="24"/>
          <w:szCs w:val="24"/>
          <w:u w:val="single"/>
        </w:rPr>
        <w:t xml:space="preserve">                                                   </w:t>
      </w:r>
    </w:p>
    <w:p w:rsidR="00B14C6C" w:rsidRDefault="00B14C6C">
      <w:pPr>
        <w:rPr>
          <w:rFonts w:ascii="宋体" w:cs="宋体"/>
          <w:bCs/>
          <w:sz w:val="24"/>
          <w:szCs w:val="24"/>
        </w:rPr>
      </w:pPr>
    </w:p>
    <w:p w:rsidR="00B14C6C" w:rsidRDefault="00E85917">
      <w:pPr>
        <w:rPr>
          <w:rFonts w:ascii="宋体" w:cs="宋体"/>
          <w:bCs/>
          <w:sz w:val="24"/>
          <w:szCs w:val="24"/>
          <w:u w:val="single"/>
        </w:rPr>
      </w:pPr>
      <w:r>
        <w:rPr>
          <w:rFonts w:ascii="宋体" w:hAnsi="宋体" w:cs="宋体" w:hint="eastAsia"/>
          <w:bCs/>
          <w:sz w:val="24"/>
          <w:szCs w:val="24"/>
        </w:rPr>
        <w:t>成立时间：</w:t>
      </w:r>
      <w:r>
        <w:rPr>
          <w:rFonts w:ascii="宋体" w:hAnsi="宋体" w:cs="宋体"/>
          <w:bCs/>
          <w:sz w:val="24"/>
          <w:szCs w:val="24"/>
          <w:u w:val="single"/>
        </w:rPr>
        <w:t xml:space="preserve">                                                   </w:t>
      </w:r>
    </w:p>
    <w:p w:rsidR="00B14C6C" w:rsidRDefault="00B14C6C">
      <w:pPr>
        <w:rPr>
          <w:rFonts w:ascii="宋体" w:cs="宋体"/>
          <w:bCs/>
          <w:sz w:val="24"/>
          <w:szCs w:val="24"/>
          <w:u w:val="single"/>
        </w:rPr>
      </w:pPr>
    </w:p>
    <w:p w:rsidR="00B14C6C" w:rsidRDefault="00B14C6C">
      <w:pPr>
        <w:rPr>
          <w:rFonts w:ascii="宋体" w:cs="宋体"/>
          <w:bCs/>
          <w:sz w:val="24"/>
          <w:szCs w:val="24"/>
          <w:u w:val="single"/>
        </w:rPr>
      </w:pPr>
    </w:p>
    <w:p w:rsidR="00B14C6C" w:rsidRDefault="00B14C6C">
      <w:pPr>
        <w:rPr>
          <w:rFonts w:ascii="宋体" w:cs="宋体"/>
          <w:bCs/>
          <w:sz w:val="24"/>
          <w:szCs w:val="24"/>
          <w:u w:val="single"/>
        </w:rPr>
      </w:pPr>
    </w:p>
    <w:p w:rsidR="00B14C6C" w:rsidRDefault="00E85917">
      <w:pPr>
        <w:rPr>
          <w:rFonts w:ascii="宋体" w:cs="宋体"/>
          <w:bCs/>
          <w:sz w:val="24"/>
          <w:szCs w:val="24"/>
          <w:u w:val="single"/>
        </w:rPr>
      </w:pPr>
      <w:r>
        <w:rPr>
          <w:rFonts w:ascii="宋体" w:hAnsi="宋体" w:cs="宋体" w:hint="eastAsia"/>
          <w:bCs/>
          <w:sz w:val="24"/>
          <w:szCs w:val="24"/>
        </w:rPr>
        <w:t>姓名：</w:t>
      </w:r>
      <w:r>
        <w:rPr>
          <w:rFonts w:ascii="宋体" w:hAnsi="宋体" w:cs="宋体"/>
          <w:bCs/>
          <w:sz w:val="24"/>
          <w:szCs w:val="24"/>
          <w:u w:val="single"/>
        </w:rPr>
        <w:t xml:space="preserve">           </w:t>
      </w:r>
      <w:r>
        <w:rPr>
          <w:rFonts w:ascii="宋体" w:hAnsi="宋体" w:cs="宋体"/>
          <w:bCs/>
          <w:sz w:val="24"/>
          <w:szCs w:val="24"/>
        </w:rPr>
        <w:t xml:space="preserve">   </w:t>
      </w:r>
      <w:r>
        <w:rPr>
          <w:rFonts w:ascii="宋体" w:hAnsi="宋体" w:cs="宋体" w:hint="eastAsia"/>
          <w:bCs/>
          <w:sz w:val="24"/>
          <w:szCs w:val="24"/>
        </w:rPr>
        <w:t>性别：</w:t>
      </w:r>
      <w:r>
        <w:rPr>
          <w:rFonts w:ascii="宋体" w:hAnsi="宋体" w:cs="宋体"/>
          <w:bCs/>
          <w:sz w:val="24"/>
          <w:szCs w:val="24"/>
          <w:u w:val="single"/>
        </w:rPr>
        <w:t xml:space="preserve">           </w:t>
      </w:r>
      <w:r>
        <w:rPr>
          <w:rFonts w:ascii="宋体" w:hAnsi="宋体" w:cs="宋体"/>
          <w:bCs/>
          <w:sz w:val="24"/>
          <w:szCs w:val="24"/>
        </w:rPr>
        <w:t xml:space="preserve">   </w:t>
      </w:r>
      <w:r>
        <w:rPr>
          <w:rFonts w:ascii="宋体" w:hAnsi="宋体" w:cs="宋体" w:hint="eastAsia"/>
          <w:bCs/>
          <w:sz w:val="24"/>
          <w:szCs w:val="24"/>
        </w:rPr>
        <w:t>年龄：</w:t>
      </w:r>
      <w:r>
        <w:rPr>
          <w:rFonts w:ascii="宋体" w:hAnsi="宋体" w:cs="宋体"/>
          <w:bCs/>
          <w:sz w:val="24"/>
          <w:szCs w:val="24"/>
          <w:u w:val="single"/>
        </w:rPr>
        <w:t xml:space="preserve">           </w:t>
      </w:r>
      <w:r>
        <w:rPr>
          <w:rFonts w:ascii="宋体" w:hAnsi="宋体" w:cs="宋体"/>
          <w:bCs/>
          <w:sz w:val="24"/>
          <w:szCs w:val="24"/>
        </w:rPr>
        <w:t xml:space="preserve">  </w:t>
      </w:r>
      <w:r>
        <w:rPr>
          <w:rFonts w:ascii="宋体" w:hAnsi="宋体" w:cs="宋体" w:hint="eastAsia"/>
          <w:bCs/>
          <w:sz w:val="24"/>
          <w:szCs w:val="24"/>
        </w:rPr>
        <w:t>职务：</w:t>
      </w:r>
      <w:r>
        <w:rPr>
          <w:rFonts w:ascii="宋体" w:hAnsi="宋体" w:cs="宋体"/>
          <w:bCs/>
          <w:sz w:val="24"/>
          <w:szCs w:val="24"/>
          <w:u w:val="single"/>
        </w:rPr>
        <w:t xml:space="preserve">          </w:t>
      </w:r>
    </w:p>
    <w:p w:rsidR="00B14C6C" w:rsidRDefault="00E85917">
      <w:pPr>
        <w:rPr>
          <w:rFonts w:ascii="宋体" w:cs="宋体"/>
          <w:bCs/>
          <w:sz w:val="24"/>
          <w:szCs w:val="24"/>
        </w:rPr>
      </w:pPr>
      <w:r>
        <w:rPr>
          <w:rFonts w:ascii="宋体" w:hAnsi="宋体" w:cs="宋体" w:hint="eastAsia"/>
          <w:bCs/>
          <w:sz w:val="24"/>
          <w:szCs w:val="24"/>
        </w:rPr>
        <w:t>系</w:t>
      </w:r>
      <w:r>
        <w:rPr>
          <w:rFonts w:ascii="宋体" w:hAnsi="宋体" w:cs="宋体"/>
          <w:bCs/>
          <w:sz w:val="24"/>
          <w:szCs w:val="24"/>
        </w:rPr>
        <w:t xml:space="preserve"> </w:t>
      </w:r>
      <w:r>
        <w:rPr>
          <w:rFonts w:ascii="宋体" w:hAnsi="宋体" w:cs="宋体"/>
          <w:bCs/>
          <w:sz w:val="24"/>
          <w:szCs w:val="24"/>
          <w:u w:val="single"/>
        </w:rPr>
        <w:t xml:space="preserve">         </w:t>
      </w:r>
      <w:r>
        <w:rPr>
          <w:rFonts w:ascii="宋体" w:hAnsi="宋体" w:cs="宋体" w:hint="eastAsia"/>
          <w:bCs/>
          <w:sz w:val="24"/>
          <w:szCs w:val="24"/>
          <w:u w:val="single"/>
        </w:rPr>
        <w:t>（投标人名称）</w:t>
      </w:r>
      <w:r>
        <w:rPr>
          <w:rFonts w:ascii="宋体" w:hAnsi="宋体" w:cs="宋体"/>
          <w:bCs/>
          <w:sz w:val="24"/>
          <w:szCs w:val="24"/>
          <w:u w:val="single"/>
        </w:rPr>
        <w:t xml:space="preserve">               </w:t>
      </w:r>
      <w:r>
        <w:rPr>
          <w:rFonts w:ascii="宋体" w:hAnsi="宋体" w:cs="宋体" w:hint="eastAsia"/>
          <w:bCs/>
          <w:sz w:val="24"/>
          <w:szCs w:val="24"/>
        </w:rPr>
        <w:t>的法定代表人。</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特此证明。</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wordWrap w:val="0"/>
        <w:jc w:val="right"/>
        <w:rPr>
          <w:rFonts w:ascii="宋体" w:cs="宋体"/>
          <w:bCs/>
          <w:sz w:val="24"/>
          <w:szCs w:val="24"/>
          <w:u w:val="single"/>
        </w:rPr>
      </w:pPr>
      <w:r>
        <w:rPr>
          <w:rFonts w:ascii="宋体" w:hAnsi="宋体" w:cs="宋体" w:hint="eastAsia"/>
          <w:bCs/>
          <w:sz w:val="24"/>
          <w:szCs w:val="24"/>
        </w:rPr>
        <w:t>投标人：（盖章）</w:t>
      </w:r>
    </w:p>
    <w:p w:rsidR="00B14C6C" w:rsidRDefault="00B14C6C">
      <w:pPr>
        <w:wordWrap w:val="0"/>
        <w:jc w:val="right"/>
        <w:rPr>
          <w:rFonts w:ascii="宋体" w:cs="宋体"/>
          <w:bCs/>
          <w:sz w:val="24"/>
          <w:szCs w:val="24"/>
        </w:rPr>
      </w:pPr>
    </w:p>
    <w:p w:rsidR="00B14C6C" w:rsidRDefault="00E85917">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bCs/>
          <w:sz w:val="24"/>
          <w:szCs w:val="24"/>
        </w:rPr>
        <w:br w:type="page"/>
      </w:r>
      <w:bookmarkStart w:id="81" w:name="_Toc505080061"/>
      <w:r>
        <w:rPr>
          <w:rFonts w:ascii="宋体" w:hAnsi="宋体" w:cs="宋体" w:hint="eastAsia"/>
          <w:b/>
          <w:sz w:val="24"/>
          <w:szCs w:val="24"/>
        </w:rPr>
        <w:lastRenderedPageBreak/>
        <w:t>三、法定代表人授权委托书</w:t>
      </w:r>
      <w:bookmarkEnd w:id="81"/>
    </w:p>
    <w:p w:rsidR="00B14C6C" w:rsidRDefault="00B14C6C">
      <w:pPr>
        <w:rPr>
          <w:rFonts w:ascii="宋体" w:cs="宋体"/>
          <w:bCs/>
          <w:sz w:val="24"/>
          <w:szCs w:val="24"/>
        </w:rPr>
      </w:pPr>
    </w:p>
    <w:p w:rsidR="00B14C6C" w:rsidRDefault="00E85917">
      <w:pPr>
        <w:spacing w:line="360" w:lineRule="auto"/>
        <w:ind w:firstLine="630"/>
        <w:rPr>
          <w:rFonts w:ascii="宋体" w:cs="宋体"/>
          <w:bCs/>
          <w:sz w:val="24"/>
          <w:szCs w:val="24"/>
        </w:rPr>
      </w:pPr>
      <w:r>
        <w:rPr>
          <w:rFonts w:ascii="宋体" w:hAnsi="宋体" w:cs="宋体" w:hint="eastAsia"/>
          <w:bCs/>
          <w:sz w:val="24"/>
          <w:szCs w:val="24"/>
        </w:rPr>
        <w:t>本授权委托书声明：我</w:t>
      </w:r>
      <w:r>
        <w:rPr>
          <w:rFonts w:ascii="宋体" w:hAnsi="宋体" w:cs="宋体"/>
          <w:bCs/>
          <w:sz w:val="24"/>
          <w:szCs w:val="24"/>
          <w:u w:val="single"/>
        </w:rPr>
        <w:t xml:space="preserve">      </w:t>
      </w:r>
      <w:r>
        <w:rPr>
          <w:rFonts w:ascii="宋体" w:hAnsi="宋体" w:cs="宋体" w:hint="eastAsia"/>
          <w:bCs/>
          <w:sz w:val="24"/>
          <w:szCs w:val="24"/>
        </w:rPr>
        <w:t>（姓名）系</w:t>
      </w:r>
      <w:r>
        <w:rPr>
          <w:rFonts w:ascii="宋体" w:hAnsi="宋体" w:cs="宋体"/>
          <w:bCs/>
          <w:sz w:val="24"/>
          <w:szCs w:val="24"/>
          <w:u w:val="single"/>
        </w:rPr>
        <w:t xml:space="preserve">                        </w:t>
      </w:r>
      <w:r>
        <w:rPr>
          <w:rFonts w:ascii="宋体" w:hAnsi="宋体" w:cs="宋体" w:hint="eastAsia"/>
          <w:bCs/>
          <w:sz w:val="24"/>
          <w:szCs w:val="24"/>
        </w:rPr>
        <w:t>（投标人名称）的法定代表人，现授权委托</w:t>
      </w:r>
      <w:r>
        <w:rPr>
          <w:rFonts w:ascii="宋体" w:hAnsi="宋体" w:cs="宋体"/>
          <w:bCs/>
          <w:sz w:val="24"/>
          <w:szCs w:val="24"/>
          <w:u w:val="single"/>
        </w:rPr>
        <w:t xml:space="preserve">                                   </w:t>
      </w:r>
      <w:r>
        <w:rPr>
          <w:rFonts w:ascii="宋体" w:hAnsi="宋体" w:cs="宋体" w:hint="eastAsia"/>
          <w:bCs/>
          <w:sz w:val="24"/>
          <w:szCs w:val="24"/>
        </w:rPr>
        <w:t>（投标人名称）的</w:t>
      </w:r>
      <w:r>
        <w:rPr>
          <w:rFonts w:ascii="宋体" w:hAnsi="宋体" w:cs="宋体"/>
          <w:bCs/>
          <w:sz w:val="24"/>
          <w:szCs w:val="24"/>
          <w:u w:val="single"/>
        </w:rPr>
        <w:t xml:space="preserve">            </w:t>
      </w:r>
      <w:r>
        <w:rPr>
          <w:rFonts w:ascii="宋体" w:hAnsi="宋体" w:cs="宋体" w:hint="eastAsia"/>
          <w:bCs/>
          <w:sz w:val="24"/>
          <w:szCs w:val="24"/>
        </w:rPr>
        <w:t>（姓名）为我的代理人，以本公司的名义参加（招标人）的招标工程的投标活动。代理人在参加整个工程招标投标活动、合同谈判过程中所签署的一切文件和处理与之有关的一切事物，我均予以承认。</w:t>
      </w:r>
    </w:p>
    <w:p w:rsidR="00B14C6C" w:rsidRDefault="00B14C6C">
      <w:pPr>
        <w:spacing w:line="360" w:lineRule="auto"/>
        <w:rPr>
          <w:rFonts w:ascii="宋体" w:cs="宋体"/>
          <w:bCs/>
          <w:sz w:val="24"/>
          <w:szCs w:val="24"/>
        </w:rPr>
      </w:pPr>
    </w:p>
    <w:p w:rsidR="00B14C6C" w:rsidRDefault="00B14C6C">
      <w:pPr>
        <w:spacing w:line="360" w:lineRule="auto"/>
        <w:rPr>
          <w:rFonts w:ascii="宋体" w:cs="宋体"/>
          <w:bCs/>
          <w:sz w:val="24"/>
          <w:szCs w:val="24"/>
        </w:rPr>
      </w:pPr>
    </w:p>
    <w:p w:rsidR="00B14C6C" w:rsidRDefault="00E85917">
      <w:pPr>
        <w:spacing w:line="360" w:lineRule="auto"/>
        <w:rPr>
          <w:rFonts w:ascii="宋体" w:cs="宋体"/>
          <w:bCs/>
          <w:sz w:val="24"/>
          <w:szCs w:val="24"/>
          <w:u w:val="single"/>
        </w:rPr>
      </w:pPr>
      <w:r>
        <w:rPr>
          <w:rFonts w:ascii="宋体" w:hAnsi="宋体" w:cs="宋体" w:hint="eastAsia"/>
          <w:bCs/>
          <w:sz w:val="24"/>
          <w:szCs w:val="24"/>
        </w:rPr>
        <w:t>代理人：</w:t>
      </w:r>
      <w:r>
        <w:rPr>
          <w:rFonts w:ascii="宋体" w:hAnsi="宋体" w:cs="宋体"/>
          <w:bCs/>
          <w:sz w:val="24"/>
          <w:szCs w:val="24"/>
          <w:u w:val="single"/>
        </w:rPr>
        <w:t xml:space="preserve">              </w:t>
      </w:r>
      <w:r>
        <w:rPr>
          <w:rFonts w:ascii="宋体" w:hAnsi="宋体" w:cs="宋体" w:hint="eastAsia"/>
          <w:bCs/>
          <w:sz w:val="24"/>
          <w:szCs w:val="24"/>
        </w:rPr>
        <w:t>性</w:t>
      </w:r>
      <w:r>
        <w:rPr>
          <w:rFonts w:ascii="宋体" w:hAnsi="宋体" w:cs="宋体"/>
          <w:bCs/>
          <w:sz w:val="24"/>
          <w:szCs w:val="24"/>
        </w:rPr>
        <w:t xml:space="preserve"> </w:t>
      </w:r>
      <w:r>
        <w:rPr>
          <w:rFonts w:ascii="宋体" w:hAnsi="宋体" w:cs="宋体" w:hint="eastAsia"/>
          <w:bCs/>
          <w:sz w:val="24"/>
          <w:szCs w:val="24"/>
        </w:rPr>
        <w:t>别：</w:t>
      </w:r>
      <w:r>
        <w:rPr>
          <w:rFonts w:ascii="宋体" w:hAnsi="宋体" w:cs="宋体"/>
          <w:bCs/>
          <w:sz w:val="24"/>
          <w:szCs w:val="24"/>
          <w:u w:val="single"/>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龄：</w:t>
      </w:r>
      <w:r>
        <w:rPr>
          <w:rFonts w:ascii="宋体" w:hAnsi="宋体" w:cs="宋体"/>
          <w:bCs/>
          <w:sz w:val="24"/>
          <w:szCs w:val="24"/>
          <w:u w:val="single"/>
        </w:rPr>
        <w:t xml:space="preserve">              </w:t>
      </w:r>
    </w:p>
    <w:p w:rsidR="00B14C6C" w:rsidRDefault="00B14C6C">
      <w:pPr>
        <w:spacing w:line="360" w:lineRule="auto"/>
        <w:rPr>
          <w:rFonts w:ascii="宋体" w:cs="宋体"/>
          <w:bCs/>
          <w:sz w:val="24"/>
          <w:szCs w:val="24"/>
        </w:rPr>
      </w:pPr>
    </w:p>
    <w:p w:rsidR="00B14C6C" w:rsidRDefault="00E85917">
      <w:pPr>
        <w:spacing w:line="360" w:lineRule="auto"/>
        <w:rPr>
          <w:rFonts w:ascii="宋体" w:cs="宋体"/>
          <w:bCs/>
          <w:sz w:val="24"/>
          <w:szCs w:val="24"/>
          <w:u w:val="single"/>
        </w:rPr>
      </w:pPr>
      <w:r>
        <w:rPr>
          <w:rFonts w:ascii="宋体" w:hAnsi="宋体" w:cs="宋体" w:hint="eastAsia"/>
          <w:bCs/>
          <w:sz w:val="24"/>
          <w:szCs w:val="24"/>
        </w:rPr>
        <w:t>单</w:t>
      </w:r>
      <w:r>
        <w:rPr>
          <w:rFonts w:ascii="宋体" w:hAnsi="宋体" w:cs="宋体"/>
          <w:bCs/>
          <w:sz w:val="24"/>
          <w:szCs w:val="24"/>
        </w:rPr>
        <w:t xml:space="preserve"> </w:t>
      </w:r>
      <w:r>
        <w:rPr>
          <w:rFonts w:ascii="宋体" w:hAnsi="宋体" w:cs="宋体" w:hint="eastAsia"/>
          <w:bCs/>
          <w:sz w:val="24"/>
          <w:szCs w:val="24"/>
        </w:rPr>
        <w:t>位：</w:t>
      </w:r>
      <w:r>
        <w:rPr>
          <w:rFonts w:ascii="宋体" w:hAnsi="宋体" w:cs="宋体"/>
          <w:bCs/>
          <w:sz w:val="24"/>
          <w:szCs w:val="24"/>
          <w:u w:val="single"/>
        </w:rPr>
        <w:t xml:space="preserve">                </w:t>
      </w:r>
      <w:r>
        <w:rPr>
          <w:rFonts w:ascii="宋体" w:hAnsi="宋体" w:cs="宋体" w:hint="eastAsia"/>
          <w:bCs/>
          <w:sz w:val="24"/>
          <w:szCs w:val="24"/>
        </w:rPr>
        <w:t>部</w:t>
      </w:r>
      <w:r>
        <w:rPr>
          <w:rFonts w:ascii="宋体" w:hAnsi="宋体" w:cs="宋体"/>
          <w:bCs/>
          <w:sz w:val="24"/>
          <w:szCs w:val="24"/>
        </w:rPr>
        <w:t xml:space="preserve"> </w:t>
      </w:r>
      <w:r>
        <w:rPr>
          <w:rFonts w:ascii="宋体" w:hAnsi="宋体" w:cs="宋体" w:hint="eastAsia"/>
          <w:bCs/>
          <w:sz w:val="24"/>
          <w:szCs w:val="24"/>
        </w:rPr>
        <w:t>门：</w:t>
      </w:r>
      <w:r>
        <w:rPr>
          <w:rFonts w:ascii="宋体" w:hAnsi="宋体" w:cs="宋体"/>
          <w:bCs/>
          <w:sz w:val="24"/>
          <w:szCs w:val="24"/>
          <w:u w:val="single"/>
        </w:rPr>
        <w:t xml:space="preserve">              </w:t>
      </w:r>
      <w:r>
        <w:rPr>
          <w:rFonts w:ascii="宋体" w:hAnsi="宋体" w:cs="宋体" w:hint="eastAsia"/>
          <w:bCs/>
          <w:sz w:val="24"/>
          <w:szCs w:val="24"/>
        </w:rPr>
        <w:t>职</w:t>
      </w:r>
      <w:r>
        <w:rPr>
          <w:rFonts w:ascii="宋体" w:hAnsi="宋体" w:cs="宋体"/>
          <w:bCs/>
          <w:sz w:val="24"/>
          <w:szCs w:val="24"/>
        </w:rPr>
        <w:t xml:space="preserve"> </w:t>
      </w:r>
      <w:proofErr w:type="gramStart"/>
      <w:r>
        <w:rPr>
          <w:rFonts w:ascii="宋体" w:hAnsi="宋体" w:cs="宋体" w:hint="eastAsia"/>
          <w:bCs/>
          <w:sz w:val="24"/>
          <w:szCs w:val="24"/>
        </w:rPr>
        <w:t>务</w:t>
      </w:r>
      <w:proofErr w:type="gramEnd"/>
      <w:r>
        <w:rPr>
          <w:rFonts w:ascii="宋体" w:hAnsi="宋体" w:cs="宋体" w:hint="eastAsia"/>
          <w:bCs/>
          <w:sz w:val="24"/>
          <w:szCs w:val="24"/>
        </w:rPr>
        <w:t>：</w:t>
      </w:r>
      <w:r>
        <w:rPr>
          <w:rFonts w:ascii="宋体" w:hAnsi="宋体" w:cs="宋体"/>
          <w:bCs/>
          <w:sz w:val="24"/>
          <w:szCs w:val="24"/>
          <w:u w:val="single"/>
        </w:rPr>
        <w:t xml:space="preserve">             </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代理人无转委权。特此委托。</w:t>
      </w:r>
    </w:p>
    <w:p w:rsidR="00B14C6C" w:rsidRDefault="00E85917">
      <w:pPr>
        <w:rPr>
          <w:rFonts w:ascii="宋体" w:cs="宋体"/>
          <w:bCs/>
          <w:sz w:val="24"/>
          <w:szCs w:val="24"/>
        </w:rPr>
      </w:pPr>
      <w:r>
        <w:rPr>
          <w:bCs/>
          <w:noProof/>
        </w:rPr>
        <mc:AlternateContent>
          <mc:Choice Requires="wps">
            <w:drawing>
              <wp:anchor distT="0" distB="0" distL="114300" distR="114300" simplePos="0" relativeHeight="251659264"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r>
                              <w:rPr>
                                <w:rFonts w:ascii="宋体" w:hAnsi="宋体" w:hint="eastAsia"/>
                                <w:sz w:val="24"/>
                              </w:rPr>
                              <w:t>代理人身份证复印件（反面）</w:t>
                            </w:r>
                          </w:p>
                        </w:txbxContent>
                      </wps:txbx>
                      <wps:bodyPr rot="0" vert="horz" wrap="square" lIns="91440" tIns="45720" rIns="91440" bIns="45720" anchor="t" anchorCtr="0" upright="1">
                        <a:noAutofit/>
                      </wps:bodyPr>
                    </wps:wsp>
                  </a:graphicData>
                </a:graphic>
              </wp:anchor>
            </w:drawing>
          </mc:Choice>
          <mc:Fallback>
            <w:pict>
              <v:shape id="Text Box 4" o:spid="_x0000_s1028" type="#_x0000_t202" style="position:absolute;left:0;text-align:left;margin-left:217.4pt;margin-top:11.75pt;width:203.45pt;height:13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4NAIAAGQEAAAOAAAAZHJzL2Uyb0RvYy54bWysVM1u2zAMvg/YOwi6r07SZEuNOkXXoMOA&#10;7gdo9wCMLMfCZFGjlNjZ04+S0zbotsswHwRRJD+SH0lfXg2dFXtNwaCr5PRsIoV2CmvjtpX89nD7&#10;ZilFiOBqsOh0JQ86yKvV61eXvS/1DFu0tSbBIC6Uva9kG6MviyKoVncQztBrx8oGqYPIIm2LmqBn&#10;9M4Ws8nkbdEj1Z5Q6RD4dT0q5SrjN41W8UvTBB2FrSTnFvNJ+dyks1hdQrkl8K1RxzTgH7LowDgO&#10;+gS1hghiR+Y3qM4owoBNPFPYFdg0RulcA1cznbyo5r4Fr3MtTE7wTzSF/werPu+/kjB1Jc+lcNBx&#10;ix70EMV7HMQ8sdP7ULLRvWezOPAzdzlXGvwdqu9BOLxpwW31NRH2rYaas5smz+LEdcQJCWTTf8Ka&#10;w8AuYgYaGuoSdUyGYHTu0uGpMykVxY+zxfJ8OV1IoVg3fTeZn89z7wooH909hfhBYyfSpZLErc/w&#10;sL8LMaUD5aNJihbQmvrWWJsF2m5uLIk98Jjc5i9X8MLMOtFX8mIxS4kATyu5euTir2CT/P0JLCWz&#10;htCOQcMhrDEmOyg7E3knrOkquTx1t+5IauJxZDQOmyF3b5ZcE+EbrA/MMuE46ryafGmRfkrR85hX&#10;MvzYAWkp7EfHnbqYzplJEbMwX7ybsUCnms2pBpxiqEpGKcbrTRx3aefJbFuONM6Gw2vubmMy789Z&#10;HdPnUc7tOK5d2pVTOVs9/xxWvwAAAP//AwBQSwMEFAAGAAgAAAAhAHsAP0biAAAACgEAAA8AAABk&#10;cnMvZG93bnJldi54bWxMj8FOwzAQRO9I/IO1SNyokzaUJsSpAAkhVT3QtOXsxEscNV6H2G3C32NO&#10;cNzZ0cybfD2Zjl1wcK0lAfEsAoZUW9VSI+Cwf71bAXNekpKdJRTwjQ7WxfVVLjNlR9rhpfQNCyHk&#10;MilAe99nnLtao5FuZnuk8Pu0g5E+nEPD1SDHEG46Po+iJTeypdCgZY8vGutTeTYC9mW62fTL6n3U&#10;0/br41g/89PbTojbm+npEZjHyf+Z4Rc/oEMRmCp7JuVYJyBZJAHdC5gv7oEFwyqJH4BVQUjjFHiR&#10;8/8Tih8AAAD//wMAUEsBAi0AFAAGAAgAAAAhALaDOJL+AAAA4QEAABMAAAAAAAAAAAAAAAAAAAAA&#10;AFtDb250ZW50X1R5cGVzXS54bWxQSwECLQAUAAYACAAAACEAOP0h/9YAAACUAQAACwAAAAAAAAAA&#10;AAAAAAAvAQAAX3JlbHMvLnJlbHNQSwECLQAUAAYACAAAACEAx0/jeDQCAABkBAAADgAAAAAAAAAA&#10;AAAAAAAuAgAAZHJzL2Uyb0RvYy54bWxQSwECLQAUAAYACAAAACEAewA/RuIAAAAKAQAADwAAAAAA&#10;AAAAAAAAAACOBAAAZHJzL2Rvd25yZXYueG1sUEsFBgAAAAAEAAQA8wAAAJ0FAAAAAA==&#10;">
                <v:stroke dashstyle="1 1" endcap="round"/>
                <v:textbox>
                  <w:txbxContent>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r>
                        <w:rPr>
                          <w:rFonts w:ascii="宋体" w:hAnsi="宋体" w:hint="eastAsia"/>
                          <w:sz w:val="24"/>
                        </w:rPr>
                        <w:t>代理人身份证复印件（反面）</w:t>
                      </w:r>
                    </w:p>
                  </w:txbxContent>
                </v:textbox>
              </v:shape>
            </w:pict>
          </mc:Fallback>
        </mc:AlternateContent>
      </w:r>
      <w:r>
        <w:rPr>
          <w:bCs/>
          <w:noProof/>
        </w:rPr>
        <mc:AlternateContent>
          <mc:Choice Requires="wps">
            <w:drawing>
              <wp:anchor distT="0" distB="0" distL="114300" distR="114300" simplePos="0" relativeHeight="251658240"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p>
                          <w:p w:rsidR="007E7DD0" w:rsidRDefault="007E7DD0">
                            <w:pPr>
                              <w:jc w:val="center"/>
                              <w:rPr>
                                <w:rFonts w:ascii="宋体"/>
                                <w:sz w:val="24"/>
                              </w:rPr>
                            </w:pPr>
                            <w:r>
                              <w:rPr>
                                <w:rFonts w:ascii="宋体" w:hAnsi="宋体" w:hint="eastAsia"/>
                                <w:sz w:val="24"/>
                              </w:rPr>
                              <w:t>代理人身份证复印件（正面）</w:t>
                            </w:r>
                          </w:p>
                        </w:txbxContent>
                      </wps:txbx>
                      <wps:bodyPr rot="0" vert="horz" wrap="square" lIns="91440" tIns="45720" rIns="91440" bIns="45720" anchor="t" anchorCtr="0" upright="1">
                        <a:noAutofit/>
                      </wps:bodyPr>
                    </wps:wsp>
                  </a:graphicData>
                </a:graphic>
              </wp:anchor>
            </w:drawing>
          </mc:Choice>
          <mc:Fallback>
            <w:pict>
              <v:shape id="Text Box 5" o:spid="_x0000_s1029" type="#_x0000_t202" style="position:absolute;left:0;text-align:left;margin-left:1.95pt;margin-top:11.75pt;width:203.45pt;height:13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usNAIAAGQEAAAOAAAAZHJzL2Uyb0RvYy54bWysVM1u2zAMvg/YOwi6r07SZEuNOkXXoMOA&#10;7gdo9wCMLMfCZFGjlNjZ04+S0zbotsswHwRRJD+SH0lfXg2dFXtNwaCr5PRsIoV2CmvjtpX89nD7&#10;ZilFiOBqsOh0JQ86yKvV61eXvS/1DFu0tSbBIC6Uva9kG6MviyKoVncQztBrx8oGqYPIIm2LmqBn&#10;9M4Ws8nkbdEj1Z5Q6RD4dT0q5SrjN41W8UvTBB2FrSTnFvNJ+dyks1hdQrkl8K1RxzTgH7LowDgO&#10;+gS1hghiR+Y3qM4owoBNPFPYFdg0RulcA1cznbyo5r4Fr3MtTE7wTzSF/werPu+/kjB1JWdSOOi4&#10;RQ96iOI9DmKR2Ol9KNno3rNZHPiZu5wrDf4O1fcgHN604Lb6mgj7VkPN2U2TZ3HiOuKEBLLpP2HN&#10;YWAXMQMNDXWJOiZDMDp36fDUmZSK4sfZYnm+nC6kUKybvpvMz+e5dwWUj+6eQvygsRPpUkni1md4&#10;2N+FmNKB8tEkRQtoTX1rrM0CbTc3lsQeeExu85creGFmnegrebGYpUSAp5VcPXLxV7BJ/v4ElpJZ&#10;Q2jHoOEQ1hiTHZSdibwT1nSVXJ66W3ckNfE4MhqHzZC7d55cE+EbrA/MMuE46ryafGmRfkrR85hX&#10;MvzYAWkp7EfHnbqYzplJEbMwX7ybsUCnms2pBpxiqEpGKcbrTRx3aefJbFuONM6Gw2vubmMy789Z&#10;HdPnUc7tOK5d2pVTOVs9/xxWvwAAAP//AwBQSwMEFAAGAAgAAAAhAKUA4N7fAAAACAEAAA8AAABk&#10;cnMvZG93bnJldi54bWxMj8FOwzAQRO9I/IO1SNyokxYqEuJUgISQKg40Bc5OvMRR43WI3Sb8PcsJ&#10;jjszmn1TbGbXixOOofOkIF0kIJAabzpqFbztn65uQYSoyejeEyr4xgCb8vys0LnxE+3wVMVWcAmF&#10;XCuwMQ65lKGx6HRY+AGJvU8/Oh35HFtpRj1xuevlMknW0umO+IPVAz5abA7V0SnYV9l2O6zr18nO&#10;L18f782DPDzvlLq8mO/vQESc418YfvEZHUpmqv2RTBC9glXGQQXL1Q0Itq/ThJfULGRpBrIs5P8B&#10;5Q8AAAD//wMAUEsBAi0AFAAGAAgAAAAhALaDOJL+AAAA4QEAABMAAAAAAAAAAAAAAAAAAAAAAFtD&#10;b250ZW50X1R5cGVzXS54bWxQSwECLQAUAAYACAAAACEAOP0h/9YAAACUAQAACwAAAAAAAAAAAAAA&#10;AAAvAQAAX3JlbHMvLnJlbHNQSwECLQAUAAYACAAAACEA1UErrDQCAABkBAAADgAAAAAAAAAAAAAA&#10;AAAuAgAAZHJzL2Uyb0RvYy54bWxQSwECLQAUAAYACAAAACEApQDg3t8AAAAIAQAADwAAAAAAAAAA&#10;AAAAAACOBAAAZHJzL2Rvd25yZXYueG1sUEsFBgAAAAAEAAQA8wAAAJoFAAAAAA==&#10;">
                <v:stroke dashstyle="1 1" endcap="round"/>
                <v:textbox>
                  <w:txbxContent>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p>
                    <w:p w:rsidR="00E85917" w:rsidRDefault="00E85917">
                      <w:pPr>
                        <w:jc w:val="center"/>
                        <w:rPr>
                          <w:rFonts w:ascii="宋体"/>
                          <w:sz w:val="24"/>
                        </w:rPr>
                      </w:pPr>
                      <w:r>
                        <w:rPr>
                          <w:rFonts w:ascii="宋体" w:hAnsi="宋体" w:hint="eastAsia"/>
                          <w:sz w:val="24"/>
                        </w:rPr>
                        <w:t>代理人身份证复印件（正面）</w:t>
                      </w:r>
                    </w:p>
                  </w:txbxContent>
                </v:textbox>
              </v:shape>
            </w:pict>
          </mc:Fallback>
        </mc:AlternateConten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投标人：（盖章）</w:t>
      </w:r>
    </w:p>
    <w:p w:rsidR="00B14C6C" w:rsidRDefault="00B14C6C">
      <w:pPr>
        <w:rPr>
          <w:rFonts w:ascii="宋体" w:cs="宋体"/>
          <w:bCs/>
          <w:sz w:val="24"/>
          <w:szCs w:val="24"/>
        </w:rPr>
      </w:pPr>
    </w:p>
    <w:p w:rsidR="00B14C6C" w:rsidRDefault="00B14C6C">
      <w:pPr>
        <w:rPr>
          <w:rFonts w:ascii="宋体" w:cs="宋体"/>
          <w:bCs/>
          <w:sz w:val="24"/>
          <w:szCs w:val="24"/>
        </w:rPr>
      </w:pPr>
    </w:p>
    <w:p w:rsidR="00B14C6C" w:rsidRDefault="00E85917">
      <w:pPr>
        <w:rPr>
          <w:rFonts w:ascii="宋体" w:cs="宋体"/>
          <w:bCs/>
          <w:sz w:val="24"/>
          <w:szCs w:val="24"/>
        </w:rPr>
      </w:pPr>
      <w:r>
        <w:rPr>
          <w:rFonts w:ascii="宋体" w:hAnsi="宋体" w:cs="宋体" w:hint="eastAsia"/>
          <w:bCs/>
          <w:sz w:val="24"/>
          <w:szCs w:val="24"/>
        </w:rPr>
        <w:t>法定代表人：（盖章）</w:t>
      </w:r>
    </w:p>
    <w:p w:rsidR="00B14C6C" w:rsidRDefault="00B14C6C">
      <w:pPr>
        <w:rPr>
          <w:rFonts w:ascii="宋体" w:cs="宋体"/>
          <w:bCs/>
          <w:sz w:val="24"/>
          <w:szCs w:val="24"/>
        </w:rPr>
      </w:pPr>
    </w:p>
    <w:p w:rsidR="00B14C6C" w:rsidRDefault="00B14C6C">
      <w:pPr>
        <w:jc w:val="center"/>
        <w:rPr>
          <w:rFonts w:ascii="宋体" w:cs="宋体"/>
          <w:bCs/>
          <w:sz w:val="24"/>
          <w:szCs w:val="24"/>
        </w:rPr>
      </w:pPr>
    </w:p>
    <w:p w:rsidR="00B14C6C" w:rsidRDefault="00B14C6C">
      <w:pPr>
        <w:jc w:val="center"/>
        <w:rPr>
          <w:rFonts w:ascii="宋体" w:cs="宋体"/>
          <w:bCs/>
          <w:sz w:val="24"/>
          <w:szCs w:val="24"/>
        </w:rPr>
      </w:pPr>
    </w:p>
    <w:p w:rsidR="00B14C6C" w:rsidRDefault="00E85917">
      <w:pPr>
        <w:wordWrap w:val="0"/>
        <w:jc w:val="right"/>
        <w:rPr>
          <w:rFonts w:ascii="宋体" w:cs="宋体"/>
          <w:bCs/>
          <w:sz w:val="24"/>
          <w:szCs w:val="24"/>
        </w:rPr>
      </w:pPr>
      <w:r>
        <w:rPr>
          <w:rFonts w:ascii="宋体" w:hAnsi="宋体" w:cs="宋体" w:hint="eastAsia"/>
          <w:bCs/>
          <w:sz w:val="24"/>
          <w:szCs w:val="24"/>
        </w:rPr>
        <w:t>日期：</w:t>
      </w:r>
      <w:r>
        <w:rPr>
          <w:rFonts w:ascii="宋体" w:hAnsi="宋体" w:cs="宋体"/>
          <w:bCs/>
          <w:sz w:val="24"/>
          <w:szCs w:val="24"/>
        </w:rPr>
        <w:t xml:space="preserve">  </w:t>
      </w:r>
      <w:r>
        <w:rPr>
          <w:rFonts w:ascii="宋体" w:hAnsi="宋体" w:cs="宋体" w:hint="eastAsia"/>
          <w:bCs/>
          <w:sz w:val="24"/>
          <w:szCs w:val="24"/>
        </w:rPr>
        <w:t>年</w:t>
      </w:r>
      <w:r>
        <w:rPr>
          <w:rFonts w:ascii="宋体" w:hAnsi="宋体" w:cs="宋体"/>
          <w:bCs/>
          <w:sz w:val="24"/>
          <w:szCs w:val="24"/>
        </w:rPr>
        <w:t xml:space="preserve">  </w:t>
      </w:r>
      <w:r>
        <w:rPr>
          <w:rFonts w:ascii="宋体" w:hAnsi="宋体" w:cs="宋体" w:hint="eastAsia"/>
          <w:bCs/>
          <w:sz w:val="24"/>
          <w:szCs w:val="24"/>
        </w:rPr>
        <w:t>月</w:t>
      </w:r>
      <w:r>
        <w:rPr>
          <w:rFonts w:ascii="宋体" w:hAnsi="宋体" w:cs="宋体"/>
          <w:bCs/>
          <w:sz w:val="24"/>
          <w:szCs w:val="24"/>
        </w:rPr>
        <w:t xml:space="preserve">  </w:t>
      </w:r>
      <w:r>
        <w:rPr>
          <w:rFonts w:ascii="宋体" w:hAnsi="宋体" w:cs="宋体" w:hint="eastAsia"/>
          <w:bCs/>
          <w:sz w:val="24"/>
          <w:szCs w:val="24"/>
        </w:rPr>
        <w:t>日</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bCs/>
          <w:sz w:val="24"/>
          <w:szCs w:val="24"/>
        </w:rPr>
        <w:br w:type="page"/>
      </w:r>
      <w:bookmarkStart w:id="82" w:name="_Toc505080062"/>
      <w:r>
        <w:rPr>
          <w:rFonts w:ascii="宋体" w:hAnsi="宋体" w:cs="宋体" w:hint="eastAsia"/>
          <w:b/>
          <w:sz w:val="24"/>
          <w:szCs w:val="24"/>
        </w:rPr>
        <w:lastRenderedPageBreak/>
        <w:t>四、投标人概况</w:t>
      </w:r>
      <w:bookmarkEnd w:id="82"/>
    </w:p>
    <w:p w:rsidR="00B14C6C" w:rsidRDefault="00E85917">
      <w:pPr>
        <w:tabs>
          <w:tab w:val="left" w:pos="9453"/>
        </w:tabs>
        <w:jc w:val="left"/>
        <w:rPr>
          <w:rFonts w:ascii="宋体"/>
          <w:bCs/>
          <w:sz w:val="24"/>
          <w:szCs w:val="24"/>
        </w:rPr>
      </w:pPr>
      <w:r>
        <w:rPr>
          <w:rFonts w:ascii="宋体" w:hAnsi="宋体"/>
          <w:bCs/>
          <w:sz w:val="24"/>
          <w:szCs w:val="24"/>
        </w:rPr>
        <w:t>1</w:t>
      </w:r>
      <w:r>
        <w:rPr>
          <w:rFonts w:ascii="宋体" w:hAnsi="宋体" w:hint="eastAsia"/>
          <w:bCs/>
          <w:sz w:val="24"/>
          <w:szCs w:val="24"/>
        </w:rPr>
        <w:t>、投标人名称</w:t>
      </w:r>
    </w:p>
    <w:p w:rsidR="00B14C6C" w:rsidRDefault="00E85917">
      <w:pPr>
        <w:tabs>
          <w:tab w:val="left" w:pos="1660"/>
          <w:tab w:val="left" w:pos="9453"/>
        </w:tabs>
        <w:jc w:val="left"/>
        <w:rPr>
          <w:rFonts w:ascii="宋体"/>
          <w:bCs/>
          <w:sz w:val="24"/>
          <w:szCs w:val="24"/>
        </w:rPr>
      </w:pPr>
      <w:r>
        <w:rPr>
          <w:rFonts w:ascii="宋体" w:hAnsi="宋体"/>
          <w:bCs/>
          <w:sz w:val="24"/>
          <w:szCs w:val="24"/>
        </w:rPr>
        <w:t>2</w:t>
      </w:r>
      <w:r>
        <w:rPr>
          <w:rFonts w:ascii="宋体" w:hAnsi="宋体" w:hint="eastAsia"/>
          <w:bCs/>
          <w:sz w:val="24"/>
          <w:szCs w:val="24"/>
        </w:rPr>
        <w:t>、营业执照</w:t>
      </w:r>
    </w:p>
    <w:p w:rsidR="00B14C6C" w:rsidRDefault="00E85917">
      <w:pPr>
        <w:tabs>
          <w:tab w:val="left" w:pos="1660"/>
          <w:tab w:val="left" w:pos="9453"/>
        </w:tabs>
        <w:jc w:val="left"/>
        <w:rPr>
          <w:rFonts w:ascii="宋体"/>
          <w:bCs/>
          <w:sz w:val="24"/>
          <w:szCs w:val="24"/>
        </w:rPr>
      </w:pPr>
      <w:r>
        <w:rPr>
          <w:rFonts w:ascii="宋体" w:hAnsi="宋体"/>
          <w:bCs/>
          <w:sz w:val="24"/>
          <w:szCs w:val="24"/>
        </w:rPr>
        <w:t>3</w:t>
      </w:r>
      <w:r>
        <w:rPr>
          <w:rFonts w:ascii="宋体" w:hAnsi="宋体" w:hint="eastAsia"/>
          <w:bCs/>
          <w:sz w:val="24"/>
          <w:szCs w:val="24"/>
        </w:rPr>
        <w:t>、资质证书</w:t>
      </w:r>
    </w:p>
    <w:p w:rsidR="00B14C6C" w:rsidRDefault="00E85917">
      <w:pPr>
        <w:tabs>
          <w:tab w:val="left" w:pos="1660"/>
          <w:tab w:val="left" w:pos="9453"/>
        </w:tabs>
        <w:jc w:val="left"/>
        <w:rPr>
          <w:rFonts w:ascii="宋体"/>
          <w:bCs/>
          <w:sz w:val="24"/>
          <w:szCs w:val="24"/>
        </w:rPr>
      </w:pPr>
      <w:r>
        <w:rPr>
          <w:rFonts w:ascii="宋体" w:hAnsi="宋体"/>
          <w:bCs/>
          <w:sz w:val="24"/>
          <w:szCs w:val="24"/>
        </w:rPr>
        <w:t>4</w:t>
      </w:r>
      <w:r>
        <w:rPr>
          <w:rFonts w:ascii="宋体" w:hAnsi="宋体" w:hint="eastAsia"/>
          <w:bCs/>
          <w:sz w:val="24"/>
          <w:szCs w:val="24"/>
        </w:rPr>
        <w:t>、投标人地址</w:t>
      </w:r>
    </w:p>
    <w:p w:rsidR="00B14C6C" w:rsidRDefault="00E85917">
      <w:pPr>
        <w:tabs>
          <w:tab w:val="left" w:pos="1660"/>
          <w:tab w:val="left" w:pos="9453"/>
        </w:tabs>
        <w:jc w:val="left"/>
        <w:rPr>
          <w:rFonts w:ascii="宋体"/>
          <w:bCs/>
          <w:sz w:val="24"/>
          <w:szCs w:val="24"/>
        </w:rPr>
      </w:pPr>
      <w:r>
        <w:rPr>
          <w:rFonts w:ascii="宋体" w:hAnsi="宋体"/>
          <w:bCs/>
          <w:sz w:val="24"/>
          <w:szCs w:val="24"/>
        </w:rPr>
        <w:t>5</w:t>
      </w:r>
      <w:r>
        <w:rPr>
          <w:rFonts w:ascii="宋体" w:hAnsi="宋体" w:hint="eastAsia"/>
          <w:bCs/>
          <w:sz w:val="24"/>
          <w:szCs w:val="24"/>
        </w:rPr>
        <w:t>、经营范围</w:t>
      </w:r>
    </w:p>
    <w:p w:rsidR="00B14C6C" w:rsidRDefault="00E85917">
      <w:pPr>
        <w:tabs>
          <w:tab w:val="left" w:pos="1660"/>
          <w:tab w:val="left" w:pos="9453"/>
        </w:tabs>
        <w:jc w:val="left"/>
        <w:rPr>
          <w:rFonts w:ascii="宋体"/>
          <w:bCs/>
          <w:sz w:val="24"/>
          <w:szCs w:val="24"/>
        </w:rPr>
      </w:pPr>
      <w:r>
        <w:rPr>
          <w:rFonts w:ascii="宋体" w:hAnsi="宋体"/>
          <w:bCs/>
          <w:sz w:val="24"/>
          <w:szCs w:val="24"/>
        </w:rPr>
        <w:t>6</w:t>
      </w:r>
      <w:r>
        <w:rPr>
          <w:rFonts w:ascii="宋体" w:hAnsi="宋体" w:hint="eastAsia"/>
          <w:bCs/>
          <w:sz w:val="24"/>
          <w:szCs w:val="24"/>
        </w:rPr>
        <w:t>、营业场所</w:t>
      </w:r>
    </w:p>
    <w:p w:rsidR="00B14C6C" w:rsidRDefault="00E85917">
      <w:pPr>
        <w:rPr>
          <w:rFonts w:ascii="宋体"/>
          <w:bCs/>
          <w:sz w:val="24"/>
          <w:szCs w:val="24"/>
        </w:rPr>
      </w:pPr>
      <w:r>
        <w:rPr>
          <w:rFonts w:ascii="宋体" w:hAnsi="宋体"/>
          <w:bCs/>
          <w:sz w:val="24"/>
          <w:szCs w:val="24"/>
        </w:rPr>
        <w:t>7</w:t>
      </w:r>
      <w:r>
        <w:rPr>
          <w:rFonts w:ascii="宋体" w:hAnsi="宋体" w:hint="eastAsia"/>
          <w:bCs/>
          <w:sz w:val="24"/>
          <w:szCs w:val="24"/>
        </w:rPr>
        <w:t>、单位综合情况一览表</w:t>
      </w:r>
    </w:p>
    <w:p w:rsidR="00B14C6C" w:rsidRDefault="00B14C6C">
      <w:pPr>
        <w:rPr>
          <w:rFonts w:ascii="宋体"/>
          <w:bCs/>
          <w:sz w:val="24"/>
          <w:szCs w:val="24"/>
        </w:rPr>
      </w:pP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cs="宋体"/>
          <w:bCs/>
          <w:sz w:val="24"/>
          <w:szCs w:val="24"/>
        </w:rPr>
        <w:br w:type="page"/>
      </w:r>
      <w:bookmarkStart w:id="83" w:name="_Toc505080063"/>
      <w:r>
        <w:rPr>
          <w:rFonts w:ascii="宋体" w:hAnsi="宋体" w:cs="宋体" w:hint="eastAsia"/>
          <w:b/>
          <w:sz w:val="24"/>
          <w:szCs w:val="24"/>
        </w:rPr>
        <w:lastRenderedPageBreak/>
        <w:t>五、项目总监简历表</w:t>
      </w:r>
      <w:bookmarkEnd w:id="83"/>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B14C6C">
        <w:trPr>
          <w:trHeight w:val="614"/>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姓名</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性别</w:t>
            </w:r>
          </w:p>
        </w:tc>
        <w:tc>
          <w:tcPr>
            <w:tcW w:w="2639" w:type="dxa"/>
            <w:gridSpan w:val="2"/>
          </w:tcPr>
          <w:p w:rsidR="00B14C6C" w:rsidRDefault="00B14C6C">
            <w:pPr>
              <w:rPr>
                <w:rFonts w:ascii="宋体" w:hAnsi="宋体" w:cs="宋体"/>
                <w:bCs/>
                <w:sz w:val="24"/>
                <w:szCs w:val="24"/>
              </w:rPr>
            </w:pPr>
          </w:p>
        </w:tc>
      </w:tr>
      <w:tr w:rsidR="00B14C6C">
        <w:trPr>
          <w:trHeight w:val="464"/>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职称</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学历</w:t>
            </w:r>
          </w:p>
        </w:tc>
        <w:tc>
          <w:tcPr>
            <w:tcW w:w="2639" w:type="dxa"/>
            <w:gridSpan w:val="2"/>
          </w:tcPr>
          <w:p w:rsidR="00B14C6C" w:rsidRDefault="00B14C6C">
            <w:pPr>
              <w:rPr>
                <w:rFonts w:ascii="宋体" w:hAnsi="宋体" w:cs="宋体"/>
                <w:bCs/>
                <w:sz w:val="24"/>
                <w:szCs w:val="24"/>
              </w:rPr>
            </w:pPr>
          </w:p>
        </w:tc>
      </w:tr>
      <w:tr w:rsidR="00B14C6C">
        <w:trPr>
          <w:trHeight w:val="464"/>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参加工作时间</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从事总监工作年限</w:t>
            </w:r>
          </w:p>
        </w:tc>
        <w:tc>
          <w:tcPr>
            <w:tcW w:w="2639" w:type="dxa"/>
            <w:gridSpan w:val="2"/>
          </w:tcPr>
          <w:p w:rsidR="00B14C6C" w:rsidRDefault="00B14C6C">
            <w:pPr>
              <w:rPr>
                <w:rFonts w:ascii="宋体" w:hAnsi="宋体" w:cs="宋体"/>
                <w:bCs/>
                <w:sz w:val="24"/>
                <w:szCs w:val="24"/>
              </w:rPr>
            </w:pPr>
          </w:p>
        </w:tc>
      </w:tr>
      <w:tr w:rsidR="00B14C6C">
        <w:trPr>
          <w:trHeight w:val="464"/>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专业</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毕业学校</w:t>
            </w:r>
          </w:p>
        </w:tc>
        <w:tc>
          <w:tcPr>
            <w:tcW w:w="2639" w:type="dxa"/>
            <w:gridSpan w:val="2"/>
          </w:tcPr>
          <w:p w:rsidR="00B14C6C" w:rsidRDefault="00B14C6C">
            <w:pPr>
              <w:rPr>
                <w:rFonts w:ascii="宋体" w:hAnsi="宋体" w:cs="宋体"/>
                <w:bCs/>
                <w:sz w:val="24"/>
                <w:szCs w:val="24"/>
              </w:rPr>
            </w:pPr>
          </w:p>
        </w:tc>
      </w:tr>
      <w:tr w:rsidR="00B14C6C">
        <w:trPr>
          <w:trHeight w:val="470"/>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身份证号码</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在公司担任职务</w:t>
            </w:r>
          </w:p>
        </w:tc>
        <w:tc>
          <w:tcPr>
            <w:tcW w:w="2639" w:type="dxa"/>
            <w:gridSpan w:val="2"/>
          </w:tcPr>
          <w:p w:rsidR="00B14C6C" w:rsidRDefault="00B14C6C">
            <w:pPr>
              <w:rPr>
                <w:rFonts w:ascii="宋体" w:hAnsi="宋体" w:cs="宋体"/>
                <w:bCs/>
                <w:sz w:val="24"/>
                <w:szCs w:val="24"/>
              </w:rPr>
            </w:pPr>
          </w:p>
        </w:tc>
      </w:tr>
      <w:tr w:rsidR="00B14C6C">
        <w:trPr>
          <w:trHeight w:val="470"/>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执业资格</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证书编号</w:t>
            </w:r>
          </w:p>
        </w:tc>
        <w:tc>
          <w:tcPr>
            <w:tcW w:w="2639" w:type="dxa"/>
            <w:gridSpan w:val="2"/>
          </w:tcPr>
          <w:p w:rsidR="00B14C6C" w:rsidRDefault="00B14C6C">
            <w:pPr>
              <w:rPr>
                <w:rFonts w:ascii="宋体" w:hAnsi="宋体" w:cs="宋体"/>
                <w:bCs/>
                <w:sz w:val="24"/>
                <w:szCs w:val="24"/>
              </w:rPr>
            </w:pPr>
          </w:p>
        </w:tc>
      </w:tr>
      <w:tr w:rsidR="00B14C6C">
        <w:trPr>
          <w:trHeight w:val="470"/>
          <w:jc w:val="center"/>
        </w:trPr>
        <w:tc>
          <w:tcPr>
            <w:tcW w:w="188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固定电话</w:t>
            </w:r>
          </w:p>
        </w:tc>
        <w:tc>
          <w:tcPr>
            <w:tcW w:w="2798" w:type="dxa"/>
            <w:gridSpan w:val="2"/>
            <w:vAlign w:val="center"/>
          </w:tcPr>
          <w:p w:rsidR="00B14C6C" w:rsidRDefault="00B14C6C">
            <w:pPr>
              <w:rPr>
                <w:rFonts w:ascii="宋体" w:hAnsi="宋体" w:cs="宋体"/>
                <w:bCs/>
                <w:sz w:val="24"/>
                <w:szCs w:val="24"/>
              </w:rPr>
            </w:pPr>
          </w:p>
        </w:tc>
        <w:tc>
          <w:tcPr>
            <w:tcW w:w="1935"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手机号码</w:t>
            </w:r>
          </w:p>
        </w:tc>
        <w:tc>
          <w:tcPr>
            <w:tcW w:w="2639" w:type="dxa"/>
            <w:gridSpan w:val="2"/>
          </w:tcPr>
          <w:p w:rsidR="00B14C6C" w:rsidRDefault="00B14C6C">
            <w:pPr>
              <w:rPr>
                <w:rFonts w:ascii="宋体" w:hAnsi="宋体" w:cs="宋体"/>
                <w:bCs/>
                <w:sz w:val="24"/>
                <w:szCs w:val="24"/>
              </w:rPr>
            </w:pPr>
          </w:p>
        </w:tc>
      </w:tr>
      <w:tr w:rsidR="00B14C6C">
        <w:trPr>
          <w:trHeight w:val="606"/>
          <w:jc w:val="center"/>
        </w:trPr>
        <w:tc>
          <w:tcPr>
            <w:tcW w:w="1880" w:type="dxa"/>
            <w:vMerge w:val="restart"/>
            <w:vAlign w:val="center"/>
          </w:tcPr>
          <w:p w:rsidR="00B14C6C" w:rsidRDefault="00E85917">
            <w:pPr>
              <w:jc w:val="center"/>
              <w:rPr>
                <w:rFonts w:ascii="宋体" w:hAnsi="宋体" w:cs="宋体"/>
                <w:bCs/>
                <w:sz w:val="24"/>
                <w:szCs w:val="24"/>
              </w:rPr>
            </w:pPr>
            <w:r>
              <w:rPr>
                <w:rFonts w:ascii="宋体" w:hAnsi="宋体" w:hint="eastAsia"/>
                <w:bCs/>
                <w:sz w:val="24"/>
                <w:szCs w:val="24"/>
              </w:rPr>
              <w:t>近三年</w:t>
            </w:r>
            <w:r>
              <w:rPr>
                <w:rFonts w:ascii="宋体" w:hAnsi="宋体" w:cs="宋体" w:hint="eastAsia"/>
                <w:bCs/>
                <w:sz w:val="24"/>
                <w:szCs w:val="24"/>
              </w:rPr>
              <w:t>类似业绩</w:t>
            </w:r>
          </w:p>
        </w:tc>
        <w:tc>
          <w:tcPr>
            <w:tcW w:w="1568"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建设单位</w:t>
            </w:r>
          </w:p>
        </w:tc>
        <w:tc>
          <w:tcPr>
            <w:tcW w:w="1583" w:type="dxa"/>
            <w:gridSpan w:val="2"/>
            <w:vAlign w:val="center"/>
          </w:tcPr>
          <w:p w:rsidR="00B14C6C" w:rsidRDefault="00E85917">
            <w:pPr>
              <w:jc w:val="center"/>
              <w:rPr>
                <w:rFonts w:ascii="宋体" w:hAnsi="宋体" w:cs="宋体"/>
                <w:bCs/>
                <w:sz w:val="24"/>
                <w:szCs w:val="24"/>
              </w:rPr>
            </w:pPr>
            <w:r>
              <w:rPr>
                <w:rFonts w:ascii="宋体" w:hAnsi="宋体" w:cs="宋体" w:hint="eastAsia"/>
                <w:bCs/>
                <w:sz w:val="24"/>
                <w:szCs w:val="24"/>
              </w:rPr>
              <w:t>项目名称</w:t>
            </w:r>
          </w:p>
        </w:tc>
        <w:tc>
          <w:tcPr>
            <w:tcW w:w="1582"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建设规模</w:t>
            </w:r>
          </w:p>
        </w:tc>
        <w:tc>
          <w:tcPr>
            <w:tcW w:w="1583"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建设时间</w:t>
            </w:r>
          </w:p>
        </w:tc>
        <w:tc>
          <w:tcPr>
            <w:tcW w:w="1056"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备注</w:t>
            </w:r>
          </w:p>
        </w:tc>
      </w:tr>
      <w:tr w:rsidR="00B14C6C">
        <w:trPr>
          <w:trHeight w:val="613"/>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r w:rsidR="00B14C6C">
        <w:trPr>
          <w:trHeight w:val="613"/>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r w:rsidR="00B14C6C">
        <w:trPr>
          <w:trHeight w:val="613"/>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r w:rsidR="00B14C6C">
        <w:trPr>
          <w:trHeight w:val="613"/>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r w:rsidR="00B14C6C">
        <w:trPr>
          <w:trHeight w:val="613"/>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r w:rsidR="00B14C6C">
        <w:trPr>
          <w:trHeight w:val="621"/>
          <w:jc w:val="center"/>
        </w:trPr>
        <w:tc>
          <w:tcPr>
            <w:tcW w:w="1880" w:type="dxa"/>
            <w:vMerge/>
            <w:vAlign w:val="center"/>
          </w:tcPr>
          <w:p w:rsidR="00B14C6C" w:rsidRDefault="00B14C6C">
            <w:pPr>
              <w:rPr>
                <w:rFonts w:ascii="宋体" w:hAnsi="宋体" w:cs="宋体"/>
                <w:bCs/>
                <w:sz w:val="24"/>
                <w:szCs w:val="24"/>
              </w:rPr>
            </w:pPr>
          </w:p>
        </w:tc>
        <w:tc>
          <w:tcPr>
            <w:tcW w:w="1568" w:type="dxa"/>
            <w:vAlign w:val="center"/>
          </w:tcPr>
          <w:p w:rsidR="00B14C6C" w:rsidRDefault="00B14C6C">
            <w:pPr>
              <w:rPr>
                <w:rFonts w:ascii="宋体" w:hAnsi="宋体" w:cs="宋体"/>
                <w:bCs/>
                <w:sz w:val="24"/>
                <w:szCs w:val="24"/>
              </w:rPr>
            </w:pPr>
          </w:p>
        </w:tc>
        <w:tc>
          <w:tcPr>
            <w:tcW w:w="1583" w:type="dxa"/>
            <w:gridSpan w:val="2"/>
            <w:vAlign w:val="center"/>
          </w:tcPr>
          <w:p w:rsidR="00B14C6C" w:rsidRDefault="00B14C6C">
            <w:pPr>
              <w:rPr>
                <w:rFonts w:ascii="宋体" w:hAnsi="宋体" w:cs="宋体"/>
                <w:bCs/>
                <w:sz w:val="24"/>
                <w:szCs w:val="24"/>
              </w:rPr>
            </w:pPr>
          </w:p>
        </w:tc>
        <w:tc>
          <w:tcPr>
            <w:tcW w:w="1582" w:type="dxa"/>
            <w:vAlign w:val="center"/>
          </w:tcPr>
          <w:p w:rsidR="00B14C6C" w:rsidRDefault="00B14C6C">
            <w:pPr>
              <w:rPr>
                <w:rFonts w:ascii="宋体" w:hAnsi="宋体" w:cs="宋体"/>
                <w:bCs/>
                <w:sz w:val="24"/>
                <w:szCs w:val="24"/>
              </w:rPr>
            </w:pPr>
          </w:p>
        </w:tc>
        <w:tc>
          <w:tcPr>
            <w:tcW w:w="1583" w:type="dxa"/>
            <w:vAlign w:val="center"/>
          </w:tcPr>
          <w:p w:rsidR="00B14C6C" w:rsidRDefault="00B14C6C">
            <w:pPr>
              <w:rPr>
                <w:rFonts w:ascii="宋体" w:hAnsi="宋体" w:cs="宋体"/>
                <w:bCs/>
                <w:sz w:val="24"/>
                <w:szCs w:val="24"/>
              </w:rPr>
            </w:pPr>
          </w:p>
        </w:tc>
        <w:tc>
          <w:tcPr>
            <w:tcW w:w="1056" w:type="dxa"/>
            <w:vAlign w:val="center"/>
          </w:tcPr>
          <w:p w:rsidR="00B14C6C" w:rsidRDefault="00B14C6C">
            <w:pPr>
              <w:rPr>
                <w:rFonts w:ascii="宋体" w:hAnsi="宋体" w:cs="宋体"/>
                <w:bCs/>
                <w:sz w:val="24"/>
                <w:szCs w:val="24"/>
              </w:rPr>
            </w:pPr>
          </w:p>
        </w:tc>
      </w:tr>
    </w:tbl>
    <w:p w:rsidR="00B14C6C" w:rsidRDefault="00E85917">
      <w:pPr>
        <w:ind w:firstLineChars="200" w:firstLine="480"/>
        <w:rPr>
          <w:rFonts w:ascii="宋体" w:cs="宋体"/>
          <w:bCs/>
          <w:sz w:val="24"/>
          <w:szCs w:val="24"/>
        </w:rPr>
      </w:pPr>
      <w:r>
        <w:rPr>
          <w:rFonts w:ascii="宋体" w:hAnsi="宋体" w:cs="宋体"/>
          <w:bCs/>
          <w:sz w:val="24"/>
          <w:szCs w:val="24"/>
        </w:rPr>
        <w:t>1</w:t>
      </w:r>
      <w:r>
        <w:rPr>
          <w:rFonts w:ascii="宋体" w:hAnsi="宋体" w:cs="宋体" w:hint="eastAsia"/>
          <w:bCs/>
          <w:sz w:val="24"/>
          <w:szCs w:val="24"/>
        </w:rPr>
        <w:t>、</w:t>
      </w:r>
      <w:r>
        <w:rPr>
          <w:rFonts w:ascii="宋体" w:hAnsi="宋体" w:hint="eastAsia"/>
          <w:bCs/>
          <w:sz w:val="24"/>
          <w:szCs w:val="24"/>
        </w:rPr>
        <w:t>项目总监</w:t>
      </w:r>
      <w:r>
        <w:rPr>
          <w:rFonts w:ascii="宋体" w:hAnsi="宋体" w:cs="宋体" w:hint="eastAsia"/>
          <w:bCs/>
          <w:sz w:val="24"/>
          <w:szCs w:val="24"/>
        </w:rPr>
        <w:t>应附职称证书、注册证书复印件。</w:t>
      </w:r>
    </w:p>
    <w:p w:rsidR="00B14C6C" w:rsidRDefault="00E85917">
      <w:pPr>
        <w:ind w:firstLineChars="200" w:firstLine="480"/>
        <w:rPr>
          <w:rFonts w:ascii="宋体"/>
          <w:bCs/>
          <w:sz w:val="24"/>
          <w:szCs w:val="24"/>
        </w:rPr>
      </w:pPr>
      <w:r>
        <w:rPr>
          <w:rFonts w:ascii="宋体" w:hAnsi="宋体"/>
          <w:bCs/>
          <w:sz w:val="24"/>
          <w:szCs w:val="24"/>
        </w:rPr>
        <w:t>2</w:t>
      </w:r>
      <w:r>
        <w:rPr>
          <w:rFonts w:ascii="宋体" w:hAnsi="宋体" w:hint="eastAsia"/>
          <w:bCs/>
          <w:sz w:val="24"/>
          <w:szCs w:val="24"/>
        </w:rPr>
        <w:t>、项目总监近</w:t>
      </w:r>
      <w:r>
        <w:rPr>
          <w:rFonts w:ascii="宋体" w:hAnsi="宋体"/>
          <w:bCs/>
          <w:sz w:val="24"/>
          <w:szCs w:val="24"/>
        </w:rPr>
        <w:t>3</w:t>
      </w:r>
      <w:r>
        <w:rPr>
          <w:rFonts w:ascii="宋体" w:hAnsi="宋体" w:hint="eastAsia"/>
          <w:bCs/>
          <w:sz w:val="24"/>
          <w:szCs w:val="24"/>
        </w:rPr>
        <w:t>年类似业绩应</w:t>
      </w:r>
      <w:r>
        <w:rPr>
          <w:rFonts w:ascii="宋体" w:hAnsi="宋体" w:cs="宋体" w:hint="eastAsia"/>
          <w:bCs/>
          <w:sz w:val="24"/>
          <w:szCs w:val="24"/>
        </w:rPr>
        <w:t>附</w:t>
      </w:r>
      <w:r>
        <w:rPr>
          <w:rFonts w:ascii="宋体" w:hAnsi="宋体" w:hint="eastAsia"/>
          <w:bCs/>
          <w:sz w:val="24"/>
          <w:szCs w:val="24"/>
        </w:rPr>
        <w:t>中标通知书或合同复印件。</w:t>
      </w: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cs="宋体"/>
          <w:bCs/>
          <w:sz w:val="24"/>
          <w:szCs w:val="24"/>
        </w:rPr>
        <w:br w:type="page"/>
      </w:r>
      <w:bookmarkStart w:id="84" w:name="_Toc505080064"/>
      <w:r>
        <w:rPr>
          <w:rFonts w:ascii="宋体" w:hAnsi="宋体" w:cs="宋体" w:hint="eastAsia"/>
          <w:b/>
          <w:sz w:val="24"/>
          <w:szCs w:val="24"/>
        </w:rPr>
        <w:lastRenderedPageBreak/>
        <w:t>六、现场监理人员表</w:t>
      </w:r>
      <w:bookmarkEnd w:id="84"/>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5"/>
        <w:gridCol w:w="1127"/>
        <w:gridCol w:w="1156"/>
        <w:gridCol w:w="1156"/>
        <w:gridCol w:w="1130"/>
        <w:gridCol w:w="1156"/>
        <w:gridCol w:w="1123"/>
      </w:tblGrid>
      <w:tr w:rsidR="00B14C6C">
        <w:trPr>
          <w:trHeight w:val="631"/>
          <w:jc w:val="center"/>
        </w:trPr>
        <w:tc>
          <w:tcPr>
            <w:tcW w:w="1152"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姓名</w:t>
            </w:r>
          </w:p>
        </w:tc>
        <w:tc>
          <w:tcPr>
            <w:tcW w:w="1155"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身份证号码</w:t>
            </w:r>
          </w:p>
        </w:tc>
        <w:tc>
          <w:tcPr>
            <w:tcW w:w="1127"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性别</w:t>
            </w:r>
          </w:p>
        </w:tc>
        <w:tc>
          <w:tcPr>
            <w:tcW w:w="1156"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职称</w:t>
            </w:r>
          </w:p>
        </w:tc>
        <w:tc>
          <w:tcPr>
            <w:tcW w:w="1156"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学历</w:t>
            </w:r>
          </w:p>
        </w:tc>
        <w:tc>
          <w:tcPr>
            <w:tcW w:w="1130"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专业</w:t>
            </w:r>
          </w:p>
        </w:tc>
        <w:tc>
          <w:tcPr>
            <w:tcW w:w="1156"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从事监理工作年限</w:t>
            </w:r>
          </w:p>
        </w:tc>
        <w:tc>
          <w:tcPr>
            <w:tcW w:w="1123" w:type="dxa"/>
            <w:vAlign w:val="center"/>
          </w:tcPr>
          <w:p w:rsidR="00B14C6C" w:rsidRDefault="00E85917">
            <w:pPr>
              <w:jc w:val="center"/>
              <w:rPr>
                <w:rFonts w:ascii="宋体" w:hAnsi="宋体" w:cs="宋体"/>
                <w:bCs/>
                <w:sz w:val="24"/>
                <w:szCs w:val="24"/>
              </w:rPr>
            </w:pPr>
            <w:r>
              <w:rPr>
                <w:rFonts w:ascii="宋体" w:hAnsi="宋体" w:cs="宋体" w:hint="eastAsia"/>
                <w:bCs/>
                <w:sz w:val="24"/>
                <w:szCs w:val="24"/>
              </w:rPr>
              <w:t>备注</w:t>
            </w:r>
          </w:p>
        </w:tc>
      </w:tr>
      <w:tr w:rsidR="00B14C6C">
        <w:trPr>
          <w:trHeight w:val="307"/>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07"/>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23"/>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07"/>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07"/>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07"/>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r w:rsidR="00B14C6C">
        <w:trPr>
          <w:trHeight w:val="323"/>
          <w:jc w:val="center"/>
        </w:trPr>
        <w:tc>
          <w:tcPr>
            <w:tcW w:w="1152" w:type="dxa"/>
          </w:tcPr>
          <w:p w:rsidR="00B14C6C" w:rsidRDefault="00B14C6C">
            <w:pPr>
              <w:rPr>
                <w:rFonts w:ascii="宋体" w:hAnsi="宋体" w:cs="宋体"/>
                <w:bCs/>
                <w:sz w:val="24"/>
                <w:szCs w:val="24"/>
              </w:rPr>
            </w:pPr>
          </w:p>
        </w:tc>
        <w:tc>
          <w:tcPr>
            <w:tcW w:w="1155" w:type="dxa"/>
          </w:tcPr>
          <w:p w:rsidR="00B14C6C" w:rsidRDefault="00B14C6C">
            <w:pPr>
              <w:rPr>
                <w:rFonts w:ascii="宋体" w:hAnsi="宋体" w:cs="宋体"/>
                <w:bCs/>
                <w:sz w:val="24"/>
                <w:szCs w:val="24"/>
              </w:rPr>
            </w:pPr>
          </w:p>
        </w:tc>
        <w:tc>
          <w:tcPr>
            <w:tcW w:w="1127"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30" w:type="dxa"/>
          </w:tcPr>
          <w:p w:rsidR="00B14C6C" w:rsidRDefault="00B14C6C">
            <w:pPr>
              <w:rPr>
                <w:rFonts w:ascii="宋体" w:hAnsi="宋体" w:cs="宋体"/>
                <w:bCs/>
                <w:sz w:val="24"/>
                <w:szCs w:val="24"/>
              </w:rPr>
            </w:pPr>
          </w:p>
        </w:tc>
        <w:tc>
          <w:tcPr>
            <w:tcW w:w="1156" w:type="dxa"/>
          </w:tcPr>
          <w:p w:rsidR="00B14C6C" w:rsidRDefault="00B14C6C">
            <w:pPr>
              <w:rPr>
                <w:rFonts w:ascii="宋体" w:hAnsi="宋体" w:cs="宋体"/>
                <w:bCs/>
                <w:sz w:val="24"/>
                <w:szCs w:val="24"/>
              </w:rPr>
            </w:pPr>
          </w:p>
        </w:tc>
        <w:tc>
          <w:tcPr>
            <w:tcW w:w="1123" w:type="dxa"/>
          </w:tcPr>
          <w:p w:rsidR="00B14C6C" w:rsidRDefault="00B14C6C">
            <w:pPr>
              <w:rPr>
                <w:rFonts w:ascii="宋体" w:hAnsi="宋体" w:cs="宋体"/>
                <w:bCs/>
                <w:sz w:val="24"/>
                <w:szCs w:val="24"/>
              </w:rPr>
            </w:pPr>
          </w:p>
        </w:tc>
      </w:tr>
    </w:tbl>
    <w:p w:rsidR="00B14C6C" w:rsidRDefault="00E85917">
      <w:pPr>
        <w:shd w:val="clear" w:color="auto" w:fill="FFFFFF"/>
        <w:snapToGrid w:val="0"/>
        <w:spacing w:line="360" w:lineRule="auto"/>
        <w:rPr>
          <w:rFonts w:ascii="宋体"/>
          <w:bCs/>
          <w:sz w:val="24"/>
          <w:szCs w:val="24"/>
        </w:rPr>
      </w:pPr>
      <w:r>
        <w:rPr>
          <w:rFonts w:ascii="宋体" w:hAnsi="宋体"/>
          <w:bCs/>
          <w:sz w:val="24"/>
          <w:szCs w:val="24"/>
        </w:rPr>
        <w:t>1</w:t>
      </w:r>
      <w:r>
        <w:rPr>
          <w:rFonts w:ascii="宋体" w:hAnsi="宋体" w:hint="eastAsia"/>
          <w:bCs/>
          <w:sz w:val="24"/>
          <w:szCs w:val="24"/>
        </w:rPr>
        <w:t>、现场监理人员应包括：土建监理工程师、电气监理工程师、设备监理工程师、安全监理工程师、投资控制人员及项目总监认为需要配备的其他人员。</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2</w:t>
      </w:r>
      <w:r>
        <w:rPr>
          <w:rFonts w:ascii="宋体" w:hAnsi="宋体" w:hint="eastAsia"/>
          <w:bCs/>
          <w:sz w:val="24"/>
          <w:szCs w:val="24"/>
        </w:rPr>
        <w:t>、上述人员介绍应包括姓名、职称、主要资历等基本信息。</w:t>
      </w:r>
    </w:p>
    <w:p w:rsidR="00B14C6C" w:rsidRDefault="00E85917">
      <w:pPr>
        <w:shd w:val="clear" w:color="auto" w:fill="FFFFFF"/>
        <w:snapToGrid w:val="0"/>
        <w:spacing w:line="360" w:lineRule="auto"/>
        <w:rPr>
          <w:rFonts w:ascii="宋体"/>
          <w:bCs/>
          <w:sz w:val="24"/>
          <w:szCs w:val="24"/>
        </w:rPr>
      </w:pPr>
      <w:r>
        <w:rPr>
          <w:rFonts w:ascii="宋体" w:hAnsi="宋体"/>
          <w:bCs/>
          <w:sz w:val="24"/>
          <w:szCs w:val="24"/>
        </w:rPr>
        <w:t>3</w:t>
      </w:r>
      <w:r>
        <w:rPr>
          <w:rFonts w:ascii="宋体" w:hAnsi="宋体" w:hint="eastAsia"/>
          <w:bCs/>
          <w:sz w:val="24"/>
          <w:szCs w:val="24"/>
        </w:rPr>
        <w:t>、现场监理人员应附职称证书或注册证书上岗证书复印件。</w:t>
      </w:r>
    </w:p>
    <w:p w:rsidR="00B14C6C" w:rsidRDefault="00B14C6C">
      <w:pPr>
        <w:jc w:val="center"/>
        <w:rPr>
          <w:rFonts w:ascii="宋体" w:cs="宋体"/>
          <w:bCs/>
          <w:sz w:val="24"/>
          <w:szCs w:val="24"/>
        </w:rPr>
      </w:pPr>
    </w:p>
    <w:p w:rsidR="00B14C6C" w:rsidRDefault="00B14C6C">
      <w:pPr>
        <w:jc w:val="center"/>
        <w:rPr>
          <w:rFonts w:ascii="宋体" w:cs="宋体"/>
          <w:bCs/>
          <w:sz w:val="24"/>
          <w:szCs w:val="24"/>
        </w:rPr>
      </w:pPr>
    </w:p>
    <w:p w:rsidR="00B14C6C" w:rsidRDefault="00B14C6C">
      <w:pPr>
        <w:jc w:val="center"/>
        <w:rPr>
          <w:rFonts w:ascii="宋体" w:cs="宋体"/>
          <w:bCs/>
          <w:sz w:val="24"/>
          <w:szCs w:val="24"/>
        </w:rPr>
      </w:pPr>
    </w:p>
    <w:p w:rsidR="00B14C6C" w:rsidRDefault="00E85917">
      <w:pPr>
        <w:tabs>
          <w:tab w:val="center" w:pos="4832"/>
          <w:tab w:val="left" w:pos="7140"/>
        </w:tabs>
        <w:spacing w:line="360" w:lineRule="auto"/>
        <w:jc w:val="center"/>
        <w:outlineLvl w:val="1"/>
        <w:rPr>
          <w:rFonts w:ascii="宋体" w:hAnsi="宋体" w:cs="宋体"/>
          <w:bCs/>
          <w:sz w:val="24"/>
          <w:szCs w:val="24"/>
        </w:rPr>
      </w:pPr>
      <w:bookmarkStart w:id="85" w:name="_Toc505080065"/>
      <w:r>
        <w:rPr>
          <w:rFonts w:ascii="宋体" w:hAnsi="宋体" w:cs="宋体" w:hint="eastAsia"/>
          <w:bCs/>
          <w:sz w:val="24"/>
          <w:szCs w:val="24"/>
        </w:rPr>
        <w:t>七、投标人近</w:t>
      </w:r>
      <w:r>
        <w:rPr>
          <w:rFonts w:ascii="宋体" w:hAnsi="宋体" w:cs="宋体"/>
          <w:bCs/>
          <w:sz w:val="24"/>
          <w:szCs w:val="24"/>
        </w:rPr>
        <w:t>3</w:t>
      </w:r>
      <w:r>
        <w:rPr>
          <w:rFonts w:ascii="宋体" w:hAnsi="宋体" w:cs="宋体" w:hint="eastAsia"/>
          <w:bCs/>
          <w:sz w:val="24"/>
          <w:szCs w:val="24"/>
        </w:rPr>
        <w:t>年类似业绩</w:t>
      </w:r>
      <w:bookmarkEnd w:id="85"/>
    </w:p>
    <w:tbl>
      <w:tblPr>
        <w:tblW w:w="91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58"/>
        <w:gridCol w:w="1374"/>
        <w:gridCol w:w="1177"/>
        <w:gridCol w:w="1152"/>
        <w:gridCol w:w="1134"/>
        <w:gridCol w:w="1116"/>
        <w:gridCol w:w="992"/>
        <w:gridCol w:w="913"/>
      </w:tblGrid>
      <w:tr w:rsidR="00B14C6C">
        <w:trPr>
          <w:trHeight w:val="552"/>
          <w:jc w:val="center"/>
        </w:trPr>
        <w:tc>
          <w:tcPr>
            <w:tcW w:w="1258" w:type="dxa"/>
            <w:vAlign w:val="center"/>
          </w:tcPr>
          <w:p w:rsidR="00B14C6C" w:rsidRDefault="00E85917">
            <w:pPr>
              <w:jc w:val="center"/>
              <w:rPr>
                <w:rFonts w:ascii="宋体" w:hAnsi="宋体"/>
                <w:bCs/>
                <w:sz w:val="24"/>
                <w:szCs w:val="24"/>
              </w:rPr>
            </w:pPr>
            <w:r>
              <w:rPr>
                <w:rFonts w:ascii="宋体" w:hAnsi="宋体" w:hint="eastAsia"/>
                <w:bCs/>
                <w:sz w:val="24"/>
                <w:szCs w:val="24"/>
              </w:rPr>
              <w:t>建设单位</w:t>
            </w:r>
          </w:p>
        </w:tc>
        <w:tc>
          <w:tcPr>
            <w:tcW w:w="1374" w:type="dxa"/>
            <w:vAlign w:val="center"/>
          </w:tcPr>
          <w:p w:rsidR="00B14C6C" w:rsidRDefault="00E85917">
            <w:pPr>
              <w:jc w:val="center"/>
              <w:rPr>
                <w:rFonts w:ascii="宋体" w:hAnsi="宋体"/>
                <w:bCs/>
                <w:sz w:val="24"/>
                <w:szCs w:val="24"/>
              </w:rPr>
            </w:pPr>
            <w:r>
              <w:rPr>
                <w:rFonts w:ascii="宋体" w:hAnsi="宋体" w:hint="eastAsia"/>
                <w:bCs/>
                <w:sz w:val="24"/>
                <w:szCs w:val="24"/>
              </w:rPr>
              <w:t>项目名称及建设地点</w:t>
            </w:r>
          </w:p>
        </w:tc>
        <w:tc>
          <w:tcPr>
            <w:tcW w:w="1177" w:type="dxa"/>
            <w:vAlign w:val="center"/>
          </w:tcPr>
          <w:p w:rsidR="00B14C6C" w:rsidRDefault="00E85917">
            <w:pPr>
              <w:jc w:val="center"/>
              <w:rPr>
                <w:rFonts w:ascii="宋体" w:hAnsi="宋体"/>
                <w:bCs/>
                <w:sz w:val="24"/>
                <w:szCs w:val="24"/>
              </w:rPr>
            </w:pPr>
            <w:r>
              <w:rPr>
                <w:rFonts w:ascii="宋体" w:hAnsi="宋体" w:hint="eastAsia"/>
                <w:bCs/>
                <w:sz w:val="24"/>
                <w:szCs w:val="24"/>
              </w:rPr>
              <w:t>结构类型</w:t>
            </w:r>
          </w:p>
        </w:tc>
        <w:tc>
          <w:tcPr>
            <w:tcW w:w="1152" w:type="dxa"/>
            <w:vAlign w:val="center"/>
          </w:tcPr>
          <w:p w:rsidR="00B14C6C" w:rsidRDefault="00E85917">
            <w:pPr>
              <w:jc w:val="center"/>
              <w:rPr>
                <w:rFonts w:ascii="宋体" w:hAnsi="宋体"/>
                <w:bCs/>
                <w:sz w:val="24"/>
                <w:szCs w:val="24"/>
              </w:rPr>
            </w:pPr>
            <w:r>
              <w:rPr>
                <w:rFonts w:ascii="宋体" w:hAnsi="宋体" w:hint="eastAsia"/>
                <w:bCs/>
                <w:sz w:val="24"/>
                <w:szCs w:val="24"/>
              </w:rPr>
              <w:t>建设面积（</w:t>
            </w:r>
            <w:r>
              <w:rPr>
                <w:rFonts w:ascii="宋体" w:hAnsi="宋体"/>
                <w:bCs/>
                <w:sz w:val="24"/>
                <w:szCs w:val="24"/>
              </w:rPr>
              <w:t>m</w:t>
            </w:r>
            <w:r>
              <w:rPr>
                <w:rFonts w:ascii="宋体" w:hAnsi="宋体"/>
                <w:bCs/>
                <w:sz w:val="24"/>
                <w:szCs w:val="24"/>
                <w:vertAlign w:val="superscript"/>
              </w:rPr>
              <w:t>2</w:t>
            </w:r>
            <w:r>
              <w:rPr>
                <w:rFonts w:ascii="宋体" w:hAnsi="宋体" w:hint="eastAsia"/>
                <w:bCs/>
                <w:sz w:val="24"/>
                <w:szCs w:val="24"/>
              </w:rPr>
              <w:t>）</w:t>
            </w:r>
          </w:p>
        </w:tc>
        <w:tc>
          <w:tcPr>
            <w:tcW w:w="1134" w:type="dxa"/>
            <w:vAlign w:val="center"/>
          </w:tcPr>
          <w:p w:rsidR="00B14C6C" w:rsidRDefault="00E85917">
            <w:pPr>
              <w:jc w:val="center"/>
              <w:rPr>
                <w:rFonts w:ascii="宋体" w:hAnsi="宋体"/>
                <w:bCs/>
                <w:sz w:val="24"/>
                <w:szCs w:val="24"/>
              </w:rPr>
            </w:pPr>
            <w:r>
              <w:rPr>
                <w:rFonts w:ascii="宋体" w:hAnsi="宋体" w:hint="eastAsia"/>
                <w:bCs/>
                <w:sz w:val="24"/>
                <w:szCs w:val="24"/>
              </w:rPr>
              <w:t>开竣工日期</w:t>
            </w:r>
          </w:p>
        </w:tc>
        <w:tc>
          <w:tcPr>
            <w:tcW w:w="1116" w:type="dxa"/>
            <w:vAlign w:val="center"/>
          </w:tcPr>
          <w:p w:rsidR="00B14C6C" w:rsidRDefault="00E85917">
            <w:pPr>
              <w:jc w:val="center"/>
              <w:rPr>
                <w:rFonts w:ascii="宋体" w:hAnsi="宋体"/>
                <w:bCs/>
                <w:sz w:val="24"/>
                <w:szCs w:val="24"/>
              </w:rPr>
            </w:pPr>
            <w:r>
              <w:rPr>
                <w:rFonts w:ascii="宋体" w:hAnsi="宋体" w:hint="eastAsia"/>
                <w:bCs/>
                <w:sz w:val="24"/>
                <w:szCs w:val="24"/>
              </w:rPr>
              <w:t>合同价款</w:t>
            </w:r>
          </w:p>
        </w:tc>
        <w:tc>
          <w:tcPr>
            <w:tcW w:w="992" w:type="dxa"/>
            <w:vAlign w:val="center"/>
          </w:tcPr>
          <w:p w:rsidR="00B14C6C" w:rsidRDefault="00E85917">
            <w:pPr>
              <w:jc w:val="center"/>
              <w:rPr>
                <w:rFonts w:ascii="宋体" w:hAnsi="宋体"/>
                <w:bCs/>
                <w:sz w:val="24"/>
                <w:szCs w:val="24"/>
              </w:rPr>
            </w:pPr>
            <w:r>
              <w:rPr>
                <w:rFonts w:ascii="宋体" w:hAnsi="宋体" w:hint="eastAsia"/>
                <w:bCs/>
                <w:sz w:val="24"/>
                <w:szCs w:val="24"/>
              </w:rPr>
              <w:t>质量达到标准</w:t>
            </w:r>
          </w:p>
        </w:tc>
        <w:tc>
          <w:tcPr>
            <w:tcW w:w="913" w:type="dxa"/>
            <w:vAlign w:val="center"/>
          </w:tcPr>
          <w:p w:rsidR="00B14C6C" w:rsidRDefault="00E85917">
            <w:pPr>
              <w:jc w:val="center"/>
              <w:rPr>
                <w:rFonts w:ascii="宋体" w:hAnsi="宋体"/>
                <w:bCs/>
                <w:sz w:val="24"/>
                <w:szCs w:val="24"/>
              </w:rPr>
            </w:pPr>
            <w:r>
              <w:rPr>
                <w:rFonts w:ascii="宋体" w:hAnsi="宋体" w:hint="eastAsia"/>
                <w:bCs/>
                <w:sz w:val="24"/>
                <w:szCs w:val="24"/>
              </w:rPr>
              <w:t>备注</w:t>
            </w:r>
          </w:p>
        </w:tc>
      </w:tr>
      <w:tr w:rsidR="00B14C6C">
        <w:trPr>
          <w:trHeight w:val="351"/>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r w:rsidR="00B14C6C">
        <w:trPr>
          <w:trHeight w:val="352"/>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r w:rsidR="00B14C6C">
        <w:trPr>
          <w:trHeight w:val="351"/>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r w:rsidR="00B14C6C">
        <w:trPr>
          <w:trHeight w:val="352"/>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r w:rsidR="00B14C6C">
        <w:trPr>
          <w:trHeight w:val="352"/>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r w:rsidR="00B14C6C">
        <w:trPr>
          <w:trHeight w:val="351"/>
          <w:jc w:val="center"/>
        </w:trPr>
        <w:tc>
          <w:tcPr>
            <w:tcW w:w="1258" w:type="dxa"/>
          </w:tcPr>
          <w:p w:rsidR="00B14C6C" w:rsidRDefault="00B14C6C">
            <w:pPr>
              <w:rPr>
                <w:rFonts w:ascii="宋体" w:hAnsi="宋体"/>
                <w:bCs/>
                <w:sz w:val="24"/>
                <w:szCs w:val="24"/>
              </w:rPr>
            </w:pPr>
          </w:p>
        </w:tc>
        <w:tc>
          <w:tcPr>
            <w:tcW w:w="1374" w:type="dxa"/>
          </w:tcPr>
          <w:p w:rsidR="00B14C6C" w:rsidRDefault="00B14C6C">
            <w:pPr>
              <w:rPr>
                <w:rFonts w:ascii="宋体" w:hAnsi="宋体"/>
                <w:bCs/>
                <w:sz w:val="24"/>
                <w:szCs w:val="24"/>
              </w:rPr>
            </w:pPr>
          </w:p>
        </w:tc>
        <w:tc>
          <w:tcPr>
            <w:tcW w:w="1177" w:type="dxa"/>
          </w:tcPr>
          <w:p w:rsidR="00B14C6C" w:rsidRDefault="00B14C6C">
            <w:pPr>
              <w:rPr>
                <w:rFonts w:ascii="宋体" w:hAnsi="宋体"/>
                <w:bCs/>
                <w:sz w:val="24"/>
                <w:szCs w:val="24"/>
              </w:rPr>
            </w:pPr>
          </w:p>
        </w:tc>
        <w:tc>
          <w:tcPr>
            <w:tcW w:w="1152" w:type="dxa"/>
          </w:tcPr>
          <w:p w:rsidR="00B14C6C" w:rsidRDefault="00B14C6C">
            <w:pPr>
              <w:rPr>
                <w:rFonts w:ascii="宋体" w:hAnsi="宋体"/>
                <w:bCs/>
                <w:sz w:val="24"/>
                <w:szCs w:val="24"/>
              </w:rPr>
            </w:pPr>
          </w:p>
        </w:tc>
        <w:tc>
          <w:tcPr>
            <w:tcW w:w="1134" w:type="dxa"/>
          </w:tcPr>
          <w:p w:rsidR="00B14C6C" w:rsidRDefault="00B14C6C">
            <w:pPr>
              <w:rPr>
                <w:rFonts w:ascii="宋体" w:hAnsi="宋体"/>
                <w:bCs/>
                <w:sz w:val="24"/>
                <w:szCs w:val="24"/>
              </w:rPr>
            </w:pPr>
          </w:p>
        </w:tc>
        <w:tc>
          <w:tcPr>
            <w:tcW w:w="1116" w:type="dxa"/>
          </w:tcPr>
          <w:p w:rsidR="00B14C6C" w:rsidRDefault="00B14C6C">
            <w:pPr>
              <w:rPr>
                <w:rFonts w:ascii="宋体" w:hAnsi="宋体"/>
                <w:bCs/>
                <w:sz w:val="24"/>
                <w:szCs w:val="24"/>
              </w:rPr>
            </w:pPr>
          </w:p>
        </w:tc>
        <w:tc>
          <w:tcPr>
            <w:tcW w:w="992" w:type="dxa"/>
          </w:tcPr>
          <w:p w:rsidR="00B14C6C" w:rsidRDefault="00B14C6C">
            <w:pPr>
              <w:rPr>
                <w:rFonts w:ascii="宋体" w:hAnsi="宋体"/>
                <w:bCs/>
                <w:sz w:val="24"/>
                <w:szCs w:val="24"/>
              </w:rPr>
            </w:pPr>
          </w:p>
        </w:tc>
        <w:tc>
          <w:tcPr>
            <w:tcW w:w="913" w:type="dxa"/>
          </w:tcPr>
          <w:p w:rsidR="00B14C6C" w:rsidRDefault="00B14C6C">
            <w:pPr>
              <w:rPr>
                <w:rFonts w:ascii="宋体" w:hAnsi="宋体"/>
                <w:bCs/>
                <w:sz w:val="24"/>
                <w:szCs w:val="24"/>
              </w:rPr>
            </w:pPr>
          </w:p>
        </w:tc>
      </w:tr>
    </w:tbl>
    <w:p w:rsidR="00B14C6C" w:rsidRDefault="00E85917">
      <w:pPr>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、近</w:t>
      </w:r>
      <w:r>
        <w:rPr>
          <w:rFonts w:ascii="宋体" w:hAnsi="宋体"/>
          <w:bCs/>
          <w:sz w:val="24"/>
          <w:szCs w:val="24"/>
        </w:rPr>
        <w:t>3</w:t>
      </w:r>
      <w:r>
        <w:rPr>
          <w:rFonts w:ascii="宋体" w:hAnsi="宋体" w:hint="eastAsia"/>
          <w:bCs/>
          <w:sz w:val="24"/>
          <w:szCs w:val="24"/>
        </w:rPr>
        <w:t>年类似业绩应</w:t>
      </w:r>
      <w:r>
        <w:rPr>
          <w:rFonts w:ascii="宋体" w:hAnsi="宋体" w:cs="宋体" w:hint="eastAsia"/>
          <w:bCs/>
          <w:sz w:val="24"/>
          <w:szCs w:val="24"/>
        </w:rPr>
        <w:t>附</w:t>
      </w:r>
      <w:r>
        <w:rPr>
          <w:rFonts w:ascii="宋体" w:hAnsi="宋体" w:hint="eastAsia"/>
          <w:bCs/>
          <w:sz w:val="24"/>
          <w:szCs w:val="24"/>
        </w:rPr>
        <w:t>中标通知书或合同复印件。</w:t>
      </w:r>
    </w:p>
    <w:p w:rsidR="00B14C6C" w:rsidRDefault="00B14C6C">
      <w:pPr>
        <w:jc w:val="center"/>
        <w:rPr>
          <w:rFonts w:ascii="宋体"/>
          <w:bCs/>
          <w:sz w:val="24"/>
          <w:szCs w:val="24"/>
        </w:rPr>
      </w:pPr>
    </w:p>
    <w:p w:rsidR="00B14C6C" w:rsidRDefault="00B14C6C">
      <w:pPr>
        <w:jc w:val="center"/>
        <w:rPr>
          <w:rFonts w:ascii="宋体"/>
          <w:bCs/>
          <w:sz w:val="24"/>
          <w:szCs w:val="24"/>
        </w:rPr>
      </w:pPr>
    </w:p>
    <w:p w:rsidR="00B14C6C" w:rsidRDefault="00B14C6C">
      <w:pPr>
        <w:spacing w:line="360" w:lineRule="auto"/>
        <w:jc w:val="center"/>
        <w:rPr>
          <w:rFonts w:ascii="宋体" w:cs="宋体"/>
          <w:bCs/>
          <w:sz w:val="24"/>
          <w:szCs w:val="24"/>
        </w:rPr>
      </w:pPr>
    </w:p>
    <w:p w:rsidR="00B14C6C" w:rsidRDefault="00E85917">
      <w:pPr>
        <w:tabs>
          <w:tab w:val="center" w:pos="4832"/>
          <w:tab w:val="left" w:pos="7140"/>
        </w:tabs>
        <w:spacing w:line="360" w:lineRule="auto"/>
        <w:jc w:val="center"/>
        <w:outlineLvl w:val="1"/>
        <w:rPr>
          <w:rFonts w:ascii="宋体" w:hAnsi="宋体" w:cs="宋体"/>
          <w:bCs/>
          <w:sz w:val="24"/>
          <w:szCs w:val="24"/>
        </w:rPr>
      </w:pPr>
      <w:bookmarkStart w:id="86" w:name="_Toc505080066"/>
      <w:r>
        <w:rPr>
          <w:rFonts w:ascii="宋体" w:hAnsi="宋体" w:cs="宋体" w:hint="eastAsia"/>
          <w:bCs/>
          <w:sz w:val="24"/>
          <w:szCs w:val="24"/>
        </w:rPr>
        <w:t>八、其他需要提交的资料</w:t>
      </w:r>
      <w:bookmarkEnd w:id="86"/>
    </w:p>
    <w:p w:rsidR="00B14C6C" w:rsidRDefault="00E85917">
      <w:pPr>
        <w:ind w:firstLineChars="200" w:firstLine="480"/>
        <w:rPr>
          <w:rFonts w:ascii="宋体" w:hAnsi="宋体"/>
          <w:bCs/>
          <w:sz w:val="24"/>
          <w:szCs w:val="24"/>
        </w:rPr>
      </w:pPr>
      <w:r>
        <w:rPr>
          <w:rFonts w:ascii="宋体" w:hAnsi="宋体" w:hint="eastAsia"/>
          <w:bCs/>
          <w:sz w:val="24"/>
          <w:szCs w:val="24"/>
        </w:rPr>
        <w:t>根据磋商文件的要求和投标人认为需要提供的资料</w:t>
      </w:r>
    </w:p>
    <w:p w:rsidR="00B14C6C" w:rsidRDefault="00B14C6C">
      <w:pPr>
        <w:jc w:val="center"/>
        <w:rPr>
          <w:rFonts w:ascii="宋体" w:cs="宋体"/>
          <w:bCs/>
          <w:sz w:val="24"/>
          <w:szCs w:val="24"/>
        </w:rPr>
      </w:pPr>
    </w:p>
    <w:p w:rsidR="00B14C6C" w:rsidRDefault="00E85917">
      <w:pPr>
        <w:jc w:val="center"/>
        <w:rPr>
          <w:rFonts w:ascii="宋体" w:cs="宋体"/>
          <w:bCs/>
          <w:sz w:val="24"/>
          <w:szCs w:val="24"/>
        </w:rPr>
      </w:pPr>
      <w:r>
        <w:rPr>
          <w:rFonts w:ascii="宋体" w:cs="宋体"/>
          <w:bCs/>
          <w:sz w:val="24"/>
          <w:szCs w:val="24"/>
        </w:rPr>
        <w:br w:type="page"/>
      </w:r>
    </w:p>
    <w:p w:rsidR="00B14C6C" w:rsidRDefault="00E85917">
      <w:pPr>
        <w:rPr>
          <w:rFonts w:ascii="宋体" w:cs="宋体"/>
          <w:bCs/>
          <w:sz w:val="24"/>
          <w:szCs w:val="24"/>
          <w:u w:val="single"/>
        </w:rPr>
      </w:pPr>
      <w:r>
        <w:rPr>
          <w:rFonts w:ascii="宋体" w:hAnsi="宋体" w:cs="宋体" w:hint="eastAsia"/>
          <w:bCs/>
          <w:sz w:val="24"/>
          <w:szCs w:val="24"/>
          <w:u w:val="single"/>
        </w:rPr>
        <w:lastRenderedPageBreak/>
        <w:t>技术标封面示例</w:t>
      </w:r>
    </w:p>
    <w:p w:rsidR="00B14C6C" w:rsidRDefault="00B14C6C">
      <w:pPr>
        <w:spacing w:line="720" w:lineRule="auto"/>
        <w:jc w:val="center"/>
        <w:rPr>
          <w:rFonts w:ascii="宋体" w:cs="宋体"/>
          <w:bCs/>
          <w:sz w:val="24"/>
          <w:szCs w:val="24"/>
          <w:bdr w:val="single" w:sz="4" w:space="0" w:color="auto"/>
        </w:rPr>
      </w:pPr>
    </w:p>
    <w:p w:rsidR="00B14C6C" w:rsidRDefault="00B14C6C">
      <w:pPr>
        <w:spacing w:line="300" w:lineRule="exact"/>
        <w:jc w:val="center"/>
        <w:rPr>
          <w:rFonts w:ascii="宋体" w:cs="宋体"/>
          <w:bCs/>
          <w:sz w:val="24"/>
          <w:szCs w:val="24"/>
        </w:rPr>
      </w:pPr>
    </w:p>
    <w:p w:rsidR="00B14C6C" w:rsidRDefault="00E85917">
      <w:pPr>
        <w:tabs>
          <w:tab w:val="center" w:pos="4832"/>
          <w:tab w:val="left" w:pos="7140"/>
        </w:tabs>
        <w:spacing w:line="360" w:lineRule="auto"/>
        <w:jc w:val="center"/>
        <w:outlineLvl w:val="1"/>
        <w:rPr>
          <w:rFonts w:ascii="宋体" w:hAnsi="宋体" w:cs="宋体"/>
          <w:bCs/>
          <w:sz w:val="24"/>
          <w:szCs w:val="24"/>
        </w:rPr>
      </w:pPr>
      <w:r>
        <w:rPr>
          <w:rFonts w:ascii="宋体"/>
          <w:bCs/>
          <w:sz w:val="24"/>
          <w:szCs w:val="24"/>
        </w:rPr>
        <w:br w:type="page"/>
      </w:r>
      <w:bookmarkStart w:id="87" w:name="_Toc505080067"/>
      <w:r>
        <w:rPr>
          <w:rFonts w:ascii="宋体" w:hAnsi="宋体" w:cs="宋体" w:hint="eastAsia"/>
          <w:b/>
          <w:sz w:val="24"/>
          <w:szCs w:val="24"/>
        </w:rPr>
        <w:lastRenderedPageBreak/>
        <w:t>技术</w:t>
      </w:r>
      <w:proofErr w:type="gramStart"/>
      <w:r>
        <w:rPr>
          <w:rFonts w:ascii="宋体" w:hAnsi="宋体" w:cs="宋体" w:hint="eastAsia"/>
          <w:b/>
          <w:sz w:val="24"/>
          <w:szCs w:val="24"/>
        </w:rPr>
        <w:t>标主要</w:t>
      </w:r>
      <w:proofErr w:type="gramEnd"/>
      <w:r>
        <w:rPr>
          <w:rFonts w:ascii="宋体" w:hAnsi="宋体" w:cs="宋体" w:hint="eastAsia"/>
          <w:b/>
          <w:sz w:val="24"/>
          <w:szCs w:val="24"/>
        </w:rPr>
        <w:t>内容</w:t>
      </w:r>
      <w:bookmarkEnd w:id="87"/>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工程概况</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工程监理难点、重点及合理化建议</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监理工作的范围及监理目标</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投资控制的任务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进度控制的任务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质量控制的任务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安全控制的任务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合同管理的任务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信息管理与档案管理的任务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组织协调的任务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环境保护的任务</w:t>
      </w: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必要的检测设备</w:t>
      </w:r>
    </w:p>
    <w:p w:rsidR="00B14C6C" w:rsidRDefault="00B14C6C">
      <w:pPr>
        <w:spacing w:line="440" w:lineRule="exact"/>
        <w:ind w:firstLineChars="200" w:firstLine="480"/>
        <w:rPr>
          <w:rFonts w:ascii="宋体" w:cs="宋体"/>
          <w:bCs/>
          <w:kern w:val="0"/>
          <w:sz w:val="24"/>
          <w:szCs w:val="24"/>
        </w:rPr>
      </w:pPr>
    </w:p>
    <w:p w:rsidR="00B14C6C" w:rsidRDefault="00E85917">
      <w:pPr>
        <w:spacing w:line="440" w:lineRule="exact"/>
        <w:ind w:firstLineChars="200" w:firstLine="480"/>
        <w:rPr>
          <w:rFonts w:ascii="宋体" w:cs="宋体"/>
          <w:bCs/>
          <w:kern w:val="0"/>
          <w:sz w:val="24"/>
          <w:szCs w:val="24"/>
        </w:rPr>
      </w:pPr>
      <w:r>
        <w:rPr>
          <w:rFonts w:ascii="宋体" w:hAnsi="宋体" w:cs="宋体" w:hint="eastAsia"/>
          <w:bCs/>
          <w:kern w:val="0"/>
          <w:sz w:val="24"/>
          <w:szCs w:val="24"/>
        </w:rPr>
        <w:t>注：</w:t>
      </w:r>
      <w:r>
        <w:rPr>
          <w:rFonts w:ascii="宋体" w:hAnsi="宋体" w:hint="eastAsia"/>
          <w:bCs/>
          <w:sz w:val="24"/>
          <w:szCs w:val="24"/>
        </w:rPr>
        <w:t>上述内容是范例，投标人包括但不仅限于上述内容，可结合工程实际自行增减。</w:t>
      </w:r>
      <w:r>
        <w:rPr>
          <w:rFonts w:ascii="宋体" w:hAnsi="宋体" w:cs="宋体" w:hint="eastAsia"/>
          <w:bCs/>
          <w:kern w:val="0"/>
          <w:sz w:val="24"/>
          <w:szCs w:val="24"/>
        </w:rPr>
        <w:t>为了便于查找，请按上述顺序编制投标文件内容，但在技术标投标文件中，不得出现目录及页码。</w:t>
      </w:r>
    </w:p>
    <w:p w:rsidR="00B14C6C" w:rsidRDefault="00B14C6C">
      <w:pPr>
        <w:spacing w:line="440" w:lineRule="exact"/>
        <w:rPr>
          <w:rFonts w:ascii="宋体" w:cs="宋体"/>
          <w:bCs/>
          <w:kern w:val="0"/>
          <w:sz w:val="24"/>
          <w:szCs w:val="24"/>
        </w:rPr>
      </w:pPr>
    </w:p>
    <w:p w:rsidR="00B14C6C" w:rsidRDefault="00E85917">
      <w:pPr>
        <w:spacing w:line="440" w:lineRule="exact"/>
        <w:jc w:val="center"/>
        <w:outlineLvl w:val="0"/>
        <w:rPr>
          <w:rFonts w:ascii="宋体" w:hAnsi="宋体" w:cs="宋体"/>
          <w:bCs/>
          <w:sz w:val="24"/>
          <w:szCs w:val="24"/>
        </w:rPr>
      </w:pPr>
      <w:r>
        <w:rPr>
          <w:rFonts w:ascii="宋体" w:cs="宋体"/>
          <w:bCs/>
          <w:sz w:val="24"/>
          <w:szCs w:val="24"/>
        </w:rPr>
        <w:br w:type="page"/>
      </w:r>
      <w:bookmarkStart w:id="88" w:name="_Toc505080068"/>
      <w:r>
        <w:rPr>
          <w:rFonts w:ascii="宋体" w:hAnsi="宋体" w:cs="宋体" w:hint="eastAsia"/>
          <w:bCs/>
          <w:sz w:val="24"/>
          <w:szCs w:val="24"/>
        </w:rPr>
        <w:lastRenderedPageBreak/>
        <w:t>第七章</w:t>
      </w:r>
      <w:r>
        <w:rPr>
          <w:rFonts w:ascii="宋体" w:hAnsi="宋体" w:cs="宋体"/>
          <w:bCs/>
          <w:sz w:val="24"/>
          <w:szCs w:val="24"/>
        </w:rPr>
        <w:t xml:space="preserve"> </w:t>
      </w:r>
      <w:r>
        <w:rPr>
          <w:rFonts w:ascii="宋体" w:hAnsi="宋体" w:cs="宋体" w:hint="eastAsia"/>
          <w:bCs/>
          <w:sz w:val="24"/>
          <w:szCs w:val="24"/>
        </w:rPr>
        <w:t>补充条款</w:t>
      </w:r>
      <w:bookmarkEnd w:id="88"/>
    </w:p>
    <w:p w:rsidR="00B14C6C" w:rsidRDefault="00B14C6C">
      <w:pPr>
        <w:widowControl/>
        <w:shd w:val="clear" w:color="auto" w:fill="FFFFFF"/>
        <w:snapToGrid w:val="0"/>
        <w:spacing w:line="384" w:lineRule="auto"/>
        <w:jc w:val="left"/>
        <w:rPr>
          <w:rFonts w:ascii="宋体" w:cs="Arial"/>
          <w:bCs/>
          <w:kern w:val="0"/>
          <w:sz w:val="24"/>
          <w:szCs w:val="24"/>
        </w:rPr>
      </w:pPr>
    </w:p>
    <w:sectPr w:rsidR="00B14C6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A03" w:rsidRDefault="00605A03">
      <w:r>
        <w:separator/>
      </w:r>
    </w:p>
  </w:endnote>
  <w:endnote w:type="continuationSeparator" w:id="0">
    <w:p w:rsidR="00605A03" w:rsidRDefault="0060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10</w:t>
    </w:r>
    <w:r>
      <w:rPr>
        <w:rStyle w:val="ae"/>
      </w:rPr>
      <w:fldChar w:fldCharType="end"/>
    </w:r>
  </w:p>
  <w:p w:rsidR="007E7DD0" w:rsidRDefault="007E7DD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9"/>
      <w:jc w:val="right"/>
      <w:rPr>
        <w:rFonts w:asciiTheme="minorEastAsia" w:eastAsiaTheme="minorEastAsia" w:hAnsiTheme="minorEastAsia"/>
        <w:sz w:val="30"/>
      </w:rPr>
    </w:pPr>
    <w:r>
      <w:rPr>
        <w:rFonts w:asciiTheme="minorEastAsia" w:eastAsiaTheme="minorEastAsia" w:hAnsiTheme="minorEastAsia"/>
        <w:sz w:val="30"/>
      </w:rPr>
      <w:fldChar w:fldCharType="begin"/>
    </w:r>
    <w:r>
      <w:rPr>
        <w:rFonts w:asciiTheme="minorEastAsia" w:eastAsiaTheme="minorEastAsia" w:hAnsiTheme="minorEastAsia"/>
        <w:sz w:val="30"/>
      </w:rPr>
      <w:instrText xml:space="preserve"> PAGE   \* MERGEFORMAT </w:instrText>
    </w:r>
    <w:r>
      <w:rPr>
        <w:rFonts w:asciiTheme="minorEastAsia" w:eastAsiaTheme="minorEastAsia" w:hAnsiTheme="minorEastAsia"/>
        <w:sz w:val="30"/>
      </w:rPr>
      <w:fldChar w:fldCharType="separate"/>
    </w:r>
    <w:r w:rsidR="00F6335E" w:rsidRPr="00F6335E">
      <w:rPr>
        <w:rFonts w:asciiTheme="minorEastAsia" w:eastAsiaTheme="minorEastAsia" w:hAnsiTheme="minorEastAsia"/>
        <w:noProof/>
        <w:sz w:val="30"/>
        <w:lang w:val="zh-CN"/>
      </w:rPr>
      <w:t>19</w:t>
    </w:r>
    <w:r>
      <w:rPr>
        <w:rFonts w:asciiTheme="minorEastAsia" w:eastAsiaTheme="minorEastAsia" w:hAnsiTheme="minorEastAsia"/>
        <w:sz w:val="30"/>
      </w:rPr>
      <w:fldChar w:fldCharType="end"/>
    </w:r>
  </w:p>
  <w:p w:rsidR="007E7DD0" w:rsidRDefault="007E7DD0">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A03" w:rsidRDefault="00605A03">
      <w:r>
        <w:separator/>
      </w:r>
    </w:p>
  </w:footnote>
  <w:footnote w:type="continuationSeparator" w:id="0">
    <w:p w:rsidR="00605A03" w:rsidRDefault="0060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DD0" w:rsidRDefault="007E7DD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D3"/>
    <w:rsid w:val="00002410"/>
    <w:rsid w:val="00006304"/>
    <w:rsid w:val="000140C2"/>
    <w:rsid w:val="000151BB"/>
    <w:rsid w:val="00017582"/>
    <w:rsid w:val="00017A1A"/>
    <w:rsid w:val="00030DA1"/>
    <w:rsid w:val="00035FF6"/>
    <w:rsid w:val="00041027"/>
    <w:rsid w:val="00041F48"/>
    <w:rsid w:val="00061C7E"/>
    <w:rsid w:val="00073ACE"/>
    <w:rsid w:val="00076A14"/>
    <w:rsid w:val="00077C51"/>
    <w:rsid w:val="00082F10"/>
    <w:rsid w:val="000B04DE"/>
    <w:rsid w:val="000B179C"/>
    <w:rsid w:val="000C1300"/>
    <w:rsid w:val="000D2670"/>
    <w:rsid w:val="000D74CC"/>
    <w:rsid w:val="000E20A5"/>
    <w:rsid w:val="000E32D4"/>
    <w:rsid w:val="000F542F"/>
    <w:rsid w:val="000F5F04"/>
    <w:rsid w:val="00110FD9"/>
    <w:rsid w:val="001226FE"/>
    <w:rsid w:val="00132144"/>
    <w:rsid w:val="00134049"/>
    <w:rsid w:val="00143037"/>
    <w:rsid w:val="001512F2"/>
    <w:rsid w:val="00160B33"/>
    <w:rsid w:val="0018479E"/>
    <w:rsid w:val="00187BC0"/>
    <w:rsid w:val="001A4C63"/>
    <w:rsid w:val="001B5735"/>
    <w:rsid w:val="001C3224"/>
    <w:rsid w:val="001C5C62"/>
    <w:rsid w:val="001C6184"/>
    <w:rsid w:val="001F0CD1"/>
    <w:rsid w:val="001F40C7"/>
    <w:rsid w:val="002049E3"/>
    <w:rsid w:val="00225C98"/>
    <w:rsid w:val="00231DEE"/>
    <w:rsid w:val="0023210B"/>
    <w:rsid w:val="002334C7"/>
    <w:rsid w:val="00234B00"/>
    <w:rsid w:val="002569FF"/>
    <w:rsid w:val="00262F0D"/>
    <w:rsid w:val="00271F1F"/>
    <w:rsid w:val="002753C9"/>
    <w:rsid w:val="002756E1"/>
    <w:rsid w:val="00276574"/>
    <w:rsid w:val="00283CDD"/>
    <w:rsid w:val="002B5557"/>
    <w:rsid w:val="002C1CD7"/>
    <w:rsid w:val="002E474A"/>
    <w:rsid w:val="002E67BE"/>
    <w:rsid w:val="002F0556"/>
    <w:rsid w:val="002F479C"/>
    <w:rsid w:val="00303701"/>
    <w:rsid w:val="003116A3"/>
    <w:rsid w:val="00313518"/>
    <w:rsid w:val="00314702"/>
    <w:rsid w:val="003161FB"/>
    <w:rsid w:val="00317589"/>
    <w:rsid w:val="00322D0F"/>
    <w:rsid w:val="00330968"/>
    <w:rsid w:val="00333891"/>
    <w:rsid w:val="00337019"/>
    <w:rsid w:val="0034560B"/>
    <w:rsid w:val="003726FE"/>
    <w:rsid w:val="00374EE2"/>
    <w:rsid w:val="003B20B8"/>
    <w:rsid w:val="003B7FAF"/>
    <w:rsid w:val="003C5532"/>
    <w:rsid w:val="003D56BD"/>
    <w:rsid w:val="003D7F25"/>
    <w:rsid w:val="003E3E4F"/>
    <w:rsid w:val="004121AC"/>
    <w:rsid w:val="004279C1"/>
    <w:rsid w:val="00434970"/>
    <w:rsid w:val="0044001F"/>
    <w:rsid w:val="00447B80"/>
    <w:rsid w:val="00454509"/>
    <w:rsid w:val="00472256"/>
    <w:rsid w:val="00474E23"/>
    <w:rsid w:val="0048088D"/>
    <w:rsid w:val="00493272"/>
    <w:rsid w:val="004B2661"/>
    <w:rsid w:val="004C0CF8"/>
    <w:rsid w:val="004C74E1"/>
    <w:rsid w:val="004D51DE"/>
    <w:rsid w:val="004E0E62"/>
    <w:rsid w:val="004E43BA"/>
    <w:rsid w:val="004F2333"/>
    <w:rsid w:val="004F6F06"/>
    <w:rsid w:val="005119F0"/>
    <w:rsid w:val="00512884"/>
    <w:rsid w:val="00523171"/>
    <w:rsid w:val="00526C61"/>
    <w:rsid w:val="0053184E"/>
    <w:rsid w:val="00537F21"/>
    <w:rsid w:val="005424CF"/>
    <w:rsid w:val="00551C0E"/>
    <w:rsid w:val="00554AF9"/>
    <w:rsid w:val="00561DAD"/>
    <w:rsid w:val="00564B8C"/>
    <w:rsid w:val="005A0BFC"/>
    <w:rsid w:val="005A3C2F"/>
    <w:rsid w:val="005A48C8"/>
    <w:rsid w:val="005B3726"/>
    <w:rsid w:val="005C02BE"/>
    <w:rsid w:val="005C3BFE"/>
    <w:rsid w:val="005D050F"/>
    <w:rsid w:val="005D0A8B"/>
    <w:rsid w:val="005D1EBD"/>
    <w:rsid w:val="005D220B"/>
    <w:rsid w:val="005E172F"/>
    <w:rsid w:val="005E1BF1"/>
    <w:rsid w:val="005E3053"/>
    <w:rsid w:val="005F14B1"/>
    <w:rsid w:val="005F6C65"/>
    <w:rsid w:val="00600BD9"/>
    <w:rsid w:val="00605A03"/>
    <w:rsid w:val="00605C6B"/>
    <w:rsid w:val="00610E38"/>
    <w:rsid w:val="00625AAF"/>
    <w:rsid w:val="00636A3E"/>
    <w:rsid w:val="0064158B"/>
    <w:rsid w:val="00652583"/>
    <w:rsid w:val="00652F98"/>
    <w:rsid w:val="006608C6"/>
    <w:rsid w:val="00675535"/>
    <w:rsid w:val="006953E7"/>
    <w:rsid w:val="006A3118"/>
    <w:rsid w:val="006C0E3C"/>
    <w:rsid w:val="006C493E"/>
    <w:rsid w:val="006C6334"/>
    <w:rsid w:val="006D2C6C"/>
    <w:rsid w:val="006E2C32"/>
    <w:rsid w:val="006E32DC"/>
    <w:rsid w:val="006F4A84"/>
    <w:rsid w:val="006F69B5"/>
    <w:rsid w:val="007055D0"/>
    <w:rsid w:val="007158EC"/>
    <w:rsid w:val="00717288"/>
    <w:rsid w:val="00731ED3"/>
    <w:rsid w:val="0073429F"/>
    <w:rsid w:val="007360E9"/>
    <w:rsid w:val="00751009"/>
    <w:rsid w:val="00751E45"/>
    <w:rsid w:val="007656A0"/>
    <w:rsid w:val="0077607D"/>
    <w:rsid w:val="00793E7D"/>
    <w:rsid w:val="007A4C4E"/>
    <w:rsid w:val="007C2056"/>
    <w:rsid w:val="007C6C3F"/>
    <w:rsid w:val="007C770E"/>
    <w:rsid w:val="007E21F4"/>
    <w:rsid w:val="007E7DD0"/>
    <w:rsid w:val="008235D2"/>
    <w:rsid w:val="00823F24"/>
    <w:rsid w:val="00831EC4"/>
    <w:rsid w:val="00847438"/>
    <w:rsid w:val="00851685"/>
    <w:rsid w:val="00857D9E"/>
    <w:rsid w:val="0086077F"/>
    <w:rsid w:val="008768A9"/>
    <w:rsid w:val="00880AAC"/>
    <w:rsid w:val="008A02F8"/>
    <w:rsid w:val="008B2DA7"/>
    <w:rsid w:val="008C2BFF"/>
    <w:rsid w:val="008C3FCA"/>
    <w:rsid w:val="008D60A0"/>
    <w:rsid w:val="008E4ECC"/>
    <w:rsid w:val="008F056B"/>
    <w:rsid w:val="008F0A41"/>
    <w:rsid w:val="008F3892"/>
    <w:rsid w:val="00901DF3"/>
    <w:rsid w:val="009076A9"/>
    <w:rsid w:val="009146EE"/>
    <w:rsid w:val="00917C49"/>
    <w:rsid w:val="00920BAF"/>
    <w:rsid w:val="009220F0"/>
    <w:rsid w:val="00926FE1"/>
    <w:rsid w:val="00934F81"/>
    <w:rsid w:val="00947158"/>
    <w:rsid w:val="00951B22"/>
    <w:rsid w:val="00952EAC"/>
    <w:rsid w:val="009625F9"/>
    <w:rsid w:val="00977BBE"/>
    <w:rsid w:val="0098077A"/>
    <w:rsid w:val="0098605B"/>
    <w:rsid w:val="00995331"/>
    <w:rsid w:val="009A2842"/>
    <w:rsid w:val="009B46CF"/>
    <w:rsid w:val="009C7378"/>
    <w:rsid w:val="009F2EFD"/>
    <w:rsid w:val="00A03518"/>
    <w:rsid w:val="00A215FD"/>
    <w:rsid w:val="00A47CFC"/>
    <w:rsid w:val="00A55678"/>
    <w:rsid w:val="00A60380"/>
    <w:rsid w:val="00A62A09"/>
    <w:rsid w:val="00A70344"/>
    <w:rsid w:val="00A70ACE"/>
    <w:rsid w:val="00A7646C"/>
    <w:rsid w:val="00A87672"/>
    <w:rsid w:val="00A87B29"/>
    <w:rsid w:val="00AB2212"/>
    <w:rsid w:val="00AB2DAF"/>
    <w:rsid w:val="00AB3033"/>
    <w:rsid w:val="00AD1451"/>
    <w:rsid w:val="00AD41A6"/>
    <w:rsid w:val="00AD6DAA"/>
    <w:rsid w:val="00AF2FF4"/>
    <w:rsid w:val="00AF654B"/>
    <w:rsid w:val="00B034B6"/>
    <w:rsid w:val="00B14C6C"/>
    <w:rsid w:val="00B3197A"/>
    <w:rsid w:val="00B31F89"/>
    <w:rsid w:val="00B53E4F"/>
    <w:rsid w:val="00B56796"/>
    <w:rsid w:val="00B62F63"/>
    <w:rsid w:val="00B822DD"/>
    <w:rsid w:val="00BA4465"/>
    <w:rsid w:val="00BE066E"/>
    <w:rsid w:val="00BE5895"/>
    <w:rsid w:val="00C06B8A"/>
    <w:rsid w:val="00C24B3D"/>
    <w:rsid w:val="00C366F0"/>
    <w:rsid w:val="00C427E3"/>
    <w:rsid w:val="00C44853"/>
    <w:rsid w:val="00C46D3B"/>
    <w:rsid w:val="00C57C28"/>
    <w:rsid w:val="00C6139B"/>
    <w:rsid w:val="00C633C0"/>
    <w:rsid w:val="00C70D12"/>
    <w:rsid w:val="00C72E00"/>
    <w:rsid w:val="00C758F3"/>
    <w:rsid w:val="00C77F97"/>
    <w:rsid w:val="00C87B82"/>
    <w:rsid w:val="00C9567A"/>
    <w:rsid w:val="00C9585D"/>
    <w:rsid w:val="00C95B65"/>
    <w:rsid w:val="00C96FDD"/>
    <w:rsid w:val="00CB4888"/>
    <w:rsid w:val="00CB7404"/>
    <w:rsid w:val="00CC0A8B"/>
    <w:rsid w:val="00CC0B4E"/>
    <w:rsid w:val="00CC590E"/>
    <w:rsid w:val="00CC5AB3"/>
    <w:rsid w:val="00CD1F32"/>
    <w:rsid w:val="00CD3B99"/>
    <w:rsid w:val="00CE278E"/>
    <w:rsid w:val="00CE354A"/>
    <w:rsid w:val="00CF0AE2"/>
    <w:rsid w:val="00D00124"/>
    <w:rsid w:val="00D018EB"/>
    <w:rsid w:val="00D05AA3"/>
    <w:rsid w:val="00D45F41"/>
    <w:rsid w:val="00D473BB"/>
    <w:rsid w:val="00D60E73"/>
    <w:rsid w:val="00D835AD"/>
    <w:rsid w:val="00D90B65"/>
    <w:rsid w:val="00D934CA"/>
    <w:rsid w:val="00DA0264"/>
    <w:rsid w:val="00DB414B"/>
    <w:rsid w:val="00DB5A17"/>
    <w:rsid w:val="00DB7B9A"/>
    <w:rsid w:val="00DD1385"/>
    <w:rsid w:val="00DE1C90"/>
    <w:rsid w:val="00DE4EA7"/>
    <w:rsid w:val="00DE6BC2"/>
    <w:rsid w:val="00DE7EB2"/>
    <w:rsid w:val="00DF41A5"/>
    <w:rsid w:val="00DF4CE5"/>
    <w:rsid w:val="00E000D8"/>
    <w:rsid w:val="00E13BFC"/>
    <w:rsid w:val="00E144BB"/>
    <w:rsid w:val="00E15BF7"/>
    <w:rsid w:val="00E31168"/>
    <w:rsid w:val="00E33190"/>
    <w:rsid w:val="00E411BD"/>
    <w:rsid w:val="00E42082"/>
    <w:rsid w:val="00E43E42"/>
    <w:rsid w:val="00E6141C"/>
    <w:rsid w:val="00E8587A"/>
    <w:rsid w:val="00E85917"/>
    <w:rsid w:val="00E905F5"/>
    <w:rsid w:val="00E929FA"/>
    <w:rsid w:val="00EA1A00"/>
    <w:rsid w:val="00EB3A03"/>
    <w:rsid w:val="00EB43CD"/>
    <w:rsid w:val="00EC2E7C"/>
    <w:rsid w:val="00EC2F09"/>
    <w:rsid w:val="00EF2A8A"/>
    <w:rsid w:val="00F00277"/>
    <w:rsid w:val="00F0435F"/>
    <w:rsid w:val="00F06421"/>
    <w:rsid w:val="00F224E6"/>
    <w:rsid w:val="00F339D1"/>
    <w:rsid w:val="00F3568E"/>
    <w:rsid w:val="00F528F4"/>
    <w:rsid w:val="00F617C9"/>
    <w:rsid w:val="00F6335E"/>
    <w:rsid w:val="00F766EE"/>
    <w:rsid w:val="00FA2942"/>
    <w:rsid w:val="00FB0530"/>
    <w:rsid w:val="00FB62A5"/>
    <w:rsid w:val="00FC303C"/>
    <w:rsid w:val="00FE02C3"/>
    <w:rsid w:val="00FF01B0"/>
    <w:rsid w:val="02A341A2"/>
    <w:rsid w:val="031E6A1F"/>
    <w:rsid w:val="03486D56"/>
    <w:rsid w:val="07E6237F"/>
    <w:rsid w:val="07FB42D4"/>
    <w:rsid w:val="08DF4D90"/>
    <w:rsid w:val="0D963941"/>
    <w:rsid w:val="0FB9348D"/>
    <w:rsid w:val="12B03500"/>
    <w:rsid w:val="12D2669E"/>
    <w:rsid w:val="13C51693"/>
    <w:rsid w:val="16B92B64"/>
    <w:rsid w:val="17586EA6"/>
    <w:rsid w:val="1A600F72"/>
    <w:rsid w:val="1B6976B5"/>
    <w:rsid w:val="1E4B6506"/>
    <w:rsid w:val="23A262DB"/>
    <w:rsid w:val="24BA7AE6"/>
    <w:rsid w:val="28186F8E"/>
    <w:rsid w:val="28B41556"/>
    <w:rsid w:val="28BF25E3"/>
    <w:rsid w:val="292965B2"/>
    <w:rsid w:val="2B1422F4"/>
    <w:rsid w:val="2B225AFF"/>
    <w:rsid w:val="2B8D6332"/>
    <w:rsid w:val="2E1E0781"/>
    <w:rsid w:val="2E8E1881"/>
    <w:rsid w:val="307E55FE"/>
    <w:rsid w:val="38A43B8A"/>
    <w:rsid w:val="3A5E39DA"/>
    <w:rsid w:val="3AFB3FB3"/>
    <w:rsid w:val="3BBE4E3E"/>
    <w:rsid w:val="3BC03C8B"/>
    <w:rsid w:val="3D8A6965"/>
    <w:rsid w:val="424E5B21"/>
    <w:rsid w:val="465668CC"/>
    <w:rsid w:val="4E1155B3"/>
    <w:rsid w:val="50065B46"/>
    <w:rsid w:val="50C01FFE"/>
    <w:rsid w:val="529B166B"/>
    <w:rsid w:val="55B1312D"/>
    <w:rsid w:val="55EC35F7"/>
    <w:rsid w:val="58A741A8"/>
    <w:rsid w:val="5A0B64D8"/>
    <w:rsid w:val="5CDC7603"/>
    <w:rsid w:val="5DA126EF"/>
    <w:rsid w:val="62CB48B2"/>
    <w:rsid w:val="688560A6"/>
    <w:rsid w:val="6AED6CD2"/>
    <w:rsid w:val="6AF14B72"/>
    <w:rsid w:val="6B2B7E2C"/>
    <w:rsid w:val="6B5D59FB"/>
    <w:rsid w:val="6C444A61"/>
    <w:rsid w:val="6C5A66C1"/>
    <w:rsid w:val="6E6F20BA"/>
    <w:rsid w:val="70F26A2C"/>
    <w:rsid w:val="71682F19"/>
    <w:rsid w:val="71D06D46"/>
    <w:rsid w:val="72AA425B"/>
    <w:rsid w:val="73575714"/>
    <w:rsid w:val="73A15E31"/>
    <w:rsid w:val="74573075"/>
    <w:rsid w:val="74E054BA"/>
    <w:rsid w:val="74EF033F"/>
    <w:rsid w:val="76386255"/>
    <w:rsid w:val="7C3F3155"/>
    <w:rsid w:val="7D757AE4"/>
    <w:rsid w:val="7E560D48"/>
    <w:rsid w:val="7E6A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Body Text Indent" w:qFormat="1"/>
    <w:lsdException w:name="List Continue 2" w:qFormat="1"/>
    <w:lsdException w:name="Subtitle" w:locked="1"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kern w:val="0"/>
      <w:sz w:val="20"/>
      <w:szCs w:val="24"/>
    </w:rPr>
  </w:style>
  <w:style w:type="paragraph" w:styleId="7">
    <w:name w:val="toc 7"/>
    <w:basedOn w:val="a"/>
    <w:next w:val="a"/>
    <w:qFormat/>
    <w:pPr>
      <w:ind w:leftChars="1200" w:left="2520"/>
    </w:pPr>
    <w:rPr>
      <w:rFonts w:ascii="Times New Roman" w:hAnsi="Times New Roman"/>
      <w:szCs w:val="24"/>
    </w:rPr>
  </w:style>
  <w:style w:type="paragraph" w:styleId="a4">
    <w:name w:val="Normal Indent"/>
    <w:basedOn w:val="a"/>
    <w:link w:val="Char0"/>
    <w:qFormat/>
    <w:pPr>
      <w:ind w:firstLineChars="200" w:firstLine="420"/>
    </w:pPr>
    <w:rPr>
      <w:rFonts w:ascii="Times New Roman" w:hAnsi="Times New Roman"/>
      <w:kern w:val="0"/>
      <w:sz w:val="20"/>
      <w:szCs w:val="24"/>
    </w:rPr>
  </w:style>
  <w:style w:type="paragraph" w:styleId="a5">
    <w:name w:val="Document Map"/>
    <w:basedOn w:val="a"/>
    <w:link w:val="Char1"/>
    <w:qFormat/>
    <w:rPr>
      <w:rFonts w:ascii="宋体"/>
      <w:kern w:val="0"/>
      <w:sz w:val="18"/>
      <w:szCs w:val="18"/>
    </w:rPr>
  </w:style>
  <w:style w:type="paragraph" w:styleId="a6">
    <w:name w:val="Body Text Indent"/>
    <w:basedOn w:val="a"/>
    <w:link w:val="Char2"/>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szCs w:val="24"/>
    </w:rPr>
  </w:style>
  <w:style w:type="paragraph" w:styleId="30">
    <w:name w:val="toc 3"/>
    <w:basedOn w:val="a"/>
    <w:next w:val="a"/>
    <w:uiPriority w:val="39"/>
    <w:qFormat/>
    <w:pPr>
      <w:ind w:leftChars="400" w:left="840"/>
    </w:pPr>
    <w:rPr>
      <w:rFonts w:ascii="Times New Roman" w:hAnsi="Times New Roman"/>
      <w:szCs w:val="24"/>
    </w:rPr>
  </w:style>
  <w:style w:type="paragraph" w:styleId="a7">
    <w:name w:val="Plain Text"/>
    <w:basedOn w:val="a"/>
    <w:link w:val="Char3"/>
    <w:qFormat/>
    <w:rPr>
      <w:rFonts w:ascii="宋体" w:hAnsi="Courier New"/>
      <w:sz w:val="24"/>
      <w:szCs w:val="24"/>
    </w:rPr>
  </w:style>
  <w:style w:type="paragraph" w:styleId="8">
    <w:name w:val="toc 8"/>
    <w:basedOn w:val="a"/>
    <w:next w:val="a"/>
    <w:qFormat/>
    <w:pPr>
      <w:ind w:leftChars="1400" w:left="2940"/>
    </w:pPr>
    <w:rPr>
      <w:rFonts w:ascii="Times New Roman" w:hAnsi="Times New Roman"/>
      <w:szCs w:val="24"/>
    </w:rPr>
  </w:style>
  <w:style w:type="paragraph" w:styleId="20">
    <w:name w:val="Body Text Indent 2"/>
    <w:basedOn w:val="a"/>
    <w:link w:val="2Char0"/>
    <w:qFormat/>
    <w:pPr>
      <w:spacing w:before="100" w:beforeAutospacing="1" w:after="100" w:afterAutospacing="1" w:line="360" w:lineRule="auto"/>
      <w:ind w:firstLine="420"/>
    </w:pPr>
    <w:rPr>
      <w:rFonts w:ascii="宋体" w:hAnsi="宋体"/>
      <w:kern w:val="0"/>
      <w:sz w:val="24"/>
      <w:szCs w:val="24"/>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4"/>
    </w:rPr>
  </w:style>
  <w:style w:type="paragraph" w:styleId="4">
    <w:name w:val="toc 4"/>
    <w:basedOn w:val="a"/>
    <w:next w:val="a"/>
    <w:qFormat/>
    <w:pPr>
      <w:ind w:leftChars="600" w:left="1260"/>
    </w:pPr>
    <w:rPr>
      <w:rFonts w:ascii="Times New Roman" w:hAnsi="Times New Roman"/>
      <w:szCs w:val="24"/>
    </w:rPr>
  </w:style>
  <w:style w:type="paragraph" w:styleId="6">
    <w:name w:val="toc 6"/>
    <w:basedOn w:val="a"/>
    <w:next w:val="a"/>
    <w:qFormat/>
    <w:pPr>
      <w:ind w:leftChars="1000" w:left="2100"/>
    </w:pPr>
    <w:rPr>
      <w:rFonts w:ascii="Times New Roman" w:hAnsi="Times New Roman"/>
      <w:szCs w:val="24"/>
    </w:rPr>
  </w:style>
  <w:style w:type="paragraph" w:styleId="31">
    <w:name w:val="Body Text Indent 3"/>
    <w:basedOn w:val="a"/>
    <w:link w:val="3Char0"/>
    <w:qFormat/>
    <w:pPr>
      <w:spacing w:line="440" w:lineRule="exact"/>
      <w:ind w:firstLineChars="200" w:firstLine="412"/>
    </w:pPr>
    <w:rPr>
      <w:rFonts w:ascii="宋体" w:hAnsi="宋体"/>
      <w:kern w:val="0"/>
      <w:sz w:val="20"/>
      <w:szCs w:val="20"/>
    </w:rPr>
  </w:style>
  <w:style w:type="paragraph" w:styleId="21">
    <w:name w:val="toc 2"/>
    <w:basedOn w:val="a"/>
    <w:next w:val="a"/>
    <w:uiPriority w:val="39"/>
    <w:qFormat/>
    <w:pPr>
      <w:ind w:leftChars="200" w:left="420"/>
    </w:pPr>
    <w:rPr>
      <w:rFonts w:ascii="Times New Roman" w:hAnsi="Times New Roman"/>
      <w:szCs w:val="24"/>
    </w:rPr>
  </w:style>
  <w:style w:type="paragraph" w:styleId="9">
    <w:name w:val="toc 9"/>
    <w:basedOn w:val="a"/>
    <w:next w:val="a"/>
    <w:qFormat/>
    <w:pPr>
      <w:ind w:leftChars="1600" w:left="3360"/>
    </w:pPr>
    <w:rPr>
      <w:rFonts w:ascii="Times New Roman" w:hAnsi="Times New Roman"/>
      <w:szCs w:val="24"/>
    </w:rPr>
  </w:style>
  <w:style w:type="paragraph" w:styleId="22">
    <w:name w:val="List Continue 2"/>
    <w:basedOn w:val="a"/>
    <w:qFormat/>
    <w:pPr>
      <w:spacing w:after="120"/>
      <w:ind w:leftChars="400" w:left="840"/>
    </w:pPr>
    <w:rPr>
      <w:rFonts w:ascii="Times New Roman" w:hAnsi="Times New Roman"/>
      <w:szCs w:val="24"/>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1"/>
    <w:qFormat/>
    <w:rPr>
      <w:b/>
      <w:color w:val="202020"/>
      <w:sz w:val="42"/>
      <w:szCs w:val="42"/>
    </w:rPr>
  </w:style>
  <w:style w:type="character" w:styleId="ae">
    <w:name w:val="page number"/>
    <w:qFormat/>
    <w:rPr>
      <w:rFonts w:cs="Times New Roman"/>
    </w:rPr>
  </w:style>
  <w:style w:type="character" w:styleId="af">
    <w:name w:val="FollowedHyperlink"/>
    <w:qFormat/>
    <w:rPr>
      <w:color w:val="555555"/>
      <w:u w:val="none"/>
    </w:rPr>
  </w:style>
  <w:style w:type="character" w:styleId="af0">
    <w:name w:val="Emphasis"/>
    <w:qFormat/>
    <w:rPr>
      <w:i/>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qFormat/>
    <w:rPr>
      <w:rFonts w:cs="Times New Roman"/>
    </w:rPr>
  </w:style>
  <w:style w:type="character" w:styleId="HTML2">
    <w:name w:val="HTML Variable"/>
    <w:basedOn w:val="a1"/>
    <w:qFormat/>
  </w:style>
  <w:style w:type="character" w:styleId="af1">
    <w:name w:val="Hyperlink"/>
    <w:uiPriority w:val="99"/>
    <w:qFormat/>
    <w:rPr>
      <w:color w:val="555555"/>
      <w:u w:val="none"/>
    </w:rPr>
  </w:style>
  <w:style w:type="character" w:styleId="HTML3">
    <w:name w:val="HTML Code"/>
    <w:qFormat/>
    <w:rPr>
      <w:rFonts w:ascii="monospace" w:eastAsia="Times New Roman" w:hAnsi="monospace"/>
      <w:sz w:val="24"/>
    </w:rPr>
  </w:style>
  <w:style w:type="character" w:styleId="HTML4">
    <w:name w:val="HTML Cite"/>
    <w:basedOn w:val="a1"/>
    <w:qFormat/>
  </w:style>
  <w:style w:type="character" w:styleId="HTML5">
    <w:name w:val="HTML Keyboard"/>
    <w:qFormat/>
    <w:rPr>
      <w:rFonts w:ascii="monospace" w:eastAsia="Times New Roman" w:hAnsi="monospace"/>
      <w:sz w:val="24"/>
    </w:rPr>
  </w:style>
  <w:style w:type="character" w:styleId="HTML6">
    <w:name w:val="HTML Sample"/>
    <w:qFormat/>
    <w:rPr>
      <w:rFonts w:ascii="monospace" w:eastAsia="Times New Roman" w:hAnsi="monospace"/>
      <w:sz w:val="24"/>
    </w:rPr>
  </w:style>
  <w:style w:type="paragraph" w:customStyle="1" w:styleId="11">
    <w:name w:val="样式1"/>
    <w:basedOn w:val="a"/>
    <w:uiPriority w:val="99"/>
    <w:qFormat/>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color w:val="000000"/>
      <w:kern w:val="0"/>
      <w:szCs w:val="20"/>
    </w:rPr>
  </w:style>
  <w:style w:type="character" w:customStyle="1" w:styleId="Char6">
    <w:name w:val="页眉 Char"/>
    <w:link w:val="aa"/>
    <w:qFormat/>
    <w:locked/>
    <w:rPr>
      <w:rFonts w:cs="Times New Roman"/>
      <w:sz w:val="18"/>
      <w:szCs w:val="18"/>
    </w:rPr>
  </w:style>
  <w:style w:type="character" w:customStyle="1" w:styleId="Char5">
    <w:name w:val="页脚 Char"/>
    <w:link w:val="a9"/>
    <w:qFormat/>
    <w:locked/>
    <w:rPr>
      <w:rFonts w:cs="Times New Roman"/>
      <w:sz w:val="18"/>
      <w:szCs w:val="18"/>
    </w:rPr>
  </w:style>
  <w:style w:type="character" w:customStyle="1" w:styleId="1Char">
    <w:name w:val="标题 1 Char"/>
    <w:link w:val="1"/>
    <w:qFormat/>
    <w:locked/>
    <w:rPr>
      <w:rFonts w:ascii="???" w:eastAsia="宋体" w:hAnsi="???" w:cs="Arial"/>
      <w:b/>
      <w:bCs/>
      <w:color w:val="020000"/>
      <w:kern w:val="36"/>
      <w:sz w:val="44"/>
      <w:szCs w:val="44"/>
    </w:rPr>
  </w:style>
  <w:style w:type="character" w:customStyle="1" w:styleId="2Char">
    <w:name w:val="标题 2 Char"/>
    <w:link w:val="2"/>
    <w:qFormat/>
    <w:locked/>
    <w:rPr>
      <w:rFonts w:ascii="???" w:eastAsia="宋体" w:hAnsi="???" w:cs="Arial"/>
      <w:b/>
      <w:bCs/>
      <w:color w:val="020000"/>
      <w:kern w:val="0"/>
      <w:sz w:val="32"/>
      <w:szCs w:val="32"/>
    </w:rPr>
  </w:style>
  <w:style w:type="character" w:customStyle="1" w:styleId="3Char">
    <w:name w:val="标题 3 Char"/>
    <w:link w:val="3"/>
    <w:qFormat/>
    <w:locked/>
    <w:rPr>
      <w:rFonts w:ascii="??" w:eastAsia="宋体" w:hAnsi="??" w:cs="Arial"/>
      <w:b/>
      <w:bCs/>
      <w:color w:val="000000"/>
      <w:kern w:val="0"/>
      <w:sz w:val="32"/>
      <w:szCs w:val="32"/>
    </w:rPr>
  </w:style>
  <w:style w:type="character" w:customStyle="1" w:styleId="Char2">
    <w:name w:val="正文文本缩进 Char"/>
    <w:link w:val="a6"/>
    <w:qFormat/>
    <w:locked/>
    <w:rPr>
      <w:rFonts w:ascii="??" w:eastAsia="宋体" w:hAnsi="??" w:cs="Arial"/>
      <w:kern w:val="0"/>
      <w:sz w:val="24"/>
      <w:szCs w:val="24"/>
    </w:rPr>
  </w:style>
  <w:style w:type="paragraph" w:customStyle="1" w:styleId="12">
    <w:name w:val="列出段落1"/>
    <w:basedOn w:val="a"/>
    <w:qFormat/>
    <w:pPr>
      <w:ind w:firstLineChars="200" w:firstLine="420"/>
    </w:pPr>
  </w:style>
  <w:style w:type="character" w:customStyle="1" w:styleId="2CharChar">
    <w:name w:val="标题 2 Char Char"/>
    <w:qFormat/>
    <w:rPr>
      <w:rFonts w:ascii="Arial" w:eastAsia="黑体" w:hAnsi="Arial"/>
      <w:b/>
      <w:kern w:val="2"/>
      <w:sz w:val="32"/>
      <w:lang w:val="en-US" w:eastAsia="zh-CN"/>
    </w:rPr>
  </w:style>
  <w:style w:type="character" w:customStyle="1" w:styleId="2charchar0">
    <w:name w:val="2charchar"/>
    <w:qFormat/>
    <w:rPr>
      <w:rFonts w:cs="Times New Roman"/>
    </w:rPr>
  </w:style>
  <w:style w:type="paragraph" w:customStyle="1" w:styleId="af2">
    <w:name w:val="表格文字"/>
    <w:basedOn w:val="a"/>
    <w:qFormat/>
    <w:pPr>
      <w:adjustRightInd w:val="0"/>
      <w:spacing w:line="420" w:lineRule="atLeast"/>
      <w:jc w:val="left"/>
    </w:pPr>
    <w:rPr>
      <w:rFonts w:ascii="Times New Roman" w:hAnsi="Times New Roman"/>
      <w:kern w:val="0"/>
      <w:szCs w:val="20"/>
    </w:rPr>
  </w:style>
  <w:style w:type="paragraph" w:customStyle="1" w:styleId="z-1">
    <w:name w:val="z-窗体顶端1"/>
    <w:basedOn w:val="a"/>
    <w:next w:val="a"/>
    <w:link w:val="z-Char"/>
    <w:semiHidden/>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1"/>
    <w:semiHidden/>
    <w:qFormat/>
    <w:locked/>
    <w:rPr>
      <w:rFonts w:ascii="Arial" w:eastAsia="宋体" w:hAnsi="Arial" w:cs="Arial"/>
      <w:vanish/>
      <w:kern w:val="0"/>
      <w:sz w:val="16"/>
      <w:szCs w:val="16"/>
    </w:rPr>
  </w:style>
  <w:style w:type="paragraph" w:customStyle="1" w:styleId="z-10">
    <w:name w:val="z-窗体底端1"/>
    <w:basedOn w:val="a"/>
    <w:next w:val="a"/>
    <w:link w:val="z-Char0"/>
    <w:semiHidden/>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semiHidden/>
    <w:qFormat/>
    <w:locked/>
    <w:rPr>
      <w:rFonts w:ascii="Arial" w:eastAsia="宋体" w:hAnsi="Arial" w:cs="Arial"/>
      <w:vanish/>
      <w:kern w:val="0"/>
      <w:sz w:val="16"/>
      <w:szCs w:val="16"/>
    </w:rPr>
  </w:style>
  <w:style w:type="paragraph" w:customStyle="1" w:styleId="hu">
    <w:name w:val="hu正文"/>
    <w:basedOn w:val="a"/>
    <w:link w:val="huChar"/>
    <w:qFormat/>
    <w:pPr>
      <w:spacing w:before="156" w:after="156" w:line="300" w:lineRule="auto"/>
      <w:ind w:firstLineChars="200" w:firstLine="480"/>
    </w:pPr>
    <w:rPr>
      <w:rFonts w:ascii="Times New Roman" w:hAnsi="Times New Roman"/>
      <w:kern w:val="0"/>
      <w:sz w:val="24"/>
      <w:szCs w:val="24"/>
    </w:rPr>
  </w:style>
  <w:style w:type="character" w:customStyle="1" w:styleId="huChar">
    <w:name w:val="hu正文 Char"/>
    <w:link w:val="hu"/>
    <w:qFormat/>
    <w:locked/>
    <w:rPr>
      <w:rFonts w:ascii="Times New Roman" w:eastAsia="宋体" w:hAnsi="Times New Roman"/>
      <w:kern w:val="0"/>
      <w:sz w:val="24"/>
    </w:rPr>
  </w:style>
  <w:style w:type="paragraph" w:customStyle="1" w:styleId="13">
    <w:name w:val="无间隔1"/>
    <w:qFormat/>
    <w:pPr>
      <w:widowControl w:val="0"/>
      <w:jc w:val="both"/>
    </w:pPr>
    <w:rPr>
      <w:rFonts w:ascii="Calibri" w:hAnsi="Calibri"/>
      <w:kern w:val="2"/>
      <w:sz w:val="21"/>
      <w:szCs w:val="22"/>
    </w:rPr>
  </w:style>
  <w:style w:type="character" w:customStyle="1" w:styleId="Char4">
    <w:name w:val="批注框文本 Char"/>
    <w:link w:val="a8"/>
    <w:qFormat/>
    <w:locked/>
    <w:rPr>
      <w:rFonts w:cs="Times New Roman"/>
      <w:sz w:val="18"/>
      <w:szCs w:val="18"/>
    </w:rPr>
  </w:style>
  <w:style w:type="character" w:customStyle="1" w:styleId="ui-bz-bg-hover1">
    <w:name w:val="ui-bz-bg-hover1"/>
    <w:qFormat/>
    <w:rPr>
      <w:rFonts w:cs="Times New Roman"/>
    </w:rPr>
  </w:style>
  <w:style w:type="character" w:customStyle="1" w:styleId="Char10">
    <w:name w:val="批注框文本 Char1"/>
    <w:qFormat/>
    <w:rPr>
      <w:rFonts w:ascii="Times New Roman" w:eastAsia="宋体" w:hAnsi="Times New Roman"/>
      <w:sz w:val="18"/>
    </w:rPr>
  </w:style>
  <w:style w:type="character" w:customStyle="1" w:styleId="bdsnopic">
    <w:name w:val="bds_nopic"/>
    <w:qFormat/>
    <w:rPr>
      <w:rFonts w:cs="Times New Roman"/>
    </w:rPr>
  </w:style>
  <w:style w:type="character" w:customStyle="1" w:styleId="tip12">
    <w:name w:val="tip12"/>
    <w:qFormat/>
    <w:rPr>
      <w:vanish/>
      <w:color w:val="FF0000"/>
      <w:sz w:val="18"/>
    </w:rPr>
  </w:style>
  <w:style w:type="character" w:customStyle="1" w:styleId="3Char0">
    <w:name w:val="正文文本缩进 3 Char"/>
    <w:link w:val="31"/>
    <w:qFormat/>
    <w:locked/>
    <w:rPr>
      <w:rFonts w:ascii="宋体" w:eastAsia="宋体"/>
    </w:rPr>
  </w:style>
  <w:style w:type="character" w:customStyle="1" w:styleId="HTMLMarkup">
    <w:name w:val="HTML Markup"/>
    <w:qFormat/>
    <w:rPr>
      <w:vanish/>
      <w:color w:val="FF0000"/>
    </w:rPr>
  </w:style>
  <w:style w:type="character" w:customStyle="1" w:styleId="tip7">
    <w:name w:val="tip7"/>
    <w:qFormat/>
    <w:rPr>
      <w:vanish/>
      <w:color w:val="FF0000"/>
      <w:sz w:val="18"/>
    </w:rPr>
  </w:style>
  <w:style w:type="character" w:customStyle="1" w:styleId="f-star">
    <w:name w:val="f-star"/>
    <w:qFormat/>
    <w:rPr>
      <w:color w:val="999999"/>
      <w:sz w:val="21"/>
    </w:rPr>
  </w:style>
  <w:style w:type="character" w:customStyle="1" w:styleId="DocumentMapChar1">
    <w:name w:val="Document Map Char1"/>
    <w:qFormat/>
    <w:rPr>
      <w:rFonts w:ascii="Times New Roman" w:hAnsi="Times New Roman"/>
      <w:kern w:val="2"/>
      <w:sz w:val="2"/>
    </w:rPr>
  </w:style>
  <w:style w:type="character" w:customStyle="1" w:styleId="my-class2">
    <w:name w:val="my-class2"/>
    <w:qFormat/>
    <w:rPr>
      <w:rFonts w:cs="Times New Roman"/>
    </w:rPr>
  </w:style>
  <w:style w:type="character" w:customStyle="1" w:styleId="no52">
    <w:name w:val="no52"/>
    <w:qFormat/>
    <w:rPr>
      <w:rFonts w:cs="Times New Roman"/>
    </w:rPr>
  </w:style>
  <w:style w:type="character" w:customStyle="1" w:styleId="no4">
    <w:name w:val="no4"/>
    <w:qFormat/>
    <w:rPr>
      <w:rFonts w:cs="Times New Roman"/>
    </w:rPr>
  </w:style>
  <w:style w:type="character" w:customStyle="1" w:styleId="my-notice">
    <w:name w:val="my-notice"/>
    <w:qFormat/>
    <w:rPr>
      <w:rFonts w:cs="Times New Roman"/>
    </w:rPr>
  </w:style>
  <w:style w:type="character" w:customStyle="1" w:styleId="ico-jiang">
    <w:name w:val="ico-jiang"/>
    <w:qFormat/>
    <w:rPr>
      <w:rFonts w:cs="Times New Roman"/>
    </w:rPr>
  </w:style>
  <w:style w:type="character" w:customStyle="1" w:styleId="ico-jiang2">
    <w:name w:val="ico-jiang2"/>
    <w:qFormat/>
    <w:rPr>
      <w:rFonts w:cs="Times New Roman"/>
    </w:rPr>
  </w:style>
  <w:style w:type="character" w:customStyle="1" w:styleId="bdsmore1">
    <w:name w:val="bds_more1"/>
    <w:qFormat/>
    <w:rPr>
      <w:rFonts w:ascii="宋体" w:eastAsia="宋体" w:hAnsi="宋体"/>
    </w:rPr>
  </w:style>
  <w:style w:type="character" w:customStyle="1" w:styleId="2Char0">
    <w:name w:val="正文文本缩进 2 Char"/>
    <w:link w:val="20"/>
    <w:qFormat/>
    <w:locked/>
    <w:rPr>
      <w:rFonts w:ascii="宋体" w:eastAsia="宋体"/>
      <w:sz w:val="24"/>
    </w:rPr>
  </w:style>
  <w:style w:type="character" w:customStyle="1" w:styleId="orgname">
    <w:name w:val="org_name"/>
    <w:qFormat/>
    <w:rPr>
      <w:rFonts w:cs="Times New Roman"/>
    </w:rPr>
  </w:style>
  <w:style w:type="character" w:customStyle="1" w:styleId="orgname2">
    <w:name w:val="org_name2"/>
    <w:qFormat/>
    <w:rPr>
      <w:rFonts w:cs="Times New Roman"/>
    </w:rPr>
  </w:style>
  <w:style w:type="character" w:customStyle="1" w:styleId="tip10">
    <w:name w:val="tip10"/>
    <w:qFormat/>
    <w:rPr>
      <w:vanish/>
      <w:color w:val="FF0000"/>
      <w:sz w:val="18"/>
    </w:rPr>
  </w:style>
  <w:style w:type="character" w:customStyle="1" w:styleId="orange">
    <w:name w:val="orange"/>
    <w:qFormat/>
    <w:rPr>
      <w:color w:val="3FB58F"/>
    </w:rPr>
  </w:style>
  <w:style w:type="character" w:customStyle="1" w:styleId="bdsmore">
    <w:name w:val="bds_more"/>
    <w:qFormat/>
    <w:rPr>
      <w:rFonts w:cs="Times New Roman"/>
    </w:rPr>
  </w:style>
  <w:style w:type="character" w:customStyle="1" w:styleId="t-tag">
    <w:name w:val="t-tag"/>
    <w:qFormat/>
    <w:rPr>
      <w:color w:val="FFFFFF"/>
      <w:sz w:val="18"/>
      <w:shd w:val="clear" w:color="auto" w:fill="FE8833"/>
    </w:rPr>
  </w:style>
  <w:style w:type="character" w:customStyle="1" w:styleId="top-icon">
    <w:name w:val="top-icon"/>
    <w:qFormat/>
    <w:rPr>
      <w:rFonts w:cs="Times New Roman"/>
    </w:rPr>
  </w:style>
  <w:style w:type="character" w:customStyle="1" w:styleId="Char">
    <w:name w:val="正文文本 Char"/>
    <w:link w:val="a0"/>
    <w:qFormat/>
    <w:locked/>
    <w:rPr>
      <w:sz w:val="24"/>
    </w:rPr>
  </w:style>
  <w:style w:type="character" w:customStyle="1" w:styleId="no72">
    <w:name w:val="no72"/>
    <w:qFormat/>
    <w:rPr>
      <w:rFonts w:cs="Times New Roman"/>
    </w:rPr>
  </w:style>
  <w:style w:type="character" w:customStyle="1" w:styleId="bdsnopic2">
    <w:name w:val="bds_nopic2"/>
    <w:qFormat/>
    <w:rPr>
      <w:rFonts w:cs="Times New Roman"/>
    </w:rPr>
  </w:style>
  <w:style w:type="character" w:customStyle="1" w:styleId="DocumentMapChar">
    <w:name w:val="Document Map Char"/>
    <w:qFormat/>
    <w:rPr>
      <w:rFonts w:ascii="宋体"/>
      <w:sz w:val="18"/>
    </w:rPr>
  </w:style>
  <w:style w:type="character" w:customStyle="1" w:styleId="no6">
    <w:name w:val="no6"/>
    <w:qFormat/>
    <w:rPr>
      <w:rFonts w:cs="Times New Roman"/>
    </w:rPr>
  </w:style>
  <w:style w:type="character" w:customStyle="1" w:styleId="tip">
    <w:name w:val="tip"/>
    <w:qFormat/>
    <w:rPr>
      <w:vanish/>
      <w:color w:val="FF0000"/>
      <w:sz w:val="18"/>
    </w:rPr>
  </w:style>
  <w:style w:type="character" w:customStyle="1" w:styleId="apple-converted-space">
    <w:name w:val="apple-converted-space"/>
    <w:qFormat/>
    <w:rPr>
      <w:rFonts w:cs="Times New Roman"/>
    </w:rPr>
  </w:style>
  <w:style w:type="character" w:customStyle="1" w:styleId="bdsmore2">
    <w:name w:val="bds_more2"/>
    <w:qFormat/>
    <w:rPr>
      <w:rFonts w:cs="Times New Roman"/>
    </w:rPr>
  </w:style>
  <w:style w:type="character" w:customStyle="1" w:styleId="my-class">
    <w:name w:val="my-class"/>
    <w:qFormat/>
    <w:rPr>
      <w:rFonts w:cs="Times New Roman"/>
    </w:rPr>
  </w:style>
  <w:style w:type="character" w:customStyle="1" w:styleId="ui-bz-bg-hover">
    <w:name w:val="ui-bz-bg-hover"/>
    <w:qFormat/>
    <w:rPr>
      <w:shd w:val="clear" w:color="auto" w:fill="000000"/>
    </w:rPr>
  </w:style>
  <w:style w:type="character" w:customStyle="1" w:styleId="no7">
    <w:name w:val="no7"/>
    <w:qFormat/>
    <w:rPr>
      <w:rFonts w:cs="Times New Roman"/>
    </w:rPr>
  </w:style>
  <w:style w:type="character" w:customStyle="1" w:styleId="Char0">
    <w:name w:val="正文缩进 Char"/>
    <w:link w:val="a4"/>
    <w:qFormat/>
    <w:locked/>
    <w:rPr>
      <w:rFonts w:ascii="Times New Roman" w:eastAsia="宋体" w:hAnsi="Times New Roman"/>
      <w:sz w:val="24"/>
    </w:rPr>
  </w:style>
  <w:style w:type="character" w:customStyle="1" w:styleId="ico-jiang1">
    <w:name w:val="ico-jiang1"/>
    <w:qFormat/>
    <w:rPr>
      <w:rFonts w:cs="Times New Roman"/>
    </w:rPr>
  </w:style>
  <w:style w:type="character" w:customStyle="1" w:styleId="no62">
    <w:name w:val="no62"/>
    <w:qFormat/>
    <w:rPr>
      <w:rFonts w:cs="Times New Roman"/>
    </w:rPr>
  </w:style>
  <w:style w:type="character" w:customStyle="1" w:styleId="orange5">
    <w:name w:val="orange5"/>
    <w:qFormat/>
    <w:rPr>
      <w:color w:val="3FB58F"/>
    </w:rPr>
  </w:style>
  <w:style w:type="character" w:customStyle="1" w:styleId="bdsmore4">
    <w:name w:val="bds_more4"/>
    <w:qFormat/>
    <w:rPr>
      <w:rFonts w:cs="Times New Roman"/>
    </w:rPr>
  </w:style>
  <w:style w:type="character" w:customStyle="1" w:styleId="no5">
    <w:name w:val="no5"/>
    <w:qFormat/>
    <w:rPr>
      <w:rFonts w:cs="Times New Roman"/>
    </w:rPr>
  </w:style>
  <w:style w:type="character" w:customStyle="1" w:styleId="bdsmore3">
    <w:name w:val="bds_more3"/>
    <w:qFormat/>
    <w:rPr>
      <w:rFonts w:cs="Times New Roman"/>
    </w:rPr>
  </w:style>
  <w:style w:type="character" w:customStyle="1" w:styleId="no42">
    <w:name w:val="no42"/>
    <w:qFormat/>
    <w:rPr>
      <w:rFonts w:cs="Times New Roman"/>
    </w:rPr>
  </w:style>
  <w:style w:type="character" w:customStyle="1" w:styleId="bdsnopic1">
    <w:name w:val="bds_nopic1"/>
    <w:qFormat/>
    <w:rPr>
      <w:rFonts w:cs="Times New Roman"/>
    </w:rPr>
  </w:style>
  <w:style w:type="character" w:customStyle="1" w:styleId="my-notice1">
    <w:name w:val="my-notice1"/>
    <w:qFormat/>
    <w:rPr>
      <w:rFonts w:cs="Times New Roman"/>
    </w:rPr>
  </w:style>
  <w:style w:type="character" w:customStyle="1" w:styleId="orange6">
    <w:name w:val="orange6"/>
    <w:qFormat/>
    <w:rPr>
      <w:color w:val="3FB58F"/>
    </w:rPr>
  </w:style>
  <w:style w:type="character" w:customStyle="1" w:styleId="Char1">
    <w:name w:val="文档结构图 Char"/>
    <w:link w:val="a5"/>
    <w:qFormat/>
    <w:locked/>
    <w:rPr>
      <w:rFonts w:ascii="宋体"/>
      <w:sz w:val="18"/>
    </w:rPr>
  </w:style>
  <w:style w:type="character" w:customStyle="1" w:styleId="ico-jiang3">
    <w:name w:val="ico-jiang3"/>
    <w:qFormat/>
    <w:rPr>
      <w:rFonts w:cs="Times New Roman"/>
    </w:rPr>
  </w:style>
  <w:style w:type="character" w:customStyle="1" w:styleId="tip13">
    <w:name w:val="tip13"/>
    <w:qFormat/>
    <w:rPr>
      <w:vanish/>
      <w:color w:val="FF0000"/>
      <w:sz w:val="18"/>
    </w:rPr>
  </w:style>
  <w:style w:type="character" w:customStyle="1" w:styleId="2Char1">
    <w:name w:val="正文文本缩进 2 Char1"/>
    <w:semiHidden/>
    <w:qFormat/>
    <w:locked/>
    <w:rPr>
      <w:rFonts w:cs="Times New Roman"/>
    </w:rPr>
  </w:style>
  <w:style w:type="character" w:customStyle="1" w:styleId="3Char1">
    <w:name w:val="正文文本缩进 3 Char1"/>
    <w:semiHidden/>
    <w:qFormat/>
    <w:locked/>
    <w:rPr>
      <w:rFonts w:cs="Times New Roman"/>
      <w:sz w:val="16"/>
      <w:szCs w:val="16"/>
    </w:rPr>
  </w:style>
  <w:style w:type="character" w:customStyle="1" w:styleId="Char11">
    <w:name w:val="文档结构图 Char1"/>
    <w:semiHidden/>
    <w:qFormat/>
    <w:locked/>
    <w:rPr>
      <w:rFonts w:ascii="宋体" w:eastAsia="宋体" w:cs="Times New Roman"/>
      <w:sz w:val="18"/>
      <w:szCs w:val="18"/>
    </w:rPr>
  </w:style>
  <w:style w:type="paragraph" w:customStyle="1" w:styleId="Style1">
    <w:name w:val="_Style 1"/>
    <w:basedOn w:val="a"/>
    <w:qFormat/>
    <w:pPr>
      <w:ind w:firstLineChars="200" w:firstLine="420"/>
    </w:pPr>
    <w:rPr>
      <w:rFonts w:ascii="Times New Roman" w:hAnsi="Times New Roman"/>
      <w:szCs w:val="24"/>
    </w:rPr>
  </w:style>
  <w:style w:type="character" w:customStyle="1" w:styleId="Char12">
    <w:name w:val="正文文本 Char1"/>
    <w:semiHidden/>
    <w:qFormat/>
    <w:locked/>
    <w:rPr>
      <w:rFonts w:cs="Times New Roman"/>
    </w:rPr>
  </w:style>
  <w:style w:type="paragraph" w:customStyle="1" w:styleId="Style21">
    <w:name w:val="_Style 21"/>
    <w:basedOn w:val="a"/>
    <w:qFormat/>
    <w:rPr>
      <w:rFonts w:ascii="Times New Roman" w:hAnsi="Times New Roman"/>
      <w:szCs w:val="20"/>
    </w:rPr>
  </w:style>
  <w:style w:type="paragraph" w:customStyle="1" w:styleId="p0">
    <w:name w:val="p0"/>
    <w:basedOn w:val="a"/>
    <w:qFormat/>
    <w:pPr>
      <w:widowControl/>
    </w:pPr>
    <w:rPr>
      <w:rFonts w:ascii="Times New Roman" w:hAnsi="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hAnsi="宋体"/>
      <w:kern w:val="0"/>
      <w:sz w:val="18"/>
      <w:szCs w:val="18"/>
    </w:rPr>
  </w:style>
  <w:style w:type="paragraph" w:customStyle="1" w:styleId="218571804">
    <w:name w:val="样式 样式 样式 样式 内容 + 首行缩进:  2 字符18 + 首行缩进:  5.71 厘米 + 首行缩进:  8.04 厘米..."/>
    <w:basedOn w:val="a"/>
    <w:qFormat/>
    <w:pPr>
      <w:widowControl/>
      <w:spacing w:line="360" w:lineRule="auto"/>
      <w:ind w:firstLineChars="177" w:firstLine="425"/>
      <w:jc w:val="left"/>
    </w:pPr>
    <w:rPr>
      <w:rFonts w:ascii="Trebuchet MS" w:hAnsi="Trebuchet MS"/>
      <w:color w:val="404040"/>
      <w:kern w:val="0"/>
      <w:sz w:val="24"/>
      <w:szCs w:val="20"/>
      <w:lang w:eastAsia="en-US"/>
    </w:rPr>
  </w:style>
  <w:style w:type="paragraph" w:customStyle="1" w:styleId="110">
    <w:name w:val="无间隔11"/>
    <w:qFormat/>
    <w:pPr>
      <w:widowControl w:val="0"/>
      <w:spacing w:line="360" w:lineRule="auto"/>
      <w:jc w:val="center"/>
    </w:pPr>
    <w:rPr>
      <w:b/>
      <w:color w:val="000000"/>
      <w:kern w:val="2"/>
      <w:sz w:val="21"/>
      <w:szCs w:val="21"/>
      <w:lang w:val="zh-CN"/>
    </w:rPr>
  </w:style>
  <w:style w:type="paragraph" w:customStyle="1" w:styleId="111">
    <w:name w:val="列出段落11"/>
    <w:basedOn w:val="a"/>
    <w:qFormat/>
    <w:pPr>
      <w:ind w:firstLineChars="200" w:firstLine="420"/>
    </w:pPr>
    <w:rPr>
      <w:rFonts w:ascii="Times New Roman" w:hAnsi="Times New Roman"/>
      <w:szCs w:val="24"/>
    </w:rPr>
  </w:style>
  <w:style w:type="paragraph" w:customStyle="1" w:styleId="Style2">
    <w:name w:val="_Style 2"/>
    <w:basedOn w:val="a"/>
    <w:qFormat/>
    <w:pPr>
      <w:ind w:firstLineChars="200" w:firstLine="420"/>
    </w:pPr>
  </w:style>
  <w:style w:type="paragraph" w:customStyle="1" w:styleId="txt14">
    <w:name w:val="txt14"/>
    <w:basedOn w:val="a"/>
    <w:qFormat/>
    <w:pPr>
      <w:widowControl/>
      <w:spacing w:before="100" w:beforeAutospacing="1" w:after="100" w:afterAutospacing="1"/>
      <w:jc w:val="left"/>
    </w:pPr>
    <w:rPr>
      <w:rFonts w:ascii="宋体" w:hAnsi="宋体"/>
      <w:color w:val="000000"/>
      <w:kern w:val="0"/>
      <w:szCs w:val="21"/>
    </w:rPr>
  </w:style>
  <w:style w:type="paragraph" w:customStyle="1" w:styleId="Style11">
    <w:name w:val="_Style 11"/>
    <w:basedOn w:val="a"/>
    <w:qFormat/>
    <w:rPr>
      <w:rFonts w:ascii="Times New Roman" w:hAnsi="Times New Roman"/>
      <w:szCs w:val="24"/>
    </w:rPr>
  </w:style>
  <w:style w:type="paragraph" w:customStyle="1" w:styleId="Char7">
    <w:name w:val="Char"/>
    <w:basedOn w:val="a"/>
    <w:qFormat/>
    <w:rPr>
      <w:rFonts w:ascii="Times New Roman" w:hAnsi="Times New Roman"/>
      <w:szCs w:val="21"/>
    </w:rPr>
  </w:style>
  <w:style w:type="paragraph" w:customStyle="1" w:styleId="120">
    <w:name w:val="列出段落12"/>
    <w:basedOn w:val="a"/>
    <w:qFormat/>
    <w:pPr>
      <w:ind w:firstLineChars="200" w:firstLine="420"/>
    </w:pPr>
    <w:rPr>
      <w:rFonts w:ascii="Times New Roman" w:hAnsi="Times New Roman"/>
      <w:szCs w:val="24"/>
    </w:rPr>
  </w:style>
  <w:style w:type="paragraph" w:customStyle="1" w:styleId="23">
    <w:name w:val="列出段落2"/>
    <w:basedOn w:val="a"/>
    <w:qFormat/>
    <w:pPr>
      <w:ind w:firstLineChars="200" w:firstLine="420"/>
    </w:pPr>
    <w:rPr>
      <w:rFonts w:ascii="Times New Roman" w:hAnsi="Times New Roman"/>
      <w:szCs w:val="24"/>
    </w:rPr>
  </w:style>
  <w:style w:type="paragraph" w:customStyle="1" w:styleId="TOC1">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qFormat/>
    <w:pPr>
      <w:spacing w:line="440" w:lineRule="exact"/>
      <w:ind w:firstLineChars="200" w:firstLine="412"/>
    </w:pPr>
    <w:rPr>
      <w:rFonts w:ascii="宋体" w:hAnsi="宋体"/>
      <w:kern w:val="0"/>
      <w:sz w:val="20"/>
      <w:szCs w:val="20"/>
    </w:rPr>
  </w:style>
  <w:style w:type="character" w:customStyle="1" w:styleId="Char3">
    <w:name w:val="纯文本 Char"/>
    <w:link w:val="a7"/>
    <w:qFormat/>
    <w:locked/>
    <w:rPr>
      <w:rFonts w:ascii="宋体" w:eastAsia="宋体" w:hAnsi="Courier New" w:cs="Times New Roman"/>
      <w:sz w:val="24"/>
      <w:szCs w:val="24"/>
    </w:rPr>
  </w:style>
  <w:style w:type="character" w:customStyle="1" w:styleId="ant-radio">
    <w:name w:val="ant-radio+*"/>
    <w:basedOn w:val="a1"/>
    <w:qFormat/>
  </w:style>
  <w:style w:type="character" w:customStyle="1" w:styleId="ant-input16">
    <w:name w:val="ant-input16"/>
    <w:basedOn w:val="a1"/>
    <w:qFormat/>
  </w:style>
  <w:style w:type="character" w:customStyle="1" w:styleId="ant-select-tree-iconele">
    <w:name w:val="ant-select-tree-iconele"/>
    <w:basedOn w:val="a1"/>
    <w:qFormat/>
  </w:style>
  <w:style w:type="character" w:customStyle="1" w:styleId="ant-select-tree-checkbox2">
    <w:name w:val="ant-select-tree-checkbox2"/>
    <w:basedOn w:val="a1"/>
    <w:qFormat/>
  </w:style>
  <w:style w:type="character" w:customStyle="1" w:styleId="ant-select-tree-switcher">
    <w:name w:val="ant-select-tree-switcher"/>
    <w:basedOn w:val="a1"/>
    <w:qFormat/>
  </w:style>
  <w:style w:type="character" w:customStyle="1" w:styleId="ant-transfer-list-search-action">
    <w:name w:val="ant-transfer-list-search-action"/>
    <w:basedOn w:val="a1"/>
    <w:qFormat/>
  </w:style>
  <w:style w:type="character" w:customStyle="1" w:styleId="ant-tree-switcher">
    <w:name w:val="ant-tree-switcher"/>
    <w:basedOn w:val="a1"/>
    <w:qFormat/>
  </w:style>
  <w:style w:type="character" w:customStyle="1" w:styleId="ant-tree-iconele">
    <w:name w:val="ant-tree-iconele"/>
    <w:basedOn w:val="a1"/>
    <w:qFormat/>
  </w:style>
  <w:style w:type="character" w:customStyle="1" w:styleId="ant-tree-checkbox2">
    <w:name w:val="ant-tree-checkbox2"/>
    <w:basedOn w:val="a1"/>
    <w:qFormat/>
  </w:style>
  <w:style w:type="character" w:customStyle="1" w:styleId="ant-tree-iconloading">
    <w:name w:val="ant-tree-icon_loading"/>
    <w:basedOn w:val="a1"/>
    <w:qFormat/>
    <w:rPr>
      <w:shd w:val="clear" w:color="auto" w:fill="FFFFFF"/>
    </w:rPr>
  </w:style>
  <w:style w:type="character" w:customStyle="1" w:styleId="ant-form-item-children1">
    <w:name w:val="ant-form-item-children1"/>
    <w:basedOn w:val="a1"/>
  </w:style>
  <w:style w:type="character" w:customStyle="1" w:styleId="ant-input14">
    <w:name w:val="ant-input14"/>
    <w:basedOn w:val="a1"/>
  </w:style>
  <w:style w:type="character" w:customStyle="1" w:styleId="ant-select-tree-checkbox">
    <w:name w:val="ant-select-tree-checkbox"/>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Body Text Indent" w:qFormat="1"/>
    <w:lsdException w:name="List Continue 2" w:qFormat="1"/>
    <w:lsdException w:name="Subtitle" w:locked="1"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kern w:val="0"/>
      <w:sz w:val="20"/>
      <w:szCs w:val="24"/>
    </w:rPr>
  </w:style>
  <w:style w:type="paragraph" w:styleId="7">
    <w:name w:val="toc 7"/>
    <w:basedOn w:val="a"/>
    <w:next w:val="a"/>
    <w:qFormat/>
    <w:pPr>
      <w:ind w:leftChars="1200" w:left="2520"/>
    </w:pPr>
    <w:rPr>
      <w:rFonts w:ascii="Times New Roman" w:hAnsi="Times New Roman"/>
      <w:szCs w:val="24"/>
    </w:rPr>
  </w:style>
  <w:style w:type="paragraph" w:styleId="a4">
    <w:name w:val="Normal Indent"/>
    <w:basedOn w:val="a"/>
    <w:link w:val="Char0"/>
    <w:qFormat/>
    <w:pPr>
      <w:ind w:firstLineChars="200" w:firstLine="420"/>
    </w:pPr>
    <w:rPr>
      <w:rFonts w:ascii="Times New Roman" w:hAnsi="Times New Roman"/>
      <w:kern w:val="0"/>
      <w:sz w:val="20"/>
      <w:szCs w:val="24"/>
    </w:rPr>
  </w:style>
  <w:style w:type="paragraph" w:styleId="a5">
    <w:name w:val="Document Map"/>
    <w:basedOn w:val="a"/>
    <w:link w:val="Char1"/>
    <w:qFormat/>
    <w:rPr>
      <w:rFonts w:ascii="宋体"/>
      <w:kern w:val="0"/>
      <w:sz w:val="18"/>
      <w:szCs w:val="18"/>
    </w:rPr>
  </w:style>
  <w:style w:type="paragraph" w:styleId="a6">
    <w:name w:val="Body Text Indent"/>
    <w:basedOn w:val="a"/>
    <w:link w:val="Char2"/>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szCs w:val="24"/>
    </w:rPr>
  </w:style>
  <w:style w:type="paragraph" w:styleId="30">
    <w:name w:val="toc 3"/>
    <w:basedOn w:val="a"/>
    <w:next w:val="a"/>
    <w:uiPriority w:val="39"/>
    <w:qFormat/>
    <w:pPr>
      <w:ind w:leftChars="400" w:left="840"/>
    </w:pPr>
    <w:rPr>
      <w:rFonts w:ascii="Times New Roman" w:hAnsi="Times New Roman"/>
      <w:szCs w:val="24"/>
    </w:rPr>
  </w:style>
  <w:style w:type="paragraph" w:styleId="a7">
    <w:name w:val="Plain Text"/>
    <w:basedOn w:val="a"/>
    <w:link w:val="Char3"/>
    <w:qFormat/>
    <w:rPr>
      <w:rFonts w:ascii="宋体" w:hAnsi="Courier New"/>
      <w:sz w:val="24"/>
      <w:szCs w:val="24"/>
    </w:rPr>
  </w:style>
  <w:style w:type="paragraph" w:styleId="8">
    <w:name w:val="toc 8"/>
    <w:basedOn w:val="a"/>
    <w:next w:val="a"/>
    <w:qFormat/>
    <w:pPr>
      <w:ind w:leftChars="1400" w:left="2940"/>
    </w:pPr>
    <w:rPr>
      <w:rFonts w:ascii="Times New Roman" w:hAnsi="Times New Roman"/>
      <w:szCs w:val="24"/>
    </w:rPr>
  </w:style>
  <w:style w:type="paragraph" w:styleId="20">
    <w:name w:val="Body Text Indent 2"/>
    <w:basedOn w:val="a"/>
    <w:link w:val="2Char0"/>
    <w:qFormat/>
    <w:pPr>
      <w:spacing w:before="100" w:beforeAutospacing="1" w:after="100" w:afterAutospacing="1" w:line="360" w:lineRule="auto"/>
      <w:ind w:firstLine="420"/>
    </w:pPr>
    <w:rPr>
      <w:rFonts w:ascii="宋体" w:hAnsi="宋体"/>
      <w:kern w:val="0"/>
      <w:sz w:val="24"/>
      <w:szCs w:val="24"/>
    </w:rPr>
  </w:style>
  <w:style w:type="paragraph" w:styleId="a8">
    <w:name w:val="Balloon Text"/>
    <w:basedOn w:val="a"/>
    <w:link w:val="Char4"/>
    <w:qFormat/>
    <w:rPr>
      <w:sz w:val="18"/>
      <w:szCs w:val="18"/>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4"/>
    </w:rPr>
  </w:style>
  <w:style w:type="paragraph" w:styleId="4">
    <w:name w:val="toc 4"/>
    <w:basedOn w:val="a"/>
    <w:next w:val="a"/>
    <w:qFormat/>
    <w:pPr>
      <w:ind w:leftChars="600" w:left="1260"/>
    </w:pPr>
    <w:rPr>
      <w:rFonts w:ascii="Times New Roman" w:hAnsi="Times New Roman"/>
      <w:szCs w:val="24"/>
    </w:rPr>
  </w:style>
  <w:style w:type="paragraph" w:styleId="6">
    <w:name w:val="toc 6"/>
    <w:basedOn w:val="a"/>
    <w:next w:val="a"/>
    <w:qFormat/>
    <w:pPr>
      <w:ind w:leftChars="1000" w:left="2100"/>
    </w:pPr>
    <w:rPr>
      <w:rFonts w:ascii="Times New Roman" w:hAnsi="Times New Roman"/>
      <w:szCs w:val="24"/>
    </w:rPr>
  </w:style>
  <w:style w:type="paragraph" w:styleId="31">
    <w:name w:val="Body Text Indent 3"/>
    <w:basedOn w:val="a"/>
    <w:link w:val="3Char0"/>
    <w:qFormat/>
    <w:pPr>
      <w:spacing w:line="440" w:lineRule="exact"/>
      <w:ind w:firstLineChars="200" w:firstLine="412"/>
    </w:pPr>
    <w:rPr>
      <w:rFonts w:ascii="宋体" w:hAnsi="宋体"/>
      <w:kern w:val="0"/>
      <w:sz w:val="20"/>
      <w:szCs w:val="20"/>
    </w:rPr>
  </w:style>
  <w:style w:type="paragraph" w:styleId="21">
    <w:name w:val="toc 2"/>
    <w:basedOn w:val="a"/>
    <w:next w:val="a"/>
    <w:uiPriority w:val="39"/>
    <w:qFormat/>
    <w:pPr>
      <w:ind w:leftChars="200" w:left="420"/>
    </w:pPr>
    <w:rPr>
      <w:rFonts w:ascii="Times New Roman" w:hAnsi="Times New Roman"/>
      <w:szCs w:val="24"/>
    </w:rPr>
  </w:style>
  <w:style w:type="paragraph" w:styleId="9">
    <w:name w:val="toc 9"/>
    <w:basedOn w:val="a"/>
    <w:next w:val="a"/>
    <w:qFormat/>
    <w:pPr>
      <w:ind w:leftChars="1600" w:left="3360"/>
    </w:pPr>
    <w:rPr>
      <w:rFonts w:ascii="Times New Roman" w:hAnsi="Times New Roman"/>
      <w:szCs w:val="24"/>
    </w:rPr>
  </w:style>
  <w:style w:type="paragraph" w:styleId="22">
    <w:name w:val="List Continue 2"/>
    <w:basedOn w:val="a"/>
    <w:qFormat/>
    <w:pPr>
      <w:spacing w:after="120"/>
      <w:ind w:leftChars="400" w:left="840"/>
    </w:pPr>
    <w:rPr>
      <w:rFonts w:ascii="Times New Roman" w:hAnsi="Times New Roman"/>
      <w:szCs w:val="24"/>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1"/>
    <w:qFormat/>
    <w:rPr>
      <w:b/>
      <w:color w:val="202020"/>
      <w:sz w:val="42"/>
      <w:szCs w:val="42"/>
    </w:rPr>
  </w:style>
  <w:style w:type="character" w:styleId="ae">
    <w:name w:val="page number"/>
    <w:qFormat/>
    <w:rPr>
      <w:rFonts w:cs="Times New Roman"/>
    </w:rPr>
  </w:style>
  <w:style w:type="character" w:styleId="af">
    <w:name w:val="FollowedHyperlink"/>
    <w:qFormat/>
    <w:rPr>
      <w:color w:val="555555"/>
      <w:u w:val="none"/>
    </w:rPr>
  </w:style>
  <w:style w:type="character" w:styleId="af0">
    <w:name w:val="Emphasis"/>
    <w:qFormat/>
    <w:rPr>
      <w:i/>
    </w:rPr>
  </w:style>
  <w:style w:type="character" w:styleId="HTML">
    <w:name w:val="HTML Definition"/>
    <w:basedOn w:val="a1"/>
    <w:qFormat/>
  </w:style>
  <w:style w:type="character" w:styleId="HTML0">
    <w:name w:val="HTML Typewriter"/>
    <w:basedOn w:val="a1"/>
    <w:qFormat/>
    <w:rPr>
      <w:rFonts w:ascii="monospace" w:eastAsia="monospace" w:hAnsi="monospace" w:cs="monospace"/>
      <w:sz w:val="20"/>
    </w:rPr>
  </w:style>
  <w:style w:type="character" w:styleId="HTML1">
    <w:name w:val="HTML Acronym"/>
    <w:qFormat/>
    <w:rPr>
      <w:rFonts w:cs="Times New Roman"/>
    </w:rPr>
  </w:style>
  <w:style w:type="character" w:styleId="HTML2">
    <w:name w:val="HTML Variable"/>
    <w:basedOn w:val="a1"/>
    <w:qFormat/>
  </w:style>
  <w:style w:type="character" w:styleId="af1">
    <w:name w:val="Hyperlink"/>
    <w:uiPriority w:val="99"/>
    <w:qFormat/>
    <w:rPr>
      <w:color w:val="555555"/>
      <w:u w:val="none"/>
    </w:rPr>
  </w:style>
  <w:style w:type="character" w:styleId="HTML3">
    <w:name w:val="HTML Code"/>
    <w:qFormat/>
    <w:rPr>
      <w:rFonts w:ascii="monospace" w:eastAsia="Times New Roman" w:hAnsi="monospace"/>
      <w:sz w:val="24"/>
    </w:rPr>
  </w:style>
  <w:style w:type="character" w:styleId="HTML4">
    <w:name w:val="HTML Cite"/>
    <w:basedOn w:val="a1"/>
    <w:qFormat/>
  </w:style>
  <w:style w:type="character" w:styleId="HTML5">
    <w:name w:val="HTML Keyboard"/>
    <w:qFormat/>
    <w:rPr>
      <w:rFonts w:ascii="monospace" w:eastAsia="Times New Roman" w:hAnsi="monospace"/>
      <w:sz w:val="24"/>
    </w:rPr>
  </w:style>
  <w:style w:type="character" w:styleId="HTML6">
    <w:name w:val="HTML Sample"/>
    <w:qFormat/>
    <w:rPr>
      <w:rFonts w:ascii="monospace" w:eastAsia="Times New Roman" w:hAnsi="monospace"/>
      <w:sz w:val="24"/>
    </w:rPr>
  </w:style>
  <w:style w:type="paragraph" w:customStyle="1" w:styleId="11">
    <w:name w:val="样式1"/>
    <w:basedOn w:val="a"/>
    <w:uiPriority w:val="99"/>
    <w:qFormat/>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color w:val="000000"/>
      <w:kern w:val="0"/>
      <w:szCs w:val="20"/>
    </w:rPr>
  </w:style>
  <w:style w:type="character" w:customStyle="1" w:styleId="Char6">
    <w:name w:val="页眉 Char"/>
    <w:link w:val="aa"/>
    <w:qFormat/>
    <w:locked/>
    <w:rPr>
      <w:rFonts w:cs="Times New Roman"/>
      <w:sz w:val="18"/>
      <w:szCs w:val="18"/>
    </w:rPr>
  </w:style>
  <w:style w:type="character" w:customStyle="1" w:styleId="Char5">
    <w:name w:val="页脚 Char"/>
    <w:link w:val="a9"/>
    <w:qFormat/>
    <w:locked/>
    <w:rPr>
      <w:rFonts w:cs="Times New Roman"/>
      <w:sz w:val="18"/>
      <w:szCs w:val="18"/>
    </w:rPr>
  </w:style>
  <w:style w:type="character" w:customStyle="1" w:styleId="1Char">
    <w:name w:val="标题 1 Char"/>
    <w:link w:val="1"/>
    <w:qFormat/>
    <w:locked/>
    <w:rPr>
      <w:rFonts w:ascii="???" w:eastAsia="宋体" w:hAnsi="???" w:cs="Arial"/>
      <w:b/>
      <w:bCs/>
      <w:color w:val="020000"/>
      <w:kern w:val="36"/>
      <w:sz w:val="44"/>
      <w:szCs w:val="44"/>
    </w:rPr>
  </w:style>
  <w:style w:type="character" w:customStyle="1" w:styleId="2Char">
    <w:name w:val="标题 2 Char"/>
    <w:link w:val="2"/>
    <w:qFormat/>
    <w:locked/>
    <w:rPr>
      <w:rFonts w:ascii="???" w:eastAsia="宋体" w:hAnsi="???" w:cs="Arial"/>
      <w:b/>
      <w:bCs/>
      <w:color w:val="020000"/>
      <w:kern w:val="0"/>
      <w:sz w:val="32"/>
      <w:szCs w:val="32"/>
    </w:rPr>
  </w:style>
  <w:style w:type="character" w:customStyle="1" w:styleId="3Char">
    <w:name w:val="标题 3 Char"/>
    <w:link w:val="3"/>
    <w:qFormat/>
    <w:locked/>
    <w:rPr>
      <w:rFonts w:ascii="??" w:eastAsia="宋体" w:hAnsi="??" w:cs="Arial"/>
      <w:b/>
      <w:bCs/>
      <w:color w:val="000000"/>
      <w:kern w:val="0"/>
      <w:sz w:val="32"/>
      <w:szCs w:val="32"/>
    </w:rPr>
  </w:style>
  <w:style w:type="character" w:customStyle="1" w:styleId="Char2">
    <w:name w:val="正文文本缩进 Char"/>
    <w:link w:val="a6"/>
    <w:qFormat/>
    <w:locked/>
    <w:rPr>
      <w:rFonts w:ascii="??" w:eastAsia="宋体" w:hAnsi="??" w:cs="Arial"/>
      <w:kern w:val="0"/>
      <w:sz w:val="24"/>
      <w:szCs w:val="24"/>
    </w:rPr>
  </w:style>
  <w:style w:type="paragraph" w:customStyle="1" w:styleId="12">
    <w:name w:val="列出段落1"/>
    <w:basedOn w:val="a"/>
    <w:qFormat/>
    <w:pPr>
      <w:ind w:firstLineChars="200" w:firstLine="420"/>
    </w:pPr>
  </w:style>
  <w:style w:type="character" w:customStyle="1" w:styleId="2CharChar">
    <w:name w:val="标题 2 Char Char"/>
    <w:qFormat/>
    <w:rPr>
      <w:rFonts w:ascii="Arial" w:eastAsia="黑体" w:hAnsi="Arial"/>
      <w:b/>
      <w:kern w:val="2"/>
      <w:sz w:val="32"/>
      <w:lang w:val="en-US" w:eastAsia="zh-CN"/>
    </w:rPr>
  </w:style>
  <w:style w:type="character" w:customStyle="1" w:styleId="2charchar0">
    <w:name w:val="2charchar"/>
    <w:qFormat/>
    <w:rPr>
      <w:rFonts w:cs="Times New Roman"/>
    </w:rPr>
  </w:style>
  <w:style w:type="paragraph" w:customStyle="1" w:styleId="af2">
    <w:name w:val="表格文字"/>
    <w:basedOn w:val="a"/>
    <w:qFormat/>
    <w:pPr>
      <w:adjustRightInd w:val="0"/>
      <w:spacing w:line="420" w:lineRule="atLeast"/>
      <w:jc w:val="left"/>
    </w:pPr>
    <w:rPr>
      <w:rFonts w:ascii="Times New Roman" w:hAnsi="Times New Roman"/>
      <w:kern w:val="0"/>
      <w:szCs w:val="20"/>
    </w:rPr>
  </w:style>
  <w:style w:type="paragraph" w:customStyle="1" w:styleId="z-1">
    <w:name w:val="z-窗体顶端1"/>
    <w:basedOn w:val="a"/>
    <w:next w:val="a"/>
    <w:link w:val="z-Char"/>
    <w:semiHidden/>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1"/>
    <w:semiHidden/>
    <w:qFormat/>
    <w:locked/>
    <w:rPr>
      <w:rFonts w:ascii="Arial" w:eastAsia="宋体" w:hAnsi="Arial" w:cs="Arial"/>
      <w:vanish/>
      <w:kern w:val="0"/>
      <w:sz w:val="16"/>
      <w:szCs w:val="16"/>
    </w:rPr>
  </w:style>
  <w:style w:type="paragraph" w:customStyle="1" w:styleId="z-10">
    <w:name w:val="z-窗体底端1"/>
    <w:basedOn w:val="a"/>
    <w:next w:val="a"/>
    <w:link w:val="z-Char0"/>
    <w:semiHidden/>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semiHidden/>
    <w:qFormat/>
    <w:locked/>
    <w:rPr>
      <w:rFonts w:ascii="Arial" w:eastAsia="宋体" w:hAnsi="Arial" w:cs="Arial"/>
      <w:vanish/>
      <w:kern w:val="0"/>
      <w:sz w:val="16"/>
      <w:szCs w:val="16"/>
    </w:rPr>
  </w:style>
  <w:style w:type="paragraph" w:customStyle="1" w:styleId="hu">
    <w:name w:val="hu正文"/>
    <w:basedOn w:val="a"/>
    <w:link w:val="huChar"/>
    <w:qFormat/>
    <w:pPr>
      <w:spacing w:before="156" w:after="156" w:line="300" w:lineRule="auto"/>
      <w:ind w:firstLineChars="200" w:firstLine="480"/>
    </w:pPr>
    <w:rPr>
      <w:rFonts w:ascii="Times New Roman" w:hAnsi="Times New Roman"/>
      <w:kern w:val="0"/>
      <w:sz w:val="24"/>
      <w:szCs w:val="24"/>
    </w:rPr>
  </w:style>
  <w:style w:type="character" w:customStyle="1" w:styleId="huChar">
    <w:name w:val="hu正文 Char"/>
    <w:link w:val="hu"/>
    <w:qFormat/>
    <w:locked/>
    <w:rPr>
      <w:rFonts w:ascii="Times New Roman" w:eastAsia="宋体" w:hAnsi="Times New Roman"/>
      <w:kern w:val="0"/>
      <w:sz w:val="24"/>
    </w:rPr>
  </w:style>
  <w:style w:type="paragraph" w:customStyle="1" w:styleId="13">
    <w:name w:val="无间隔1"/>
    <w:qFormat/>
    <w:pPr>
      <w:widowControl w:val="0"/>
      <w:jc w:val="both"/>
    </w:pPr>
    <w:rPr>
      <w:rFonts w:ascii="Calibri" w:hAnsi="Calibri"/>
      <w:kern w:val="2"/>
      <w:sz w:val="21"/>
      <w:szCs w:val="22"/>
    </w:rPr>
  </w:style>
  <w:style w:type="character" w:customStyle="1" w:styleId="Char4">
    <w:name w:val="批注框文本 Char"/>
    <w:link w:val="a8"/>
    <w:qFormat/>
    <w:locked/>
    <w:rPr>
      <w:rFonts w:cs="Times New Roman"/>
      <w:sz w:val="18"/>
      <w:szCs w:val="18"/>
    </w:rPr>
  </w:style>
  <w:style w:type="character" w:customStyle="1" w:styleId="ui-bz-bg-hover1">
    <w:name w:val="ui-bz-bg-hover1"/>
    <w:qFormat/>
    <w:rPr>
      <w:rFonts w:cs="Times New Roman"/>
    </w:rPr>
  </w:style>
  <w:style w:type="character" w:customStyle="1" w:styleId="Char10">
    <w:name w:val="批注框文本 Char1"/>
    <w:qFormat/>
    <w:rPr>
      <w:rFonts w:ascii="Times New Roman" w:eastAsia="宋体" w:hAnsi="Times New Roman"/>
      <w:sz w:val="18"/>
    </w:rPr>
  </w:style>
  <w:style w:type="character" w:customStyle="1" w:styleId="bdsnopic">
    <w:name w:val="bds_nopic"/>
    <w:qFormat/>
    <w:rPr>
      <w:rFonts w:cs="Times New Roman"/>
    </w:rPr>
  </w:style>
  <w:style w:type="character" w:customStyle="1" w:styleId="tip12">
    <w:name w:val="tip12"/>
    <w:qFormat/>
    <w:rPr>
      <w:vanish/>
      <w:color w:val="FF0000"/>
      <w:sz w:val="18"/>
    </w:rPr>
  </w:style>
  <w:style w:type="character" w:customStyle="1" w:styleId="3Char0">
    <w:name w:val="正文文本缩进 3 Char"/>
    <w:link w:val="31"/>
    <w:qFormat/>
    <w:locked/>
    <w:rPr>
      <w:rFonts w:ascii="宋体" w:eastAsia="宋体"/>
    </w:rPr>
  </w:style>
  <w:style w:type="character" w:customStyle="1" w:styleId="HTMLMarkup">
    <w:name w:val="HTML Markup"/>
    <w:qFormat/>
    <w:rPr>
      <w:vanish/>
      <w:color w:val="FF0000"/>
    </w:rPr>
  </w:style>
  <w:style w:type="character" w:customStyle="1" w:styleId="tip7">
    <w:name w:val="tip7"/>
    <w:qFormat/>
    <w:rPr>
      <w:vanish/>
      <w:color w:val="FF0000"/>
      <w:sz w:val="18"/>
    </w:rPr>
  </w:style>
  <w:style w:type="character" w:customStyle="1" w:styleId="f-star">
    <w:name w:val="f-star"/>
    <w:qFormat/>
    <w:rPr>
      <w:color w:val="999999"/>
      <w:sz w:val="21"/>
    </w:rPr>
  </w:style>
  <w:style w:type="character" w:customStyle="1" w:styleId="DocumentMapChar1">
    <w:name w:val="Document Map Char1"/>
    <w:qFormat/>
    <w:rPr>
      <w:rFonts w:ascii="Times New Roman" w:hAnsi="Times New Roman"/>
      <w:kern w:val="2"/>
      <w:sz w:val="2"/>
    </w:rPr>
  </w:style>
  <w:style w:type="character" w:customStyle="1" w:styleId="my-class2">
    <w:name w:val="my-class2"/>
    <w:qFormat/>
    <w:rPr>
      <w:rFonts w:cs="Times New Roman"/>
    </w:rPr>
  </w:style>
  <w:style w:type="character" w:customStyle="1" w:styleId="no52">
    <w:name w:val="no52"/>
    <w:qFormat/>
    <w:rPr>
      <w:rFonts w:cs="Times New Roman"/>
    </w:rPr>
  </w:style>
  <w:style w:type="character" w:customStyle="1" w:styleId="no4">
    <w:name w:val="no4"/>
    <w:qFormat/>
    <w:rPr>
      <w:rFonts w:cs="Times New Roman"/>
    </w:rPr>
  </w:style>
  <w:style w:type="character" w:customStyle="1" w:styleId="my-notice">
    <w:name w:val="my-notice"/>
    <w:qFormat/>
    <w:rPr>
      <w:rFonts w:cs="Times New Roman"/>
    </w:rPr>
  </w:style>
  <w:style w:type="character" w:customStyle="1" w:styleId="ico-jiang">
    <w:name w:val="ico-jiang"/>
    <w:qFormat/>
    <w:rPr>
      <w:rFonts w:cs="Times New Roman"/>
    </w:rPr>
  </w:style>
  <w:style w:type="character" w:customStyle="1" w:styleId="ico-jiang2">
    <w:name w:val="ico-jiang2"/>
    <w:qFormat/>
    <w:rPr>
      <w:rFonts w:cs="Times New Roman"/>
    </w:rPr>
  </w:style>
  <w:style w:type="character" w:customStyle="1" w:styleId="bdsmore1">
    <w:name w:val="bds_more1"/>
    <w:qFormat/>
    <w:rPr>
      <w:rFonts w:ascii="宋体" w:eastAsia="宋体" w:hAnsi="宋体"/>
    </w:rPr>
  </w:style>
  <w:style w:type="character" w:customStyle="1" w:styleId="2Char0">
    <w:name w:val="正文文本缩进 2 Char"/>
    <w:link w:val="20"/>
    <w:qFormat/>
    <w:locked/>
    <w:rPr>
      <w:rFonts w:ascii="宋体" w:eastAsia="宋体"/>
      <w:sz w:val="24"/>
    </w:rPr>
  </w:style>
  <w:style w:type="character" w:customStyle="1" w:styleId="orgname">
    <w:name w:val="org_name"/>
    <w:qFormat/>
    <w:rPr>
      <w:rFonts w:cs="Times New Roman"/>
    </w:rPr>
  </w:style>
  <w:style w:type="character" w:customStyle="1" w:styleId="orgname2">
    <w:name w:val="org_name2"/>
    <w:qFormat/>
    <w:rPr>
      <w:rFonts w:cs="Times New Roman"/>
    </w:rPr>
  </w:style>
  <w:style w:type="character" w:customStyle="1" w:styleId="tip10">
    <w:name w:val="tip10"/>
    <w:qFormat/>
    <w:rPr>
      <w:vanish/>
      <w:color w:val="FF0000"/>
      <w:sz w:val="18"/>
    </w:rPr>
  </w:style>
  <w:style w:type="character" w:customStyle="1" w:styleId="orange">
    <w:name w:val="orange"/>
    <w:qFormat/>
    <w:rPr>
      <w:color w:val="3FB58F"/>
    </w:rPr>
  </w:style>
  <w:style w:type="character" w:customStyle="1" w:styleId="bdsmore">
    <w:name w:val="bds_more"/>
    <w:qFormat/>
    <w:rPr>
      <w:rFonts w:cs="Times New Roman"/>
    </w:rPr>
  </w:style>
  <w:style w:type="character" w:customStyle="1" w:styleId="t-tag">
    <w:name w:val="t-tag"/>
    <w:qFormat/>
    <w:rPr>
      <w:color w:val="FFFFFF"/>
      <w:sz w:val="18"/>
      <w:shd w:val="clear" w:color="auto" w:fill="FE8833"/>
    </w:rPr>
  </w:style>
  <w:style w:type="character" w:customStyle="1" w:styleId="top-icon">
    <w:name w:val="top-icon"/>
    <w:qFormat/>
    <w:rPr>
      <w:rFonts w:cs="Times New Roman"/>
    </w:rPr>
  </w:style>
  <w:style w:type="character" w:customStyle="1" w:styleId="Char">
    <w:name w:val="正文文本 Char"/>
    <w:link w:val="a0"/>
    <w:qFormat/>
    <w:locked/>
    <w:rPr>
      <w:sz w:val="24"/>
    </w:rPr>
  </w:style>
  <w:style w:type="character" w:customStyle="1" w:styleId="no72">
    <w:name w:val="no72"/>
    <w:qFormat/>
    <w:rPr>
      <w:rFonts w:cs="Times New Roman"/>
    </w:rPr>
  </w:style>
  <w:style w:type="character" w:customStyle="1" w:styleId="bdsnopic2">
    <w:name w:val="bds_nopic2"/>
    <w:qFormat/>
    <w:rPr>
      <w:rFonts w:cs="Times New Roman"/>
    </w:rPr>
  </w:style>
  <w:style w:type="character" w:customStyle="1" w:styleId="DocumentMapChar">
    <w:name w:val="Document Map Char"/>
    <w:qFormat/>
    <w:rPr>
      <w:rFonts w:ascii="宋体"/>
      <w:sz w:val="18"/>
    </w:rPr>
  </w:style>
  <w:style w:type="character" w:customStyle="1" w:styleId="no6">
    <w:name w:val="no6"/>
    <w:qFormat/>
    <w:rPr>
      <w:rFonts w:cs="Times New Roman"/>
    </w:rPr>
  </w:style>
  <w:style w:type="character" w:customStyle="1" w:styleId="tip">
    <w:name w:val="tip"/>
    <w:qFormat/>
    <w:rPr>
      <w:vanish/>
      <w:color w:val="FF0000"/>
      <w:sz w:val="18"/>
    </w:rPr>
  </w:style>
  <w:style w:type="character" w:customStyle="1" w:styleId="apple-converted-space">
    <w:name w:val="apple-converted-space"/>
    <w:qFormat/>
    <w:rPr>
      <w:rFonts w:cs="Times New Roman"/>
    </w:rPr>
  </w:style>
  <w:style w:type="character" w:customStyle="1" w:styleId="bdsmore2">
    <w:name w:val="bds_more2"/>
    <w:qFormat/>
    <w:rPr>
      <w:rFonts w:cs="Times New Roman"/>
    </w:rPr>
  </w:style>
  <w:style w:type="character" w:customStyle="1" w:styleId="my-class">
    <w:name w:val="my-class"/>
    <w:qFormat/>
    <w:rPr>
      <w:rFonts w:cs="Times New Roman"/>
    </w:rPr>
  </w:style>
  <w:style w:type="character" w:customStyle="1" w:styleId="ui-bz-bg-hover">
    <w:name w:val="ui-bz-bg-hover"/>
    <w:qFormat/>
    <w:rPr>
      <w:shd w:val="clear" w:color="auto" w:fill="000000"/>
    </w:rPr>
  </w:style>
  <w:style w:type="character" w:customStyle="1" w:styleId="no7">
    <w:name w:val="no7"/>
    <w:qFormat/>
    <w:rPr>
      <w:rFonts w:cs="Times New Roman"/>
    </w:rPr>
  </w:style>
  <w:style w:type="character" w:customStyle="1" w:styleId="Char0">
    <w:name w:val="正文缩进 Char"/>
    <w:link w:val="a4"/>
    <w:qFormat/>
    <w:locked/>
    <w:rPr>
      <w:rFonts w:ascii="Times New Roman" w:eastAsia="宋体" w:hAnsi="Times New Roman"/>
      <w:sz w:val="24"/>
    </w:rPr>
  </w:style>
  <w:style w:type="character" w:customStyle="1" w:styleId="ico-jiang1">
    <w:name w:val="ico-jiang1"/>
    <w:qFormat/>
    <w:rPr>
      <w:rFonts w:cs="Times New Roman"/>
    </w:rPr>
  </w:style>
  <w:style w:type="character" w:customStyle="1" w:styleId="no62">
    <w:name w:val="no62"/>
    <w:qFormat/>
    <w:rPr>
      <w:rFonts w:cs="Times New Roman"/>
    </w:rPr>
  </w:style>
  <w:style w:type="character" w:customStyle="1" w:styleId="orange5">
    <w:name w:val="orange5"/>
    <w:qFormat/>
    <w:rPr>
      <w:color w:val="3FB58F"/>
    </w:rPr>
  </w:style>
  <w:style w:type="character" w:customStyle="1" w:styleId="bdsmore4">
    <w:name w:val="bds_more4"/>
    <w:qFormat/>
    <w:rPr>
      <w:rFonts w:cs="Times New Roman"/>
    </w:rPr>
  </w:style>
  <w:style w:type="character" w:customStyle="1" w:styleId="no5">
    <w:name w:val="no5"/>
    <w:qFormat/>
    <w:rPr>
      <w:rFonts w:cs="Times New Roman"/>
    </w:rPr>
  </w:style>
  <w:style w:type="character" w:customStyle="1" w:styleId="bdsmore3">
    <w:name w:val="bds_more3"/>
    <w:qFormat/>
    <w:rPr>
      <w:rFonts w:cs="Times New Roman"/>
    </w:rPr>
  </w:style>
  <w:style w:type="character" w:customStyle="1" w:styleId="no42">
    <w:name w:val="no42"/>
    <w:qFormat/>
    <w:rPr>
      <w:rFonts w:cs="Times New Roman"/>
    </w:rPr>
  </w:style>
  <w:style w:type="character" w:customStyle="1" w:styleId="bdsnopic1">
    <w:name w:val="bds_nopic1"/>
    <w:qFormat/>
    <w:rPr>
      <w:rFonts w:cs="Times New Roman"/>
    </w:rPr>
  </w:style>
  <w:style w:type="character" w:customStyle="1" w:styleId="my-notice1">
    <w:name w:val="my-notice1"/>
    <w:qFormat/>
    <w:rPr>
      <w:rFonts w:cs="Times New Roman"/>
    </w:rPr>
  </w:style>
  <w:style w:type="character" w:customStyle="1" w:styleId="orange6">
    <w:name w:val="orange6"/>
    <w:qFormat/>
    <w:rPr>
      <w:color w:val="3FB58F"/>
    </w:rPr>
  </w:style>
  <w:style w:type="character" w:customStyle="1" w:styleId="Char1">
    <w:name w:val="文档结构图 Char"/>
    <w:link w:val="a5"/>
    <w:qFormat/>
    <w:locked/>
    <w:rPr>
      <w:rFonts w:ascii="宋体"/>
      <w:sz w:val="18"/>
    </w:rPr>
  </w:style>
  <w:style w:type="character" w:customStyle="1" w:styleId="ico-jiang3">
    <w:name w:val="ico-jiang3"/>
    <w:qFormat/>
    <w:rPr>
      <w:rFonts w:cs="Times New Roman"/>
    </w:rPr>
  </w:style>
  <w:style w:type="character" w:customStyle="1" w:styleId="tip13">
    <w:name w:val="tip13"/>
    <w:qFormat/>
    <w:rPr>
      <w:vanish/>
      <w:color w:val="FF0000"/>
      <w:sz w:val="18"/>
    </w:rPr>
  </w:style>
  <w:style w:type="character" w:customStyle="1" w:styleId="2Char1">
    <w:name w:val="正文文本缩进 2 Char1"/>
    <w:semiHidden/>
    <w:qFormat/>
    <w:locked/>
    <w:rPr>
      <w:rFonts w:cs="Times New Roman"/>
    </w:rPr>
  </w:style>
  <w:style w:type="character" w:customStyle="1" w:styleId="3Char1">
    <w:name w:val="正文文本缩进 3 Char1"/>
    <w:semiHidden/>
    <w:qFormat/>
    <w:locked/>
    <w:rPr>
      <w:rFonts w:cs="Times New Roman"/>
      <w:sz w:val="16"/>
      <w:szCs w:val="16"/>
    </w:rPr>
  </w:style>
  <w:style w:type="character" w:customStyle="1" w:styleId="Char11">
    <w:name w:val="文档结构图 Char1"/>
    <w:semiHidden/>
    <w:qFormat/>
    <w:locked/>
    <w:rPr>
      <w:rFonts w:ascii="宋体" w:eastAsia="宋体" w:cs="Times New Roman"/>
      <w:sz w:val="18"/>
      <w:szCs w:val="18"/>
    </w:rPr>
  </w:style>
  <w:style w:type="paragraph" w:customStyle="1" w:styleId="Style1">
    <w:name w:val="_Style 1"/>
    <w:basedOn w:val="a"/>
    <w:qFormat/>
    <w:pPr>
      <w:ind w:firstLineChars="200" w:firstLine="420"/>
    </w:pPr>
    <w:rPr>
      <w:rFonts w:ascii="Times New Roman" w:hAnsi="Times New Roman"/>
      <w:szCs w:val="24"/>
    </w:rPr>
  </w:style>
  <w:style w:type="character" w:customStyle="1" w:styleId="Char12">
    <w:name w:val="正文文本 Char1"/>
    <w:semiHidden/>
    <w:qFormat/>
    <w:locked/>
    <w:rPr>
      <w:rFonts w:cs="Times New Roman"/>
    </w:rPr>
  </w:style>
  <w:style w:type="paragraph" w:customStyle="1" w:styleId="Style21">
    <w:name w:val="_Style 21"/>
    <w:basedOn w:val="a"/>
    <w:qFormat/>
    <w:rPr>
      <w:rFonts w:ascii="Times New Roman" w:hAnsi="Times New Roman"/>
      <w:szCs w:val="20"/>
    </w:rPr>
  </w:style>
  <w:style w:type="paragraph" w:customStyle="1" w:styleId="p0">
    <w:name w:val="p0"/>
    <w:basedOn w:val="a"/>
    <w:qFormat/>
    <w:pPr>
      <w:widowControl/>
    </w:pPr>
    <w:rPr>
      <w:rFonts w:ascii="Times New Roman" w:hAnsi="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hAnsi="宋体"/>
      <w:kern w:val="0"/>
      <w:sz w:val="18"/>
      <w:szCs w:val="18"/>
    </w:rPr>
  </w:style>
  <w:style w:type="paragraph" w:customStyle="1" w:styleId="218571804">
    <w:name w:val="样式 样式 样式 样式 内容 + 首行缩进:  2 字符18 + 首行缩进:  5.71 厘米 + 首行缩进:  8.04 厘米..."/>
    <w:basedOn w:val="a"/>
    <w:qFormat/>
    <w:pPr>
      <w:widowControl/>
      <w:spacing w:line="360" w:lineRule="auto"/>
      <w:ind w:firstLineChars="177" w:firstLine="425"/>
      <w:jc w:val="left"/>
    </w:pPr>
    <w:rPr>
      <w:rFonts w:ascii="Trebuchet MS" w:hAnsi="Trebuchet MS"/>
      <w:color w:val="404040"/>
      <w:kern w:val="0"/>
      <w:sz w:val="24"/>
      <w:szCs w:val="20"/>
      <w:lang w:eastAsia="en-US"/>
    </w:rPr>
  </w:style>
  <w:style w:type="paragraph" w:customStyle="1" w:styleId="110">
    <w:name w:val="无间隔11"/>
    <w:qFormat/>
    <w:pPr>
      <w:widowControl w:val="0"/>
      <w:spacing w:line="360" w:lineRule="auto"/>
      <w:jc w:val="center"/>
    </w:pPr>
    <w:rPr>
      <w:b/>
      <w:color w:val="000000"/>
      <w:kern w:val="2"/>
      <w:sz w:val="21"/>
      <w:szCs w:val="21"/>
      <w:lang w:val="zh-CN"/>
    </w:rPr>
  </w:style>
  <w:style w:type="paragraph" w:customStyle="1" w:styleId="111">
    <w:name w:val="列出段落11"/>
    <w:basedOn w:val="a"/>
    <w:qFormat/>
    <w:pPr>
      <w:ind w:firstLineChars="200" w:firstLine="420"/>
    </w:pPr>
    <w:rPr>
      <w:rFonts w:ascii="Times New Roman" w:hAnsi="Times New Roman"/>
      <w:szCs w:val="24"/>
    </w:rPr>
  </w:style>
  <w:style w:type="paragraph" w:customStyle="1" w:styleId="Style2">
    <w:name w:val="_Style 2"/>
    <w:basedOn w:val="a"/>
    <w:qFormat/>
    <w:pPr>
      <w:ind w:firstLineChars="200" w:firstLine="420"/>
    </w:pPr>
  </w:style>
  <w:style w:type="paragraph" w:customStyle="1" w:styleId="txt14">
    <w:name w:val="txt14"/>
    <w:basedOn w:val="a"/>
    <w:qFormat/>
    <w:pPr>
      <w:widowControl/>
      <w:spacing w:before="100" w:beforeAutospacing="1" w:after="100" w:afterAutospacing="1"/>
      <w:jc w:val="left"/>
    </w:pPr>
    <w:rPr>
      <w:rFonts w:ascii="宋体" w:hAnsi="宋体"/>
      <w:color w:val="000000"/>
      <w:kern w:val="0"/>
      <w:szCs w:val="21"/>
    </w:rPr>
  </w:style>
  <w:style w:type="paragraph" w:customStyle="1" w:styleId="Style11">
    <w:name w:val="_Style 11"/>
    <w:basedOn w:val="a"/>
    <w:qFormat/>
    <w:rPr>
      <w:rFonts w:ascii="Times New Roman" w:hAnsi="Times New Roman"/>
      <w:szCs w:val="24"/>
    </w:rPr>
  </w:style>
  <w:style w:type="paragraph" w:customStyle="1" w:styleId="Char7">
    <w:name w:val="Char"/>
    <w:basedOn w:val="a"/>
    <w:qFormat/>
    <w:rPr>
      <w:rFonts w:ascii="Times New Roman" w:hAnsi="Times New Roman"/>
      <w:szCs w:val="21"/>
    </w:rPr>
  </w:style>
  <w:style w:type="paragraph" w:customStyle="1" w:styleId="120">
    <w:name w:val="列出段落12"/>
    <w:basedOn w:val="a"/>
    <w:qFormat/>
    <w:pPr>
      <w:ind w:firstLineChars="200" w:firstLine="420"/>
    </w:pPr>
    <w:rPr>
      <w:rFonts w:ascii="Times New Roman" w:hAnsi="Times New Roman"/>
      <w:szCs w:val="24"/>
    </w:rPr>
  </w:style>
  <w:style w:type="paragraph" w:customStyle="1" w:styleId="23">
    <w:name w:val="列出段落2"/>
    <w:basedOn w:val="a"/>
    <w:qFormat/>
    <w:pPr>
      <w:ind w:firstLineChars="200" w:firstLine="420"/>
    </w:pPr>
    <w:rPr>
      <w:rFonts w:ascii="Times New Roman" w:hAnsi="Times New Roman"/>
      <w:szCs w:val="24"/>
    </w:rPr>
  </w:style>
  <w:style w:type="paragraph" w:customStyle="1" w:styleId="TOC1">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qFormat/>
    <w:pPr>
      <w:spacing w:line="440" w:lineRule="exact"/>
      <w:ind w:firstLineChars="200" w:firstLine="412"/>
    </w:pPr>
    <w:rPr>
      <w:rFonts w:ascii="宋体" w:hAnsi="宋体"/>
      <w:kern w:val="0"/>
      <w:sz w:val="20"/>
      <w:szCs w:val="20"/>
    </w:rPr>
  </w:style>
  <w:style w:type="character" w:customStyle="1" w:styleId="Char3">
    <w:name w:val="纯文本 Char"/>
    <w:link w:val="a7"/>
    <w:qFormat/>
    <w:locked/>
    <w:rPr>
      <w:rFonts w:ascii="宋体" w:eastAsia="宋体" w:hAnsi="Courier New" w:cs="Times New Roman"/>
      <w:sz w:val="24"/>
      <w:szCs w:val="24"/>
    </w:rPr>
  </w:style>
  <w:style w:type="character" w:customStyle="1" w:styleId="ant-radio">
    <w:name w:val="ant-radio+*"/>
    <w:basedOn w:val="a1"/>
    <w:qFormat/>
  </w:style>
  <w:style w:type="character" w:customStyle="1" w:styleId="ant-input16">
    <w:name w:val="ant-input16"/>
    <w:basedOn w:val="a1"/>
    <w:qFormat/>
  </w:style>
  <w:style w:type="character" w:customStyle="1" w:styleId="ant-select-tree-iconele">
    <w:name w:val="ant-select-tree-iconele"/>
    <w:basedOn w:val="a1"/>
    <w:qFormat/>
  </w:style>
  <w:style w:type="character" w:customStyle="1" w:styleId="ant-select-tree-checkbox2">
    <w:name w:val="ant-select-tree-checkbox2"/>
    <w:basedOn w:val="a1"/>
    <w:qFormat/>
  </w:style>
  <w:style w:type="character" w:customStyle="1" w:styleId="ant-select-tree-switcher">
    <w:name w:val="ant-select-tree-switcher"/>
    <w:basedOn w:val="a1"/>
    <w:qFormat/>
  </w:style>
  <w:style w:type="character" w:customStyle="1" w:styleId="ant-transfer-list-search-action">
    <w:name w:val="ant-transfer-list-search-action"/>
    <w:basedOn w:val="a1"/>
    <w:qFormat/>
  </w:style>
  <w:style w:type="character" w:customStyle="1" w:styleId="ant-tree-switcher">
    <w:name w:val="ant-tree-switcher"/>
    <w:basedOn w:val="a1"/>
    <w:qFormat/>
  </w:style>
  <w:style w:type="character" w:customStyle="1" w:styleId="ant-tree-iconele">
    <w:name w:val="ant-tree-iconele"/>
    <w:basedOn w:val="a1"/>
    <w:qFormat/>
  </w:style>
  <w:style w:type="character" w:customStyle="1" w:styleId="ant-tree-checkbox2">
    <w:name w:val="ant-tree-checkbox2"/>
    <w:basedOn w:val="a1"/>
    <w:qFormat/>
  </w:style>
  <w:style w:type="character" w:customStyle="1" w:styleId="ant-tree-iconloading">
    <w:name w:val="ant-tree-icon_loading"/>
    <w:basedOn w:val="a1"/>
    <w:qFormat/>
    <w:rPr>
      <w:shd w:val="clear" w:color="auto" w:fill="FFFFFF"/>
    </w:rPr>
  </w:style>
  <w:style w:type="character" w:customStyle="1" w:styleId="ant-form-item-children1">
    <w:name w:val="ant-form-item-children1"/>
    <w:basedOn w:val="a1"/>
  </w:style>
  <w:style w:type="character" w:customStyle="1" w:styleId="ant-input14">
    <w:name w:val="ant-input14"/>
    <w:basedOn w:val="a1"/>
  </w:style>
  <w:style w:type="character" w:customStyle="1" w:styleId="ant-select-tree-checkbox">
    <w:name w:val="ant-select-tree-checkbox"/>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168F8-E937-49CB-9F98-A73CB1A7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60</Pages>
  <Words>4890</Words>
  <Characters>27876</Characters>
  <Application>Microsoft Office Word</Application>
  <DocSecurity>0</DocSecurity>
  <Lines>232</Lines>
  <Paragraphs>65</Paragraphs>
  <ScaleCrop>false</ScaleCrop>
  <Company>Microsoft</Company>
  <LinksUpToDate>false</LinksUpToDate>
  <CharactersWithSpaces>32701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iCura</cp:lastModifiedBy>
  <cp:revision>42</cp:revision>
  <dcterms:created xsi:type="dcterms:W3CDTF">2017-07-21T11:50:00Z</dcterms:created>
  <dcterms:modified xsi:type="dcterms:W3CDTF">2021-10-11T15:56:00Z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