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napToGrid w:val="0"/>
        <w:spacing w:line="360" w:lineRule="auto"/>
        <w:jc w:val="center"/>
        <w:rPr>
          <w:rFonts w:hint="eastAsia" w:ascii="宋体" w:hAnsi="宋体" w:cs="宋体"/>
          <w:b/>
          <w:bCs/>
          <w:sz w:val="32"/>
          <w:szCs w:val="32"/>
        </w:rPr>
      </w:pPr>
    </w:p>
    <w:p>
      <w:pPr>
        <w:pStyle w:val="38"/>
        <w:snapToGrid w:val="0"/>
        <w:spacing w:line="360" w:lineRule="auto"/>
        <w:jc w:val="center"/>
        <w:rPr>
          <w:rFonts w:hint="eastAsia" w:ascii="宋体" w:hAnsi="宋体" w:cs="宋体"/>
          <w:b/>
          <w:bCs/>
          <w:sz w:val="32"/>
          <w:szCs w:val="32"/>
        </w:rPr>
      </w:pPr>
    </w:p>
    <w:p>
      <w:pPr>
        <w:jc w:val="center"/>
        <w:rPr>
          <w:rFonts w:hint="eastAsia" w:ascii="宋体" w:hAnsi="宋体" w:eastAsia="宋体" w:cs="宋体"/>
          <w:b/>
          <w:bCs/>
          <w:sz w:val="48"/>
          <w:szCs w:val="48"/>
        </w:rPr>
      </w:pPr>
    </w:p>
    <w:p>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沙雅县人民医院手术及治疗设备项目</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lang w:eastAsia="zh-CN"/>
        </w:rPr>
      </w:pPr>
    </w:p>
    <w:p>
      <w:pPr>
        <w:jc w:val="center"/>
        <w:rPr>
          <w:rFonts w:hint="eastAsia" w:ascii="宋体" w:hAnsi="宋体" w:eastAsia="宋体" w:cs="宋体"/>
          <w:b/>
          <w:bCs/>
          <w:sz w:val="48"/>
          <w:szCs w:val="48"/>
          <w:lang w:eastAsia="zh-CN"/>
        </w:rPr>
      </w:pPr>
    </w:p>
    <w:p>
      <w:pPr>
        <w:pStyle w:val="39"/>
        <w:rPr>
          <w:rFonts w:hint="eastAsia" w:ascii="宋体" w:hAnsi="宋体" w:eastAsia="宋体" w:cs="宋体"/>
          <w:b/>
          <w:bCs/>
          <w:sz w:val="48"/>
          <w:szCs w:val="48"/>
          <w:lang w:eastAsia="zh-CN"/>
        </w:rPr>
      </w:pPr>
    </w:p>
    <w:p>
      <w:pPr>
        <w:pStyle w:val="39"/>
        <w:rPr>
          <w:rFonts w:hint="eastAsia" w:ascii="宋体" w:hAnsi="宋体" w:eastAsia="宋体" w:cs="宋体"/>
          <w:b/>
          <w:bCs/>
          <w:sz w:val="48"/>
          <w:szCs w:val="48"/>
          <w:lang w:eastAsia="zh-CN"/>
        </w:rPr>
      </w:pPr>
    </w:p>
    <w:p>
      <w:pPr>
        <w:jc w:val="center"/>
        <w:rPr>
          <w:rFonts w:hint="eastAsia" w:ascii="宋体" w:hAnsi="宋体" w:eastAsia="宋体" w:cs="宋体"/>
          <w:b/>
          <w:sz w:val="72"/>
          <w:szCs w:val="72"/>
          <w:lang w:eastAsia="zh-CN"/>
        </w:rPr>
      </w:pPr>
      <w:r>
        <w:rPr>
          <w:rFonts w:hint="eastAsia" w:ascii="宋体" w:hAnsi="宋体" w:eastAsia="宋体" w:cs="宋体"/>
          <w:b/>
          <w:bCs/>
          <w:sz w:val="72"/>
          <w:szCs w:val="72"/>
          <w:lang w:eastAsia="zh-CN"/>
        </w:rPr>
        <w:t>询价文件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9"/>
        <w:rPr>
          <w:rFonts w:hint="eastAsia" w:ascii="宋体" w:hAnsi="宋体" w:eastAsia="宋体" w:cs="宋体"/>
        </w:rPr>
      </w:pPr>
    </w:p>
    <w:p>
      <w:pPr>
        <w:pStyle w:val="39"/>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b/>
          <w:sz w:val="32"/>
          <w:szCs w:val="32"/>
          <w:lang w:eastAsia="zh-CN"/>
        </w:rPr>
      </w:pPr>
    </w:p>
    <w:p>
      <w:pPr>
        <w:spacing w:line="360" w:lineRule="auto"/>
        <w:ind w:firstLine="643" w:firstLineChars="200"/>
        <w:rPr>
          <w:rFonts w:hint="eastAsia" w:ascii="宋体" w:hAnsi="宋体" w:eastAsia="宋体" w:cs="宋体"/>
          <w:b/>
          <w:sz w:val="32"/>
          <w:szCs w:val="32"/>
          <w:lang w:eastAsia="zh-CN"/>
        </w:rPr>
      </w:pPr>
    </w:p>
    <w:p>
      <w:pPr>
        <w:tabs>
          <w:tab w:val="left" w:pos="1620"/>
          <w:tab w:val="left" w:pos="1800"/>
          <w:tab w:val="left" w:pos="1980"/>
        </w:tabs>
        <w:spacing w:line="360" w:lineRule="auto"/>
        <w:rPr>
          <w:rFonts w:hint="eastAsia" w:ascii="宋体" w:hAnsi="宋体" w:eastAsia="宋体" w:cs="宋体"/>
          <w:b/>
          <w:sz w:val="32"/>
          <w:szCs w:val="32"/>
          <w:lang w:eastAsia="zh-CN"/>
        </w:rPr>
      </w:pPr>
      <w:r>
        <w:rPr>
          <w:rFonts w:hint="eastAsia" w:ascii="宋体" w:hAnsi="宋体" w:eastAsia="宋体" w:cs="宋体"/>
          <w:b/>
          <w:sz w:val="32"/>
          <w:szCs w:val="32"/>
          <w:lang w:eastAsia="zh-CN"/>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购</w:t>
      </w:r>
      <w:r>
        <w:rPr>
          <w:rFonts w:hint="eastAsia" w:ascii="宋体" w:hAnsi="宋体" w:eastAsia="宋体" w:cs="宋体"/>
          <w:b/>
          <w:sz w:val="32"/>
          <w:szCs w:val="32"/>
        </w:rPr>
        <w:t xml:space="preserve">   </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eastAsia="宋体" w:cs="宋体"/>
          <w:b/>
          <w:sz w:val="32"/>
          <w:szCs w:val="32"/>
          <w:lang w:eastAsia="zh-CN"/>
        </w:rPr>
        <w:t>沙雅县人民医院</w:t>
      </w:r>
    </w:p>
    <w:p>
      <w:pPr>
        <w:tabs>
          <w:tab w:val="left" w:pos="1620"/>
          <w:tab w:val="left" w:pos="1800"/>
          <w:tab w:val="left" w:pos="1980"/>
        </w:tabs>
        <w:spacing w:line="360" w:lineRule="auto"/>
        <w:rPr>
          <w:rFonts w:hint="eastAsia" w:ascii="宋体" w:hAnsi="宋体" w:eastAsia="宋体" w:cs="宋体"/>
          <w:b/>
          <w:sz w:val="32"/>
          <w:szCs w:val="32"/>
          <w:lang w:eastAsia="zh-CN"/>
        </w:rPr>
      </w:pPr>
      <w:r>
        <w:rPr>
          <w:rFonts w:hint="eastAsia" w:ascii="宋体" w:hAnsi="宋体" w:eastAsia="宋体" w:cs="宋体"/>
          <w:b/>
          <w:sz w:val="32"/>
          <w:szCs w:val="32"/>
          <w:lang w:eastAsia="zh-CN"/>
        </w:rPr>
        <w:t>采购</w:t>
      </w:r>
      <w:r>
        <w:rPr>
          <w:rFonts w:hint="eastAsia" w:ascii="宋体" w:hAnsi="宋体" w:eastAsia="宋体" w:cs="宋体"/>
          <w:b/>
          <w:sz w:val="32"/>
          <w:szCs w:val="32"/>
        </w:rPr>
        <w:t>代理机构 ：</w:t>
      </w:r>
      <w:r>
        <w:rPr>
          <w:rFonts w:hint="eastAsia" w:ascii="宋体" w:hAnsi="宋体" w:eastAsia="宋体" w:cs="宋体"/>
          <w:b/>
          <w:sz w:val="32"/>
          <w:szCs w:val="32"/>
          <w:lang w:eastAsia="zh-CN"/>
        </w:rPr>
        <w:t>新疆卓丰工程咨询有限公司</w:t>
      </w:r>
    </w:p>
    <w:p>
      <w:pPr>
        <w:rPr>
          <w:rFonts w:hint="eastAsia" w:ascii="宋体" w:hAnsi="宋体" w:eastAsia="宋体" w:cs="宋体"/>
        </w:rPr>
      </w:pPr>
    </w:p>
    <w:p>
      <w:pPr>
        <w:rPr>
          <w:rFonts w:hint="eastAsia" w:ascii="宋体" w:hAnsi="宋体" w:eastAsia="宋体" w:cs="宋体"/>
        </w:rPr>
      </w:pPr>
    </w:p>
    <w:p>
      <w:pPr>
        <w:pStyle w:val="39"/>
        <w:rPr>
          <w:rFonts w:hint="eastAsia" w:ascii="宋体" w:hAnsi="宋体" w:eastAsia="宋体" w:cs="宋体"/>
        </w:rPr>
      </w:pPr>
    </w:p>
    <w:p>
      <w:pPr>
        <w:pStyle w:val="39"/>
        <w:rPr>
          <w:rFonts w:hint="eastAsia" w:ascii="宋体" w:hAnsi="宋体" w:eastAsia="宋体" w:cs="宋体"/>
        </w:rPr>
      </w:pPr>
    </w:p>
    <w:p>
      <w:pPr>
        <w:spacing w:line="360" w:lineRule="auto"/>
        <w:ind w:right="819" w:rightChars="390" w:firstLine="3975" w:firstLineChars="900"/>
        <w:jc w:val="both"/>
        <w:rPr>
          <w:rFonts w:hint="eastAsia" w:ascii="宋体" w:hAnsi="宋体" w:eastAsia="宋体" w:cs="宋体"/>
          <w:b/>
          <w:sz w:val="28"/>
          <w:szCs w:val="28"/>
        </w:rPr>
      </w:pPr>
      <w:r>
        <w:rPr>
          <w:rFonts w:hint="eastAsia" w:ascii="宋体" w:hAnsi="宋体" w:eastAsia="宋体" w:cs="宋体"/>
          <w:b/>
          <w:bCs/>
          <w:i w:val="0"/>
          <w:caps w:val="0"/>
          <w:color w:val="000000"/>
          <w:spacing w:val="0"/>
          <w:sz w:val="44"/>
          <w:szCs w:val="44"/>
          <w:shd w:val="clear" w:color="auto" w:fill="FFFFFF"/>
        </w:rPr>
        <w:t>目</w:t>
      </w:r>
      <w:r>
        <w:rPr>
          <w:rFonts w:hint="eastAsia" w:ascii="宋体" w:hAnsi="宋体" w:eastAsia="宋体" w:cs="宋体"/>
          <w:b/>
          <w:bCs/>
          <w:i w:val="0"/>
          <w:caps w:val="0"/>
          <w:color w:val="000000"/>
          <w:spacing w:val="0"/>
          <w:sz w:val="44"/>
          <w:szCs w:val="44"/>
          <w:shd w:val="clear" w:color="auto" w:fill="FFFFFF"/>
          <w:lang w:val="en-US" w:eastAsia="zh-CN"/>
        </w:rPr>
        <w:t xml:space="preserve">    </w:t>
      </w:r>
      <w:r>
        <w:rPr>
          <w:rFonts w:hint="eastAsia" w:ascii="宋体" w:hAnsi="宋体" w:eastAsia="宋体" w:cs="宋体"/>
          <w:b/>
          <w:bCs/>
          <w:i w:val="0"/>
          <w:caps w:val="0"/>
          <w:color w:val="000000"/>
          <w:spacing w:val="0"/>
          <w:sz w:val="44"/>
          <w:szCs w:val="44"/>
          <w:shd w:val="clear" w:color="auto" w:fill="FFFFFF"/>
        </w:rPr>
        <w:t xml:space="preserve"> 录</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第一章 询价</w:t>
      </w:r>
      <w:r>
        <w:rPr>
          <w:rFonts w:hint="eastAsia" w:ascii="宋体" w:hAnsi="宋体" w:eastAsia="宋体" w:cs="宋体"/>
          <w:b w:val="0"/>
          <w:i w:val="0"/>
          <w:caps w:val="0"/>
          <w:color w:val="000000"/>
          <w:spacing w:val="0"/>
          <w:sz w:val="28"/>
          <w:szCs w:val="28"/>
          <w:shd w:val="clear" w:color="auto" w:fill="FFFFFF"/>
          <w:lang w:eastAsia="zh-CN"/>
        </w:rPr>
        <w:t>公告</w:t>
      </w:r>
      <w:r>
        <w:rPr>
          <w:rFonts w:hint="eastAsia" w:ascii="宋体" w:hAnsi="宋体" w:eastAsia="宋体" w:cs="宋体"/>
          <w:b w:val="0"/>
          <w:i w:val="0"/>
          <w:caps w:val="0"/>
          <w:color w:val="000000"/>
          <w:spacing w:val="0"/>
          <w:sz w:val="28"/>
          <w:szCs w:val="28"/>
          <w:shd w:val="clear" w:color="auto" w:fill="FFFFFF"/>
        </w:rPr>
        <w:t xml:space="preserve"> </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第二章 供应商须知</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第三章 </w:t>
      </w:r>
      <w:r>
        <w:rPr>
          <w:rFonts w:hint="eastAsia" w:ascii="宋体" w:hAnsi="宋体" w:eastAsia="宋体" w:cs="宋体"/>
          <w:b w:val="0"/>
          <w:i w:val="0"/>
          <w:caps w:val="0"/>
          <w:color w:val="000000"/>
          <w:spacing w:val="0"/>
          <w:sz w:val="28"/>
          <w:szCs w:val="28"/>
          <w:shd w:val="clear" w:color="auto" w:fill="FFFFFF"/>
          <w:lang w:eastAsia="zh-CN"/>
        </w:rPr>
        <w:t>投标文件编制说明</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第四章 采购内容及要求 </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第五章 </w:t>
      </w:r>
      <w:r>
        <w:rPr>
          <w:rFonts w:hint="eastAsia" w:ascii="宋体" w:hAnsi="宋体" w:eastAsia="宋体" w:cs="宋体"/>
          <w:b w:val="0"/>
          <w:i w:val="0"/>
          <w:caps w:val="0"/>
          <w:color w:val="000000"/>
          <w:spacing w:val="0"/>
          <w:sz w:val="28"/>
          <w:szCs w:val="28"/>
          <w:shd w:val="clear" w:color="auto" w:fill="FFFFFF"/>
          <w:lang w:eastAsia="zh-CN"/>
        </w:rPr>
        <w:t>投标</w:t>
      </w:r>
      <w:r>
        <w:rPr>
          <w:rFonts w:hint="eastAsia" w:ascii="宋体" w:hAnsi="宋体" w:eastAsia="宋体" w:cs="宋体"/>
          <w:b w:val="0"/>
          <w:i w:val="0"/>
          <w:caps w:val="0"/>
          <w:color w:val="000000"/>
          <w:spacing w:val="0"/>
          <w:sz w:val="28"/>
          <w:szCs w:val="28"/>
          <w:shd w:val="clear" w:color="auto" w:fill="FFFFFF"/>
        </w:rPr>
        <w:t>文件格式</w:t>
      </w:r>
      <w:r>
        <w:rPr>
          <w:rFonts w:hint="eastAsia" w:ascii="宋体" w:hAnsi="宋体" w:eastAsia="宋体" w:cs="宋体"/>
          <w:b w:val="0"/>
          <w:i w:val="0"/>
          <w:caps w:val="0"/>
          <w:color w:val="000000"/>
          <w:spacing w:val="0"/>
          <w:sz w:val="28"/>
          <w:szCs w:val="28"/>
          <w:shd w:val="clear" w:color="auto" w:fill="FFFFFF"/>
        </w:rPr>
        <w:br w:type="textWrapping"/>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9"/>
        <w:rPr>
          <w:rFonts w:hint="eastAsia"/>
        </w:rPr>
      </w:pPr>
    </w:p>
    <w:p>
      <w:pPr>
        <w:rPr>
          <w:rFonts w:hint="eastAsia" w:ascii="宋体" w:hAnsi="宋体" w:eastAsia="宋体" w:cs="宋体"/>
        </w:rPr>
      </w:pPr>
    </w:p>
    <w:p>
      <w:pPr>
        <w:numPr>
          <w:ilvl w:val="0"/>
          <w:numId w:val="0"/>
        </w:numPr>
        <w:tabs>
          <w:tab w:val="left" w:pos="4260"/>
        </w:tabs>
        <w:spacing w:line="360" w:lineRule="auto"/>
        <w:jc w:val="both"/>
        <w:outlineLvl w:val="0"/>
        <w:rPr>
          <w:rFonts w:hint="eastAsia" w:ascii="宋体" w:hAnsi="宋体" w:eastAsia="宋体" w:cs="宋体"/>
          <w:sz w:val="24"/>
          <w:szCs w:val="24"/>
          <w:lang w:eastAsia="zh-CN"/>
        </w:rPr>
        <w:sectPr>
          <w:pgSz w:w="11906" w:h="16838"/>
          <w:pgMar w:top="1134" w:right="1134" w:bottom="1134" w:left="1134" w:header="851" w:footer="992" w:gutter="0"/>
          <w:pgNumType w:fmt="decimal" w:start="1"/>
          <w:cols w:space="720" w:num="1"/>
          <w:rtlGutter w:val="0"/>
          <w:docGrid w:type="lines" w:linePitch="321" w:charSpace="0"/>
        </w:sectPr>
      </w:pPr>
    </w:p>
    <w:p>
      <w:pPr>
        <w:pStyle w:val="39"/>
        <w:rPr>
          <w:rFonts w:hint="eastAsia"/>
          <w:lang w:eastAsia="zh-CN"/>
        </w:rPr>
      </w:pPr>
    </w:p>
    <w:p>
      <w:pPr>
        <w:pStyle w:val="38"/>
        <w:snapToGrid w:val="0"/>
        <w:spacing w:line="360" w:lineRule="auto"/>
        <w:jc w:val="center"/>
        <w:outlineLvl w:val="0"/>
        <w:rPr>
          <w:rFonts w:hint="eastAsia" w:ascii="宋体" w:hAnsi="宋体" w:eastAsia="黑体" w:cs="宋体"/>
          <w:b/>
          <w:sz w:val="44"/>
          <w:szCs w:val="44"/>
          <w:lang w:eastAsia="zh-CN"/>
        </w:rPr>
      </w:pPr>
      <w:r>
        <w:rPr>
          <w:rFonts w:hint="eastAsia" w:ascii="黑体" w:hAnsi="黑体" w:eastAsia="黑体" w:cs="黑体"/>
          <w:color w:val="000000"/>
          <w:sz w:val="36"/>
          <w:szCs w:val="36"/>
          <w:lang w:eastAsia="zh-CN"/>
        </w:rPr>
        <w:t>一、</w:t>
      </w:r>
      <w:r>
        <w:rPr>
          <w:rFonts w:hint="eastAsia" w:ascii="黑体" w:hAnsi="黑体" w:eastAsia="黑体" w:cs="黑体"/>
          <w:color w:val="000000"/>
          <w:sz w:val="36"/>
          <w:szCs w:val="36"/>
          <w:lang w:val="en-US" w:eastAsia="zh-CN"/>
        </w:rPr>
        <w:t>询价</w:t>
      </w:r>
      <w:r>
        <w:rPr>
          <w:rFonts w:hint="eastAsia" w:ascii="黑体" w:hAnsi="黑体" w:eastAsia="黑体" w:cs="黑体"/>
          <w:color w:val="000000"/>
          <w:sz w:val="36"/>
          <w:szCs w:val="36"/>
          <w:lang w:eastAsia="zh-CN"/>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沙雅县人民医院手术及治疗设备项目</w:t>
      </w:r>
      <w:r>
        <w:rPr>
          <w:rFonts w:hint="eastAsia" w:ascii="仿宋" w:hAnsi="仿宋" w:eastAsia="仿宋"/>
          <w:sz w:val="28"/>
          <w:szCs w:val="28"/>
        </w:rPr>
        <w:t>招标项目的潜在投标人</w:t>
      </w:r>
      <w:r>
        <w:rPr>
          <w:rFonts w:ascii="仿宋" w:hAnsi="仿宋" w:eastAsia="仿宋" w:cs="仿宋"/>
          <w:i w:val="0"/>
          <w:iCs w:val="0"/>
          <w:caps w:val="0"/>
          <w:color w:val="000000"/>
          <w:spacing w:val="0"/>
          <w:sz w:val="27"/>
          <w:szCs w:val="27"/>
        </w:rPr>
        <w:t>应在</w:t>
      </w:r>
      <w:r>
        <w:rPr>
          <w:rFonts w:hint="eastAsia" w:ascii="仿宋" w:hAnsi="仿宋" w:eastAsia="仿宋" w:cs="仿宋"/>
          <w:i w:val="0"/>
          <w:iCs w:val="0"/>
          <w:caps w:val="0"/>
          <w:color w:val="000000"/>
          <w:spacing w:val="0"/>
          <w:sz w:val="27"/>
          <w:szCs w:val="27"/>
          <w:u w:val="single"/>
          <w:lang w:eastAsia="zh-CN"/>
        </w:rPr>
        <w:t>新疆政府采购网</w:t>
      </w:r>
      <w:r>
        <w:rPr>
          <w:rFonts w:hint="eastAsia" w:ascii="仿宋" w:hAnsi="仿宋" w:eastAsia="仿宋" w:cs="仿宋"/>
          <w:i w:val="0"/>
          <w:iCs w:val="0"/>
          <w:caps w:val="0"/>
          <w:color w:val="000000"/>
          <w:spacing w:val="0"/>
          <w:sz w:val="27"/>
          <w:szCs w:val="27"/>
        </w:rPr>
        <w:t>获取采购文件，并于</w:t>
      </w:r>
      <w:r>
        <w:rPr>
          <w:rFonts w:hint="eastAsia" w:ascii="仿宋" w:hAnsi="仿宋" w:eastAsia="仿宋" w:cs="仿宋"/>
          <w:i w:val="0"/>
          <w:iCs w:val="0"/>
          <w:caps w:val="0"/>
          <w:color w:val="000000"/>
          <w:spacing w:val="0"/>
          <w:sz w:val="27"/>
          <w:szCs w:val="27"/>
          <w:u w:val="single"/>
        </w:rPr>
        <w:t>2021年11月0</w:t>
      </w:r>
      <w:r>
        <w:rPr>
          <w:rFonts w:hint="eastAsia" w:ascii="仿宋" w:hAnsi="仿宋" w:eastAsia="仿宋" w:cs="仿宋"/>
          <w:i w:val="0"/>
          <w:iCs w:val="0"/>
          <w:caps w:val="0"/>
          <w:color w:val="000000"/>
          <w:spacing w:val="0"/>
          <w:sz w:val="27"/>
          <w:szCs w:val="27"/>
          <w:u w:val="single"/>
          <w:lang w:val="en-US" w:eastAsia="zh-CN"/>
        </w:rPr>
        <w:t>1</w:t>
      </w:r>
      <w:r>
        <w:rPr>
          <w:rFonts w:hint="eastAsia" w:ascii="仿宋" w:hAnsi="仿宋" w:eastAsia="仿宋" w:cs="仿宋"/>
          <w:i w:val="0"/>
          <w:iCs w:val="0"/>
          <w:caps w:val="0"/>
          <w:color w:val="000000"/>
          <w:spacing w:val="0"/>
          <w:sz w:val="27"/>
          <w:szCs w:val="27"/>
          <w:u w:val="single"/>
        </w:rPr>
        <w:t xml:space="preserve">日 </w:t>
      </w:r>
      <w:r>
        <w:rPr>
          <w:rFonts w:hint="eastAsia" w:ascii="仿宋" w:hAnsi="仿宋" w:eastAsia="仿宋" w:cs="仿宋"/>
          <w:i w:val="0"/>
          <w:iCs w:val="0"/>
          <w:caps w:val="0"/>
          <w:color w:val="000000"/>
          <w:spacing w:val="0"/>
          <w:sz w:val="27"/>
          <w:szCs w:val="27"/>
          <w:u w:val="single"/>
          <w:lang w:val="en-US" w:eastAsia="zh-CN"/>
        </w:rPr>
        <w:t>11</w:t>
      </w:r>
      <w:r>
        <w:rPr>
          <w:rFonts w:hint="eastAsia" w:ascii="仿宋" w:hAnsi="仿宋" w:eastAsia="仿宋" w:cs="仿宋"/>
          <w:i w:val="0"/>
          <w:iCs w:val="0"/>
          <w:caps w:val="0"/>
          <w:color w:val="000000"/>
          <w:spacing w:val="0"/>
          <w:sz w:val="27"/>
          <w:szCs w:val="27"/>
          <w:u w:val="single"/>
        </w:rPr>
        <w:t>:</w:t>
      </w:r>
      <w:r>
        <w:rPr>
          <w:rFonts w:hint="eastAsia" w:ascii="仿宋" w:hAnsi="仿宋" w:eastAsia="仿宋" w:cs="仿宋"/>
          <w:i w:val="0"/>
          <w:iCs w:val="0"/>
          <w:caps w:val="0"/>
          <w:color w:val="000000"/>
          <w:spacing w:val="0"/>
          <w:sz w:val="27"/>
          <w:szCs w:val="27"/>
          <w:u w:val="single"/>
          <w:lang w:val="en-US" w:eastAsia="zh-CN"/>
        </w:rPr>
        <w:t>00</w:t>
      </w:r>
      <w:r>
        <w:rPr>
          <w:rFonts w:hint="eastAsia" w:ascii="仿宋" w:hAnsi="仿宋" w:eastAsia="仿宋" w:cs="仿宋"/>
          <w:i w:val="0"/>
          <w:iCs w:val="0"/>
          <w:caps w:val="0"/>
          <w:color w:val="000000"/>
          <w:spacing w:val="0"/>
          <w:sz w:val="27"/>
          <w:szCs w:val="27"/>
        </w:rPr>
        <w:t>（北京时间）前提交响应文件。</w:t>
      </w:r>
    </w:p>
    <w:p>
      <w:pPr>
        <w:rPr>
          <w:sz w:val="28"/>
          <w:szCs w:val="28"/>
        </w:rPr>
      </w:pPr>
    </w:p>
    <w:p>
      <w:pPr>
        <w:pStyle w:val="4"/>
        <w:spacing w:line="360" w:lineRule="auto"/>
        <w:rPr>
          <w:rFonts w:ascii="黑体" w:hAnsi="黑体" w:cs="宋体"/>
          <w:b w:val="0"/>
          <w:sz w:val="28"/>
          <w:szCs w:val="28"/>
        </w:rPr>
      </w:pPr>
      <w:bookmarkStart w:id="0" w:name="_Toc35393621"/>
      <w:bookmarkStart w:id="1" w:name="_Toc28359002"/>
      <w:bookmarkStart w:id="2" w:name="_Toc35393790"/>
      <w:bookmarkStart w:id="3" w:name="_Toc28359079"/>
      <w:bookmarkStart w:id="4" w:name="_Hlk24379207"/>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微软雅黑" w:hAnsi="微软雅黑" w:eastAsia="微软雅黑" w:cs="微软雅黑"/>
          <w:i w:val="0"/>
          <w:caps w:val="0"/>
          <w:color w:val="202020"/>
          <w:spacing w:val="0"/>
          <w:sz w:val="21"/>
          <w:szCs w:val="21"/>
          <w:shd w:val="clear" w:color="auto" w:fill="FFFFFF"/>
          <w:lang w:val="en-US" w:eastAsia="zh-CN"/>
        </w:rPr>
      </w:pPr>
      <w:r>
        <w:rPr>
          <w:rFonts w:hint="eastAsia" w:ascii="仿宋" w:hAnsi="仿宋" w:eastAsia="仿宋"/>
          <w:sz w:val="28"/>
          <w:szCs w:val="28"/>
        </w:rPr>
        <w:t>项目编号：</w:t>
      </w:r>
      <w:r>
        <w:rPr>
          <w:rFonts w:hint="eastAsia" w:ascii="微软雅黑" w:hAnsi="微软雅黑" w:eastAsia="微软雅黑" w:cs="微软雅黑"/>
          <w:i w:val="0"/>
          <w:caps w:val="0"/>
          <w:color w:val="202020"/>
          <w:spacing w:val="0"/>
          <w:sz w:val="21"/>
          <w:szCs w:val="21"/>
          <w:shd w:val="clear" w:color="auto" w:fill="FFFFFF"/>
          <w:lang w:val="en-US" w:eastAsia="zh-CN"/>
        </w:rPr>
        <w:t>SYXZFCG-001</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bookmarkEnd w:id="4"/>
      <w:r>
        <w:rPr>
          <w:rFonts w:hint="eastAsia" w:ascii="仿宋" w:hAnsi="仿宋" w:eastAsia="仿宋"/>
          <w:sz w:val="28"/>
          <w:szCs w:val="28"/>
        </w:rPr>
        <w:t>沙雅县人民医院手术及治疗设备项目</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预算金额：</w:t>
      </w:r>
      <w:r>
        <w:rPr>
          <w:rFonts w:hint="eastAsia" w:ascii="仿宋" w:hAnsi="仿宋" w:eastAsia="仿宋"/>
          <w:sz w:val="28"/>
          <w:szCs w:val="28"/>
          <w:lang w:val="en-US" w:eastAsia="zh-CN"/>
        </w:rPr>
        <w:t>630000.00</w:t>
      </w:r>
      <w:r>
        <w:rPr>
          <w:rFonts w:hint="eastAsia" w:ascii="仿宋" w:hAnsi="仿宋" w:eastAsia="仿宋"/>
          <w:sz w:val="28"/>
          <w:szCs w:val="28"/>
          <w:lang w:eastAsia="zh-CN"/>
        </w:rPr>
        <w:t>元（陆拾叁万元）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最高限价：</w:t>
      </w:r>
      <w:r>
        <w:rPr>
          <w:rFonts w:hint="eastAsia" w:ascii="仿宋" w:hAnsi="仿宋" w:eastAsia="仿宋"/>
          <w:sz w:val="28"/>
          <w:szCs w:val="28"/>
          <w:lang w:val="en-US" w:eastAsia="zh-CN"/>
        </w:rPr>
        <w:t>630000.00</w:t>
      </w:r>
      <w:r>
        <w:rPr>
          <w:rFonts w:hint="eastAsia" w:ascii="仿宋" w:hAnsi="仿宋" w:eastAsia="仿宋"/>
          <w:sz w:val="28"/>
          <w:szCs w:val="28"/>
          <w:lang w:eastAsia="zh-CN"/>
        </w:rPr>
        <w:t>元（陆拾叁万元）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手术及治疗设备（详见询价文件）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45日历天</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不接受</w:t>
      </w:r>
      <w:r>
        <w:rPr>
          <w:rFonts w:hint="eastAsia" w:ascii="仿宋" w:hAnsi="仿宋" w:eastAsia="仿宋"/>
          <w:sz w:val="28"/>
          <w:szCs w:val="28"/>
        </w:rPr>
        <w:t>接受联合体投标。</w:t>
      </w:r>
      <w:bookmarkStart w:id="5" w:name="_Toc35393791"/>
      <w:bookmarkStart w:id="6" w:name="_Toc35393622"/>
      <w:bookmarkStart w:id="7" w:name="_Toc28359003"/>
      <w:bookmarkStart w:id="8" w:name="_Toc28359080"/>
    </w:p>
    <w:p>
      <w:pPr>
        <w:numPr>
          <w:ilvl w:val="0"/>
          <w:numId w:val="1"/>
        </w:numPr>
        <w:spacing w:line="360" w:lineRule="auto"/>
        <w:ind w:firstLine="560" w:firstLineChars="200"/>
        <w:rPr>
          <w:rFonts w:hint="eastAsia" w:ascii="黑体" w:hAnsi="黑体" w:cs="宋体"/>
          <w:b w:val="0"/>
          <w:sz w:val="28"/>
          <w:szCs w:val="28"/>
        </w:rPr>
      </w:pPr>
      <w:r>
        <w:rPr>
          <w:rFonts w:hint="eastAsia" w:ascii="黑体" w:hAnsi="黑体" w:cs="宋体"/>
          <w:b w:val="0"/>
          <w:sz w:val="28"/>
          <w:szCs w:val="28"/>
        </w:rPr>
        <w:t>申请人的资格要求：</w:t>
      </w:r>
      <w:bookmarkEnd w:id="5"/>
      <w:bookmarkEnd w:id="6"/>
      <w:bookmarkEnd w:id="7"/>
      <w:bookmarkEnd w:id="8"/>
      <w:bookmarkStart w:id="9" w:name="_Toc35393623"/>
      <w:bookmarkStart w:id="10" w:name="_Toc35393792"/>
      <w:bookmarkStart w:id="11" w:name="_Toc28359004"/>
      <w:bookmarkStart w:id="12" w:name="_Toc28359081"/>
    </w:p>
    <w:p>
      <w:pPr>
        <w:numPr>
          <w:ilvl w:val="0"/>
          <w:numId w:val="0"/>
        </w:num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lang w:val="en-US" w:eastAsia="zh-CN"/>
        </w:rPr>
        <w:t>1.</w:t>
      </w:r>
      <w:r>
        <w:rPr>
          <w:rFonts w:hint="eastAsia" w:ascii="仿宋" w:hAnsi="仿宋" w:eastAsia="仿宋" w:cs="仿宋"/>
          <w:b w:val="0"/>
          <w:sz w:val="28"/>
          <w:szCs w:val="28"/>
        </w:rPr>
        <w:t>满足《中华人民共和国政府采购法》第二十二条规定；</w:t>
      </w:r>
    </w:p>
    <w:p>
      <w:pPr>
        <w:numPr>
          <w:ilvl w:val="0"/>
          <w:numId w:val="0"/>
        </w:num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2.未被“信用中国”（www.creditchina.gov.cn）、中国政府采购网（www.ccgp.gov.cn）列入失信被执行人、重大税收违法案件当事人名单、政府采购严重违法失信行为记录名单。</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3.落实政府采购政策需满足的资格要求：无</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4.本项目的特定资格要求：</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（1）具备合格的三证合一营业执照副本；</w:t>
      </w:r>
    </w:p>
    <w:p>
      <w:pPr>
        <w:pStyle w:val="4"/>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rPr>
        <w:t>（2）</w:t>
      </w:r>
      <w:r>
        <w:rPr>
          <w:rFonts w:hint="eastAsia" w:ascii="仿宋" w:hAnsi="仿宋" w:eastAsia="仿宋" w:cs="仿宋"/>
          <w:b w:val="0"/>
          <w:sz w:val="28"/>
          <w:szCs w:val="28"/>
          <w:lang w:eastAsia="zh-CN"/>
        </w:rPr>
        <w:t>提供近三年的财务审计报告；（</w:t>
      </w:r>
      <w:r>
        <w:rPr>
          <w:rFonts w:hint="eastAsia" w:ascii="仿宋" w:hAnsi="仿宋" w:eastAsia="仿宋" w:cs="仿宋"/>
          <w:b w:val="0"/>
          <w:sz w:val="28"/>
          <w:szCs w:val="28"/>
          <w:lang w:val="en-US" w:eastAsia="zh-CN"/>
        </w:rPr>
        <w:t>2018年-2020年</w:t>
      </w:r>
      <w:r>
        <w:rPr>
          <w:rFonts w:hint="eastAsia" w:ascii="仿宋" w:hAnsi="仿宋" w:eastAsia="仿宋" w:cs="仿宋"/>
          <w:b w:val="0"/>
          <w:sz w:val="28"/>
          <w:szCs w:val="28"/>
          <w:lang w:eastAsia="zh-CN"/>
        </w:rPr>
        <w:t>）</w:t>
      </w:r>
    </w:p>
    <w:p>
      <w:pPr>
        <w:pStyle w:val="4"/>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rPr>
        <w:t>（3）</w:t>
      </w:r>
      <w:bookmarkStart w:id="46" w:name="_GoBack"/>
      <w:r>
        <w:rPr>
          <w:rFonts w:hint="eastAsia" w:ascii="仿宋" w:hAnsi="仿宋" w:eastAsia="仿宋" w:cs="仿宋"/>
          <w:b w:val="0"/>
          <w:sz w:val="28"/>
          <w:szCs w:val="28"/>
        </w:rPr>
        <w:t>投标企业须提供投标人授权委托书及被委托人身份证（被授权人在本单位）近三个月有效的社保证明</w:t>
      </w:r>
      <w:r>
        <w:rPr>
          <w:rFonts w:hint="eastAsia" w:ascii="仿宋" w:hAnsi="仿宋" w:eastAsia="仿宋" w:cs="仿宋"/>
          <w:b w:val="0"/>
          <w:sz w:val="28"/>
          <w:szCs w:val="28"/>
          <w:lang w:eastAsia="zh-CN"/>
        </w:rPr>
        <w:t>并提供近六个月的完税证明；</w:t>
      </w:r>
    </w:p>
    <w:bookmarkEnd w:id="46"/>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（4）参加采购活动前三年内，在经营活动中没有重大违法记录(受行政主管部门的处罚不能参加投标)，供应商须提供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（5）投标供应商参加项目领取招标文件及投标环节期间采购活动前三年内，在经营活动中没有重大违法记录（受行政主管部门的处罚不能参加投标）的书面承诺（自拟）；</w:t>
      </w:r>
    </w:p>
    <w:p>
      <w:pPr>
        <w:pStyle w:val="4"/>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rPr>
        <w:t>（6）</w:t>
      </w:r>
      <w:r>
        <w:rPr>
          <w:rFonts w:hint="eastAsia" w:ascii="仿宋" w:hAnsi="仿宋" w:eastAsia="仿宋" w:cs="仿宋"/>
          <w:b w:val="0"/>
          <w:sz w:val="28"/>
          <w:szCs w:val="28"/>
          <w:lang w:eastAsia="zh-CN"/>
        </w:rPr>
        <w:t>须具备第二类医疗器械经营备案凭证；</w:t>
      </w:r>
    </w:p>
    <w:p>
      <w:pPr>
        <w:rPr>
          <w:rFonts w:ascii="仿宋" w:hAnsi="仿宋" w:eastAsia="仿宋" w:cs="仿宋"/>
          <w:i w:val="0"/>
          <w:iCs w:val="0"/>
          <w:caps w:val="0"/>
          <w:color w:val="000000"/>
          <w:spacing w:val="0"/>
          <w:sz w:val="27"/>
          <w:szCs w:val="27"/>
        </w:rPr>
      </w:pPr>
      <w:r>
        <w:rPr>
          <w:rFonts w:hint="eastAsia" w:ascii="仿宋" w:hAnsi="仿宋" w:eastAsia="仿宋" w:cs="仿宋"/>
          <w:b w:val="0"/>
          <w:sz w:val="28"/>
          <w:szCs w:val="28"/>
          <w:lang w:eastAsia="zh-CN"/>
        </w:rPr>
        <w:t>（</w:t>
      </w:r>
      <w:r>
        <w:rPr>
          <w:rFonts w:hint="eastAsia" w:ascii="仿宋" w:hAnsi="仿宋" w:eastAsia="仿宋" w:cs="仿宋"/>
          <w:b w:val="0"/>
          <w:sz w:val="28"/>
          <w:szCs w:val="28"/>
          <w:lang w:val="en-US" w:eastAsia="zh-CN"/>
        </w:rPr>
        <w:t>7</w:t>
      </w:r>
      <w:r>
        <w:rPr>
          <w:rFonts w:hint="eastAsia" w:ascii="仿宋" w:hAnsi="仿宋" w:eastAsia="仿宋" w:cs="仿宋"/>
          <w:b w:val="0"/>
          <w:sz w:val="28"/>
          <w:szCs w:val="28"/>
          <w:lang w:eastAsia="zh-CN"/>
        </w:rPr>
        <w:t>）</w:t>
      </w:r>
      <w:r>
        <w:rPr>
          <w:rFonts w:ascii="仿宋" w:hAnsi="仿宋" w:eastAsia="仿宋" w:cs="仿宋"/>
          <w:i w:val="0"/>
          <w:iCs w:val="0"/>
          <w:caps w:val="0"/>
          <w:color w:val="000000"/>
          <w:spacing w:val="0"/>
          <w:sz w:val="27"/>
          <w:szCs w:val="27"/>
        </w:rPr>
        <w:t>须具备《医疗器械生产许可证》或《医疗器械经营许可证》原件；</w:t>
      </w:r>
    </w:p>
    <w:p>
      <w:pPr>
        <w:pStyle w:val="2"/>
        <w:rPr>
          <w:rFonts w:hint="eastAsia" w:eastAsia="仿宋"/>
          <w:lang w:eastAsia="zh-CN"/>
        </w:rPr>
      </w:pPr>
    </w:p>
    <w:p>
      <w:pPr>
        <w:pStyle w:val="4"/>
        <w:spacing w:line="360" w:lineRule="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u w:val="single"/>
          <w:lang w:val="en-US" w:eastAsia="zh-CN"/>
        </w:rPr>
        <w:t>20时00分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地点：政府采购云平台  </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方式：政采云报名成功后自行下载</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13" w:name="_Toc28359005"/>
      <w:bookmarkStart w:id="14" w:name="_Toc28359082"/>
      <w:bookmarkStart w:id="15" w:name="_Toc35393624"/>
      <w:bookmarkStart w:id="16" w:name="_Toc35393793"/>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ascii="仿宋" w:hAnsi="仿宋" w:eastAsia="仿宋" w:cs="仿宋"/>
          <w:i w:val="0"/>
          <w:iCs w:val="0"/>
          <w:caps w:val="0"/>
          <w:color w:val="000000"/>
          <w:spacing w:val="0"/>
          <w:sz w:val="27"/>
          <w:szCs w:val="27"/>
          <w:u w:val="single"/>
        </w:rPr>
        <w:t>阿克苏药品集散中心办公大楼（温宿县长兴街15号）一楼</w:t>
      </w:r>
    </w:p>
    <w:p>
      <w:pPr>
        <w:pStyle w:val="4"/>
        <w:spacing w:line="360" w:lineRule="auto"/>
        <w:rPr>
          <w:rFonts w:ascii="黑体" w:hAnsi="黑体" w:cs="宋体"/>
          <w:b w:val="0"/>
          <w:sz w:val="28"/>
          <w:szCs w:val="28"/>
        </w:rPr>
      </w:pPr>
      <w:bookmarkStart w:id="17" w:name="_Toc35393625"/>
      <w:bookmarkStart w:id="18" w:name="_Toc28359084"/>
      <w:bookmarkStart w:id="19" w:name="_Toc35393794"/>
      <w:bookmarkStart w:id="20" w:name="_Toc28359007"/>
      <w:r>
        <w:rPr>
          <w:rFonts w:hint="eastAsia" w:ascii="黑体" w:hAnsi="黑体" w:cs="宋体"/>
          <w:b w:val="0"/>
          <w:sz w:val="28"/>
          <w:szCs w:val="28"/>
        </w:rPr>
        <w:t>五、公告期限</w:t>
      </w:r>
      <w:bookmarkEnd w:id="17"/>
      <w:bookmarkEnd w:id="18"/>
      <w:bookmarkEnd w:id="19"/>
      <w:bookmarkEnd w:id="20"/>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0"/>
          <w:numId w:val="2"/>
        </w:numPr>
        <w:spacing w:line="360" w:lineRule="auto"/>
      </w:pPr>
      <w:bookmarkStart w:id="21" w:name="_Toc35393626"/>
      <w:bookmarkStart w:id="22" w:name="_Toc35393795"/>
      <w:r>
        <w:rPr>
          <w:rFonts w:hint="eastAsia" w:ascii="黑体" w:hAnsi="黑体" w:cs="宋体"/>
          <w:b w:val="0"/>
          <w:sz w:val="28"/>
          <w:szCs w:val="28"/>
        </w:rPr>
        <w:t>其他补充事宜</w:t>
      </w:r>
      <w:bookmarkEnd w:id="21"/>
      <w:bookmarkEnd w:id="22"/>
    </w:p>
    <w:p>
      <w:pPr>
        <w:pStyle w:val="42"/>
        <w:numPr>
          <w:ilvl w:val="0"/>
          <w:numId w:val="0"/>
        </w:numPr>
        <w:ind w:firstLine="560" w:firstLineChars="200"/>
        <w:rPr>
          <w:rFonts w:hint="eastAsia" w:ascii="黑体" w:hAnsi="黑体" w:cs="宋体"/>
          <w:b w:val="0"/>
          <w:sz w:val="28"/>
          <w:szCs w:val="28"/>
          <w:lang w:eastAsia="zh-CN"/>
        </w:rPr>
      </w:pPr>
      <w:r>
        <w:rPr>
          <w:rFonts w:hint="eastAsia" w:ascii="黑体" w:hAnsi="黑体" w:cs="宋体"/>
          <w:b w:val="0"/>
          <w:sz w:val="28"/>
          <w:szCs w:val="28"/>
          <w:lang w:eastAsia="zh-CN"/>
        </w:rPr>
        <w:t>无</w:t>
      </w:r>
    </w:p>
    <w:p>
      <w:pPr>
        <w:pStyle w:val="4"/>
        <w:spacing w:line="360" w:lineRule="auto"/>
        <w:rPr>
          <w:rFonts w:ascii="黑体" w:hAnsi="黑体" w:cs="宋体"/>
          <w:b w:val="0"/>
          <w:sz w:val="28"/>
          <w:szCs w:val="28"/>
        </w:rPr>
      </w:pPr>
      <w:bookmarkStart w:id="23" w:name="_Toc28359085"/>
      <w:bookmarkStart w:id="24" w:name="_Toc35393627"/>
      <w:bookmarkStart w:id="25" w:name="_Toc35393796"/>
      <w:bookmarkStart w:id="26"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沙雅县人民医院</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阿克苏地区沙雅县波斯坦西街5号</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联系</w:t>
      </w:r>
      <w:r>
        <w:rPr>
          <w:rFonts w:hint="eastAsia" w:ascii="仿宋" w:hAnsi="仿宋" w:eastAsia="仿宋"/>
          <w:sz w:val="28"/>
          <w:szCs w:val="28"/>
          <w:lang w:eastAsia="zh-CN"/>
        </w:rPr>
        <w:t>人</w:t>
      </w:r>
      <w:r>
        <w:rPr>
          <w:rFonts w:hint="eastAsia" w:ascii="仿宋" w:hAnsi="仿宋" w:eastAsia="仿宋"/>
          <w:sz w:val="28"/>
          <w:szCs w:val="28"/>
        </w:rPr>
        <w:t>：</w:t>
      </w:r>
      <w:r>
        <w:rPr>
          <w:rFonts w:hint="eastAsia" w:ascii="仿宋" w:hAnsi="仿宋" w:eastAsia="仿宋"/>
          <w:sz w:val="28"/>
          <w:szCs w:val="28"/>
          <w:u w:val="single"/>
          <w:lang w:eastAsia="zh-CN"/>
        </w:rPr>
        <w:t>王健</w:t>
      </w:r>
      <w:bookmarkStart w:id="27" w:name="_Toc28359086"/>
      <w:bookmarkStart w:id="28" w:name="_Toc28359009"/>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u w:val="none"/>
          <w:lang w:eastAsia="zh-CN"/>
        </w:rPr>
        <w:t>电</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eastAsia="zh-CN"/>
        </w:rPr>
        <w:t>话：</w:t>
      </w:r>
      <w:r>
        <w:rPr>
          <w:rFonts w:hint="eastAsia" w:ascii="仿宋" w:hAnsi="仿宋" w:eastAsia="仿宋"/>
          <w:sz w:val="28"/>
          <w:szCs w:val="28"/>
          <w:u w:val="single"/>
          <w:lang w:val="en-US" w:eastAsia="zh-CN"/>
        </w:rPr>
        <w:t>15899333720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7"/>
      <w:bookmarkEnd w:id="28"/>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新疆卓丰工程咨询有限公司</w:t>
      </w:r>
    </w:p>
    <w:p>
      <w:pPr>
        <w:spacing w:line="360" w:lineRule="auto"/>
        <w:ind w:left="838" w:leftChars="399" w:firstLine="0" w:firstLineChars="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新疆阿克苏地区阿克苏市英阿瓦提路27号辉煌大酒店9层</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29" w:name="_Toc28359087"/>
      <w:bookmarkStart w:id="30" w:name="_Toc28359010"/>
      <w:r>
        <w:rPr>
          <w:rFonts w:hint="eastAsia" w:ascii="仿宋" w:hAnsi="仿宋" w:eastAsia="仿宋"/>
          <w:sz w:val="28"/>
          <w:szCs w:val="28"/>
          <w:u w:val="single"/>
        </w:rPr>
        <w:t>　</w:t>
      </w:r>
      <w:r>
        <w:rPr>
          <w:rFonts w:hint="eastAsia" w:ascii="仿宋" w:hAnsi="仿宋" w:eastAsia="仿宋"/>
          <w:sz w:val="28"/>
          <w:szCs w:val="28"/>
          <w:u w:val="single"/>
          <w:lang w:val="en-US" w:eastAsia="zh-CN"/>
        </w:rPr>
        <w:t>0997-2566505</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29"/>
      <w:bookmarkEnd w:id="30"/>
    </w:p>
    <w:p>
      <w:pPr>
        <w:pStyle w:val="9"/>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杨锋</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19809970936</w:t>
      </w:r>
    </w:p>
    <w:p>
      <w:pPr>
        <w:rPr>
          <w:rFonts w:hint="eastAsia" w:ascii="仿宋" w:hAnsi="仿宋" w:eastAsia="仿宋" w:cs="仿宋"/>
        </w:rPr>
      </w:pPr>
    </w:p>
    <w:p>
      <w:pPr>
        <w:rPr>
          <w:rFonts w:hint="eastAsia" w:ascii="宋体" w:hAnsi="宋体" w:eastAsia="宋体" w:cs="宋体"/>
        </w:rPr>
      </w:pPr>
    </w:p>
    <w:p>
      <w:pPr>
        <w:pStyle w:val="39"/>
        <w:rPr>
          <w:rFonts w:hint="eastAsia" w:ascii="宋体" w:hAnsi="宋体" w:eastAsia="宋体" w:cs="宋体"/>
          <w:b/>
          <w:sz w:val="28"/>
          <w:szCs w:val="28"/>
          <w:lang w:eastAsia="zh-CN"/>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r>
        <w:rPr>
          <w:rFonts w:hint="eastAsia" w:ascii="黑体" w:hAnsi="黑体" w:eastAsia="黑体" w:cs="黑体"/>
          <w:snapToGrid/>
          <w:color w:val="000000"/>
          <w:kern w:val="0"/>
          <w:sz w:val="36"/>
          <w:szCs w:val="36"/>
          <w:lang w:val="en-US" w:eastAsia="zh-CN" w:bidi="ar-SA"/>
        </w:rPr>
        <w:t>二、供应商须知前附表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650"/>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blHeader/>
          <w:jc w:val="center"/>
        </w:trPr>
        <w:tc>
          <w:tcPr>
            <w:tcW w:w="63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项号</w:t>
            </w:r>
          </w:p>
        </w:tc>
        <w:tc>
          <w:tcPr>
            <w:tcW w:w="1650" w:type="dxa"/>
            <w:noWrap w:val="0"/>
            <w:vAlign w:val="center"/>
          </w:tcPr>
          <w:p>
            <w:pPr>
              <w:spacing w:line="40" w:lineRule="atLeast"/>
              <w:jc w:val="center"/>
              <w:rPr>
                <w:rFonts w:hint="eastAsia" w:ascii="宋体" w:hAnsi="宋体" w:eastAsia="宋体" w:cs="宋体"/>
                <w:sz w:val="24"/>
                <w:szCs w:val="24"/>
              </w:rPr>
            </w:pPr>
          </w:p>
        </w:tc>
        <w:tc>
          <w:tcPr>
            <w:tcW w:w="6248" w:type="dxa"/>
            <w:noWrap w:val="0"/>
            <w:vAlign w:val="center"/>
          </w:tcPr>
          <w:p>
            <w:pPr>
              <w:spacing w:line="40" w:lineRule="atLeast"/>
              <w:jc w:val="center"/>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630" w:type="dxa"/>
            <w:noWrap w:val="0"/>
            <w:vAlign w:val="center"/>
          </w:tcPr>
          <w:p>
            <w:pPr>
              <w:spacing w:line="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50"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采购人：</w:t>
            </w:r>
          </w:p>
        </w:tc>
        <w:tc>
          <w:tcPr>
            <w:tcW w:w="6248"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沙雅县人民医院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650"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c>
        <w:tc>
          <w:tcPr>
            <w:tcW w:w="6248"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沙雅县人民医院手术及治疗设备项目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供货</w:t>
            </w:r>
            <w:r>
              <w:rPr>
                <w:rFonts w:hint="eastAsia" w:ascii="宋体" w:hAnsi="宋体" w:eastAsia="宋体" w:cs="宋体"/>
                <w:sz w:val="24"/>
                <w:szCs w:val="24"/>
              </w:rPr>
              <w:t>地点</w:t>
            </w:r>
          </w:p>
        </w:tc>
        <w:tc>
          <w:tcPr>
            <w:tcW w:w="62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沙雅县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30" w:type="dxa"/>
            <w:noWrap w:val="0"/>
            <w:vAlign w:val="center"/>
          </w:tcPr>
          <w:p>
            <w:pPr>
              <w:spacing w:line="40" w:lineRule="atLeast"/>
              <w:jc w:val="center"/>
              <w:rPr>
                <w:rFonts w:hint="eastAsia" w:ascii="宋体" w:hAnsi="宋体" w:eastAsia="宋体" w:cs="宋体"/>
                <w:sz w:val="24"/>
                <w:szCs w:val="24"/>
              </w:rPr>
            </w:pPr>
            <w:r>
              <w:rPr>
                <w:rFonts w:hint="eastAsia" w:ascii="宋体" w:hAnsi="宋体" w:eastAsia="宋体" w:cs="宋体"/>
                <w:sz w:val="24"/>
                <w:szCs w:val="24"/>
              </w:rPr>
              <w:t>4</w:t>
            </w:r>
          </w:p>
        </w:tc>
        <w:tc>
          <w:tcPr>
            <w:tcW w:w="165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资金来源</w:t>
            </w:r>
          </w:p>
        </w:tc>
        <w:tc>
          <w:tcPr>
            <w:tcW w:w="6248" w:type="dxa"/>
            <w:noWrap w:val="0"/>
            <w:vAlign w:val="center"/>
          </w:tcPr>
          <w:p>
            <w:pPr>
              <w:spacing w:line="4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30" w:type="dxa"/>
            <w:noWrap w:val="0"/>
            <w:vAlign w:val="center"/>
          </w:tcPr>
          <w:p>
            <w:pPr>
              <w:spacing w:line="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控制价</w:t>
            </w:r>
          </w:p>
        </w:tc>
        <w:tc>
          <w:tcPr>
            <w:tcW w:w="6248" w:type="dxa"/>
            <w:noWrap w:val="0"/>
            <w:vAlign w:val="center"/>
          </w:tcPr>
          <w:p>
            <w:pPr>
              <w:spacing w:line="40" w:lineRule="atLeast"/>
              <w:rPr>
                <w:rFonts w:hint="default" w:ascii="宋体" w:hAnsi="宋体" w:eastAsia="宋体" w:cs="宋体"/>
                <w:sz w:val="24"/>
                <w:szCs w:val="24"/>
                <w:lang w:val="en-US" w:eastAsia="zh-CN"/>
              </w:rPr>
            </w:pPr>
            <w:r>
              <w:rPr>
                <w:rFonts w:hint="eastAsia" w:ascii="宋体" w:hAnsi="宋体" w:eastAsia="宋体" w:cs="宋体"/>
                <w:color w:val="auto"/>
                <w:sz w:val="24"/>
                <w:szCs w:val="24"/>
                <w:vertAlign w:val="baseline"/>
                <w:lang w:val="en-US" w:eastAsia="zh-CN"/>
              </w:rPr>
              <w:t>630000.00</w:t>
            </w:r>
            <w:r>
              <w:rPr>
                <w:rFonts w:hint="eastAsia" w:ascii="宋体" w:hAnsi="宋体" w:eastAsia="宋体" w:cs="宋体"/>
                <w:sz w:val="24"/>
                <w:szCs w:val="24"/>
                <w:lang w:val="en-US" w:eastAsia="zh-CN"/>
              </w:rPr>
              <w:t xml:space="preserve">元  </w:t>
            </w:r>
            <w:r>
              <w:rPr>
                <w:rFonts w:hint="eastAsia" w:ascii="仿宋" w:hAnsi="仿宋" w:cs="仿宋"/>
                <w:i w:val="0"/>
                <w:caps w:val="0"/>
                <w:color w:val="000000"/>
                <w:spacing w:val="0"/>
                <w:sz w:val="24"/>
                <w:szCs w:val="24"/>
                <w:lang w:val="en-US" w:eastAsia="zh-CN"/>
              </w:rPr>
              <w:t>（陆拾叁万元整）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65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资金到位情况：</w:t>
            </w:r>
          </w:p>
        </w:tc>
        <w:tc>
          <w:tcPr>
            <w:tcW w:w="6248"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r>
              <w:rPr>
                <w:rFonts w:hint="eastAsia" w:ascii="宋体" w:hAnsi="宋体" w:eastAsia="宋体" w:cs="宋体"/>
                <w:sz w:val="24"/>
                <w:szCs w:val="24"/>
              </w:rPr>
              <w:t>：</w:t>
            </w:r>
          </w:p>
        </w:tc>
        <w:tc>
          <w:tcPr>
            <w:tcW w:w="6248"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lang w:eastAsia="zh-CN"/>
              </w:rPr>
              <w:t>手术及治疗设备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650" w:type="dxa"/>
            <w:noWrap w:val="0"/>
            <w:vAlign w:val="center"/>
          </w:tcPr>
          <w:p>
            <w:pPr>
              <w:spacing w:line="40" w:lineRule="atLeas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供货期</w:t>
            </w:r>
            <w:r>
              <w:rPr>
                <w:rFonts w:hint="eastAsia" w:ascii="宋体" w:hAnsi="宋体" w:eastAsia="宋体" w:cs="宋体"/>
                <w:bCs/>
                <w:color w:val="auto"/>
                <w:kern w:val="0"/>
                <w:sz w:val="24"/>
                <w:szCs w:val="24"/>
              </w:rPr>
              <w:t>：</w:t>
            </w:r>
          </w:p>
        </w:tc>
        <w:tc>
          <w:tcPr>
            <w:tcW w:w="6248" w:type="dxa"/>
            <w:noWrap w:val="0"/>
            <w:vAlign w:val="center"/>
          </w:tcPr>
          <w:p>
            <w:pPr>
              <w:spacing w:line="4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质量要求：</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供应商资质条件：</w:t>
            </w:r>
          </w:p>
        </w:tc>
        <w:tc>
          <w:tcPr>
            <w:tcW w:w="6248" w:type="dxa"/>
            <w:noWrap w:val="0"/>
            <w:vAlign w:val="center"/>
          </w:tcPr>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满足《中华人民共和国政府采购法》第二十二条规定；</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2.未被“信用中国”（www.creditchina.gov.cn）、中国政府采购网（www.ccgp.gov.cn）列入失信被执行人、重大税收违法案件当事人名单、政府采购严重违法失信行为记录名单。</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3.落实政府采购政策需满足的资格要求：无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4.本项目的特定资格要求：</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（1）具备合格的三证合一营业执照副本；</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（2）提供近三年的财务审计报告；（</w:t>
            </w:r>
            <w:r>
              <w:rPr>
                <w:rFonts w:hint="eastAsia" w:ascii="宋体" w:hAnsi="宋体" w:eastAsia="宋体" w:cs="宋体"/>
                <w:b/>
                <w:bCs/>
                <w:sz w:val="24"/>
                <w:szCs w:val="24"/>
                <w:lang w:val="en-US" w:eastAsia="zh-CN"/>
              </w:rPr>
              <w:t>2018年-2020年</w:t>
            </w:r>
            <w:r>
              <w:rPr>
                <w:rFonts w:hint="eastAsia" w:ascii="宋体" w:hAnsi="宋体" w:eastAsia="宋体" w:cs="宋体"/>
                <w:b/>
                <w:bCs/>
                <w:sz w:val="24"/>
                <w:szCs w:val="24"/>
                <w:lang w:eastAsia="zh-CN"/>
              </w:rPr>
              <w:t>）</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（3）投标企业须提供投标人授权委托书及被委托人身份证（被授权人在本单位）近三个月有效的社保证明并提供近六个月的完税证明；</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（5）投标供应商参加项目领取招标文件及投标环节期间采购活动前三年内，在经营活动中没有重大违法记录（受行政主管部门的处罚不能参加投标）的书面承诺（自拟）；</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（6）须具备第二类医疗器械经营备案凭证；</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eastAsia="zh-CN"/>
              </w:rPr>
              <w:t>）须具备《医疗器械生产许可证》或《医疗器械经营许可证》原件；</w:t>
            </w:r>
          </w:p>
          <w:p>
            <w:pPr>
              <w:adjustRightInd w:val="0"/>
              <w:snapToGrid w:val="0"/>
              <w:spacing w:line="320" w:lineRule="exact"/>
              <w:rPr>
                <w:rFonts w:hint="eastAsia" w:ascii="宋体" w:hAnsi="宋体" w:eastAsia="宋体" w:cs="宋体"/>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是否接受联合体报价：</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勘踏现场：</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递交报价文件截止时间</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 w:val="0"/>
                <w:bCs w:val="0"/>
                <w:sz w:val="24"/>
                <w:szCs w:val="24"/>
                <w:u w:val="none"/>
                <w:lang w:val="zh-CN"/>
              </w:rPr>
              <w:t xml:space="preserve">截止时间:  </w:t>
            </w:r>
            <w:r>
              <w:rPr>
                <w:rFonts w:hint="eastAsia" w:ascii="宋体" w:hAnsi="宋体" w:eastAsia="宋体" w:cs="宋体"/>
                <w:b w:val="0"/>
                <w:bCs w:val="0"/>
                <w:sz w:val="24"/>
                <w:szCs w:val="24"/>
                <w:u w:val="none"/>
                <w:lang w:val="zh-CN" w:eastAsia="zh-CN"/>
              </w:rPr>
              <w:t>2021</w:t>
            </w:r>
            <w:r>
              <w:rPr>
                <w:rFonts w:hint="eastAsia" w:ascii="宋体" w:hAnsi="宋体" w:eastAsia="宋体" w:cs="宋体"/>
                <w:b w:val="0"/>
                <w:bCs w:val="0"/>
                <w:sz w:val="24"/>
                <w:szCs w:val="24"/>
                <w:u w:val="none"/>
                <w:lang w:val="zh-CN"/>
              </w:rPr>
              <w:t>年</w:t>
            </w:r>
            <w:r>
              <w:rPr>
                <w:rFonts w:hint="eastAsia" w:ascii="宋体" w:hAnsi="宋体" w:eastAsia="宋体" w:cs="宋体"/>
                <w:b w:val="0"/>
                <w:bCs w:val="0"/>
                <w:sz w:val="24"/>
                <w:szCs w:val="24"/>
                <w:u w:val="none"/>
                <w:lang w:val="zh-CN" w:eastAsia="zh-CN"/>
              </w:rPr>
              <w:t>11</w:t>
            </w:r>
            <w:r>
              <w:rPr>
                <w:rFonts w:hint="eastAsia" w:ascii="宋体" w:hAnsi="宋体" w:eastAsia="宋体" w:cs="宋体"/>
                <w:b w:val="0"/>
                <w:bCs w:val="0"/>
                <w:sz w:val="24"/>
                <w:szCs w:val="24"/>
                <w:u w:val="none"/>
                <w:lang w:val="zh-CN"/>
              </w:rPr>
              <w:t>月</w:t>
            </w:r>
            <w:r>
              <w:rPr>
                <w:rFonts w:hint="eastAsia" w:ascii="宋体" w:hAnsi="宋体" w:eastAsia="宋体" w:cs="宋体"/>
                <w:b w:val="0"/>
                <w:bCs w:val="0"/>
                <w:sz w:val="24"/>
                <w:szCs w:val="24"/>
                <w:u w:val="none"/>
                <w:lang w:val="zh-CN" w:eastAsia="zh-CN"/>
              </w:rPr>
              <w:t>01</w:t>
            </w:r>
            <w:r>
              <w:rPr>
                <w:rFonts w:hint="eastAsia" w:ascii="宋体" w:hAnsi="宋体" w:eastAsia="宋体" w:cs="宋体"/>
                <w:b w:val="0"/>
                <w:bCs w:val="0"/>
                <w:sz w:val="24"/>
                <w:szCs w:val="24"/>
                <w:u w:val="none"/>
                <w:lang w:val="zh-CN"/>
              </w:rPr>
              <w:t>日</w:t>
            </w:r>
            <w:r>
              <w:rPr>
                <w:rFonts w:hint="eastAsia" w:ascii="宋体" w:hAnsi="宋体" w:eastAsia="宋体" w:cs="宋体"/>
                <w:b w:val="0"/>
                <w:bCs w:val="0"/>
                <w:sz w:val="24"/>
                <w:szCs w:val="24"/>
                <w:u w:val="none"/>
                <w:lang w:val="zh-CN" w:eastAsia="zh-CN"/>
              </w:rPr>
              <w:t>1</w:t>
            </w:r>
            <w:r>
              <w:rPr>
                <w:rFonts w:hint="eastAsia" w:ascii="宋体" w:hAnsi="宋体" w:eastAsia="宋体" w:cs="宋体"/>
                <w:b w:val="0"/>
                <w:bCs w:val="0"/>
                <w:sz w:val="24"/>
                <w:szCs w:val="24"/>
                <w:u w:val="none"/>
                <w:lang w:val="en-US" w:eastAsia="zh-CN"/>
              </w:rPr>
              <w:t>1</w:t>
            </w:r>
            <w:r>
              <w:rPr>
                <w:rFonts w:hint="eastAsia" w:ascii="宋体" w:hAnsi="宋体" w:eastAsia="宋体" w:cs="宋体"/>
                <w:b w:val="0"/>
                <w:bCs w:val="0"/>
                <w:sz w:val="24"/>
                <w:szCs w:val="24"/>
                <w:u w:val="none"/>
                <w:lang w:val="zh-CN"/>
              </w:rPr>
              <w:t>点</w:t>
            </w:r>
            <w:r>
              <w:rPr>
                <w:rFonts w:hint="eastAsia" w:ascii="宋体" w:hAnsi="宋体" w:eastAsia="宋体" w:cs="宋体"/>
                <w:b w:val="0"/>
                <w:bCs w:val="0"/>
                <w:sz w:val="24"/>
                <w:szCs w:val="24"/>
                <w:u w:val="none"/>
                <w:lang w:val="en-US" w:eastAsia="zh-CN"/>
              </w:rPr>
              <w:t>0</w:t>
            </w:r>
            <w:r>
              <w:rPr>
                <w:rFonts w:hint="eastAsia" w:ascii="宋体" w:hAnsi="宋体" w:eastAsia="宋体" w:cs="宋体"/>
                <w:b w:val="0"/>
                <w:bCs w:val="0"/>
                <w:sz w:val="24"/>
                <w:szCs w:val="24"/>
                <w:u w:val="none"/>
                <w:lang w:val="zh-CN" w:eastAsia="zh-CN"/>
              </w:rPr>
              <w:t>0</w:t>
            </w:r>
            <w:r>
              <w:rPr>
                <w:rFonts w:hint="eastAsia" w:ascii="宋体" w:hAnsi="宋体" w:eastAsia="宋体" w:cs="宋体"/>
                <w:b w:val="0"/>
                <w:bCs w:val="0"/>
                <w:sz w:val="24"/>
                <w:szCs w:val="24"/>
                <w:u w:val="none"/>
                <w:lang w:val="zh-CN"/>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报价有效期</w:t>
            </w:r>
          </w:p>
        </w:tc>
        <w:tc>
          <w:tcPr>
            <w:tcW w:w="6248" w:type="dxa"/>
            <w:noWrap w:val="0"/>
            <w:vAlign w:val="center"/>
          </w:tcPr>
          <w:p>
            <w:pPr>
              <w:spacing w:line="40" w:lineRule="atLeas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50"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bCs/>
                <w:kern w:val="0"/>
                <w:sz w:val="24"/>
                <w:szCs w:val="24"/>
                <w:lang w:val="en-US" w:eastAsia="zh-CN"/>
              </w:rPr>
              <w:t>投标保证金</w:t>
            </w:r>
          </w:p>
        </w:tc>
        <w:tc>
          <w:tcPr>
            <w:tcW w:w="6248" w:type="dxa"/>
            <w:noWrap w:val="0"/>
            <w:vAlign w:val="center"/>
          </w:tcPr>
          <w:p>
            <w:pPr>
              <w:pStyle w:val="6"/>
              <w:snapToGrid w:val="0"/>
              <w:spacing w:line="320" w:lineRule="exact"/>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投标保证金金额：</w:t>
            </w:r>
            <w:r>
              <w:rPr>
                <w:rFonts w:hint="eastAsia" w:ascii="宋体" w:hAnsi="宋体" w:eastAsia="宋体" w:cs="宋体"/>
                <w:b/>
                <w:bCs/>
                <w:sz w:val="24"/>
                <w:szCs w:val="24"/>
                <w:lang w:val="en-US" w:eastAsia="zh-CN"/>
              </w:rPr>
              <w:t>12000.00</w:t>
            </w:r>
            <w:r>
              <w:rPr>
                <w:rFonts w:hint="eastAsia" w:ascii="宋体" w:hAnsi="宋体" w:eastAsia="宋体" w:cs="宋体"/>
                <w:b/>
                <w:bCs/>
                <w:sz w:val="24"/>
                <w:szCs w:val="24"/>
              </w:rPr>
              <w:t>元（大写：</w:t>
            </w:r>
            <w:r>
              <w:rPr>
                <w:rFonts w:hint="eastAsia" w:ascii="宋体" w:hAnsi="宋体" w:eastAsia="宋体" w:cs="宋体"/>
                <w:b/>
                <w:bCs/>
                <w:sz w:val="24"/>
                <w:szCs w:val="24"/>
                <w:lang w:val="en-US" w:eastAsia="zh-CN"/>
              </w:rPr>
              <w:t>壹万贰仟元整</w:t>
            </w:r>
            <w:r>
              <w:rPr>
                <w:rFonts w:hint="eastAsia" w:ascii="宋体" w:hAnsi="宋体" w:eastAsia="宋体" w:cs="宋体"/>
                <w:b/>
                <w:bCs/>
                <w:sz w:val="24"/>
                <w:szCs w:val="24"/>
              </w:rPr>
              <w:t>）</w:t>
            </w:r>
          </w:p>
          <w:p>
            <w:pPr>
              <w:widowControl/>
              <w:jc w:val="left"/>
              <w:rPr>
                <w:rFonts w:hint="eastAsia" w:ascii="宋体" w:hAnsi="宋体" w:eastAsia="宋体" w:cs="宋体"/>
                <w:b/>
                <w:bCs/>
                <w:sz w:val="24"/>
                <w:szCs w:val="24"/>
              </w:rPr>
            </w:pPr>
            <w:r>
              <w:rPr>
                <w:rFonts w:hint="eastAsia" w:ascii="宋体" w:hAnsi="宋体" w:eastAsia="宋体" w:cs="宋体"/>
                <w:b/>
                <w:bCs/>
                <w:sz w:val="24"/>
                <w:szCs w:val="24"/>
              </w:rPr>
              <w:t>投标保证金缴存截止时间：</w:t>
            </w:r>
            <w:r>
              <w:rPr>
                <w:rFonts w:hint="eastAsia" w:ascii="宋体" w:hAnsi="宋体" w:eastAsia="宋体" w:cs="宋体"/>
                <w:b/>
                <w:bCs/>
                <w:sz w:val="24"/>
                <w:szCs w:val="24"/>
                <w:lang w:val="en-US" w:eastAsia="zh-CN"/>
              </w:rPr>
              <w:t>2021</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10</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31</w:t>
            </w:r>
            <w:r>
              <w:rPr>
                <w:rFonts w:hint="eastAsia" w:ascii="宋体" w:hAnsi="宋体" w:eastAsia="宋体" w:cs="宋体"/>
                <w:b/>
                <w:bCs/>
                <w:color w:val="000000"/>
                <w:sz w:val="24"/>
                <w:szCs w:val="24"/>
              </w:rPr>
              <w:t>日</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0时（北京时间）</w:t>
            </w:r>
          </w:p>
          <w:p>
            <w:pPr>
              <w:widowControl/>
              <w:jc w:val="left"/>
              <w:rPr>
                <w:rFonts w:hint="eastAsia" w:ascii="宋体" w:hAnsi="宋体" w:eastAsia="宋体" w:cs="宋体"/>
                <w:b/>
                <w:sz w:val="24"/>
              </w:rPr>
            </w:pPr>
            <w:r>
              <w:rPr>
                <w:rFonts w:hint="eastAsia" w:ascii="宋体" w:hAnsi="宋体" w:eastAsia="宋体" w:cs="宋体"/>
                <w:b/>
                <w:sz w:val="24"/>
              </w:rPr>
              <w:t>从投标人所在地企业基本账户以电汇或银行转账的方式，汇到指定的投标保证金账户（注明项目名称以及转账事由）；</w:t>
            </w:r>
          </w:p>
          <w:p>
            <w:pPr>
              <w:spacing w:line="40" w:lineRule="atLeast"/>
              <w:rPr>
                <w:rFonts w:hint="eastAsia" w:ascii="宋体" w:hAnsi="宋体" w:eastAsia="宋体" w:cs="宋体"/>
                <w:b/>
                <w:bCs/>
                <w:szCs w:val="21"/>
              </w:rPr>
            </w:pPr>
            <w:r>
              <w:rPr>
                <w:rFonts w:hint="eastAsia" w:ascii="宋体" w:hAnsi="宋体" w:eastAsia="宋体" w:cs="宋体"/>
                <w:b/>
                <w:bCs/>
                <w:sz w:val="24"/>
                <w:szCs w:val="24"/>
                <w:lang w:val="en-US" w:eastAsia="zh-CN"/>
              </w:rPr>
              <w:t>单位名称：新疆卓丰工程咨询有限公司</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开户银行：中国工商银行股份有限公司阿克苏分行营业部</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银行账号：3014020109200166608（投标保证金账号）</w:t>
            </w:r>
            <w:r>
              <w:rPr>
                <w:rFonts w:hint="eastAsia" w:ascii="宋体" w:hAnsi="宋体" w:cs="宋体"/>
                <w:color w:val="0000FF"/>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650"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sz w:val="24"/>
                <w:szCs w:val="24"/>
              </w:rPr>
              <w:t>投标文件份数</w:t>
            </w:r>
          </w:p>
        </w:tc>
        <w:tc>
          <w:tcPr>
            <w:tcW w:w="6248" w:type="dxa"/>
            <w:noWrap w:val="0"/>
            <w:vAlign w:val="center"/>
          </w:tcPr>
          <w:p>
            <w:pPr>
              <w:spacing w:line="40" w:lineRule="atLeast"/>
              <w:rPr>
                <w:rFonts w:hint="eastAsia" w:ascii="宋体" w:hAnsi="宋体" w:eastAsia="宋体" w:cs="宋体"/>
                <w:sz w:val="24"/>
                <w:szCs w:val="24"/>
                <w:u w:val="single"/>
              </w:rPr>
            </w:pPr>
            <w:r>
              <w:rPr>
                <w:rFonts w:hint="eastAsia" w:ascii="宋体" w:hAnsi="宋体" w:eastAsia="宋体" w:cs="宋体"/>
                <w:sz w:val="24"/>
                <w:szCs w:val="24"/>
              </w:rPr>
              <w:t>正本：</w:t>
            </w:r>
            <w:r>
              <w:rPr>
                <w:rFonts w:hint="eastAsia" w:ascii="宋体" w:hAnsi="宋体" w:eastAsia="宋体" w:cs="宋体"/>
                <w:sz w:val="24"/>
                <w:szCs w:val="24"/>
                <w:u w:val="single"/>
              </w:rPr>
              <w:t xml:space="preserve">   1  </w:t>
            </w:r>
            <w:r>
              <w:rPr>
                <w:rFonts w:hint="eastAsia" w:ascii="宋体" w:hAnsi="宋体" w:eastAsia="宋体" w:cs="宋体"/>
                <w:sz w:val="24"/>
                <w:szCs w:val="24"/>
              </w:rPr>
              <w:t>份</w:t>
            </w:r>
          </w:p>
          <w:p>
            <w:pPr>
              <w:spacing w:line="40" w:lineRule="atLeast"/>
              <w:rPr>
                <w:rFonts w:hint="eastAsia" w:ascii="宋体" w:hAnsi="宋体" w:eastAsia="宋体" w:cs="宋体"/>
                <w:b/>
                <w:bCs/>
                <w:sz w:val="24"/>
                <w:szCs w:val="24"/>
                <w:lang w:val="en-US" w:eastAsia="zh-CN"/>
              </w:rPr>
            </w:pPr>
            <w:r>
              <w:rPr>
                <w:rFonts w:hint="eastAsia" w:ascii="宋体" w:hAnsi="宋体" w:eastAsia="宋体" w:cs="宋体"/>
                <w:sz w:val="24"/>
                <w:szCs w:val="24"/>
              </w:rPr>
              <w:t>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递交报价文件地点</w:t>
            </w:r>
          </w:p>
        </w:tc>
        <w:tc>
          <w:tcPr>
            <w:tcW w:w="6248"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b w:val="0"/>
                <w:bCs w:val="0"/>
                <w:sz w:val="24"/>
                <w:szCs w:val="24"/>
                <w:u w:val="none"/>
                <w:lang w:val="zh-CN"/>
              </w:rPr>
              <w:t>递交地点:阿克苏药品集散中心办公大楼（温宿县长兴街15号）一楼开标室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询价时间和地点</w:t>
            </w:r>
          </w:p>
        </w:tc>
        <w:tc>
          <w:tcPr>
            <w:tcW w:w="6248" w:type="dxa"/>
            <w:noWrap w:val="0"/>
            <w:vAlign w:val="center"/>
          </w:tcPr>
          <w:p>
            <w:pPr>
              <w:spacing w:line="40" w:lineRule="atLeast"/>
              <w:rPr>
                <w:rFonts w:hint="eastAsia" w:ascii="宋体" w:hAnsi="宋体" w:eastAsia="宋体" w:cs="宋体"/>
                <w:b w:val="0"/>
                <w:bCs w:val="0"/>
                <w:sz w:val="24"/>
                <w:szCs w:val="24"/>
                <w:u w:val="none"/>
                <w:lang w:val="zh-CN"/>
              </w:rPr>
            </w:pPr>
            <w:r>
              <w:rPr>
                <w:rFonts w:hint="eastAsia" w:ascii="宋体" w:hAnsi="宋体" w:eastAsia="宋体" w:cs="宋体"/>
                <w:b w:val="0"/>
                <w:bCs w:val="0"/>
                <w:sz w:val="24"/>
                <w:szCs w:val="24"/>
                <w:u w:val="none"/>
                <w:lang w:val="zh-CN"/>
              </w:rPr>
              <w:t xml:space="preserve">询价时间: </w:t>
            </w:r>
            <w:r>
              <w:rPr>
                <w:rFonts w:hint="eastAsia" w:ascii="宋体" w:hAnsi="宋体" w:eastAsia="宋体" w:cs="宋体"/>
                <w:b w:val="0"/>
                <w:bCs w:val="0"/>
                <w:sz w:val="24"/>
                <w:szCs w:val="24"/>
                <w:u w:val="none"/>
              </w:rPr>
              <w:t>20</w:t>
            </w:r>
            <w:r>
              <w:rPr>
                <w:rFonts w:hint="eastAsia" w:ascii="宋体" w:hAnsi="宋体" w:eastAsia="宋体" w:cs="宋体"/>
                <w:b w:val="0"/>
                <w:bCs w:val="0"/>
                <w:sz w:val="24"/>
                <w:szCs w:val="24"/>
                <w:u w:val="none"/>
                <w:lang w:val="en-US" w:eastAsia="zh-CN"/>
              </w:rPr>
              <w:t>21</w:t>
            </w:r>
            <w:r>
              <w:rPr>
                <w:rFonts w:hint="eastAsia" w:ascii="宋体" w:hAnsi="宋体" w:eastAsia="宋体" w:cs="宋体"/>
                <w:b w:val="0"/>
                <w:bCs w:val="0"/>
                <w:sz w:val="24"/>
                <w:szCs w:val="24"/>
                <w:u w:val="none"/>
              </w:rPr>
              <w:t>年</w:t>
            </w:r>
            <w:r>
              <w:rPr>
                <w:rFonts w:hint="eastAsia" w:ascii="宋体" w:hAnsi="宋体" w:eastAsia="宋体" w:cs="宋体"/>
                <w:b w:val="0"/>
                <w:bCs w:val="0"/>
                <w:sz w:val="24"/>
                <w:szCs w:val="24"/>
                <w:u w:val="none"/>
                <w:lang w:val="en-US" w:eastAsia="zh-CN"/>
              </w:rPr>
              <w:t>11</w:t>
            </w:r>
            <w:r>
              <w:rPr>
                <w:rFonts w:hint="eastAsia" w:ascii="宋体" w:hAnsi="宋体" w:eastAsia="宋体" w:cs="宋体"/>
                <w:b w:val="0"/>
                <w:bCs w:val="0"/>
                <w:color w:val="000000"/>
                <w:sz w:val="24"/>
                <w:szCs w:val="24"/>
                <w:u w:val="none"/>
              </w:rPr>
              <w:t>月</w:t>
            </w:r>
            <w:r>
              <w:rPr>
                <w:rFonts w:hint="eastAsia" w:ascii="宋体" w:hAnsi="宋体" w:eastAsia="宋体" w:cs="宋体"/>
                <w:b w:val="0"/>
                <w:bCs w:val="0"/>
                <w:color w:val="000000"/>
                <w:sz w:val="24"/>
                <w:szCs w:val="24"/>
                <w:u w:val="none"/>
                <w:lang w:val="en-US" w:eastAsia="zh-CN"/>
              </w:rPr>
              <w:t>01</w:t>
            </w:r>
            <w:r>
              <w:rPr>
                <w:rFonts w:hint="eastAsia" w:ascii="宋体" w:hAnsi="宋体" w:eastAsia="宋体" w:cs="宋体"/>
                <w:b w:val="0"/>
                <w:bCs w:val="0"/>
                <w:color w:val="000000"/>
                <w:sz w:val="24"/>
                <w:szCs w:val="24"/>
                <w:u w:val="none"/>
              </w:rPr>
              <w:t>日</w:t>
            </w:r>
            <w:r>
              <w:rPr>
                <w:rFonts w:hint="eastAsia" w:ascii="宋体" w:hAnsi="宋体" w:eastAsia="宋体" w:cs="宋体"/>
                <w:b w:val="0"/>
                <w:bCs w:val="0"/>
                <w:color w:val="000000"/>
                <w:sz w:val="24"/>
                <w:szCs w:val="24"/>
                <w:u w:val="none"/>
                <w:lang w:val="en-US" w:eastAsia="zh-CN"/>
              </w:rPr>
              <w:t>11时00分</w:t>
            </w:r>
            <w:r>
              <w:rPr>
                <w:rFonts w:hint="eastAsia" w:ascii="宋体" w:hAnsi="宋体" w:eastAsia="宋体" w:cs="宋体"/>
                <w:b w:val="0"/>
                <w:bCs w:val="0"/>
                <w:sz w:val="24"/>
                <w:szCs w:val="24"/>
                <w:u w:val="none"/>
              </w:rPr>
              <w:t>（北京时间）</w:t>
            </w:r>
          </w:p>
          <w:p>
            <w:pPr>
              <w:spacing w:line="40" w:lineRule="atLeast"/>
              <w:rPr>
                <w:rFonts w:hint="eastAsia" w:ascii="宋体" w:hAnsi="宋体" w:eastAsia="宋体" w:cs="宋体"/>
                <w:b/>
                <w:bCs/>
                <w:sz w:val="24"/>
                <w:szCs w:val="24"/>
                <w:lang w:val="en-US" w:eastAsia="zh-CN"/>
              </w:rPr>
            </w:pPr>
            <w:r>
              <w:rPr>
                <w:rFonts w:hint="eastAsia" w:ascii="宋体" w:hAnsi="宋体" w:eastAsia="宋体" w:cs="宋体"/>
                <w:b w:val="0"/>
                <w:bCs w:val="0"/>
                <w:sz w:val="24"/>
                <w:szCs w:val="24"/>
                <w:u w:val="none"/>
                <w:lang w:val="zh-CN"/>
              </w:rPr>
              <w:t>询价地点:</w:t>
            </w:r>
            <w:r>
              <w:rPr>
                <w:rFonts w:hint="eastAsia" w:ascii="宋体" w:hAnsi="宋体" w:eastAsia="宋体" w:cs="宋体"/>
                <w:b w:val="0"/>
                <w:bCs w:val="0"/>
                <w:sz w:val="24"/>
                <w:szCs w:val="24"/>
                <w:u w:val="none"/>
              </w:rPr>
              <w:t xml:space="preserve"> </w:t>
            </w:r>
            <w:r>
              <w:rPr>
                <w:rFonts w:hint="eastAsia" w:ascii="宋体" w:hAnsi="宋体" w:eastAsia="宋体" w:cs="宋体"/>
                <w:b w:val="0"/>
                <w:bCs w:val="0"/>
                <w:sz w:val="24"/>
                <w:szCs w:val="24"/>
                <w:u w:val="none"/>
                <w:lang w:val="zh-CN"/>
              </w:rPr>
              <w:t>阿克苏药品集散中心办公大楼（温宿县长兴街15号）一楼开标室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65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开标现场需要查验的资料</w:t>
            </w:r>
          </w:p>
        </w:tc>
        <w:tc>
          <w:tcPr>
            <w:tcW w:w="6248" w:type="dxa"/>
            <w:noWrap w:val="0"/>
            <w:vAlign w:val="center"/>
          </w:tcPr>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.未被“信用中国”（www.creditchina.gov.cn）、中国政府采购网（www.ccgp.gov.cn）列入失信被执行人、重大税收违法案件当事人名单、政府采购严重违法失信行为记录名单。</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具备合格的三证合一营业执照副本；</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提供近三年的财务审计报告；（</w:t>
            </w:r>
            <w:r>
              <w:rPr>
                <w:rFonts w:hint="eastAsia" w:ascii="宋体" w:hAnsi="宋体" w:eastAsia="宋体" w:cs="宋体"/>
                <w:b/>
                <w:bCs/>
                <w:sz w:val="24"/>
                <w:szCs w:val="24"/>
                <w:lang w:val="en-US" w:eastAsia="zh-CN"/>
              </w:rPr>
              <w:t>2018年-2020年</w:t>
            </w:r>
            <w:r>
              <w:rPr>
                <w:rFonts w:hint="eastAsia" w:ascii="宋体" w:hAnsi="宋体" w:eastAsia="宋体" w:cs="宋体"/>
                <w:b/>
                <w:bCs/>
                <w:sz w:val="24"/>
                <w:szCs w:val="24"/>
                <w:lang w:eastAsia="zh-CN"/>
              </w:rPr>
              <w:t>）</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4.投标企业须提供投标人授权委托书及被委托人身份证（被授权人在本单位）近三个月有效的社保证明并提供近六个月的完税证明；</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投标供应商参加项目领取招标文件及投标环节期间采购活动前三年内，在经营活动中没有重大违法记录（受行政主管部门的处罚不能参加投标）的书面承诺（自拟）；</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eastAsia="zh-CN"/>
              </w:rPr>
              <w:t>须具备第二类医疗器械经营备案凭证；</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须具备《医疗器械生产许可证》或《医疗器械经营许可证》原件；</w:t>
            </w:r>
          </w:p>
          <w:p>
            <w:pPr>
              <w:pStyle w:val="2"/>
              <w:rPr>
                <w:rFonts w:hint="default"/>
                <w:lang w:val="en-US" w:eastAsia="zh-CN"/>
              </w:rPr>
            </w:pPr>
            <w:r>
              <w:rPr>
                <w:rFonts w:hint="eastAsia" w:ascii="宋体" w:hAnsi="宋体" w:cs="宋体"/>
                <w:b/>
                <w:bCs/>
                <w:sz w:val="24"/>
                <w:szCs w:val="24"/>
                <w:lang w:val="en-US" w:eastAsia="zh-CN"/>
              </w:rPr>
              <w:t>9.须提供投标保证金打款凭证（须附加项目信息）</w:t>
            </w:r>
          </w:p>
          <w:p>
            <w:pPr>
              <w:adjustRightInd w:val="0"/>
              <w:snapToGrid w:val="0"/>
              <w:spacing w:line="240" w:lineRule="auto"/>
              <w:jc w:val="left"/>
              <w:rPr>
                <w:rFonts w:hint="eastAsia" w:ascii="宋体" w:hAnsi="宋体" w:eastAsia="宋体" w:cs="宋体"/>
                <w:b w:val="0"/>
                <w:bCs w:val="0"/>
                <w:sz w:val="24"/>
                <w:szCs w:val="24"/>
                <w:u w:val="none"/>
                <w:lang w:val="zh-CN"/>
              </w:rPr>
            </w:pPr>
            <w:r>
              <w:rPr>
                <w:rFonts w:hint="eastAsia" w:ascii="宋体" w:hAnsi="宋体" w:eastAsia="宋体" w:cs="宋体"/>
                <w:b/>
                <w:bCs/>
                <w:color w:val="C00000"/>
                <w:sz w:val="24"/>
                <w:szCs w:val="24"/>
                <w:lang w:val="en-US" w:eastAsia="zh-CN"/>
              </w:rPr>
              <w:t>注：以上资料开标时须携带，留存彩色复印件一套（开标当天交予招标代理机构）。</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lang w:val="en-US" w:eastAsia="zh-CN"/>
        </w:rPr>
      </w:pPr>
    </w:p>
    <w:p>
      <w:pPr>
        <w:pStyle w:val="3"/>
        <w:bidi w:val="0"/>
        <w:rPr>
          <w:rFonts w:hint="eastAsia" w:ascii="黑体" w:hAnsi="黑体" w:eastAsia="黑体" w:cs="黑体"/>
          <w:b w:val="0"/>
          <w:snapToGrid/>
          <w:color w:val="000000"/>
          <w:kern w:val="0"/>
          <w:sz w:val="36"/>
          <w:szCs w:val="36"/>
          <w:lang w:val="en-US" w:eastAsia="zh-CN" w:bidi="ar-SA"/>
        </w:rPr>
      </w:pPr>
      <w:bookmarkStart w:id="31" w:name="_Toc12302"/>
      <w:bookmarkStart w:id="32" w:name="_Toc12379"/>
      <w:r>
        <w:rPr>
          <w:rFonts w:hint="eastAsia" w:ascii="黑体" w:hAnsi="黑体" w:eastAsia="黑体" w:cs="黑体"/>
          <w:b w:val="0"/>
          <w:snapToGrid/>
          <w:color w:val="000000"/>
          <w:kern w:val="0"/>
          <w:sz w:val="36"/>
          <w:szCs w:val="36"/>
          <w:lang w:val="en-US" w:eastAsia="zh-CN" w:bidi="ar-SA"/>
        </w:rPr>
        <w:t>三、投标文件的编制说明</w:t>
      </w:r>
      <w:bookmarkEnd w:id="31"/>
      <w:bookmarkEnd w:id="32"/>
    </w:p>
    <w:p>
      <w:pPr>
        <w:pStyle w:val="37"/>
        <w:snapToGrid w:val="0"/>
        <w:spacing w:line="360" w:lineRule="auto"/>
        <w:ind w:firstLine="422" w:firstLineChars="200"/>
        <w:jc w:val="both"/>
        <w:rPr>
          <w:rFonts w:hint="eastAsia" w:ascii="宋体" w:hAnsi="宋体" w:cs="宋体"/>
          <w:b/>
          <w:sz w:val="21"/>
          <w:szCs w:val="21"/>
        </w:rPr>
      </w:pPr>
      <w:r>
        <w:rPr>
          <w:rFonts w:hint="eastAsia" w:ascii="宋体" w:hAnsi="宋体" w:cs="宋体"/>
          <w:b/>
          <w:sz w:val="21"/>
          <w:szCs w:val="21"/>
          <w:lang w:eastAsia="zh-CN"/>
        </w:rPr>
        <w:t>一</w:t>
      </w:r>
      <w:r>
        <w:rPr>
          <w:rFonts w:hint="eastAsia" w:ascii="宋体" w:hAnsi="宋体" w:cs="宋体"/>
          <w:b/>
          <w:sz w:val="21"/>
          <w:szCs w:val="21"/>
        </w:rPr>
        <w:t>、投标书；</w:t>
      </w:r>
    </w:p>
    <w:p>
      <w:pPr>
        <w:pStyle w:val="37"/>
        <w:snapToGrid w:val="0"/>
        <w:spacing w:line="360" w:lineRule="auto"/>
        <w:ind w:firstLine="420" w:firstLineChars="200"/>
        <w:jc w:val="both"/>
        <w:rPr>
          <w:rFonts w:hint="eastAsia" w:ascii="宋体" w:hAnsi="宋体" w:cs="宋体"/>
          <w:bCs/>
          <w:sz w:val="21"/>
          <w:szCs w:val="21"/>
          <w:lang w:val="en-US" w:eastAsia="zh-CN"/>
        </w:rPr>
      </w:pPr>
      <w:r>
        <w:rPr>
          <w:rFonts w:hint="eastAsia" w:ascii="宋体" w:hAnsi="宋体" w:cs="宋体"/>
          <w:bCs/>
          <w:sz w:val="21"/>
          <w:szCs w:val="21"/>
          <w:lang w:val="en-US" w:eastAsia="zh-CN"/>
        </w:rPr>
        <w:t>1、投标函；</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、企业营业执照；</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3</w:t>
      </w:r>
      <w:r>
        <w:rPr>
          <w:rFonts w:hint="eastAsia" w:ascii="宋体" w:hAnsi="宋体" w:cs="宋体"/>
          <w:bCs/>
          <w:sz w:val="21"/>
          <w:szCs w:val="21"/>
        </w:rPr>
        <w:t>、中国政府采购网、信用中国自行查询打印加盖公章；</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4</w:t>
      </w:r>
      <w:r>
        <w:rPr>
          <w:rFonts w:hint="eastAsia" w:ascii="宋体" w:hAnsi="宋体" w:cs="宋体"/>
          <w:bCs/>
          <w:sz w:val="21"/>
          <w:szCs w:val="21"/>
        </w:rPr>
        <w:t>、法定代表人授权书原件及被授权人身份证原件（身份证复印件附入投标文件内，原件随身携带开标时查验）；</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5</w:t>
      </w:r>
      <w:r>
        <w:rPr>
          <w:rFonts w:hint="eastAsia" w:ascii="宋体" w:hAnsi="宋体" w:cs="宋体"/>
          <w:bCs/>
          <w:sz w:val="21"/>
          <w:szCs w:val="21"/>
        </w:rPr>
        <w:t>、投标保证金</w:t>
      </w:r>
      <w:r>
        <w:rPr>
          <w:rFonts w:hint="eastAsia" w:ascii="宋体" w:hAnsi="宋体" w:cs="宋体"/>
          <w:bCs/>
          <w:sz w:val="21"/>
          <w:szCs w:val="21"/>
          <w:lang w:eastAsia="zh-CN"/>
        </w:rPr>
        <w:t>缴纳凭证</w:t>
      </w:r>
      <w:r>
        <w:rPr>
          <w:rFonts w:hint="eastAsia" w:ascii="宋体" w:hAnsi="宋体" w:cs="宋体"/>
          <w:bCs/>
          <w:sz w:val="21"/>
          <w:szCs w:val="21"/>
        </w:rPr>
        <w:t>；</w:t>
      </w:r>
    </w:p>
    <w:p>
      <w:pPr>
        <w:pStyle w:val="37"/>
        <w:snapToGrid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cs="宋体"/>
          <w:sz w:val="21"/>
          <w:szCs w:val="21"/>
        </w:rPr>
        <w:t>清单报价</w:t>
      </w:r>
      <w:r>
        <w:rPr>
          <w:rFonts w:hint="eastAsia" w:ascii="宋体" w:hAnsi="宋体" w:eastAsia="宋体" w:cs="宋体"/>
          <w:sz w:val="21"/>
          <w:szCs w:val="21"/>
          <w:lang w:eastAsia="zh-CN"/>
        </w:rPr>
        <w:t>；</w:t>
      </w:r>
    </w:p>
    <w:p>
      <w:pPr>
        <w:pStyle w:val="37"/>
        <w:snapToGrid w:val="0"/>
        <w:spacing w:line="360" w:lineRule="auto"/>
        <w:ind w:firstLine="420" w:firstLineChars="20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7、社保、完税证明、财务报表；</w:t>
      </w:r>
    </w:p>
    <w:p>
      <w:pPr>
        <w:pStyle w:val="37"/>
        <w:snapToGrid w:val="0"/>
        <w:spacing w:line="360" w:lineRule="auto"/>
        <w:ind w:firstLine="420" w:firstLineChars="20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注：以上顺序除投标函外其余不作要求。</w:t>
      </w:r>
    </w:p>
    <w:p>
      <w:pPr>
        <w:pStyle w:val="37"/>
        <w:snapToGrid w:val="0"/>
        <w:spacing w:line="360" w:lineRule="auto"/>
        <w:ind w:firstLine="422" w:firstLineChars="200"/>
        <w:jc w:val="both"/>
        <w:rPr>
          <w:rFonts w:hint="eastAsia" w:ascii="宋体" w:hAnsi="宋体" w:cs="宋体"/>
          <w:b/>
          <w:sz w:val="21"/>
          <w:szCs w:val="21"/>
          <w:lang w:eastAsia="zh-CN"/>
        </w:rPr>
      </w:pPr>
      <w:r>
        <w:rPr>
          <w:rFonts w:hint="eastAsia" w:ascii="宋体" w:hAnsi="宋体" w:cs="宋体"/>
          <w:b/>
          <w:sz w:val="21"/>
          <w:szCs w:val="21"/>
          <w:lang w:eastAsia="zh-CN"/>
        </w:rPr>
        <w:t>二、标书细则；</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投标文件一正</w:t>
      </w:r>
      <w:r>
        <w:rPr>
          <w:rFonts w:hint="eastAsia" w:ascii="宋体" w:hAnsi="宋体" w:cs="宋体"/>
          <w:szCs w:val="21"/>
          <w:lang w:eastAsia="zh-CN"/>
        </w:rPr>
        <w:t>二</w:t>
      </w:r>
      <w:r>
        <w:rPr>
          <w:rFonts w:hint="eastAsia" w:ascii="宋体" w:hAnsi="宋体" w:cs="宋体"/>
          <w:szCs w:val="21"/>
        </w:rPr>
        <w:t>副，注明目录及页码</w:t>
      </w:r>
    </w:p>
    <w:p>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lang w:val="en-US" w:eastAsia="zh-CN"/>
        </w:rPr>
        <w:t>1、</w:t>
      </w:r>
      <w:r>
        <w:rPr>
          <w:rFonts w:hint="eastAsia" w:ascii="宋体" w:hAnsi="宋体" w:cs="宋体"/>
          <w:szCs w:val="21"/>
        </w:rPr>
        <w:t>投标文件正本和副本如有不一致之处，以正本为准。</w:t>
      </w:r>
    </w:p>
    <w:p>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lang w:val="en-US" w:eastAsia="zh-CN"/>
        </w:rPr>
        <w:t>2、</w:t>
      </w:r>
      <w:r>
        <w:rPr>
          <w:rFonts w:hint="eastAsia" w:ascii="宋体" w:hAnsi="宋体" w:cs="宋体"/>
          <w:szCs w:val="21"/>
        </w:rPr>
        <w:t>投标文件正本与副本均应使用不能擦去的墨水打印或书写，由投标人的法定代表人或其投标授权代理人亲自签署（或加盖法定代表人或其投标授权代理人的印鉴），并加盖投标人公章。</w:t>
      </w:r>
    </w:p>
    <w:p>
      <w:pPr>
        <w:adjustRightInd w:val="0"/>
        <w:snapToGrid w:val="0"/>
        <w:spacing w:line="360" w:lineRule="auto"/>
        <w:ind w:firstLine="420" w:firstLineChars="200"/>
        <w:rPr>
          <w:rFonts w:hint="eastAsia" w:ascii="宋体" w:hAnsi="宋体" w:cs="宋体"/>
          <w:color w:val="000000"/>
          <w:szCs w:val="21"/>
        </w:rPr>
        <w:sectPr>
          <w:footerReference r:id="rId3" w:type="default"/>
          <w:pgSz w:w="11906" w:h="16838"/>
          <w:pgMar w:top="1134" w:right="1134" w:bottom="1134" w:left="1134" w:header="851" w:footer="992" w:gutter="0"/>
          <w:pgNumType w:fmt="decimal" w:start="1"/>
          <w:cols w:space="720" w:num="1"/>
          <w:rtlGutter w:val="0"/>
          <w:docGrid w:type="lines" w:linePitch="321" w:charSpace="0"/>
        </w:sectPr>
      </w:pPr>
      <w:r>
        <w:rPr>
          <w:rFonts w:hint="eastAsia" w:ascii="宋体" w:hAnsi="宋体" w:cs="宋体"/>
          <w:color w:val="000000"/>
          <w:szCs w:val="21"/>
        </w:rPr>
        <w:t>3</w:t>
      </w:r>
      <w:r>
        <w:rPr>
          <w:rFonts w:hint="eastAsia" w:ascii="宋体" w:hAnsi="宋体" w:eastAsia="宋体" w:cs="宋体"/>
          <w:color w:val="000000"/>
          <w:szCs w:val="21"/>
          <w:lang w:eastAsia="zh-CN"/>
        </w:rPr>
        <w:t>、</w:t>
      </w:r>
      <w:r>
        <w:rPr>
          <w:rFonts w:hint="eastAsia" w:ascii="宋体" w:hAnsi="宋体" w:cs="宋体"/>
          <w:color w:val="000000"/>
          <w:szCs w:val="21"/>
        </w:rPr>
        <w:t>全套投标文件应无涂改和行间插字，除非这些删改是根据招标人的指示进行的，或者是投标人造成的必须修改的错误。修改处应加盖投标人的法定代表人或其投标授权代理人的印鉴。</w:t>
      </w:r>
    </w:p>
    <w:p>
      <w:pPr>
        <w:pStyle w:val="9"/>
        <w:tabs>
          <w:tab w:val="left" w:pos="2475"/>
          <w:tab w:val="center" w:pos="4873"/>
        </w:tabs>
        <w:spacing w:line="360" w:lineRule="auto"/>
        <w:outlineLvl w:val="9"/>
        <w:rPr>
          <w:rFonts w:hint="eastAsia" w:hAnsi="宋体" w:cs="宋体"/>
          <w:b/>
          <w:sz w:val="36"/>
          <w:szCs w:val="36"/>
        </w:rPr>
      </w:pPr>
    </w:p>
    <w:p>
      <w:pPr>
        <w:pStyle w:val="3"/>
        <w:bidi w:val="0"/>
        <w:rPr>
          <w:rFonts w:hint="eastAsia" w:ascii="黑体" w:hAnsi="黑体" w:eastAsia="黑体" w:cs="黑体"/>
          <w:b w:val="0"/>
          <w:snapToGrid/>
          <w:color w:val="000000"/>
          <w:kern w:val="0"/>
          <w:sz w:val="36"/>
          <w:szCs w:val="36"/>
          <w:lang w:val="en-US" w:eastAsia="zh-CN" w:bidi="ar-SA"/>
        </w:rPr>
      </w:pPr>
      <w:bookmarkStart w:id="33" w:name="_Toc32322"/>
      <w:bookmarkStart w:id="34" w:name="_Toc327"/>
      <w:r>
        <w:rPr>
          <w:rFonts w:hint="eastAsia" w:ascii="黑体" w:hAnsi="黑体" w:eastAsia="黑体" w:cs="黑体"/>
          <w:b w:val="0"/>
          <w:snapToGrid/>
          <w:color w:val="000000"/>
          <w:kern w:val="0"/>
          <w:sz w:val="36"/>
          <w:szCs w:val="36"/>
          <w:lang w:val="en-US" w:eastAsia="zh-CN" w:bidi="ar-SA"/>
        </w:rPr>
        <w:t>四、采购需求说明</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采购项目需求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本项目招标遵循公开、公平、公正的原则，数量、相关参数及要求由采购人提供的清单为准。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2、</w:t>
      </w:r>
      <w:r>
        <w:rPr>
          <w:rFonts w:hint="eastAsia"/>
          <w:sz w:val="28"/>
          <w:szCs w:val="28"/>
        </w:rPr>
        <w:t>采购最高限价：</w:t>
      </w:r>
      <w:r>
        <w:rPr>
          <w:rFonts w:hint="eastAsia"/>
          <w:sz w:val="28"/>
          <w:szCs w:val="28"/>
          <w:lang w:val="en-US" w:eastAsia="zh-CN"/>
        </w:rPr>
        <w:t>630000.00</w:t>
      </w:r>
      <w:r>
        <w:rPr>
          <w:rFonts w:hint="eastAsia"/>
          <w:sz w:val="28"/>
          <w:szCs w:val="28"/>
        </w:rPr>
        <w:t>元</w:t>
      </w:r>
      <w:r>
        <w:rPr>
          <w:rFonts w:hint="eastAsia"/>
          <w:sz w:val="28"/>
          <w:szCs w:val="28"/>
          <w:lang w:eastAsia="zh-CN"/>
        </w:rPr>
        <w:t>（陆拾叁万元）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eastAsia="zh-CN"/>
        </w:rPr>
      </w:pPr>
      <w:r>
        <w:rPr>
          <w:rFonts w:hint="eastAsia"/>
          <w:sz w:val="28"/>
          <w:szCs w:val="28"/>
          <w:lang w:val="en-US" w:eastAsia="zh-CN"/>
        </w:rPr>
        <w:t>3、</w:t>
      </w:r>
      <w:r>
        <w:rPr>
          <w:rFonts w:hint="eastAsia"/>
          <w:sz w:val="28"/>
          <w:szCs w:val="28"/>
          <w:lang w:eastAsia="zh-CN"/>
        </w:rPr>
        <w:t>清单</w:t>
      </w:r>
    </w:p>
    <w:p>
      <w:pPr>
        <w:pStyle w:val="39"/>
        <w:rPr>
          <w:rFonts w:hint="eastAsi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980"/>
        <w:gridCol w:w="70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798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7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6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图</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1047"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1.经皮</w:t>
            </w:r>
            <w:r>
              <w:rPr>
                <w:rFonts w:hint="eastAsia" w:ascii="宋体" w:hAnsi="宋体" w:eastAsia="宋体" w:cs="宋体"/>
                <w:color w:val="auto"/>
                <w:sz w:val="24"/>
                <w:szCs w:val="24"/>
              </w:rPr>
              <w:t>肾镜</w:t>
            </w:r>
          </w:p>
        </w:tc>
        <w:tc>
          <w:tcPr>
            <w:tcW w:w="7980" w:type="dxa"/>
            <w:noWrap w:val="0"/>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rPr>
            </w:pPr>
            <w:r>
              <w:rPr>
                <w:rFonts w:hint="eastAsia" w:ascii="仿宋" w:hAnsi="仿宋" w:eastAsia="仿宋" w:cs="仿宋"/>
                <w:i w:val="0"/>
                <w:caps w:val="0"/>
                <w:color w:val="030303"/>
                <w:spacing w:val="0"/>
                <w:sz w:val="24"/>
                <w:szCs w:val="24"/>
                <w:lang w:val="en-US" w:eastAsia="zh-CN"/>
              </w:rPr>
              <w:t xml:space="preserve">一 </w:t>
            </w:r>
            <w:r>
              <w:rPr>
                <w:rFonts w:hint="eastAsia" w:ascii="仿宋" w:hAnsi="仿宋" w:eastAsia="仿宋" w:cs="仿宋"/>
                <w:i w:val="0"/>
                <w:caps w:val="0"/>
                <w:color w:val="030303"/>
                <w:spacing w:val="0"/>
                <w:sz w:val="24"/>
                <w:szCs w:val="24"/>
              </w:rPr>
              <w:t>内窥镜：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1镜子外径：≤12Fr</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2器械通道≤6</w:t>
            </w:r>
            <w:r>
              <w:rPr>
                <w:rFonts w:hint="eastAsia" w:ascii="仿宋" w:hAnsi="仿宋" w:eastAsia="仿宋" w:cs="仿宋"/>
                <w:i w:val="0"/>
                <w:caps w:val="0"/>
                <w:color w:val="030303"/>
                <w:spacing w:val="0"/>
                <w:sz w:val="24"/>
                <w:szCs w:val="24"/>
                <w:lang w:val="en-US" w:eastAsia="zh-CN"/>
              </w:rPr>
              <w:t>.2</w:t>
            </w:r>
            <w:r>
              <w:rPr>
                <w:rFonts w:hint="eastAsia" w:ascii="仿宋" w:hAnsi="仿宋" w:eastAsia="仿宋" w:cs="仿宋"/>
                <w:i w:val="0"/>
                <w:caps w:val="0"/>
                <w:color w:val="030303"/>
                <w:spacing w:val="0"/>
                <w:sz w:val="24"/>
                <w:szCs w:val="24"/>
              </w:rPr>
              <w:t>Fr</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3工作长度≤33</w:t>
            </w:r>
            <w:r>
              <w:rPr>
                <w:rFonts w:hint="eastAsia" w:ascii="仿宋" w:hAnsi="仿宋" w:eastAsia="仿宋" w:cs="仿宋"/>
                <w:i w:val="0"/>
                <w:caps w:val="0"/>
                <w:color w:val="030303"/>
                <w:spacing w:val="0"/>
                <w:sz w:val="24"/>
                <w:szCs w:val="24"/>
                <w:lang w:val="en-US" w:eastAsia="zh-CN"/>
              </w:rPr>
              <w:t>5</w:t>
            </w:r>
            <w:r>
              <w:rPr>
                <w:rFonts w:hint="eastAsia" w:ascii="仿宋" w:hAnsi="仿宋" w:eastAsia="仿宋" w:cs="仿宋"/>
                <w:i w:val="0"/>
                <w:caps w:val="0"/>
                <w:color w:val="030303"/>
                <w:spacing w:val="0"/>
                <w:sz w:val="24"/>
                <w:szCs w:val="24"/>
              </w:rPr>
              <w:t>mm</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4视像角:0度</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5视场角≧85°</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6景深范围3～20mm</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7内鞘腔道，设置退镜位置标志环</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8锁止接头，可固定≤550μm光纤</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rPr>
            </w:pPr>
            <w:r>
              <w:rPr>
                <w:rFonts w:hint="eastAsia" w:ascii="仿宋" w:hAnsi="仿宋" w:eastAsia="仿宋" w:cs="仿宋"/>
                <w:i w:val="0"/>
                <w:caps w:val="0"/>
                <w:color w:val="030303"/>
                <w:spacing w:val="0"/>
                <w:sz w:val="24"/>
                <w:szCs w:val="24"/>
                <w:lang w:val="en-US" w:eastAsia="zh-CN"/>
              </w:rPr>
              <w:t>二</w:t>
            </w:r>
            <w:r>
              <w:rPr>
                <w:rFonts w:hint="eastAsia" w:ascii="仿宋" w:hAnsi="仿宋" w:eastAsia="仿宋" w:cs="仿宋"/>
                <w:i w:val="0"/>
                <w:caps w:val="0"/>
                <w:color w:val="030303"/>
                <w:spacing w:val="0"/>
                <w:sz w:val="24"/>
                <w:szCs w:val="24"/>
              </w:rPr>
              <w:t>、皮肤组织钻孔器：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1一体化双层鞘管</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2鞘管18 Fr×1</w:t>
            </w:r>
            <w:r>
              <w:rPr>
                <w:rFonts w:hint="eastAsia" w:ascii="仿宋" w:hAnsi="仿宋" w:eastAsia="仿宋" w:cs="仿宋"/>
                <w:i w:val="0"/>
                <w:caps w:val="0"/>
                <w:color w:val="030303"/>
                <w:spacing w:val="0"/>
                <w:sz w:val="24"/>
                <w:szCs w:val="24"/>
                <w:lang w:val="en-US" w:eastAsia="zh-CN"/>
              </w:rPr>
              <w:t>8</w:t>
            </w:r>
            <w:r>
              <w:rPr>
                <w:rFonts w:hint="eastAsia" w:ascii="仿宋" w:hAnsi="仿宋" w:eastAsia="仿宋" w:cs="仿宋"/>
                <w:i w:val="0"/>
                <w:caps w:val="0"/>
                <w:color w:val="030303"/>
                <w:spacing w:val="0"/>
                <w:sz w:val="24"/>
                <w:szCs w:val="24"/>
              </w:rPr>
              <w:t>0 mm</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rPr>
            </w:pPr>
            <w:r>
              <w:rPr>
                <w:rFonts w:hint="eastAsia" w:ascii="仿宋" w:hAnsi="仿宋" w:eastAsia="仿宋" w:cs="仿宋"/>
                <w:i w:val="0"/>
                <w:caps w:val="0"/>
                <w:color w:val="030303"/>
                <w:spacing w:val="0"/>
                <w:sz w:val="24"/>
                <w:szCs w:val="24"/>
              </w:rPr>
              <w:t>3带侧吸设置指控式负压调节Y型鞘管：随时根据手术需要调节负压吸力。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rPr>
            </w:pPr>
            <w:r>
              <w:rPr>
                <w:rFonts w:hint="eastAsia" w:ascii="仿宋" w:hAnsi="仿宋" w:eastAsia="仿宋" w:cs="仿宋"/>
                <w:i w:val="0"/>
                <w:caps w:val="0"/>
                <w:color w:val="030303"/>
                <w:spacing w:val="0"/>
                <w:sz w:val="24"/>
                <w:szCs w:val="24"/>
              </w:rPr>
              <w:t>4只需连接医院现有负压吸引装置，即可实现术中负压吸引的连续、可控，不必另外购买负压吸引装置。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lang w:val="en-US" w:eastAsia="zh-CN"/>
              </w:rPr>
              <w:t>三</w:t>
            </w:r>
            <w:r>
              <w:rPr>
                <w:rFonts w:hint="eastAsia" w:ascii="仿宋" w:hAnsi="仿宋" w:eastAsia="仿宋" w:cs="仿宋"/>
                <w:i w:val="0"/>
                <w:caps w:val="0"/>
                <w:color w:val="030303"/>
                <w:spacing w:val="0"/>
                <w:sz w:val="24"/>
                <w:szCs w:val="24"/>
              </w:rPr>
              <w:t>、镜体特点</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1拥有</w:t>
            </w:r>
            <w:r>
              <w:rPr>
                <w:rFonts w:hint="eastAsia" w:ascii="仿宋" w:hAnsi="仿宋" w:eastAsia="仿宋" w:cs="仿宋"/>
                <w:i w:val="0"/>
                <w:caps w:val="0"/>
                <w:color w:val="030303"/>
                <w:spacing w:val="0"/>
                <w:sz w:val="24"/>
                <w:szCs w:val="24"/>
                <w:lang w:val="en-US"/>
              </w:rPr>
              <w:t>隔板</w:t>
            </w:r>
            <w:r>
              <w:rPr>
                <w:rFonts w:hint="eastAsia" w:ascii="仿宋" w:hAnsi="仿宋" w:eastAsia="仿宋" w:cs="仿宋"/>
                <w:i w:val="0"/>
                <w:caps w:val="0"/>
                <w:color w:val="030303"/>
                <w:spacing w:val="0"/>
                <w:sz w:val="24"/>
                <w:szCs w:val="24"/>
              </w:rPr>
              <w:t>防</w:t>
            </w:r>
            <w:r>
              <w:rPr>
                <w:rFonts w:hint="eastAsia" w:ascii="仿宋" w:hAnsi="仿宋" w:eastAsia="仿宋" w:cs="仿宋"/>
                <w:i w:val="0"/>
                <w:caps w:val="0"/>
                <w:color w:val="030303"/>
                <w:spacing w:val="0"/>
                <w:sz w:val="24"/>
                <w:szCs w:val="24"/>
                <w:lang w:val="en-US"/>
              </w:rPr>
              <w:t>护</w:t>
            </w:r>
            <w:r>
              <w:rPr>
                <w:rFonts w:hint="eastAsia" w:ascii="仿宋" w:hAnsi="仿宋" w:eastAsia="仿宋" w:cs="仿宋"/>
                <w:i w:val="0"/>
                <w:caps w:val="0"/>
                <w:color w:val="030303"/>
                <w:spacing w:val="0"/>
                <w:sz w:val="24"/>
                <w:szCs w:val="24"/>
              </w:rPr>
              <w:t>的设计，镜子与器械分为独立通道</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2镜鞘有专用保护层，可增强内窥镜的抗击打性能</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3独立灌注通道</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4独立吸引通道</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eastAsia="zh-CN"/>
              </w:rPr>
            </w:pPr>
            <w:r>
              <w:rPr>
                <w:rFonts w:hint="eastAsia" w:ascii="仿宋" w:hAnsi="仿宋" w:eastAsia="仿宋" w:cs="仿宋"/>
                <w:i w:val="0"/>
                <w:caps w:val="0"/>
                <w:color w:val="030303"/>
                <w:spacing w:val="0"/>
                <w:sz w:val="24"/>
                <w:szCs w:val="24"/>
              </w:rPr>
              <w:t>5独立器械通道</w:t>
            </w:r>
            <w:r>
              <w:rPr>
                <w:rFonts w:hint="eastAsia" w:ascii="仿宋" w:hAnsi="仿宋" w:eastAsia="仿宋" w:cs="仿宋"/>
                <w:i w:val="0"/>
                <w:caps w:val="0"/>
                <w:color w:val="03030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四 配置明细：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 输尿管镜1条，外径12 Fr,工作通道6.0 Fr,工作长度331 mm。</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2 取石钳1把，5 Fr，工作长度496 mm。</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3 Y型负压吸引鞘1个。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4 皮肤组织钻孔器1个。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5 消毒盒1个，不锈钢，500×100×100 mm。</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6 连接桥（单通道）2个。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7 操作器（双通道）1个。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43"/>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i w:val="0"/>
                <w:caps w:val="0"/>
                <w:color w:val="030303"/>
                <w:spacing w:val="0"/>
                <w:sz w:val="24"/>
                <w:szCs w:val="24"/>
                <w:lang w:val="en-US" w:eastAsia="zh-CN"/>
              </w:rPr>
              <w:t>8 弹道探针2根。</w:t>
            </w:r>
          </w:p>
        </w:tc>
        <w:tc>
          <w:tcPr>
            <w:tcW w:w="705" w:type="dxa"/>
            <w:noWrap w:val="0"/>
            <w:vAlign w:val="top"/>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1套</w:t>
            </w:r>
          </w:p>
        </w:tc>
        <w:tc>
          <w:tcPr>
            <w:tcW w:w="1654"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sz w:val="24"/>
                <w:szCs w:val="24"/>
              </w:rPr>
              <w:drawing>
                <wp:inline distT="0" distB="0" distL="114300" distR="114300">
                  <wp:extent cx="718820" cy="505460"/>
                  <wp:effectExtent l="0" t="0" r="5080" b="889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6"/>
                          <a:stretch>
                            <a:fillRect/>
                          </a:stretch>
                        </pic:blipFill>
                        <pic:spPr>
                          <a:xfrm>
                            <a:off x="0" y="0"/>
                            <a:ext cx="718820" cy="5054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2.二氧化碳治疗机</w:t>
            </w:r>
          </w:p>
        </w:tc>
        <w:tc>
          <w:tcPr>
            <w:tcW w:w="7980" w:type="dxa"/>
            <w:noWrap w:val="0"/>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1激光器</w:t>
            </w:r>
            <w:r>
              <w:rPr>
                <w:rFonts w:hint="eastAsia" w:ascii="仿宋" w:hAnsi="仿宋" w:eastAsia="仿宋" w:cs="仿宋"/>
                <w:i w:val="0"/>
                <w:caps w:val="0"/>
                <w:color w:val="030303"/>
                <w:spacing w:val="0"/>
                <w:sz w:val="24"/>
                <w:szCs w:val="24"/>
                <w:lang w:val="en-US"/>
              </w:rPr>
              <w:t>类型∶封离式直流</w:t>
            </w:r>
            <w:r>
              <w:rPr>
                <w:rFonts w:hint="eastAsia" w:ascii="仿宋" w:hAnsi="仿宋" w:eastAsia="仿宋" w:cs="仿宋"/>
                <w:i w:val="0"/>
                <w:caps w:val="0"/>
                <w:color w:val="030303"/>
                <w:spacing w:val="0"/>
                <w:sz w:val="24"/>
                <w:szCs w:val="24"/>
                <w:lang w:val="en-US" w:eastAsia="zh-CN"/>
              </w:rPr>
              <w:t>激</w:t>
            </w:r>
            <w:r>
              <w:rPr>
                <w:rFonts w:hint="eastAsia" w:ascii="仿宋" w:hAnsi="仿宋" w:eastAsia="仿宋" w:cs="仿宋"/>
                <w:i w:val="0"/>
                <w:caps w:val="0"/>
                <w:color w:val="030303"/>
                <w:spacing w:val="0"/>
                <w:sz w:val="24"/>
                <w:szCs w:val="24"/>
                <w:lang w:val="en-US"/>
              </w:rPr>
              <w:t>励</w:t>
            </w:r>
            <w:r>
              <w:rPr>
                <w:rFonts w:hint="eastAsia" w:ascii="仿宋" w:hAnsi="仿宋" w:eastAsia="仿宋" w:cs="仿宋"/>
                <w:i w:val="0"/>
                <w:caps w:val="0"/>
                <w:color w:val="030303"/>
                <w:spacing w:val="0"/>
                <w:sz w:val="24"/>
                <w:szCs w:val="24"/>
                <w:lang w:val="en-US" w:eastAsia="zh-CN"/>
              </w:rPr>
              <w:t>二氧化碳</w:t>
            </w:r>
            <w:r>
              <w:rPr>
                <w:rFonts w:hint="eastAsia" w:ascii="仿宋" w:hAnsi="仿宋" w:eastAsia="仿宋" w:cs="仿宋"/>
                <w:i w:val="0"/>
                <w:caps w:val="0"/>
                <w:color w:val="030303"/>
                <w:spacing w:val="0"/>
                <w:sz w:val="24"/>
                <w:szCs w:val="24"/>
                <w:lang w:val="en-US"/>
              </w:rPr>
              <w:t>激光器;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2</w:t>
            </w:r>
            <w:r>
              <w:rPr>
                <w:rFonts w:hint="eastAsia" w:ascii="仿宋" w:hAnsi="仿宋" w:eastAsia="仿宋" w:cs="仿宋"/>
                <w:i w:val="0"/>
                <w:caps w:val="0"/>
                <w:color w:val="030303"/>
                <w:spacing w:val="0"/>
                <w:sz w:val="24"/>
                <w:szCs w:val="24"/>
                <w:lang w:val="en-US"/>
              </w:rPr>
              <w:t>激无波长∶</w:t>
            </w:r>
            <w:r>
              <w:rPr>
                <w:rFonts w:hint="eastAsia" w:ascii="仿宋" w:hAnsi="仿宋" w:eastAsia="仿宋" w:cs="仿宋"/>
                <w:i w:val="0"/>
                <w:caps w:val="0"/>
                <w:color w:val="030303"/>
                <w:spacing w:val="0"/>
                <w:sz w:val="24"/>
                <w:szCs w:val="24"/>
                <w:lang w:val="en-US" w:eastAsia="zh-CN"/>
              </w:rPr>
              <w:t>10600n</w:t>
            </w:r>
            <w:r>
              <w:rPr>
                <w:rFonts w:hint="eastAsia" w:ascii="仿宋" w:hAnsi="仿宋" w:eastAsia="仿宋" w:cs="仿宋"/>
                <w:i w:val="0"/>
                <w:caps w:val="0"/>
                <w:color w:val="030303"/>
                <w:spacing w:val="0"/>
                <w:sz w:val="24"/>
                <w:szCs w:val="24"/>
                <w:lang w:val="en-US"/>
              </w:rPr>
              <w:t>m:</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3</w:t>
            </w:r>
            <w:r>
              <w:rPr>
                <w:rFonts w:hint="eastAsia" w:ascii="仿宋" w:hAnsi="仿宋" w:eastAsia="仿宋" w:cs="仿宋"/>
                <w:i w:val="0"/>
                <w:caps w:val="0"/>
                <w:color w:val="030303"/>
                <w:spacing w:val="0"/>
                <w:sz w:val="24"/>
                <w:szCs w:val="24"/>
                <w:lang w:val="en-US"/>
              </w:rPr>
              <w:t>光斑直径∶</w:t>
            </w:r>
            <w:r>
              <w:rPr>
                <w:rFonts w:hint="eastAsia" w:ascii="仿宋" w:hAnsi="仿宋" w:eastAsia="仿宋" w:cs="仿宋"/>
                <w:i w:val="0"/>
                <w:caps w:val="0"/>
                <w:color w:val="030303"/>
                <w:spacing w:val="0"/>
                <w:sz w:val="24"/>
                <w:szCs w:val="24"/>
                <w:lang w:val="en-US" w:eastAsia="zh-CN"/>
              </w:rPr>
              <w:t>≤</w:t>
            </w:r>
            <w:r>
              <w:rPr>
                <w:rFonts w:hint="eastAsia" w:ascii="仿宋" w:hAnsi="仿宋" w:eastAsia="仿宋" w:cs="仿宋"/>
                <w:i w:val="0"/>
                <w:caps w:val="0"/>
                <w:color w:val="030303"/>
                <w:spacing w:val="0"/>
                <w:sz w:val="24"/>
                <w:szCs w:val="24"/>
                <w:lang w:val="en-US"/>
              </w:rPr>
              <w:t>50.5mm</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4</w:t>
            </w:r>
            <w:r>
              <w:rPr>
                <w:rFonts w:hint="eastAsia" w:ascii="仿宋" w:hAnsi="仿宋" w:eastAsia="仿宋" w:cs="仿宋"/>
                <w:i w:val="0"/>
                <w:caps w:val="0"/>
                <w:color w:val="030303"/>
                <w:spacing w:val="0"/>
                <w:sz w:val="24"/>
                <w:szCs w:val="24"/>
                <w:lang w:val="en-US"/>
              </w:rPr>
              <w:t>★最小脉冲宽度</w:t>
            </w:r>
            <w:r>
              <w:rPr>
                <w:rFonts w:hint="eastAsia" w:ascii="仿宋" w:hAnsi="仿宋" w:eastAsia="仿宋" w:cs="仿宋"/>
                <w:i w:val="0"/>
                <w:caps w:val="0"/>
                <w:color w:val="030303"/>
                <w:spacing w:val="0"/>
                <w:sz w:val="24"/>
                <w:szCs w:val="24"/>
                <w:lang w:val="en-US" w:eastAsia="zh-CN"/>
              </w:rPr>
              <w:t>：</w:t>
            </w:r>
            <w:r>
              <w:rPr>
                <w:rFonts w:hint="eastAsia" w:ascii="仿宋" w:hAnsi="仿宋" w:eastAsia="仿宋" w:cs="仿宋"/>
                <w:i w:val="0"/>
                <w:caps w:val="0"/>
                <w:color w:val="030303"/>
                <w:spacing w:val="0"/>
                <w:sz w:val="24"/>
                <w:szCs w:val="24"/>
                <w:lang w:val="en-US"/>
              </w:rPr>
              <w:t>0.1ms:</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5</w:t>
            </w:r>
            <w:r>
              <w:rPr>
                <w:rFonts w:hint="eastAsia" w:ascii="仿宋" w:hAnsi="仿宋" w:eastAsia="仿宋" w:cs="仿宋"/>
                <w:i w:val="0"/>
                <w:caps w:val="0"/>
                <w:color w:val="030303"/>
                <w:spacing w:val="0"/>
                <w:sz w:val="24"/>
                <w:szCs w:val="24"/>
                <w:lang w:val="en-US"/>
              </w:rPr>
              <w:t>★传输方式</w:t>
            </w:r>
            <w:r>
              <w:rPr>
                <w:rFonts w:hint="eastAsia" w:ascii="仿宋" w:hAnsi="仿宋" w:eastAsia="仿宋" w:cs="仿宋"/>
                <w:i w:val="0"/>
                <w:caps w:val="0"/>
                <w:color w:val="030303"/>
                <w:spacing w:val="0"/>
                <w:sz w:val="24"/>
                <w:szCs w:val="24"/>
                <w:lang w:val="en-US" w:eastAsia="zh-CN"/>
              </w:rPr>
              <w:t>：七</w:t>
            </w:r>
            <w:r>
              <w:rPr>
                <w:rFonts w:hint="eastAsia" w:ascii="仿宋" w:hAnsi="仿宋" w:eastAsia="仿宋" w:cs="仿宋"/>
                <w:i w:val="0"/>
                <w:caps w:val="0"/>
                <w:color w:val="030303"/>
                <w:spacing w:val="0"/>
                <w:sz w:val="24"/>
                <w:szCs w:val="24"/>
                <w:lang w:val="en-US"/>
              </w:rPr>
              <w:t>关节平衡</w:t>
            </w:r>
            <w:r>
              <w:rPr>
                <w:rFonts w:hint="eastAsia" w:ascii="仿宋" w:hAnsi="仿宋" w:eastAsia="仿宋" w:cs="仿宋"/>
                <w:i w:val="0"/>
                <w:caps w:val="0"/>
                <w:color w:val="030303"/>
                <w:spacing w:val="0"/>
                <w:sz w:val="24"/>
                <w:szCs w:val="24"/>
                <w:lang w:val="en-US" w:eastAsia="zh-CN"/>
              </w:rPr>
              <w:t>锤式</w:t>
            </w:r>
            <w:r>
              <w:rPr>
                <w:rFonts w:hint="eastAsia" w:ascii="仿宋" w:hAnsi="仿宋" w:eastAsia="仿宋" w:cs="仿宋"/>
                <w:i w:val="0"/>
                <w:caps w:val="0"/>
                <w:color w:val="030303"/>
                <w:spacing w:val="0"/>
                <w:sz w:val="24"/>
                <w:szCs w:val="24"/>
                <w:lang w:val="en-US"/>
              </w:rPr>
              <w:t>导光臂，配光学</w:t>
            </w:r>
            <w:r>
              <w:rPr>
                <w:rFonts w:hint="eastAsia" w:ascii="仿宋" w:hAnsi="仿宋" w:eastAsia="仿宋" w:cs="仿宋"/>
                <w:i w:val="0"/>
                <w:caps w:val="0"/>
                <w:color w:val="030303"/>
                <w:spacing w:val="0"/>
                <w:sz w:val="24"/>
                <w:szCs w:val="24"/>
                <w:lang w:val="en-US" w:eastAsia="zh-CN"/>
              </w:rPr>
              <w:t>图</w:t>
            </w:r>
            <w:r>
              <w:rPr>
                <w:rFonts w:hint="eastAsia" w:ascii="仿宋" w:hAnsi="仿宋" w:eastAsia="仿宋" w:cs="仿宋"/>
                <w:i w:val="0"/>
                <w:caps w:val="0"/>
                <w:color w:val="030303"/>
                <w:spacing w:val="0"/>
                <w:sz w:val="24"/>
                <w:szCs w:val="24"/>
                <w:lang w:val="en-US"/>
              </w:rPr>
              <w:t>形</w:t>
            </w:r>
            <w:r>
              <w:rPr>
                <w:rFonts w:hint="eastAsia" w:ascii="仿宋" w:hAnsi="仿宋" w:eastAsia="仿宋" w:cs="仿宋"/>
                <w:i w:val="0"/>
                <w:caps w:val="0"/>
                <w:color w:val="030303"/>
                <w:spacing w:val="0"/>
                <w:sz w:val="24"/>
                <w:szCs w:val="24"/>
                <w:lang w:val="en-US" w:eastAsia="zh-CN"/>
              </w:rPr>
              <w:t>扫描</w:t>
            </w:r>
            <w:r>
              <w:rPr>
                <w:rFonts w:hint="eastAsia" w:ascii="仿宋" w:hAnsi="仿宋" w:eastAsia="仿宋" w:cs="仿宋"/>
                <w:i w:val="0"/>
                <w:caps w:val="0"/>
                <w:color w:val="030303"/>
                <w:spacing w:val="0"/>
                <w:sz w:val="24"/>
                <w:szCs w:val="24"/>
                <w:lang w:val="en-US"/>
              </w:rPr>
              <w:t>器，</w:t>
            </w:r>
            <w:r>
              <w:rPr>
                <w:rFonts w:hint="eastAsia" w:ascii="仿宋" w:hAnsi="仿宋" w:eastAsia="仿宋" w:cs="仿宋"/>
                <w:i w:val="0"/>
                <w:caps w:val="0"/>
                <w:color w:val="030303"/>
                <w:spacing w:val="0"/>
                <w:sz w:val="24"/>
                <w:szCs w:val="24"/>
                <w:lang w:val="en-US" w:eastAsia="zh-CN"/>
              </w:rPr>
              <w:t>垂</w:t>
            </w:r>
            <w:r>
              <w:rPr>
                <w:rFonts w:hint="eastAsia" w:ascii="仿宋" w:hAnsi="仿宋" w:eastAsia="仿宋" w:cs="仿宋"/>
                <w:i w:val="0"/>
                <w:caps w:val="0"/>
                <w:color w:val="030303"/>
                <w:spacing w:val="0"/>
                <w:sz w:val="24"/>
                <w:szCs w:val="24"/>
                <w:lang w:val="en-US"/>
              </w:rPr>
              <w:t>直向下的出光方</w:t>
            </w:r>
            <w:r>
              <w:rPr>
                <w:rFonts w:hint="eastAsia" w:ascii="仿宋" w:hAnsi="仿宋" w:eastAsia="仿宋" w:cs="仿宋"/>
                <w:i w:val="0"/>
                <w:caps w:val="0"/>
                <w:color w:val="030303"/>
                <w:spacing w:val="0"/>
                <w:sz w:val="24"/>
                <w:szCs w:val="24"/>
                <w:lang w:val="en-US" w:eastAsia="zh-CN"/>
              </w:rPr>
              <w:t>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6</w:t>
            </w:r>
            <w:r>
              <w:rPr>
                <w:rFonts w:hint="eastAsia" w:ascii="仿宋" w:hAnsi="仿宋" w:eastAsia="仿宋" w:cs="仿宋"/>
                <w:i w:val="0"/>
                <w:caps w:val="0"/>
                <w:color w:val="030303"/>
                <w:spacing w:val="0"/>
                <w:sz w:val="24"/>
                <w:szCs w:val="24"/>
                <w:lang w:val="en-US"/>
              </w:rPr>
              <w:t>输出功率∶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w:t>
            </w:r>
            <w:r>
              <w:rPr>
                <w:rFonts w:hint="eastAsia" w:ascii="仿宋" w:hAnsi="仿宋" w:eastAsia="仿宋" w:cs="仿宋"/>
                <w:i w:val="0"/>
                <w:caps w:val="0"/>
                <w:color w:val="030303"/>
                <w:spacing w:val="0"/>
                <w:sz w:val="24"/>
                <w:szCs w:val="24"/>
                <w:lang w:val="en-US"/>
              </w:rPr>
              <w:t>治行模式∶·连续、单脉冲、重复</w:t>
            </w:r>
            <w:r>
              <w:rPr>
                <w:rFonts w:hint="eastAsia" w:ascii="仿宋" w:hAnsi="仿宋" w:eastAsia="仿宋" w:cs="仿宋"/>
                <w:i w:val="0"/>
                <w:caps w:val="0"/>
                <w:color w:val="030303"/>
                <w:spacing w:val="0"/>
                <w:sz w:val="24"/>
                <w:szCs w:val="24"/>
                <w:lang w:val="en-US" w:eastAsia="zh-CN"/>
              </w:rPr>
              <w:t>脉</w:t>
            </w:r>
            <w:r>
              <w:rPr>
                <w:rFonts w:hint="eastAsia" w:ascii="仿宋" w:hAnsi="仿宋" w:eastAsia="仿宋" w:cs="仿宋"/>
                <w:i w:val="0"/>
                <w:caps w:val="0"/>
                <w:color w:val="030303"/>
                <w:spacing w:val="0"/>
                <w:sz w:val="24"/>
                <w:szCs w:val="24"/>
                <w:lang w:val="en-US"/>
              </w:rPr>
              <w:t>冲功率;0.3W~25W可调</w:t>
            </w:r>
            <w:r>
              <w:rPr>
                <w:rFonts w:hint="eastAsia" w:ascii="仿宋" w:hAnsi="仿宋" w:eastAsia="仿宋" w:cs="仿宋"/>
                <w:i w:val="0"/>
                <w:caps w:val="0"/>
                <w:color w:val="030303"/>
                <w:spacing w:val="0"/>
                <w:sz w:val="24"/>
                <w:szCs w:val="24"/>
                <w:lang w:val="en-US"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（2）</w:t>
            </w:r>
            <w:r>
              <w:rPr>
                <w:rFonts w:hint="eastAsia" w:ascii="仿宋" w:hAnsi="仿宋" w:eastAsia="仿宋" w:cs="仿宋"/>
                <w:i w:val="0"/>
                <w:caps w:val="0"/>
                <w:color w:val="030303"/>
                <w:spacing w:val="0"/>
                <w:sz w:val="24"/>
                <w:szCs w:val="24"/>
                <w:lang w:val="en-US"/>
              </w:rPr>
              <w:t>训制脉冲∶0.3～15W可调</w:t>
            </w:r>
            <w:r>
              <w:rPr>
                <w:rFonts w:hint="eastAsia" w:ascii="仿宋" w:hAnsi="仿宋" w:eastAsia="仿宋" w:cs="仿宋"/>
                <w:i w:val="0"/>
                <w:caps w:val="0"/>
                <w:color w:val="030303"/>
                <w:spacing w:val="0"/>
                <w:sz w:val="24"/>
                <w:szCs w:val="24"/>
                <w:lang w:val="en-US"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（3）</w:t>
            </w:r>
            <w:r>
              <w:rPr>
                <w:rFonts w:hint="eastAsia" w:ascii="仿宋" w:hAnsi="仿宋" w:eastAsia="仿宋" w:cs="仿宋"/>
                <w:i w:val="0"/>
                <w:caps w:val="0"/>
                <w:color w:val="030303"/>
                <w:spacing w:val="0"/>
                <w:sz w:val="24"/>
                <w:szCs w:val="24"/>
                <w:lang w:val="en-US"/>
              </w:rPr>
              <w:t>点阵扫梯楼式∶10</w:t>
            </w:r>
            <w:r>
              <w:rPr>
                <w:rFonts w:hint="eastAsia" w:ascii="仿宋" w:hAnsi="仿宋" w:eastAsia="仿宋" w:cs="仿宋"/>
                <w:i w:val="0"/>
                <w:caps w:val="0"/>
                <w:color w:val="030303"/>
                <w:spacing w:val="0"/>
                <w:sz w:val="24"/>
                <w:szCs w:val="24"/>
                <w:lang w:val="en-US" w:eastAsia="zh-CN"/>
              </w:rPr>
              <w:t>m</w:t>
            </w:r>
            <w:r>
              <w:rPr>
                <w:rFonts w:hint="eastAsia" w:ascii="仿宋" w:hAnsi="仿宋" w:eastAsia="仿宋" w:cs="仿宋"/>
                <w:i w:val="0"/>
                <w:caps w:val="0"/>
                <w:color w:val="030303"/>
                <w:spacing w:val="0"/>
                <w:sz w:val="24"/>
                <w:szCs w:val="24"/>
                <w:lang w:val="en-US"/>
              </w:rPr>
              <w:t>J~160mJ 可调，以10mJ步进</w:t>
            </w:r>
            <w:r>
              <w:rPr>
                <w:rFonts w:hint="eastAsia" w:ascii="仿宋" w:hAnsi="仿宋" w:eastAsia="仿宋" w:cs="仿宋"/>
                <w:i w:val="0"/>
                <w:caps w:val="0"/>
                <w:color w:val="030303"/>
                <w:spacing w:val="0"/>
                <w:sz w:val="24"/>
                <w:szCs w:val="24"/>
                <w:lang w:val="en-US"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7</w:t>
            </w:r>
            <w:r>
              <w:rPr>
                <w:rFonts w:hint="eastAsia" w:ascii="仿宋" w:hAnsi="仿宋" w:eastAsia="仿宋" w:cs="仿宋"/>
                <w:i w:val="0"/>
                <w:caps w:val="0"/>
                <w:color w:val="030303"/>
                <w:spacing w:val="0"/>
                <w:sz w:val="24"/>
                <w:szCs w:val="24"/>
                <w:lang w:val="en-US"/>
              </w:rPr>
              <w:t>扫描函彩∶正方形、长方形、圆形、椭</w:t>
            </w:r>
            <w:r>
              <w:rPr>
                <w:rFonts w:hint="eastAsia" w:ascii="仿宋" w:hAnsi="仿宋" w:eastAsia="仿宋" w:cs="仿宋"/>
                <w:i w:val="0"/>
                <w:caps w:val="0"/>
                <w:color w:val="030303"/>
                <w:spacing w:val="0"/>
                <w:sz w:val="24"/>
                <w:szCs w:val="24"/>
                <w:lang w:val="en-US" w:eastAsia="zh-CN"/>
              </w:rPr>
              <w:t>圆</w:t>
            </w:r>
            <w:r>
              <w:rPr>
                <w:rFonts w:hint="eastAsia" w:ascii="仿宋" w:hAnsi="仿宋" w:eastAsia="仿宋" w:cs="仿宋"/>
                <w:i w:val="0"/>
                <w:caps w:val="0"/>
                <w:color w:val="030303"/>
                <w:spacing w:val="0"/>
                <w:sz w:val="24"/>
                <w:szCs w:val="24"/>
                <w:lang w:val="en-US"/>
              </w:rPr>
              <w:t>形、三角形、空心圆形、直线形、弓形、弧剂（</w:t>
            </w:r>
            <w:r>
              <w:rPr>
                <w:rFonts w:hint="eastAsia" w:ascii="仿宋" w:hAnsi="仿宋" w:eastAsia="仿宋" w:cs="仿宋"/>
                <w:i w:val="0"/>
                <w:caps w:val="0"/>
                <w:color w:val="030303"/>
                <w:spacing w:val="0"/>
                <w:sz w:val="24"/>
                <w:szCs w:val="24"/>
                <w:lang w:val="en-US" w:eastAsia="zh-CN"/>
              </w:rPr>
              <w:t>图形</w:t>
            </w:r>
            <w:r>
              <w:rPr>
                <w:rFonts w:hint="eastAsia" w:ascii="仿宋" w:hAnsi="仿宋" w:eastAsia="仿宋" w:cs="仿宋"/>
                <w:i w:val="0"/>
                <w:caps w:val="0"/>
                <w:color w:val="030303"/>
                <w:spacing w:val="0"/>
                <w:sz w:val="24"/>
                <w:szCs w:val="24"/>
                <w:lang w:val="en-US"/>
              </w:rPr>
              <w:t>形大小、同距</w:t>
            </w:r>
            <w:r>
              <w:rPr>
                <w:rFonts w:hint="eastAsia" w:ascii="仿宋" w:hAnsi="仿宋" w:eastAsia="仿宋" w:cs="仿宋"/>
                <w:i w:val="0"/>
                <w:caps w:val="0"/>
                <w:color w:val="030303"/>
                <w:spacing w:val="0"/>
                <w:sz w:val="24"/>
                <w:szCs w:val="24"/>
                <w:lang w:val="en-US" w:eastAsia="zh-CN"/>
              </w:rPr>
              <w:t>、</w:t>
            </w:r>
            <w:r>
              <w:rPr>
                <w:rFonts w:hint="eastAsia" w:ascii="仿宋" w:hAnsi="仿宋" w:eastAsia="仿宋" w:cs="仿宋"/>
                <w:i w:val="0"/>
                <w:caps w:val="0"/>
                <w:color w:val="030303"/>
                <w:spacing w:val="0"/>
                <w:sz w:val="24"/>
                <w:szCs w:val="24"/>
                <w:lang w:val="en-US"/>
              </w:rPr>
              <w:t>扫描程度可调））。★光学</w:t>
            </w:r>
            <w:r>
              <w:rPr>
                <w:rFonts w:hint="eastAsia" w:ascii="仿宋" w:hAnsi="仿宋" w:eastAsia="仿宋" w:cs="仿宋"/>
                <w:i w:val="0"/>
                <w:caps w:val="0"/>
                <w:color w:val="030303"/>
                <w:spacing w:val="0"/>
                <w:sz w:val="24"/>
                <w:szCs w:val="24"/>
                <w:lang w:val="en-US" w:eastAsia="zh-CN"/>
              </w:rPr>
              <w:t>图</w:t>
            </w:r>
            <w:r>
              <w:rPr>
                <w:rFonts w:hint="eastAsia" w:ascii="仿宋" w:hAnsi="仿宋" w:eastAsia="仿宋" w:cs="仿宋"/>
                <w:i w:val="0"/>
                <w:caps w:val="0"/>
                <w:color w:val="030303"/>
                <w:spacing w:val="0"/>
                <w:sz w:val="24"/>
                <w:szCs w:val="24"/>
                <w:lang w:val="en-US"/>
              </w:rPr>
              <w:t>形扫描器及临床功能已获国家食品药品监督管理局注册审批</w:t>
            </w:r>
            <w:r>
              <w:rPr>
                <w:rFonts w:hint="eastAsia" w:ascii="仿宋" w:hAnsi="仿宋" w:eastAsia="仿宋" w:cs="仿宋"/>
                <w:i w:val="0"/>
                <w:caps w:val="0"/>
                <w:color w:val="030303"/>
                <w:spacing w:val="0"/>
                <w:sz w:val="24"/>
                <w:szCs w:val="24"/>
                <w:lang w:val="en-US"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8扫描</w:t>
            </w:r>
            <w:r>
              <w:rPr>
                <w:rFonts w:hint="eastAsia" w:ascii="仿宋" w:hAnsi="仿宋" w:eastAsia="仿宋" w:cs="仿宋"/>
                <w:i w:val="0"/>
                <w:caps w:val="0"/>
                <w:color w:val="030303"/>
                <w:spacing w:val="0"/>
                <w:sz w:val="24"/>
                <w:szCs w:val="24"/>
                <w:lang w:val="en-US"/>
              </w:rPr>
              <w:t>方式∶离散、有</w:t>
            </w:r>
            <w:r>
              <w:rPr>
                <w:rFonts w:hint="eastAsia" w:ascii="仿宋" w:hAnsi="仿宋" w:eastAsia="仿宋" w:cs="仿宋"/>
                <w:i w:val="0"/>
                <w:caps w:val="0"/>
                <w:color w:val="030303"/>
                <w:spacing w:val="0"/>
                <w:sz w:val="24"/>
                <w:szCs w:val="24"/>
                <w:lang w:val="en-US" w:eastAsia="zh-CN"/>
              </w:rPr>
              <w:t>序</w:t>
            </w:r>
            <w:r>
              <w:rPr>
                <w:rFonts w:hint="eastAsia" w:ascii="仿宋" w:hAnsi="仿宋" w:eastAsia="仿宋" w:cs="仿宋"/>
                <w:i w:val="0"/>
                <w:caps w:val="0"/>
                <w:color w:val="030303"/>
                <w:spacing w:val="0"/>
                <w:sz w:val="24"/>
                <w:szCs w:val="24"/>
                <w:lang w:val="en-US"/>
              </w:rPr>
              <w:t>、隔点加重及重复次载可选。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9</w:t>
            </w:r>
            <w:r>
              <w:rPr>
                <w:rFonts w:hint="eastAsia" w:ascii="仿宋" w:hAnsi="仿宋" w:eastAsia="仿宋" w:cs="仿宋"/>
                <w:i w:val="0"/>
                <w:caps w:val="0"/>
                <w:color w:val="030303"/>
                <w:spacing w:val="0"/>
                <w:sz w:val="24"/>
                <w:szCs w:val="24"/>
                <w:lang w:val="en-US"/>
              </w:rPr>
              <w:t>手具</w:t>
            </w:r>
            <w:r>
              <w:rPr>
                <w:rFonts w:hint="eastAsia" w:ascii="仿宋" w:hAnsi="仿宋" w:eastAsia="仿宋" w:cs="仿宋"/>
                <w:i w:val="0"/>
                <w:caps w:val="0"/>
                <w:color w:val="030303"/>
                <w:spacing w:val="0"/>
                <w:sz w:val="24"/>
                <w:szCs w:val="24"/>
                <w:lang w:val="en-US" w:eastAsia="zh-CN"/>
              </w:rPr>
              <w:t>焦</w:t>
            </w:r>
            <w:r>
              <w:rPr>
                <w:rFonts w:hint="eastAsia" w:ascii="仿宋" w:hAnsi="仿宋" w:eastAsia="仿宋" w:cs="仿宋"/>
                <w:i w:val="0"/>
                <w:caps w:val="0"/>
                <w:color w:val="030303"/>
                <w:spacing w:val="0"/>
                <w:sz w:val="24"/>
                <w:szCs w:val="24"/>
                <w:lang w:val="en-US"/>
              </w:rPr>
              <w:t>距∶F=100mm</w:t>
            </w:r>
            <w:r>
              <w:rPr>
                <w:rFonts w:hint="eastAsia" w:ascii="仿宋" w:hAnsi="仿宋" w:eastAsia="仿宋" w:cs="仿宋"/>
                <w:i w:val="0"/>
                <w:caps w:val="0"/>
                <w:color w:val="030303"/>
                <w:spacing w:val="0"/>
                <w:sz w:val="24"/>
                <w:szCs w:val="24"/>
                <w:lang w:val="en-US" w:eastAsia="zh-CN"/>
              </w:rPr>
              <w:t>，</w:t>
            </w:r>
            <w:r>
              <w:rPr>
                <w:rFonts w:hint="eastAsia" w:ascii="仿宋" w:hAnsi="仿宋" w:eastAsia="仿宋" w:cs="仿宋"/>
                <w:i w:val="0"/>
                <w:caps w:val="0"/>
                <w:color w:val="030303"/>
                <w:spacing w:val="0"/>
                <w:sz w:val="24"/>
                <w:szCs w:val="24"/>
                <w:lang w:val="en-US"/>
              </w:rPr>
              <w:t>F=50mm，配有1#-5#点阵</w:t>
            </w:r>
            <w:r>
              <w:rPr>
                <w:rFonts w:hint="eastAsia" w:ascii="仿宋" w:hAnsi="仿宋" w:eastAsia="仿宋" w:cs="仿宋"/>
                <w:i w:val="0"/>
                <w:caps w:val="0"/>
                <w:color w:val="030303"/>
                <w:spacing w:val="0"/>
                <w:sz w:val="24"/>
                <w:szCs w:val="24"/>
                <w:lang w:val="en-US" w:eastAsia="zh-CN"/>
              </w:rPr>
              <w:t>扫描</w:t>
            </w:r>
            <w:r>
              <w:rPr>
                <w:rFonts w:hint="eastAsia" w:ascii="仿宋" w:hAnsi="仿宋" w:eastAsia="仿宋" w:cs="仿宋"/>
                <w:i w:val="0"/>
                <w:caps w:val="0"/>
                <w:color w:val="030303"/>
                <w:spacing w:val="0"/>
                <w:sz w:val="24"/>
                <w:szCs w:val="24"/>
                <w:lang w:val="en-US"/>
              </w:rPr>
              <w:t>及超</w:t>
            </w:r>
            <w:r>
              <w:rPr>
                <w:rFonts w:hint="eastAsia" w:ascii="仿宋" w:hAnsi="仿宋" w:eastAsia="仿宋" w:cs="仿宋"/>
                <w:i w:val="0"/>
                <w:caps w:val="0"/>
                <w:color w:val="030303"/>
                <w:spacing w:val="0"/>
                <w:sz w:val="24"/>
                <w:szCs w:val="24"/>
                <w:lang w:val="en-US" w:eastAsia="zh-CN"/>
              </w:rPr>
              <w:t>脉</w:t>
            </w:r>
            <w:r>
              <w:rPr>
                <w:rFonts w:hint="eastAsia" w:ascii="仿宋" w:hAnsi="仿宋" w:eastAsia="仿宋" w:cs="仿宋"/>
                <w:i w:val="0"/>
                <w:caps w:val="0"/>
                <w:color w:val="030303"/>
                <w:spacing w:val="0"/>
                <w:sz w:val="24"/>
                <w:szCs w:val="24"/>
                <w:lang w:val="en-US"/>
              </w:rPr>
              <w:t>冲治疗、</w:t>
            </w:r>
            <w:r>
              <w:rPr>
                <w:rFonts w:hint="eastAsia" w:ascii="仿宋" w:hAnsi="仿宋" w:eastAsia="仿宋" w:cs="仿宋"/>
                <w:i w:val="0"/>
                <w:caps w:val="0"/>
                <w:color w:val="030303"/>
                <w:spacing w:val="0"/>
                <w:sz w:val="24"/>
                <w:szCs w:val="24"/>
                <w:lang w:val="en-US" w:eastAsia="zh-CN"/>
              </w:rPr>
              <w:t>切</w:t>
            </w:r>
            <w:r>
              <w:rPr>
                <w:rFonts w:hint="eastAsia" w:ascii="仿宋" w:hAnsi="仿宋" w:eastAsia="仿宋" w:cs="仿宋"/>
                <w:i w:val="0"/>
                <w:caps w:val="0"/>
                <w:color w:val="030303"/>
                <w:spacing w:val="0"/>
                <w:sz w:val="24"/>
                <w:szCs w:val="24"/>
                <w:lang w:val="en-US"/>
              </w:rPr>
              <w:t>割通用手具（切割手其中具有</w:t>
            </w:r>
            <w:r>
              <w:rPr>
                <w:rFonts w:hint="eastAsia" w:ascii="仿宋" w:hAnsi="仿宋" w:eastAsia="仿宋" w:cs="仿宋"/>
                <w:i w:val="0"/>
                <w:caps w:val="0"/>
                <w:color w:val="030303"/>
                <w:spacing w:val="0"/>
                <w:sz w:val="24"/>
                <w:szCs w:val="24"/>
                <w:lang w:val="en-US" w:eastAsia="zh-CN"/>
              </w:rPr>
              <w:t>直径</w:t>
            </w:r>
            <w:r>
              <w:rPr>
                <w:rFonts w:hint="eastAsia" w:ascii="仿宋" w:hAnsi="仿宋" w:eastAsia="仿宋" w:cs="仿宋"/>
                <w:i w:val="0"/>
                <w:caps w:val="0"/>
                <w:color w:val="030303"/>
                <w:spacing w:val="0"/>
                <w:sz w:val="24"/>
                <w:szCs w:val="24"/>
                <w:lang w:val="en-US"/>
              </w:rPr>
              <w:t>为5m</w:t>
            </w:r>
            <w:r>
              <w:rPr>
                <w:rFonts w:hint="eastAsia" w:ascii="仿宋" w:hAnsi="仿宋" w:eastAsia="仿宋" w:cs="仿宋"/>
                <w:i w:val="0"/>
                <w:caps w:val="0"/>
                <w:color w:val="030303"/>
                <w:spacing w:val="0"/>
                <w:sz w:val="24"/>
                <w:szCs w:val="24"/>
                <w:lang w:val="en-US" w:eastAsia="zh-CN"/>
              </w:rPr>
              <w:t>m</w:t>
            </w:r>
            <w:r>
              <w:rPr>
                <w:rFonts w:hint="eastAsia" w:ascii="仿宋" w:hAnsi="仿宋" w:eastAsia="仿宋" w:cs="仿宋"/>
                <w:i w:val="0"/>
                <w:caps w:val="0"/>
                <w:color w:val="030303"/>
                <w:spacing w:val="0"/>
                <w:sz w:val="24"/>
                <w:szCs w:val="24"/>
                <w:lang w:val="en-US"/>
              </w:rPr>
              <w:t>全剥</w:t>
            </w:r>
            <w:r>
              <w:rPr>
                <w:rFonts w:hint="eastAsia" w:ascii="仿宋" w:hAnsi="仿宋" w:eastAsia="仿宋" w:cs="仿宋"/>
                <w:i w:val="0"/>
                <w:caps w:val="0"/>
                <w:color w:val="030303"/>
                <w:spacing w:val="0"/>
                <w:sz w:val="24"/>
                <w:szCs w:val="24"/>
                <w:lang w:val="en-US" w:eastAsia="zh-CN"/>
              </w:rPr>
              <w:t>脱</w:t>
            </w:r>
            <w:r>
              <w:rPr>
                <w:rFonts w:hint="eastAsia" w:ascii="仿宋" w:hAnsi="仿宋" w:eastAsia="仿宋" w:cs="仿宋"/>
                <w:i w:val="0"/>
                <w:caps w:val="0"/>
                <w:color w:val="030303"/>
                <w:spacing w:val="0"/>
                <w:sz w:val="24"/>
                <w:szCs w:val="24"/>
                <w:lang w:val="en-US"/>
              </w:rPr>
              <w:t>功能手具》</w:t>
            </w:r>
            <w:r>
              <w:rPr>
                <w:rFonts w:hint="eastAsia" w:ascii="仿宋" w:hAnsi="仿宋" w:eastAsia="仿宋" w:cs="仿宋"/>
                <w:i w:val="0"/>
                <w:caps w:val="0"/>
                <w:color w:val="030303"/>
                <w:spacing w:val="0"/>
                <w:sz w:val="24"/>
                <w:szCs w:val="24"/>
                <w:lang w:val="en-US"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10</w:t>
            </w:r>
            <w:r>
              <w:rPr>
                <w:rFonts w:hint="eastAsia" w:ascii="仿宋" w:hAnsi="仿宋" w:eastAsia="仿宋" w:cs="仿宋"/>
                <w:i w:val="0"/>
                <w:caps w:val="0"/>
                <w:color w:val="030303"/>
                <w:spacing w:val="0"/>
                <w:sz w:val="24"/>
                <w:szCs w:val="24"/>
                <w:lang w:val="en-US"/>
              </w:rPr>
              <w:t>围形尺寸∶1~20mm，1～10mm，X 轴</w:t>
            </w:r>
            <w:r>
              <w:rPr>
                <w:rFonts w:hint="eastAsia" w:ascii="仿宋" w:hAnsi="仿宋" w:eastAsia="仿宋" w:cs="仿宋"/>
                <w:i w:val="0"/>
                <w:caps w:val="0"/>
                <w:color w:val="030303"/>
                <w:spacing w:val="0"/>
                <w:sz w:val="24"/>
                <w:szCs w:val="24"/>
                <w:lang w:val="en-US" w:eastAsia="zh-CN"/>
              </w:rPr>
              <w:t>、</w:t>
            </w:r>
            <w:r>
              <w:rPr>
                <w:rFonts w:hint="eastAsia" w:ascii="仿宋" w:hAnsi="仿宋" w:eastAsia="仿宋" w:cs="仿宋"/>
                <w:i w:val="0"/>
                <w:caps w:val="0"/>
                <w:color w:val="030303"/>
                <w:spacing w:val="0"/>
                <w:sz w:val="24"/>
                <w:szCs w:val="24"/>
                <w:lang w:val="en-US"/>
              </w:rPr>
              <w:t xml:space="preserve">Y </w:t>
            </w:r>
            <w:r>
              <w:rPr>
                <w:rFonts w:hint="eastAsia" w:ascii="仿宋" w:hAnsi="仿宋" w:eastAsia="仿宋" w:cs="仿宋"/>
                <w:i w:val="0"/>
                <w:caps w:val="0"/>
                <w:color w:val="030303"/>
                <w:spacing w:val="0"/>
                <w:sz w:val="24"/>
                <w:szCs w:val="24"/>
                <w:lang w:val="en-US" w:eastAsia="zh-CN"/>
              </w:rPr>
              <w:t>轴</w:t>
            </w:r>
            <w:r>
              <w:rPr>
                <w:rFonts w:hint="eastAsia" w:ascii="仿宋" w:hAnsi="仿宋" w:eastAsia="仿宋" w:cs="仿宋"/>
                <w:i w:val="0"/>
                <w:caps w:val="0"/>
                <w:color w:val="030303"/>
                <w:spacing w:val="0"/>
                <w:sz w:val="24"/>
                <w:szCs w:val="24"/>
                <w:lang w:val="en-US"/>
              </w:rPr>
              <w:t>山可调</w:t>
            </w:r>
            <w:r>
              <w:rPr>
                <w:rFonts w:hint="eastAsia" w:ascii="仿宋" w:hAnsi="仿宋" w:eastAsia="仿宋" w:cs="仿宋"/>
                <w:i w:val="0"/>
                <w:caps w:val="0"/>
                <w:color w:val="030303"/>
                <w:spacing w:val="0"/>
                <w:sz w:val="24"/>
                <w:szCs w:val="24"/>
                <w:lang w:val="en-US"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11</w:t>
            </w:r>
            <w:r>
              <w:rPr>
                <w:rFonts w:hint="eastAsia" w:ascii="仿宋" w:hAnsi="仿宋" w:eastAsia="仿宋" w:cs="仿宋"/>
                <w:i w:val="0"/>
                <w:caps w:val="0"/>
                <w:color w:val="030303"/>
                <w:spacing w:val="0"/>
                <w:sz w:val="24"/>
                <w:szCs w:val="24"/>
                <w:lang w:val="en-US"/>
              </w:rPr>
              <w:t>扫描</w:t>
            </w:r>
            <w:r>
              <w:rPr>
                <w:rFonts w:hint="eastAsia" w:ascii="仿宋" w:hAnsi="仿宋" w:eastAsia="仿宋" w:cs="仿宋"/>
                <w:i w:val="0"/>
                <w:caps w:val="0"/>
                <w:color w:val="030303"/>
                <w:spacing w:val="0"/>
                <w:sz w:val="24"/>
                <w:szCs w:val="24"/>
                <w:lang w:val="en-US" w:eastAsia="zh-CN"/>
              </w:rPr>
              <w:t>密度</w:t>
            </w:r>
            <w:r>
              <w:rPr>
                <w:rFonts w:hint="eastAsia" w:ascii="仿宋" w:hAnsi="仿宋" w:eastAsia="仿宋" w:cs="仿宋"/>
                <w:i w:val="0"/>
                <w:caps w:val="0"/>
                <w:color w:val="030303"/>
                <w:spacing w:val="0"/>
                <w:sz w:val="24"/>
                <w:szCs w:val="24"/>
                <w:lang w:val="en-US"/>
              </w:rPr>
              <w:t>∶F=50m，0~1.5mm 可调∶F=100mm，0～3 0mm可调</w:t>
            </w:r>
            <w:r>
              <w:rPr>
                <w:rFonts w:hint="eastAsia" w:ascii="仿宋" w:hAnsi="仿宋" w:eastAsia="仿宋" w:cs="仿宋"/>
                <w:i w:val="0"/>
                <w:caps w:val="0"/>
                <w:color w:val="030303"/>
                <w:spacing w:val="0"/>
                <w:sz w:val="24"/>
                <w:szCs w:val="24"/>
                <w:lang w:val="en-US"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12瞄</w:t>
            </w:r>
            <w:r>
              <w:rPr>
                <w:rFonts w:hint="eastAsia" w:ascii="仿宋" w:hAnsi="仿宋" w:eastAsia="仿宋" w:cs="仿宋"/>
                <w:i w:val="0"/>
                <w:caps w:val="0"/>
                <w:color w:val="030303"/>
                <w:spacing w:val="0"/>
                <w:sz w:val="24"/>
                <w:szCs w:val="24"/>
                <w:lang w:val="en-US"/>
              </w:rPr>
              <w:t>准光系统∶650mm</w:t>
            </w:r>
            <w:r>
              <w:rPr>
                <w:rFonts w:hint="eastAsia" w:ascii="仿宋" w:hAnsi="仿宋" w:eastAsia="仿宋" w:cs="仿宋"/>
                <w:i w:val="0"/>
                <w:caps w:val="0"/>
                <w:color w:val="030303"/>
                <w:spacing w:val="0"/>
                <w:sz w:val="24"/>
                <w:szCs w:val="24"/>
                <w:lang w:val="en-US" w:eastAsia="zh-CN"/>
              </w:rPr>
              <w:t>波</w:t>
            </w:r>
            <w:r>
              <w:rPr>
                <w:rFonts w:hint="eastAsia" w:ascii="仿宋" w:hAnsi="仿宋" w:eastAsia="仿宋" w:cs="仿宋"/>
                <w:i w:val="0"/>
                <w:caps w:val="0"/>
                <w:color w:val="030303"/>
                <w:spacing w:val="0"/>
                <w:sz w:val="24"/>
                <w:szCs w:val="24"/>
                <w:lang w:val="en-US"/>
              </w:rPr>
              <w:t>长红色半导体</w:t>
            </w:r>
            <w:r>
              <w:rPr>
                <w:rFonts w:hint="eastAsia" w:ascii="仿宋" w:hAnsi="仿宋" w:eastAsia="仿宋" w:cs="仿宋"/>
                <w:i w:val="0"/>
                <w:caps w:val="0"/>
                <w:color w:val="030303"/>
                <w:spacing w:val="0"/>
                <w:sz w:val="24"/>
                <w:szCs w:val="24"/>
                <w:lang w:val="en-US" w:eastAsia="zh-CN"/>
              </w:rPr>
              <w:t>指示</w:t>
            </w:r>
            <w:r>
              <w:rPr>
                <w:rFonts w:hint="eastAsia" w:ascii="仿宋" w:hAnsi="仿宋" w:eastAsia="仿宋" w:cs="仿宋"/>
                <w:i w:val="0"/>
                <w:caps w:val="0"/>
                <w:color w:val="030303"/>
                <w:spacing w:val="0"/>
                <w:sz w:val="24"/>
                <w:szCs w:val="24"/>
                <w:lang w:val="en-US"/>
              </w:rPr>
              <w:t>光，亮度强弱</w:t>
            </w:r>
            <w:r>
              <w:rPr>
                <w:rFonts w:hint="eastAsia" w:ascii="仿宋" w:hAnsi="仿宋" w:eastAsia="仿宋" w:cs="仿宋"/>
                <w:i w:val="0"/>
                <w:caps w:val="0"/>
                <w:color w:val="030303"/>
                <w:spacing w:val="0"/>
                <w:sz w:val="24"/>
                <w:szCs w:val="24"/>
                <w:lang w:val="en-US" w:eastAsia="zh-CN"/>
              </w:rPr>
              <w:t>多档</w:t>
            </w:r>
            <w:r>
              <w:rPr>
                <w:rFonts w:hint="eastAsia" w:ascii="仿宋" w:hAnsi="仿宋" w:eastAsia="仿宋" w:cs="仿宋"/>
                <w:i w:val="0"/>
                <w:caps w:val="0"/>
                <w:color w:val="030303"/>
                <w:spacing w:val="0"/>
                <w:sz w:val="24"/>
                <w:szCs w:val="24"/>
                <w:lang w:val="en-US"/>
              </w:rPr>
              <w:t>可调。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rPr>
              <w:t>13冷却方式</w:t>
            </w:r>
            <w:r>
              <w:rPr>
                <w:rFonts w:hint="eastAsia" w:ascii="仿宋" w:hAnsi="仿宋" w:eastAsia="仿宋" w:cs="仿宋"/>
                <w:i w:val="0"/>
                <w:caps w:val="0"/>
                <w:color w:val="030303"/>
                <w:spacing w:val="0"/>
                <w:sz w:val="24"/>
                <w:szCs w:val="24"/>
                <w:lang w:val="en-US" w:eastAsia="zh-CN"/>
              </w:rPr>
              <w:t>：封</w:t>
            </w:r>
            <w:r>
              <w:rPr>
                <w:rFonts w:hint="eastAsia" w:ascii="仿宋" w:hAnsi="仿宋" w:eastAsia="仿宋" w:cs="仿宋"/>
                <w:i w:val="0"/>
                <w:caps w:val="0"/>
                <w:color w:val="030303"/>
                <w:spacing w:val="0"/>
                <w:sz w:val="24"/>
                <w:szCs w:val="24"/>
                <w:lang w:val="en-US"/>
              </w:rPr>
              <w:t>闭式内</w:t>
            </w:r>
            <w:r>
              <w:rPr>
                <w:rFonts w:hint="eastAsia" w:ascii="仿宋" w:hAnsi="仿宋" w:eastAsia="仿宋" w:cs="仿宋"/>
                <w:i w:val="0"/>
                <w:caps w:val="0"/>
                <w:color w:val="030303"/>
                <w:spacing w:val="0"/>
                <w:sz w:val="24"/>
                <w:szCs w:val="24"/>
                <w:lang w:val="en-US" w:eastAsia="zh-CN"/>
              </w:rPr>
              <w:t>循</w:t>
            </w:r>
            <w:r>
              <w:rPr>
                <w:rFonts w:hint="eastAsia" w:ascii="仿宋" w:hAnsi="仿宋" w:eastAsia="仿宋" w:cs="仿宋"/>
                <w:i w:val="0"/>
                <w:caps w:val="0"/>
                <w:color w:val="030303"/>
                <w:spacing w:val="0"/>
                <w:sz w:val="24"/>
                <w:szCs w:val="24"/>
                <w:lang w:val="en-US"/>
              </w:rPr>
              <w:t>环水冷却，外循环强风冷却。</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rPr>
              <w:t>14控制系统</w:t>
            </w:r>
            <w:r>
              <w:rPr>
                <w:rFonts w:hint="eastAsia" w:ascii="仿宋" w:hAnsi="仿宋" w:eastAsia="仿宋" w:cs="仿宋"/>
                <w:i w:val="0"/>
                <w:caps w:val="0"/>
                <w:color w:val="030303"/>
                <w:spacing w:val="0"/>
                <w:sz w:val="24"/>
                <w:szCs w:val="24"/>
                <w:lang w:val="en-US" w:eastAsia="zh-CN"/>
              </w:rPr>
              <w:t>：</w:t>
            </w:r>
            <w:r>
              <w:rPr>
                <w:rFonts w:hint="eastAsia" w:ascii="仿宋" w:hAnsi="仿宋" w:eastAsia="仿宋" w:cs="仿宋"/>
                <w:i w:val="0"/>
                <w:caps w:val="0"/>
                <w:color w:val="030303"/>
                <w:spacing w:val="0"/>
                <w:sz w:val="24"/>
                <w:szCs w:val="24"/>
                <w:lang w:val="en-US"/>
              </w:rPr>
              <w:t>8寸彩</w:t>
            </w:r>
            <w:r>
              <w:rPr>
                <w:rFonts w:hint="eastAsia" w:ascii="仿宋" w:hAnsi="仿宋" w:eastAsia="仿宋" w:cs="仿宋"/>
                <w:i w:val="0"/>
                <w:caps w:val="0"/>
                <w:color w:val="030303"/>
                <w:spacing w:val="0"/>
                <w:sz w:val="24"/>
                <w:szCs w:val="24"/>
                <w:lang w:val="en-US" w:eastAsia="zh-CN"/>
              </w:rPr>
              <w:t>色触摸</w:t>
            </w:r>
            <w:r>
              <w:rPr>
                <w:rFonts w:hint="eastAsia" w:ascii="仿宋" w:hAnsi="仿宋" w:eastAsia="仿宋" w:cs="仿宋"/>
                <w:i w:val="0"/>
                <w:caps w:val="0"/>
                <w:color w:val="030303"/>
                <w:spacing w:val="0"/>
                <w:sz w:val="24"/>
                <w:szCs w:val="24"/>
                <w:lang w:val="en-US"/>
              </w:rPr>
              <w:t>屏（中英文界面），软等</w:t>
            </w:r>
            <w:r>
              <w:rPr>
                <w:rFonts w:hint="eastAsia" w:ascii="仿宋" w:hAnsi="仿宋" w:eastAsia="仿宋" w:cs="仿宋"/>
                <w:i w:val="0"/>
                <w:caps w:val="0"/>
                <w:color w:val="030303"/>
                <w:spacing w:val="0"/>
                <w:sz w:val="24"/>
                <w:szCs w:val="24"/>
                <w:lang w:val="en-US" w:eastAsia="zh-CN"/>
              </w:rPr>
              <w:t>具</w:t>
            </w:r>
            <w:r>
              <w:rPr>
                <w:rFonts w:hint="eastAsia" w:ascii="仿宋" w:hAnsi="仿宋" w:eastAsia="仿宋" w:cs="仿宋"/>
                <w:i w:val="0"/>
                <w:caps w:val="0"/>
                <w:color w:val="030303"/>
                <w:spacing w:val="0"/>
                <w:sz w:val="24"/>
                <w:szCs w:val="24"/>
                <w:lang w:val="en-US"/>
              </w:rPr>
              <w:t>有参聚修正功能及升级接口、设备存储</w:t>
            </w:r>
            <w:r>
              <w:rPr>
                <w:rFonts w:hint="eastAsia" w:ascii="仿宋" w:hAnsi="仿宋" w:eastAsia="仿宋" w:cs="仿宋"/>
                <w:i w:val="0"/>
                <w:caps w:val="0"/>
                <w:color w:val="030303"/>
                <w:spacing w:val="0"/>
                <w:sz w:val="24"/>
                <w:szCs w:val="24"/>
                <w:lang w:val="en-US" w:eastAsia="zh-CN"/>
              </w:rPr>
              <w:t>记忆</w:t>
            </w:r>
            <w:r>
              <w:rPr>
                <w:rFonts w:hint="eastAsia" w:ascii="仿宋" w:hAnsi="仿宋" w:eastAsia="仿宋" w:cs="仿宋"/>
                <w:i w:val="0"/>
                <w:caps w:val="0"/>
                <w:color w:val="030303"/>
                <w:spacing w:val="0"/>
                <w:sz w:val="24"/>
                <w:szCs w:val="24"/>
                <w:lang w:val="en-US"/>
              </w:rPr>
              <w:t>，</w:t>
            </w:r>
            <w:r>
              <w:rPr>
                <w:rFonts w:hint="eastAsia" w:ascii="仿宋" w:hAnsi="仿宋" w:eastAsia="仿宋" w:cs="仿宋"/>
                <w:i w:val="0"/>
                <w:caps w:val="0"/>
                <w:color w:val="030303"/>
                <w:spacing w:val="0"/>
                <w:sz w:val="24"/>
                <w:szCs w:val="24"/>
                <w:lang w:val="en-US" w:eastAsia="zh-CN"/>
              </w:rPr>
              <w:t>故障语言显示</w:t>
            </w:r>
            <w:r>
              <w:rPr>
                <w:rFonts w:hint="eastAsia" w:ascii="仿宋" w:hAnsi="仿宋" w:eastAsia="仿宋" w:cs="仿宋"/>
                <w:i w:val="0"/>
                <w:caps w:val="0"/>
                <w:color w:val="030303"/>
                <w:spacing w:val="0"/>
                <w:sz w:val="24"/>
                <w:szCs w:val="24"/>
                <w:lang w:val="en-US"/>
              </w:rPr>
              <w:t>、声音提示、密码设置等多种功能。</w:t>
            </w:r>
            <w:r>
              <w:rPr>
                <w:rFonts w:hint="eastAsia" w:ascii="仿宋" w:hAnsi="仿宋" w:eastAsia="仿宋" w:cs="仿宋"/>
                <w:i w:val="0"/>
                <w:caps w:val="0"/>
                <w:color w:val="030303"/>
                <w:spacing w:val="0"/>
                <w:sz w:val="24"/>
                <w:szCs w:val="24"/>
                <w:lang w:val="en-US" w:eastAsia="zh-CN"/>
              </w:rPr>
              <w:t>具</w:t>
            </w:r>
            <w:r>
              <w:rPr>
                <w:rFonts w:hint="eastAsia" w:ascii="仿宋" w:hAnsi="仿宋" w:eastAsia="仿宋" w:cs="仿宋"/>
                <w:i w:val="0"/>
                <w:caps w:val="0"/>
                <w:color w:val="030303"/>
                <w:spacing w:val="0"/>
                <w:sz w:val="24"/>
                <w:szCs w:val="24"/>
                <w:lang w:val="en-US"/>
              </w:rPr>
              <w:t>有静音可选模式。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rPr>
              <w:t>15★开机自检</w:t>
            </w:r>
            <w:r>
              <w:rPr>
                <w:rFonts w:hint="eastAsia" w:ascii="仿宋" w:hAnsi="仿宋" w:eastAsia="仿宋" w:cs="仿宋"/>
                <w:i w:val="0"/>
                <w:caps w:val="0"/>
                <w:color w:val="030303"/>
                <w:spacing w:val="0"/>
                <w:sz w:val="24"/>
                <w:szCs w:val="24"/>
                <w:lang w:val="en-US" w:eastAsia="zh-CN"/>
              </w:rPr>
              <w:t>具有激光功率电流监测</w:t>
            </w:r>
            <w:r>
              <w:rPr>
                <w:rFonts w:hint="eastAsia" w:ascii="仿宋" w:hAnsi="仿宋" w:eastAsia="仿宋" w:cs="仿宋"/>
                <w:i w:val="0"/>
                <w:caps w:val="0"/>
                <w:color w:val="030303"/>
                <w:spacing w:val="0"/>
                <w:sz w:val="24"/>
                <w:szCs w:val="24"/>
                <w:lang w:val="en-US"/>
              </w:rPr>
              <w:t>功能。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rPr>
              <w:t>16★安全保护功能∶</w:t>
            </w:r>
            <w:r>
              <w:rPr>
                <w:rFonts w:hint="eastAsia" w:ascii="仿宋" w:hAnsi="仿宋" w:eastAsia="仿宋" w:cs="仿宋"/>
                <w:i w:val="0"/>
                <w:caps w:val="0"/>
                <w:color w:val="030303"/>
                <w:spacing w:val="0"/>
                <w:sz w:val="24"/>
                <w:szCs w:val="24"/>
                <w:lang w:val="en-US" w:eastAsia="zh-CN"/>
              </w:rPr>
              <w:t>激光</w:t>
            </w:r>
            <w:r>
              <w:rPr>
                <w:rFonts w:hint="eastAsia" w:ascii="仿宋" w:hAnsi="仿宋" w:eastAsia="仿宋" w:cs="仿宋"/>
                <w:i w:val="0"/>
                <w:caps w:val="0"/>
                <w:color w:val="030303"/>
                <w:spacing w:val="0"/>
                <w:sz w:val="24"/>
                <w:szCs w:val="24"/>
                <w:lang w:val="en-US"/>
              </w:rPr>
              <w:t>器具有光</w:t>
            </w:r>
            <w:r>
              <w:rPr>
                <w:rFonts w:hint="eastAsia" w:ascii="仿宋" w:hAnsi="仿宋" w:eastAsia="仿宋" w:cs="仿宋"/>
                <w:i w:val="0"/>
                <w:caps w:val="0"/>
                <w:color w:val="030303"/>
                <w:spacing w:val="0"/>
                <w:sz w:val="24"/>
                <w:szCs w:val="24"/>
                <w:lang w:val="en-US" w:eastAsia="zh-CN"/>
              </w:rPr>
              <w:t>闸</w:t>
            </w:r>
            <w:r>
              <w:rPr>
                <w:rFonts w:hint="eastAsia" w:ascii="仿宋" w:hAnsi="仿宋" w:eastAsia="仿宋" w:cs="仿宋"/>
                <w:i w:val="0"/>
                <w:caps w:val="0"/>
                <w:color w:val="030303"/>
                <w:spacing w:val="0"/>
                <w:sz w:val="24"/>
                <w:szCs w:val="24"/>
                <w:lang w:val="en-US"/>
              </w:rPr>
              <w:t>保护功能。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rPr>
            </w:pPr>
            <w:r>
              <w:rPr>
                <w:rFonts w:hint="eastAsia" w:ascii="仿宋" w:hAnsi="仿宋" w:eastAsia="仿宋" w:cs="仿宋"/>
                <w:i w:val="0"/>
                <w:caps w:val="0"/>
                <w:color w:val="030303"/>
                <w:spacing w:val="0"/>
                <w:sz w:val="24"/>
                <w:szCs w:val="24"/>
                <w:lang w:val="en-US" w:eastAsia="zh-CN"/>
              </w:rPr>
              <w:t>17</w:t>
            </w:r>
            <w:r>
              <w:rPr>
                <w:rFonts w:hint="eastAsia" w:ascii="仿宋" w:hAnsi="仿宋" w:eastAsia="仿宋" w:cs="仿宋"/>
                <w:i w:val="0"/>
                <w:caps w:val="0"/>
                <w:color w:val="030303"/>
                <w:spacing w:val="0"/>
                <w:sz w:val="24"/>
                <w:szCs w:val="24"/>
                <w:lang w:val="en-US"/>
              </w:rPr>
              <w:t>输入电源</w:t>
            </w:r>
            <w:r>
              <w:rPr>
                <w:rFonts w:hint="eastAsia" w:ascii="仿宋" w:hAnsi="仿宋" w:eastAsia="仿宋" w:cs="仿宋"/>
                <w:i w:val="0"/>
                <w:caps w:val="0"/>
                <w:color w:val="030303"/>
                <w:spacing w:val="0"/>
                <w:sz w:val="24"/>
                <w:szCs w:val="24"/>
                <w:lang w:val="en-US" w:eastAsia="zh-CN"/>
              </w:rPr>
              <w:t>：</w:t>
            </w:r>
            <w:r>
              <w:rPr>
                <w:rFonts w:hint="eastAsia" w:ascii="仿宋" w:hAnsi="仿宋" w:eastAsia="仿宋" w:cs="仿宋"/>
                <w:i w:val="0"/>
                <w:caps w:val="0"/>
                <w:color w:val="030303"/>
                <w:spacing w:val="0"/>
                <w:sz w:val="24"/>
                <w:szCs w:val="24"/>
                <w:lang w:val="en-US"/>
              </w:rPr>
              <w:t>单相 AG220V/50Hz，5A，输入功率500VA。</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18 质保：2年。</w:t>
            </w:r>
          </w:p>
        </w:tc>
        <w:tc>
          <w:tcPr>
            <w:tcW w:w="705" w:type="dxa"/>
            <w:noWrap w:val="0"/>
            <w:vAlign w:val="top"/>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1654"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sz w:val="24"/>
                <w:szCs w:val="24"/>
              </w:rPr>
              <w:drawing>
                <wp:inline distT="0" distB="0" distL="114300" distR="114300">
                  <wp:extent cx="690880" cy="1571625"/>
                  <wp:effectExtent l="0" t="0" r="13970" b="952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7"/>
                          <a:stretch>
                            <a:fillRect/>
                          </a:stretch>
                        </pic:blipFill>
                        <pic:spPr>
                          <a:xfrm>
                            <a:off x="0" y="0"/>
                            <a:ext cx="690880" cy="1571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noWrap w:val="0"/>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ND:YGA激光治疗机</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p>
        </w:tc>
        <w:tc>
          <w:tcPr>
            <w:tcW w:w="7980" w:type="dxa"/>
            <w:noWrap w:val="0"/>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 激光工作物质：掺钛钮铝石榴石激光器（Nd：YAG激光器）。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2 激光波长：1064nm /532nm。</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3 ★传输方式：七关节平衡锤式导光臂。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4 ★治疗手具：光电旋转手具，具有光斑直径、能量密度调节与显示同步功能。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5 ★光斑直径：1064nm:2~8mm （8mm为平行光传输） 532nm: 1.5~7mm （7mm为平行光传输）。</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6 ★脉冲宽度：6ns, 6ns+6ns。</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7 终端单脉冲输出能量：</w:t>
            </w:r>
            <w:r>
              <w:rPr>
                <w:rFonts w:hint="eastAsia" w:ascii="仿宋" w:hAnsi="仿宋" w:eastAsia="仿宋" w:cs="仿宋"/>
                <w:i w:val="0"/>
                <w:caps w:val="0"/>
                <w:color w:val="030303"/>
                <w:spacing w:val="0"/>
                <w:sz w:val="24"/>
                <w:szCs w:val="24"/>
                <w:lang w:val="en-US" w:eastAsia="zh-CN"/>
              </w:rPr>
              <w:tab/>
            </w:r>
            <w:r>
              <w:rPr>
                <w:rFonts w:hint="eastAsia" w:ascii="仿宋" w:hAnsi="仿宋" w:eastAsia="仿宋" w:cs="仿宋"/>
                <w:i w:val="0"/>
                <w:caps w:val="0"/>
                <w:color w:val="030303"/>
                <w:spacing w:val="0"/>
                <w:sz w:val="24"/>
                <w:szCs w:val="24"/>
                <w:lang w:val="en-US" w:eastAsia="zh-CN"/>
              </w:rPr>
              <w:t>1064nm: 100mJ-1600mJ 532nm: 20mJ-400mJ。</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8 光路系统：采用陶瓷双腔、双棒、双灯泵浦。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9 重复频率：1 〜10Hz。</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10 激光瞄准：650nm波长红色半导体指示光，亮度强弱可调。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12 ★冷却系统：封闭内循环水制冷，外循环强风冷却，内置双过滤洁净装置。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13 控制系统：彩色触摸屏显示，具有参数修正功能及升级接口，主电源工作 电压、冷却水温度、光斑计数、计时显示，故障语言显示及声 音提示，密码设置、常用数据储存等功能。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14 ★安全保护功能：</w:t>
            </w:r>
            <w:r>
              <w:rPr>
                <w:rFonts w:hint="eastAsia" w:ascii="仿宋" w:hAnsi="仿宋" w:eastAsia="仿宋" w:cs="仿宋"/>
                <w:i w:val="0"/>
                <w:caps w:val="0"/>
                <w:color w:val="030303"/>
                <w:spacing w:val="0"/>
                <w:sz w:val="24"/>
                <w:szCs w:val="24"/>
                <w:lang w:val="en-US" w:eastAsia="zh-CN"/>
              </w:rPr>
              <w:tab/>
            </w:r>
            <w:r>
              <w:rPr>
                <w:rFonts w:hint="eastAsia" w:ascii="仿宋" w:hAnsi="仿宋" w:eastAsia="仿宋" w:cs="仿宋"/>
                <w:i w:val="0"/>
                <w:caps w:val="0"/>
                <w:color w:val="030303"/>
                <w:spacing w:val="0"/>
                <w:sz w:val="24"/>
                <w:szCs w:val="24"/>
                <w:lang w:val="en-US" w:eastAsia="zh-CN"/>
              </w:rPr>
              <w:t>激光器具有光闸保护功能。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15 电源：AC220V/50Hz/10A。</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16 质保：2年。</w:t>
            </w:r>
          </w:p>
        </w:tc>
        <w:tc>
          <w:tcPr>
            <w:tcW w:w="705" w:type="dxa"/>
            <w:noWrap w:val="0"/>
            <w:vAlign w:val="top"/>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1654"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sz w:val="24"/>
                <w:szCs w:val="24"/>
              </w:rPr>
              <w:drawing>
                <wp:inline distT="0" distB="0" distL="114300" distR="114300">
                  <wp:extent cx="688975" cy="1591945"/>
                  <wp:effectExtent l="0" t="0" r="15875"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688975" cy="15919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047"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4.附加</w:t>
            </w:r>
          </w:p>
        </w:tc>
        <w:tc>
          <w:tcPr>
            <w:tcW w:w="7980" w:type="dxa"/>
            <w:noWrap w:val="0"/>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1 烟雾净化器1台。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2 可重复消毒使用呼吸机</w:t>
            </w:r>
            <w:r>
              <w:rPr>
                <w:rFonts w:hint="default" w:ascii="仿宋" w:hAnsi="仿宋" w:eastAsia="仿宋" w:cs="仿宋"/>
                <w:i w:val="0"/>
                <w:caps w:val="0"/>
                <w:color w:val="030303"/>
                <w:spacing w:val="0"/>
                <w:sz w:val="24"/>
                <w:szCs w:val="24"/>
                <w:lang w:eastAsia="zh-CN"/>
              </w:rPr>
              <w:t>管路</w:t>
            </w:r>
            <w:r>
              <w:rPr>
                <w:rFonts w:hint="eastAsia" w:ascii="仿宋" w:hAnsi="仿宋" w:eastAsia="仿宋" w:cs="仿宋"/>
                <w:i w:val="0"/>
                <w:caps w:val="0"/>
                <w:color w:val="030303"/>
                <w:spacing w:val="0"/>
                <w:sz w:val="24"/>
                <w:szCs w:val="24"/>
                <w:lang w:val="en-US" w:eastAsia="zh-CN"/>
              </w:rPr>
              <w:t>6套，每套配通用集水器2个。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caps w:val="0"/>
                <w:color w:val="030303"/>
                <w:spacing w:val="0"/>
                <w:sz w:val="24"/>
                <w:szCs w:val="24"/>
                <w:lang w:val="en-US" w:eastAsia="zh-CN"/>
              </w:rPr>
            </w:pPr>
            <w:r>
              <w:rPr>
                <w:rFonts w:hint="eastAsia" w:ascii="仿宋" w:hAnsi="仿宋" w:eastAsia="仿宋" w:cs="仿宋"/>
                <w:i w:val="0"/>
                <w:caps w:val="0"/>
                <w:color w:val="030303"/>
                <w:spacing w:val="0"/>
                <w:sz w:val="24"/>
                <w:szCs w:val="24"/>
                <w:lang w:val="en-US" w:eastAsia="zh-CN"/>
              </w:rPr>
              <w:t>3 呼吸机加热湿化器2台，并适配湿化罐2个。</w:t>
            </w:r>
          </w:p>
        </w:tc>
        <w:tc>
          <w:tcPr>
            <w:tcW w:w="705"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p>
        </w:tc>
        <w:tc>
          <w:tcPr>
            <w:tcW w:w="1654" w:type="dxa"/>
            <w:noWrap w:val="0"/>
            <w:vAlign w:val="top"/>
          </w:tcPr>
          <w:p>
            <w:pPr>
              <w:keepNext w:val="0"/>
              <w:keepLines w:val="0"/>
              <w:widowControl/>
              <w:suppressLineNumbers w:val="0"/>
              <w:jc w:val="left"/>
              <w:rPr>
                <w:sz w:val="24"/>
                <w:szCs w:val="24"/>
              </w:rPr>
            </w:pPr>
            <w:r>
              <w:drawing>
                <wp:inline distT="0" distB="0" distL="114300" distR="114300">
                  <wp:extent cx="957580" cy="487680"/>
                  <wp:effectExtent l="0" t="0" r="13970" b="762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9"/>
                          <a:stretch>
                            <a:fillRect/>
                          </a:stretch>
                        </pic:blipFill>
                        <pic:spPr>
                          <a:xfrm>
                            <a:off x="0" y="0"/>
                            <a:ext cx="957580" cy="487680"/>
                          </a:xfrm>
                          <a:prstGeom prst="rect">
                            <a:avLst/>
                          </a:prstGeom>
                          <a:noFill/>
                          <a:ln>
                            <a:noFill/>
                          </a:ln>
                        </pic:spPr>
                      </pic:pic>
                    </a:graphicData>
                  </a:graphic>
                </wp:inline>
              </w:drawing>
            </w:r>
          </w:p>
        </w:tc>
      </w:tr>
    </w:tbl>
    <w:p>
      <w:pPr>
        <w:pStyle w:val="39"/>
        <w:rPr>
          <w:rFonts w:hint="default" w:eastAsia="宋体"/>
          <w:lang w:val="en-US" w:eastAsia="zh-CN"/>
        </w:rPr>
        <w:sectPr>
          <w:pgSz w:w="11906" w:h="16838"/>
          <w:pgMar w:top="1134" w:right="1134" w:bottom="1134" w:left="1134" w:header="851" w:footer="992" w:gutter="0"/>
          <w:pgNumType w:fmt="decimal"/>
          <w:cols w:space="720" w:num="1"/>
          <w:rtlGutter w:val="0"/>
          <w:docGrid w:type="lines" w:linePitch="321" w:charSpace="0"/>
        </w:sectPr>
      </w:pPr>
    </w:p>
    <w:p>
      <w:pPr>
        <w:pStyle w:val="3"/>
        <w:bidi w:val="0"/>
        <w:rPr>
          <w:rFonts w:hint="eastAsia" w:ascii="黑体" w:hAnsi="黑体" w:eastAsia="黑体" w:cs="黑体"/>
          <w:b w:val="0"/>
          <w:snapToGrid/>
          <w:color w:val="000000"/>
          <w:kern w:val="0"/>
          <w:sz w:val="36"/>
          <w:szCs w:val="36"/>
          <w:lang w:val="en-US" w:eastAsia="zh-CN" w:bidi="ar-SA"/>
        </w:rPr>
      </w:pPr>
      <w:bookmarkStart w:id="35" w:name="_Toc7981"/>
      <w:bookmarkStart w:id="36" w:name="_Toc12508"/>
      <w:r>
        <w:rPr>
          <w:rFonts w:hint="eastAsia" w:ascii="黑体" w:hAnsi="黑体" w:eastAsia="黑体" w:cs="黑体"/>
          <w:b w:val="0"/>
          <w:snapToGrid/>
          <w:color w:val="000000"/>
          <w:kern w:val="0"/>
          <w:sz w:val="36"/>
          <w:szCs w:val="36"/>
          <w:lang w:val="en-US" w:eastAsia="zh-CN" w:bidi="ar-SA"/>
        </w:rPr>
        <w:t>五、投标文件格式</w:t>
      </w:r>
      <w:bookmarkEnd w:id="35"/>
      <w:bookmarkEnd w:id="36"/>
    </w:p>
    <w:p>
      <w:pPr>
        <w:spacing w:before="120" w:beforeLines="50" w:after="120" w:afterLines="50" w:line="300" w:lineRule="auto"/>
        <w:ind w:right="105" w:rightChars="50" w:firstLine="602" w:firstLineChars="200"/>
        <w:jc w:val="center"/>
        <w:outlineLvl w:val="0"/>
        <w:rPr>
          <w:rFonts w:hint="eastAsia" w:ascii="宋体" w:hAnsi="宋体" w:cs="宋体"/>
          <w:b/>
          <w:sz w:val="30"/>
          <w:szCs w:val="30"/>
        </w:rPr>
      </w:pPr>
      <w:bookmarkStart w:id="37" w:name="_Toc27135"/>
      <w:bookmarkStart w:id="38" w:name="_Toc4524"/>
      <w:r>
        <w:rPr>
          <w:rFonts w:hint="eastAsia" w:ascii="宋体" w:hAnsi="宋体" w:cs="宋体"/>
          <w:b/>
          <w:sz w:val="30"/>
          <w:szCs w:val="30"/>
        </w:rPr>
        <w:t>1</w:t>
      </w:r>
      <w:r>
        <w:rPr>
          <w:rFonts w:hint="eastAsia" w:ascii="宋体" w:hAnsi="宋体" w:cs="宋体"/>
          <w:b/>
          <w:sz w:val="30"/>
          <w:szCs w:val="30"/>
          <w:lang w:eastAsia="zh-CN"/>
        </w:rPr>
        <w:t>、</w:t>
      </w:r>
      <w:r>
        <w:rPr>
          <w:rFonts w:hint="eastAsia" w:ascii="宋体" w:hAnsi="宋体" w:cs="宋体"/>
          <w:b/>
          <w:sz w:val="30"/>
          <w:szCs w:val="30"/>
        </w:rPr>
        <w:t xml:space="preserve"> 投 标 函</w:t>
      </w:r>
      <w:bookmarkEnd w:id="37"/>
      <w:bookmarkEnd w:id="38"/>
    </w:p>
    <w:p>
      <w:pPr>
        <w:snapToGrid w:val="0"/>
        <w:spacing w:line="360" w:lineRule="auto"/>
        <w:ind w:firstLine="420" w:firstLineChars="200"/>
        <w:rPr>
          <w:rFonts w:hint="eastAsia" w:ascii="宋体" w:hAnsi="宋体" w:cs="宋体"/>
          <w:szCs w:val="21"/>
        </w:rPr>
      </w:pPr>
      <w:r>
        <w:rPr>
          <w:rFonts w:hint="eastAsia" w:ascii="宋体" w:hAnsi="宋体" w:cs="宋体"/>
          <w:kern w:val="0"/>
          <w:szCs w:val="21"/>
          <w:u w:val="single"/>
        </w:rPr>
        <w:t xml:space="preserve">                  （招标人）            ：</w:t>
      </w:r>
      <w:r>
        <w:rPr>
          <w:rFonts w:hint="eastAsia" w:ascii="宋体" w:hAnsi="宋体" w:cs="宋体"/>
          <w:kern w:val="0"/>
          <w:szCs w:val="21"/>
        </w:rPr>
        <w:t xml:space="preserve"> </w:t>
      </w:r>
    </w:p>
    <w:p>
      <w:pPr>
        <w:snapToGrid w:val="0"/>
        <w:spacing w:line="360" w:lineRule="auto"/>
        <w:ind w:left="120" w:leftChars="57" w:firstLine="420" w:firstLineChars="200"/>
        <w:rPr>
          <w:rFonts w:hint="eastAsia" w:ascii="宋体" w:hAnsi="宋体" w:cs="宋体"/>
          <w:szCs w:val="21"/>
        </w:rPr>
      </w:pPr>
      <w:r>
        <w:rPr>
          <w:rFonts w:hint="eastAsia" w:ascii="宋体" w:hAnsi="宋体" w:cs="宋体"/>
          <w:szCs w:val="21"/>
        </w:rPr>
        <w:t>根据贵方招标文件的要求，正式授权下述签字人</w:t>
      </w:r>
      <w:r>
        <w:rPr>
          <w:rFonts w:hint="eastAsia" w:ascii="宋体" w:hAnsi="宋体" w:cs="宋体"/>
          <w:szCs w:val="21"/>
          <w:u w:val="single"/>
        </w:rPr>
        <w:t xml:space="preserve"> (姓名) </w:t>
      </w:r>
      <w:r>
        <w:rPr>
          <w:rFonts w:hint="eastAsia" w:ascii="宋体" w:hAnsi="宋体" w:cs="宋体"/>
          <w:szCs w:val="21"/>
        </w:rPr>
        <w:t xml:space="preserve">代表投标人 </w:t>
      </w:r>
      <w:r>
        <w:rPr>
          <w:rFonts w:hint="eastAsia" w:ascii="宋体" w:hAnsi="宋体" w:cs="宋体"/>
          <w:szCs w:val="21"/>
          <w:u w:val="single"/>
        </w:rPr>
        <w:t xml:space="preserve">（投标人名称） </w:t>
      </w:r>
      <w:r>
        <w:rPr>
          <w:rFonts w:hint="eastAsia" w:ascii="宋体" w:hAnsi="宋体" w:cs="宋体"/>
          <w:szCs w:val="21"/>
        </w:rPr>
        <w:t>，提交下述文件。据此函，签字人兹宣布同意如下：</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1.我方已仔细研究了______________(项目名称) 的招标文件的全部内容，愿意以人民币(大写)</w:t>
      </w:r>
      <w:r>
        <w:rPr>
          <w:rFonts w:hint="eastAsia" w:ascii="宋体" w:hAnsi="宋体" w:cs="宋体"/>
          <w:szCs w:val="21"/>
          <w:u w:val="single"/>
        </w:rPr>
        <w:t xml:space="preserve">      </w:t>
      </w:r>
      <w:r>
        <w:rPr>
          <w:rFonts w:hint="eastAsia" w:ascii="宋体" w:hAnsi="宋体" w:cs="宋体"/>
          <w:szCs w:val="21"/>
        </w:rPr>
        <w:t>元（小写</w:t>
      </w:r>
      <w:r>
        <w:rPr>
          <w:rFonts w:hint="eastAsia" w:ascii="宋体" w:hAnsi="宋体" w:cs="宋体"/>
          <w:szCs w:val="21"/>
          <w:u w:val="single"/>
        </w:rPr>
        <w:t xml:space="preserve">         </w:t>
      </w:r>
      <w:r>
        <w:rPr>
          <w:rFonts w:hint="eastAsia" w:ascii="宋体" w:hAnsi="宋体" w:cs="宋体"/>
          <w:szCs w:val="21"/>
        </w:rPr>
        <w:t>元）的投标总报价，供货期为</w:t>
      </w:r>
      <w:r>
        <w:rPr>
          <w:rFonts w:hint="eastAsia" w:ascii="宋体" w:hAnsi="宋体" w:cs="宋体"/>
          <w:szCs w:val="21"/>
          <w:u w:val="single"/>
        </w:rPr>
        <w:t xml:space="preserve">     </w:t>
      </w:r>
      <w:r>
        <w:rPr>
          <w:rFonts w:hint="eastAsia" w:ascii="宋体" w:hAnsi="宋体" w:cs="宋体"/>
          <w:szCs w:val="21"/>
        </w:rPr>
        <w:t xml:space="preserve"> （日历天），质量目标达到</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rPr>
          <w:rFonts w:hint="eastAsia" w:ascii="宋体" w:hAnsi="宋体" w:cs="宋体"/>
          <w:szCs w:val="21"/>
        </w:rPr>
      </w:pPr>
      <w:r>
        <w:rPr>
          <w:rFonts w:hint="eastAsia" w:ascii="宋体" w:hAnsi="宋体" w:cs="宋体"/>
          <w:szCs w:val="21"/>
        </w:rPr>
        <w:t>2.我方在投标之前已经与贵方进行了充分的沟通，完全理解并接受招标文件的各项规定和要求，对招标文件的合理性、合法性不再有异议。（包括修改文件，如有）</w:t>
      </w:r>
    </w:p>
    <w:p>
      <w:pPr>
        <w:snapToGrid w:val="0"/>
        <w:spacing w:line="360" w:lineRule="auto"/>
        <w:ind w:firstLine="420" w:firstLineChars="200"/>
        <w:rPr>
          <w:rFonts w:hint="eastAsia" w:ascii="宋体" w:hAnsi="宋体" w:cs="宋体"/>
          <w:szCs w:val="21"/>
        </w:rPr>
      </w:pPr>
      <w:r>
        <w:rPr>
          <w:rFonts w:hint="eastAsia" w:ascii="宋体" w:hAnsi="宋体" w:cs="宋体"/>
          <w:szCs w:val="21"/>
        </w:rPr>
        <w:t>3.我方承诺投标文件中的所有内容对我方具有约束力。如我方出现下列行为之一者，同意无条件没收我方的投标保证金。</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1）在投标有效期内撤回投标文件；</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2）在投标过程中弄虚作假、提供虚假材料的；</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3）如果中标不按时缴纳履约金或不与采购人签订合同的；</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4）有其他严重扰乱招投标程序的。</w:t>
      </w:r>
    </w:p>
    <w:p>
      <w:pPr>
        <w:snapToGrid w:val="0"/>
        <w:spacing w:line="360" w:lineRule="auto"/>
        <w:ind w:firstLine="420" w:firstLineChars="200"/>
        <w:rPr>
          <w:rFonts w:hint="eastAsia" w:ascii="宋体" w:hAnsi="宋体" w:cs="宋体"/>
          <w:szCs w:val="21"/>
        </w:rPr>
      </w:pPr>
      <w:r>
        <w:rPr>
          <w:rFonts w:hint="eastAsia" w:ascii="宋体" w:hAnsi="宋体" w:cs="宋体"/>
          <w:szCs w:val="21"/>
        </w:rPr>
        <w:t>4.如我方中标，我方承诺：</w:t>
      </w:r>
    </w:p>
    <w:p>
      <w:pPr>
        <w:snapToGrid w:val="0"/>
        <w:spacing w:line="360" w:lineRule="auto"/>
        <w:ind w:firstLine="420" w:firstLineChars="200"/>
        <w:rPr>
          <w:rFonts w:hint="eastAsia" w:ascii="宋体" w:hAnsi="宋体" w:cs="宋体"/>
          <w:szCs w:val="21"/>
        </w:rPr>
      </w:pPr>
      <w:r>
        <w:rPr>
          <w:rFonts w:hint="eastAsia" w:ascii="宋体" w:hAnsi="宋体" w:cs="宋体"/>
          <w:szCs w:val="21"/>
        </w:rPr>
        <w:t>1）收到中标通知书后，在中标通知书规定的期限内与采购人签订合同。</w:t>
      </w:r>
    </w:p>
    <w:p>
      <w:pPr>
        <w:snapToGrid w:val="0"/>
        <w:spacing w:line="360" w:lineRule="auto"/>
        <w:ind w:firstLine="420" w:firstLineChars="200"/>
        <w:rPr>
          <w:rFonts w:hint="eastAsia" w:ascii="宋体" w:hAnsi="宋体" w:cs="宋体"/>
          <w:szCs w:val="21"/>
        </w:rPr>
      </w:pPr>
      <w:r>
        <w:rPr>
          <w:rFonts w:hint="eastAsia" w:ascii="宋体" w:hAnsi="宋体" w:cs="宋体"/>
          <w:szCs w:val="21"/>
        </w:rPr>
        <w:t>2）在合同约定的期限内完成并移交全部合同项目及货物。</w:t>
      </w:r>
    </w:p>
    <w:p>
      <w:pPr>
        <w:snapToGrid w:val="0"/>
        <w:spacing w:line="360" w:lineRule="auto"/>
        <w:ind w:left="479" w:leftChars="228"/>
        <w:rPr>
          <w:rFonts w:hint="eastAsia" w:ascii="宋体" w:hAnsi="宋体" w:cs="宋体"/>
          <w:szCs w:val="21"/>
        </w:rPr>
      </w:pPr>
      <w:r>
        <w:rPr>
          <w:rFonts w:hint="eastAsia" w:ascii="宋体" w:hAnsi="宋体" w:cs="宋体"/>
          <w:szCs w:val="21"/>
        </w:rPr>
        <w:t>5.我方在此声明，所递交的投标文件及有关资料内容完整、真实和准确。6.____________________________（投标人认为需要的其他补充说明）。</w:t>
      </w: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snapToGrid w:val="0"/>
        <w:spacing w:line="360" w:lineRule="auto"/>
        <w:ind w:firstLine="420" w:firstLineChars="200"/>
        <w:jc w:val="right"/>
        <w:rPr>
          <w:rFonts w:hint="eastAsia" w:ascii="宋体" w:hAnsi="宋体" w:cs="宋体"/>
          <w:szCs w:val="21"/>
        </w:rPr>
      </w:pPr>
    </w:p>
    <w:p>
      <w:pPr>
        <w:snapToGrid w:val="0"/>
        <w:spacing w:line="360" w:lineRule="auto"/>
        <w:ind w:firstLine="420" w:firstLineChars="200"/>
        <w:jc w:val="right"/>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（盖单位公章）  </w:t>
      </w:r>
    </w:p>
    <w:p>
      <w:pPr>
        <w:snapToGrid w:val="0"/>
        <w:spacing w:line="360" w:lineRule="auto"/>
        <w:ind w:firstLine="420" w:firstLineChars="200"/>
        <w:jc w:val="right"/>
        <w:rPr>
          <w:rFonts w:hint="eastAsia" w:ascii="宋体" w:hAnsi="宋体" w:cs="宋体"/>
          <w:szCs w:val="21"/>
          <w:u w:val="single"/>
        </w:rPr>
      </w:pPr>
      <w:r>
        <w:rPr>
          <w:rFonts w:hint="eastAsia" w:ascii="宋体" w:hAnsi="宋体" w:cs="宋体"/>
          <w:szCs w:val="21"/>
        </w:rPr>
        <w:t>法定代表人或</w:t>
      </w:r>
      <w:r>
        <w:rPr>
          <w:rFonts w:hint="eastAsia" w:ascii="宋体" w:hAnsi="宋体" w:cs="宋体"/>
          <w:szCs w:val="21"/>
          <w:lang w:eastAsia="zh-CN"/>
        </w:rPr>
        <w:t>授权</w:t>
      </w:r>
      <w:r>
        <w:rPr>
          <w:rFonts w:hint="eastAsia" w:ascii="宋体" w:hAnsi="宋体" w:cs="宋体"/>
          <w:szCs w:val="21"/>
        </w:rPr>
        <w:t>代理人：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签章</w:t>
      </w:r>
      <w:r>
        <w:rPr>
          <w:rFonts w:hint="eastAsia" w:ascii="宋体" w:hAnsi="宋体" w:cs="宋体"/>
          <w:szCs w:val="21"/>
        </w:rPr>
        <w:t>）</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spacing w:before="120" w:beforeLines="50" w:after="120" w:afterLines="50" w:line="300" w:lineRule="auto"/>
        <w:ind w:right="105" w:rightChars="50"/>
        <w:jc w:val="center"/>
        <w:outlineLvl w:val="0"/>
        <w:rPr>
          <w:rFonts w:hint="eastAsia" w:ascii="宋体" w:hAnsi="宋体" w:cs="宋体"/>
          <w:b/>
          <w:sz w:val="30"/>
          <w:szCs w:val="30"/>
          <w:lang w:val="en-US" w:eastAsia="zh-CN"/>
        </w:rPr>
      </w:pPr>
      <w:bookmarkStart w:id="39" w:name="_Toc19479"/>
      <w:bookmarkStart w:id="40" w:name="_Toc31577"/>
    </w:p>
    <w:p>
      <w:pPr>
        <w:spacing w:before="120" w:beforeLines="50" w:after="120" w:afterLines="50" w:line="300" w:lineRule="auto"/>
        <w:ind w:right="105" w:rightChars="50"/>
        <w:jc w:val="center"/>
        <w:outlineLvl w:val="0"/>
        <w:rPr>
          <w:rFonts w:hint="eastAsia" w:ascii="宋体" w:hAnsi="宋体" w:cs="宋体"/>
          <w:b/>
          <w:sz w:val="30"/>
          <w:szCs w:val="30"/>
        </w:rPr>
      </w:pPr>
      <w:r>
        <w:rPr>
          <w:rFonts w:hint="eastAsia" w:ascii="宋体" w:hAnsi="宋体" w:cs="宋体"/>
          <w:b/>
          <w:sz w:val="30"/>
          <w:szCs w:val="30"/>
          <w:lang w:val="en-US" w:eastAsia="zh-CN"/>
        </w:rPr>
        <w:t>2</w:t>
      </w:r>
      <w:r>
        <w:rPr>
          <w:rFonts w:hint="eastAsia" w:ascii="宋体" w:hAnsi="宋体" w:cs="宋体"/>
          <w:b/>
          <w:sz w:val="30"/>
          <w:szCs w:val="30"/>
          <w:lang w:eastAsia="zh-CN"/>
        </w:rPr>
        <w:t>、</w:t>
      </w:r>
      <w:r>
        <w:rPr>
          <w:rFonts w:hint="eastAsia" w:ascii="宋体" w:hAnsi="宋体" w:cs="宋体"/>
          <w:b/>
          <w:sz w:val="30"/>
          <w:szCs w:val="30"/>
        </w:rPr>
        <w:t>所有投标文件的外包装封面格式：</w:t>
      </w:r>
      <w:bookmarkEnd w:id="39"/>
      <w:bookmarkEnd w:id="40"/>
    </w:p>
    <w:p>
      <w:pPr>
        <w:snapToGrid w:val="0"/>
        <w:spacing w:before="480" w:beforeLines="200" w:after="96" w:afterLines="40" w:line="300" w:lineRule="auto"/>
        <w:jc w:val="center"/>
        <w:rPr>
          <w:rFonts w:hint="eastAsia" w:ascii="宋体" w:hAnsi="宋体" w:cs="宋体"/>
          <w:szCs w:val="21"/>
        </w:rPr>
      </w:pPr>
      <w:r>
        <w:rPr>
          <w:rFonts w:hint="eastAsia" w:ascii="宋体" w:hAnsi="宋体" w:cs="宋体"/>
          <w:szCs w:val="21"/>
        </w:rPr>
        <w:t>×××（投标人名称）</w:t>
      </w:r>
    </w:p>
    <w:p>
      <w:pPr>
        <w:snapToGrid w:val="0"/>
        <w:spacing w:before="480" w:beforeLines="200" w:after="96" w:afterLines="40" w:line="300" w:lineRule="auto"/>
        <w:jc w:val="center"/>
        <w:rPr>
          <w:rFonts w:hint="eastAsia" w:ascii="宋体" w:hAnsi="宋体" w:cs="宋体"/>
          <w:szCs w:val="21"/>
        </w:rPr>
      </w:pPr>
      <w:r>
        <w:rPr>
          <w:rFonts w:hint="eastAsia" w:ascii="宋体" w:hAnsi="宋体" w:cs="宋体"/>
          <w:szCs w:val="21"/>
        </w:rPr>
        <w:t>投 标 文 件</w:t>
      </w:r>
    </w:p>
    <w:p>
      <w:pPr>
        <w:snapToGrid w:val="0"/>
        <w:spacing w:before="480" w:beforeLines="200" w:after="96" w:afterLines="40" w:line="300" w:lineRule="auto"/>
        <w:rPr>
          <w:rFonts w:hint="eastAsia" w:ascii="宋体" w:hAnsi="宋体" w:cs="宋体"/>
          <w:szCs w:val="21"/>
        </w:rPr>
      </w:pPr>
      <w:r>
        <w:rPr>
          <w:rFonts w:hint="eastAsia" w:ascii="宋体" w:hAnsi="宋体" w:cs="宋体"/>
          <w:szCs w:val="21"/>
        </w:rPr>
        <w:t>项目名称：</w:t>
      </w:r>
    </w:p>
    <w:p>
      <w:pPr>
        <w:snapToGrid w:val="0"/>
        <w:spacing w:before="480" w:beforeLines="200" w:after="96" w:afterLines="40" w:line="300" w:lineRule="auto"/>
        <w:rPr>
          <w:rFonts w:hint="eastAsia" w:ascii="宋体" w:hAnsi="宋体" w:cs="宋体"/>
          <w:szCs w:val="21"/>
        </w:rPr>
      </w:pPr>
      <w:r>
        <w:rPr>
          <w:rFonts w:hint="eastAsia" w:ascii="宋体" w:hAnsi="宋体" w:cs="宋体"/>
          <w:szCs w:val="21"/>
        </w:rPr>
        <w:t xml:space="preserve">项目编号： </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投标文件名称：技术资信文件（报价文件）</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投标人名称（盖章）：</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投标人地址：</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在  年  月  日  时  分之前不得启封</w:t>
      </w:r>
    </w:p>
    <w:p>
      <w:pPr>
        <w:snapToGrid w:val="0"/>
        <w:spacing w:before="480" w:beforeLines="200" w:after="96" w:afterLines="40" w:line="300" w:lineRule="auto"/>
        <w:ind w:firstLine="4515" w:firstLineChars="2150"/>
        <w:rPr>
          <w:rFonts w:hint="eastAsia" w:ascii="宋体" w:hAnsi="宋体" w:cs="宋体"/>
          <w:szCs w:val="21"/>
        </w:rPr>
      </w:pPr>
    </w:p>
    <w:p>
      <w:pPr>
        <w:snapToGrid w:val="0"/>
        <w:spacing w:before="480" w:beforeLines="200" w:after="96" w:afterLines="40" w:line="300" w:lineRule="auto"/>
        <w:ind w:firstLine="4515" w:firstLineChars="2150"/>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keepNext w:val="0"/>
        <w:keepLines w:val="0"/>
        <w:pageBreakBefore w:val="0"/>
        <w:widowControl w:val="0"/>
        <w:kinsoku/>
        <w:wordWrap/>
        <w:overflowPunct/>
        <w:topLinePunct w:val="0"/>
        <w:autoSpaceDE/>
        <w:autoSpaceDN/>
        <w:bidi w:val="0"/>
        <w:adjustRightInd/>
        <w:snapToGrid w:val="0"/>
        <w:spacing w:line="360" w:lineRule="auto"/>
        <w:ind w:firstLine="5145" w:firstLineChars="2450"/>
        <w:textAlignment w:val="auto"/>
        <w:rPr>
          <w:rFonts w:hint="eastAsia" w:ascii="宋体" w:hAnsi="宋体" w:cs="宋体"/>
          <w:szCs w:val="21"/>
        </w:rPr>
      </w:pPr>
      <w:r>
        <w:rPr>
          <w:rFonts w:hint="eastAsia" w:ascii="宋体" w:hAnsi="宋体" w:cs="宋体"/>
          <w:szCs w:val="21"/>
        </w:rPr>
        <w:t>法定代表人签字或</w:t>
      </w:r>
      <w:r>
        <w:rPr>
          <w:rFonts w:hint="eastAsia" w:ascii="宋体" w:hAnsi="宋体" w:eastAsia="宋体" w:cs="宋体"/>
          <w:szCs w:val="21"/>
          <w:lang w:eastAsia="zh-CN"/>
        </w:rPr>
        <w:t>盖</w:t>
      </w:r>
      <w:r>
        <w:rPr>
          <w:rFonts w:hint="eastAsia" w:ascii="宋体" w:hAnsi="宋体" w:cs="宋体"/>
          <w:szCs w:val="21"/>
        </w:rPr>
        <w:t>章：</w:t>
      </w:r>
    </w:p>
    <w:p>
      <w:pPr>
        <w:keepNext w:val="0"/>
        <w:keepLines w:val="0"/>
        <w:pageBreakBefore w:val="0"/>
        <w:widowControl w:val="0"/>
        <w:kinsoku/>
        <w:wordWrap/>
        <w:overflowPunct/>
        <w:topLinePunct w:val="0"/>
        <w:autoSpaceDE/>
        <w:autoSpaceDN/>
        <w:bidi w:val="0"/>
        <w:adjustRightInd/>
        <w:snapToGrid w:val="0"/>
        <w:spacing w:line="360" w:lineRule="auto"/>
        <w:ind w:firstLine="645"/>
        <w:jc w:val="center"/>
        <w:textAlignment w:val="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日期：</w:t>
      </w:r>
      <w:r>
        <w:rPr>
          <w:rFonts w:hint="eastAsia" w:ascii="宋体" w:hAnsi="宋体" w:cs="宋体"/>
          <w:szCs w:val="21"/>
        </w:rPr>
        <w:t xml:space="preserve">     年 </w:t>
      </w:r>
      <w:r>
        <w:rPr>
          <w:rFonts w:hint="eastAsia" w:ascii="宋体" w:hAnsi="宋体" w:cs="宋体"/>
          <w:szCs w:val="21"/>
          <w:lang w:val="en-US" w:eastAsia="zh-CN"/>
        </w:rPr>
        <w:t xml:space="preserve">  </w:t>
      </w:r>
      <w:r>
        <w:rPr>
          <w:rFonts w:hint="eastAsia" w:ascii="宋体" w:hAnsi="宋体" w:cs="宋体"/>
          <w:szCs w:val="21"/>
        </w:rPr>
        <w:t xml:space="preserve"> 月 </w:t>
      </w:r>
      <w:r>
        <w:rPr>
          <w:rFonts w:hint="eastAsia" w:ascii="宋体" w:hAnsi="宋体" w:cs="宋体"/>
          <w:szCs w:val="21"/>
          <w:lang w:val="en-US" w:eastAsia="zh-CN"/>
        </w:rPr>
        <w:t xml:space="preserve">   </w:t>
      </w:r>
      <w:r>
        <w:rPr>
          <w:rFonts w:hint="eastAsia" w:ascii="宋体" w:hAnsi="宋体" w:cs="宋体"/>
          <w:szCs w:val="21"/>
        </w:rPr>
        <w:t xml:space="preserve"> 日</w:t>
      </w:r>
      <w:bookmarkStart w:id="41" w:name="_Toc194217895"/>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sz w:val="30"/>
          <w:szCs w:val="30"/>
        </w:rPr>
      </w:pPr>
    </w:p>
    <w:p>
      <w:pPr>
        <w:spacing w:line="300" w:lineRule="auto"/>
        <w:jc w:val="center"/>
        <w:rPr>
          <w:rFonts w:hint="eastAsia" w:ascii="宋体" w:hAnsi="宋体" w:cs="宋体"/>
          <w:szCs w:val="21"/>
        </w:rPr>
      </w:pPr>
    </w:p>
    <w:p>
      <w:pPr>
        <w:pStyle w:val="39"/>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cs="宋体"/>
          <w:b/>
          <w:szCs w:val="21"/>
        </w:rPr>
      </w:pPr>
      <w:bookmarkStart w:id="42" w:name="_Toc12348"/>
      <w:bookmarkStart w:id="43" w:name="_Toc15742"/>
      <w:r>
        <w:rPr>
          <w:rFonts w:hint="eastAsia" w:ascii="宋体" w:hAnsi="宋体" w:cs="宋体"/>
          <w:b/>
          <w:sz w:val="30"/>
          <w:szCs w:val="30"/>
          <w:lang w:val="en-US" w:eastAsia="zh-CN"/>
        </w:rPr>
        <w:t>3</w:t>
      </w:r>
      <w:r>
        <w:rPr>
          <w:rFonts w:hint="eastAsia" w:ascii="宋体" w:hAnsi="宋体" w:cs="宋体"/>
          <w:b/>
          <w:sz w:val="30"/>
          <w:szCs w:val="30"/>
          <w:lang w:eastAsia="zh-CN"/>
        </w:rPr>
        <w:t>、</w:t>
      </w:r>
      <w:r>
        <w:rPr>
          <w:rFonts w:hint="eastAsia" w:ascii="宋体" w:hAnsi="宋体" w:cs="宋体"/>
          <w:b/>
          <w:sz w:val="30"/>
          <w:szCs w:val="30"/>
        </w:rPr>
        <w:t>法定代表人资格证明文件</w:t>
      </w:r>
      <w:bookmarkEnd w:id="42"/>
      <w:bookmarkEnd w:id="43"/>
    </w:p>
    <w:p>
      <w:pPr>
        <w:spacing w:line="480" w:lineRule="auto"/>
        <w:ind w:firstLine="420" w:firstLineChars="200"/>
        <w:rPr>
          <w:rFonts w:hint="eastAsia" w:ascii="宋体" w:hAnsi="宋体" w:cs="宋体"/>
          <w:szCs w:val="21"/>
        </w:rPr>
      </w:pPr>
      <w:r>
        <w:rPr>
          <w:rFonts w:hint="eastAsia" w:ascii="宋体" w:hAnsi="宋体" w:cs="宋体"/>
          <w:szCs w:val="21"/>
        </w:rPr>
        <w:t>我是</w:t>
      </w:r>
      <w:r>
        <w:rPr>
          <w:rFonts w:hint="eastAsia" w:ascii="宋体" w:hAnsi="宋体" w:cs="宋体"/>
          <w:szCs w:val="21"/>
          <w:u w:val="single"/>
        </w:rPr>
        <w:t xml:space="preserve"> 投标单位全称                </w:t>
      </w:r>
      <w:r>
        <w:rPr>
          <w:rFonts w:hint="eastAsia" w:ascii="宋体" w:hAnsi="宋体" w:cs="宋体"/>
          <w:szCs w:val="21"/>
        </w:rPr>
        <w:t>的法定代表人。参加</w:t>
      </w:r>
      <w:r>
        <w:rPr>
          <w:rFonts w:hint="eastAsia" w:ascii="宋体" w:hAnsi="宋体" w:cs="宋体"/>
          <w:szCs w:val="21"/>
          <w:lang w:eastAsia="zh-CN"/>
        </w:rPr>
        <w:t>新疆通辰建设项目管理股份有限公司</w:t>
      </w:r>
      <w:r>
        <w:rPr>
          <w:rFonts w:hint="eastAsia" w:ascii="宋体" w:hAnsi="宋体" w:cs="宋体"/>
          <w:szCs w:val="21"/>
        </w:rPr>
        <w:t xml:space="preserve"> 组织的</w:t>
      </w:r>
      <w:r>
        <w:rPr>
          <w:rFonts w:hint="eastAsia" w:ascii="宋体" w:hAnsi="宋体" w:cs="宋体"/>
          <w:szCs w:val="21"/>
          <w:u w:val="single"/>
        </w:rPr>
        <w:t xml:space="preserve">     招标项目名称、招标编号         </w:t>
      </w:r>
      <w:r>
        <w:rPr>
          <w:rFonts w:hint="eastAsia" w:ascii="宋体" w:hAnsi="宋体" w:cs="宋体"/>
          <w:szCs w:val="21"/>
        </w:rPr>
        <w:t>，负责签署本次投标文件、并</w:t>
      </w:r>
      <w:r>
        <w:rPr>
          <w:rFonts w:hint="eastAsia" w:ascii="宋体" w:hAnsi="宋体" w:cs="宋体"/>
          <w:szCs w:val="21"/>
          <w:lang w:eastAsia="zh-CN"/>
        </w:rPr>
        <w:t>授权</w:t>
      </w:r>
      <w:r>
        <w:rPr>
          <w:rFonts w:hint="eastAsia" w:ascii="宋体" w:hAnsi="宋体" w:cs="宋体"/>
          <w:szCs w:val="21"/>
        </w:rPr>
        <w:t>处理开标、评标、澄清事项过程中的一切文件和签署合同以及处理与本次招标项目有关的一切事务。</w:t>
      </w:r>
    </w:p>
    <w:p>
      <w:pPr>
        <w:spacing w:line="480" w:lineRule="auto"/>
        <w:ind w:firstLine="420" w:firstLineChars="200"/>
        <w:rPr>
          <w:rFonts w:hint="eastAsia" w:ascii="宋体" w:hAnsi="宋体" w:cs="宋体"/>
          <w:szCs w:val="21"/>
        </w:rPr>
      </w:pPr>
      <w:r>
        <w:rPr>
          <w:rFonts w:hint="eastAsia" w:ascii="宋体" w:hAnsi="宋体" w:cs="宋体"/>
          <w:szCs w:val="21"/>
        </w:rPr>
        <w:t>特此证明。</w:t>
      </w:r>
    </w:p>
    <w:p>
      <w:pPr>
        <w:spacing w:line="360" w:lineRule="auto"/>
        <w:ind w:firstLine="420" w:firstLineChars="200"/>
        <w:rPr>
          <w:rFonts w:hint="eastAsia" w:ascii="宋体" w:hAnsi="宋体" w:cs="宋体"/>
          <w:szCs w:val="21"/>
        </w:rPr>
      </w:pPr>
    </w:p>
    <w:p>
      <w:pPr>
        <w:spacing w:line="360" w:lineRule="auto"/>
        <w:ind w:firstLine="2625" w:firstLineChars="1250"/>
        <w:rPr>
          <w:rFonts w:hint="eastAsia" w:ascii="宋体" w:hAnsi="宋体" w:cs="宋体"/>
          <w:szCs w:val="21"/>
        </w:rPr>
      </w:pPr>
      <w:r>
        <w:rPr>
          <w:rFonts w:hint="eastAsia" w:ascii="宋体" w:hAnsi="宋体" w:cs="宋体"/>
          <w:szCs w:val="21"/>
        </w:rPr>
        <w:t xml:space="preserve">  投标单位全称：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305" w:firstLineChars="2050"/>
        <w:rPr>
          <w:rFonts w:hint="eastAsia" w:ascii="宋体" w:hAnsi="宋体" w:cs="宋体"/>
          <w:szCs w:val="21"/>
        </w:rPr>
      </w:pPr>
      <w:r>
        <w:rPr>
          <w:rFonts w:hint="eastAsia" w:ascii="宋体" w:hAnsi="宋体" w:cs="宋体"/>
          <w:szCs w:val="21"/>
        </w:rPr>
        <w:t>（加盖单位公章）</w:t>
      </w:r>
    </w:p>
    <w:p>
      <w:pPr>
        <w:spacing w:line="360" w:lineRule="auto"/>
        <w:ind w:firstLine="2835" w:firstLineChars="1350"/>
        <w:rPr>
          <w:rFonts w:hint="eastAsia" w:ascii="宋体" w:hAnsi="宋体" w:cs="宋体"/>
          <w:szCs w:val="21"/>
        </w:rPr>
      </w:pPr>
      <w:r>
        <w:rPr>
          <w:rFonts w:hint="eastAsia" w:ascii="宋体" w:hAnsi="宋体" w:cs="宋体"/>
          <w:szCs w:val="21"/>
        </w:rPr>
        <w:t>签署日期：      年     月     日</w:t>
      </w:r>
    </w:p>
    <w:p>
      <w:pPr>
        <w:spacing w:line="360" w:lineRule="auto"/>
        <w:ind w:firstLine="2835" w:firstLineChars="1350"/>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注：1、法定代表人参加本次投标的应签署本文件并附本人身份证复印件；</w:t>
      </w:r>
    </w:p>
    <w:p>
      <w:pPr>
        <w:spacing w:line="360" w:lineRule="auto"/>
        <w:ind w:firstLine="420" w:firstLineChars="200"/>
        <w:rPr>
          <w:rFonts w:hint="eastAsia" w:ascii="宋体" w:hAnsi="宋体" w:cs="宋体"/>
          <w:szCs w:val="21"/>
        </w:rPr>
      </w:pPr>
      <w:r>
        <w:rPr>
          <w:rFonts w:hint="eastAsia" w:ascii="宋体" w:hAnsi="宋体" w:cs="宋体"/>
          <w:szCs w:val="21"/>
        </w:rPr>
        <w:t>2、如法定代表人不参加本次投标，应签署《授权委托书》。</w:t>
      </w:r>
    </w:p>
    <w:p>
      <w:pPr>
        <w:spacing w:line="360" w:lineRule="auto"/>
        <w:ind w:firstLine="420" w:firstLineChars="200"/>
        <w:rPr>
          <w:rFonts w:hint="eastAsia" w:ascii="宋体" w:hAnsi="宋体" w:cs="宋体"/>
          <w:szCs w:val="21"/>
        </w:rPr>
      </w:pPr>
    </w:p>
    <w:tbl>
      <w:tblPr>
        <w:tblStyle w:val="16"/>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ind w:firstLine="315" w:firstLineChars="150"/>
              <w:rPr>
                <w:rFonts w:hint="eastAsia" w:ascii="宋体" w:hAnsi="宋体" w:cs="宋体"/>
                <w:szCs w:val="21"/>
              </w:rPr>
            </w:pPr>
            <w:r>
              <w:rPr>
                <w:rFonts w:hint="eastAsia" w:ascii="宋体" w:hAnsi="宋体" w:cs="宋体"/>
                <w:szCs w:val="21"/>
              </w:rPr>
              <w:t>法定代表人身份证复印件粘贴处</w:t>
            </w:r>
          </w:p>
          <w:p>
            <w:pPr>
              <w:spacing w:line="360" w:lineRule="auto"/>
              <w:rPr>
                <w:rFonts w:hint="eastAsia" w:ascii="宋体" w:hAnsi="宋体" w:cs="宋体"/>
                <w:szCs w:val="21"/>
              </w:rPr>
            </w:pPr>
          </w:p>
          <w:p>
            <w:pPr>
              <w:spacing w:line="360" w:lineRule="auto"/>
              <w:rPr>
                <w:rFonts w:hint="eastAsia" w:ascii="宋体" w:hAnsi="宋体" w:cs="宋体"/>
                <w:szCs w:val="21"/>
              </w:rPr>
            </w:pPr>
          </w:p>
        </w:tc>
      </w:tr>
    </w:tbl>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39"/>
        <w:rPr>
          <w:rFonts w:hint="eastAsia" w:ascii="宋体" w:hAnsi="宋体" w:eastAsia="宋体" w:cs="宋体"/>
          <w:b/>
          <w:szCs w:val="21"/>
        </w:rPr>
      </w:pPr>
    </w:p>
    <w:p>
      <w:pPr>
        <w:pStyle w:val="39"/>
        <w:rPr>
          <w:rFonts w:hint="eastAsia" w:ascii="宋体" w:hAnsi="宋体" w:eastAsia="宋体" w:cs="宋体"/>
          <w:b/>
          <w:szCs w:val="21"/>
        </w:rPr>
      </w:pPr>
    </w:p>
    <w:p>
      <w:pPr>
        <w:spacing w:line="360" w:lineRule="auto"/>
        <w:jc w:val="both"/>
        <w:rPr>
          <w:rFonts w:hint="eastAsia" w:ascii="宋体" w:hAnsi="宋体" w:cs="宋体"/>
          <w:b/>
          <w:sz w:val="30"/>
          <w:szCs w:val="30"/>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rPr>
      </w:pPr>
      <w:bookmarkStart w:id="44" w:name="_Toc19596"/>
      <w:bookmarkStart w:id="45" w:name="_Toc27873"/>
      <w:r>
        <w:rPr>
          <w:rFonts w:hint="eastAsia" w:ascii="宋体" w:hAnsi="宋体" w:cs="宋体"/>
          <w:b/>
          <w:sz w:val="30"/>
          <w:szCs w:val="30"/>
          <w:lang w:val="en-US" w:eastAsia="zh-CN"/>
        </w:rPr>
        <w:t>4</w:t>
      </w:r>
      <w:r>
        <w:rPr>
          <w:rFonts w:hint="eastAsia" w:ascii="宋体" w:hAnsi="宋体" w:cs="宋体"/>
          <w:b/>
          <w:sz w:val="30"/>
          <w:szCs w:val="30"/>
          <w:lang w:eastAsia="zh-CN"/>
        </w:rPr>
        <w:t>、</w:t>
      </w:r>
      <w:r>
        <w:rPr>
          <w:rFonts w:hint="eastAsia" w:ascii="宋体" w:hAnsi="宋体" w:cs="宋体"/>
          <w:b/>
          <w:sz w:val="30"/>
          <w:szCs w:val="30"/>
        </w:rPr>
        <w:t>授权委托书</w:t>
      </w:r>
      <w:bookmarkEnd w:id="44"/>
      <w:bookmarkEnd w:id="45"/>
    </w:p>
    <w:p>
      <w:pPr>
        <w:widowControl/>
        <w:autoSpaceDE w:val="0"/>
        <w:autoSpaceDN w:val="0"/>
        <w:spacing w:line="480" w:lineRule="auto"/>
        <w:ind w:left="281" w:leftChars="134" w:firstLine="420" w:firstLineChars="200"/>
        <w:jc w:val="left"/>
        <w:textAlignment w:val="bottom"/>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是</w:t>
      </w:r>
      <w:r>
        <w:rPr>
          <w:rFonts w:hint="eastAsia" w:ascii="宋体" w:hAnsi="宋体" w:cs="宋体"/>
          <w:szCs w:val="21"/>
          <w:u w:val="single"/>
        </w:rPr>
        <w:t xml:space="preserve">        投标单位名称       </w:t>
      </w:r>
      <w:r>
        <w:rPr>
          <w:rFonts w:hint="eastAsia" w:ascii="宋体" w:hAnsi="宋体" w:cs="宋体"/>
          <w:szCs w:val="21"/>
        </w:rPr>
        <w:t>的法定代表人，现授权</w:t>
      </w:r>
      <w:r>
        <w:rPr>
          <w:rFonts w:hint="eastAsia" w:ascii="宋体" w:hAnsi="宋体" w:cs="宋体"/>
          <w:szCs w:val="21"/>
          <w:u w:val="single"/>
        </w:rPr>
        <w:t xml:space="preserve">       单位全称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w:t>
      </w:r>
      <w:r>
        <w:rPr>
          <w:rFonts w:hint="eastAsia" w:ascii="宋体" w:hAnsi="宋体" w:cs="宋体"/>
          <w:szCs w:val="21"/>
          <w:lang w:eastAsia="zh-CN"/>
        </w:rPr>
        <w:t>授权</w:t>
      </w:r>
      <w:r>
        <w:rPr>
          <w:rFonts w:hint="eastAsia" w:ascii="宋体" w:hAnsi="宋体" w:cs="宋体"/>
          <w:szCs w:val="21"/>
        </w:rPr>
        <w:t>代理人，以我单位名誉参加</w:t>
      </w:r>
      <w:r>
        <w:rPr>
          <w:rFonts w:hint="eastAsia" w:ascii="宋体" w:hAnsi="宋体" w:cs="宋体"/>
          <w:szCs w:val="21"/>
          <w:u w:val="single"/>
        </w:rPr>
        <w:t xml:space="preserve">     招标项目名称、招标编号         </w:t>
      </w:r>
      <w:r>
        <w:rPr>
          <w:rFonts w:hint="eastAsia" w:ascii="宋体" w:hAnsi="宋体" w:cs="宋体"/>
          <w:szCs w:val="21"/>
        </w:rPr>
        <w:t>的投标活动。代理人可</w:t>
      </w:r>
      <w:r>
        <w:rPr>
          <w:rFonts w:hint="eastAsia" w:ascii="宋体" w:hAnsi="宋体" w:cs="宋体"/>
          <w:szCs w:val="21"/>
          <w:lang w:eastAsia="zh-CN"/>
        </w:rPr>
        <w:t>授权</w:t>
      </w:r>
      <w:r>
        <w:rPr>
          <w:rFonts w:hint="eastAsia" w:ascii="宋体" w:hAnsi="宋体" w:cs="宋体"/>
          <w:szCs w:val="21"/>
        </w:rPr>
        <w:t>代表我负责签署本次投标文件，并</w:t>
      </w:r>
      <w:r>
        <w:rPr>
          <w:rFonts w:hint="eastAsia" w:ascii="宋体" w:hAnsi="宋体" w:cs="宋体"/>
          <w:szCs w:val="21"/>
          <w:lang w:eastAsia="zh-CN"/>
        </w:rPr>
        <w:t>授权</w:t>
      </w:r>
      <w:r>
        <w:rPr>
          <w:rFonts w:hint="eastAsia" w:ascii="宋体" w:hAnsi="宋体" w:cs="宋体"/>
          <w:szCs w:val="21"/>
        </w:rPr>
        <w:t>处理开标、评标、澄清事项过程中的一切文件和签署合同。其</w:t>
      </w:r>
      <w:r>
        <w:rPr>
          <w:rFonts w:hint="eastAsia" w:ascii="宋体" w:hAnsi="宋体" w:cs="宋体"/>
          <w:szCs w:val="21"/>
          <w:lang w:eastAsia="zh-CN"/>
        </w:rPr>
        <w:t>授权</w:t>
      </w:r>
      <w:r>
        <w:rPr>
          <w:rFonts w:hint="eastAsia" w:ascii="宋体" w:hAnsi="宋体" w:cs="宋体"/>
          <w:szCs w:val="21"/>
        </w:rPr>
        <w:t>代理人在处理与本次招标项目有关的一切事务，我均予以承认。</w:t>
      </w:r>
    </w:p>
    <w:p>
      <w:pPr>
        <w:widowControl/>
        <w:autoSpaceDE w:val="0"/>
        <w:autoSpaceDN w:val="0"/>
        <w:spacing w:line="480" w:lineRule="auto"/>
        <w:ind w:left="281" w:leftChars="134" w:firstLine="420" w:firstLineChars="200"/>
        <w:jc w:val="left"/>
        <w:textAlignment w:val="bottom"/>
        <w:rPr>
          <w:rFonts w:hint="eastAsia" w:ascii="宋体" w:hAnsi="宋体" w:cs="宋体"/>
          <w:szCs w:val="21"/>
        </w:rPr>
      </w:pPr>
      <w:r>
        <w:rPr>
          <w:rFonts w:hint="eastAsia" w:ascii="宋体" w:hAnsi="宋体" w:cs="宋体"/>
          <w:szCs w:val="21"/>
          <w:lang w:eastAsia="zh-CN"/>
        </w:rPr>
        <w:t>授权</w:t>
      </w:r>
      <w:r>
        <w:rPr>
          <w:rFonts w:hint="eastAsia" w:ascii="宋体" w:hAnsi="宋体" w:cs="宋体"/>
          <w:szCs w:val="21"/>
        </w:rPr>
        <w:t>代理人无转委托权。</w:t>
      </w:r>
    </w:p>
    <w:p>
      <w:pPr>
        <w:spacing w:line="480" w:lineRule="auto"/>
        <w:ind w:firstLine="630" w:firstLineChars="300"/>
        <w:rPr>
          <w:rFonts w:hint="eastAsia" w:ascii="宋体" w:hAnsi="宋体" w:cs="宋体"/>
          <w:szCs w:val="21"/>
        </w:rPr>
      </w:pPr>
      <w:r>
        <w:rPr>
          <w:rFonts w:hint="eastAsia" w:ascii="宋体" w:hAnsi="宋体" w:cs="宋体"/>
          <w:szCs w:val="21"/>
        </w:rPr>
        <w:t>特此声明。</w:t>
      </w:r>
    </w:p>
    <w:p>
      <w:pPr>
        <w:spacing w:line="360" w:lineRule="auto"/>
        <w:ind w:firstLine="420" w:firstLineChars="200"/>
        <w:rPr>
          <w:rFonts w:hint="eastAsia" w:ascii="宋体" w:hAnsi="宋体" w:cs="宋体"/>
          <w:szCs w:val="21"/>
        </w:rPr>
      </w:pPr>
    </w:p>
    <w:p>
      <w:pPr>
        <w:spacing w:line="360" w:lineRule="auto"/>
        <w:ind w:firstLine="210" w:firstLineChars="100"/>
        <w:rPr>
          <w:rFonts w:hint="eastAsia"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eastAsia="宋体" w:cs="宋体"/>
          <w:szCs w:val="21"/>
          <w:u w:val="single"/>
          <w:lang w:eastAsia="zh-CN"/>
        </w:rPr>
        <w:t>签字或盖章</w:t>
      </w:r>
      <w:r>
        <w:rPr>
          <w:rFonts w:hint="eastAsia" w:ascii="宋体" w:hAnsi="宋体" w:cs="宋体"/>
          <w:szCs w:val="21"/>
          <w:u w:val="single"/>
        </w:rPr>
        <w:t xml:space="preserve">）   </w:t>
      </w:r>
    </w:p>
    <w:p>
      <w:pPr>
        <w:spacing w:line="360" w:lineRule="auto"/>
        <w:ind w:firstLine="1785" w:firstLineChars="850"/>
        <w:rPr>
          <w:rFonts w:hint="eastAsia" w:ascii="宋体" w:hAnsi="宋体" w:cs="宋体"/>
          <w:szCs w:val="21"/>
        </w:rPr>
      </w:pPr>
      <w:r>
        <w:rPr>
          <w:rFonts w:hint="eastAsia" w:ascii="宋体" w:hAnsi="宋体" w:cs="宋体"/>
          <w:szCs w:val="21"/>
        </w:rPr>
        <w:t xml:space="preserve">                  </w:t>
      </w:r>
    </w:p>
    <w:p>
      <w:pPr>
        <w:spacing w:line="360" w:lineRule="auto"/>
        <w:ind w:firstLine="105" w:firstLineChars="50"/>
        <w:rPr>
          <w:rFonts w:hint="eastAsia" w:ascii="宋体" w:hAnsi="宋体" w:cs="宋体"/>
          <w:szCs w:val="21"/>
        </w:rPr>
      </w:pPr>
      <w:r>
        <w:rPr>
          <w:rFonts w:hint="eastAsia" w:ascii="宋体" w:hAnsi="宋体" w:cs="宋体"/>
          <w:szCs w:val="21"/>
        </w:rPr>
        <w:t xml:space="preserve"> 投标单位全称：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1785" w:firstLineChars="850"/>
        <w:rPr>
          <w:rFonts w:hint="eastAsia" w:ascii="宋体" w:hAnsi="宋体" w:cs="宋体"/>
          <w:szCs w:val="21"/>
        </w:rPr>
      </w:pPr>
      <w:r>
        <w:rPr>
          <w:rFonts w:hint="eastAsia" w:ascii="宋体" w:hAnsi="宋体" w:cs="宋体"/>
          <w:szCs w:val="21"/>
        </w:rPr>
        <w:t>（加盖单位公章）</w:t>
      </w:r>
    </w:p>
    <w:p>
      <w:pPr>
        <w:spacing w:line="360" w:lineRule="auto"/>
        <w:ind w:firstLine="210" w:firstLineChars="100"/>
        <w:rPr>
          <w:rFonts w:hint="eastAsia" w:ascii="宋体" w:hAnsi="宋体" w:cs="宋体"/>
          <w:szCs w:val="21"/>
        </w:rPr>
      </w:pPr>
      <w:r>
        <w:rPr>
          <w:rFonts w:hint="eastAsia" w:ascii="宋体" w:hAnsi="宋体" w:cs="宋体"/>
          <w:szCs w:val="21"/>
        </w:rPr>
        <w:t>签署日期：      年     月     日</w:t>
      </w:r>
    </w:p>
    <w:p>
      <w:pPr>
        <w:spacing w:line="360" w:lineRule="auto"/>
        <w:ind w:firstLine="315" w:firstLineChars="150"/>
        <w:rPr>
          <w:rFonts w:hint="eastAsia" w:ascii="宋体" w:hAnsi="宋体" w:cs="宋体"/>
          <w:szCs w:val="21"/>
        </w:rPr>
      </w:pPr>
      <w:r>
        <w:rPr>
          <w:rFonts w:hint="eastAsia" w:ascii="宋体" w:hAnsi="宋体" w:cs="宋体"/>
          <w:szCs w:val="21"/>
        </w:rPr>
        <w:t>说明：应附法定代表人和</w:t>
      </w:r>
      <w:r>
        <w:rPr>
          <w:rFonts w:hint="eastAsia" w:ascii="宋体" w:hAnsi="宋体" w:cs="宋体"/>
          <w:szCs w:val="21"/>
          <w:lang w:eastAsia="zh-CN"/>
        </w:rPr>
        <w:t>授权</w:t>
      </w:r>
      <w:r>
        <w:rPr>
          <w:rFonts w:hint="eastAsia" w:ascii="宋体" w:hAnsi="宋体" w:cs="宋体"/>
          <w:szCs w:val="21"/>
        </w:rPr>
        <w:t xml:space="preserve">代理人身份证复印件    </w:t>
      </w:r>
    </w:p>
    <w:tbl>
      <w:tblPr>
        <w:tblStyle w:val="16"/>
        <w:tblW w:w="0" w:type="auto"/>
        <w:tblInd w:w="-72" w:type="dxa"/>
        <w:tblLayout w:type="fixed"/>
        <w:tblCellMar>
          <w:top w:w="0" w:type="dxa"/>
          <w:left w:w="108" w:type="dxa"/>
          <w:bottom w:w="0" w:type="dxa"/>
          <w:right w:w="108" w:type="dxa"/>
        </w:tblCellMar>
      </w:tblPr>
      <w:tblGrid>
        <w:gridCol w:w="4662"/>
        <w:gridCol w:w="574"/>
        <w:gridCol w:w="4484"/>
      </w:tblGrid>
      <w:tr>
        <w:tblPrEx>
          <w:tblCellMar>
            <w:top w:w="0" w:type="dxa"/>
            <w:left w:w="108" w:type="dxa"/>
            <w:bottom w:w="0" w:type="dxa"/>
            <w:right w:w="108" w:type="dxa"/>
          </w:tblCellMar>
        </w:tblPrEx>
        <w:trPr>
          <w:trHeight w:val="3476" w:hRule="atLeast"/>
        </w:trPr>
        <w:tc>
          <w:tcPr>
            <w:tcW w:w="4662" w:type="dxa"/>
            <w:noWrap w:val="0"/>
            <w:vAlign w:val="center"/>
          </w:tcPr>
          <w:p>
            <w:pPr>
              <w:spacing w:line="360" w:lineRule="auto"/>
              <w:rPr>
                <w:rFonts w:hint="eastAsia" w:ascii="宋体" w:hAnsi="宋体" w:cs="宋体"/>
                <w:szCs w:val="21"/>
              </w:rPr>
            </w:pPr>
            <w:r>
              <w:rPr>
                <w:rFonts w:hint="eastAsia" w:ascii="宋体" w:hAnsi="宋体" w:cs="宋体"/>
                <w:szCs w:val="21"/>
              </w:rPr>
              <w:t xml:space="preserve">               </w:t>
            </w:r>
          </w:p>
          <w:p>
            <w:pPr>
              <w:spacing w:line="360" w:lineRule="auto"/>
              <w:rPr>
                <w:rFonts w:hint="eastAsia" w:ascii="宋体" w:hAnsi="宋体" w:cs="宋体"/>
                <w:szCs w:val="21"/>
              </w:rPr>
            </w:pPr>
          </w:p>
          <w:p>
            <w:pPr>
              <w:spacing w:line="360" w:lineRule="auto"/>
              <w:ind w:firstLine="105" w:firstLineChars="50"/>
              <w:rPr>
                <w:rFonts w:hint="eastAsia" w:ascii="宋体" w:hAnsi="宋体" w:cs="宋体"/>
                <w:szCs w:val="21"/>
              </w:rPr>
            </w:pPr>
            <w:r>
              <w:rPr>
                <w:rFonts w:hint="eastAsia" w:ascii="宋体" w:hAnsi="宋体" w:cs="宋体"/>
                <w:szCs w:val="21"/>
              </w:rPr>
              <w:t>法定代表人身份证复印件粘贴处</w:t>
            </w: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574" w:type="dxa"/>
            <w:tcBorders>
              <w:top w:val="nil"/>
              <w:bottom w:val="nil"/>
            </w:tcBorders>
            <w:noWrap w:val="0"/>
            <w:vAlign w:val="center"/>
          </w:tcPr>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spacing w:line="360" w:lineRule="auto"/>
              <w:rPr>
                <w:rFonts w:hint="eastAsia" w:ascii="宋体" w:hAnsi="宋体" w:cs="宋体"/>
                <w:szCs w:val="21"/>
              </w:rPr>
            </w:pPr>
          </w:p>
        </w:tc>
        <w:tc>
          <w:tcPr>
            <w:tcW w:w="4484" w:type="dxa"/>
            <w:noWrap w:val="0"/>
            <w:vAlign w:val="center"/>
          </w:tcPr>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widowControl/>
              <w:ind w:firstLine="210" w:firstLineChars="100"/>
              <w:jc w:val="left"/>
              <w:rPr>
                <w:rFonts w:hint="eastAsia" w:ascii="宋体" w:hAnsi="宋体" w:cs="宋体"/>
                <w:szCs w:val="21"/>
              </w:rPr>
            </w:pPr>
            <w:r>
              <w:rPr>
                <w:rFonts w:hint="eastAsia" w:ascii="宋体" w:hAnsi="宋体" w:cs="宋体"/>
                <w:szCs w:val="21"/>
                <w:lang w:eastAsia="zh-CN"/>
              </w:rPr>
              <w:t>授</w:t>
            </w:r>
            <w:r>
              <w:rPr>
                <w:rFonts w:hint="eastAsia" w:ascii="宋体" w:hAnsi="宋体" w:cs="宋体"/>
                <w:szCs w:val="21"/>
              </w:rPr>
              <w:t>权代理人身份证复印件粘贴处</w:t>
            </w:r>
          </w:p>
          <w:p>
            <w:pPr>
              <w:widowControl/>
              <w:jc w:val="left"/>
              <w:rPr>
                <w:rFonts w:hint="eastAsia" w:ascii="宋体" w:hAnsi="宋体" w:cs="宋体"/>
                <w:szCs w:val="21"/>
              </w:rPr>
            </w:pPr>
          </w:p>
          <w:p>
            <w:pPr>
              <w:spacing w:line="360" w:lineRule="auto"/>
              <w:rPr>
                <w:rFonts w:hint="eastAsia" w:ascii="宋体" w:hAnsi="宋体" w:cs="宋体"/>
                <w:szCs w:val="21"/>
              </w:rPr>
            </w:pPr>
          </w:p>
        </w:tc>
      </w:tr>
    </w:tbl>
    <w:p>
      <w:pPr>
        <w:spacing w:line="360" w:lineRule="auto"/>
        <w:jc w:val="center"/>
        <w:rPr>
          <w:rFonts w:hint="eastAsia" w:ascii="宋体" w:hAnsi="宋体" w:cs="宋体"/>
          <w:b/>
          <w:bCs/>
          <w:szCs w:val="21"/>
        </w:rPr>
      </w:pPr>
    </w:p>
    <w:p>
      <w:pPr>
        <w:spacing w:after="240" w:line="420" w:lineRule="exact"/>
        <w:rPr>
          <w:rFonts w:ascii="宋体" w:hAnsi="宋体"/>
          <w:sz w:val="24"/>
          <w:szCs w:val="21"/>
        </w:rPr>
      </w:pPr>
      <w:r>
        <w:rPr>
          <w:rFonts w:hint="eastAsia" w:ascii="宋体" w:hAnsi="宋体"/>
          <w:szCs w:val="21"/>
        </w:rPr>
        <w:t xml:space="preserve">  </w:t>
      </w:r>
      <w:r>
        <w:rPr>
          <w:rFonts w:hint="eastAsia" w:ascii="宋体" w:hAnsi="宋体"/>
          <w:sz w:val="24"/>
          <w:szCs w:val="21"/>
        </w:rPr>
        <w:t xml:space="preserve">   </w:t>
      </w:r>
    </w:p>
    <w:p>
      <w:pPr>
        <w:pStyle w:val="39"/>
        <w:rPr>
          <w:rFonts w:hint="eastAsia" w:ascii="宋体" w:hAnsi="宋体" w:eastAsia="宋体" w:cs="宋体"/>
          <w:b/>
          <w:bCs/>
          <w:szCs w:val="21"/>
        </w:rPr>
      </w:pPr>
    </w:p>
    <w:bookmarkEnd w:id="41"/>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5、投标保证金</w:t>
      </w:r>
    </w:p>
    <w:p>
      <w:pPr>
        <w:spacing w:line="360" w:lineRule="exact"/>
        <w:rPr>
          <w:rFonts w:hint="eastAsia" w:hAnsi="宋体"/>
          <w:szCs w:val="21"/>
        </w:rPr>
      </w:pPr>
    </w:p>
    <w:p>
      <w:pPr>
        <w:spacing w:line="360" w:lineRule="exact"/>
        <w:rPr>
          <w:rFonts w:hint="eastAsia" w:hAnsi="宋体"/>
          <w:szCs w:val="21"/>
        </w:rPr>
      </w:pPr>
      <w:r>
        <w:rPr>
          <w:rFonts w:hint="eastAsia" w:hAnsi="宋体"/>
          <w:szCs w:val="21"/>
        </w:rPr>
        <w:t>　</w:t>
      </w:r>
      <w:r>
        <w:rPr>
          <w:rFonts w:hint="eastAsia" w:hAnsi="宋体"/>
          <w:szCs w:val="21"/>
          <w:u w:val="single"/>
        </w:rPr>
        <w:t xml:space="preserve">     </w:t>
      </w:r>
      <w:r>
        <w:rPr>
          <w:rFonts w:hint="eastAsia" w:hAnsi="宋体"/>
          <w:szCs w:val="21"/>
          <w:u w:val="single"/>
          <w:lang w:eastAsia="zh-CN"/>
        </w:rPr>
        <w:t>招标人名称</w:t>
      </w:r>
      <w:r>
        <w:rPr>
          <w:rFonts w:hint="eastAsia" w:hAnsi="宋体"/>
          <w:szCs w:val="21"/>
          <w:u w:val="single"/>
        </w:rPr>
        <w:t xml:space="preserve">              </w:t>
      </w:r>
      <w:r>
        <w:rPr>
          <w:rFonts w:hint="eastAsia" w:hAnsi="宋体"/>
          <w:szCs w:val="21"/>
        </w:rPr>
        <w:t>：</w:t>
      </w:r>
    </w:p>
    <w:p>
      <w:pPr>
        <w:spacing w:line="360" w:lineRule="exact"/>
        <w:ind w:firstLine="420" w:firstLineChars="200"/>
        <w:rPr>
          <w:rFonts w:hint="eastAsia" w:hAnsi="宋体"/>
          <w:szCs w:val="21"/>
        </w:rPr>
      </w:pPr>
      <w:r>
        <w:rPr>
          <w:rFonts w:hint="eastAsia" w:hAnsi="宋体"/>
          <w:szCs w:val="21"/>
        </w:rPr>
        <w:t xml:space="preserve">我方于 </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日参加</w:t>
      </w:r>
      <w:r>
        <w:rPr>
          <w:rFonts w:hint="eastAsia" w:hAnsi="宋体"/>
          <w:szCs w:val="21"/>
          <w:u w:val="single"/>
        </w:rPr>
        <w:t xml:space="preserve">       </w:t>
      </w:r>
      <w:r>
        <w:rPr>
          <w:rFonts w:hint="eastAsia" w:hAnsi="宋体"/>
          <w:szCs w:val="21"/>
        </w:rPr>
        <w:t>（项目名称）</w:t>
      </w:r>
      <w:r>
        <w:rPr>
          <w:rFonts w:hint="eastAsia" w:hAnsi="宋体"/>
          <w:szCs w:val="21"/>
          <w:u w:val="single"/>
        </w:rPr>
        <w:t xml:space="preserve">     </w:t>
      </w:r>
      <w:r>
        <w:rPr>
          <w:rFonts w:hint="eastAsia" w:hAnsi="宋体"/>
          <w:szCs w:val="21"/>
        </w:rPr>
        <w:t xml:space="preserve">  的投标，</w:t>
      </w:r>
      <w:r>
        <w:rPr>
          <w:rFonts w:hint="eastAsia" w:hAnsi="宋体"/>
          <w:szCs w:val="21"/>
          <w:u w:val="single"/>
        </w:rPr>
        <w:t xml:space="preserve">                            </w:t>
      </w:r>
      <w:r>
        <w:rPr>
          <w:rFonts w:hint="eastAsia" w:hAnsi="宋体"/>
          <w:szCs w:val="21"/>
        </w:rPr>
        <w:t>特向你方无条件的不可撤销的保证：</w:t>
      </w:r>
    </w:p>
    <w:p>
      <w:pPr>
        <w:spacing w:line="360" w:lineRule="exact"/>
        <w:ind w:firstLine="420" w:firstLineChars="200"/>
        <w:rPr>
          <w:rFonts w:hint="eastAsia" w:hAnsi="宋体"/>
          <w:szCs w:val="21"/>
        </w:rPr>
      </w:pPr>
      <w:r>
        <w:rPr>
          <w:rFonts w:hint="eastAsia" w:hAnsi="宋体"/>
          <w:szCs w:val="21"/>
        </w:rPr>
        <w:t>在规定的投标文件有效期内撤销或者修改其投标文件的,或者我方在收到中标通知书后，无正当理由拒签合同或拒交规定履约担保的，我方无条件同意你方没收我方递交的投标保证金。</w:t>
      </w:r>
    </w:p>
    <w:p>
      <w:pPr>
        <w:spacing w:line="360" w:lineRule="exact"/>
        <w:ind w:firstLine="420" w:firstLineChars="200"/>
        <w:rPr>
          <w:rFonts w:hint="eastAsia" w:hAnsi="宋体"/>
          <w:szCs w:val="21"/>
        </w:rPr>
      </w:pPr>
      <w:r>
        <w:rPr>
          <w:rFonts w:hint="eastAsia" w:hAnsi="宋体"/>
          <w:szCs w:val="21"/>
        </w:rPr>
        <w:t>本保函在投标有效期内保持有效。</w:t>
      </w:r>
    </w:p>
    <w:p>
      <w:pPr>
        <w:spacing w:line="360" w:lineRule="exact"/>
        <w:ind w:firstLine="420" w:firstLineChars="200"/>
        <w:rPr>
          <w:rFonts w:hint="eastAsia" w:hAnsi="宋体"/>
          <w:szCs w:val="21"/>
        </w:rPr>
      </w:pPr>
      <w:r>
        <w:rPr>
          <w:rFonts w:hint="eastAsia" w:hAnsi="宋体"/>
          <w:szCs w:val="21"/>
        </w:rPr>
        <w:t>（附投标保证金</w:t>
      </w:r>
      <w:r>
        <w:rPr>
          <w:rFonts w:hint="eastAsia" w:hAnsi="宋体"/>
          <w:szCs w:val="21"/>
          <w:lang w:eastAsia="zh-CN"/>
        </w:rPr>
        <w:t>打款凭证</w:t>
      </w:r>
      <w:r>
        <w:rPr>
          <w:rFonts w:hAnsi="宋体"/>
          <w:szCs w:val="21"/>
        </w:rPr>
        <w:t>）</w:t>
      </w:r>
    </w:p>
    <w:p>
      <w:pPr>
        <w:spacing w:line="360" w:lineRule="exact"/>
        <w:ind w:firstLine="420" w:firstLineChars="200"/>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spacing w:line="360" w:lineRule="exact"/>
        <w:ind w:firstLine="420" w:firstLineChars="200"/>
        <w:rPr>
          <w:rFonts w:hint="eastAsia" w:hAnsi="宋体"/>
          <w:szCs w:val="21"/>
        </w:rPr>
      </w:pPr>
    </w:p>
    <w:p>
      <w:pPr>
        <w:spacing w:line="360" w:lineRule="exact"/>
        <w:ind w:firstLine="420" w:firstLineChars="200"/>
        <w:rPr>
          <w:rFonts w:hint="eastAsia" w:hAnsi="宋体"/>
          <w:szCs w:val="21"/>
        </w:rPr>
      </w:pPr>
    </w:p>
    <w:p>
      <w:pPr>
        <w:spacing w:line="360" w:lineRule="exact"/>
        <w:ind w:firstLine="2100" w:firstLineChars="1000"/>
        <w:rPr>
          <w:rFonts w:hint="eastAsia" w:hAnsi="宋体"/>
          <w:szCs w:val="21"/>
        </w:rPr>
      </w:pPr>
      <w:r>
        <w:rPr>
          <w:rFonts w:hint="eastAsia" w:hAnsi="宋体"/>
          <w:szCs w:val="21"/>
        </w:rPr>
        <w:t>投标人名称：</w:t>
      </w:r>
      <w:r>
        <w:rPr>
          <w:rFonts w:hint="eastAsia" w:hAnsi="宋体"/>
          <w:szCs w:val="21"/>
          <w:u w:val="single"/>
        </w:rPr>
        <w:t xml:space="preserve">                                </w:t>
      </w:r>
      <w:r>
        <w:rPr>
          <w:rFonts w:hint="eastAsia" w:hAnsi="宋体"/>
          <w:szCs w:val="21"/>
        </w:rPr>
        <w:t>（盖单位章）</w:t>
      </w:r>
    </w:p>
    <w:p>
      <w:pPr>
        <w:spacing w:line="360" w:lineRule="exact"/>
        <w:ind w:firstLine="2100" w:firstLineChars="1000"/>
        <w:rPr>
          <w:rFonts w:hint="eastAsia" w:hAnsi="宋体"/>
          <w:szCs w:val="21"/>
        </w:rPr>
      </w:pPr>
      <w:r>
        <w:rPr>
          <w:rFonts w:hint="eastAsia" w:hAnsi="宋体"/>
          <w:szCs w:val="21"/>
        </w:rPr>
        <w:t>法定代表人或其委托代理人：</w:t>
      </w:r>
      <w:r>
        <w:rPr>
          <w:rFonts w:hint="eastAsia" w:hAnsi="宋体"/>
          <w:szCs w:val="21"/>
          <w:u w:val="single"/>
        </w:rPr>
        <w:t xml:space="preserve">                      </w:t>
      </w:r>
      <w:r>
        <w:rPr>
          <w:rFonts w:hint="eastAsia" w:hAnsi="宋体"/>
          <w:szCs w:val="21"/>
        </w:rPr>
        <w:t>（</w:t>
      </w:r>
      <w:r>
        <w:rPr>
          <w:rFonts w:hint="eastAsia" w:hAnsi="宋体" w:eastAsia="宋体"/>
          <w:szCs w:val="21"/>
          <w:lang w:eastAsia="zh-CN"/>
        </w:rPr>
        <w:t>签字或盖章</w:t>
      </w:r>
      <w:r>
        <w:rPr>
          <w:rFonts w:hint="eastAsia" w:hAnsi="宋体"/>
          <w:szCs w:val="21"/>
        </w:rPr>
        <w:t>）</w:t>
      </w:r>
    </w:p>
    <w:p>
      <w:pPr>
        <w:spacing w:line="360" w:lineRule="exact"/>
        <w:ind w:firstLine="2100" w:firstLineChars="1000"/>
        <w:rPr>
          <w:rFonts w:hint="eastAsia" w:hAnsi="宋体"/>
          <w:szCs w:val="21"/>
        </w:rPr>
      </w:pPr>
      <w:r>
        <w:rPr>
          <w:rFonts w:hint="eastAsia" w:hAnsi="宋体"/>
          <w:szCs w:val="21"/>
        </w:rPr>
        <w:t>地    址：</w:t>
      </w:r>
      <w:r>
        <w:rPr>
          <w:rFonts w:hint="eastAsia" w:hAnsi="宋体"/>
          <w:szCs w:val="21"/>
          <w:u w:val="single"/>
        </w:rPr>
        <w:t xml:space="preserve">                                             </w:t>
      </w:r>
    </w:p>
    <w:p>
      <w:pPr>
        <w:spacing w:line="360" w:lineRule="exact"/>
        <w:ind w:firstLine="2100" w:firstLineChars="1000"/>
        <w:rPr>
          <w:rFonts w:hint="eastAsia" w:hAnsi="宋体"/>
          <w:szCs w:val="21"/>
        </w:rPr>
      </w:pPr>
      <w:r>
        <w:rPr>
          <w:rFonts w:hint="eastAsia" w:hAnsi="宋体"/>
          <w:szCs w:val="21"/>
        </w:rPr>
        <w:t>邮政编码：</w:t>
      </w:r>
      <w:r>
        <w:rPr>
          <w:rFonts w:hint="eastAsia" w:hAnsi="宋体"/>
          <w:szCs w:val="21"/>
          <w:u w:val="single"/>
        </w:rPr>
        <w:t xml:space="preserve">                                             </w:t>
      </w:r>
    </w:p>
    <w:p>
      <w:pPr>
        <w:spacing w:line="360" w:lineRule="exact"/>
        <w:ind w:firstLine="2100" w:firstLineChars="1000"/>
        <w:rPr>
          <w:rFonts w:hint="eastAsia" w:hAnsi="宋体"/>
          <w:szCs w:val="21"/>
        </w:rPr>
      </w:pPr>
      <w:r>
        <w:rPr>
          <w:rFonts w:hint="eastAsia" w:hAnsi="宋体"/>
          <w:szCs w:val="21"/>
        </w:rPr>
        <w:t>电    话：</w:t>
      </w:r>
      <w:r>
        <w:rPr>
          <w:rFonts w:hint="eastAsia" w:hAnsi="宋体"/>
          <w:szCs w:val="21"/>
          <w:u w:val="single"/>
        </w:rPr>
        <w:t xml:space="preserve">                                             </w:t>
      </w:r>
    </w:p>
    <w:p>
      <w:pPr>
        <w:spacing w:line="360" w:lineRule="exact"/>
        <w:ind w:firstLine="2100" w:firstLineChars="1000"/>
        <w:rPr>
          <w:rFonts w:hint="eastAsia" w:hAnsi="宋体"/>
          <w:szCs w:val="21"/>
          <w:u w:val="single"/>
        </w:rPr>
      </w:pPr>
      <w:r>
        <w:rPr>
          <w:rFonts w:hint="eastAsia" w:hAnsi="宋体"/>
          <w:szCs w:val="21"/>
        </w:rPr>
        <w:t>传    真：</w:t>
      </w:r>
      <w:r>
        <w:rPr>
          <w:rFonts w:hint="eastAsia" w:hAnsi="宋体"/>
          <w:szCs w:val="21"/>
          <w:u w:val="single"/>
        </w:rPr>
        <w:t xml:space="preserve">                                             </w:t>
      </w:r>
    </w:p>
    <w:p>
      <w:pPr>
        <w:spacing w:line="360" w:lineRule="exact"/>
        <w:rPr>
          <w:rFonts w:hint="eastAsia" w:hAnsi="宋体"/>
          <w:szCs w:val="21"/>
        </w:rPr>
      </w:pPr>
    </w:p>
    <w:p>
      <w:pPr>
        <w:spacing w:line="360" w:lineRule="exact"/>
        <w:jc w:val="right"/>
        <w:rPr>
          <w:rFonts w:hAnsi="宋体"/>
          <w:szCs w:val="21"/>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numPr>
          <w:ilvl w:val="0"/>
          <w:numId w:val="3"/>
        </w:numPr>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信用查询记录</w:t>
      </w:r>
    </w:p>
    <w:p>
      <w:pPr>
        <w:pStyle w:val="37"/>
        <w:numPr>
          <w:ilvl w:val="0"/>
          <w:numId w:val="0"/>
        </w:numPr>
        <w:snapToGrid w:val="0"/>
        <w:spacing w:line="360" w:lineRule="auto"/>
        <w:ind w:firstLine="480" w:firstLineChars="200"/>
        <w:jc w:val="both"/>
        <w:rPr>
          <w:rFonts w:hint="eastAsia" w:ascii="宋体" w:hAnsi="宋体" w:cs="宋体"/>
          <w:b w:val="0"/>
          <w:bCs/>
          <w:snapToGrid w:val="0"/>
          <w:color w:val="auto"/>
          <w:kern w:val="0"/>
          <w:sz w:val="24"/>
          <w:szCs w:val="24"/>
          <w:lang w:val="en-US" w:eastAsia="zh-CN" w:bidi="ar-SA"/>
        </w:rPr>
      </w:pPr>
      <w:r>
        <w:rPr>
          <w:rFonts w:hint="eastAsia" w:ascii="宋体" w:hAnsi="宋体" w:cs="宋体"/>
          <w:b w:val="0"/>
          <w:bCs/>
          <w:snapToGrid w:val="0"/>
          <w:color w:val="auto"/>
          <w:kern w:val="0"/>
          <w:sz w:val="24"/>
          <w:szCs w:val="24"/>
          <w:lang w:val="en-US" w:eastAsia="zh-CN" w:bidi="ar-SA"/>
        </w:rPr>
        <w:t>信用中国及中国政府采购网查询记录并加盖公章确认</w:t>
      </w: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numPr>
          <w:ilvl w:val="0"/>
          <w:numId w:val="3"/>
        </w:numPr>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财务报表</w:t>
      </w:r>
    </w:p>
    <w:p>
      <w:pPr>
        <w:pStyle w:val="37"/>
        <w:numPr>
          <w:ilvl w:val="0"/>
          <w:numId w:val="0"/>
        </w:numPr>
        <w:snapToGrid w:val="0"/>
        <w:spacing w:line="360" w:lineRule="auto"/>
        <w:ind w:firstLine="480" w:firstLineChars="200"/>
        <w:jc w:val="both"/>
        <w:rPr>
          <w:rFonts w:hint="eastAsia" w:ascii="宋体" w:hAnsi="宋体" w:cs="宋体"/>
          <w:b w:val="0"/>
          <w:bCs/>
          <w:snapToGrid w:val="0"/>
          <w:color w:val="auto"/>
          <w:kern w:val="0"/>
          <w:sz w:val="24"/>
          <w:szCs w:val="24"/>
          <w:lang w:val="en-US" w:eastAsia="zh-CN" w:bidi="ar-SA"/>
        </w:rPr>
      </w:pPr>
      <w:r>
        <w:rPr>
          <w:rFonts w:hint="eastAsia" w:ascii="宋体" w:hAnsi="宋体" w:cs="宋体"/>
          <w:b w:val="0"/>
          <w:bCs/>
          <w:snapToGrid w:val="0"/>
          <w:color w:val="auto"/>
          <w:kern w:val="0"/>
          <w:sz w:val="24"/>
          <w:szCs w:val="24"/>
          <w:lang w:val="en-US" w:eastAsia="zh-CN" w:bidi="ar-SA"/>
        </w:rPr>
        <w:t>具有良好的商业信誉和健全的财务会计制度（ 2018-2020 年度财务审计报告，2021年新成立公司不提供财务报告但必须提供银行资信证明）</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both"/>
        <w:rPr>
          <w:rFonts w:hint="eastAsia" w:ascii="宋体" w:hAnsi="宋体" w:cs="宋体"/>
          <w:b/>
          <w:sz w:val="21"/>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0" w:firstLineChars="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社保及完税证明</w:t>
      </w: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9、技术指标、商务条款响应偏离表</w:t>
      </w:r>
    </w:p>
    <w:p>
      <w:pPr>
        <w:pStyle w:val="37"/>
        <w:snapToGrid w:val="0"/>
        <w:spacing w:line="360" w:lineRule="auto"/>
        <w:jc w:val="both"/>
        <w:rPr>
          <w:rFonts w:hint="eastAsia" w:ascii="宋体" w:hAnsi="宋体" w:cs="宋体"/>
          <w:b/>
          <w:sz w:val="21"/>
          <w:szCs w:val="21"/>
        </w:rPr>
      </w:pPr>
      <w:r>
        <w:t>项目编号：</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2"/>
        <w:gridCol w:w="1064"/>
        <w:gridCol w:w="2137"/>
        <w:gridCol w:w="2601"/>
        <w:gridCol w:w="1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40" w:type="pct"/>
            <w:noWrap w:val="0"/>
            <w:vAlign w:val="top"/>
          </w:tcPr>
          <w:p>
            <w:pPr>
              <w:pStyle w:val="41"/>
              <w:spacing w:before="144"/>
              <w:ind w:left="247"/>
              <w:jc w:val="center"/>
              <w:rPr>
                <w:sz w:val="21"/>
              </w:rPr>
            </w:pPr>
            <w:r>
              <w:rPr>
                <w:sz w:val="21"/>
              </w:rPr>
              <w:t>序号</w:t>
            </w:r>
          </w:p>
        </w:tc>
        <w:tc>
          <w:tcPr>
            <w:tcW w:w="640" w:type="pct"/>
            <w:noWrap w:val="0"/>
            <w:vAlign w:val="top"/>
          </w:tcPr>
          <w:p>
            <w:pPr>
              <w:pStyle w:val="41"/>
              <w:spacing w:before="144"/>
              <w:jc w:val="center"/>
              <w:rPr>
                <w:sz w:val="21"/>
              </w:rPr>
            </w:pPr>
            <w:r>
              <w:rPr>
                <w:sz w:val="21"/>
              </w:rPr>
              <w:t>条款名称</w:t>
            </w:r>
          </w:p>
        </w:tc>
        <w:tc>
          <w:tcPr>
            <w:tcW w:w="1285" w:type="pct"/>
            <w:noWrap w:val="0"/>
            <w:vAlign w:val="top"/>
          </w:tcPr>
          <w:p>
            <w:pPr>
              <w:pStyle w:val="41"/>
              <w:spacing w:before="144"/>
              <w:ind w:firstLine="420" w:firstLineChars="200"/>
              <w:jc w:val="center"/>
              <w:rPr>
                <w:sz w:val="21"/>
              </w:rPr>
            </w:pPr>
            <w:r>
              <w:rPr>
                <w:rFonts w:hint="eastAsia"/>
                <w:sz w:val="21"/>
                <w:lang w:eastAsia="zh-CN"/>
              </w:rPr>
              <w:t>采购</w:t>
            </w:r>
            <w:r>
              <w:rPr>
                <w:sz w:val="21"/>
              </w:rPr>
              <w:t>文件要求</w:t>
            </w:r>
          </w:p>
        </w:tc>
        <w:tc>
          <w:tcPr>
            <w:tcW w:w="1564" w:type="pct"/>
            <w:noWrap w:val="0"/>
            <w:vAlign w:val="top"/>
          </w:tcPr>
          <w:p>
            <w:pPr>
              <w:pStyle w:val="41"/>
              <w:spacing w:before="144"/>
              <w:ind w:right="1182"/>
              <w:jc w:val="center"/>
              <w:rPr>
                <w:sz w:val="21"/>
              </w:rPr>
            </w:pPr>
            <w:r>
              <w:rPr>
                <w:sz w:val="21"/>
              </w:rPr>
              <w:t>投标偏离</w:t>
            </w:r>
          </w:p>
        </w:tc>
        <w:tc>
          <w:tcPr>
            <w:tcW w:w="1070" w:type="pct"/>
            <w:noWrap w:val="0"/>
            <w:vAlign w:val="top"/>
          </w:tcPr>
          <w:p>
            <w:pPr>
              <w:pStyle w:val="41"/>
              <w:spacing w:before="144"/>
              <w:ind w:firstLine="420" w:firstLineChars="200"/>
              <w:jc w:val="both"/>
              <w:rPr>
                <w:sz w:val="21"/>
              </w:rPr>
            </w:pPr>
            <w:r>
              <w:rPr>
                <w:sz w:val="21"/>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spacing w:before="144"/>
              <w:ind w:left="247"/>
              <w:rPr>
                <w:sz w:val="21"/>
              </w:rPr>
            </w:pPr>
          </w:p>
        </w:tc>
        <w:tc>
          <w:tcPr>
            <w:tcW w:w="640" w:type="pct"/>
            <w:noWrap w:val="0"/>
            <w:vAlign w:val="top"/>
          </w:tcPr>
          <w:p>
            <w:pPr>
              <w:pStyle w:val="41"/>
              <w:spacing w:before="144"/>
              <w:ind w:left="247"/>
              <w:rPr>
                <w:sz w:val="21"/>
              </w:rPr>
            </w:pPr>
          </w:p>
        </w:tc>
        <w:tc>
          <w:tcPr>
            <w:tcW w:w="1285" w:type="pct"/>
            <w:noWrap w:val="0"/>
            <w:vAlign w:val="top"/>
          </w:tcPr>
          <w:p>
            <w:pPr>
              <w:pStyle w:val="41"/>
              <w:spacing w:before="144"/>
              <w:ind w:left="737"/>
              <w:rPr>
                <w:sz w:val="21"/>
              </w:rPr>
            </w:pPr>
          </w:p>
        </w:tc>
        <w:tc>
          <w:tcPr>
            <w:tcW w:w="1564" w:type="pct"/>
            <w:noWrap w:val="0"/>
            <w:vAlign w:val="top"/>
          </w:tcPr>
          <w:p>
            <w:pPr>
              <w:pStyle w:val="41"/>
              <w:spacing w:before="144"/>
              <w:ind w:left="1187" w:right="1182"/>
              <w:jc w:val="center"/>
              <w:rPr>
                <w:sz w:val="21"/>
              </w:rPr>
            </w:pPr>
          </w:p>
        </w:tc>
        <w:tc>
          <w:tcPr>
            <w:tcW w:w="1070" w:type="pct"/>
            <w:noWrap w:val="0"/>
            <w:vAlign w:val="top"/>
          </w:tcPr>
          <w:p>
            <w:pPr>
              <w:pStyle w:val="41"/>
              <w:spacing w:before="144"/>
              <w:ind w:left="695"/>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bl>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10、售后服务承诺书</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注：投标人自行编写售后服务承诺条款或服务方案，充分体现本单位优质高效的售后服务和竞争优势，但须承诺满足基本要求并在售后服务承诺书中明确体现相关要求。</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 xml:space="preserve">投标人名称： </w:t>
      </w:r>
      <w:r>
        <w:rPr>
          <w:rFonts w:hint="eastAsia" w:ascii="宋体" w:hAnsi="宋体" w:cs="宋体"/>
          <w:b/>
          <w:sz w:val="21"/>
          <w:szCs w:val="21"/>
        </w:rPr>
        <w:tab/>
      </w:r>
      <w:r>
        <w:rPr>
          <w:rFonts w:hint="eastAsia" w:ascii="宋体" w:hAnsi="宋体" w:cs="宋体"/>
          <w:b/>
          <w:sz w:val="21"/>
          <w:szCs w:val="21"/>
        </w:rPr>
        <w:t>（盖</w:t>
      </w:r>
      <w:r>
        <w:rPr>
          <w:rFonts w:hint="eastAsia" w:ascii="宋体" w:hAnsi="宋体" w:eastAsia="宋体" w:cs="宋体"/>
          <w:b/>
          <w:sz w:val="21"/>
          <w:szCs w:val="21"/>
          <w:lang w:eastAsia="zh-CN"/>
        </w:rPr>
        <w:t>公</w:t>
      </w:r>
      <w:r>
        <w:rPr>
          <w:rFonts w:hint="eastAsia" w:ascii="宋体" w:hAnsi="宋体" w:cs="宋体"/>
          <w:b/>
          <w:sz w:val="21"/>
          <w:szCs w:val="21"/>
        </w:rPr>
        <w:t>章）</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 xml:space="preserve">法定代表人或授权代表： </w:t>
      </w:r>
      <w:r>
        <w:rPr>
          <w:rFonts w:hint="eastAsia" w:ascii="宋体" w:hAnsi="宋体" w:cs="宋体"/>
          <w:b/>
          <w:sz w:val="21"/>
          <w:szCs w:val="21"/>
        </w:rPr>
        <w:tab/>
      </w:r>
      <w:r>
        <w:rPr>
          <w:rFonts w:hint="eastAsia" w:ascii="宋体" w:hAnsi="宋体" w:eastAsia="宋体" w:cs="宋体"/>
          <w:b/>
          <w:sz w:val="21"/>
          <w:szCs w:val="21"/>
          <w:lang w:val="en-US" w:eastAsia="zh-CN"/>
        </w:rPr>
        <w:t xml:space="preserve">    </w:t>
      </w:r>
      <w:r>
        <w:rPr>
          <w:rFonts w:hint="eastAsia" w:ascii="宋体" w:hAnsi="宋体" w:cs="宋体"/>
          <w:b/>
          <w:sz w:val="21"/>
          <w:szCs w:val="21"/>
        </w:rPr>
        <w:t>（</w:t>
      </w:r>
      <w:r>
        <w:rPr>
          <w:rFonts w:hint="eastAsia" w:ascii="宋体" w:hAnsi="宋体" w:eastAsia="宋体" w:cs="宋体"/>
          <w:b/>
          <w:sz w:val="21"/>
          <w:szCs w:val="21"/>
          <w:lang w:eastAsia="zh-CN"/>
        </w:rPr>
        <w:t>签字或盖章</w:t>
      </w:r>
      <w:r>
        <w:rPr>
          <w:rFonts w:hint="eastAsia" w:ascii="宋体" w:hAnsi="宋体" w:cs="宋体"/>
          <w:b/>
          <w:sz w:val="21"/>
          <w:szCs w:val="21"/>
        </w:rPr>
        <w:t>）</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日</w:t>
      </w:r>
      <w:r>
        <w:rPr>
          <w:rFonts w:hint="eastAsia" w:ascii="宋体" w:hAnsi="宋体" w:cs="宋体"/>
          <w:b/>
          <w:sz w:val="21"/>
          <w:szCs w:val="21"/>
        </w:rPr>
        <w:tab/>
      </w:r>
      <w:r>
        <w:rPr>
          <w:rFonts w:hint="eastAsia" w:ascii="宋体" w:hAnsi="宋体" w:cs="宋体"/>
          <w:b/>
          <w:sz w:val="21"/>
          <w:szCs w:val="21"/>
        </w:rPr>
        <w:t>期:</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11、投标文件编制中需要的其他材料内容</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7B3d8BAADB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5fNlUqgPUFHiXaBUHF75gfZm9gM5E/GhjTb9iRKjOOl7vuqrBmQyXVqv1uuSQpJi84Hwi/vrIQK+&#10;Ud6yZNQ80gCzruL0DnBMnVNSNedvtTF5iMb95SDM5ClS72OPycJhP0yE9r45Ex96CVSn8/ELZz3t&#10;Qc0drT1n5q0jmdPKzEacjf1sCCfpYs2Rs9F8jeNqHUPUhy4vW2oKwssjUqeZQGpjrD11R5PNEkxb&#10;mFbnz3POun95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i7B3d8BAADBAwAADgAAAAAA&#10;AAABACAAAAAeAQAAZHJzL2Uyb0RvYy54bWxQSwUGAAAAAAYABgBZAQAAbw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g+F3gEAAMEDAAAOAAAAAAAA&#10;AAEAIAAAAB4BAABkcnMvZTJvRG9jLnhtbFBLBQYAAAAABgAGAFkBAABu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54550"/>
    <w:multiLevelType w:val="singleLevel"/>
    <w:tmpl w:val="88054550"/>
    <w:lvl w:ilvl="0" w:tentative="0">
      <w:start w:val="2"/>
      <w:numFmt w:val="chineseCounting"/>
      <w:suff w:val="nothing"/>
      <w:lvlText w:val="%1、"/>
      <w:lvlJc w:val="left"/>
      <w:rPr>
        <w:rFonts w:hint="eastAsia"/>
      </w:rPr>
    </w:lvl>
  </w:abstractNum>
  <w:abstractNum w:abstractNumId="1">
    <w:nsid w:val="A1B8AB10"/>
    <w:multiLevelType w:val="singleLevel"/>
    <w:tmpl w:val="A1B8AB10"/>
    <w:lvl w:ilvl="0" w:tentative="0">
      <w:start w:val="6"/>
      <w:numFmt w:val="decimal"/>
      <w:suff w:val="nothing"/>
      <w:lvlText w:val="%1、"/>
      <w:lvlJc w:val="left"/>
    </w:lvl>
  </w:abstractNum>
  <w:abstractNum w:abstractNumId="2">
    <w:nsid w:val="DB5FDB30"/>
    <w:multiLevelType w:val="singleLevel"/>
    <w:tmpl w:val="DB5FDB30"/>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74"/>
    <w:rsid w:val="002B7674"/>
    <w:rsid w:val="00B95072"/>
    <w:rsid w:val="00BD536F"/>
    <w:rsid w:val="00C63577"/>
    <w:rsid w:val="00E4791E"/>
    <w:rsid w:val="012C6894"/>
    <w:rsid w:val="013253F9"/>
    <w:rsid w:val="015A17CE"/>
    <w:rsid w:val="01656282"/>
    <w:rsid w:val="01EA3874"/>
    <w:rsid w:val="02152FC1"/>
    <w:rsid w:val="02C25006"/>
    <w:rsid w:val="02EC4661"/>
    <w:rsid w:val="03223401"/>
    <w:rsid w:val="03276904"/>
    <w:rsid w:val="0335244D"/>
    <w:rsid w:val="03A9231F"/>
    <w:rsid w:val="03DD2AB9"/>
    <w:rsid w:val="042616C6"/>
    <w:rsid w:val="04597F0D"/>
    <w:rsid w:val="04C3300B"/>
    <w:rsid w:val="04DC6E08"/>
    <w:rsid w:val="052C0D8B"/>
    <w:rsid w:val="06140D67"/>
    <w:rsid w:val="061B7845"/>
    <w:rsid w:val="0642152B"/>
    <w:rsid w:val="06DE0B62"/>
    <w:rsid w:val="06F15BCC"/>
    <w:rsid w:val="07122FC5"/>
    <w:rsid w:val="076B3B62"/>
    <w:rsid w:val="07965B83"/>
    <w:rsid w:val="07C60B27"/>
    <w:rsid w:val="07EB2AF3"/>
    <w:rsid w:val="08074C58"/>
    <w:rsid w:val="082929CB"/>
    <w:rsid w:val="08630E2E"/>
    <w:rsid w:val="08B74A76"/>
    <w:rsid w:val="092154C4"/>
    <w:rsid w:val="09BF3D6A"/>
    <w:rsid w:val="0A3A4BFA"/>
    <w:rsid w:val="0A773CB6"/>
    <w:rsid w:val="0A8B7E1C"/>
    <w:rsid w:val="0AF10021"/>
    <w:rsid w:val="0C8112C8"/>
    <w:rsid w:val="0CC1745D"/>
    <w:rsid w:val="0CC626C0"/>
    <w:rsid w:val="0CCD1B23"/>
    <w:rsid w:val="0D0A17F9"/>
    <w:rsid w:val="0D603395"/>
    <w:rsid w:val="0DD06A91"/>
    <w:rsid w:val="0DD72909"/>
    <w:rsid w:val="0DDD5BF7"/>
    <w:rsid w:val="0E3B15E4"/>
    <w:rsid w:val="0E776906"/>
    <w:rsid w:val="0EB434E9"/>
    <w:rsid w:val="0EDB7737"/>
    <w:rsid w:val="101F324C"/>
    <w:rsid w:val="104F3987"/>
    <w:rsid w:val="107B142E"/>
    <w:rsid w:val="10A23371"/>
    <w:rsid w:val="11444AC4"/>
    <w:rsid w:val="118A7EE1"/>
    <w:rsid w:val="11F37F0F"/>
    <w:rsid w:val="12007ED1"/>
    <w:rsid w:val="12604AC8"/>
    <w:rsid w:val="12B90A8E"/>
    <w:rsid w:val="12EC4098"/>
    <w:rsid w:val="13C71251"/>
    <w:rsid w:val="14291641"/>
    <w:rsid w:val="14C6180E"/>
    <w:rsid w:val="14CA1260"/>
    <w:rsid w:val="152A1AFE"/>
    <w:rsid w:val="154F7C17"/>
    <w:rsid w:val="15F55F54"/>
    <w:rsid w:val="16C86531"/>
    <w:rsid w:val="17A456F1"/>
    <w:rsid w:val="17C16EB3"/>
    <w:rsid w:val="17E75AE8"/>
    <w:rsid w:val="18A55324"/>
    <w:rsid w:val="18F4091F"/>
    <w:rsid w:val="1A144C7C"/>
    <w:rsid w:val="1A7C35E0"/>
    <w:rsid w:val="1B413D79"/>
    <w:rsid w:val="1BDA5E9E"/>
    <w:rsid w:val="1C1C689A"/>
    <w:rsid w:val="1C5048D4"/>
    <w:rsid w:val="1C7D2A50"/>
    <w:rsid w:val="1D8B46F4"/>
    <w:rsid w:val="1DEA5BE6"/>
    <w:rsid w:val="1E0E4ADB"/>
    <w:rsid w:val="1E341167"/>
    <w:rsid w:val="1E895F8B"/>
    <w:rsid w:val="1E920353"/>
    <w:rsid w:val="1F4135D4"/>
    <w:rsid w:val="201474CB"/>
    <w:rsid w:val="202F625E"/>
    <w:rsid w:val="20517889"/>
    <w:rsid w:val="20796C13"/>
    <w:rsid w:val="20840EFE"/>
    <w:rsid w:val="20B11D05"/>
    <w:rsid w:val="20F06010"/>
    <w:rsid w:val="2174015B"/>
    <w:rsid w:val="218209A5"/>
    <w:rsid w:val="22260BA4"/>
    <w:rsid w:val="224044C6"/>
    <w:rsid w:val="23234B31"/>
    <w:rsid w:val="24073E0D"/>
    <w:rsid w:val="247114BA"/>
    <w:rsid w:val="25111E12"/>
    <w:rsid w:val="25435073"/>
    <w:rsid w:val="25521D17"/>
    <w:rsid w:val="25781CFA"/>
    <w:rsid w:val="25792C66"/>
    <w:rsid w:val="25F3452D"/>
    <w:rsid w:val="26C8254C"/>
    <w:rsid w:val="26F371FA"/>
    <w:rsid w:val="279C55A0"/>
    <w:rsid w:val="279C5F1A"/>
    <w:rsid w:val="28162209"/>
    <w:rsid w:val="28641E6E"/>
    <w:rsid w:val="28B54E9B"/>
    <w:rsid w:val="28D2339D"/>
    <w:rsid w:val="297C1710"/>
    <w:rsid w:val="29D30164"/>
    <w:rsid w:val="2A3B2659"/>
    <w:rsid w:val="2A577306"/>
    <w:rsid w:val="2A933105"/>
    <w:rsid w:val="2B0A6CC8"/>
    <w:rsid w:val="2B556E83"/>
    <w:rsid w:val="2B731DD5"/>
    <w:rsid w:val="2C362FB1"/>
    <w:rsid w:val="2CA148F9"/>
    <w:rsid w:val="2D24059D"/>
    <w:rsid w:val="2D5B3B0F"/>
    <w:rsid w:val="2D6E3F40"/>
    <w:rsid w:val="2DDB6778"/>
    <w:rsid w:val="2DE94B67"/>
    <w:rsid w:val="30270BF0"/>
    <w:rsid w:val="308651EF"/>
    <w:rsid w:val="31005CE2"/>
    <w:rsid w:val="312E7121"/>
    <w:rsid w:val="313A01BB"/>
    <w:rsid w:val="316523B9"/>
    <w:rsid w:val="31B6301B"/>
    <w:rsid w:val="3215099D"/>
    <w:rsid w:val="33103B3B"/>
    <w:rsid w:val="338C6D69"/>
    <w:rsid w:val="33C47D47"/>
    <w:rsid w:val="344370BF"/>
    <w:rsid w:val="34906BAC"/>
    <w:rsid w:val="35505F1D"/>
    <w:rsid w:val="357F19CE"/>
    <w:rsid w:val="35A638F2"/>
    <w:rsid w:val="35AB5FCA"/>
    <w:rsid w:val="360E59B6"/>
    <w:rsid w:val="366A7F5F"/>
    <w:rsid w:val="37444F2E"/>
    <w:rsid w:val="37664282"/>
    <w:rsid w:val="3782025D"/>
    <w:rsid w:val="38101850"/>
    <w:rsid w:val="38131D57"/>
    <w:rsid w:val="38C20166"/>
    <w:rsid w:val="391F74D6"/>
    <w:rsid w:val="39201B78"/>
    <w:rsid w:val="39345A37"/>
    <w:rsid w:val="398C6DDD"/>
    <w:rsid w:val="3A36586E"/>
    <w:rsid w:val="3A53459F"/>
    <w:rsid w:val="3B341CAE"/>
    <w:rsid w:val="3B4E0DA4"/>
    <w:rsid w:val="3B8078DA"/>
    <w:rsid w:val="3BA86343"/>
    <w:rsid w:val="3BEE3045"/>
    <w:rsid w:val="3C734966"/>
    <w:rsid w:val="3CB71AC7"/>
    <w:rsid w:val="3D210E71"/>
    <w:rsid w:val="3DD2186B"/>
    <w:rsid w:val="3DE92163"/>
    <w:rsid w:val="3E4934E6"/>
    <w:rsid w:val="3E9003AE"/>
    <w:rsid w:val="3EBF463C"/>
    <w:rsid w:val="3EE37FB7"/>
    <w:rsid w:val="3F2E4925"/>
    <w:rsid w:val="3F537B32"/>
    <w:rsid w:val="3F701A17"/>
    <w:rsid w:val="3FC1117D"/>
    <w:rsid w:val="40D80E7B"/>
    <w:rsid w:val="41C260F0"/>
    <w:rsid w:val="424B4D7A"/>
    <w:rsid w:val="429F19B1"/>
    <w:rsid w:val="42A03B71"/>
    <w:rsid w:val="42D3372B"/>
    <w:rsid w:val="43681DC0"/>
    <w:rsid w:val="44282B23"/>
    <w:rsid w:val="44776818"/>
    <w:rsid w:val="44DA2E77"/>
    <w:rsid w:val="45350BA9"/>
    <w:rsid w:val="45573E6B"/>
    <w:rsid w:val="45967884"/>
    <w:rsid w:val="467671BE"/>
    <w:rsid w:val="46B83A2E"/>
    <w:rsid w:val="46CF63F6"/>
    <w:rsid w:val="47176CE9"/>
    <w:rsid w:val="471C65C9"/>
    <w:rsid w:val="47724914"/>
    <w:rsid w:val="479C68DB"/>
    <w:rsid w:val="4859168F"/>
    <w:rsid w:val="48596B64"/>
    <w:rsid w:val="4951491A"/>
    <w:rsid w:val="49DA63AE"/>
    <w:rsid w:val="4A2A0137"/>
    <w:rsid w:val="4A363D6D"/>
    <w:rsid w:val="4A4769D3"/>
    <w:rsid w:val="4B4F2774"/>
    <w:rsid w:val="4B901EDF"/>
    <w:rsid w:val="4C296D98"/>
    <w:rsid w:val="4D8679EB"/>
    <w:rsid w:val="4D8C1AEA"/>
    <w:rsid w:val="4D965973"/>
    <w:rsid w:val="4DAD42BC"/>
    <w:rsid w:val="4E172EFF"/>
    <w:rsid w:val="4E9A4012"/>
    <w:rsid w:val="4EFD7DC4"/>
    <w:rsid w:val="4F0703A8"/>
    <w:rsid w:val="4F4464BB"/>
    <w:rsid w:val="4FA36593"/>
    <w:rsid w:val="4FBE4CCD"/>
    <w:rsid w:val="4FFA2F14"/>
    <w:rsid w:val="500B1AF1"/>
    <w:rsid w:val="50A26D6D"/>
    <w:rsid w:val="51450A7C"/>
    <w:rsid w:val="51644CB4"/>
    <w:rsid w:val="524D6D6F"/>
    <w:rsid w:val="52526858"/>
    <w:rsid w:val="52570801"/>
    <w:rsid w:val="525B3D09"/>
    <w:rsid w:val="52FD3018"/>
    <w:rsid w:val="542A3A71"/>
    <w:rsid w:val="54B56120"/>
    <w:rsid w:val="559B5DF0"/>
    <w:rsid w:val="56676E37"/>
    <w:rsid w:val="571B690A"/>
    <w:rsid w:val="580A1AEC"/>
    <w:rsid w:val="5818460C"/>
    <w:rsid w:val="588B024B"/>
    <w:rsid w:val="596C7465"/>
    <w:rsid w:val="59FF0A3F"/>
    <w:rsid w:val="5AEF3A17"/>
    <w:rsid w:val="5B717CE5"/>
    <w:rsid w:val="5BCB3BB6"/>
    <w:rsid w:val="5D152E4B"/>
    <w:rsid w:val="5DF249A1"/>
    <w:rsid w:val="5E7A0C4D"/>
    <w:rsid w:val="5EC557FA"/>
    <w:rsid w:val="5F57284D"/>
    <w:rsid w:val="5F7D2715"/>
    <w:rsid w:val="5FBC2579"/>
    <w:rsid w:val="613E6962"/>
    <w:rsid w:val="61483D00"/>
    <w:rsid w:val="61523650"/>
    <w:rsid w:val="617B0A3E"/>
    <w:rsid w:val="61D22B81"/>
    <w:rsid w:val="61EC7FA6"/>
    <w:rsid w:val="61F451EB"/>
    <w:rsid w:val="627A23A3"/>
    <w:rsid w:val="628843F0"/>
    <w:rsid w:val="634527AE"/>
    <w:rsid w:val="63A01ED6"/>
    <w:rsid w:val="63D25746"/>
    <w:rsid w:val="63F30FF2"/>
    <w:rsid w:val="647F18D7"/>
    <w:rsid w:val="64B61971"/>
    <w:rsid w:val="65390549"/>
    <w:rsid w:val="65900307"/>
    <w:rsid w:val="66507640"/>
    <w:rsid w:val="66B04FA5"/>
    <w:rsid w:val="66C618DB"/>
    <w:rsid w:val="670E7D69"/>
    <w:rsid w:val="673B2AD1"/>
    <w:rsid w:val="679261D7"/>
    <w:rsid w:val="67CC6E91"/>
    <w:rsid w:val="686F2283"/>
    <w:rsid w:val="68904B48"/>
    <w:rsid w:val="692657D5"/>
    <w:rsid w:val="6A077677"/>
    <w:rsid w:val="6A9F135B"/>
    <w:rsid w:val="6AC41B50"/>
    <w:rsid w:val="6B1A70F3"/>
    <w:rsid w:val="6B5B7EF3"/>
    <w:rsid w:val="6B6B2EC3"/>
    <w:rsid w:val="6B6C1A7D"/>
    <w:rsid w:val="6B9F7180"/>
    <w:rsid w:val="6BA22C5C"/>
    <w:rsid w:val="6C3637B7"/>
    <w:rsid w:val="6C412495"/>
    <w:rsid w:val="6C426868"/>
    <w:rsid w:val="6C754DA3"/>
    <w:rsid w:val="6C863BAA"/>
    <w:rsid w:val="6CEE59EF"/>
    <w:rsid w:val="6D1E5F14"/>
    <w:rsid w:val="6E0C49BE"/>
    <w:rsid w:val="6EBB7CF2"/>
    <w:rsid w:val="6EC90B7F"/>
    <w:rsid w:val="6ECE4A28"/>
    <w:rsid w:val="6EEC4BCE"/>
    <w:rsid w:val="6F175995"/>
    <w:rsid w:val="6F7051D8"/>
    <w:rsid w:val="70B72C28"/>
    <w:rsid w:val="70F4175D"/>
    <w:rsid w:val="71142415"/>
    <w:rsid w:val="7151782E"/>
    <w:rsid w:val="719870EB"/>
    <w:rsid w:val="726C7AA1"/>
    <w:rsid w:val="72A06D35"/>
    <w:rsid w:val="72AC1E6C"/>
    <w:rsid w:val="72FF1056"/>
    <w:rsid w:val="73574A4A"/>
    <w:rsid w:val="73762DE0"/>
    <w:rsid w:val="74376F4F"/>
    <w:rsid w:val="74651A51"/>
    <w:rsid w:val="74CA223A"/>
    <w:rsid w:val="74F85D21"/>
    <w:rsid w:val="75CC7344"/>
    <w:rsid w:val="76004D33"/>
    <w:rsid w:val="7629346D"/>
    <w:rsid w:val="765A6F45"/>
    <w:rsid w:val="768242ED"/>
    <w:rsid w:val="76C6283F"/>
    <w:rsid w:val="76F14CD8"/>
    <w:rsid w:val="77495456"/>
    <w:rsid w:val="78106A86"/>
    <w:rsid w:val="78861A2C"/>
    <w:rsid w:val="78ED2655"/>
    <w:rsid w:val="78EE2A9A"/>
    <w:rsid w:val="79464124"/>
    <w:rsid w:val="797D6527"/>
    <w:rsid w:val="79BC22F4"/>
    <w:rsid w:val="79FF1CCA"/>
    <w:rsid w:val="7A251285"/>
    <w:rsid w:val="7B3E3AF1"/>
    <w:rsid w:val="7B7245E5"/>
    <w:rsid w:val="7B7A714B"/>
    <w:rsid w:val="7C22573A"/>
    <w:rsid w:val="7C327900"/>
    <w:rsid w:val="7C51388A"/>
    <w:rsid w:val="7D484250"/>
    <w:rsid w:val="7DB819AB"/>
    <w:rsid w:val="7E6D63D7"/>
    <w:rsid w:val="7EA52DEB"/>
    <w:rsid w:val="7FB76C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snapToGrid w:val="0"/>
      <w:kern w:val="0"/>
      <w:sz w:val="21"/>
      <w:szCs w:val="21"/>
      <w:lang w:val="en-US" w:eastAsia="zh-CN" w:bidi="ar-SA"/>
    </w:rPr>
  </w:style>
  <w:style w:type="paragraph" w:styleId="3">
    <w:name w:val="heading 1"/>
    <w:basedOn w:val="1"/>
    <w:next w:val="1"/>
    <w:qFormat/>
    <w:uiPriority w:val="0"/>
    <w:pPr>
      <w:keepNext/>
      <w:keepLines/>
      <w:autoSpaceDE w:val="0"/>
      <w:autoSpaceDN w:val="0"/>
      <w:snapToGrid w:val="0"/>
      <w:spacing w:before="100" w:beforeLines="0" w:beforeAutospacing="0" w:after="90" w:afterLines="0" w:afterAutospacing="0" w:line="360" w:lineRule="auto"/>
      <w:jc w:val="center"/>
      <w:textAlignment w:val="center"/>
      <w:outlineLvl w:val="0"/>
    </w:pPr>
    <w:rPr>
      <w:rFonts w:ascii="Times New Roman" w:hAnsi="Times New Roman" w:eastAsia="宋体"/>
      <w:b/>
      <w:kern w:val="44"/>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260" w:beforeLines="0" w:after="260" w:afterLines="0" w:line="413" w:lineRule="auto"/>
      <w:outlineLvl w:val="2"/>
    </w:pPr>
    <w:rPr>
      <w:b/>
      <w:bCs/>
      <w:sz w:val="32"/>
      <w:szCs w:val="32"/>
    </w:rPr>
  </w:style>
  <w:style w:type="paragraph" w:styleId="7">
    <w:name w:val="heading 6"/>
    <w:basedOn w:val="1"/>
    <w:next w:val="1"/>
    <w:qFormat/>
    <w:uiPriority w:val="1"/>
    <w:pPr>
      <w:ind w:left="552"/>
      <w:outlineLvl w:val="5"/>
    </w:pPr>
    <w:rPr>
      <w:rFonts w:ascii="宋体" w:hAnsi="宋体" w:eastAsia="宋体" w:cs="宋体"/>
      <w:b/>
      <w:bCs/>
      <w:sz w:val="21"/>
      <w:szCs w:val="21"/>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6">
    <w:name w:val="Normal Indent"/>
    <w:basedOn w:val="1"/>
    <w:link w:val="28"/>
    <w:qFormat/>
    <w:uiPriority w:val="0"/>
    <w:pPr>
      <w:ind w:firstLine="420" w:firstLineChars="200"/>
    </w:pPr>
    <w:rPr>
      <w:szCs w:val="20"/>
    </w:rPr>
  </w:style>
  <w:style w:type="paragraph" w:styleId="8">
    <w:name w:val="Body Text"/>
    <w:basedOn w:val="1"/>
    <w:next w:val="1"/>
    <w:link w:val="23"/>
    <w:qFormat/>
    <w:uiPriority w:val="0"/>
    <w:rPr>
      <w:rFonts w:eastAsia="黑体"/>
      <w:sz w:val="36"/>
    </w:rPr>
  </w:style>
  <w:style w:type="paragraph" w:styleId="9">
    <w:name w:val="Plain Text"/>
    <w:basedOn w:val="1"/>
    <w:link w:val="29"/>
    <w:qFormat/>
    <w:uiPriority w:val="0"/>
    <w:rPr>
      <w:rFonts w:ascii="宋体" w:hAnsi="Courier New"/>
      <w:szCs w:val="20"/>
    </w:rPr>
  </w:style>
  <w:style w:type="paragraph" w:styleId="10">
    <w:name w:val="Date"/>
    <w:basedOn w:val="1"/>
    <w:next w:val="1"/>
    <w:link w:val="3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8"/>
    <w:link w:val="22"/>
    <w:qFormat/>
    <w:uiPriority w:val="0"/>
    <w:pPr>
      <w:spacing w:after="120"/>
      <w:ind w:firstLine="420" w:firstLineChars="100"/>
    </w:pPr>
    <w:rPr>
      <w:rFonts w:eastAsia="宋体"/>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TML Sample"/>
    <w:basedOn w:val="18"/>
    <w:qFormat/>
    <w:uiPriority w:val="0"/>
    <w:rPr>
      <w:rFonts w:ascii="Courier New" w:hAnsi="Courier New"/>
    </w:rPr>
  </w:style>
  <w:style w:type="character" w:customStyle="1" w:styleId="22">
    <w:name w:val="正文首行缩进 Char"/>
    <w:basedOn w:val="23"/>
    <w:link w:val="15"/>
    <w:qFormat/>
    <w:uiPriority w:val="0"/>
  </w:style>
  <w:style w:type="character" w:customStyle="1" w:styleId="23">
    <w:name w:val="正文文本 Char"/>
    <w:basedOn w:val="18"/>
    <w:link w:val="8"/>
    <w:qFormat/>
    <w:uiPriority w:val="0"/>
    <w:rPr>
      <w:rFonts w:eastAsia="黑体"/>
      <w:kern w:val="2"/>
      <w:sz w:val="36"/>
      <w:szCs w:val="24"/>
    </w:rPr>
  </w:style>
  <w:style w:type="character" w:customStyle="1" w:styleId="24">
    <w:name w:val="页眉 Char"/>
    <w:basedOn w:val="18"/>
    <w:link w:val="12"/>
    <w:qFormat/>
    <w:uiPriority w:val="0"/>
    <w:rPr>
      <w:kern w:val="2"/>
      <w:sz w:val="18"/>
      <w:szCs w:val="18"/>
    </w:rPr>
  </w:style>
  <w:style w:type="character" w:customStyle="1" w:styleId="25">
    <w:name w:val="font11"/>
    <w:basedOn w:val="18"/>
    <w:qFormat/>
    <w:uiPriority w:val="0"/>
    <w:rPr>
      <w:rFonts w:hint="eastAsia" w:ascii="宋体" w:hAnsi="宋体" w:eastAsia="宋体" w:cs="宋体"/>
      <w:color w:val="000000"/>
      <w:sz w:val="21"/>
      <w:szCs w:val="21"/>
      <w:u w:val="none"/>
    </w:rPr>
  </w:style>
  <w:style w:type="character" w:customStyle="1" w:styleId="26">
    <w:name w:val="font112"/>
    <w:basedOn w:val="18"/>
    <w:qFormat/>
    <w:uiPriority w:val="0"/>
    <w:rPr>
      <w:rFonts w:hint="eastAsia" w:ascii="宋体" w:hAnsi="宋体" w:eastAsia="宋体" w:cs="宋体"/>
      <w:color w:val="000000"/>
      <w:sz w:val="20"/>
      <w:szCs w:val="20"/>
      <w:u w:val="none"/>
      <w:vertAlign w:val="superscript"/>
    </w:rPr>
  </w:style>
  <w:style w:type="character" w:customStyle="1" w:styleId="27">
    <w:name w:val="纯文本 Char1"/>
    <w:basedOn w:val="18"/>
    <w:qFormat/>
    <w:uiPriority w:val="0"/>
    <w:rPr>
      <w:rFonts w:ascii="宋体" w:hAnsi="Courier New" w:cs="Courier New"/>
      <w:kern w:val="2"/>
      <w:sz w:val="21"/>
      <w:szCs w:val="21"/>
    </w:rPr>
  </w:style>
  <w:style w:type="character" w:customStyle="1" w:styleId="28">
    <w:name w:val="正文缩进 Char"/>
    <w:link w:val="6"/>
    <w:qFormat/>
    <w:uiPriority w:val="0"/>
    <w:rPr>
      <w:kern w:val="2"/>
      <w:sz w:val="21"/>
    </w:rPr>
  </w:style>
  <w:style w:type="character" w:customStyle="1" w:styleId="29">
    <w:name w:val="纯文本 Char"/>
    <w:basedOn w:val="18"/>
    <w:link w:val="9"/>
    <w:qFormat/>
    <w:uiPriority w:val="0"/>
    <w:rPr>
      <w:rFonts w:ascii="宋体" w:hAnsi="Courier New"/>
      <w:kern w:val="2"/>
      <w:sz w:val="21"/>
    </w:rPr>
  </w:style>
  <w:style w:type="character" w:customStyle="1" w:styleId="30">
    <w:name w:val="font51"/>
    <w:basedOn w:val="18"/>
    <w:qFormat/>
    <w:uiPriority w:val="0"/>
    <w:rPr>
      <w:rFonts w:hint="default" w:ascii="Times New Roman" w:hAnsi="Times New Roman" w:cs="Times New Roman"/>
      <w:color w:val="000000"/>
      <w:sz w:val="21"/>
      <w:szCs w:val="21"/>
      <w:u w:val="none"/>
    </w:rPr>
  </w:style>
  <w:style w:type="character" w:customStyle="1" w:styleId="31">
    <w:name w:val="日期 Char"/>
    <w:basedOn w:val="18"/>
    <w:link w:val="10"/>
    <w:qFormat/>
    <w:uiPriority w:val="0"/>
    <w:rPr>
      <w:kern w:val="2"/>
      <w:sz w:val="21"/>
      <w:szCs w:val="24"/>
    </w:rPr>
  </w:style>
  <w:style w:type="character" w:customStyle="1" w:styleId="32">
    <w:name w:val="font81"/>
    <w:basedOn w:val="18"/>
    <w:qFormat/>
    <w:uiPriority w:val="0"/>
    <w:rPr>
      <w:rFonts w:hint="default" w:ascii="Times New Roman" w:hAnsi="Times New Roman" w:cs="Times New Roman"/>
      <w:b/>
      <w:color w:val="000000"/>
      <w:sz w:val="20"/>
      <w:szCs w:val="20"/>
      <w:u w:val="none"/>
    </w:rPr>
  </w:style>
  <w:style w:type="paragraph" w:customStyle="1" w:styleId="3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4">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5">
    <w:name w:val="样式 标题 3 + (中文) 黑体 小四 非加粗 段前: 7.8 磅 段后: 0 磅 行距: 固定值 20 磅"/>
    <w:basedOn w:val="5"/>
    <w:qFormat/>
    <w:uiPriority w:val="0"/>
    <w:pPr>
      <w:spacing w:before="0" w:beforeLines="0" w:after="0" w:afterLines="0" w:line="400" w:lineRule="exact"/>
    </w:pPr>
    <w:rPr>
      <w:rFonts w:eastAsia="黑体"/>
      <w:b w:val="0"/>
      <w:bCs w:val="0"/>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customStyle="1" w:styleId="40">
    <w:name w:val="Normal Indent"/>
    <w:basedOn w:val="1"/>
    <w:qFormat/>
    <w:uiPriority w:val="0"/>
    <w:pPr>
      <w:adjustRightInd w:val="0"/>
      <w:spacing w:line="360" w:lineRule="atLeast"/>
      <w:ind w:firstLine="420"/>
      <w:textAlignment w:val="baseline"/>
    </w:pPr>
    <w:rPr>
      <w:szCs w:val="20"/>
    </w:rPr>
  </w:style>
  <w:style w:type="paragraph" w:customStyle="1" w:styleId="41">
    <w:name w:val="Table Paragraph"/>
    <w:basedOn w:val="1"/>
    <w:qFormat/>
    <w:uiPriority w:val="1"/>
    <w:rPr>
      <w:rFonts w:ascii="宋体" w:hAnsi="宋体" w:eastAsia="宋体" w:cs="宋体"/>
      <w:lang w:val="zh-CN" w:eastAsia="zh-CN" w:bidi="zh-CN"/>
    </w:rPr>
  </w:style>
  <w:style w:type="paragraph" w:styleId="42">
    <w:name w:val="List Paragraph"/>
    <w:basedOn w:val="1"/>
    <w:qFormat/>
    <w:uiPriority w:val="34"/>
    <w:pPr>
      <w:ind w:firstLine="420" w:firstLineChars="200"/>
    </w:p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1457</Words>
  <Characters>8309</Characters>
  <Lines>69</Lines>
  <Paragraphs>19</Paragraphs>
  <TotalTime>1</TotalTime>
  <ScaleCrop>false</ScaleCrop>
  <LinksUpToDate>false</LinksUpToDate>
  <CharactersWithSpaces>9747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2020-09-24T04:34:00Z</cp:lastPrinted>
  <dcterms:modified xsi:type="dcterms:W3CDTF">2021-10-26T08:53:22Z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42C1696BFFB24E57A69A1E73DE81FFDE</vt:lpwstr>
  </property>
</Properties>
</file>