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sz w:val="48"/>
          <w:szCs w:val="32"/>
        </w:rPr>
      </w:pPr>
      <w:r>
        <w:rPr>
          <w:rFonts w:hint="eastAsia" w:ascii="华文中宋" w:hAnsi="华文中宋" w:eastAsia="华文中宋"/>
          <w:sz w:val="48"/>
          <w:szCs w:val="32"/>
        </w:rPr>
        <w:t>竞争性谈判公告</w:t>
      </w:r>
    </w:p>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lang w:val="en-US" w:eastAsia="zh-CN"/>
        </w:rPr>
        <w:t>阿勒泰市人民医院住院综合楼消防工程改造项目</w:t>
      </w:r>
      <w:r>
        <w:rPr>
          <w:rFonts w:hint="eastAsia" w:ascii="仿宋" w:hAnsi="仿宋" w:eastAsia="仿宋"/>
          <w:sz w:val="28"/>
          <w:szCs w:val="28"/>
        </w:rPr>
        <w:t>的潜在供应商应在</w:t>
      </w:r>
      <w:r>
        <w:rPr>
          <w:rFonts w:hint="eastAsia" w:ascii="仿宋" w:hAnsi="仿宋" w:eastAsia="仿宋"/>
          <w:sz w:val="28"/>
          <w:szCs w:val="28"/>
          <w:lang w:val="en-US" w:eastAsia="zh-CN"/>
        </w:rPr>
        <w:t>新疆金泰首致项目管理咨询有限公司（</w:t>
      </w:r>
      <w:r>
        <w:rPr>
          <w:rFonts w:hint="eastAsia" w:ascii="仿宋" w:hAnsi="仿宋" w:eastAsia="仿宋"/>
          <w:sz w:val="28"/>
          <w:szCs w:val="28"/>
          <w:highlight w:val="none"/>
          <w:lang w:val="en-US" w:eastAsia="zh-CN"/>
        </w:rPr>
        <w:t>阿勒泰地区阿勒泰市御华园小区2栋4单元3楼）</w:t>
      </w:r>
      <w:r>
        <w:rPr>
          <w:rFonts w:hint="eastAsia" w:ascii="仿宋" w:hAnsi="仿宋" w:eastAsia="仿宋"/>
          <w:sz w:val="28"/>
          <w:szCs w:val="28"/>
          <w:highlight w:val="none"/>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
      <w:pPr>
        <w:pStyle w:val="4"/>
        <w:spacing w:line="360" w:lineRule="auto"/>
        <w:rPr>
          <w:rFonts w:ascii="黑体" w:hAnsi="黑体" w:cs="宋体"/>
          <w:b w:val="0"/>
          <w:sz w:val="28"/>
          <w:szCs w:val="28"/>
        </w:rPr>
      </w:pPr>
      <w:bookmarkStart w:id="0" w:name="_Toc28359089"/>
      <w:bookmarkStart w:id="1" w:name="_Toc28359012"/>
      <w:bookmarkStart w:id="2" w:name="_Toc35393798"/>
      <w:bookmarkStart w:id="3" w:name="_Toc35393629"/>
      <w:r>
        <w:rPr>
          <w:rFonts w:hint="eastAsia" w:ascii="黑体" w:hAnsi="黑体" w:cs="宋体"/>
          <w:b w:val="0"/>
          <w:sz w:val="28"/>
          <w:szCs w:val="28"/>
        </w:rPr>
        <w:t>一、项目基本情况</w:t>
      </w:r>
      <w:bookmarkEnd w:id="0"/>
      <w:bookmarkEnd w:id="1"/>
      <w:bookmarkEnd w:id="2"/>
      <w:bookmarkEnd w:id="3"/>
      <w:bookmarkStart w:id="34" w:name="_GoBack"/>
      <w:bookmarkEnd w:id="34"/>
    </w:p>
    <w:p>
      <w:pPr>
        <w:ind w:left="1959" w:leftChars="266" w:hanging="1400" w:hangingChars="5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highlight w:val="none"/>
        </w:rPr>
        <w:t>ZFCG</w:t>
      </w:r>
      <w:r>
        <w:rPr>
          <w:rFonts w:hint="eastAsia" w:ascii="仿宋" w:hAnsi="仿宋" w:eastAsia="仿宋"/>
          <w:sz w:val="28"/>
          <w:szCs w:val="28"/>
          <w:highlight w:val="none"/>
          <w:lang w:val="en-US" w:eastAsia="zh-CN"/>
        </w:rPr>
        <w:t>A</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JTSZ</w:t>
      </w:r>
      <w:r>
        <w:rPr>
          <w:rFonts w:hint="eastAsia" w:ascii="仿宋" w:hAnsi="仿宋" w:eastAsia="仿宋"/>
          <w:sz w:val="28"/>
          <w:szCs w:val="28"/>
          <w:highlight w:val="none"/>
        </w:rPr>
        <w:t>ZB202</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031</w:t>
      </w:r>
    </w:p>
    <w:p>
      <w:pPr>
        <w:ind w:left="2239" w:leftChars="266" w:hanging="1680" w:hangingChars="600"/>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阿勒泰市人民医院住院综合楼消防工程改造项目</w:t>
      </w:r>
    </w:p>
    <w:p>
      <w:pPr>
        <w:ind w:left="2239" w:leftChars="266" w:hanging="1680" w:hangingChars="600"/>
        <w:rPr>
          <w:rFonts w:ascii="仿宋" w:hAnsi="仿宋" w:eastAsia="仿宋"/>
          <w:sz w:val="28"/>
          <w:szCs w:val="28"/>
        </w:rPr>
      </w:pPr>
      <w:r>
        <w:rPr>
          <w:rFonts w:hint="eastAsia" w:ascii="仿宋" w:hAnsi="仿宋" w:eastAsia="仿宋"/>
          <w:sz w:val="28"/>
          <w:szCs w:val="28"/>
        </w:rPr>
        <w:t>采购方式：</w:t>
      </w:r>
      <w:r>
        <w:rPr>
          <w:rFonts w:hint="eastAsia" w:ascii="Segoe UI Emoji" w:hAnsi="Segoe UI Emoji" w:eastAsia="仿宋" w:cs="Segoe UI Emoji"/>
          <w:sz w:val="28"/>
          <w:szCs w:val="28"/>
          <w:lang w:eastAsia="zh-CN"/>
        </w:rPr>
        <w:t>☑</w:t>
      </w:r>
      <w:r>
        <w:rPr>
          <w:rFonts w:hint="eastAsia" w:ascii="仿宋" w:hAnsi="仿宋" w:eastAsia="仿宋" w:cs="仿宋"/>
          <w:sz w:val="28"/>
          <w:szCs w:val="28"/>
        </w:rPr>
        <w:t>竞争性谈判</w:t>
      </w:r>
      <w:r>
        <w:rPr>
          <w:rFonts w:hint="eastAsia" w:ascii="仿宋" w:hAnsi="仿宋" w:eastAsia="仿宋"/>
          <w:sz w:val="28"/>
          <w:szCs w:val="28"/>
        </w:rPr>
        <w:t xml:space="preserve"> □竞争性磋商 </w:t>
      </w:r>
      <w:r>
        <w:rPr>
          <w:rFonts w:hint="eastAsia" w:ascii="仿宋" w:hAnsi="仿宋" w:eastAsia="仿宋"/>
          <w:sz w:val="28"/>
          <w:szCs w:val="28"/>
          <w:lang w:eastAsia="zh-CN"/>
        </w:rPr>
        <w:t>□</w:t>
      </w:r>
      <w:r>
        <w:rPr>
          <w:rFonts w:hint="eastAsia" w:ascii="仿宋" w:hAnsi="仿宋" w:eastAsia="仿宋"/>
          <w:sz w:val="28"/>
          <w:szCs w:val="28"/>
        </w:rPr>
        <w:t>询价</w:t>
      </w:r>
    </w:p>
    <w:p>
      <w:pPr>
        <w:ind w:firstLine="560" w:firstLineChars="200"/>
        <w:rPr>
          <w:rFonts w:hint="default" w:ascii="仿宋" w:hAnsi="仿宋" w:eastAsia="仿宋"/>
          <w:sz w:val="28"/>
          <w:szCs w:val="28"/>
          <w:lang w:val="en-US"/>
        </w:rPr>
      </w:pPr>
      <w:r>
        <w:rPr>
          <w:rFonts w:hint="eastAsia" w:ascii="仿宋" w:hAnsi="仿宋" w:eastAsia="仿宋"/>
          <w:sz w:val="28"/>
          <w:szCs w:val="28"/>
        </w:rPr>
        <w:t>预算金额：</w:t>
      </w:r>
      <w:r>
        <w:rPr>
          <w:rFonts w:hint="eastAsia" w:ascii="仿宋" w:hAnsi="仿宋" w:eastAsia="仿宋"/>
          <w:sz w:val="28"/>
          <w:szCs w:val="28"/>
          <w:highlight w:val="none"/>
          <w:lang w:val="en-US" w:eastAsia="zh-CN"/>
        </w:rPr>
        <w:t>600000.00元</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详见招标文件。</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pStyle w:val="4"/>
        <w:numPr>
          <w:ilvl w:val="0"/>
          <w:numId w:val="1"/>
        </w:numPr>
        <w:spacing w:line="360" w:lineRule="auto"/>
        <w:rPr>
          <w:rFonts w:ascii="黑体" w:hAnsi="黑体" w:cs="宋体"/>
          <w:b w:val="0"/>
          <w:sz w:val="28"/>
          <w:szCs w:val="28"/>
        </w:rPr>
      </w:pPr>
      <w:bookmarkStart w:id="4" w:name="_Toc28359090"/>
      <w:bookmarkStart w:id="5" w:name="_Toc35393630"/>
      <w:bookmarkStart w:id="6" w:name="_Toc28359013"/>
      <w:bookmarkStart w:id="7" w:name="_Toc35393799"/>
      <w:r>
        <w:rPr>
          <w:rFonts w:hint="eastAsia" w:ascii="黑体" w:hAnsi="黑体" w:cs="宋体"/>
          <w:b w:val="0"/>
          <w:sz w:val="28"/>
          <w:szCs w:val="28"/>
        </w:rPr>
        <w:t>申请人的资格要求：</w:t>
      </w:r>
      <w:bookmarkEnd w:id="4"/>
      <w:bookmarkEnd w:id="5"/>
      <w:bookmarkEnd w:id="6"/>
      <w:bookmarkEnd w:id="7"/>
    </w:p>
    <w:p>
      <w:pPr>
        <w:rPr>
          <w:rFonts w:ascii="仿宋" w:hAnsi="仿宋" w:eastAsia="仿宋"/>
          <w:sz w:val="28"/>
          <w:szCs w:val="28"/>
        </w:rPr>
      </w:pPr>
      <w:bookmarkStart w:id="8" w:name="_Toc28359091"/>
      <w:bookmarkStart w:id="9" w:name="_Toc28359014"/>
      <w:bookmarkStart w:id="10" w:name="_Toc35393631"/>
      <w:bookmarkStart w:id="11" w:name="_Toc35393800"/>
      <w:r>
        <w:rPr>
          <w:rFonts w:hint="eastAsia" w:ascii="仿宋" w:hAnsi="仿宋" w:eastAsia="仿宋"/>
          <w:sz w:val="28"/>
          <w:szCs w:val="28"/>
        </w:rPr>
        <w:t>1、投标人必须符合《中华人民共和国政府采购法》第二十二条规定。</w:t>
      </w:r>
    </w:p>
    <w:p>
      <w:pPr>
        <w:rPr>
          <w:rFonts w:ascii="仿宋" w:hAnsi="仿宋" w:eastAsia="仿宋"/>
          <w:sz w:val="28"/>
          <w:szCs w:val="28"/>
          <w:highlight w:val="none"/>
        </w:rPr>
      </w:pPr>
      <w:r>
        <w:rPr>
          <w:rFonts w:hint="eastAsia" w:ascii="仿宋" w:hAnsi="仿宋" w:eastAsia="仿宋"/>
          <w:sz w:val="28"/>
          <w:szCs w:val="28"/>
        </w:rPr>
        <w:t>2、资质条件</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建筑工程施工总承包叁级（含叁级）及以上或建筑装修装饰工程专业承包贰级</w:t>
      </w:r>
      <w:r>
        <w:rPr>
          <w:rFonts w:hint="eastAsia" w:ascii="仿宋" w:hAnsi="仿宋" w:eastAsia="仿宋"/>
          <w:sz w:val="28"/>
          <w:szCs w:val="28"/>
          <w:highlight w:val="none"/>
        </w:rPr>
        <w:t>（含</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级）及以上资质，在人员、设备、资金等方面具有相应的施工能力，有安全生产许可证。疆外单位必须是在新疆维吾尔自治区区外进疆企业信息报送的单位。</w:t>
      </w:r>
    </w:p>
    <w:p>
      <w:pPr>
        <w:rPr>
          <w:rFonts w:hint="eastAsia" w:ascii="仿宋" w:hAnsi="仿宋" w:eastAsia="仿宋"/>
          <w:sz w:val="28"/>
          <w:szCs w:val="28"/>
          <w:lang w:eastAsia="zh-CN"/>
        </w:rPr>
      </w:pPr>
      <w:r>
        <w:rPr>
          <w:rFonts w:hint="eastAsia" w:ascii="仿宋" w:hAnsi="仿宋" w:eastAsia="仿宋"/>
          <w:sz w:val="28"/>
          <w:szCs w:val="28"/>
          <w:highlight w:val="none"/>
        </w:rPr>
        <w:t>项目经理资格：项目经理须具备</w:t>
      </w:r>
      <w:r>
        <w:rPr>
          <w:rFonts w:hint="eastAsia" w:ascii="仿宋" w:hAnsi="仿宋" w:eastAsia="仿宋"/>
          <w:sz w:val="28"/>
          <w:szCs w:val="28"/>
          <w:highlight w:val="none"/>
          <w:lang w:val="en-US" w:eastAsia="zh-CN"/>
        </w:rPr>
        <w:t>建筑工程</w:t>
      </w:r>
      <w:r>
        <w:rPr>
          <w:rFonts w:hint="eastAsia" w:ascii="仿宋" w:hAnsi="仿宋" w:eastAsia="仿宋"/>
          <w:sz w:val="28"/>
          <w:szCs w:val="28"/>
          <w:highlight w:val="none"/>
        </w:rPr>
        <w:t>专业二级注册建造师（含二级）及以上资质，具备有效的安全生产考核</w:t>
      </w:r>
      <w:r>
        <w:rPr>
          <w:rFonts w:hint="eastAsia" w:ascii="仿宋" w:hAnsi="仿宋" w:eastAsia="仿宋"/>
          <w:sz w:val="28"/>
          <w:szCs w:val="28"/>
        </w:rPr>
        <w:t xml:space="preserve">合格证书，且未担任其他建设工程项目的项目经理。 </w:t>
      </w:r>
      <w:r>
        <w:rPr>
          <w:rFonts w:hint="eastAsia" w:ascii="仿宋" w:hAnsi="仿宋" w:eastAsia="仿宋"/>
          <w:sz w:val="28"/>
          <w:szCs w:val="28"/>
        </w:rPr>
        <w:br w:type="textWrapping"/>
      </w:r>
      <w:r>
        <w:rPr>
          <w:rFonts w:hint="eastAsia" w:ascii="仿宋" w:hAnsi="仿宋" w:eastAsia="仿宋"/>
          <w:sz w:val="28"/>
          <w:szCs w:val="28"/>
        </w:rPr>
        <w:t>3、投标人参加本次政府采购活动应具备下列条件要求投标人须提供有效的营业执照</w:t>
      </w:r>
      <w:r>
        <w:rPr>
          <w:rFonts w:hint="eastAsia" w:ascii="仿宋" w:hAnsi="仿宋" w:eastAsia="仿宋"/>
          <w:sz w:val="28"/>
          <w:szCs w:val="28"/>
          <w:lang w:eastAsia="zh-CN"/>
        </w:rPr>
        <w:t>；</w:t>
      </w:r>
    </w:p>
    <w:p>
      <w:pPr>
        <w:rPr>
          <w:rFonts w:hint="eastAsia" w:ascii="仿宋" w:hAnsi="仿宋" w:eastAsia="仿宋"/>
          <w:sz w:val="28"/>
          <w:szCs w:val="28"/>
        </w:rPr>
      </w:pPr>
      <w:r>
        <w:rPr>
          <w:rFonts w:hint="eastAsia" w:ascii="仿宋" w:hAnsi="仿宋" w:eastAsia="仿宋"/>
          <w:sz w:val="28"/>
          <w:szCs w:val="28"/>
        </w:rPr>
        <w:t>3.1 需提供“信用中国”网站（www.creditchina.gov.cn）和“中国政府采购网”</w:t>
      </w:r>
      <w:r>
        <w:rPr>
          <w:rFonts w:hint="eastAsia" w:ascii="仿宋" w:hAnsi="仿宋" w:eastAsia="仿宋"/>
          <w:color w:val="auto"/>
          <w:sz w:val="28"/>
          <w:szCs w:val="28"/>
        </w:rPr>
        <w:t>（</w:t>
      </w:r>
      <w:r>
        <w:rPr>
          <w:rFonts w:hint="eastAsia" w:ascii="仿宋" w:hAnsi="仿宋" w:eastAsia="仿宋"/>
          <w:color w:val="auto"/>
          <w:sz w:val="28"/>
          <w:szCs w:val="28"/>
          <w:u w:val="none"/>
        </w:rPr>
        <w:t xml:space="preserve"> </w:t>
      </w:r>
      <w:r>
        <w:rPr>
          <w:rFonts w:hint="eastAsia" w:ascii="仿宋" w:hAnsi="仿宋" w:eastAsia="仿宋"/>
          <w:color w:val="auto"/>
          <w:sz w:val="28"/>
          <w:szCs w:val="28"/>
          <w:u w:val="none"/>
        </w:rPr>
        <w:fldChar w:fldCharType="begin"/>
      </w:r>
      <w:r>
        <w:rPr>
          <w:rFonts w:hint="eastAsia" w:ascii="仿宋" w:hAnsi="仿宋" w:eastAsia="仿宋"/>
          <w:color w:val="auto"/>
          <w:sz w:val="28"/>
          <w:szCs w:val="28"/>
          <w:u w:val="none"/>
        </w:rPr>
        <w:instrText xml:space="preserve"> HYPERLINK "http://www.ccgp.gov.cn）中\“政府采购严重违法失信行为信息记录\”查询结果的截图并加盖公章。" </w:instrText>
      </w:r>
      <w:r>
        <w:rPr>
          <w:rFonts w:hint="eastAsia" w:ascii="仿宋" w:hAnsi="仿宋" w:eastAsia="仿宋"/>
          <w:color w:val="auto"/>
          <w:sz w:val="28"/>
          <w:szCs w:val="28"/>
          <w:u w:val="none"/>
        </w:rPr>
        <w:fldChar w:fldCharType="separate"/>
      </w:r>
      <w:r>
        <w:rPr>
          <w:rStyle w:val="11"/>
          <w:rFonts w:hint="eastAsia" w:ascii="仿宋" w:hAnsi="仿宋" w:eastAsia="仿宋"/>
          <w:color w:val="auto"/>
          <w:sz w:val="28"/>
          <w:szCs w:val="28"/>
          <w:u w:val="none"/>
        </w:rPr>
        <w:t>www.ccgp.gov.cn）中“政府采购严重违法失信行为信息记录”查询结果的截图并加盖公章。</w:t>
      </w:r>
      <w:r>
        <w:rPr>
          <w:rFonts w:hint="eastAsia" w:ascii="仿宋" w:hAnsi="仿宋" w:eastAsia="仿宋"/>
          <w:color w:val="auto"/>
          <w:sz w:val="28"/>
          <w:szCs w:val="28"/>
          <w:u w:val="none"/>
        </w:rPr>
        <w:fldChar w:fldCharType="end"/>
      </w:r>
    </w:p>
    <w:p>
      <w:pPr>
        <w:pStyle w:val="2"/>
        <w:rPr>
          <w:rFonts w:hint="eastAsia" w:ascii="仿宋" w:hAnsi="仿宋" w:eastAsia="仿宋" w:cs="Times New Roman"/>
          <w:b w:val="0"/>
          <w:bCs w:val="0"/>
          <w:spacing w:val="0"/>
          <w:kern w:val="2"/>
          <w:sz w:val="28"/>
          <w:szCs w:val="28"/>
          <w:lang w:val="en-US" w:eastAsia="zh-CN" w:bidi="ar-SA"/>
        </w:rPr>
      </w:pPr>
      <w:r>
        <w:rPr>
          <w:rFonts w:hint="eastAsia" w:ascii="仿宋" w:hAnsi="仿宋" w:eastAsia="仿宋" w:cs="Times New Roman"/>
          <w:b w:val="0"/>
          <w:bCs w:val="0"/>
          <w:spacing w:val="0"/>
          <w:kern w:val="2"/>
          <w:sz w:val="28"/>
          <w:szCs w:val="28"/>
          <w:lang w:val="en-US" w:eastAsia="zh-CN" w:bidi="ar-SA"/>
        </w:rPr>
        <w:t>本项目不接受联合体。</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8"/>
      <w:bookmarkEnd w:id="9"/>
      <w:bookmarkEnd w:id="10"/>
      <w:bookmarkEnd w:id="11"/>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26</w:t>
      </w:r>
      <w:r>
        <w:rPr>
          <w:rFonts w:hint="eastAsia" w:ascii="仿宋" w:hAnsi="仿宋" w:eastAsia="仿宋" w:cs="宋体"/>
          <w:sz w:val="28"/>
          <w:szCs w:val="28"/>
          <w:highlight w:val="none"/>
        </w:rPr>
        <w:t>日至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rPr>
        <w:t>月</w:t>
      </w:r>
      <w:r>
        <w:rPr>
          <w:rFonts w:hint="eastAsia" w:ascii="仿宋" w:hAnsi="仿宋" w:eastAsia="仿宋" w:cs="宋体"/>
          <w:sz w:val="28"/>
          <w:szCs w:val="28"/>
          <w:highlight w:val="none"/>
          <w:u w:val="single"/>
          <w:lang w:val="en-US" w:eastAsia="zh-CN"/>
        </w:rPr>
        <w:t>28</w:t>
      </w:r>
      <w:r>
        <w:rPr>
          <w:rFonts w:hint="eastAsia" w:ascii="仿宋" w:hAnsi="仿宋" w:eastAsia="仿宋" w:cs="宋体"/>
          <w:sz w:val="28"/>
          <w:szCs w:val="28"/>
          <w:highlight w:val="none"/>
        </w:rPr>
        <w:t>日北京时间上午</w:t>
      </w:r>
      <w:r>
        <w:rPr>
          <w:rFonts w:hint="eastAsia" w:ascii="仿宋" w:hAnsi="仿宋" w:eastAsia="仿宋" w:cs="宋体"/>
          <w:sz w:val="28"/>
          <w:szCs w:val="28"/>
          <w:highlight w:val="none"/>
          <w:u w:val="single"/>
        </w:rPr>
        <w:t>10:00-13：30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新疆金泰首致项目管理咨询有限公司（</w:t>
      </w:r>
      <w:r>
        <w:rPr>
          <w:rFonts w:hint="eastAsia" w:ascii="仿宋" w:hAnsi="仿宋" w:eastAsia="仿宋"/>
          <w:sz w:val="28"/>
          <w:szCs w:val="28"/>
          <w:highlight w:val="none"/>
          <w:lang w:val="en-US" w:eastAsia="zh-CN"/>
        </w:rPr>
        <w:t>阿勒泰地区阿勒泰市御华园小区2栋4单元3楼</w:t>
      </w:r>
      <w:r>
        <w:rPr>
          <w:rFonts w:hint="eastAsia" w:ascii="仿宋" w:hAnsi="仿宋" w:eastAsia="仿宋" w:cs="宋体"/>
          <w:sz w:val="28"/>
          <w:szCs w:val="28"/>
          <w:highlight w:val="none"/>
          <w:lang w:val="en-US" w:eastAsia="zh-CN"/>
        </w:rPr>
        <w:t>）</w:t>
      </w:r>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00元/份，售后不退。</w:t>
      </w:r>
    </w:p>
    <w:p>
      <w:pPr>
        <w:pStyle w:val="4"/>
        <w:spacing w:line="360" w:lineRule="auto"/>
        <w:rPr>
          <w:rFonts w:ascii="黑体" w:hAnsi="黑体" w:cs="宋体"/>
          <w:b w:val="0"/>
          <w:sz w:val="28"/>
          <w:szCs w:val="28"/>
          <w:highlight w:val="none"/>
        </w:rPr>
      </w:pPr>
      <w:bookmarkStart w:id="12" w:name="_Toc28359092"/>
      <w:bookmarkStart w:id="13" w:name="_Toc35393801"/>
      <w:bookmarkStart w:id="14" w:name="_Toc28359015"/>
      <w:bookmarkStart w:id="15" w:name="_Toc35393632"/>
      <w:r>
        <w:rPr>
          <w:rFonts w:hint="eastAsia" w:ascii="黑体" w:hAnsi="黑体" w:cs="宋体"/>
          <w:b w:val="0"/>
          <w:sz w:val="28"/>
          <w:szCs w:val="28"/>
          <w:highlight w:val="none"/>
        </w:rPr>
        <w:t>四、响应文件提交</w:t>
      </w:r>
      <w:bookmarkEnd w:id="12"/>
      <w:bookmarkEnd w:id="13"/>
      <w:bookmarkEnd w:id="14"/>
      <w:bookmarkEnd w:id="15"/>
    </w:p>
    <w:p>
      <w:pPr>
        <w:rPr>
          <w:rFonts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2021</w:t>
      </w:r>
      <w:r>
        <w:rPr>
          <w:rFonts w:hint="eastAsia" w:ascii="仿宋" w:hAnsi="仿宋" w:eastAsia="仿宋"/>
          <w:sz w:val="28"/>
          <w:szCs w:val="28"/>
          <w:highlight w:val="none"/>
        </w:rPr>
        <w:t>年</w:t>
      </w:r>
      <w:r>
        <w:rPr>
          <w:rFonts w:hint="eastAsia" w:ascii="仿宋" w:hAnsi="仿宋" w:eastAsia="仿宋"/>
          <w:sz w:val="28"/>
          <w:szCs w:val="28"/>
          <w:highlight w:val="none"/>
          <w:u w:val="singl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u w:val="single"/>
          <w:lang w:val="en-US" w:eastAsia="zh-CN"/>
        </w:rPr>
        <w:t>03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下</w:t>
      </w:r>
      <w:r>
        <w:rPr>
          <w:rFonts w:hint="eastAsia" w:ascii="仿宋" w:hAnsi="仿宋" w:eastAsia="仿宋"/>
          <w:sz w:val="28"/>
          <w:szCs w:val="28"/>
          <w:highlight w:val="none"/>
        </w:rPr>
        <w:t>午</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rPr>
        <w:t>：</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rPr>
        <w:t>时（北京时间）</w:t>
      </w:r>
    </w:p>
    <w:p>
      <w:pPr>
        <w:spacing w:line="360" w:lineRule="auto"/>
        <w:rPr>
          <w:rFonts w:hint="eastAsia" w:ascii="仿宋" w:hAnsi="仿宋" w:eastAsia="仿宋" w:cs="宋体"/>
          <w:sz w:val="28"/>
          <w:szCs w:val="28"/>
          <w:highlight w:val="none"/>
        </w:rPr>
      </w:pPr>
      <w:r>
        <w:rPr>
          <w:rFonts w:hint="eastAsia" w:ascii="仿宋" w:hAnsi="仿宋" w:eastAsia="仿宋"/>
          <w:sz w:val="28"/>
          <w:szCs w:val="28"/>
          <w:highlight w:val="none"/>
        </w:rPr>
        <w:t>地点</w:t>
      </w:r>
      <w:bookmarkStart w:id="16" w:name="_Toc35393634"/>
      <w:bookmarkStart w:id="17" w:name="_Toc28359017"/>
      <w:bookmarkStart w:id="18" w:name="_Toc35393803"/>
      <w:bookmarkStart w:id="19" w:name="_Toc28359094"/>
      <w:r>
        <w:rPr>
          <w:rFonts w:hint="eastAsia" w:ascii="仿宋" w:hAnsi="仿宋" w:eastAsia="仿宋"/>
          <w:sz w:val="28"/>
          <w:szCs w:val="28"/>
          <w:highlight w:val="none"/>
        </w:rPr>
        <w:t>：</w:t>
      </w:r>
      <w:r>
        <w:rPr>
          <w:rFonts w:hint="eastAsia" w:ascii="仿宋" w:hAnsi="仿宋" w:eastAsia="仿宋" w:cs="宋体"/>
          <w:sz w:val="28"/>
          <w:szCs w:val="28"/>
          <w:highlight w:val="none"/>
          <w:lang w:val="en-US" w:eastAsia="zh-CN"/>
        </w:rPr>
        <w:t>新疆金泰首致项目管理咨询有限公司（</w:t>
      </w:r>
      <w:r>
        <w:rPr>
          <w:rFonts w:hint="eastAsia" w:ascii="仿宋" w:hAnsi="仿宋" w:eastAsia="仿宋"/>
          <w:sz w:val="28"/>
          <w:szCs w:val="28"/>
          <w:highlight w:val="none"/>
          <w:lang w:val="en-US" w:eastAsia="zh-CN"/>
        </w:rPr>
        <w:t>阿勒泰地区阿勒泰市御华园小区2栋4单元3楼</w:t>
      </w:r>
      <w:r>
        <w:rPr>
          <w:rFonts w:hint="eastAsia" w:ascii="仿宋" w:hAnsi="仿宋" w:eastAsia="仿宋" w:cs="宋体"/>
          <w:sz w:val="28"/>
          <w:szCs w:val="28"/>
          <w:highlight w:val="none"/>
          <w:lang w:val="en-US" w:eastAsia="zh-CN"/>
        </w:rPr>
        <w:t>）</w:t>
      </w:r>
    </w:p>
    <w:p>
      <w:pPr>
        <w:spacing w:line="360" w:lineRule="auto"/>
        <w:rPr>
          <w:rFonts w:hint="eastAsia" w:ascii="仿宋" w:hAnsi="仿宋" w:eastAsia="仿宋"/>
          <w:sz w:val="28"/>
          <w:szCs w:val="28"/>
          <w:highlight w:val="none"/>
          <w:lang w:val="en-US" w:eastAsia="zh-CN"/>
        </w:rPr>
      </w:pPr>
    </w:p>
    <w:p>
      <w:pPr>
        <w:spacing w:line="360" w:lineRule="auto"/>
        <w:rPr>
          <w:rFonts w:ascii="黑体" w:hAnsi="黑体" w:eastAsia="黑体" w:cs="宋体"/>
          <w:bCs/>
          <w:sz w:val="28"/>
          <w:szCs w:val="28"/>
        </w:rPr>
      </w:pPr>
      <w:r>
        <w:rPr>
          <w:rFonts w:hint="eastAsia" w:ascii="黑体" w:hAnsi="黑体" w:eastAsia="黑体" w:cs="宋体"/>
          <w:bCs/>
          <w:sz w:val="28"/>
          <w:szCs w:val="28"/>
        </w:rPr>
        <w:t>五、公告期限</w:t>
      </w:r>
      <w:bookmarkEnd w:id="16"/>
      <w:bookmarkEnd w:id="17"/>
      <w:bookmarkEnd w:id="18"/>
      <w:bookmarkEnd w:id="19"/>
    </w:p>
    <w:p>
      <w:pPr>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0"/>
        </w:numPr>
        <w:spacing w:line="360" w:lineRule="auto"/>
        <w:rPr>
          <w:rFonts w:ascii="黑体" w:hAnsi="黑体" w:cs="宋体"/>
          <w:b w:val="0"/>
          <w:sz w:val="28"/>
          <w:szCs w:val="28"/>
        </w:rPr>
      </w:pPr>
      <w:bookmarkStart w:id="20" w:name="_Toc35393804"/>
      <w:bookmarkStart w:id="21" w:name="_Toc35393635"/>
      <w:r>
        <w:rPr>
          <w:rFonts w:hint="eastAsia" w:ascii="黑体" w:hAnsi="黑体" w:cs="宋体"/>
          <w:b w:val="0"/>
          <w:sz w:val="28"/>
          <w:szCs w:val="28"/>
          <w:lang w:eastAsia="zh-CN"/>
        </w:rPr>
        <w:t>六、</w:t>
      </w:r>
      <w:r>
        <w:rPr>
          <w:rFonts w:hint="eastAsia" w:ascii="黑体" w:hAnsi="黑体" w:cs="宋体"/>
          <w:b w:val="0"/>
          <w:sz w:val="28"/>
          <w:szCs w:val="28"/>
        </w:rPr>
        <w:t>其他补充事宜</w:t>
      </w:r>
      <w:bookmarkEnd w:id="20"/>
      <w:bookmarkEnd w:id="21"/>
    </w:p>
    <w:p>
      <w:pPr>
        <w:spacing w:line="360" w:lineRule="auto"/>
        <w:ind w:firstLine="540"/>
        <w:rPr>
          <w:rFonts w:ascii="仿宋" w:hAnsi="仿宋" w:eastAsia="仿宋" w:cs="宋体"/>
          <w:sz w:val="28"/>
          <w:szCs w:val="28"/>
        </w:rPr>
      </w:pPr>
      <w:r>
        <w:rPr>
          <w:rFonts w:hint="eastAsia" w:ascii="仿宋" w:hAnsi="仿宋" w:eastAsia="仿宋" w:cs="宋体"/>
          <w:sz w:val="28"/>
          <w:szCs w:val="28"/>
        </w:rPr>
        <w:t>报名资料：</w:t>
      </w:r>
    </w:p>
    <w:p>
      <w:pPr>
        <w:spacing w:line="360" w:lineRule="auto"/>
        <w:ind w:firstLine="540"/>
        <w:rPr>
          <w:rFonts w:hint="eastAsia" w:ascii="仿宋" w:hAnsi="仿宋" w:eastAsia="仿宋" w:cs="宋体"/>
          <w:sz w:val="28"/>
          <w:szCs w:val="28"/>
          <w:highlight w:val="none"/>
        </w:rPr>
      </w:pPr>
      <w:r>
        <w:rPr>
          <w:highlight w:val="none"/>
        </w:rPr>
        <w:fldChar w:fldCharType="begin"/>
      </w:r>
      <w:r>
        <w:rPr>
          <w:highlight w:val="none"/>
        </w:rPr>
        <w:instrText xml:space="preserve"> HYPERLINK "mailto:因疫情影响，特殊时期本次招标的投标人报名前请致电代理公司，将报名时所需提交的资料（加盖公章）扫描件发956859697@qq.com；开标时间与投标截止时间为暂定," </w:instrText>
      </w:r>
      <w:r>
        <w:rPr>
          <w:highlight w:val="none"/>
        </w:rPr>
        <w:fldChar w:fldCharType="separate"/>
      </w:r>
      <w:r>
        <w:rPr>
          <w:rFonts w:hint="eastAsia" w:ascii="仿宋" w:hAnsi="仿宋" w:eastAsia="仿宋" w:cs="宋体"/>
          <w:sz w:val="28"/>
          <w:szCs w:val="28"/>
          <w:highlight w:val="none"/>
        </w:rPr>
        <w:t>企业法人证明</w:t>
      </w:r>
      <w:r>
        <w:rPr>
          <w:rFonts w:hint="eastAsia" w:ascii="仿宋" w:hAnsi="仿宋" w:eastAsia="仿宋" w:cs="宋体"/>
          <w:sz w:val="28"/>
          <w:szCs w:val="28"/>
          <w:highlight w:val="none"/>
          <w:lang w:eastAsia="zh-CN"/>
        </w:rPr>
        <w:t>及</w:t>
      </w:r>
      <w:r>
        <w:rPr>
          <w:rFonts w:hint="eastAsia" w:ascii="仿宋" w:hAnsi="仿宋" w:eastAsia="仿宋" w:cs="宋体"/>
          <w:sz w:val="28"/>
          <w:szCs w:val="28"/>
          <w:highlight w:val="none"/>
        </w:rPr>
        <w:t>法定代表人授权委托书及委托代理人身份证、营业执照副本、开户许可证</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资质证书副本、安全生产许可证副本、项目负责人注册证书及安全考核证、网上信用记录证明打印件加盖公章：含“信用中国”网站（www.creditchina.gov.cn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外省企业需提供进疆企业信息报送手续原件，以上资料需提供</w:t>
      </w:r>
      <w:r>
        <w:rPr>
          <w:rFonts w:hint="eastAsia" w:ascii="仿宋" w:hAnsi="仿宋" w:eastAsia="仿宋" w:cs="宋体"/>
          <w:sz w:val="28"/>
          <w:szCs w:val="28"/>
          <w:highlight w:val="none"/>
          <w:lang w:eastAsia="zh-CN"/>
        </w:rPr>
        <w:t>原件及</w:t>
      </w:r>
      <w:r>
        <w:rPr>
          <w:rFonts w:hint="eastAsia" w:ascii="仿宋" w:hAnsi="仿宋" w:eastAsia="仿宋" w:cs="宋体"/>
          <w:sz w:val="28"/>
          <w:szCs w:val="28"/>
          <w:highlight w:val="none"/>
        </w:rPr>
        <w:t>扫描件加盖公章</w:t>
      </w:r>
      <w:r>
        <w:rPr>
          <w:rFonts w:hint="eastAsia" w:ascii="仿宋" w:hAnsi="仿宋" w:eastAsia="仿宋" w:cs="宋体"/>
          <w:sz w:val="28"/>
          <w:szCs w:val="28"/>
          <w:highlight w:val="none"/>
          <w:lang w:eastAsia="zh-CN"/>
        </w:rPr>
        <w:t>送</w:t>
      </w:r>
      <w:r>
        <w:rPr>
          <w:rFonts w:hint="eastAsia" w:ascii="仿宋" w:hAnsi="仿宋" w:eastAsia="仿宋" w:cs="宋体"/>
          <w:sz w:val="28"/>
          <w:szCs w:val="28"/>
          <w:highlight w:val="none"/>
        </w:rPr>
        <w:t>至</w:t>
      </w:r>
      <w:r>
        <w:rPr>
          <w:rFonts w:hint="eastAsia" w:ascii="仿宋" w:hAnsi="仿宋" w:eastAsia="仿宋" w:cs="宋体"/>
          <w:sz w:val="28"/>
          <w:szCs w:val="28"/>
          <w:highlight w:val="none"/>
        </w:rPr>
        <w:fldChar w:fldCharType="end"/>
      </w:r>
      <w:r>
        <w:rPr>
          <w:rFonts w:hint="eastAsia" w:ascii="仿宋" w:hAnsi="仿宋" w:eastAsia="仿宋" w:cs="宋体"/>
          <w:sz w:val="28"/>
          <w:szCs w:val="28"/>
          <w:highlight w:val="none"/>
          <w:lang w:val="en-US" w:eastAsia="zh-CN"/>
        </w:rPr>
        <w:t>新疆金泰首致项目管理咨询有限公司（阿勒泰地区阿勒泰市御华园小区2栋4单元3楼）</w:t>
      </w:r>
    </w:p>
    <w:p>
      <w:pPr>
        <w:pStyle w:val="4"/>
        <w:spacing w:line="360" w:lineRule="auto"/>
        <w:rPr>
          <w:rFonts w:ascii="黑体" w:hAnsi="黑体" w:cs="宋体"/>
          <w:b w:val="0"/>
          <w:sz w:val="28"/>
          <w:szCs w:val="28"/>
        </w:rPr>
      </w:pPr>
      <w:bookmarkStart w:id="22" w:name="_Toc35393805"/>
      <w:bookmarkStart w:id="23" w:name="_Toc28359018"/>
      <w:bookmarkStart w:id="24" w:name="_Toc28359095"/>
      <w:bookmarkStart w:id="25" w:name="_Toc35393636"/>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2"/>
      <w:bookmarkEnd w:id="23"/>
      <w:bookmarkEnd w:id="24"/>
      <w:bookmarkEnd w:id="25"/>
    </w:p>
    <w:p>
      <w:pPr>
        <w:pStyle w:val="4"/>
        <w:spacing w:line="360" w:lineRule="auto"/>
        <w:ind w:firstLine="840" w:firstLineChars="300"/>
        <w:rPr>
          <w:rFonts w:ascii="仿宋" w:hAnsi="仿宋" w:eastAsia="仿宋" w:cs="宋体"/>
          <w:b w:val="0"/>
          <w:sz w:val="28"/>
          <w:szCs w:val="28"/>
        </w:rPr>
      </w:pPr>
      <w:bookmarkStart w:id="26" w:name="_Toc35393806"/>
      <w:bookmarkStart w:id="27" w:name="_Toc28359019"/>
      <w:bookmarkStart w:id="28" w:name="_Toc35393637"/>
      <w:bookmarkStart w:id="29" w:name="_Toc28359096"/>
      <w:r>
        <w:rPr>
          <w:rFonts w:hint="eastAsia" w:ascii="仿宋" w:hAnsi="仿宋" w:eastAsia="仿宋" w:cs="宋体"/>
          <w:b w:val="0"/>
          <w:sz w:val="28"/>
          <w:szCs w:val="28"/>
        </w:rPr>
        <w:t>1.采购人信息</w:t>
      </w:r>
      <w:bookmarkEnd w:id="26"/>
      <w:bookmarkEnd w:id="27"/>
      <w:bookmarkEnd w:id="28"/>
      <w:bookmarkEnd w:id="29"/>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rPr>
        <w:t>阿勒泰市</w:t>
      </w:r>
      <w:r>
        <w:rPr>
          <w:rFonts w:hint="eastAsia" w:ascii="仿宋" w:hAnsi="仿宋" w:eastAsia="仿宋"/>
          <w:sz w:val="28"/>
          <w:szCs w:val="28"/>
          <w:u w:val="single"/>
          <w:lang w:eastAsia="zh-CN"/>
        </w:rPr>
        <w:t>人民医院</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spacing w:line="360" w:lineRule="auto"/>
        <w:ind w:left="1129" w:leftChars="371" w:hanging="350" w:hangingChars="125"/>
        <w:jc w:val="left"/>
        <w:rPr>
          <w:rFonts w:hint="default" w:ascii="仿宋" w:hAnsi="仿宋" w:eastAsia="仿宋"/>
          <w:sz w:val="28"/>
          <w:szCs w:val="28"/>
          <w:highlight w:val="yellow"/>
          <w:lang w:val="en-US" w:eastAsia="zh-CN"/>
        </w:rPr>
      </w:pPr>
      <w:r>
        <w:rPr>
          <w:rFonts w:hint="eastAsia" w:ascii="仿宋" w:hAnsi="仿宋" w:eastAsia="仿宋"/>
          <w:sz w:val="28"/>
          <w:szCs w:val="28"/>
        </w:rPr>
        <w:t>联 系 人：</w:t>
      </w:r>
      <w:r>
        <w:rPr>
          <w:rFonts w:ascii="仿宋" w:hAnsi="仿宋" w:eastAsia="仿宋"/>
          <w:sz w:val="28"/>
          <w:szCs w:val="28"/>
          <w:highlight w:val="none"/>
          <w:u w:val="single"/>
        </w:rPr>
        <w:t xml:space="preserve">   </w:t>
      </w:r>
      <w:r>
        <w:rPr>
          <w:rFonts w:hint="eastAsia" w:ascii="仿宋" w:hAnsi="仿宋" w:eastAsia="仿宋"/>
          <w:sz w:val="28"/>
          <w:szCs w:val="28"/>
          <w:u w:val="single"/>
          <w:lang w:eastAsia="zh-CN"/>
        </w:rPr>
        <w:t>周新军</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highlight w:val="none"/>
        </w:rPr>
        <w:t>联系方式：</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15299380900 </w:t>
      </w:r>
      <w:r>
        <w:rPr>
          <w:rFonts w:ascii="仿宋" w:hAnsi="仿宋" w:eastAsia="仿宋"/>
          <w:sz w:val="28"/>
          <w:szCs w:val="28"/>
          <w:highlight w:val="none"/>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pStyle w:val="4"/>
        <w:spacing w:line="360" w:lineRule="auto"/>
        <w:ind w:firstLine="840" w:firstLineChars="300"/>
        <w:rPr>
          <w:rFonts w:ascii="仿宋" w:hAnsi="仿宋" w:eastAsia="仿宋" w:cs="宋体"/>
          <w:b w:val="0"/>
          <w:sz w:val="28"/>
          <w:szCs w:val="28"/>
        </w:rPr>
      </w:pPr>
      <w:bookmarkStart w:id="30" w:name="_Toc28359020"/>
      <w:bookmarkStart w:id="31" w:name="_Toc28359097"/>
      <w:bookmarkStart w:id="32" w:name="_Toc35393638"/>
      <w:bookmarkStart w:id="33" w:name="_Toc35393807"/>
      <w:r>
        <w:rPr>
          <w:rFonts w:hint="eastAsia" w:ascii="仿宋" w:hAnsi="仿宋" w:eastAsia="仿宋" w:cs="宋体"/>
          <w:b w:val="0"/>
          <w:sz w:val="28"/>
          <w:szCs w:val="28"/>
        </w:rPr>
        <w:t>2.采购代理机构信息</w:t>
      </w:r>
      <w:bookmarkEnd w:id="30"/>
      <w:bookmarkEnd w:id="31"/>
      <w:bookmarkEnd w:id="32"/>
      <w:bookmarkEnd w:id="33"/>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新疆</w:t>
      </w:r>
      <w:r>
        <w:rPr>
          <w:rFonts w:hint="eastAsia" w:ascii="仿宋" w:hAnsi="仿宋" w:eastAsia="仿宋"/>
          <w:sz w:val="28"/>
          <w:szCs w:val="28"/>
          <w:u w:val="single"/>
          <w:lang w:eastAsia="zh-CN"/>
        </w:rPr>
        <w:t>金泰首致</w:t>
      </w:r>
      <w:r>
        <w:rPr>
          <w:rFonts w:hint="eastAsia" w:ascii="仿宋" w:hAnsi="仿宋" w:eastAsia="仿宋"/>
          <w:sz w:val="28"/>
          <w:szCs w:val="28"/>
          <w:u w:val="single"/>
        </w:rPr>
        <w:t>项目管理咨询有限公司</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eastAsia="zh-CN"/>
        </w:rPr>
        <w:t>贾梦华</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w:t>
      </w:r>
      <w:r>
        <w:rPr>
          <w:rFonts w:hint="eastAsia" w:ascii="仿宋" w:hAnsi="仿宋" w:eastAsia="仿宋"/>
          <w:sz w:val="28"/>
          <w:szCs w:val="28"/>
          <w:u w:val="single"/>
          <w:lang w:val="en-US" w:eastAsia="zh-CN"/>
        </w:rPr>
        <w:t>3669957007</w:t>
      </w:r>
      <w:r>
        <w:rPr>
          <w:rFonts w:hint="eastAsia" w:ascii="仿宋" w:hAnsi="仿宋" w:eastAsia="仿宋"/>
          <w:sz w:val="28"/>
          <w:szCs w:val="28"/>
          <w:u w:val="single"/>
        </w:rPr>
        <w:t>　　　　　　　　　　</w:t>
      </w:r>
    </w:p>
    <w:p/>
    <w:p>
      <w:pPr>
        <w:ind w:firstLine="5040" w:firstLineChars="1800"/>
        <w:rPr>
          <w:lang w:val="en-US" w:eastAsia="zh-CN"/>
        </w:rPr>
      </w:pPr>
      <w:r>
        <w:rPr>
          <w:rFonts w:hint="eastAsia" w:ascii="宋体" w:hAnsi="宋体"/>
          <w:kern w:val="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51711"/>
    <w:multiLevelType w:val="singleLevel"/>
    <w:tmpl w:val="0295171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248C8"/>
    <w:rsid w:val="003B7B26"/>
    <w:rsid w:val="005C5D10"/>
    <w:rsid w:val="00611474"/>
    <w:rsid w:val="007E695B"/>
    <w:rsid w:val="01363176"/>
    <w:rsid w:val="01637604"/>
    <w:rsid w:val="01733B52"/>
    <w:rsid w:val="01C05FE1"/>
    <w:rsid w:val="01F871A7"/>
    <w:rsid w:val="02193842"/>
    <w:rsid w:val="02343021"/>
    <w:rsid w:val="02535947"/>
    <w:rsid w:val="026B0BCB"/>
    <w:rsid w:val="026E68BA"/>
    <w:rsid w:val="02B706C9"/>
    <w:rsid w:val="02BB6D48"/>
    <w:rsid w:val="032713E7"/>
    <w:rsid w:val="03292654"/>
    <w:rsid w:val="03734B3F"/>
    <w:rsid w:val="038938F4"/>
    <w:rsid w:val="03DA4063"/>
    <w:rsid w:val="048F2849"/>
    <w:rsid w:val="04B87B5C"/>
    <w:rsid w:val="04DD2458"/>
    <w:rsid w:val="05250B63"/>
    <w:rsid w:val="05285950"/>
    <w:rsid w:val="057059A4"/>
    <w:rsid w:val="05931FFD"/>
    <w:rsid w:val="05A13017"/>
    <w:rsid w:val="05A13333"/>
    <w:rsid w:val="064A6C2B"/>
    <w:rsid w:val="06877D85"/>
    <w:rsid w:val="06894667"/>
    <w:rsid w:val="06A661B2"/>
    <w:rsid w:val="06B27903"/>
    <w:rsid w:val="06D63C77"/>
    <w:rsid w:val="076200F0"/>
    <w:rsid w:val="07695719"/>
    <w:rsid w:val="07847171"/>
    <w:rsid w:val="078E25B1"/>
    <w:rsid w:val="079D33CF"/>
    <w:rsid w:val="07DE3898"/>
    <w:rsid w:val="08065272"/>
    <w:rsid w:val="08134232"/>
    <w:rsid w:val="08282192"/>
    <w:rsid w:val="084C75C8"/>
    <w:rsid w:val="085D22E8"/>
    <w:rsid w:val="08FF0933"/>
    <w:rsid w:val="0907607F"/>
    <w:rsid w:val="09662DA6"/>
    <w:rsid w:val="09822348"/>
    <w:rsid w:val="09A3292F"/>
    <w:rsid w:val="09AA6E55"/>
    <w:rsid w:val="0A165445"/>
    <w:rsid w:val="0A536FD0"/>
    <w:rsid w:val="0A677BCD"/>
    <w:rsid w:val="0ABF2ABD"/>
    <w:rsid w:val="0BA27096"/>
    <w:rsid w:val="0BCF236C"/>
    <w:rsid w:val="0C236A4C"/>
    <w:rsid w:val="0CBA72D9"/>
    <w:rsid w:val="0CC77E90"/>
    <w:rsid w:val="0D9F3831"/>
    <w:rsid w:val="0DB37A55"/>
    <w:rsid w:val="0DC52A83"/>
    <w:rsid w:val="0DC55A0E"/>
    <w:rsid w:val="0DDF5AA7"/>
    <w:rsid w:val="0E4F5EE9"/>
    <w:rsid w:val="0E8C6D59"/>
    <w:rsid w:val="0EDC31D3"/>
    <w:rsid w:val="0F0F47B9"/>
    <w:rsid w:val="0F1B05F7"/>
    <w:rsid w:val="0F477E97"/>
    <w:rsid w:val="0F6B7A2C"/>
    <w:rsid w:val="0FE11D41"/>
    <w:rsid w:val="104E0AC3"/>
    <w:rsid w:val="108D43FE"/>
    <w:rsid w:val="10A81108"/>
    <w:rsid w:val="10FE58AF"/>
    <w:rsid w:val="118B49B6"/>
    <w:rsid w:val="11A970EB"/>
    <w:rsid w:val="12073F2E"/>
    <w:rsid w:val="12567C1B"/>
    <w:rsid w:val="1290388F"/>
    <w:rsid w:val="1304328E"/>
    <w:rsid w:val="132F1C1E"/>
    <w:rsid w:val="1332213C"/>
    <w:rsid w:val="136F2AD9"/>
    <w:rsid w:val="13747C21"/>
    <w:rsid w:val="139E1AD3"/>
    <w:rsid w:val="13B47C1A"/>
    <w:rsid w:val="1408411A"/>
    <w:rsid w:val="145C6DA7"/>
    <w:rsid w:val="14BD165D"/>
    <w:rsid w:val="14D031F3"/>
    <w:rsid w:val="14EA0AD0"/>
    <w:rsid w:val="15191713"/>
    <w:rsid w:val="158358FA"/>
    <w:rsid w:val="15C74ADF"/>
    <w:rsid w:val="16080EE4"/>
    <w:rsid w:val="16131A77"/>
    <w:rsid w:val="163C0621"/>
    <w:rsid w:val="16E00F44"/>
    <w:rsid w:val="17186086"/>
    <w:rsid w:val="172C0BF1"/>
    <w:rsid w:val="1764360E"/>
    <w:rsid w:val="17BD4B3A"/>
    <w:rsid w:val="18257F13"/>
    <w:rsid w:val="184A11F0"/>
    <w:rsid w:val="18A63512"/>
    <w:rsid w:val="18B067EB"/>
    <w:rsid w:val="191D6097"/>
    <w:rsid w:val="19612DAF"/>
    <w:rsid w:val="1A7B6044"/>
    <w:rsid w:val="1B2711CD"/>
    <w:rsid w:val="1B46700C"/>
    <w:rsid w:val="1B5356B2"/>
    <w:rsid w:val="1B7D1DB3"/>
    <w:rsid w:val="1BE2037A"/>
    <w:rsid w:val="1C570B08"/>
    <w:rsid w:val="1C6831D9"/>
    <w:rsid w:val="1C6E20BA"/>
    <w:rsid w:val="1DFF3E76"/>
    <w:rsid w:val="1E2F44F4"/>
    <w:rsid w:val="1E315A6C"/>
    <w:rsid w:val="1E3517AA"/>
    <w:rsid w:val="1E4B639F"/>
    <w:rsid w:val="1EA73BC6"/>
    <w:rsid w:val="1EB259DA"/>
    <w:rsid w:val="1EE4711C"/>
    <w:rsid w:val="1EF6652D"/>
    <w:rsid w:val="1F1A4FCD"/>
    <w:rsid w:val="1F4A7E68"/>
    <w:rsid w:val="1F6975F9"/>
    <w:rsid w:val="1F6A4175"/>
    <w:rsid w:val="1FBC4F1E"/>
    <w:rsid w:val="1FED7826"/>
    <w:rsid w:val="208A5D24"/>
    <w:rsid w:val="208D1D55"/>
    <w:rsid w:val="209530E8"/>
    <w:rsid w:val="20F16CF1"/>
    <w:rsid w:val="222F139C"/>
    <w:rsid w:val="2245618F"/>
    <w:rsid w:val="227F0A94"/>
    <w:rsid w:val="228D17A8"/>
    <w:rsid w:val="22C212B9"/>
    <w:rsid w:val="233A25BB"/>
    <w:rsid w:val="23456556"/>
    <w:rsid w:val="23796428"/>
    <w:rsid w:val="23803007"/>
    <w:rsid w:val="23834FBE"/>
    <w:rsid w:val="2389586C"/>
    <w:rsid w:val="23F2697C"/>
    <w:rsid w:val="244869A2"/>
    <w:rsid w:val="24592DE9"/>
    <w:rsid w:val="24634199"/>
    <w:rsid w:val="24863B8F"/>
    <w:rsid w:val="24EC2A73"/>
    <w:rsid w:val="25D618FD"/>
    <w:rsid w:val="25DD00E6"/>
    <w:rsid w:val="25FD03D6"/>
    <w:rsid w:val="260C1292"/>
    <w:rsid w:val="26201C45"/>
    <w:rsid w:val="2625067E"/>
    <w:rsid w:val="267831ED"/>
    <w:rsid w:val="267B1863"/>
    <w:rsid w:val="26D3347D"/>
    <w:rsid w:val="26D53A57"/>
    <w:rsid w:val="2738214D"/>
    <w:rsid w:val="27694886"/>
    <w:rsid w:val="278F42FA"/>
    <w:rsid w:val="27E249DA"/>
    <w:rsid w:val="282430D1"/>
    <w:rsid w:val="288C304D"/>
    <w:rsid w:val="28E5438E"/>
    <w:rsid w:val="28EC4539"/>
    <w:rsid w:val="296465DA"/>
    <w:rsid w:val="299C4650"/>
    <w:rsid w:val="29FF4160"/>
    <w:rsid w:val="2A556B17"/>
    <w:rsid w:val="2AAB5FF6"/>
    <w:rsid w:val="2ACA5435"/>
    <w:rsid w:val="2ACD727D"/>
    <w:rsid w:val="2B725F2E"/>
    <w:rsid w:val="2B742DD8"/>
    <w:rsid w:val="2B97756F"/>
    <w:rsid w:val="2BA1050A"/>
    <w:rsid w:val="2BED78C0"/>
    <w:rsid w:val="2C6F4FA5"/>
    <w:rsid w:val="2C6F52F6"/>
    <w:rsid w:val="2C936668"/>
    <w:rsid w:val="2CAD6739"/>
    <w:rsid w:val="2CC836C1"/>
    <w:rsid w:val="2CFA5D4D"/>
    <w:rsid w:val="2D316333"/>
    <w:rsid w:val="2D5307EA"/>
    <w:rsid w:val="2D73616A"/>
    <w:rsid w:val="2D7D461B"/>
    <w:rsid w:val="2DAC473C"/>
    <w:rsid w:val="2E20118F"/>
    <w:rsid w:val="2E3852BE"/>
    <w:rsid w:val="2E3D2812"/>
    <w:rsid w:val="2E586699"/>
    <w:rsid w:val="2E5B7260"/>
    <w:rsid w:val="2E616B7C"/>
    <w:rsid w:val="2E9D69BE"/>
    <w:rsid w:val="2EDA799C"/>
    <w:rsid w:val="2F0249A9"/>
    <w:rsid w:val="2F136DFC"/>
    <w:rsid w:val="2F5B2016"/>
    <w:rsid w:val="307844C3"/>
    <w:rsid w:val="309C318F"/>
    <w:rsid w:val="30E51632"/>
    <w:rsid w:val="31244F55"/>
    <w:rsid w:val="31C17F78"/>
    <w:rsid w:val="31D65BB6"/>
    <w:rsid w:val="325C0D35"/>
    <w:rsid w:val="32A309A6"/>
    <w:rsid w:val="32F05FAE"/>
    <w:rsid w:val="330E6CDD"/>
    <w:rsid w:val="333276BD"/>
    <w:rsid w:val="337C0838"/>
    <w:rsid w:val="337C720A"/>
    <w:rsid w:val="33AF6672"/>
    <w:rsid w:val="33DD0E7B"/>
    <w:rsid w:val="340D547B"/>
    <w:rsid w:val="34214217"/>
    <w:rsid w:val="34253163"/>
    <w:rsid w:val="34350742"/>
    <w:rsid w:val="34480E5B"/>
    <w:rsid w:val="34C27DA6"/>
    <w:rsid w:val="34DE115B"/>
    <w:rsid w:val="34ED773C"/>
    <w:rsid w:val="34F3221E"/>
    <w:rsid w:val="35727933"/>
    <w:rsid w:val="35A7694E"/>
    <w:rsid w:val="35E41D2D"/>
    <w:rsid w:val="35FD3BC7"/>
    <w:rsid w:val="3627600E"/>
    <w:rsid w:val="36635643"/>
    <w:rsid w:val="37166B43"/>
    <w:rsid w:val="371742A7"/>
    <w:rsid w:val="374024B6"/>
    <w:rsid w:val="3761705B"/>
    <w:rsid w:val="37B475F0"/>
    <w:rsid w:val="37E9760A"/>
    <w:rsid w:val="384F5483"/>
    <w:rsid w:val="386B3144"/>
    <w:rsid w:val="38AC3DC3"/>
    <w:rsid w:val="38CF1D3F"/>
    <w:rsid w:val="3949108A"/>
    <w:rsid w:val="399248C8"/>
    <w:rsid w:val="39AD11DA"/>
    <w:rsid w:val="39CA0F0E"/>
    <w:rsid w:val="39E30FEC"/>
    <w:rsid w:val="3A15664A"/>
    <w:rsid w:val="3A1B6D47"/>
    <w:rsid w:val="3A3828FA"/>
    <w:rsid w:val="3A683D07"/>
    <w:rsid w:val="3AF63F71"/>
    <w:rsid w:val="3B020D55"/>
    <w:rsid w:val="3B5D2311"/>
    <w:rsid w:val="3B824853"/>
    <w:rsid w:val="3BBB7601"/>
    <w:rsid w:val="3BF81A92"/>
    <w:rsid w:val="3C5C2932"/>
    <w:rsid w:val="3CD61271"/>
    <w:rsid w:val="3D042E85"/>
    <w:rsid w:val="3D1E0F29"/>
    <w:rsid w:val="3DF81FC0"/>
    <w:rsid w:val="3E312667"/>
    <w:rsid w:val="3E334FE3"/>
    <w:rsid w:val="3EE47ABE"/>
    <w:rsid w:val="3F9E0FF4"/>
    <w:rsid w:val="3FCB0823"/>
    <w:rsid w:val="3FE97982"/>
    <w:rsid w:val="40063FE3"/>
    <w:rsid w:val="40193720"/>
    <w:rsid w:val="40805375"/>
    <w:rsid w:val="40952FD1"/>
    <w:rsid w:val="409B57B4"/>
    <w:rsid w:val="41434B7F"/>
    <w:rsid w:val="41CC33E8"/>
    <w:rsid w:val="41E675BC"/>
    <w:rsid w:val="42101EC4"/>
    <w:rsid w:val="42444D5E"/>
    <w:rsid w:val="42591424"/>
    <w:rsid w:val="4263711D"/>
    <w:rsid w:val="4266443E"/>
    <w:rsid w:val="42A66546"/>
    <w:rsid w:val="42C8435E"/>
    <w:rsid w:val="43125CDE"/>
    <w:rsid w:val="43294CB7"/>
    <w:rsid w:val="438E79D3"/>
    <w:rsid w:val="43C00F50"/>
    <w:rsid w:val="43C61DE9"/>
    <w:rsid w:val="43D510C1"/>
    <w:rsid w:val="441B5904"/>
    <w:rsid w:val="44482C7F"/>
    <w:rsid w:val="446014F9"/>
    <w:rsid w:val="44713CD5"/>
    <w:rsid w:val="448F0EE5"/>
    <w:rsid w:val="44A04749"/>
    <w:rsid w:val="44CD0059"/>
    <w:rsid w:val="44E05596"/>
    <w:rsid w:val="44E730E9"/>
    <w:rsid w:val="44F35875"/>
    <w:rsid w:val="44FC2DE0"/>
    <w:rsid w:val="451D430B"/>
    <w:rsid w:val="45550D81"/>
    <w:rsid w:val="455A5F7B"/>
    <w:rsid w:val="45B86A16"/>
    <w:rsid w:val="45FB65D3"/>
    <w:rsid w:val="467F0C5F"/>
    <w:rsid w:val="469B2A82"/>
    <w:rsid w:val="46B132A4"/>
    <w:rsid w:val="46DB6C5C"/>
    <w:rsid w:val="47922410"/>
    <w:rsid w:val="47A24854"/>
    <w:rsid w:val="47DB08D8"/>
    <w:rsid w:val="47F95E28"/>
    <w:rsid w:val="4884592E"/>
    <w:rsid w:val="48B531D4"/>
    <w:rsid w:val="48FE180C"/>
    <w:rsid w:val="4919459F"/>
    <w:rsid w:val="491D5222"/>
    <w:rsid w:val="49D86FEB"/>
    <w:rsid w:val="4A3B0FEB"/>
    <w:rsid w:val="4A4B10C2"/>
    <w:rsid w:val="4A5F7350"/>
    <w:rsid w:val="4A841D86"/>
    <w:rsid w:val="4A8E7E78"/>
    <w:rsid w:val="4A935769"/>
    <w:rsid w:val="4AB43452"/>
    <w:rsid w:val="4AEC1352"/>
    <w:rsid w:val="4B7E2FDA"/>
    <w:rsid w:val="4B7E4616"/>
    <w:rsid w:val="4C053724"/>
    <w:rsid w:val="4C5D118F"/>
    <w:rsid w:val="4CD25E48"/>
    <w:rsid w:val="4CE06B1B"/>
    <w:rsid w:val="4CEC1385"/>
    <w:rsid w:val="4D1A4893"/>
    <w:rsid w:val="4D373AF4"/>
    <w:rsid w:val="4D515040"/>
    <w:rsid w:val="4D6E1894"/>
    <w:rsid w:val="4D965BF1"/>
    <w:rsid w:val="4DC546F8"/>
    <w:rsid w:val="4DE13BEE"/>
    <w:rsid w:val="4E333A50"/>
    <w:rsid w:val="4E3E0C62"/>
    <w:rsid w:val="4E485097"/>
    <w:rsid w:val="4E7F526C"/>
    <w:rsid w:val="4EC3761C"/>
    <w:rsid w:val="4ED80C05"/>
    <w:rsid w:val="4F263112"/>
    <w:rsid w:val="4F5A1F15"/>
    <w:rsid w:val="4F653D1C"/>
    <w:rsid w:val="4F6F48C2"/>
    <w:rsid w:val="4F8E7C64"/>
    <w:rsid w:val="4FA8487D"/>
    <w:rsid w:val="50B06DD8"/>
    <w:rsid w:val="50C41BFC"/>
    <w:rsid w:val="50C6315D"/>
    <w:rsid w:val="51153ED6"/>
    <w:rsid w:val="517E447D"/>
    <w:rsid w:val="52171F44"/>
    <w:rsid w:val="528A7834"/>
    <w:rsid w:val="528E0ADC"/>
    <w:rsid w:val="52AB5C26"/>
    <w:rsid w:val="52BA1EF6"/>
    <w:rsid w:val="52CD12B9"/>
    <w:rsid w:val="52F129DD"/>
    <w:rsid w:val="530F0BEB"/>
    <w:rsid w:val="53414310"/>
    <w:rsid w:val="53647B20"/>
    <w:rsid w:val="53802EAB"/>
    <w:rsid w:val="53997877"/>
    <w:rsid w:val="53C40141"/>
    <w:rsid w:val="53CB670C"/>
    <w:rsid w:val="53D903F2"/>
    <w:rsid w:val="53E61A77"/>
    <w:rsid w:val="541619C0"/>
    <w:rsid w:val="54264603"/>
    <w:rsid w:val="542D3E66"/>
    <w:rsid w:val="544D0DA3"/>
    <w:rsid w:val="548A192C"/>
    <w:rsid w:val="54A95B59"/>
    <w:rsid w:val="54B044EE"/>
    <w:rsid w:val="55281F82"/>
    <w:rsid w:val="5565000C"/>
    <w:rsid w:val="5593349D"/>
    <w:rsid w:val="55966B8D"/>
    <w:rsid w:val="55BD4E01"/>
    <w:rsid w:val="55C034F2"/>
    <w:rsid w:val="55C36D87"/>
    <w:rsid w:val="55DE3BE2"/>
    <w:rsid w:val="561358CF"/>
    <w:rsid w:val="565B5B0A"/>
    <w:rsid w:val="566E6478"/>
    <w:rsid w:val="56E27852"/>
    <w:rsid w:val="56F32480"/>
    <w:rsid w:val="57211715"/>
    <w:rsid w:val="572C1074"/>
    <w:rsid w:val="57370C7D"/>
    <w:rsid w:val="5777567C"/>
    <w:rsid w:val="57951B0F"/>
    <w:rsid w:val="57C52287"/>
    <w:rsid w:val="58963F8D"/>
    <w:rsid w:val="58AB0D56"/>
    <w:rsid w:val="58D812AB"/>
    <w:rsid w:val="58E76D66"/>
    <w:rsid w:val="59960AA4"/>
    <w:rsid w:val="5A1A1110"/>
    <w:rsid w:val="5A58406A"/>
    <w:rsid w:val="5A6C34C0"/>
    <w:rsid w:val="5AD64E65"/>
    <w:rsid w:val="5B1F0D8D"/>
    <w:rsid w:val="5B392087"/>
    <w:rsid w:val="5B666736"/>
    <w:rsid w:val="5B787054"/>
    <w:rsid w:val="5BA2440C"/>
    <w:rsid w:val="5C1C4018"/>
    <w:rsid w:val="5C2D5A99"/>
    <w:rsid w:val="5C676722"/>
    <w:rsid w:val="5C6A6CBC"/>
    <w:rsid w:val="5C911D35"/>
    <w:rsid w:val="5CC70CFF"/>
    <w:rsid w:val="5D043C97"/>
    <w:rsid w:val="5D4408EF"/>
    <w:rsid w:val="5D9F5B70"/>
    <w:rsid w:val="5E1B1700"/>
    <w:rsid w:val="5E4B2327"/>
    <w:rsid w:val="5E52347B"/>
    <w:rsid w:val="5EC07D16"/>
    <w:rsid w:val="5F990787"/>
    <w:rsid w:val="5FA65FB6"/>
    <w:rsid w:val="60484044"/>
    <w:rsid w:val="60571058"/>
    <w:rsid w:val="609F096F"/>
    <w:rsid w:val="60A7080F"/>
    <w:rsid w:val="60AD16A3"/>
    <w:rsid w:val="60C3382C"/>
    <w:rsid w:val="60DB615A"/>
    <w:rsid w:val="610D069F"/>
    <w:rsid w:val="61735221"/>
    <w:rsid w:val="61791340"/>
    <w:rsid w:val="618C3B6F"/>
    <w:rsid w:val="61BE56E2"/>
    <w:rsid w:val="61CD0D8F"/>
    <w:rsid w:val="62136439"/>
    <w:rsid w:val="6298258B"/>
    <w:rsid w:val="62DC10A9"/>
    <w:rsid w:val="632439BC"/>
    <w:rsid w:val="633F717F"/>
    <w:rsid w:val="63836A35"/>
    <w:rsid w:val="63C45383"/>
    <w:rsid w:val="63FC622D"/>
    <w:rsid w:val="642B73CA"/>
    <w:rsid w:val="643B592D"/>
    <w:rsid w:val="644241BC"/>
    <w:rsid w:val="647321C1"/>
    <w:rsid w:val="6499521D"/>
    <w:rsid w:val="64B02429"/>
    <w:rsid w:val="64F41EC6"/>
    <w:rsid w:val="653E3A5A"/>
    <w:rsid w:val="654C1C57"/>
    <w:rsid w:val="659139AB"/>
    <w:rsid w:val="659D02DD"/>
    <w:rsid w:val="65A64E46"/>
    <w:rsid w:val="65B77651"/>
    <w:rsid w:val="662A48C9"/>
    <w:rsid w:val="66B1361B"/>
    <w:rsid w:val="679F6C5F"/>
    <w:rsid w:val="67CF6EF3"/>
    <w:rsid w:val="68C62A38"/>
    <w:rsid w:val="68E90247"/>
    <w:rsid w:val="69B9583F"/>
    <w:rsid w:val="69C25001"/>
    <w:rsid w:val="69C662BB"/>
    <w:rsid w:val="69CA7EB1"/>
    <w:rsid w:val="69FF0994"/>
    <w:rsid w:val="6A290B5A"/>
    <w:rsid w:val="6A500D9E"/>
    <w:rsid w:val="6A573F55"/>
    <w:rsid w:val="6AD53DAD"/>
    <w:rsid w:val="6B1B344F"/>
    <w:rsid w:val="6B6A039A"/>
    <w:rsid w:val="6B7F7278"/>
    <w:rsid w:val="6B9028CF"/>
    <w:rsid w:val="6B9645B1"/>
    <w:rsid w:val="6BAC373C"/>
    <w:rsid w:val="6BDA372E"/>
    <w:rsid w:val="6C894882"/>
    <w:rsid w:val="6CB0091E"/>
    <w:rsid w:val="6CB70EB1"/>
    <w:rsid w:val="6CC73DCA"/>
    <w:rsid w:val="6CF922DA"/>
    <w:rsid w:val="6D604BF0"/>
    <w:rsid w:val="6D7A22CC"/>
    <w:rsid w:val="6D8F48D9"/>
    <w:rsid w:val="6DE47DC6"/>
    <w:rsid w:val="6E9342B9"/>
    <w:rsid w:val="6ECC4C40"/>
    <w:rsid w:val="6FB23819"/>
    <w:rsid w:val="702A526C"/>
    <w:rsid w:val="70570A23"/>
    <w:rsid w:val="708B6C71"/>
    <w:rsid w:val="709C24DC"/>
    <w:rsid w:val="70F51C45"/>
    <w:rsid w:val="710F6248"/>
    <w:rsid w:val="71162BE6"/>
    <w:rsid w:val="711C5ED6"/>
    <w:rsid w:val="71621F03"/>
    <w:rsid w:val="717E27B4"/>
    <w:rsid w:val="719C23DE"/>
    <w:rsid w:val="71A836DB"/>
    <w:rsid w:val="71AE4F5C"/>
    <w:rsid w:val="71EE7596"/>
    <w:rsid w:val="72110CA9"/>
    <w:rsid w:val="723E1B05"/>
    <w:rsid w:val="726714A0"/>
    <w:rsid w:val="72A5694A"/>
    <w:rsid w:val="72D36DCF"/>
    <w:rsid w:val="72DB1263"/>
    <w:rsid w:val="72FE20E8"/>
    <w:rsid w:val="738D4581"/>
    <w:rsid w:val="73954DC7"/>
    <w:rsid w:val="74043B13"/>
    <w:rsid w:val="74AD0F3F"/>
    <w:rsid w:val="74AF578D"/>
    <w:rsid w:val="74B64823"/>
    <w:rsid w:val="75030C00"/>
    <w:rsid w:val="75496E83"/>
    <w:rsid w:val="757A5E40"/>
    <w:rsid w:val="75F10434"/>
    <w:rsid w:val="761A4292"/>
    <w:rsid w:val="76244B81"/>
    <w:rsid w:val="76A43135"/>
    <w:rsid w:val="771923CE"/>
    <w:rsid w:val="773D211F"/>
    <w:rsid w:val="778A448B"/>
    <w:rsid w:val="77983D5D"/>
    <w:rsid w:val="77D443C1"/>
    <w:rsid w:val="78361324"/>
    <w:rsid w:val="78714939"/>
    <w:rsid w:val="79252DD7"/>
    <w:rsid w:val="79BE1C32"/>
    <w:rsid w:val="7A0057FA"/>
    <w:rsid w:val="7A420A30"/>
    <w:rsid w:val="7AB73057"/>
    <w:rsid w:val="7AB8751C"/>
    <w:rsid w:val="7ABF7157"/>
    <w:rsid w:val="7AC06A42"/>
    <w:rsid w:val="7AF34A83"/>
    <w:rsid w:val="7BD25DFC"/>
    <w:rsid w:val="7BE714C0"/>
    <w:rsid w:val="7BE91A5B"/>
    <w:rsid w:val="7C1B09C3"/>
    <w:rsid w:val="7C3F795C"/>
    <w:rsid w:val="7C6C4334"/>
    <w:rsid w:val="7C860314"/>
    <w:rsid w:val="7C8E29DB"/>
    <w:rsid w:val="7D0109D8"/>
    <w:rsid w:val="7D036BD7"/>
    <w:rsid w:val="7D456C3E"/>
    <w:rsid w:val="7D642623"/>
    <w:rsid w:val="7DBF1298"/>
    <w:rsid w:val="7DC03ED2"/>
    <w:rsid w:val="7DE1205F"/>
    <w:rsid w:val="7DE14DDD"/>
    <w:rsid w:val="7E5803F7"/>
    <w:rsid w:val="7E674880"/>
    <w:rsid w:val="7EB1163D"/>
    <w:rsid w:val="7F090536"/>
    <w:rsid w:val="7F0B49ED"/>
    <w:rsid w:val="7F4F322B"/>
    <w:rsid w:val="7F72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4">
    <w:name w:val="heading 2"/>
    <w:basedOn w:val="1"/>
    <w:next w:val="1"/>
    <w:qFormat/>
    <w:uiPriority w:val="0"/>
    <w:pPr>
      <w:keepNext/>
      <w:spacing w:line="216" w:lineRule="auto"/>
      <w:outlineLvl w:val="1"/>
    </w:pPr>
    <w:rPr>
      <w:rFonts w:ascii="宋体"/>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黑体"/>
      <w:b/>
      <w:bCs/>
      <w:spacing w:val="20"/>
      <w:kern w:val="52"/>
      <w:sz w:val="56"/>
    </w:rPr>
  </w:style>
  <w:style w:type="paragraph" w:styleId="5">
    <w:name w:val="Normal Indent"/>
    <w:basedOn w:val="1"/>
    <w:qFormat/>
    <w:uiPriority w:val="0"/>
    <w:pPr>
      <w:ind w:firstLine="420" w:firstLineChars="200"/>
    </w:pPr>
  </w:style>
  <w:style w:type="paragraph" w:styleId="6">
    <w:name w:val="Plain Text"/>
    <w:basedOn w:val="1"/>
    <w:link w:val="13"/>
    <w:qFormat/>
    <w:uiPriority w:val="0"/>
    <w:rPr>
      <w:rFonts w:hint="eastAsia" w:ascii="宋体" w:hAnsi="Courier New" w:eastAsia="宋体" w:cs="Times New Roman"/>
      <w:szCs w:val="21"/>
    </w:rPr>
  </w:style>
  <w:style w:type="paragraph" w:styleId="7">
    <w:name w:val="header"/>
    <w:basedOn w:val="1"/>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Hyperlink"/>
    <w:basedOn w:val="10"/>
    <w:qFormat/>
    <w:uiPriority w:val="99"/>
    <w:rPr>
      <w:color w:val="0000FF"/>
      <w:u w:val="single"/>
    </w:rPr>
  </w:style>
  <w:style w:type="paragraph" w:customStyle="1" w:styleId="1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3">
    <w:name w:val="纯文本 字符"/>
    <w:link w:val="6"/>
    <w:qFormat/>
    <w:uiPriority w:val="0"/>
    <w:rPr>
      <w:rFonts w:hint="eastAsia" w:ascii="宋体" w:hAnsi="Courier New"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2020-08-18T01:17:00Z</dcterms:created>
  <dc:creator>贾贾</dc:creator>
  <cp:lastModifiedBy>NTKO</cp:lastModifiedBy>
  <cp:lastPrinted>2021-05-28T02:37:00Z</cp:lastPrinted>
  <dcterms:modified xsi:type="dcterms:W3CDTF">2021-10-26T04:32:42Z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525389B5F1BD4CF5B1A43BF0ADCC5440</vt:lpwstr>
  </property>
</Properties>
</file>