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Toc28359022"/>
      <w:bookmarkStart w:id="1" w:name="_Toc35393809"/>
      <w:r>
        <w:rPr>
          <w:rFonts w:hint="eastAsia"/>
          <w:b/>
          <w:bCs/>
          <w:sz w:val="32"/>
          <w:szCs w:val="32"/>
        </w:rPr>
        <w:t>中标（成交）结果公告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</w:rPr>
        <w:t>XJWSH（GK）2021-0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英吉沙县职业高中中餐烹饪专业设备采购项目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中标（成交）信息</w:t>
      </w:r>
    </w:p>
    <w:p>
      <w:pPr>
        <w:pStyle w:val="2"/>
        <w:numPr>
          <w:ilvl w:val="0"/>
          <w:numId w:val="0"/>
        </w:numPr>
        <w:ind w:leftChars="0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一包：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供应商名称：上海沁溪教育科技有限公司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41" w:firstLineChars="1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上海市崇明区庙镇窑桥村社南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756号2幢8225室（上海庙镇经济开发区）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41" w:firstLineChars="100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中标金额：3888588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.00元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主要标的信息</w:t>
      </w:r>
    </w:p>
    <w:tbl>
      <w:tblPr>
        <w:tblStyle w:val="11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一包：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餐烹饪专业实训设备及配套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品牌：详见响应文件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数量：一批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单价：3888588.00</w:t>
            </w:r>
          </w:p>
        </w:tc>
      </w:tr>
    </w:tbl>
    <w:p>
      <w:pPr>
        <w:pStyle w:val="5"/>
        <w:numPr>
          <w:ilvl w:val="0"/>
          <w:numId w:val="0"/>
        </w:numPr>
        <w:ind w:left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highlight w:val="red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评标委员会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名单：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胡芬芳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荆雯、鲍国庆、宋金华、斯迪克·艾依提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参照发改价格[2015]299号文收取，经采购单位与招标代理公司协商确定，代理服务费按照：差额累计法0-100万*1.5%；100万-500万*1.1%计算收取。</w:t>
      </w:r>
    </w:p>
    <w:p>
      <w:pPr>
        <w:pStyle w:val="2"/>
        <w:rPr>
          <w:rFonts w:hint="default"/>
          <w:lang w:val="en-US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代理费：46774.47元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英吉沙县职业高中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英吉沙县</w:t>
      </w:r>
      <w:r>
        <w:rPr>
          <w:rFonts w:hint="eastAsia" w:ascii="宋体" w:hAnsi="宋体" w:eastAsia="宋体" w:cs="宋体"/>
          <w:sz w:val="24"/>
          <w:szCs w:val="24"/>
        </w:rPr>
        <w:t>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2" w:name="_Toc28359009"/>
      <w:bookmarkStart w:id="3" w:name="_Toc2835908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13657530225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新疆万士和项目管理有限公司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新疆喀什市帕依纳普路251号1幢5层5003室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4" w:name="_Toc28359010"/>
      <w:bookmarkStart w:id="5" w:name="_Toc28359087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18199536585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雷宏发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　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18199536585</w:t>
      </w: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A6FA4"/>
    <w:multiLevelType w:val="singleLevel"/>
    <w:tmpl w:val="13FA6F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709DC"/>
    <w:rsid w:val="066B3277"/>
    <w:rsid w:val="0B96206E"/>
    <w:rsid w:val="1EE4247C"/>
    <w:rsid w:val="1EFA1FA2"/>
    <w:rsid w:val="1FD72A1A"/>
    <w:rsid w:val="29463877"/>
    <w:rsid w:val="36446F80"/>
    <w:rsid w:val="38BD4F34"/>
    <w:rsid w:val="3D0F4A42"/>
    <w:rsid w:val="3E52479D"/>
    <w:rsid w:val="3EA208E5"/>
    <w:rsid w:val="451C6A08"/>
    <w:rsid w:val="4C555E67"/>
    <w:rsid w:val="4DB01400"/>
    <w:rsid w:val="5D5804F3"/>
    <w:rsid w:val="680709DC"/>
    <w:rsid w:val="70B57F5D"/>
    <w:rsid w:val="75FB2CCB"/>
    <w:rsid w:val="762300F8"/>
    <w:rsid w:val="763806EF"/>
    <w:rsid w:val="76685382"/>
    <w:rsid w:val="79896DA6"/>
    <w:rsid w:val="7DC61BDA"/>
    <w:rsid w:val="7EA707C7"/>
    <w:rsid w:val="7EBD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Plain Text"/>
    <w:basedOn w:val="1"/>
    <w:next w:val="5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next w:val="8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9">
    <w:name w:val="Body Text First Indent"/>
    <w:basedOn w:val="2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2020-11-27T10:54:00Z</dcterms:created>
  <dc:creator>Administrator</dc:creator>
  <cp:lastModifiedBy>;</cp:lastModifiedBy>
  <dcterms:modified xsi:type="dcterms:W3CDTF">2021-11-04T10:33:05Z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7FE2C5F1406E4CB480863A874DB57DC4</vt:lpwstr>
  </property>
</Properties>
</file>