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default" w:ascii="华文中宋" w:hAnsi="华文中宋" w:eastAsia="华文中宋" w:cs="Times New Roman"/>
          <w:b/>
          <w:bCs/>
          <w:sz w:val="44"/>
          <w:szCs w:val="44"/>
        </w:rPr>
      </w:pPr>
      <w:bookmarkStart w:id="0" w:name="_Toc21388"/>
      <w:r>
        <w:rPr>
          <w:rFonts w:eastAsia="黑体"/>
          <w:kern w:val="44"/>
          <w:sz w:val="30"/>
          <w:szCs w:val="22"/>
        </w:rPr>
        <w:t xml:space="preserve">第一章  </w:t>
      </w:r>
      <w:bookmarkStart w:id="1" w:name="_Toc28359001"/>
      <w:bookmarkStart w:id="2" w:name="_Toc35393789"/>
      <w:r>
        <w:rPr>
          <w:rFonts w:hint="eastAsia" w:eastAsia="黑体"/>
          <w:kern w:val="44"/>
          <w:sz w:val="30"/>
          <w:szCs w:val="22"/>
        </w:rPr>
        <w:t>招标公告</w:t>
      </w:r>
      <w:bookmarkEnd w:id="0"/>
      <w:bookmarkEnd w:id="1"/>
      <w:bookmarkEnd w:id="2"/>
    </w:p>
    <w:p>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 w:val="0"/>
          <w:bCs w:val="0"/>
          <w:sz w:val="24"/>
          <w:szCs w:val="24"/>
          <w:u w:val="single"/>
          <w:lang w:eastAsia="zh-CN"/>
        </w:rPr>
        <w:t>2021年叶城县义务教育学校教学仪器设备采购项目</w:t>
      </w:r>
      <w:r>
        <w:rPr>
          <w:rFonts w:hint="eastAsia" w:ascii="仿宋" w:hAnsi="仿宋" w:eastAsia="仿宋" w:cs="仿宋"/>
          <w:sz w:val="24"/>
          <w:szCs w:val="24"/>
        </w:rPr>
        <w:t xml:space="preserve"> 招标项目的潜在投标人应在</w:t>
      </w:r>
      <w:r>
        <w:rPr>
          <w:rFonts w:hint="eastAsia" w:ascii="仿宋" w:hAnsi="仿宋" w:eastAsia="仿宋" w:cs="仿宋"/>
          <w:sz w:val="24"/>
          <w:szCs w:val="24"/>
          <w:u w:val="single"/>
          <w:lang w:val="en-US" w:eastAsia="zh-CN"/>
        </w:rPr>
        <w:t>新疆政府采购网</w:t>
      </w:r>
      <w:r>
        <w:rPr>
          <w:rFonts w:hint="eastAsia" w:ascii="仿宋" w:hAnsi="仿宋" w:eastAsia="仿宋" w:cs="仿宋"/>
          <w:sz w:val="24"/>
          <w:szCs w:val="24"/>
        </w:rPr>
        <w:t>获取招标文件，并于</w:t>
      </w:r>
      <w:r>
        <w:rPr>
          <w:rFonts w:hint="eastAsia" w:ascii="仿宋" w:hAnsi="仿宋" w:eastAsia="仿宋" w:cs="仿宋"/>
          <w:sz w:val="24"/>
          <w:szCs w:val="24"/>
          <w:u w:val="single"/>
          <w:lang w:val="en-US" w:eastAsia="zh-CN"/>
        </w:rPr>
        <w:t>2021</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4</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pPr>
        <w:bidi w:val="0"/>
        <w:rPr>
          <w:rFonts w:hint="eastAsia" w:ascii="仿宋" w:hAnsi="仿宋" w:eastAsia="仿宋" w:cs="仿宋"/>
          <w:b/>
          <w:bCs/>
          <w:sz w:val="24"/>
          <w:szCs w:val="22"/>
          <w:lang w:val="en-US" w:eastAsia="zh-CN"/>
        </w:rPr>
      </w:pPr>
      <w:bookmarkStart w:id="3" w:name="_Toc35393621"/>
      <w:bookmarkStart w:id="4" w:name="_Toc28359079"/>
      <w:bookmarkStart w:id="5" w:name="_Toc35393790"/>
      <w:bookmarkStart w:id="6" w:name="_Toc28359002"/>
      <w:bookmarkStart w:id="7" w:name="_Hlk24379207"/>
      <w:r>
        <w:rPr>
          <w:rFonts w:hint="eastAsia" w:ascii="仿宋" w:hAnsi="仿宋" w:eastAsia="仿宋" w:cs="仿宋"/>
          <w:b/>
          <w:bCs/>
          <w:sz w:val="24"/>
          <w:szCs w:val="22"/>
          <w:lang w:val="en-US" w:eastAsia="zh-CN"/>
        </w:rPr>
        <w:t>一、项目基本情况</w:t>
      </w:r>
      <w:bookmarkEnd w:id="3"/>
      <w:bookmarkEnd w:id="4"/>
      <w:bookmarkEnd w:id="5"/>
      <w:bookmarkEnd w:id="6"/>
    </w:p>
    <w:p>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FZZC-YC(GK)2021-001号</w:t>
      </w:r>
    </w:p>
    <w:p>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2021年叶城县义务教育学校教学仪器设备采购项目</w:t>
      </w:r>
    </w:p>
    <w:bookmarkEnd w:id="7"/>
    <w:p>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354.00万元</w:t>
      </w:r>
    </w:p>
    <w:p>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354.00万元</w:t>
      </w:r>
    </w:p>
    <w:p>
      <w:pPr>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tbl>
      <w:tblPr>
        <w:tblStyle w:val="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430"/>
        <w:gridCol w:w="850"/>
        <w:gridCol w:w="1633"/>
        <w:gridCol w:w="833"/>
        <w:gridCol w:w="3002"/>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exact"/>
          <w:jc w:val="center"/>
        </w:trPr>
        <w:tc>
          <w:tcPr>
            <w:tcW w:w="122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标项序号</w:t>
            </w:r>
          </w:p>
        </w:tc>
        <w:tc>
          <w:tcPr>
            <w:tcW w:w="143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标项名称</w:t>
            </w:r>
          </w:p>
        </w:tc>
        <w:tc>
          <w:tcPr>
            <w:tcW w:w="85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数量</w:t>
            </w:r>
          </w:p>
        </w:tc>
        <w:tc>
          <w:tcPr>
            <w:tcW w:w="1633"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预算金额(元)</w:t>
            </w:r>
          </w:p>
        </w:tc>
        <w:tc>
          <w:tcPr>
            <w:tcW w:w="833"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单位</w:t>
            </w:r>
          </w:p>
        </w:tc>
        <w:tc>
          <w:tcPr>
            <w:tcW w:w="3002"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简要规格描述</w:t>
            </w:r>
          </w:p>
        </w:tc>
        <w:tc>
          <w:tcPr>
            <w:tcW w:w="889"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exact"/>
          <w:jc w:val="center"/>
        </w:trPr>
        <w:tc>
          <w:tcPr>
            <w:tcW w:w="122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lang w:val="en-US" w:eastAsia="zh-CN"/>
              </w:rPr>
            </w:pPr>
            <w:r>
              <w:rPr>
                <w:rFonts w:hint="eastAsia" w:ascii="仿宋" w:hAnsi="仿宋" w:eastAsia="仿宋" w:cs="仿宋"/>
                <w:i w:val="0"/>
                <w:caps w:val="0"/>
                <w:color w:val="000000"/>
                <w:spacing w:val="0"/>
                <w:sz w:val="21"/>
                <w:szCs w:val="21"/>
                <w:highlight w:val="none"/>
                <w:lang w:val="en-US" w:eastAsia="zh-CN"/>
              </w:rPr>
              <w:t>1</w:t>
            </w:r>
          </w:p>
        </w:tc>
        <w:tc>
          <w:tcPr>
            <w:tcW w:w="143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lang w:val="en-US" w:eastAsia="zh-CN"/>
              </w:rPr>
            </w:pPr>
            <w:r>
              <w:rPr>
                <w:rFonts w:hint="eastAsia" w:ascii="仿宋" w:hAnsi="仿宋" w:eastAsia="仿宋" w:cs="仿宋"/>
                <w:sz w:val="24"/>
                <w:szCs w:val="24"/>
                <w:lang w:eastAsia="zh-CN"/>
              </w:rPr>
              <w:t>一包</w:t>
            </w:r>
          </w:p>
        </w:tc>
        <w:tc>
          <w:tcPr>
            <w:tcW w:w="85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1</w:t>
            </w:r>
          </w:p>
        </w:tc>
        <w:tc>
          <w:tcPr>
            <w:tcW w:w="1633"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default" w:ascii="仿宋" w:hAnsi="仿宋" w:eastAsia="仿宋" w:cs="仿宋"/>
                <w:i w:val="0"/>
                <w:caps w:val="0"/>
                <w:color w:val="000000"/>
                <w:spacing w:val="0"/>
                <w:sz w:val="21"/>
                <w:szCs w:val="21"/>
                <w:highlight w:val="none"/>
                <w:lang w:val="en-US"/>
              </w:rPr>
            </w:pPr>
            <w:r>
              <w:rPr>
                <w:rFonts w:hint="eastAsia" w:ascii="仿宋" w:hAnsi="仿宋" w:eastAsia="仿宋" w:cs="仿宋"/>
                <w:i w:val="0"/>
                <w:caps w:val="0"/>
                <w:color w:val="000000"/>
                <w:spacing w:val="0"/>
                <w:kern w:val="0"/>
                <w:sz w:val="21"/>
                <w:szCs w:val="21"/>
                <w:highlight w:val="none"/>
                <w:lang w:val="en-US" w:eastAsia="zh-CN" w:bidi="ar"/>
              </w:rPr>
              <w:t>1160000</w:t>
            </w:r>
          </w:p>
        </w:tc>
        <w:tc>
          <w:tcPr>
            <w:tcW w:w="833"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批</w:t>
            </w:r>
          </w:p>
        </w:tc>
        <w:tc>
          <w:tcPr>
            <w:tcW w:w="3002"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0"/>
                <w:szCs w:val="20"/>
                <w:highlight w:val="none"/>
                <w:lang w:val="en-US" w:eastAsia="zh-CN"/>
              </w:rPr>
            </w:pPr>
            <w:r>
              <w:rPr>
                <w:rFonts w:hint="eastAsia" w:ascii="仿宋" w:hAnsi="仿宋" w:eastAsia="仿宋" w:cs="仿宋"/>
                <w:sz w:val="22"/>
                <w:szCs w:val="22"/>
                <w:lang w:eastAsia="zh-CN"/>
              </w:rPr>
              <w:t>生物实验室、物理实验室</w:t>
            </w:r>
          </w:p>
        </w:tc>
        <w:tc>
          <w:tcPr>
            <w:tcW w:w="889"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lang w:val="en-US" w:eastAsia="zh-CN"/>
              </w:rPr>
            </w:pPr>
            <w:r>
              <w:rPr>
                <w:rFonts w:hint="eastAsia" w:ascii="仿宋" w:hAnsi="仿宋" w:eastAsia="仿宋" w:cs="仿宋"/>
                <w:i w:val="0"/>
                <w:caps w:val="0"/>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exact"/>
          <w:jc w:val="center"/>
        </w:trPr>
        <w:tc>
          <w:tcPr>
            <w:tcW w:w="122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default" w:ascii="仿宋" w:hAnsi="仿宋" w:eastAsia="仿宋" w:cs="仿宋"/>
                <w:i w:val="0"/>
                <w:caps w:val="0"/>
                <w:color w:val="000000"/>
                <w:spacing w:val="0"/>
                <w:kern w:val="0"/>
                <w:sz w:val="21"/>
                <w:szCs w:val="21"/>
                <w:highlight w:val="none"/>
                <w:lang w:val="en-US" w:eastAsia="zh-CN" w:bidi="ar"/>
              </w:rPr>
            </w:pPr>
            <w:r>
              <w:rPr>
                <w:rFonts w:hint="eastAsia" w:ascii="仿宋" w:hAnsi="仿宋" w:eastAsia="仿宋" w:cs="仿宋"/>
                <w:i w:val="0"/>
                <w:caps w:val="0"/>
                <w:color w:val="000000"/>
                <w:spacing w:val="0"/>
                <w:kern w:val="0"/>
                <w:sz w:val="21"/>
                <w:szCs w:val="21"/>
                <w:highlight w:val="none"/>
                <w:lang w:val="en-US" w:eastAsia="zh-CN" w:bidi="ar"/>
              </w:rPr>
              <w:t>2</w:t>
            </w:r>
          </w:p>
        </w:tc>
        <w:tc>
          <w:tcPr>
            <w:tcW w:w="143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w:t>
            </w:r>
            <w:r>
              <w:rPr>
                <w:rFonts w:hint="eastAsia" w:ascii="仿宋" w:hAnsi="仿宋" w:eastAsia="仿宋" w:cs="仿宋"/>
                <w:sz w:val="24"/>
                <w:szCs w:val="24"/>
              </w:rPr>
              <w:t>包</w:t>
            </w:r>
          </w:p>
        </w:tc>
        <w:tc>
          <w:tcPr>
            <w:tcW w:w="850"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default" w:ascii="仿宋" w:hAnsi="仿宋" w:eastAsia="仿宋" w:cs="仿宋"/>
                <w:i w:val="0"/>
                <w:caps w:val="0"/>
                <w:color w:val="000000"/>
                <w:spacing w:val="0"/>
                <w:kern w:val="0"/>
                <w:sz w:val="21"/>
                <w:szCs w:val="21"/>
                <w:highlight w:val="none"/>
                <w:lang w:val="en-US" w:eastAsia="zh-CN" w:bidi="ar"/>
              </w:rPr>
            </w:pPr>
            <w:r>
              <w:rPr>
                <w:rFonts w:hint="eastAsia" w:ascii="仿宋" w:hAnsi="仿宋" w:eastAsia="仿宋" w:cs="仿宋"/>
                <w:i w:val="0"/>
                <w:caps w:val="0"/>
                <w:color w:val="000000"/>
                <w:spacing w:val="0"/>
                <w:kern w:val="0"/>
                <w:sz w:val="21"/>
                <w:szCs w:val="21"/>
                <w:highlight w:val="none"/>
                <w:lang w:val="en-US" w:eastAsia="zh-CN" w:bidi="ar"/>
              </w:rPr>
              <w:t>1</w:t>
            </w:r>
          </w:p>
        </w:tc>
        <w:tc>
          <w:tcPr>
            <w:tcW w:w="1633"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default" w:ascii="仿宋" w:hAnsi="仿宋" w:eastAsia="仿宋" w:cs="仿宋"/>
                <w:i w:val="0"/>
                <w:caps w:val="0"/>
                <w:color w:val="000000"/>
                <w:spacing w:val="0"/>
                <w:kern w:val="0"/>
                <w:sz w:val="21"/>
                <w:szCs w:val="21"/>
                <w:highlight w:val="none"/>
                <w:lang w:val="en-US" w:eastAsia="zh-CN" w:bidi="ar"/>
              </w:rPr>
            </w:pPr>
            <w:r>
              <w:rPr>
                <w:rFonts w:hint="eastAsia" w:ascii="仿宋" w:hAnsi="仿宋" w:eastAsia="仿宋" w:cs="仿宋"/>
                <w:i w:val="0"/>
                <w:caps w:val="0"/>
                <w:color w:val="000000"/>
                <w:spacing w:val="0"/>
                <w:kern w:val="0"/>
                <w:sz w:val="21"/>
                <w:szCs w:val="21"/>
                <w:highlight w:val="none"/>
                <w:lang w:val="en-US" w:eastAsia="zh-CN" w:bidi="ar"/>
              </w:rPr>
              <w:t>2380000</w:t>
            </w:r>
          </w:p>
        </w:tc>
        <w:tc>
          <w:tcPr>
            <w:tcW w:w="833"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default" w:ascii="仿宋" w:hAnsi="仿宋" w:eastAsia="仿宋" w:cs="仿宋"/>
                <w:i w:val="0"/>
                <w:caps w:val="0"/>
                <w:color w:val="000000"/>
                <w:spacing w:val="0"/>
                <w:kern w:val="0"/>
                <w:sz w:val="21"/>
                <w:szCs w:val="21"/>
                <w:highlight w:val="none"/>
                <w:lang w:val="en-US" w:eastAsia="zh-CN" w:bidi="ar"/>
              </w:rPr>
            </w:pPr>
            <w:r>
              <w:rPr>
                <w:rFonts w:hint="eastAsia" w:ascii="仿宋" w:hAnsi="仿宋" w:eastAsia="仿宋" w:cs="仿宋"/>
                <w:i w:val="0"/>
                <w:caps w:val="0"/>
                <w:color w:val="000000"/>
                <w:spacing w:val="0"/>
                <w:kern w:val="0"/>
                <w:sz w:val="21"/>
                <w:szCs w:val="21"/>
                <w:highlight w:val="none"/>
                <w:lang w:val="en-US" w:eastAsia="zh-CN" w:bidi="ar"/>
              </w:rPr>
              <w:t>批</w:t>
            </w:r>
          </w:p>
        </w:tc>
        <w:tc>
          <w:tcPr>
            <w:tcW w:w="3002"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i w:val="0"/>
                <w:caps w:val="0"/>
                <w:color w:val="000000"/>
                <w:spacing w:val="0"/>
                <w:kern w:val="2"/>
                <w:sz w:val="20"/>
                <w:szCs w:val="20"/>
                <w:highlight w:val="none"/>
                <w:lang w:val="en-US" w:eastAsia="zh-CN" w:bidi="ar-SA"/>
              </w:rPr>
            </w:pPr>
            <w:r>
              <w:rPr>
                <w:rFonts w:hint="eastAsia" w:ascii="仿宋" w:hAnsi="仿宋" w:eastAsia="仿宋" w:cs="仿宋"/>
                <w:sz w:val="22"/>
                <w:szCs w:val="22"/>
                <w:lang w:eastAsia="zh-CN"/>
              </w:rPr>
              <w:t>初中云计算机教室、云录播教室、班班通</w:t>
            </w:r>
          </w:p>
        </w:tc>
        <w:tc>
          <w:tcPr>
            <w:tcW w:w="889" w:type="dxa"/>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0"/>
              <w:jc w:val="center"/>
              <w:textAlignment w:val="auto"/>
              <w:rPr>
                <w:rFonts w:hint="eastAsia" w:ascii="仿宋" w:hAnsi="仿宋" w:eastAsia="仿宋" w:cs="仿宋"/>
                <w:i w:val="0"/>
                <w:caps w:val="0"/>
                <w:color w:val="000000"/>
                <w:spacing w:val="0"/>
                <w:sz w:val="21"/>
                <w:szCs w:val="21"/>
                <w:highlight w:val="none"/>
                <w:lang w:val="en-US" w:eastAsia="zh-CN"/>
              </w:rPr>
            </w:pPr>
            <w:r>
              <w:rPr>
                <w:rFonts w:hint="eastAsia" w:ascii="仿宋" w:hAnsi="仿宋" w:eastAsia="仿宋" w:cs="仿宋"/>
                <w:i w:val="0"/>
                <w:caps w:val="0"/>
                <w:color w:val="000000"/>
                <w:spacing w:val="0"/>
                <w:sz w:val="21"/>
                <w:szCs w:val="21"/>
                <w:highlight w:val="none"/>
                <w:lang w:val="en-US" w:eastAsia="zh-CN"/>
              </w:rPr>
              <w:t>/</w:t>
            </w:r>
          </w:p>
        </w:tc>
      </w:tr>
    </w:tbl>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详情详见招标文件</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i/>
          <w:sz w:val="24"/>
          <w:szCs w:val="24"/>
        </w:rPr>
        <w:t>否</w:t>
      </w:r>
      <w:r>
        <w:rPr>
          <w:rFonts w:hint="eastAsia" w:ascii="仿宋" w:hAnsi="仿宋" w:eastAsia="仿宋" w:cs="仿宋"/>
          <w:sz w:val="24"/>
          <w:szCs w:val="24"/>
        </w:rPr>
        <w:t>接受联合体投标。</w:t>
      </w:r>
    </w:p>
    <w:p>
      <w:pPr>
        <w:bidi w:val="0"/>
        <w:rPr>
          <w:rFonts w:hint="eastAsia" w:ascii="仿宋" w:hAnsi="仿宋" w:eastAsia="仿宋" w:cs="仿宋"/>
          <w:b/>
          <w:bCs/>
          <w:sz w:val="24"/>
          <w:szCs w:val="22"/>
          <w:lang w:val="en-US" w:eastAsia="zh-CN"/>
        </w:rPr>
      </w:pPr>
      <w:bookmarkStart w:id="8" w:name="_Toc28359080"/>
      <w:bookmarkStart w:id="9" w:name="_Toc35393622"/>
      <w:bookmarkStart w:id="10" w:name="_Toc35393791"/>
      <w:bookmarkStart w:id="11" w:name="_Toc28359003"/>
      <w:r>
        <w:rPr>
          <w:rFonts w:hint="eastAsia" w:ascii="仿宋" w:hAnsi="仿宋" w:eastAsia="仿宋" w:cs="仿宋"/>
          <w:b/>
          <w:bCs/>
          <w:sz w:val="24"/>
          <w:szCs w:val="22"/>
          <w:lang w:val="en-US" w:eastAsia="zh-CN"/>
        </w:rPr>
        <w:t>二、申请人的资格要求：</w:t>
      </w:r>
      <w:bookmarkEnd w:id="8"/>
      <w:bookmarkEnd w:id="9"/>
      <w:bookmarkEnd w:id="10"/>
      <w:bookmarkEnd w:id="11"/>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rPr>
      </w:pPr>
      <w:bookmarkStart w:id="12" w:name="_Toc28359081"/>
      <w:bookmarkStart w:id="13" w:name="_Toc28359004"/>
      <w:r>
        <w:rPr>
          <w:rFonts w:hint="eastAsia" w:ascii="仿宋" w:hAnsi="仿宋" w:eastAsia="仿宋" w:cs="仿宋"/>
          <w:sz w:val="24"/>
          <w:szCs w:val="24"/>
          <w:lang w:val="en-US" w:eastAsia="zh-CN"/>
        </w:rPr>
        <w:t>（1）合格有效的法人或者非法人组织营业执照；</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（2）法定代表人资格证明或法定代表人授权委托书；</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（3）法定代表人或被授权委托人身份证；</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（4）近六个月完税证明（零申报需加盖税务机关鲜章</w:t>
      </w:r>
      <w:r>
        <w:rPr>
          <w:rFonts w:hint="eastAsia" w:ascii="仿宋" w:hAnsi="仿宋" w:eastAsia="仿宋" w:cs="仿宋"/>
          <w:color w:val="auto"/>
          <w:sz w:val="24"/>
          <w:szCs w:val="24"/>
          <w:lang w:val="en-US" w:eastAsia="zh-CN"/>
        </w:rPr>
        <w:t>）及近六个月本单位社保缴纳证明（及个人明细被授权人&lt;必须为投标单位正式员工&gt;）</w:t>
      </w:r>
      <w:r>
        <w:rPr>
          <w:rFonts w:hint="eastAsia" w:ascii="仿宋" w:hAnsi="仿宋" w:eastAsia="仿宋" w:cs="仿宋"/>
          <w:sz w:val="24"/>
          <w:szCs w:val="24"/>
          <w:lang w:val="en-US" w:eastAsia="zh-CN"/>
        </w:rPr>
        <w:t>、2020年财务审计报告（成立不满一年的提供</w:t>
      </w:r>
      <w:r>
        <w:rPr>
          <w:rFonts w:hint="eastAsia" w:ascii="仿宋" w:hAnsi="仿宋" w:eastAsia="仿宋" w:cs="仿宋"/>
          <w:i w:val="0"/>
          <w:caps w:val="0"/>
          <w:color w:val="000000"/>
          <w:spacing w:val="0"/>
          <w:sz w:val="24"/>
          <w:szCs w:val="24"/>
        </w:rPr>
        <w:t>提供开标前</w:t>
      </w:r>
      <w:r>
        <w:rPr>
          <w:rFonts w:hint="eastAsia" w:ascii="仿宋" w:hAnsi="仿宋" w:eastAsia="仿宋" w:cs="仿宋"/>
          <w:i w:val="0"/>
          <w:caps w:val="0"/>
          <w:color w:val="000000"/>
          <w:spacing w:val="0"/>
          <w:sz w:val="24"/>
          <w:szCs w:val="24"/>
          <w:lang w:val="en-US" w:eastAsia="zh-CN"/>
        </w:rPr>
        <w:t>一</w:t>
      </w:r>
      <w:r>
        <w:rPr>
          <w:rFonts w:hint="eastAsia" w:ascii="仿宋" w:hAnsi="仿宋" w:eastAsia="仿宋" w:cs="仿宋"/>
          <w:i w:val="0"/>
          <w:caps w:val="0"/>
          <w:color w:val="000000"/>
          <w:spacing w:val="0"/>
          <w:sz w:val="24"/>
          <w:szCs w:val="24"/>
        </w:rPr>
        <w:t>个月内有效</w:t>
      </w:r>
      <w:r>
        <w:rPr>
          <w:rFonts w:hint="eastAsia" w:ascii="仿宋" w:hAnsi="仿宋" w:eastAsia="仿宋" w:cs="仿宋"/>
          <w:sz w:val="24"/>
          <w:szCs w:val="24"/>
          <w:lang w:val="en-US" w:eastAsia="zh-CN"/>
        </w:rPr>
        <w:t>银行资信证明）；</w:t>
      </w:r>
    </w:p>
    <w:p>
      <w:pPr>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打印时间须在获取招标文件期间内），并加盖公章）；</w:t>
      </w:r>
    </w:p>
    <w:p>
      <w:pPr>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（6）供应商及其法人参加本次采购活动前三年内，在经营活动中没有重大违法记录的声明及反商业受贿承诺。</w:t>
      </w:r>
    </w:p>
    <w:p>
      <w:pPr>
        <w:bidi w:val="0"/>
        <w:rPr>
          <w:rFonts w:hint="eastAsia" w:ascii="仿宋" w:hAnsi="仿宋" w:eastAsia="仿宋" w:cs="仿宋"/>
          <w:b/>
          <w:bCs/>
          <w:sz w:val="24"/>
          <w:szCs w:val="22"/>
          <w:lang w:val="en-US" w:eastAsia="zh-CN"/>
        </w:rPr>
      </w:pPr>
      <w:bookmarkStart w:id="14" w:name="_Toc35393792"/>
      <w:bookmarkStart w:id="15" w:name="_Toc35393623"/>
      <w:r>
        <w:rPr>
          <w:rFonts w:hint="eastAsia" w:ascii="仿宋" w:hAnsi="仿宋" w:eastAsia="仿宋" w:cs="仿宋"/>
          <w:b/>
          <w:bCs/>
          <w:sz w:val="24"/>
          <w:szCs w:val="22"/>
          <w:lang w:val="en-US" w:eastAsia="zh-CN"/>
        </w:rPr>
        <w:t>三、获取招标文件</w:t>
      </w:r>
      <w:bookmarkEnd w:id="12"/>
      <w:bookmarkEnd w:id="13"/>
      <w:bookmarkEnd w:id="14"/>
      <w:bookmarkEnd w:id="15"/>
    </w:p>
    <w:p>
      <w:pPr>
        <w:pageBreakBefore w:val="0"/>
        <w:kinsoku/>
        <w:wordWrap/>
        <w:overflowPunct/>
        <w:topLinePunct w:val="0"/>
        <w:autoSpaceDE/>
        <w:autoSpaceDN/>
        <w:bidi w:val="0"/>
        <w:adjustRightInd w:val="0"/>
        <w:snapToGrid/>
        <w:spacing w:line="460" w:lineRule="exact"/>
        <w:ind w:firstLine="54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none"/>
          <w:lang w:val="en-US" w:eastAsia="zh-CN"/>
        </w:rPr>
        <w:t>2021</w:t>
      </w:r>
      <w:r>
        <w:rPr>
          <w:rFonts w:hint="eastAsia" w:ascii="仿宋" w:hAnsi="仿宋" w:eastAsia="仿宋" w:cs="仿宋"/>
          <w:sz w:val="24"/>
          <w:szCs w:val="24"/>
          <w:u w:val="none"/>
        </w:rPr>
        <w:t>年</w:t>
      </w:r>
      <w:r>
        <w:rPr>
          <w:rFonts w:hint="eastAsia" w:ascii="仿宋" w:hAnsi="仿宋" w:eastAsia="仿宋" w:cs="仿宋"/>
          <w:sz w:val="24"/>
          <w:szCs w:val="24"/>
          <w:u w:val="none"/>
          <w:lang w:val="en-US" w:eastAsia="zh-CN"/>
        </w:rPr>
        <w:t>10</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14</w:t>
      </w:r>
      <w:r>
        <w:rPr>
          <w:rFonts w:hint="eastAsia" w:ascii="仿宋" w:hAnsi="仿宋" w:eastAsia="仿宋" w:cs="仿宋"/>
          <w:sz w:val="24"/>
          <w:szCs w:val="24"/>
          <w:u w:val="none"/>
        </w:rPr>
        <w:t>日至</w:t>
      </w:r>
      <w:r>
        <w:rPr>
          <w:rFonts w:hint="eastAsia" w:ascii="仿宋" w:hAnsi="仿宋" w:eastAsia="仿宋" w:cs="仿宋"/>
          <w:sz w:val="24"/>
          <w:szCs w:val="24"/>
          <w:u w:val="none"/>
          <w:lang w:val="en-US" w:eastAsia="zh-CN"/>
        </w:rPr>
        <w:t>2021</w:t>
      </w:r>
      <w:r>
        <w:rPr>
          <w:rFonts w:hint="eastAsia" w:ascii="仿宋" w:hAnsi="仿宋" w:eastAsia="仿宋" w:cs="仿宋"/>
          <w:sz w:val="24"/>
          <w:szCs w:val="24"/>
          <w:u w:val="none"/>
        </w:rPr>
        <w:t>年</w:t>
      </w:r>
      <w:r>
        <w:rPr>
          <w:rFonts w:hint="eastAsia" w:ascii="仿宋" w:hAnsi="仿宋" w:eastAsia="仿宋" w:cs="仿宋"/>
          <w:sz w:val="24"/>
          <w:szCs w:val="24"/>
          <w:u w:val="none"/>
          <w:lang w:val="en-US" w:eastAsia="zh-CN"/>
        </w:rPr>
        <w:t>10</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20</w:t>
      </w:r>
      <w:r>
        <w:rPr>
          <w:rFonts w:hint="eastAsia" w:ascii="仿宋" w:hAnsi="仿宋" w:eastAsia="仿宋" w:cs="仿宋"/>
          <w:sz w:val="24"/>
          <w:szCs w:val="24"/>
          <w:u w:val="none"/>
        </w:rPr>
        <w:t>日，每天上午</w:t>
      </w:r>
      <w:r>
        <w:rPr>
          <w:rFonts w:hint="eastAsia" w:ascii="仿宋" w:hAnsi="仿宋" w:eastAsia="仿宋" w:cs="仿宋"/>
          <w:sz w:val="24"/>
          <w:szCs w:val="24"/>
          <w:u w:val="none"/>
          <w:lang w:val="en-US" w:eastAsia="zh-CN"/>
        </w:rPr>
        <w:t>10：00</w:t>
      </w:r>
      <w:r>
        <w:rPr>
          <w:rFonts w:hint="eastAsia" w:ascii="仿宋" w:hAnsi="仿宋" w:eastAsia="仿宋" w:cs="仿宋"/>
          <w:sz w:val="24"/>
          <w:szCs w:val="24"/>
          <w:u w:val="none"/>
        </w:rPr>
        <w:t>至</w:t>
      </w:r>
      <w:r>
        <w:rPr>
          <w:rFonts w:hint="eastAsia" w:ascii="仿宋" w:hAnsi="仿宋" w:eastAsia="仿宋" w:cs="仿宋"/>
          <w:sz w:val="24"/>
          <w:szCs w:val="24"/>
          <w:u w:val="none"/>
          <w:lang w:val="en-US" w:eastAsia="zh-CN"/>
        </w:rPr>
        <w:t>14:00</w:t>
      </w:r>
      <w:r>
        <w:rPr>
          <w:rFonts w:hint="eastAsia" w:ascii="仿宋" w:hAnsi="仿宋" w:eastAsia="仿宋" w:cs="仿宋"/>
          <w:sz w:val="24"/>
          <w:szCs w:val="24"/>
          <w:u w:val="none"/>
        </w:rPr>
        <w:t>，下午</w:t>
      </w:r>
      <w:r>
        <w:rPr>
          <w:rFonts w:hint="eastAsia" w:ascii="仿宋" w:hAnsi="仿宋" w:eastAsia="仿宋" w:cs="仿宋"/>
          <w:sz w:val="24"/>
          <w:szCs w:val="24"/>
          <w:u w:val="none"/>
          <w:lang w:val="en-US" w:eastAsia="zh-CN"/>
        </w:rPr>
        <w:t>16:00</w:t>
      </w:r>
      <w:r>
        <w:rPr>
          <w:rFonts w:hint="eastAsia" w:ascii="仿宋" w:hAnsi="仿宋" w:eastAsia="仿宋" w:cs="仿宋"/>
          <w:sz w:val="24"/>
          <w:szCs w:val="24"/>
          <w:u w:val="none"/>
        </w:rPr>
        <w:t>至</w:t>
      </w:r>
      <w:r>
        <w:rPr>
          <w:rFonts w:hint="eastAsia" w:ascii="仿宋" w:hAnsi="仿宋" w:eastAsia="仿宋" w:cs="仿宋"/>
          <w:sz w:val="24"/>
          <w:szCs w:val="24"/>
          <w:u w:val="none"/>
          <w:lang w:val="en-US" w:eastAsia="zh-CN"/>
        </w:rPr>
        <w:t>19:30</w:t>
      </w:r>
      <w:r>
        <w:rPr>
          <w:rFonts w:hint="eastAsia" w:ascii="仿宋" w:hAnsi="仿宋" w:eastAsia="仿宋" w:cs="仿宋"/>
          <w:sz w:val="24"/>
          <w:szCs w:val="24"/>
        </w:rPr>
        <w:t>（北京时间，法定节假日除外）</w:t>
      </w:r>
    </w:p>
    <w:p>
      <w:pPr>
        <w:pageBreakBefore w:val="0"/>
        <w:kinsoku/>
        <w:wordWrap/>
        <w:overflowPunct/>
        <w:topLinePunct w:val="0"/>
        <w:autoSpaceDE/>
        <w:autoSpaceDN/>
        <w:bidi w:val="0"/>
        <w:adjustRightInd w:val="0"/>
        <w:snapToGrid/>
        <w:spacing w:line="460" w:lineRule="exact"/>
        <w:ind w:firstLine="54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新疆政府采购网</w:t>
      </w:r>
    </w:p>
    <w:p>
      <w:pPr>
        <w:pageBreakBefore w:val="0"/>
        <w:kinsoku/>
        <w:wordWrap/>
        <w:overflowPunct/>
        <w:topLinePunct w:val="0"/>
        <w:autoSpaceDE/>
        <w:autoSpaceDN/>
        <w:bidi w:val="0"/>
        <w:adjustRightInd w:val="0"/>
        <w:snapToGrid/>
        <w:spacing w:line="460" w:lineRule="exact"/>
        <w:ind w:firstLine="54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方式：</w:t>
      </w:r>
      <w:r>
        <w:rPr>
          <w:rFonts w:hint="eastAsia" w:ascii="仿宋" w:hAnsi="仿宋" w:eastAsia="仿宋" w:cs="仿宋"/>
          <w:i w:val="0"/>
          <w:caps w:val="0"/>
          <w:color w:val="000000"/>
          <w:spacing w:val="0"/>
          <w:sz w:val="24"/>
          <w:szCs w:val="24"/>
          <w:lang w:val="en-US" w:eastAsia="zh-CN"/>
        </w:rPr>
        <w:t>线上获取</w:t>
      </w:r>
    </w:p>
    <w:p>
      <w:pPr>
        <w:pageBreakBefore w:val="0"/>
        <w:kinsoku/>
        <w:wordWrap/>
        <w:overflowPunct/>
        <w:topLinePunct w:val="0"/>
        <w:autoSpaceDE/>
        <w:autoSpaceDN/>
        <w:bidi w:val="0"/>
        <w:adjustRightInd w:val="0"/>
        <w:snapToGrid/>
        <w:spacing w:line="460" w:lineRule="exact"/>
        <w:ind w:firstLine="54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售价：</w:t>
      </w:r>
      <w:r>
        <w:rPr>
          <w:rFonts w:hint="eastAsia" w:ascii="仿宋" w:hAnsi="仿宋" w:eastAsia="仿宋" w:cs="仿宋"/>
          <w:sz w:val="24"/>
          <w:szCs w:val="24"/>
          <w:lang w:val="en-US" w:eastAsia="zh-CN"/>
        </w:rPr>
        <w:t>0</w:t>
      </w:r>
    </w:p>
    <w:p>
      <w:pPr>
        <w:bidi w:val="0"/>
        <w:rPr>
          <w:rFonts w:hint="eastAsia" w:ascii="仿宋" w:hAnsi="仿宋" w:eastAsia="仿宋" w:cs="仿宋"/>
          <w:b/>
          <w:bCs/>
          <w:sz w:val="24"/>
          <w:szCs w:val="22"/>
          <w:lang w:val="en-US" w:eastAsia="zh-CN"/>
        </w:rPr>
      </w:pPr>
      <w:bookmarkStart w:id="16" w:name="_Toc28359005"/>
      <w:bookmarkStart w:id="17" w:name="_Toc28359082"/>
      <w:bookmarkStart w:id="18" w:name="_Toc35393624"/>
      <w:bookmarkStart w:id="19" w:name="_Toc35393793"/>
      <w:r>
        <w:rPr>
          <w:rFonts w:hint="eastAsia" w:ascii="仿宋" w:hAnsi="仿宋" w:eastAsia="仿宋" w:cs="仿宋"/>
          <w:b/>
          <w:bCs/>
          <w:sz w:val="24"/>
          <w:szCs w:val="22"/>
          <w:lang w:val="en-US" w:eastAsia="zh-CN"/>
        </w:rPr>
        <w:t>四、提交投标文件</w:t>
      </w:r>
      <w:bookmarkEnd w:id="16"/>
      <w:bookmarkEnd w:id="17"/>
      <w:r>
        <w:rPr>
          <w:rFonts w:hint="eastAsia" w:ascii="仿宋" w:hAnsi="仿宋" w:eastAsia="仿宋" w:cs="仿宋"/>
          <w:b/>
          <w:bCs/>
          <w:sz w:val="24"/>
          <w:szCs w:val="22"/>
          <w:lang w:val="en-US" w:eastAsia="zh-CN"/>
        </w:rPr>
        <w:t>截止时间、开标时间和地点</w:t>
      </w:r>
      <w:bookmarkEnd w:id="18"/>
      <w:bookmarkEnd w:id="19"/>
    </w:p>
    <w:p>
      <w:pPr>
        <w:pageBreakBefore w:val="0"/>
        <w:kinsoku/>
        <w:wordWrap/>
        <w:overflowPunct/>
        <w:topLinePunct w:val="0"/>
        <w:autoSpaceDE/>
        <w:autoSpaceDN/>
        <w:bidi w:val="0"/>
        <w:adjustRightInd w:val="0"/>
        <w:snapToGrid/>
        <w:spacing w:line="460" w:lineRule="exact"/>
        <w:ind w:firstLine="480" w:firstLineChars="200"/>
        <w:jc w:val="left"/>
        <w:textAlignment w:val="auto"/>
        <w:rPr>
          <w:rFonts w:hint="eastAsia" w:ascii="仿宋" w:hAnsi="仿宋" w:eastAsia="仿宋" w:cs="仿宋"/>
          <w:sz w:val="24"/>
          <w:szCs w:val="24"/>
          <w:lang w:val="en-US" w:eastAsia="zh-CN"/>
        </w:rPr>
      </w:pPr>
      <w:bookmarkStart w:id="20" w:name="_Toc28359084"/>
      <w:bookmarkStart w:id="21" w:name="_Toc35393794"/>
      <w:bookmarkStart w:id="22" w:name="_Toc28359007"/>
      <w:bookmarkStart w:id="23" w:name="_Toc35393625"/>
      <w:r>
        <w:rPr>
          <w:rFonts w:hint="eastAsia" w:ascii="仿宋" w:hAnsi="仿宋" w:eastAsia="仿宋" w:cs="仿宋"/>
          <w:sz w:val="24"/>
          <w:szCs w:val="24"/>
          <w:lang w:val="en-US" w:eastAsia="zh-CN"/>
        </w:rPr>
        <w:t>提交投标文件截止时间：2021年11月4日11:00 （北京时间）</w:t>
      </w:r>
    </w:p>
    <w:p>
      <w:pPr>
        <w:pageBreakBefore w:val="0"/>
        <w:kinsoku/>
        <w:wordWrap/>
        <w:overflowPunct/>
        <w:topLinePunct w:val="0"/>
        <w:autoSpaceDE/>
        <w:autoSpaceDN/>
        <w:bidi w:val="0"/>
        <w:adjustRightInd w:val="0"/>
        <w:snapToGrid/>
        <w:spacing w:line="4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提交投标文件地点：新疆方卓项目管理有限公司开标室</w:t>
      </w:r>
    </w:p>
    <w:p>
      <w:pPr>
        <w:pageBreakBefore w:val="0"/>
        <w:kinsoku/>
        <w:wordWrap/>
        <w:overflowPunct/>
        <w:topLinePunct w:val="0"/>
        <w:autoSpaceDE/>
        <w:autoSpaceDN/>
        <w:bidi w:val="0"/>
        <w:adjustRightInd w:val="0"/>
        <w:snapToGrid/>
        <w:spacing w:line="4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开标时间： 2021年11</w:t>
      </w:r>
      <w:bookmarkStart w:id="28" w:name="_GoBack"/>
      <w:bookmarkEnd w:id="28"/>
      <w:r>
        <w:rPr>
          <w:rFonts w:hint="eastAsia" w:ascii="仿宋" w:hAnsi="仿宋" w:eastAsia="仿宋" w:cs="仿宋"/>
          <w:sz w:val="24"/>
          <w:szCs w:val="24"/>
          <w:lang w:val="en-US" w:eastAsia="zh-CN"/>
        </w:rPr>
        <w:t>月4日11:00  （北京时间）</w:t>
      </w:r>
    </w:p>
    <w:p>
      <w:pPr>
        <w:pageBreakBefore w:val="0"/>
        <w:kinsoku/>
        <w:wordWrap/>
        <w:overflowPunct/>
        <w:topLinePunct w:val="0"/>
        <w:autoSpaceDE/>
        <w:autoSpaceDN/>
        <w:bidi w:val="0"/>
        <w:adjustRightInd w:val="0"/>
        <w:snapToGrid/>
        <w:spacing w:line="4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开标地点： 新疆方卓项目管理有限公司开标室</w:t>
      </w:r>
    </w:p>
    <w:p>
      <w:pPr>
        <w:bidi w:val="0"/>
        <w:jc w:val="left"/>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五、公告期限</w:t>
      </w:r>
      <w:bookmarkEnd w:id="20"/>
      <w:bookmarkEnd w:id="21"/>
      <w:bookmarkEnd w:id="22"/>
      <w:bookmarkEnd w:id="23"/>
    </w:p>
    <w:p>
      <w:pPr>
        <w:pageBreakBefore w:val="0"/>
        <w:kinsoku/>
        <w:wordWrap/>
        <w:overflowPunct/>
        <w:topLinePunct w:val="0"/>
        <w:autoSpaceDE/>
        <w:autoSpaceDN/>
        <w:bidi w:val="0"/>
        <w:adjustRightInd w:val="0"/>
        <w:snapToGrid/>
        <w:spacing w:line="460" w:lineRule="exact"/>
        <w:ind w:firstLine="480" w:firstLineChars="200"/>
        <w:textAlignment w:val="auto"/>
        <w:rPr>
          <w:rFonts w:hint="eastAsia" w:ascii="Times New Roman" w:hAnsi="Times New Roman" w:eastAsia="宋体" w:cs="Times New Roman"/>
        </w:rPr>
      </w:pPr>
      <w:r>
        <w:rPr>
          <w:rFonts w:hint="eastAsia" w:ascii="仿宋" w:hAnsi="仿宋" w:eastAsia="仿宋" w:cs="仿宋"/>
          <w:kern w:val="0"/>
          <w:sz w:val="24"/>
          <w:szCs w:val="24"/>
        </w:rPr>
        <w:t>自本公告发布之日起5个工作日。</w:t>
      </w:r>
    </w:p>
    <w:p>
      <w:pPr>
        <w:keepNext/>
        <w:keepLines/>
        <w:pageBreakBefore w:val="0"/>
        <w:widowControl w:val="0"/>
        <w:kinsoku/>
        <w:overflowPunct/>
        <w:topLinePunct w:val="0"/>
        <w:autoSpaceDE/>
        <w:autoSpaceDN/>
        <w:bidi w:val="0"/>
        <w:adjustRightInd/>
        <w:snapToGrid/>
        <w:spacing w:line="560" w:lineRule="exact"/>
        <w:jc w:val="both"/>
        <w:textAlignment w:val="auto"/>
        <w:outlineLvl w:val="1"/>
        <w:rPr>
          <w:rFonts w:hint="eastAsia" w:ascii="仿宋" w:hAnsi="仿宋" w:eastAsia="仿宋" w:cs="仿宋"/>
          <w:b/>
          <w:bCs w:val="0"/>
          <w:kern w:val="2"/>
          <w:sz w:val="24"/>
          <w:szCs w:val="24"/>
          <w:lang w:val="en-US" w:eastAsia="zh-CN" w:bidi="ar-SA"/>
        </w:rPr>
      </w:pPr>
      <w:bookmarkStart w:id="24" w:name="_Toc14140"/>
      <w:bookmarkStart w:id="25" w:name="_Toc35393635"/>
      <w:bookmarkStart w:id="26" w:name="_Toc35393804"/>
      <w:r>
        <w:rPr>
          <w:rFonts w:hint="eastAsia" w:ascii="仿宋" w:hAnsi="仿宋" w:eastAsia="仿宋" w:cs="仿宋"/>
          <w:b/>
          <w:bCs w:val="0"/>
          <w:kern w:val="2"/>
          <w:sz w:val="24"/>
          <w:szCs w:val="24"/>
          <w:lang w:val="en-US" w:eastAsia="zh-CN" w:bidi="ar-SA"/>
        </w:rPr>
        <w:t>六、其他补充事宜</w:t>
      </w:r>
      <w:bookmarkEnd w:id="24"/>
      <w:bookmarkEnd w:id="25"/>
      <w:bookmarkEnd w:id="26"/>
    </w:p>
    <w:p>
      <w:pPr>
        <w:keepNext/>
        <w:keepLines/>
        <w:pageBreakBefore w:val="0"/>
        <w:widowControl w:val="0"/>
        <w:kinsoku/>
        <w:overflowPunct/>
        <w:topLinePunct w:val="0"/>
        <w:autoSpaceDE/>
        <w:autoSpaceDN/>
        <w:bidi w:val="0"/>
        <w:adjustRightInd/>
        <w:snapToGrid/>
        <w:spacing w:line="560" w:lineRule="exact"/>
        <w:jc w:val="both"/>
        <w:textAlignment w:val="auto"/>
        <w:outlineLvl w:val="1"/>
        <w:rPr>
          <w:rFonts w:hint="eastAsia" w:ascii="仿宋" w:hAnsi="仿宋" w:eastAsia="仿宋" w:cs="仿宋"/>
          <w:sz w:val="28"/>
          <w:szCs w:val="28"/>
          <w:lang w:val="en-US" w:eastAsia="zh-CN"/>
        </w:rPr>
      </w:pPr>
      <w:bookmarkStart w:id="27" w:name="_Toc2678"/>
      <w:r>
        <w:rPr>
          <w:rFonts w:hint="eastAsia" w:ascii="仿宋" w:hAnsi="仿宋" w:eastAsia="仿宋" w:cs="仿宋"/>
          <w:sz w:val="28"/>
          <w:szCs w:val="28"/>
          <w:lang w:val="en-US" w:eastAsia="zh-CN"/>
        </w:rPr>
        <w:t>采购文件获取须知：</w:t>
      </w:r>
      <w:bookmarkEnd w:id="27"/>
    </w:p>
    <w:p>
      <w:pPr>
        <w:keepNext/>
        <w:keepLines/>
        <w:pageBreakBefore w:val="0"/>
        <w:widowControl w:val="0"/>
        <w:numPr>
          <w:ilvl w:val="0"/>
          <w:numId w:val="0"/>
        </w:numPr>
        <w:kinsoku/>
        <w:overflowPunct/>
        <w:topLinePunct w:val="0"/>
        <w:autoSpaceDE/>
        <w:autoSpaceDN/>
        <w:bidi w:val="0"/>
        <w:adjustRightInd/>
        <w:snapToGrid/>
        <w:spacing w:line="560" w:lineRule="exact"/>
        <w:ind w:firstLine="480" w:firstLineChars="200"/>
        <w:jc w:val="both"/>
        <w:textAlignment w:val="auto"/>
        <w:outlineLvl w:val="2"/>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（1）政采云平台已注册供应商可申请获取采购文件；</w:t>
      </w:r>
    </w:p>
    <w:p>
      <w:pPr>
        <w:pageBreakBefore w:val="0"/>
        <w:numPr>
          <w:ilvl w:val="0"/>
          <w:numId w:val="0"/>
        </w:numPr>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（2）注册网址：</w:t>
      </w:r>
      <w:r>
        <w:rPr>
          <w:rFonts w:hint="eastAsia" w:ascii="仿宋" w:hAnsi="仿宋" w:eastAsia="仿宋" w:cs="仿宋"/>
          <w:b w:val="0"/>
          <w:bCs w:val="0"/>
          <w:color w:val="auto"/>
          <w:kern w:val="2"/>
          <w:sz w:val="24"/>
          <w:szCs w:val="24"/>
          <w:lang w:val="en-US" w:eastAsia="zh-CN" w:bidi="ar-SA"/>
        </w:rPr>
        <w:fldChar w:fldCharType="begin"/>
      </w:r>
      <w:r>
        <w:rPr>
          <w:rFonts w:hint="eastAsia" w:ascii="仿宋" w:hAnsi="仿宋" w:eastAsia="仿宋" w:cs="仿宋"/>
          <w:b w:val="0"/>
          <w:bCs w:val="0"/>
          <w:color w:val="auto"/>
          <w:kern w:val="2"/>
          <w:sz w:val="24"/>
          <w:szCs w:val="24"/>
          <w:lang w:val="en-US" w:eastAsia="zh-CN" w:bidi="ar-SA"/>
        </w:rPr>
        <w:instrText xml:space="preserve"> HYPERLINK "https://middle.zcygov.cn/v-settle-front/registry" </w:instrText>
      </w:r>
      <w:r>
        <w:rPr>
          <w:rFonts w:hint="eastAsia" w:ascii="仿宋" w:hAnsi="仿宋" w:eastAsia="仿宋" w:cs="仿宋"/>
          <w:b w:val="0"/>
          <w:bCs w:val="0"/>
          <w:color w:val="auto"/>
          <w:kern w:val="2"/>
          <w:sz w:val="24"/>
          <w:szCs w:val="24"/>
          <w:lang w:val="en-US" w:eastAsia="zh-CN" w:bidi="ar-SA"/>
        </w:rPr>
        <w:fldChar w:fldCharType="separate"/>
      </w:r>
      <w:r>
        <w:rPr>
          <w:rFonts w:hint="eastAsia" w:ascii="仿宋" w:hAnsi="仿宋" w:eastAsia="仿宋" w:cs="仿宋"/>
          <w:b w:val="0"/>
          <w:bCs w:val="0"/>
          <w:color w:val="auto"/>
          <w:kern w:val="2"/>
          <w:sz w:val="24"/>
          <w:szCs w:val="24"/>
          <w:lang w:val="en-US" w:eastAsia="zh-CN" w:bidi="ar-SA"/>
        </w:rPr>
        <w:t>https://middle.zcygov.cn/v-settle-front/registry</w:t>
      </w:r>
      <w:r>
        <w:rPr>
          <w:rFonts w:hint="eastAsia" w:ascii="仿宋" w:hAnsi="仿宋" w:eastAsia="仿宋" w:cs="仿宋"/>
          <w:b w:val="0"/>
          <w:bCs w:val="0"/>
          <w:color w:val="auto"/>
          <w:kern w:val="2"/>
          <w:sz w:val="24"/>
          <w:szCs w:val="24"/>
          <w:lang w:val="en-US" w:eastAsia="zh-CN" w:bidi="ar-SA"/>
        </w:rPr>
        <w:fldChar w:fldCharType="end"/>
      </w:r>
    </w:p>
    <w:p>
      <w:pPr>
        <w:keepNext/>
        <w:keepLines/>
        <w:pageBreakBefore w:val="0"/>
        <w:widowControl w:val="0"/>
        <w:numPr>
          <w:ilvl w:val="0"/>
          <w:numId w:val="0"/>
        </w:numPr>
        <w:kinsoku/>
        <w:overflowPunct/>
        <w:topLinePunct w:val="0"/>
        <w:autoSpaceDE/>
        <w:autoSpaceDN/>
        <w:bidi w:val="0"/>
        <w:adjustRightInd/>
        <w:snapToGrid/>
        <w:spacing w:line="560" w:lineRule="exact"/>
        <w:ind w:firstLine="480" w:firstLineChars="200"/>
        <w:jc w:val="both"/>
        <w:textAlignment w:val="auto"/>
        <w:outlineLvl w:val="2"/>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（3）登陆网址：https://login.zcygov.cn </w:t>
      </w:r>
    </w:p>
    <w:p>
      <w:pPr>
        <w:pageBreakBefore w:val="0"/>
        <w:numPr>
          <w:ilvl w:val="0"/>
          <w:numId w:val="0"/>
        </w:numPr>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操作方法：登录政采云平台→【项目采购】→【获取采购文件】→通过项目区划或项目编号搜索项目→申请获取采购文件→进入获取采购文件信息填写页面，按要求规范填写信息（其中带“*”项为必填项）并提交；</w:t>
      </w:r>
    </w:p>
    <w:p>
      <w:p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（5）如有操作性问题，请咨询政采云在线客服，咨询电话：4008817190</w:t>
      </w:r>
    </w:p>
    <w:p>
      <w:pPr>
        <w:bidi w:val="0"/>
        <w:rPr>
          <w:rFonts w:hint="eastAsia" w:ascii="仿宋" w:hAnsi="仿宋" w:eastAsia="仿宋" w:cs="仿宋"/>
          <w:b/>
          <w:bCs/>
          <w:sz w:val="24"/>
          <w:szCs w:val="22"/>
          <w:lang w:val="en-US" w:eastAsia="zh-CN"/>
        </w:rPr>
      </w:pPr>
      <w:r>
        <w:rPr>
          <w:rFonts w:hint="eastAsia" w:ascii="仿宋" w:hAnsi="仿宋" w:eastAsia="仿宋" w:cs="仿宋"/>
          <w:b/>
          <w:bCs/>
          <w:sz w:val="24"/>
          <w:szCs w:val="22"/>
          <w:lang w:val="en-US" w:eastAsia="zh-CN"/>
        </w:rPr>
        <w:t>七、对本次招标提出询问，请按以下方式联系。</w:t>
      </w:r>
    </w:p>
    <w:p>
      <w:pPr>
        <w:pageBreakBefore w:val="0"/>
        <w:widowControl/>
        <w:kinsoku/>
        <w:wordWrap/>
        <w:overflowPunct/>
        <w:topLinePunct w:val="0"/>
        <w:autoSpaceDE/>
        <w:autoSpaceDN/>
        <w:bidi w:val="0"/>
        <w:adjustRightInd w:val="0"/>
        <w:snapToGrid/>
        <w:spacing w:line="4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1.采购人信息</w:t>
      </w:r>
    </w:p>
    <w:p>
      <w:pPr>
        <w:pageBreakBefore w:val="0"/>
        <w:kinsoku/>
        <w:wordWrap/>
        <w:overflowPunct/>
        <w:topLinePunct w:val="0"/>
        <w:autoSpaceDE/>
        <w:autoSpaceDN/>
        <w:bidi w:val="0"/>
        <w:adjustRightInd/>
        <w:snapToGrid/>
        <w:spacing w:line="460" w:lineRule="exact"/>
        <w:ind w:left="1079" w:leftChars="371" w:hanging="300" w:hangingChars="125"/>
        <w:jc w:val="left"/>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叶城县教育局</w:t>
      </w:r>
    </w:p>
    <w:p>
      <w:pPr>
        <w:pageBreakBefore w:val="0"/>
        <w:kinsoku/>
        <w:wordWrap/>
        <w:overflowPunct/>
        <w:topLinePunct w:val="0"/>
        <w:autoSpaceDE/>
        <w:autoSpaceDN/>
        <w:bidi w:val="0"/>
        <w:adjustRightInd/>
        <w:snapToGrid/>
        <w:spacing w:line="460" w:lineRule="exact"/>
        <w:ind w:left="1079" w:leftChars="371" w:hanging="300" w:hangingChars="125"/>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i w:val="0"/>
          <w:iCs w:val="0"/>
          <w:caps w:val="0"/>
          <w:color w:val="000000"/>
          <w:spacing w:val="0"/>
          <w:sz w:val="27"/>
          <w:szCs w:val="27"/>
          <w:lang w:eastAsia="zh-CN"/>
        </w:rPr>
        <w:t>叶城县教育局</w:t>
      </w:r>
    </w:p>
    <w:p>
      <w:pPr>
        <w:pageBreakBefore w:val="0"/>
        <w:kinsoku/>
        <w:wordWrap/>
        <w:overflowPunct/>
        <w:topLinePunct w:val="0"/>
        <w:autoSpaceDE/>
        <w:autoSpaceDN/>
        <w:bidi w:val="0"/>
        <w:adjustRightInd/>
        <w:snapToGrid/>
        <w:spacing w:line="460" w:lineRule="exact"/>
        <w:ind w:left="1079" w:leftChars="371" w:hanging="300" w:hangingChars="125"/>
        <w:jc w:val="left"/>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none"/>
          <w:lang w:val="en-US" w:eastAsia="zh-CN"/>
        </w:rPr>
        <w:t>0998-5797318</w:t>
      </w:r>
    </w:p>
    <w:p>
      <w:pPr>
        <w:pageBreakBefore w:val="0"/>
        <w:kinsoku/>
        <w:wordWrap/>
        <w:overflowPunct/>
        <w:topLinePunct w:val="0"/>
        <w:autoSpaceDE/>
        <w:autoSpaceDN/>
        <w:bidi w:val="0"/>
        <w:adjustRightInd/>
        <w:snapToGrid/>
        <w:spacing w:line="460" w:lineRule="exact"/>
        <w:ind w:left="1079" w:leftChars="371" w:hanging="300" w:hangingChars="125"/>
        <w:jc w:val="left"/>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pageBreakBefore w:val="0"/>
        <w:kinsoku/>
        <w:wordWrap/>
        <w:overflowPunct/>
        <w:topLinePunct w:val="0"/>
        <w:autoSpaceDE/>
        <w:autoSpaceDN/>
        <w:bidi w:val="0"/>
        <w:adjustRightInd/>
        <w:snapToGrid/>
        <w:spacing w:line="460" w:lineRule="exact"/>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名</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称：新疆</w:t>
      </w:r>
      <w:r>
        <w:rPr>
          <w:rFonts w:hint="eastAsia" w:ascii="仿宋" w:hAnsi="仿宋" w:eastAsia="仿宋" w:cs="仿宋"/>
          <w:sz w:val="24"/>
          <w:szCs w:val="24"/>
          <w:u w:val="none"/>
          <w:lang w:eastAsia="zh-CN"/>
        </w:rPr>
        <w:t>方卓</w:t>
      </w:r>
      <w:r>
        <w:rPr>
          <w:rFonts w:hint="eastAsia" w:ascii="仿宋" w:hAnsi="仿宋" w:eastAsia="仿宋" w:cs="仿宋"/>
          <w:sz w:val="24"/>
          <w:szCs w:val="24"/>
          <w:u w:val="none"/>
        </w:rPr>
        <w:t>项目管理有限公司　</w:t>
      </w:r>
    </w:p>
    <w:p>
      <w:pPr>
        <w:pageBreakBefore w:val="0"/>
        <w:kinsoku/>
        <w:wordWrap/>
        <w:overflowPunct/>
        <w:topLinePunct w:val="0"/>
        <w:autoSpaceDE/>
        <w:autoSpaceDN/>
        <w:bidi w:val="0"/>
        <w:adjustRightInd/>
        <w:snapToGrid/>
        <w:spacing w:line="460" w:lineRule="exact"/>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地</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址：</w:t>
      </w:r>
      <w:r>
        <w:rPr>
          <w:rFonts w:hint="eastAsia" w:ascii="仿宋" w:hAnsi="仿宋" w:eastAsia="仿宋" w:cs="仿宋"/>
          <w:sz w:val="24"/>
          <w:szCs w:val="24"/>
          <w:u w:val="none"/>
          <w:lang w:eastAsia="zh-CN"/>
        </w:rPr>
        <w:t>喀什市明宇路1号（明宇广场）1幢10层B15</w:t>
      </w:r>
    </w:p>
    <w:p>
      <w:pPr>
        <w:pageBreakBefore w:val="0"/>
        <w:kinsoku/>
        <w:wordWrap/>
        <w:overflowPunct/>
        <w:topLinePunct w:val="0"/>
        <w:autoSpaceDE/>
        <w:autoSpaceDN/>
        <w:bidi w:val="0"/>
        <w:adjustRightInd/>
        <w:snapToGrid/>
        <w:spacing w:line="460" w:lineRule="exact"/>
        <w:ind w:firstLine="720" w:firstLineChars="3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rPr>
        <w:t>联系方式：</w:t>
      </w:r>
      <w:r>
        <w:rPr>
          <w:rFonts w:hint="eastAsia" w:ascii="仿宋" w:hAnsi="仿宋" w:eastAsia="仿宋" w:cs="仿宋"/>
          <w:sz w:val="24"/>
          <w:szCs w:val="24"/>
          <w:u w:val="none"/>
          <w:lang w:val="en-US" w:eastAsia="zh-CN"/>
        </w:rPr>
        <w:t>15022985558</w:t>
      </w:r>
    </w:p>
    <w:p>
      <w:pPr>
        <w:pageBreakBefore w:val="0"/>
        <w:kinsoku/>
        <w:wordWrap/>
        <w:overflowPunct/>
        <w:topLinePunct w:val="0"/>
        <w:autoSpaceDE/>
        <w:autoSpaceDN/>
        <w:bidi w:val="0"/>
        <w:adjustRightInd/>
        <w:snapToGrid/>
        <w:spacing w:line="460" w:lineRule="exact"/>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3.项目联系方式</w:t>
      </w:r>
    </w:p>
    <w:p>
      <w:pPr>
        <w:pageBreakBefore w:val="0"/>
        <w:widowControl w:val="0"/>
        <w:kinsoku/>
        <w:wordWrap/>
        <w:overflowPunct/>
        <w:topLinePunct w:val="0"/>
        <w:autoSpaceDE/>
        <w:autoSpaceDN/>
        <w:bidi w:val="0"/>
        <w:adjustRightInd/>
        <w:snapToGrid/>
        <w:spacing w:line="460" w:lineRule="exact"/>
        <w:ind w:firstLine="720" w:firstLineChars="300"/>
        <w:jc w:val="both"/>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项目联系人：刘工</w:t>
      </w:r>
    </w:p>
    <w:p>
      <w:pPr>
        <w:pageBreakBefore w:val="0"/>
        <w:kinsoku/>
        <w:wordWrap/>
        <w:overflowPunct/>
        <w:topLinePunct w:val="0"/>
        <w:autoSpaceDE/>
        <w:autoSpaceDN/>
        <w:bidi w:val="0"/>
        <w:adjustRightInd/>
        <w:snapToGrid/>
        <w:spacing w:line="460" w:lineRule="exact"/>
        <w:ind w:firstLine="720" w:firstLineChars="300"/>
        <w:textAlignment w:val="auto"/>
        <w:rPr>
          <w:rFonts w:ascii="Times New Roman" w:hAnsi="Times New Roman" w:eastAsia="宋体" w:cs="Times New Roman"/>
        </w:rPr>
      </w:pPr>
      <w:r>
        <w:rPr>
          <w:rFonts w:hint="eastAsia" w:ascii="仿宋" w:hAnsi="仿宋" w:eastAsia="仿宋" w:cs="仿宋"/>
          <w:sz w:val="24"/>
          <w:szCs w:val="24"/>
          <w:u w:val="none"/>
        </w:rPr>
        <w:t>电　话：</w:t>
      </w:r>
      <w:r>
        <w:rPr>
          <w:rFonts w:hint="eastAsia" w:ascii="仿宋" w:hAnsi="仿宋" w:eastAsia="仿宋" w:cs="仿宋"/>
          <w:sz w:val="24"/>
          <w:szCs w:val="24"/>
          <w:u w:val="none"/>
          <w:lang w:val="en-US" w:eastAsia="zh-CN"/>
        </w:rPr>
        <w:t>15022985558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12DD3"/>
    <w:rsid w:val="692864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360" w:lineRule="auto"/>
      <w:jc w:val="center"/>
      <w:outlineLvl w:val="0"/>
    </w:pPr>
    <w:rPr>
      <w:rFonts w:hint="eastAsia" w:eastAsia="黑体"/>
      <w:kern w:val="44"/>
      <w:sz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styleId="4">
    <w:name w:val="footer"/>
    <w:basedOn w:val="1"/>
    <w:uiPriority w:val="99"/>
    <w:pPr>
      <w:tabs>
        <w:tab w:val="center" w:pos="4153"/>
        <w:tab w:val="right" w:pos="8306"/>
      </w:tabs>
      <w:snapToGrid w:val="0"/>
      <w:jc w:val="left"/>
    </w:pPr>
    <w:rPr>
      <w:rFonts w:hint="eastAsia"/>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-_-#又摘桃花换酒钱</cp:lastModifiedBy>
  <dcterms:modified xsi:type="dcterms:W3CDTF">2021-10-13T04:26:47Z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F51639757C4C4E8EB31F4239AF8BFE98</vt:lpwstr>
  </property>
</Properties>
</file>