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firstLine="0" w:firstLineChars="0"/>
        <w:jc w:val="center"/>
        <w:textAlignment w:val="baseline"/>
        <w:rPr>
          <w:spacing w:val="45"/>
        </w:rPr>
      </w:pPr>
      <w:r>
        <w:rPr>
          <w:rFonts w:hint="eastAsia" w:ascii="Arial" w:hAnsi="Arial" w:eastAsia="宋体" w:cs="Arial"/>
          <w:b/>
          <w:bCs/>
          <w:color w:val="000000" w:themeColor="text1"/>
          <w:spacing w:val="45"/>
          <w:kern w:val="0"/>
          <w:sz w:val="56"/>
          <w:szCs w:val="56"/>
          <w:lang w:val="en-US" w:eastAsia="zh-CN"/>
          <w14:textFill>
            <w14:solidFill>
              <w14:schemeClr w14:val="tx1"/>
            </w14:solidFill>
          </w14:textFill>
        </w:rPr>
        <w:t>阿瓦提县教育和科学技术局采购阿瓦提县拜什艾日克镇中学维修项目</w:t>
      </w:r>
    </w:p>
    <w:p>
      <w:pPr>
        <w:pStyle w:val="17"/>
      </w:pPr>
    </w:p>
    <w:p>
      <w:pPr>
        <w:pStyle w:val="17"/>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lang w:eastAsia="zh-CN"/>
        </w:rPr>
      </w:pPr>
      <w:r>
        <w:rPr>
          <w:rFonts w:hint="eastAsia" w:ascii="黑体" w:hAnsi="宋体" w:eastAsia="黑体" w:cs="Times New Roman"/>
          <w:color w:val="auto"/>
          <w:sz w:val="70"/>
          <w:szCs w:val="70"/>
        </w:rPr>
        <w:t>竞争性</w:t>
      </w:r>
      <w:r>
        <w:rPr>
          <w:rFonts w:hint="eastAsia" w:ascii="黑体" w:hAnsi="宋体" w:eastAsia="黑体" w:cs="Times New Roman"/>
          <w:color w:val="auto"/>
          <w:sz w:val="70"/>
          <w:szCs w:val="70"/>
          <w:lang w:eastAsia="zh-CN"/>
        </w:rPr>
        <w:t>谈判文件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宋体" w:eastAsia="黑体" w:cs="Times New Roman"/>
          <w:color w:val="auto"/>
          <w:sz w:val="30"/>
          <w:szCs w:val="30"/>
        </w:rPr>
      </w:pPr>
      <w:r>
        <w:rPr>
          <w:rFonts w:hint="eastAsia" w:ascii="黑体" w:hAnsi="宋体" w:eastAsia="黑体" w:cs="Times New Roman"/>
          <w:color w:val="auto"/>
          <w:sz w:val="30"/>
          <w:szCs w:val="30"/>
        </w:rPr>
        <w:t>（项目编号：AWT-ZFCG-</w:t>
      </w:r>
      <w:r>
        <w:rPr>
          <w:rFonts w:hint="eastAsia" w:ascii="黑体" w:hAnsi="宋体" w:eastAsia="黑体" w:cs="Times New Roman"/>
          <w:color w:val="auto"/>
          <w:sz w:val="30"/>
          <w:szCs w:val="30"/>
          <w:lang w:val="en-US" w:eastAsia="zh-CN"/>
        </w:rPr>
        <w:t>AKSYZ</w:t>
      </w:r>
      <w:r>
        <w:rPr>
          <w:rFonts w:hint="eastAsia" w:ascii="黑体" w:hAnsi="宋体" w:eastAsia="黑体" w:cs="Times New Roman"/>
          <w:color w:val="auto"/>
          <w:sz w:val="30"/>
          <w:szCs w:val="30"/>
        </w:rPr>
        <w:t>-2021（JZXTP）-00</w:t>
      </w:r>
      <w:r>
        <w:rPr>
          <w:rFonts w:hint="eastAsia" w:ascii="黑体" w:hAnsi="宋体" w:eastAsia="黑体" w:cs="Times New Roman"/>
          <w:color w:val="auto"/>
          <w:sz w:val="30"/>
          <w:szCs w:val="30"/>
          <w:lang w:val="en-US" w:eastAsia="zh-CN"/>
        </w:rPr>
        <w:t>4</w:t>
      </w:r>
      <w:r>
        <w:rPr>
          <w:rFonts w:hint="eastAsia" w:ascii="黑体" w:hAnsi="宋体" w:eastAsia="黑体" w:cs="Times New Roman"/>
          <w:color w:val="auto"/>
          <w:sz w:val="30"/>
          <w:szCs w:val="30"/>
        </w:rPr>
        <w:t>号）</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ind w:firstLine="900" w:firstLineChars="300"/>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 购  单 位：阿瓦提县教育和科学技术局</w:t>
      </w:r>
    </w:p>
    <w:p>
      <w:pPr>
        <w:spacing w:line="480" w:lineRule="auto"/>
        <w:ind w:firstLine="900" w:firstLineChars="300"/>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采购代理机构：阿克苏宜泽工程项目管理有限公司</w:t>
      </w:r>
    </w:p>
    <w:p>
      <w:pPr>
        <w:spacing w:line="360" w:lineRule="auto"/>
        <w:ind w:firstLine="2800" w:firstLineChars="1000"/>
        <w:jc w:val="both"/>
        <w:rPr>
          <w:rFonts w:hint="eastAsia" w:ascii="宋体" w:hAnsi="宋体" w:eastAsia="宋体" w:cs="宋体"/>
          <w:b w:val="0"/>
          <w:bCs/>
          <w:sz w:val="48"/>
          <w:szCs w:val="48"/>
          <w:lang w:eastAsia="zh-CN"/>
        </w:rPr>
      </w:pPr>
      <w:r>
        <w:rPr>
          <w:rFonts w:hint="eastAsia" w:ascii="黑体" w:hAnsi="黑体" w:eastAsia="黑体" w:cs="黑体"/>
          <w:color w:val="auto"/>
          <w:sz w:val="28"/>
          <w:szCs w:val="28"/>
          <w:lang w:val="en-US" w:eastAsia="zh-CN"/>
        </w:rPr>
        <w:t>二零二一年十一月</w:t>
      </w: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p>
    <w:p>
      <w:pPr>
        <w:jc w:val="center"/>
        <w:rPr>
          <w:rFonts w:hint="eastAsia" w:ascii="宋体" w:hAnsi="宋体" w:eastAsia="宋体" w:cs="宋体"/>
          <w:b w:val="0"/>
          <w:bCs/>
          <w:sz w:val="48"/>
          <w:szCs w:val="48"/>
          <w:lang w:eastAsia="zh-CN"/>
        </w:rPr>
      </w:pPr>
      <w:r>
        <w:rPr>
          <w:rFonts w:hint="eastAsia" w:ascii="宋体" w:hAnsi="宋体" w:eastAsia="宋体" w:cs="宋体"/>
          <w:b w:val="0"/>
          <w:bCs/>
          <w:sz w:val="48"/>
          <w:szCs w:val="48"/>
          <w:lang w:eastAsia="zh-CN"/>
        </w:rPr>
        <w:t>谈判文件</w:t>
      </w:r>
    </w:p>
    <w:p>
      <w:pPr>
        <w:rPr>
          <w:rFonts w:hint="eastAsia" w:ascii="宋体" w:hAnsi="宋体" w:eastAsia="宋体" w:cs="宋体"/>
          <w:b/>
          <w:sz w:val="32"/>
          <w:szCs w:val="24"/>
          <w:lang w:eastAsia="zh-CN"/>
        </w:rPr>
      </w:pPr>
      <w:r>
        <w:rPr>
          <w:rFonts w:hint="eastAsia" w:ascii="宋体" w:hAnsi="宋体" w:eastAsia="宋体" w:cs="宋体"/>
          <w:b/>
          <w:sz w:val="32"/>
          <w:szCs w:val="24"/>
          <w:lang w:eastAsia="zh-CN"/>
        </w:rPr>
        <w:t xml:space="preserve"> </w:t>
      </w:r>
    </w:p>
    <w:p>
      <w:pPr>
        <w:rPr>
          <w:rFonts w:hint="eastAsia" w:ascii="宋体" w:hAnsi="宋体" w:eastAsia="宋体" w:cs="宋体"/>
          <w:b/>
          <w:sz w:val="32"/>
          <w:szCs w:val="24"/>
          <w:lang w:eastAsia="zh-CN"/>
        </w:rPr>
      </w:pP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项目名称：阿瓦提县教育和科学技术局采购阿瓦提县拜什艾日克镇中学维修项目</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采购人（公章）：阿瓦提县教育和科学技术局</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w:t>
      </w:r>
    </w:p>
    <w:p>
      <w:pPr>
        <w:rPr>
          <w:rFonts w:hint="default" w:ascii="宋体" w:hAnsi="宋体" w:eastAsia="宋体" w:cs="宋体"/>
          <w:b w:val="0"/>
          <w:bCs/>
          <w:sz w:val="48"/>
          <w:szCs w:val="48"/>
          <w:lang w:val="en-US"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侯乐燕</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联系电话：0997-5137183 </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招标代理机构（公章）：阿克苏宜泽工程项目管理有限公司</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 xml:space="preserve">法定代表人（签字或盖章）： </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 xml:space="preserve"> 马文娟</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 xml:space="preserve"> 0997-2121802</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联系地址：</w:t>
      </w:r>
      <w:r>
        <w:rPr>
          <w:rFonts w:hint="eastAsia" w:ascii="宋体" w:hAnsi="宋体" w:eastAsia="宋体" w:cs="宋体"/>
          <w:b w:val="0"/>
          <w:bCs/>
          <w:sz w:val="28"/>
          <w:szCs w:val="22"/>
          <w:lang w:val="en-US" w:eastAsia="zh-CN"/>
        </w:rPr>
        <w:t>阿克苏市解放南路2-2-2-101号</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jc w:val="cente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val="en-US" w:eastAsia="zh-CN"/>
        </w:rPr>
        <w:t>2021年11月</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6"/>
        <w:tabs>
          <w:tab w:val="right" w:leader="dot" w:pos="8820"/>
        </w:tabs>
        <w:rPr>
          <w:rFonts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"_Toc14720" </w:instrText>
      </w:r>
      <w:r>
        <w:fldChar w:fldCharType="separate"/>
      </w:r>
      <w:r>
        <w:rPr>
          <w:rFonts w:hint="eastAsia" w:ascii="宋体" w:hAnsi="宋体" w:eastAsia="宋体" w:cs="宋体"/>
          <w:bCs/>
          <w:sz w:val="28"/>
          <w:szCs w:val="28"/>
        </w:rPr>
        <w:t xml:space="preserve">第一章 </w:t>
      </w:r>
      <w:r>
        <w:rPr>
          <w:rFonts w:hint="eastAsia" w:ascii="宋体" w:hAnsi="宋体" w:eastAsia="宋体" w:cs="宋体"/>
          <w:bCs/>
          <w:sz w:val="28"/>
          <w:szCs w:val="28"/>
          <w:lang w:eastAsia="zh-CN"/>
        </w:rPr>
        <w:t>竞争性谈判公告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"_Toc16127" </w:instrText>
      </w:r>
      <w: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须知前附表</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"_Toc15311" </w:instrText>
      </w:r>
      <w:r>
        <w:fldChar w:fldCharType="separate"/>
      </w:r>
      <w:r>
        <w:rPr>
          <w:rFonts w:hint="eastAsia" w:ascii="宋体" w:hAnsi="宋体" w:eastAsia="宋体" w:cs="宋体"/>
          <w:bCs/>
          <w:sz w:val="28"/>
          <w:szCs w:val="28"/>
        </w:rPr>
        <w:t xml:space="preserve">第三章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"_Toc5802" </w:instrText>
      </w:r>
      <w:r>
        <w:fldChar w:fldCharType="separate"/>
      </w:r>
      <w:r>
        <w:rPr>
          <w:rFonts w:hint="eastAsia" w:ascii="宋体" w:hAnsi="宋体" w:eastAsia="宋体" w:cs="宋体"/>
          <w:bCs/>
          <w:sz w:val="28"/>
          <w:szCs w:val="28"/>
        </w:rPr>
        <w:t>第四章 评标办法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lang w:val="en-US" w:eastAsia="zh-CN"/>
        </w:rPr>
        <w:t>工程量</w:t>
      </w:r>
      <w:r>
        <w:rPr>
          <w:rFonts w:hint="eastAsia" w:ascii="宋体" w:hAnsi="宋体" w:eastAsia="宋体" w:cs="宋体"/>
          <w:bCs/>
          <w:sz w:val="28"/>
          <w:szCs w:val="28"/>
        </w:rPr>
        <w:t>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"_Toc6056" </w:instrText>
      </w:r>
      <w:r>
        <w:fldChar w:fldCharType="separate"/>
      </w:r>
      <w:r>
        <w:rPr>
          <w:rFonts w:hint="eastAsia" w:ascii="宋体" w:hAnsi="宋体" w:eastAsia="宋体" w:cs="宋体"/>
          <w:bCs/>
          <w:sz w:val="28"/>
          <w:szCs w:val="28"/>
        </w:rPr>
        <w:t>第六章 签订合同、合同主要条款</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16"/>
        <w:tabs>
          <w:tab w:val="right" w:leader="dot" w:pos="8820"/>
        </w:tabs>
        <w:rPr>
          <w:rFonts w:hint="default" w:ascii="宋体" w:hAnsi="宋体" w:eastAsia="宋体" w:cs="宋体"/>
          <w:sz w:val="28"/>
          <w:szCs w:val="28"/>
          <w:lang w:val="en-US" w:eastAsia="zh-CN"/>
        </w:rPr>
      </w:pPr>
      <w:r>
        <w:fldChar w:fldCharType="begin"/>
      </w:r>
      <w:r>
        <w:instrText xml:space="preserve"> HYPERLINK \l "_Toc6563" </w:instrText>
      </w:r>
      <w:r>
        <w:fldChar w:fldCharType="separate"/>
      </w:r>
      <w:r>
        <w:rPr>
          <w:rFonts w:hint="eastAsia" w:ascii="宋体" w:hAnsi="宋体" w:eastAsia="宋体" w:cs="宋体"/>
          <w:spacing w:val="20"/>
          <w:sz w:val="28"/>
          <w:szCs w:val="28"/>
        </w:rPr>
        <w:t xml:space="preserve">第七章 </w:t>
      </w:r>
      <w:r>
        <w:rPr>
          <w:rFonts w:hint="eastAsia" w:ascii="宋体" w:hAnsi="宋体" w:eastAsia="宋体" w:cs="宋体"/>
          <w:spacing w:val="20"/>
          <w:sz w:val="28"/>
          <w:szCs w:val="28"/>
          <w:lang w:eastAsia="zh-CN"/>
        </w:rPr>
        <w:t>响应文件</w:t>
      </w:r>
      <w:r>
        <w:rPr>
          <w:rFonts w:hint="eastAsia" w:ascii="宋体" w:hAnsi="宋体" w:eastAsia="宋体" w:cs="宋体"/>
          <w:spacing w:val="20"/>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32</w:t>
      </w:r>
    </w:p>
    <w:p>
      <w:pPr>
        <w:jc w:val="center"/>
        <w:rPr>
          <w:rFonts w:ascii="宋体" w:hAnsi="宋体" w:eastAsia="宋体" w:cs="宋体"/>
          <w:b/>
          <w:bCs/>
          <w:sz w:val="28"/>
          <w:szCs w:val="28"/>
        </w:rPr>
      </w:pPr>
      <w:r>
        <w:rPr>
          <w:rFonts w:hint="eastAsia" w:ascii="宋体" w:hAnsi="宋体" w:eastAsia="宋体" w:cs="宋体"/>
          <w:bCs/>
          <w:sz w:val="28"/>
          <w:szCs w:val="28"/>
        </w:rPr>
        <w:fldChar w:fldCharType="end"/>
      </w:r>
    </w:p>
    <w:p>
      <w:pPr>
        <w:jc w:val="center"/>
        <w:rPr>
          <w:rFonts w:ascii="宋体" w:hAnsi="宋体" w:eastAsia="宋体" w:cs="宋体"/>
          <w:b/>
          <w:bCs/>
          <w:sz w:val="28"/>
          <w:szCs w:val="28"/>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sectPr>
          <w:pgSz w:w="11906" w:h="16838"/>
          <w:pgMar w:top="1440" w:right="1486" w:bottom="1440" w:left="1600" w:header="851" w:footer="992" w:gutter="0"/>
          <w:pgNumType w:start="1"/>
          <w:cols w:space="425" w:num="1"/>
          <w:docGrid w:type="lines" w:linePitch="312" w:charSpace="0"/>
        </w:sectPr>
      </w:pPr>
    </w:p>
    <w:p>
      <w:pPr>
        <w:pStyle w:val="3"/>
        <w:keepNext w:val="0"/>
        <w:keepLines w:val="0"/>
        <w:widowControl/>
        <w:numPr>
          <w:ilvl w:val="0"/>
          <w:numId w:val="3"/>
        </w:numPr>
        <w:suppressLineNumbers w:val="0"/>
        <w:spacing w:line="450" w:lineRule="atLeast"/>
        <w:ind w:left="-288" w:leftChars="0" w:firstLineChars="0"/>
        <w:jc w:val="center"/>
        <w:rPr>
          <w:rFonts w:hint="eastAsia" w:asciiTheme="minorEastAsia" w:hAnsiTheme="minorEastAsia" w:cstheme="minorEastAsia"/>
          <w:b/>
          <w:bCs/>
          <w:sz w:val="36"/>
          <w:szCs w:val="36"/>
          <w:lang w:val="en-US" w:eastAsia="zh-CN"/>
        </w:rPr>
      </w:pPr>
      <w:bookmarkStart w:id="0" w:name="_Toc16127"/>
      <w:r>
        <w:rPr>
          <w:rFonts w:hint="eastAsia" w:asciiTheme="minorEastAsia" w:hAnsiTheme="minorEastAsia" w:cstheme="minorEastAsia"/>
          <w:b/>
          <w:bCs/>
          <w:sz w:val="36"/>
          <w:szCs w:val="36"/>
          <w:lang w:val="en-US" w:eastAsia="zh-CN"/>
        </w:rPr>
        <w:t>竞争性谈判公告</w:t>
      </w:r>
    </w:p>
    <w:p>
      <w:pPr>
        <w:numPr>
          <w:ilvl w:val="0"/>
          <w:numId w:val="0"/>
        </w:numPr>
      </w:pPr>
      <w:r>
        <w:rPr>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5851525" cy="679450"/>
                <wp:effectExtent l="4445" t="4445" r="11430" b="20955"/>
                <wp:wrapSquare wrapText="bothSides"/>
                <wp:docPr id="1" name="文本框 1"/>
                <wp:cNvGraphicFramePr/>
                <a:graphic xmlns:a="http://schemas.openxmlformats.org/drawingml/2006/main">
                  <a:graphicData uri="http://schemas.microsoft.com/office/word/2010/wordprocessingShape">
                    <wps:wsp>
                      <wps:cNvSpPr txBox="1"/>
                      <wps:spPr>
                        <a:xfrm>
                          <a:off x="0" y="0"/>
                          <a:ext cx="5851525" cy="679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t>项目概况</w:t>
                            </w:r>
                            <w:r>
                              <w:rPr>
                                <w:rFonts w:hint="eastAsia"/>
                              </w:rPr>
                              <w:t>                                                    </w:t>
                            </w:r>
                          </w:p>
                          <w:p>
                            <w:r>
                              <w:rPr>
                                <w:rFonts w:hint="eastAsia"/>
                              </w:rPr>
                              <w:t>    </w:t>
                            </w:r>
                            <w:r>
                              <w:rPr>
                                <w:rFonts w:hint="eastAsia"/>
                                <w:lang w:eastAsia="zh-CN"/>
                              </w:rPr>
                              <w:t>阿瓦提县教育和科学技术局采购阿瓦提县拜什艾日克镇中学维修项目</w:t>
                            </w:r>
                            <w:r>
                              <w:rPr>
                                <w:rFonts w:hint="eastAsia"/>
                              </w:rPr>
                              <w:t>的潜在供应商应在新疆政采云网站获取采购文件，并于2021年</w:t>
                            </w:r>
                            <w:r>
                              <w:rPr>
                                <w:rFonts w:hint="eastAsia"/>
                                <w:lang w:val="en-US" w:eastAsia="zh-CN"/>
                              </w:rPr>
                              <w:t>11</w:t>
                            </w:r>
                            <w:r>
                              <w:rPr>
                                <w:rFonts w:hint="eastAsia"/>
                              </w:rPr>
                              <w:t>月</w:t>
                            </w:r>
                            <w:r>
                              <w:rPr>
                                <w:rFonts w:hint="eastAsia"/>
                                <w:lang w:val="en-US" w:eastAsia="zh-CN"/>
                              </w:rPr>
                              <w:t>04</w:t>
                            </w:r>
                            <w:r>
                              <w:rPr>
                                <w:rFonts w:hint="eastAsia"/>
                              </w:rPr>
                              <w:t>日 11:</w:t>
                            </w:r>
                            <w:r>
                              <w:rPr>
                                <w:rFonts w:hint="eastAsia"/>
                                <w:lang w:val="en-US" w:eastAsia="zh-CN"/>
                              </w:rPr>
                              <w:t>0</w:t>
                            </w:r>
                            <w:r>
                              <w:rPr>
                                <w:rFonts w:hint="eastAsia"/>
                              </w:rPr>
                              <w:t>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6.2pt;height:53.5pt;width:460.75pt;mso-wrap-distance-bottom:0pt;mso-wrap-distance-left:9pt;mso-wrap-distance-right:9pt;mso-wrap-distance-top:0pt;z-index:251660288;mso-width-relative:page;mso-height-relative:page;" fillcolor="#FFFFFF [3201]" filled="t" stroked="t" coordsize="21600,21600" o:gfxdata="UEsDBAoAAAAAAIdO4kAAAAAAAAAAAAAAAAAEAAAAZHJzL1BLAwQUAAAACACHTuJA+MnjndQAAAAH&#10;AQAADwAAAGRycy9kb3ducmV2LnhtbE2PwW7CMBBE75X4B2uRuBUngaKSxkGiUqWqt9JcejPxkkTY&#10;68g2BP6+21N7nJnVzNtqd3NWXDHEwZOCfJmBQGq9GahT0Hy9PT6DiEmT0dYTKrhjhF09e6h0afxE&#10;n3g9pE5wCcVSK+hTGkspY9uj03HpRyTOTj44nViGTpqgJy53VhZZtpFOD8QLvR7xtcf2fLg4Be+b&#10;ffrGxnyYVbHyUyPbcLJRqcU8z15AJLylv2P4xWd0qJnp6C9korAK+JHEbrEGwem2yJ9AHNnIt2uQ&#10;dSX/89c/UEsDBBQAAAAIAIdO4kDnlWt4WAIAALcEAAAOAAAAZHJzL2Uyb0RvYy54bWytVM1u00AQ&#10;viPxDqu9Eych6U9UpwqNgpAqWikgzpv1OrbYP3Y3scsDwBtw4sKd5+pz8O3aTUvLoQd8WM/sjL+Z&#10;+WbGZ+etkmQvnK+NzuloMKREaG6KWm9z+vHD6tUJJT4wXTBptMjpjfD0fP7yxVljZ2JsKiML4QhA&#10;tJ81NqdVCHaWZZ5XQjE/MFZoGEvjFAtQ3TYrHGuArmQ2Hg6Pssa4wjrDhfe4XXZG2iO65wCasqy5&#10;WBq+U0KHDtUJyQJK8lVtPZ2nbMtS8HBVll4EInOKSkM6EQTyJp7Z/IzNto7ZquZ9Cuw5KTyqSbFa&#10;I+gBaskCIztXP4FSNXfGmzIMuFFZV0hiBFWMho+4WVfMilQLqPb2QLr/f7D8/f7akbrAJFCimULD&#10;b398v/35+/bXNzKK9DTWz+C1tvAL7RvTRtf+3uMyVt2WTsU36iGwg9ybA7miDYTjcnoyHU3HU0o4&#10;bEfHp5NpYj+7/9o6H94Ko0gUcurQvMQp21/6gIhwvXOJwbyRdbGqpUyK224upCN7hkav0hOTxCd/&#10;uUlNGkR/jdhPICL2AWIjGf/8FAF4UgM2ktIVH6XQbtqekY0pbkCUM92kectXNXAvmQ/XzGG0wA2W&#10;L1zhKKVBMqaXKKmM+/qv++iPjsNKSYNRzan/smNOUCLfaczC6WgyibOdlMn0eAzFPbRsHlr0Tl0Y&#10;kIR+I7skRv8g78TSGfUJO7qIUWFimiN2TsOdeBG6BcKOc7FYJCdMs2XhUq8tj9CRXG0Wu2DKOrUu&#10;0tRx07OHeU7t6XcvLsxDPXnd/2/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4yeOd1AAAAAcB&#10;AAAPAAAAAAAAAAEAIAAAACIAAABkcnMvZG93bnJldi54bWxQSwECFAAUAAAACACHTuJA55VreFgC&#10;AAC3BAAADgAAAAAAAAABACAAAAAjAQAAZHJzL2Uyb0RvYy54bWxQSwUGAAAAAAYABgBZAQAA7QUA&#10;AAAA&#10;">
                <v:fill on="t" focussize="0,0"/>
                <v:stroke weight="0.5pt" color="#000000 [3204]" joinstyle="round"/>
                <v:imagedata o:title=""/>
                <o:lock v:ext="edit" aspectratio="f"/>
                <v:textbox>
                  <w:txbxContent>
                    <w:p>
                      <w:r>
                        <w:t>项目概况</w:t>
                      </w:r>
                      <w:r>
                        <w:rPr>
                          <w:rFonts w:hint="eastAsia"/>
                        </w:rPr>
                        <w:t>                                                    </w:t>
                      </w:r>
                    </w:p>
                    <w:p>
                      <w:r>
                        <w:rPr>
                          <w:rFonts w:hint="eastAsia"/>
                        </w:rPr>
                        <w:t>    </w:t>
                      </w:r>
                      <w:r>
                        <w:rPr>
                          <w:rFonts w:hint="eastAsia"/>
                          <w:lang w:eastAsia="zh-CN"/>
                        </w:rPr>
                        <w:t>阿瓦提县教育和科学技术局采购阿瓦提县拜什艾日克镇中学维修项目</w:t>
                      </w:r>
                      <w:r>
                        <w:rPr>
                          <w:rFonts w:hint="eastAsia"/>
                        </w:rPr>
                        <w:t>的潜在供应商应在新疆政采云网站获取采购文件，并于2021年</w:t>
                      </w:r>
                      <w:r>
                        <w:rPr>
                          <w:rFonts w:hint="eastAsia"/>
                          <w:lang w:val="en-US" w:eastAsia="zh-CN"/>
                        </w:rPr>
                        <w:t>11</w:t>
                      </w:r>
                      <w:r>
                        <w:rPr>
                          <w:rFonts w:hint="eastAsia"/>
                        </w:rPr>
                        <w:t>月</w:t>
                      </w:r>
                      <w:r>
                        <w:rPr>
                          <w:rFonts w:hint="eastAsia"/>
                          <w:lang w:val="en-US" w:eastAsia="zh-CN"/>
                        </w:rPr>
                        <w:t>04</w:t>
                      </w:r>
                      <w:r>
                        <w:rPr>
                          <w:rFonts w:hint="eastAsia"/>
                        </w:rPr>
                        <w:t>日 11:</w:t>
                      </w:r>
                      <w:r>
                        <w:rPr>
                          <w:rFonts w:hint="eastAsia"/>
                          <w:lang w:val="en-US" w:eastAsia="zh-CN"/>
                        </w:rPr>
                        <w:t>0</w:t>
                      </w:r>
                      <w:r>
                        <w:rPr>
                          <w:rFonts w:hint="eastAsia"/>
                        </w:rPr>
                        <w:t>0（北京时间）前提交响应文件。</w:t>
                      </w:r>
                    </w:p>
                  </w:txbxContent>
                </v:textbox>
                <w10:wrap type="square"/>
              </v:shape>
            </w:pict>
          </mc:Fallback>
        </mc:AlternateContent>
      </w:r>
    </w:p>
    <w:p>
      <w:pPr>
        <w:ind w:firstLine="211" w:firstLineChars="100"/>
        <w:rPr>
          <w:b/>
          <w:bCs/>
        </w:rPr>
      </w:pPr>
      <w:r>
        <w:rPr>
          <w:rFonts w:hint="eastAsia"/>
          <w:b/>
          <w:bCs/>
          <w:lang w:val="en-US" w:eastAsia="zh-CN"/>
        </w:rPr>
        <w:t xml:space="preserve"> </w:t>
      </w:r>
      <w:r>
        <w:rPr>
          <w:b/>
          <w:bCs/>
        </w:rPr>
        <w:t>一、项目基本情况</w:t>
      </w:r>
    </w:p>
    <w:p>
      <w:pPr>
        <w:rPr>
          <w:color w:val="000000" w:themeColor="text1"/>
          <w14:textFill>
            <w14:solidFill>
              <w14:schemeClr w14:val="tx1"/>
            </w14:solidFill>
          </w14:textFill>
        </w:rPr>
      </w:pPr>
      <w:r>
        <w:rPr>
          <w:rFonts w:hint="eastAsia"/>
        </w:rPr>
        <w:t>    项目编号： </w:t>
      </w:r>
      <w:r>
        <w:rPr>
          <w:rFonts w:hint="eastAsia"/>
          <w:color w:val="000000" w:themeColor="text1"/>
          <w14:textFill>
            <w14:solidFill>
              <w14:schemeClr w14:val="tx1"/>
            </w14:solidFill>
          </w14:textFill>
        </w:rPr>
        <w:t>AWT-ZFCG-</w:t>
      </w:r>
      <w:r>
        <w:rPr>
          <w:rFonts w:hint="eastAsia"/>
          <w:color w:val="000000" w:themeColor="text1"/>
          <w:lang w:val="en-US" w:eastAsia="zh-CN"/>
          <w14:textFill>
            <w14:solidFill>
              <w14:schemeClr w14:val="tx1"/>
            </w14:solidFill>
          </w14:textFill>
        </w:rPr>
        <w:t>AKSYZ</w:t>
      </w:r>
      <w:r>
        <w:rPr>
          <w:rFonts w:hint="eastAsia"/>
          <w:color w:val="000000" w:themeColor="text1"/>
          <w14:textFill>
            <w14:solidFill>
              <w14:schemeClr w14:val="tx1"/>
            </w14:solidFill>
          </w14:textFill>
        </w:rPr>
        <w:t>-2021（JZXTP）-00</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号  </w:t>
      </w:r>
    </w:p>
    <w:p>
      <w:pPr>
        <w:rPr>
          <w:rFonts w:hint="eastAsia" w:eastAsiaTheme="minorEastAsia"/>
          <w:lang w:eastAsia="zh-CN"/>
        </w:rPr>
      </w:pPr>
      <w:r>
        <w:rPr>
          <w:rFonts w:hint="eastAsia"/>
        </w:rPr>
        <w:t>    项目名称：</w:t>
      </w:r>
      <w:r>
        <w:rPr>
          <w:rFonts w:hint="eastAsia"/>
          <w:lang w:eastAsia="zh-CN"/>
        </w:rPr>
        <w:t>阿瓦提县教育和科学技术局采购阿瓦提县拜什艾日克镇中学维修项目</w:t>
      </w:r>
    </w:p>
    <w:p>
      <w:pPr>
        <w:ind w:firstLine="304"/>
        <w:rPr>
          <w:rFonts w:hint="eastAsia"/>
          <w:lang w:val="en-US" w:eastAsia="zh-CN"/>
        </w:rPr>
      </w:pPr>
      <w:r>
        <w:rPr>
          <w:rFonts w:hint="eastAsia"/>
        </w:rPr>
        <w:t>采购方式：</w:t>
      </w:r>
      <w:r>
        <w:rPr>
          <w:rFonts w:hint="eastAsia"/>
          <w:lang w:val="en-US" w:eastAsia="zh-CN"/>
        </w:rPr>
        <w:t>竞争性谈判</w:t>
      </w:r>
    </w:p>
    <w:p>
      <w:pPr>
        <w:ind w:firstLine="304"/>
        <w:rPr>
          <w:rFonts w:hint="default" w:eastAsiaTheme="minorEastAsia"/>
          <w:lang w:val="en-US" w:eastAsia="zh-CN"/>
        </w:rPr>
      </w:pPr>
      <w:r>
        <w:rPr>
          <w:rFonts w:hint="eastAsia"/>
        </w:rPr>
        <w:t>预算金额（元）：</w:t>
      </w:r>
      <w:r>
        <w:rPr>
          <w:rFonts w:hint="eastAsia"/>
          <w:lang w:val="en-US" w:eastAsia="zh-CN"/>
        </w:rPr>
        <w:t>600000</w:t>
      </w:r>
    </w:p>
    <w:p>
      <w:pPr>
        <w:ind w:firstLine="304"/>
        <w:rPr>
          <w:rFonts w:hint="default" w:eastAsiaTheme="minorEastAsia"/>
          <w:lang w:val="en-US" w:eastAsia="zh-CN"/>
        </w:rPr>
      </w:pPr>
      <w:r>
        <w:rPr>
          <w:rFonts w:hint="eastAsia"/>
        </w:rPr>
        <w:t>最高限价（元）：</w:t>
      </w:r>
      <w:r>
        <w:rPr>
          <w:rFonts w:hint="eastAsia"/>
          <w:lang w:val="en-US" w:eastAsia="zh-CN"/>
        </w:rPr>
        <w:t>600000</w:t>
      </w:r>
    </w:p>
    <w:p>
      <w:pPr>
        <w:rPr>
          <w:rFonts w:hint="default" w:eastAsiaTheme="minorEastAsia"/>
          <w:lang w:val="en-US" w:eastAsia="zh-CN"/>
        </w:rPr>
      </w:pPr>
      <w:r>
        <w:rPr>
          <w:rFonts w:hint="eastAsia"/>
        </w:rPr>
        <w:t>    采购需求：</w:t>
      </w:r>
      <w:r>
        <w:t>详见</w:t>
      </w:r>
      <w:r>
        <w:rPr>
          <w:rFonts w:hint="eastAsia"/>
          <w:lang w:val="en-US" w:eastAsia="zh-CN"/>
        </w:rPr>
        <w:t>采购清单</w:t>
      </w:r>
    </w:p>
    <w:p>
      <w:pPr>
        <w:rPr>
          <w:rFonts w:hint="eastAsia" w:eastAsiaTheme="minorEastAsia"/>
          <w:lang w:eastAsia="zh-CN"/>
        </w:rPr>
      </w:pPr>
      <w:r>
        <w:rPr>
          <w:rFonts w:hint="eastAsia"/>
        </w:rPr>
        <w:t>   标项名称:</w:t>
      </w:r>
      <w:r>
        <w:rPr>
          <w:rFonts w:hint="eastAsia"/>
          <w:lang w:val="en-US" w:eastAsia="zh-CN"/>
        </w:rPr>
        <w:t xml:space="preserve"> </w:t>
      </w:r>
      <w:r>
        <w:rPr>
          <w:rFonts w:hint="eastAsia"/>
          <w:lang w:eastAsia="zh-CN"/>
        </w:rPr>
        <w:t>阿瓦提县教育和科学技术局采购阿瓦提县拜什艾日克镇中学维修项目</w:t>
      </w:r>
    </w:p>
    <w:p>
      <w:r>
        <w:rPr>
          <w:rFonts w:hint="eastAsia"/>
        </w:rPr>
        <w:t>   数量: 1  </w:t>
      </w:r>
    </w:p>
    <w:p>
      <w:pPr>
        <w:ind w:firstLine="304"/>
      </w:pPr>
      <w:r>
        <w:rPr>
          <w:rFonts w:hint="eastAsia"/>
        </w:rPr>
        <w:t>预算金额（元）:</w:t>
      </w:r>
      <w:r>
        <w:rPr>
          <w:rFonts w:hint="eastAsia"/>
          <w:lang w:val="en-US" w:eastAsia="zh-CN"/>
        </w:rPr>
        <w:t>600000</w:t>
      </w:r>
      <w:r>
        <w:rPr>
          <w:rFonts w:hint="eastAsia"/>
        </w:rPr>
        <w:br w:type="textWrapping"/>
      </w:r>
      <w:r>
        <w:rPr>
          <w:rFonts w:hint="eastAsia"/>
        </w:rPr>
        <w:t>   单位： 批 </w:t>
      </w:r>
    </w:p>
    <w:p>
      <w:pPr>
        <w:rPr>
          <w:rFonts w:hint="default" w:eastAsiaTheme="minorEastAsia"/>
          <w:lang w:val="en-US" w:eastAsia="zh-CN"/>
        </w:rPr>
      </w:pPr>
      <w:r>
        <w:rPr>
          <w:rFonts w:hint="eastAsia"/>
        </w:rPr>
        <w:t>   简要规格描述：</w:t>
      </w:r>
      <w:r>
        <w:rPr>
          <w:rFonts w:hint="eastAsia"/>
          <w:lang w:val="en-US" w:eastAsia="zh-CN"/>
        </w:rPr>
        <w:t xml:space="preserve">详见采购清单 </w:t>
      </w:r>
    </w:p>
    <w:p>
      <w:r>
        <w:rPr>
          <w:rFonts w:hint="eastAsia"/>
        </w:rPr>
        <w:t>   备注：  </w:t>
      </w:r>
    </w:p>
    <w:p>
      <w:r>
        <w:rPr>
          <w:rFonts w:hint="eastAsia"/>
        </w:rPr>
        <w:t>    合同履约期限：甲乙双方签订合同时自行约定 </w:t>
      </w:r>
    </w:p>
    <w:p>
      <w:r>
        <w:rPr>
          <w:rFonts w:hint="eastAsia"/>
        </w:rPr>
        <w:t>    本项目（否）接受联合体投标。</w:t>
      </w:r>
    </w:p>
    <w:p>
      <w:pPr>
        <w:rPr>
          <w:b/>
          <w:bCs/>
        </w:rPr>
      </w:pPr>
      <w:r>
        <w:rPr>
          <w:b/>
          <w:bCs/>
        </w:rPr>
        <w:t>二、申请人的资格要求：</w:t>
      </w:r>
    </w:p>
    <w:p>
      <w:pPr>
        <w:rPr>
          <w:rFonts w:hint="eastAsia"/>
        </w:rPr>
      </w:pPr>
      <w:r>
        <w:rPr>
          <w:rFonts w:hint="eastAsia"/>
        </w:rPr>
        <w:t>   </w:t>
      </w:r>
      <w:r>
        <w:rPr>
          <w:rFonts w:hint="eastAsia" w:ascii="仿宋" w:hAnsi="仿宋" w:eastAsia="仿宋" w:cs="仿宋"/>
          <w:i w:val="0"/>
          <w:iCs w:val="0"/>
          <w:caps w:val="0"/>
          <w:color w:val="000000"/>
          <w:spacing w:val="0"/>
          <w:sz w:val="27"/>
          <w:szCs w:val="27"/>
        </w:rPr>
        <w:t xml:space="preserve">  </w:t>
      </w:r>
      <w:r>
        <w:rPr>
          <w:rFonts w:hint="eastAsia"/>
        </w:rPr>
        <w:t>1.满足《中华人民共和国政府采购法》第二十二条规定；</w:t>
      </w:r>
    </w:p>
    <w:p>
      <w:pPr>
        <w:rPr>
          <w:rFonts w:hint="eastAsia"/>
        </w:rPr>
      </w:pPr>
      <w:r>
        <w:rPr>
          <w:rFonts w:hint="eastAsia"/>
        </w:rPr>
        <w:t>    2.落实政府采购政策需满足的资格要求：</w:t>
      </w:r>
      <w:r>
        <w:rPr>
          <w:rFonts w:hint="eastAsia"/>
        </w:rPr>
        <w:br w:type="textWrapping"/>
      </w:r>
      <w:r>
        <w:rPr>
          <w:rFonts w:hint="eastAsia"/>
        </w:rPr>
        <w:t>   （1）《政府采购促进中小企业发展管理办法》（财库〔2020〕46号）；</w:t>
      </w:r>
      <w:r>
        <w:rPr>
          <w:rFonts w:hint="eastAsia"/>
        </w:rPr>
        <w:br w:type="textWrapping"/>
      </w:r>
      <w:r>
        <w:rPr>
          <w:rFonts w:hint="eastAsia"/>
        </w:rPr>
        <w:t>   （2）《财政部、司法部关于政府采购支持监狱企业发展有关问题的通知》（财库〔2014〕68号）；</w:t>
      </w:r>
      <w:r>
        <w:rPr>
          <w:rFonts w:hint="eastAsia"/>
        </w:rPr>
        <w:br w:type="textWrapping"/>
      </w:r>
      <w:r>
        <w:rPr>
          <w:rFonts w:hint="eastAsia"/>
        </w:rPr>
        <w:t>   （3）《国务院办公厅关于建立政府强制采购节能产品制度的通知》（国办发〔2007〕51号）；</w:t>
      </w:r>
      <w:r>
        <w:rPr>
          <w:rFonts w:hint="eastAsia"/>
        </w:rPr>
        <w:br w:type="textWrapping"/>
      </w:r>
      <w:r>
        <w:rPr>
          <w:rFonts w:hint="eastAsia"/>
        </w:rPr>
        <w:t>   （4）《财政部 民政部 中国残疾人联合会关于促进残疾人就业政府采购政策的通知》财库〔2017〕141号；</w:t>
      </w:r>
      <w:r>
        <w:rPr>
          <w:rFonts w:hint="eastAsia"/>
        </w:rPr>
        <w:br w:type="textWrapping"/>
      </w:r>
      <w:r>
        <w:rPr>
          <w:rFonts w:hint="eastAsia"/>
        </w:rPr>
        <w:t>   （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rPr>
          <w:rFonts w:hint="eastAsia"/>
        </w:rPr>
      </w:pPr>
      <w:r>
        <w:rPr>
          <w:rFonts w:hint="eastAsia"/>
        </w:rPr>
        <w:t>    3.本项目的特定资格要求：</w:t>
      </w:r>
    </w:p>
    <w:p>
      <w:pPr>
        <w:rPr>
          <w:rFonts w:hint="eastAsia"/>
        </w:rPr>
      </w:pPr>
      <w:r>
        <w:rPr>
          <w:rFonts w:hint="eastAsia"/>
        </w:rPr>
        <w:t>   （1）具备有效经年检的三证合一的营业执照；</w:t>
      </w:r>
      <w:r>
        <w:rPr>
          <w:rFonts w:hint="eastAsia"/>
        </w:rPr>
        <w:br w:type="textWrapping"/>
      </w:r>
      <w:r>
        <w:rPr>
          <w:rFonts w:hint="eastAsia"/>
        </w:rPr>
        <w:t>   （2）法人代表或其委托代理人应提供本人身份证原件，委托代理人还应提供《法人代表授权委托书》原件；</w:t>
      </w:r>
    </w:p>
    <w:p>
      <w:pPr>
        <w:ind w:firstLine="210" w:firstLineChars="100"/>
        <w:rPr>
          <w:rFonts w:hint="eastAsia"/>
        </w:rPr>
      </w:pPr>
      <w:r>
        <w:rPr>
          <w:rFonts w:hint="eastAsia"/>
          <w:lang w:eastAsia="zh-CN"/>
        </w:rPr>
        <w:t>（</w:t>
      </w:r>
      <w:r>
        <w:rPr>
          <w:rFonts w:hint="eastAsia"/>
          <w:lang w:val="en-US" w:eastAsia="zh-CN"/>
        </w:rPr>
        <w:t>3</w:t>
      </w:r>
      <w:r>
        <w:rPr>
          <w:rFonts w:hint="eastAsia"/>
          <w:lang w:eastAsia="zh-CN"/>
        </w:rPr>
        <w:t>）企业须具备[施工总承包·建筑工程施工总承包三级](含)以上资质及有效的安全生产许可证并且同时具备输变电工程专业承包叁级及承装（修、试）电力设施许可证四级及以上资质证书原件；疆外企业须提供《新疆维吾尔自治区区外建设工程企业进疆备案册》或建设工程建设云下载审核通过的信息报送册；</w:t>
      </w:r>
    </w:p>
    <w:p>
      <w:pPr>
        <w:ind w:firstLine="210" w:firstLineChars="100"/>
        <w:rPr>
          <w:rFonts w:hint="eastAsia"/>
        </w:rPr>
      </w:pPr>
      <w:r>
        <w:rPr>
          <w:rFonts w:hint="eastAsia"/>
          <w:lang w:eastAsia="zh-CN"/>
        </w:rPr>
        <w:t>（</w:t>
      </w:r>
      <w:r>
        <w:rPr>
          <w:rFonts w:hint="eastAsia"/>
          <w:lang w:val="en-US" w:eastAsia="zh-CN"/>
        </w:rPr>
        <w:t>4</w:t>
      </w:r>
      <w:r>
        <w:rPr>
          <w:rFonts w:hint="eastAsia"/>
          <w:lang w:eastAsia="zh-CN"/>
        </w:rPr>
        <w:t>）项目负责人资质类别和等级：机电工程专业二级以上注册建造师职称，拟派建造师注册证书、安全考核合格证、继续教育相关证明原件；且未担任其他在施建设工程项目的项目经理。</w:t>
      </w:r>
      <w:r>
        <w:rPr>
          <w:rFonts w:hint="eastAsia"/>
        </w:rPr>
        <w:br w:type="textWrapping"/>
      </w:r>
      <w:r>
        <w:rPr>
          <w:rFonts w:hint="eastAsia"/>
        </w:rPr>
        <w:t>   （</w:t>
      </w:r>
      <w:r>
        <w:rPr>
          <w:rFonts w:hint="eastAsia"/>
          <w:lang w:val="en-US" w:eastAsia="zh-CN"/>
        </w:rPr>
        <w:t>5</w:t>
      </w:r>
      <w:r>
        <w:rPr>
          <w:rFonts w:hint="eastAsia"/>
        </w:rPr>
        <w:t>）单位负责人为同一人或者存在直接控股、管理关系的不同供应商，不得参加同一合同项下的政府采购活动；</w:t>
      </w:r>
      <w:r>
        <w:rPr>
          <w:rFonts w:hint="eastAsia"/>
        </w:rPr>
        <w:br w:type="textWrapping"/>
      </w:r>
      <w:r>
        <w:rPr>
          <w:rFonts w:hint="eastAsia"/>
        </w:rPr>
        <w:t>   （</w:t>
      </w:r>
      <w:r>
        <w:rPr>
          <w:rFonts w:hint="eastAsia"/>
          <w:lang w:val="en-US" w:eastAsia="zh-CN"/>
        </w:rPr>
        <w:t>6</w:t>
      </w:r>
      <w:r>
        <w:rPr>
          <w:rFonts w:hint="eastAsia"/>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r>
        <w:rPr>
          <w:rFonts w:hint="eastAsia"/>
        </w:rPr>
        <w:br w:type="textWrapping"/>
      </w:r>
      <w:r>
        <w:rPr>
          <w:rFonts w:hint="eastAsia"/>
        </w:rPr>
        <w:t>   （</w:t>
      </w:r>
      <w:r>
        <w:rPr>
          <w:rFonts w:hint="eastAsia"/>
          <w:lang w:val="en-US" w:eastAsia="zh-CN"/>
        </w:rPr>
        <w:t>7</w:t>
      </w:r>
      <w:r>
        <w:rPr>
          <w:rFonts w:hint="eastAsia"/>
        </w:rPr>
        <w:t>）本项目不接受联合体投标。</w:t>
      </w:r>
    </w:p>
    <w:p>
      <w:pPr>
        <w:pStyle w:val="2"/>
        <w:numPr>
          <w:ilvl w:val="0"/>
          <w:numId w:val="0"/>
        </w:numPr>
        <w:rPr>
          <w:rFonts w:hint="eastAsia"/>
        </w:rPr>
      </w:pPr>
      <w:r>
        <w:rPr>
          <w:rFonts w:hint="eastAsia" w:asciiTheme="minorHAnsi" w:hAnsiTheme="minorHAnsi" w:eastAsiaTheme="minorEastAsia" w:cstheme="minorBidi"/>
          <w:kern w:val="2"/>
          <w:sz w:val="21"/>
          <w:szCs w:val="24"/>
          <w:lang w:val="en-US" w:eastAsia="zh-CN" w:bidi="ar-SA"/>
        </w:rPr>
        <w:t>备注：获取竞争性谈判文件时需在新疆政府采购网（政采云平台）上传以上资料原件扫描件。</w:t>
      </w:r>
      <w:r>
        <w:rPr>
          <w:rFonts w:hint="eastAsia"/>
        </w:rPr>
        <w:t> </w:t>
      </w:r>
    </w:p>
    <w:p>
      <w:pPr>
        <w:rPr>
          <w:rFonts w:hint="eastAsia"/>
          <w:b/>
          <w:bCs/>
        </w:rPr>
      </w:pPr>
      <w:r>
        <w:rPr>
          <w:rFonts w:hint="eastAsia"/>
          <w:b/>
          <w:bCs/>
        </w:rPr>
        <w:t>三、获取采购文件</w:t>
      </w:r>
    </w:p>
    <w:p>
      <w:pPr>
        <w:rPr>
          <w:rFonts w:hint="eastAsia"/>
        </w:rPr>
      </w:pPr>
      <w:r>
        <w:rPr>
          <w:rFonts w:hint="eastAsia"/>
        </w:rPr>
        <w:t>    时间：2021年</w:t>
      </w:r>
      <w:r>
        <w:rPr>
          <w:rFonts w:hint="eastAsia"/>
          <w:lang w:val="en-US" w:eastAsia="zh-CN"/>
        </w:rPr>
        <w:t>11</w:t>
      </w:r>
      <w:r>
        <w:rPr>
          <w:rFonts w:hint="eastAsia"/>
        </w:rPr>
        <w:t>月</w:t>
      </w:r>
      <w:r>
        <w:rPr>
          <w:rFonts w:hint="eastAsia"/>
          <w:lang w:val="en-US" w:eastAsia="zh-CN"/>
        </w:rPr>
        <w:t>01</w:t>
      </w:r>
      <w:r>
        <w:rPr>
          <w:rFonts w:hint="eastAsia"/>
        </w:rPr>
        <w:t>日至2021年</w:t>
      </w:r>
      <w:r>
        <w:rPr>
          <w:rFonts w:hint="eastAsia"/>
          <w:lang w:val="en-US" w:eastAsia="zh-CN"/>
        </w:rPr>
        <w:t>11</w:t>
      </w:r>
      <w:r>
        <w:rPr>
          <w:rFonts w:hint="eastAsia"/>
        </w:rPr>
        <w:t>月</w:t>
      </w:r>
      <w:r>
        <w:rPr>
          <w:rFonts w:hint="eastAsia"/>
          <w:lang w:val="en-US" w:eastAsia="zh-CN"/>
        </w:rPr>
        <w:t>03</w:t>
      </w:r>
      <w:r>
        <w:rPr>
          <w:rFonts w:hint="eastAsia"/>
        </w:rPr>
        <w:t>日，每天上午10:00至14:00，下午1</w:t>
      </w:r>
      <w:r>
        <w:rPr>
          <w:rFonts w:hint="eastAsia"/>
          <w:lang w:val="en-US" w:eastAsia="zh-CN"/>
        </w:rPr>
        <w:t>5</w:t>
      </w:r>
      <w:r>
        <w:rPr>
          <w:rFonts w:hint="eastAsia"/>
        </w:rPr>
        <w:t>:</w:t>
      </w:r>
      <w:r>
        <w:rPr>
          <w:rFonts w:hint="eastAsia"/>
          <w:lang w:val="en-US" w:eastAsia="zh-CN"/>
        </w:rPr>
        <w:t>3</w:t>
      </w:r>
      <w:r>
        <w:rPr>
          <w:rFonts w:hint="eastAsia"/>
        </w:rPr>
        <w:t>0至</w:t>
      </w:r>
      <w:r>
        <w:rPr>
          <w:rFonts w:hint="eastAsia"/>
          <w:lang w:val="en-US" w:eastAsia="zh-CN"/>
        </w:rPr>
        <w:t>19</w:t>
      </w:r>
      <w:r>
        <w:rPr>
          <w:rFonts w:hint="eastAsia"/>
        </w:rPr>
        <w:t>:</w:t>
      </w:r>
      <w:r>
        <w:rPr>
          <w:rFonts w:hint="eastAsia"/>
          <w:lang w:val="en-US" w:eastAsia="zh-CN"/>
        </w:rPr>
        <w:t>3</w:t>
      </w:r>
      <w:r>
        <w:rPr>
          <w:rFonts w:hint="eastAsia"/>
        </w:rPr>
        <w:t>0（北京时间，法定节假日除外）</w:t>
      </w:r>
    </w:p>
    <w:p>
      <w:pPr>
        <w:rPr>
          <w:rFonts w:hint="eastAsia"/>
        </w:rPr>
      </w:pPr>
      <w:r>
        <w:rPr>
          <w:rFonts w:hint="eastAsia"/>
        </w:rPr>
        <w:t>    地点：政采云平台报名  </w:t>
      </w:r>
    </w:p>
    <w:p>
      <w:pPr>
        <w:rPr>
          <w:rFonts w:hint="eastAsia"/>
        </w:rPr>
      </w:pPr>
      <w:r>
        <w:rPr>
          <w:rFonts w:hint="eastAsia"/>
        </w:rPr>
        <w:t>    方式：政采云平台报名成功后自行下载  </w:t>
      </w:r>
    </w:p>
    <w:p>
      <w:pPr>
        <w:rPr>
          <w:rFonts w:hint="eastAsia"/>
          <w:b/>
          <w:bCs/>
        </w:rPr>
      </w:pPr>
      <w:r>
        <w:rPr>
          <w:rFonts w:hint="eastAsia"/>
          <w:b/>
          <w:bCs/>
        </w:rPr>
        <w:t>四、响应文件提交</w:t>
      </w:r>
    </w:p>
    <w:p>
      <w:pPr>
        <w:rPr>
          <w:rFonts w:hint="eastAsia"/>
        </w:rPr>
      </w:pPr>
      <w:r>
        <w:rPr>
          <w:rFonts w:hint="eastAsia"/>
        </w:rPr>
        <w:t>    截止时间：2021年</w:t>
      </w:r>
      <w:r>
        <w:rPr>
          <w:rFonts w:hint="eastAsia"/>
          <w:lang w:val="en-US" w:eastAsia="zh-CN"/>
        </w:rPr>
        <w:t>11</w:t>
      </w:r>
      <w:r>
        <w:rPr>
          <w:rFonts w:hint="eastAsia"/>
        </w:rPr>
        <w:t>月</w:t>
      </w:r>
      <w:r>
        <w:rPr>
          <w:rFonts w:hint="eastAsia"/>
          <w:lang w:val="en-US" w:eastAsia="zh-CN"/>
        </w:rPr>
        <w:t>04</w:t>
      </w:r>
      <w:r>
        <w:rPr>
          <w:rFonts w:hint="eastAsia"/>
        </w:rPr>
        <w:t>日 1</w:t>
      </w:r>
      <w:r>
        <w:rPr>
          <w:rFonts w:hint="eastAsia"/>
          <w:lang w:val="en-US" w:eastAsia="zh-CN"/>
        </w:rPr>
        <w:t>1</w:t>
      </w:r>
      <w:r>
        <w:rPr>
          <w:rFonts w:hint="eastAsia"/>
        </w:rPr>
        <w:t>:</w:t>
      </w:r>
      <w:r>
        <w:rPr>
          <w:rFonts w:hint="eastAsia"/>
          <w:lang w:val="en-US" w:eastAsia="zh-CN"/>
        </w:rPr>
        <w:t>0</w:t>
      </w:r>
      <w:r>
        <w:rPr>
          <w:rFonts w:hint="eastAsia"/>
        </w:rPr>
        <w:t>0（北京时间）</w:t>
      </w:r>
    </w:p>
    <w:p>
      <w:pPr>
        <w:rPr>
          <w:rFonts w:hint="eastAsia" w:eastAsiaTheme="minorEastAsia"/>
          <w:lang w:eastAsia="zh-CN"/>
        </w:rPr>
      </w:pPr>
      <w:r>
        <w:rPr>
          <w:rFonts w:hint="eastAsia"/>
        </w:rPr>
        <w:t>    地点 </w:t>
      </w:r>
      <w:r>
        <w:rPr>
          <w:rFonts w:hint="eastAsia"/>
          <w:lang w:eastAsia="zh-CN"/>
        </w:rPr>
        <w:t>：阿瓦提县政务服务和公共资源交易中心三楼开标室 </w:t>
      </w:r>
    </w:p>
    <w:p>
      <w:pPr>
        <w:rPr>
          <w:rFonts w:hint="eastAsia"/>
          <w:b/>
          <w:bCs/>
        </w:rPr>
      </w:pPr>
      <w:r>
        <w:rPr>
          <w:rFonts w:hint="eastAsia"/>
          <w:b/>
          <w:bCs/>
        </w:rPr>
        <w:t>五、响应文件开启 </w:t>
      </w:r>
    </w:p>
    <w:p>
      <w:pPr>
        <w:rPr>
          <w:rFonts w:hint="eastAsia"/>
        </w:rPr>
      </w:pPr>
      <w:r>
        <w:rPr>
          <w:rFonts w:hint="eastAsia"/>
        </w:rPr>
        <w:t>    开启时间：2021年</w:t>
      </w:r>
      <w:r>
        <w:rPr>
          <w:rFonts w:hint="eastAsia"/>
          <w:lang w:val="en-US" w:eastAsia="zh-CN"/>
        </w:rPr>
        <w:t>11</w:t>
      </w:r>
      <w:r>
        <w:rPr>
          <w:rFonts w:hint="eastAsia"/>
        </w:rPr>
        <w:t>月</w:t>
      </w:r>
      <w:r>
        <w:rPr>
          <w:rFonts w:hint="eastAsia"/>
          <w:lang w:val="en-US" w:eastAsia="zh-CN"/>
        </w:rPr>
        <w:t>04</w:t>
      </w:r>
      <w:r>
        <w:rPr>
          <w:rFonts w:hint="eastAsia"/>
        </w:rPr>
        <w:t>日</w:t>
      </w:r>
      <w:r>
        <w:rPr>
          <w:rFonts w:hint="eastAsia"/>
          <w:lang w:val="en-US" w:eastAsia="zh-CN"/>
        </w:rPr>
        <w:t xml:space="preserve"> </w:t>
      </w:r>
      <w:r>
        <w:rPr>
          <w:rFonts w:hint="eastAsia"/>
        </w:rPr>
        <w:t>1</w:t>
      </w:r>
      <w:r>
        <w:rPr>
          <w:rFonts w:hint="eastAsia"/>
          <w:lang w:val="en-US" w:eastAsia="zh-CN"/>
        </w:rPr>
        <w:t>1</w:t>
      </w:r>
      <w:r>
        <w:rPr>
          <w:rFonts w:hint="eastAsia"/>
        </w:rPr>
        <w:t>:</w:t>
      </w:r>
      <w:r>
        <w:rPr>
          <w:rFonts w:hint="eastAsia"/>
          <w:lang w:val="en-US" w:eastAsia="zh-CN"/>
        </w:rPr>
        <w:t>0</w:t>
      </w:r>
      <w:r>
        <w:rPr>
          <w:rFonts w:hint="eastAsia"/>
        </w:rPr>
        <w:t>0（北京时间）</w:t>
      </w:r>
    </w:p>
    <w:p>
      <w:pPr>
        <w:rPr>
          <w:rFonts w:hint="eastAsia"/>
        </w:rPr>
      </w:pPr>
      <w:r>
        <w:rPr>
          <w:rFonts w:hint="eastAsia"/>
        </w:rPr>
        <w:t>    地点：阿瓦提县政务服务和公共资源交易中心三楼开标室  </w:t>
      </w:r>
    </w:p>
    <w:p>
      <w:pPr>
        <w:rPr>
          <w:rFonts w:hint="eastAsia"/>
          <w:b/>
          <w:bCs/>
        </w:rPr>
      </w:pPr>
      <w:r>
        <w:rPr>
          <w:rFonts w:hint="eastAsia"/>
          <w:b/>
          <w:bCs/>
        </w:rPr>
        <w:t>六、公告期限 </w:t>
      </w:r>
    </w:p>
    <w:p>
      <w:pPr>
        <w:rPr>
          <w:rFonts w:hint="eastAsia"/>
        </w:rPr>
      </w:pPr>
      <w:r>
        <w:rPr>
          <w:rFonts w:hint="eastAsia"/>
        </w:rPr>
        <w:t>    自本公告发布之日起3个工作日。</w:t>
      </w:r>
    </w:p>
    <w:p>
      <w:pPr>
        <w:numPr>
          <w:ilvl w:val="0"/>
          <w:numId w:val="4"/>
        </w:numPr>
        <w:rPr>
          <w:rFonts w:hint="eastAsia"/>
          <w:lang w:val="en-US" w:eastAsia="zh-CN"/>
        </w:rPr>
      </w:pPr>
      <w:r>
        <w:rPr>
          <w:rFonts w:hint="eastAsia"/>
          <w:b/>
          <w:bCs/>
        </w:rPr>
        <w:t>其他补充事宜</w:t>
      </w:r>
    </w:p>
    <w:p>
      <w:pPr>
        <w:numPr>
          <w:ilvl w:val="0"/>
          <w:numId w:val="0"/>
        </w:numPr>
        <w:ind w:firstLine="210" w:firstLineChars="100"/>
        <w:rPr>
          <w:rFonts w:hint="eastAsia"/>
        </w:rPr>
      </w:pPr>
      <w:r>
        <w:rPr>
          <w:rFonts w:hint="eastAsia"/>
          <w:lang w:val="en-US" w:eastAsia="zh-CN"/>
        </w:rPr>
        <w:t>1、</w:t>
      </w:r>
      <w:r>
        <w:rPr>
          <w:rFonts w:hint="eastAsia"/>
        </w:rPr>
        <w:t xml:space="preserve">本公告在新疆政府采购网、阿瓦提县人民政府网网上发布。 </w:t>
      </w:r>
    </w:p>
    <w:p>
      <w:pPr>
        <w:numPr>
          <w:ilvl w:val="0"/>
          <w:numId w:val="0"/>
        </w:numPr>
        <w:ind w:firstLine="210" w:firstLineChars="100"/>
        <w:rPr>
          <w:rFonts w:hint="eastAsia"/>
        </w:rPr>
      </w:pPr>
      <w:r>
        <w:rPr>
          <w:rFonts w:hint="eastAsia"/>
        </w:rPr>
        <w:t>2、请投标单位随时关注本项目的澄清、答疑、变更事项。</w:t>
      </w:r>
    </w:p>
    <w:p>
      <w:pPr>
        <w:rPr>
          <w:rFonts w:hint="eastAsia"/>
          <w:b/>
          <w:bCs/>
        </w:rPr>
      </w:pPr>
      <w:r>
        <w:rPr>
          <w:rFonts w:hint="eastAsia"/>
        </w:rPr>
        <w:t> </w:t>
      </w:r>
      <w:r>
        <w:rPr>
          <w:rFonts w:hint="eastAsia"/>
          <w:b/>
          <w:bCs/>
        </w:rPr>
        <w:t>八、凡对本次招标提出询问，请按以下方式联系</w:t>
      </w:r>
    </w:p>
    <w:p>
      <w:pPr>
        <w:rPr>
          <w:rFonts w:hint="eastAsia"/>
        </w:rPr>
      </w:pPr>
      <w:r>
        <w:rPr>
          <w:rFonts w:hint="eastAsia"/>
        </w:rPr>
        <w:t>1.采购人信息</w:t>
      </w:r>
    </w:p>
    <w:p>
      <w:pPr>
        <w:rPr>
          <w:rFonts w:hint="eastAsia"/>
        </w:rPr>
      </w:pPr>
      <w:r>
        <w:rPr>
          <w:rFonts w:hint="eastAsia"/>
        </w:rPr>
        <w:t>名 称：阿瓦提县教育和科学技术局</w:t>
      </w:r>
    </w:p>
    <w:p>
      <w:pPr>
        <w:rPr>
          <w:rFonts w:hint="eastAsia"/>
        </w:rPr>
      </w:pPr>
      <w:r>
        <w:rPr>
          <w:rFonts w:hint="eastAsia"/>
        </w:rPr>
        <w:t>地 址：阿瓦提县棉纺路55号</w:t>
      </w:r>
    </w:p>
    <w:p>
      <w:pPr>
        <w:rPr>
          <w:rFonts w:hint="eastAsia"/>
        </w:rPr>
      </w:pPr>
      <w:r>
        <w:rPr>
          <w:rFonts w:hint="eastAsia"/>
        </w:rPr>
        <w:t>联系方式：0997</w:t>
      </w:r>
      <w:r>
        <w:rPr>
          <w:rFonts w:hint="eastAsia"/>
          <w:lang w:val="en-US" w:eastAsia="zh-CN"/>
        </w:rPr>
        <w:t>-</w:t>
      </w:r>
      <w:r>
        <w:rPr>
          <w:rFonts w:hint="eastAsia"/>
        </w:rPr>
        <w:t>5137183 </w:t>
      </w:r>
    </w:p>
    <w:p>
      <w:pPr>
        <w:rPr>
          <w:rFonts w:hint="eastAsia"/>
        </w:rPr>
      </w:pPr>
      <w:r>
        <w:rPr>
          <w:rFonts w:hint="eastAsia"/>
        </w:rPr>
        <w:t>2.采购代理机构信息</w:t>
      </w:r>
    </w:p>
    <w:p>
      <w:pPr>
        <w:rPr>
          <w:rFonts w:hint="default" w:eastAsiaTheme="minorEastAsia"/>
          <w:lang w:val="en-US" w:eastAsia="zh-CN"/>
        </w:rPr>
      </w:pPr>
      <w:r>
        <w:rPr>
          <w:rFonts w:hint="eastAsia"/>
        </w:rPr>
        <w:t>名 称：</w:t>
      </w:r>
      <w:r>
        <w:rPr>
          <w:rFonts w:hint="eastAsia"/>
          <w:lang w:val="en-US" w:eastAsia="zh-CN"/>
        </w:rPr>
        <w:t>阿克苏宜泽工程项目管理有限公司</w:t>
      </w:r>
    </w:p>
    <w:p>
      <w:pPr>
        <w:rPr>
          <w:rFonts w:hint="eastAsia"/>
          <w:lang w:val="en-US" w:eastAsia="zh-CN"/>
        </w:rPr>
      </w:pPr>
      <w:r>
        <w:rPr>
          <w:rFonts w:hint="eastAsia"/>
        </w:rPr>
        <w:t>地 址：</w:t>
      </w:r>
      <w:r>
        <w:rPr>
          <w:rFonts w:hint="eastAsia"/>
          <w:lang w:val="en-US" w:eastAsia="zh-CN"/>
        </w:rPr>
        <w:t>阿克苏市解放南路2-2-2-101号</w:t>
      </w:r>
    </w:p>
    <w:p>
      <w:pPr>
        <w:rPr>
          <w:rFonts w:hint="eastAsia"/>
        </w:rPr>
      </w:pPr>
      <w:r>
        <w:rPr>
          <w:rFonts w:hint="eastAsia"/>
        </w:rPr>
        <w:t>联系方式：</w:t>
      </w:r>
    </w:p>
    <w:p>
      <w:pPr>
        <w:rPr>
          <w:rFonts w:hint="eastAsia"/>
        </w:rPr>
      </w:pPr>
      <w:r>
        <w:rPr>
          <w:rFonts w:hint="eastAsia"/>
        </w:rPr>
        <w:t>3.项目联系方式</w:t>
      </w:r>
    </w:p>
    <w:p>
      <w:pPr>
        <w:rPr>
          <w:rFonts w:hint="eastAsia" w:eastAsiaTheme="minorEastAsia"/>
          <w:lang w:val="en-US" w:eastAsia="zh-CN"/>
        </w:rPr>
      </w:pPr>
      <w:r>
        <w:rPr>
          <w:rFonts w:hint="eastAsia"/>
        </w:rPr>
        <w:t>项目联系人：</w:t>
      </w:r>
      <w:r>
        <w:rPr>
          <w:rFonts w:hint="eastAsia"/>
          <w:lang w:val="en-US" w:eastAsia="zh-CN"/>
        </w:rPr>
        <w:t>马文娟</w:t>
      </w:r>
    </w:p>
    <w:p>
      <w:pPr>
        <w:rPr>
          <w:rFonts w:hint="default" w:eastAsiaTheme="minorEastAsia"/>
          <w:lang w:val="en-US" w:eastAsia="zh-CN"/>
        </w:rPr>
      </w:pPr>
      <w:r>
        <w:rPr>
          <w:rFonts w:hint="eastAsia"/>
        </w:rPr>
        <w:t>电 话：</w:t>
      </w:r>
      <w:r>
        <w:rPr>
          <w:rFonts w:hint="eastAsia"/>
          <w:lang w:val="en-US" w:eastAsia="zh-CN"/>
        </w:rPr>
        <w:t>0997-2121802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both"/>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第二章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须知前附表</w:t>
      </w:r>
      <w:bookmarkEnd w:id="0"/>
    </w:p>
    <w:tbl>
      <w:tblPr>
        <w:tblStyle w:val="19"/>
        <w:tblW w:w="9159" w:type="dxa"/>
        <w:jc w:val="center"/>
        <w:tblLayout w:type="fixed"/>
        <w:tblCellMar>
          <w:top w:w="0" w:type="dxa"/>
          <w:left w:w="108" w:type="dxa"/>
          <w:bottom w:w="0" w:type="dxa"/>
          <w:right w:w="108" w:type="dxa"/>
        </w:tblCellMar>
      </w:tblPr>
      <w:tblGrid>
        <w:gridCol w:w="764"/>
        <w:gridCol w:w="1931"/>
        <w:gridCol w:w="6464"/>
      </w:tblGrid>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条款名称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编列内容</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采购人</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名称：</w:t>
            </w:r>
            <w:r>
              <w:rPr>
                <w:rFonts w:hint="eastAsia" w:ascii="仿宋" w:hAnsi="仿宋" w:eastAsia="仿宋" w:cs="仿宋"/>
                <w:color w:val="000000" w:themeColor="text1"/>
                <w:sz w:val="24"/>
                <w:szCs w:val="24"/>
                <w:lang w:val="zh-CN" w:eastAsia="zh-CN"/>
                <w14:textFill>
                  <w14:solidFill>
                    <w14:schemeClr w14:val="tx1"/>
                  </w14:solidFill>
                </w14:textFill>
              </w:rPr>
              <w:t>阿瓦提县教育和科学技术局</w:t>
            </w:r>
            <w:r>
              <w:rPr>
                <w:rFonts w:hint="eastAsia" w:ascii="仿宋" w:hAnsi="仿宋" w:eastAsia="仿宋" w:cs="仿宋"/>
                <w:color w:val="000000" w:themeColor="text1"/>
                <w:sz w:val="24"/>
                <w:szCs w:val="24"/>
                <w:lang w:val="zh-CN"/>
                <w14:textFill>
                  <w14:solidFill>
                    <w14:schemeClr w14:val="tx1"/>
                  </w14:solidFill>
                </w14:textFill>
              </w:rPr>
              <w:t> </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侯乐燕</w:t>
            </w:r>
            <w:r>
              <w:rPr>
                <w:rFonts w:hint="eastAsia" w:ascii="仿宋" w:hAnsi="仿宋" w:eastAsia="仿宋" w:cs="仿宋"/>
                <w:color w:val="000000" w:themeColor="text1"/>
                <w:sz w:val="24"/>
                <w:szCs w:val="24"/>
                <w:lang w:val="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电话：</w:t>
            </w:r>
            <w:r>
              <w:rPr>
                <w:rFonts w:hint="eastAsia" w:ascii="仿宋" w:hAnsi="仿宋" w:eastAsia="仿宋" w:cs="仿宋"/>
                <w:color w:val="000000" w:themeColor="text1"/>
                <w:sz w:val="24"/>
                <w:szCs w:val="24"/>
                <w:lang w:val="en-US" w:eastAsia="zh-CN"/>
                <w14:textFill>
                  <w14:solidFill>
                    <w14:schemeClr w14:val="tx1"/>
                  </w14:solidFill>
                </w14:textFill>
              </w:rPr>
              <w:t>0997-5137183</w:t>
            </w:r>
            <w:r>
              <w:rPr>
                <w:rFonts w:hint="eastAsia" w:ascii="仿宋" w:hAnsi="仿宋" w:eastAsia="仿宋" w:cs="仿宋"/>
                <w:color w:val="000000" w:themeColor="text1"/>
                <w:sz w:val="24"/>
                <w:szCs w:val="24"/>
                <w:lang w:val="zh-CN"/>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采购代理机构</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val="en-US" w:eastAsia="zh-CN"/>
                <w14:textFill>
                  <w14:solidFill>
                    <w14:schemeClr w14:val="tx1"/>
                  </w14:solidFill>
                </w14:textFill>
              </w:rPr>
              <w:t>阿克苏宜泽工程项目管理有限公司</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sz w:val="24"/>
                <w:szCs w:val="24"/>
                <w:lang w:val="en-US" w:eastAsia="zh-CN"/>
                <w14:textFill>
                  <w14:solidFill>
                    <w14:schemeClr w14:val="tx1"/>
                  </w14:solidFill>
                </w14:textFill>
              </w:rPr>
              <w:t>阿克苏市解放南路2-2-2-101号</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马文娟</w:t>
            </w:r>
            <w:r>
              <w:rPr>
                <w:rFonts w:hint="eastAsia" w:ascii="仿宋" w:hAnsi="仿宋" w:eastAsia="仿宋" w:cs="仿宋"/>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0997-2121802</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项目名称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阿瓦提县教育和科学技术局采购阿瓦提县拜什艾日克镇中学维修项目</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项目编号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 AWT-ZFCG-AKSYZ-2021（JZXTP）-00</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号</w:t>
            </w:r>
          </w:p>
        </w:tc>
      </w:tr>
      <w:tr>
        <w:tblPrEx>
          <w:tblCellMar>
            <w:top w:w="0" w:type="dxa"/>
            <w:left w:w="108" w:type="dxa"/>
            <w:bottom w:w="0" w:type="dxa"/>
            <w:right w:w="108" w:type="dxa"/>
          </w:tblCellMar>
        </w:tblPrEx>
        <w:trPr>
          <w:trHeight w:val="59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资金来源</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专项资金</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最高限价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color w:val="000000" w:themeColor="text1"/>
                <w:kern w:val="0"/>
                <w:sz w:val="24"/>
                <w:szCs w:val="24"/>
                <w:shd w:val="clear" w:color="auto" w:fill="FFFFFF"/>
                <w14:textFill>
                  <w14:solidFill>
                    <w14:schemeClr w14:val="tx1"/>
                  </w14:solidFill>
                </w14:textFill>
              </w:rPr>
            </w:pPr>
            <w:r>
              <w:rPr>
                <w:rFonts w:hint="eastAsia" w:ascii="仿宋" w:hAnsi="仿宋" w:eastAsia="仿宋" w:cs="仿宋"/>
                <w:b/>
                <w:bCs/>
                <w:color w:val="000000" w:themeColor="text1"/>
                <w:kern w:val="0"/>
                <w:sz w:val="24"/>
                <w:szCs w:val="24"/>
                <w:shd w:val="clear" w:color="auto" w:fill="FFFFFF"/>
                <w:lang w:val="en-US" w:eastAsia="zh-CN"/>
                <w14:textFill>
                  <w14:solidFill>
                    <w14:schemeClr w14:val="tx1"/>
                  </w14:solidFill>
                </w14:textFill>
              </w:rPr>
              <w:t>小写：</w:t>
            </w:r>
            <w:r>
              <w:rPr>
                <w:rFonts w:hint="eastAsia" w:ascii="仿宋" w:hAnsi="仿宋" w:eastAsia="仿宋" w:cs="仿宋"/>
                <w:color w:val="000000" w:themeColor="text1"/>
                <w:sz w:val="24"/>
                <w:szCs w:val="24"/>
                <w:lang w:val="en-US" w:eastAsia="zh-CN"/>
                <w14:textFill>
                  <w14:solidFill>
                    <w14:schemeClr w14:val="tx1"/>
                  </w14:solidFill>
                </w14:textFill>
              </w:rPr>
              <w:t>600000</w:t>
            </w:r>
            <w:r>
              <w:rPr>
                <w:rFonts w:hint="eastAsia" w:ascii="仿宋" w:hAnsi="仿宋" w:eastAsia="仿宋" w:cs="仿宋"/>
                <w:b/>
                <w:bCs/>
                <w:color w:val="000000" w:themeColor="text1"/>
                <w:kern w:val="0"/>
                <w:sz w:val="24"/>
                <w:szCs w:val="24"/>
                <w:shd w:val="clear" w:color="auto" w:fill="FFFFFF"/>
                <w:lang w:val="en-US" w:eastAsia="zh-CN"/>
                <w14:textFill>
                  <w14:solidFill>
                    <w14:schemeClr w14:val="tx1"/>
                  </w14:solidFill>
                </w14:textFill>
              </w:rPr>
              <w:t>元</w:t>
            </w:r>
            <w:r>
              <w:rPr>
                <w:rFonts w:hint="eastAsia" w:ascii="仿宋" w:hAnsi="仿宋" w:eastAsia="仿宋" w:cs="仿宋"/>
                <w:b/>
                <w:bCs/>
                <w:color w:val="000000" w:themeColor="text1"/>
                <w:kern w:val="0"/>
                <w:sz w:val="24"/>
                <w:szCs w:val="24"/>
                <w:shd w:val="clear" w:color="auto" w:fill="FFFFFF"/>
                <w14:textFill>
                  <w14:solidFill>
                    <w14:schemeClr w14:val="tx1"/>
                  </w14:solidFill>
                </w14:textFill>
              </w:rPr>
              <w:t>（</w:t>
            </w:r>
            <w:r>
              <w:rPr>
                <w:rFonts w:hint="eastAsia" w:ascii="仿宋" w:hAnsi="仿宋" w:eastAsia="仿宋" w:cs="仿宋"/>
                <w:b/>
                <w:bCs/>
                <w:color w:val="000000" w:themeColor="text1"/>
                <w:kern w:val="0"/>
                <w:sz w:val="24"/>
                <w:szCs w:val="24"/>
                <w:shd w:val="clear" w:color="auto" w:fill="FFFFFF"/>
                <w:lang w:eastAsia="zh-CN"/>
                <w14:textFill>
                  <w14:solidFill>
                    <w14:schemeClr w14:val="tx1"/>
                  </w14:solidFill>
                </w14:textFill>
              </w:rPr>
              <w:t>大写：</w:t>
            </w:r>
            <w:r>
              <w:rPr>
                <w:rFonts w:hint="eastAsia" w:ascii="仿宋" w:hAnsi="仿宋" w:eastAsia="仿宋" w:cs="仿宋"/>
                <w:b/>
                <w:bCs/>
                <w:color w:val="000000" w:themeColor="text1"/>
                <w:kern w:val="0"/>
                <w:sz w:val="24"/>
                <w:szCs w:val="24"/>
                <w:shd w:val="clear" w:color="auto" w:fill="FFFFFF"/>
                <w:lang w:val="en-US" w:eastAsia="zh-CN"/>
                <w14:textFill>
                  <w14:solidFill>
                    <w14:schemeClr w14:val="tx1"/>
                  </w14:solidFill>
                </w14:textFill>
              </w:rPr>
              <w:t>陆拾万元整</w:t>
            </w:r>
            <w:r>
              <w:rPr>
                <w:rFonts w:hint="eastAsia" w:ascii="仿宋" w:hAnsi="仿宋" w:eastAsia="仿宋" w:cs="仿宋"/>
                <w:b/>
                <w:bCs/>
                <w:color w:val="000000" w:themeColor="text1"/>
                <w:kern w:val="0"/>
                <w:sz w:val="24"/>
                <w:szCs w:val="24"/>
                <w:shd w:val="clear" w:color="auto" w:fill="FFFFFF"/>
                <w14:textFill>
                  <w14:solidFill>
                    <w14:schemeClr w14:val="tx1"/>
                  </w14:solidFill>
                </w14:textFill>
              </w:rPr>
              <w:t>）</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kern w:val="0"/>
                <w:sz w:val="24"/>
                <w:szCs w:val="24"/>
                <w:shd w:val="clear" w:color="auto" w:fill="FFFFFF"/>
                <w:lang w:val="zh-CN"/>
                <w14:textFill>
                  <w14:solidFill>
                    <w14:schemeClr w14:val="tx1"/>
                  </w14:solidFill>
                </w14:textFill>
              </w:rPr>
            </w:pPr>
            <w:r>
              <w:rPr>
                <w:rFonts w:hint="eastAsia" w:ascii="仿宋" w:hAnsi="仿宋" w:eastAsia="仿宋" w:cs="仿宋"/>
                <w:b/>
                <w:bCs/>
                <w:color w:val="000000" w:themeColor="text1"/>
                <w:kern w:val="0"/>
                <w:sz w:val="24"/>
                <w:szCs w:val="24"/>
                <w:shd w:val="clear" w:color="auto" w:fill="FFFFFF"/>
                <w14:textFill>
                  <w14:solidFill>
                    <w14:schemeClr w14:val="tx1"/>
                  </w14:solidFill>
                </w14:textFill>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报价的范围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color w:val="000000" w:themeColor="text1"/>
                <w:kern w:val="0"/>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w:t>
            </w:r>
            <w:r>
              <w:rPr>
                <w:rFonts w:hint="eastAsia" w:ascii="仿宋" w:hAnsi="仿宋" w:eastAsia="仿宋" w:cs="仿宋"/>
                <w:color w:val="000000" w:themeColor="text1"/>
                <w:sz w:val="24"/>
                <w:szCs w:val="24"/>
                <w14:textFill>
                  <w14:solidFill>
                    <w14:schemeClr w14:val="tx1"/>
                  </w14:solidFill>
                </w14:textFill>
              </w:rPr>
              <w:t>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30 </w:t>
            </w:r>
            <w:r>
              <w:rPr>
                <w:rFonts w:hint="eastAsia"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施工</w:t>
            </w:r>
            <w:r>
              <w:rPr>
                <w:rFonts w:hint="eastAsia" w:ascii="仿宋" w:hAnsi="仿宋" w:eastAsia="仿宋" w:cs="仿宋"/>
                <w:color w:val="000000" w:themeColor="text1"/>
                <w:sz w:val="24"/>
                <w:szCs w:val="24"/>
                <w14:textFill>
                  <w14:solidFill>
                    <w14:schemeClr w14:val="tx1"/>
                  </w14:solidFill>
                </w14:textFill>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采购人指定地点</w:t>
            </w:r>
          </w:p>
        </w:tc>
      </w:tr>
      <w:tr>
        <w:tblPrEx>
          <w:tblCellMar>
            <w:top w:w="0" w:type="dxa"/>
            <w:left w:w="108" w:type="dxa"/>
            <w:bottom w:w="0" w:type="dxa"/>
            <w:right w:w="108" w:type="dxa"/>
          </w:tblCellMar>
        </w:tblPrEx>
        <w:trPr>
          <w:trHeight w:val="69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供应商资格条件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（2）（财库〔2014〕68号）；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（1）具备有效经年检的三证合一的营业执照；</w:t>
            </w:r>
            <w:r>
              <w:rPr>
                <w:rFonts w:hint="eastAsia" w:ascii="仿宋" w:hAnsi="仿宋" w:eastAsia="仿宋" w:cs="仿宋"/>
                <w:color w:val="000000" w:themeColor="text1"/>
                <w:sz w:val="24"/>
                <w:szCs w:val="24"/>
                <w:lang w:val="zh-CN"/>
                <w14:textFill>
                  <w14:solidFill>
                    <w14:schemeClr w14:val="tx1"/>
                  </w14:solidFill>
                </w14:textFill>
              </w:rPr>
              <w:br w:type="textWrapping"/>
            </w:r>
            <w:r>
              <w:rPr>
                <w:rFonts w:hint="eastAsia" w:ascii="仿宋" w:hAnsi="仿宋" w:eastAsia="仿宋" w:cs="仿宋"/>
                <w:color w:val="000000" w:themeColor="text1"/>
                <w:sz w:val="24"/>
                <w:szCs w:val="24"/>
                <w:lang w:val="zh-CN"/>
                <w14:textFill>
                  <w14:solidFill>
                    <w14:schemeClr w14:val="tx1"/>
                  </w14:solidFill>
                </w14:textFill>
              </w:rPr>
              <w:t>   （2）法人代表或其委托代理人应提供本人身份证原件，委托代理人还应提供《法人代表授权委托书》原件；</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3）企业须具备[施工总承包·建筑工程施工总承包三级](含)以上资质及有效的安全生产许可证并且同时具备输变电工程专业承包叁级及承装（修、试）电力设施许可证四级及以上资质证书原件；疆外企业须提供《新疆维吾尔自治区区外建设工程企业进疆备案册》或建设工程建设云下载审核通过的信息报送册；</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（4）项目负责人资质类别和等级：机电工程专业二级以上注册建造师职称，拟派建造师注册证书、安全考核合格证、继续教育相关证明原件；且未担任其他在施建设工程项目的项目经理。</w:t>
            </w:r>
            <w:r>
              <w:rPr>
                <w:rFonts w:hint="eastAsia" w:ascii="仿宋" w:hAnsi="仿宋" w:eastAsia="仿宋" w:cs="仿宋"/>
                <w:color w:val="000000" w:themeColor="text1"/>
                <w:sz w:val="24"/>
                <w:szCs w:val="24"/>
                <w:lang w:val="zh-CN"/>
                <w14:textFill>
                  <w14:solidFill>
                    <w14:schemeClr w14:val="tx1"/>
                  </w14:solidFill>
                </w14:textFill>
              </w:rPr>
              <w:br w:type="textWrapping"/>
            </w:r>
            <w:r>
              <w:rPr>
                <w:rFonts w:hint="eastAsia" w:ascii="仿宋" w:hAnsi="仿宋" w:eastAsia="仿宋" w:cs="仿宋"/>
                <w:color w:val="000000" w:themeColor="text1"/>
                <w:sz w:val="24"/>
                <w:szCs w:val="24"/>
                <w:lang w:val="zh-CN"/>
                <w14:textFill>
                  <w14:solidFill>
                    <w14:schemeClr w14:val="tx1"/>
                  </w14:solidFill>
                </w14:textFill>
              </w:rPr>
              <w:t>   （</w:t>
            </w:r>
            <w:r>
              <w:rPr>
                <w:rFonts w:hint="eastAsia" w:ascii="仿宋" w:hAnsi="仿宋" w:eastAsia="仿宋" w:cs="仿宋"/>
                <w:color w:val="000000" w:themeColor="text1"/>
                <w:sz w:val="24"/>
                <w:szCs w:val="24"/>
                <w:lang w:val="zh-CN" w:eastAsia="zh-CN"/>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 w:val="24"/>
                <w:szCs w:val="24"/>
                <w:lang w:val="zh-CN"/>
                <w14:textFill>
                  <w14:solidFill>
                    <w14:schemeClr w14:val="tx1"/>
                  </w14:solidFill>
                </w14:textFill>
              </w:rPr>
              <w:br w:type="textWrapping"/>
            </w:r>
            <w:r>
              <w:rPr>
                <w:rFonts w:hint="eastAsia" w:ascii="仿宋" w:hAnsi="仿宋" w:eastAsia="仿宋" w:cs="仿宋"/>
                <w:color w:val="000000" w:themeColor="text1"/>
                <w:sz w:val="24"/>
                <w:szCs w:val="24"/>
                <w:lang w:val="zh-CN"/>
                <w14:textFill>
                  <w14:solidFill>
                    <w14:schemeClr w14:val="tx1"/>
                  </w14:solidFill>
                </w14:textFill>
              </w:rPr>
              <w:t>   （</w:t>
            </w:r>
            <w:r>
              <w:rPr>
                <w:rFonts w:hint="eastAsia" w:ascii="仿宋" w:hAnsi="仿宋" w:eastAsia="仿宋" w:cs="仿宋"/>
                <w:color w:val="000000" w:themeColor="text1"/>
                <w:sz w:val="24"/>
                <w:szCs w:val="24"/>
                <w:lang w:val="zh-CN" w:eastAsia="zh-CN"/>
                <w14:textFill>
                  <w14:solidFill>
                    <w14:schemeClr w14:val="tx1"/>
                  </w14:solidFill>
                </w14:textFill>
              </w:rPr>
              <w:t>6</w:t>
            </w:r>
            <w:r>
              <w:rPr>
                <w:rFonts w:hint="eastAsia" w:ascii="仿宋" w:hAnsi="仿宋" w:eastAsia="仿宋" w:cs="仿宋"/>
                <w:color w:val="000000" w:themeColor="text1"/>
                <w:sz w:val="24"/>
                <w:szCs w:val="24"/>
                <w:lang w:val="zh-CN"/>
                <w14:textFill>
                  <w14:solidFill>
                    <w14:schemeClr w14:val="tx1"/>
                  </w14:solidFill>
                </w14:textFill>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r>
              <w:rPr>
                <w:rFonts w:hint="eastAsia" w:ascii="仿宋" w:hAnsi="仿宋" w:eastAsia="仿宋" w:cs="仿宋"/>
                <w:color w:val="000000" w:themeColor="text1"/>
                <w:sz w:val="24"/>
                <w:szCs w:val="24"/>
                <w:lang w:val="zh-CN"/>
                <w14:textFill>
                  <w14:solidFill>
                    <w14:schemeClr w14:val="tx1"/>
                  </w14:solidFill>
                </w14:textFill>
              </w:rPr>
              <w:br w:type="textWrapping"/>
            </w:r>
            <w:r>
              <w:rPr>
                <w:rFonts w:hint="eastAsia" w:ascii="仿宋" w:hAnsi="仿宋" w:eastAsia="仿宋" w:cs="仿宋"/>
                <w:color w:val="000000" w:themeColor="text1"/>
                <w:sz w:val="24"/>
                <w:szCs w:val="24"/>
                <w:lang w:val="zh-CN"/>
                <w14:textFill>
                  <w14:solidFill>
                    <w14:schemeClr w14:val="tx1"/>
                  </w14:solidFill>
                </w14:textFill>
              </w:rPr>
              <w:t>   （</w:t>
            </w:r>
            <w:r>
              <w:rPr>
                <w:rFonts w:hint="eastAsia" w:ascii="仿宋" w:hAnsi="仿宋" w:eastAsia="仿宋" w:cs="仿宋"/>
                <w:color w:val="000000" w:themeColor="text1"/>
                <w:sz w:val="24"/>
                <w:szCs w:val="24"/>
                <w:lang w:val="zh-CN" w:eastAsia="zh-CN"/>
                <w14:textFill>
                  <w14:solidFill>
                    <w14:schemeClr w14:val="tx1"/>
                  </w14:solidFill>
                </w14:textFill>
              </w:rPr>
              <w:t>7</w:t>
            </w:r>
            <w:r>
              <w:rPr>
                <w:rFonts w:hint="eastAsia" w:ascii="仿宋" w:hAnsi="仿宋" w:eastAsia="仿宋" w:cs="仿宋"/>
                <w:color w:val="000000" w:themeColor="text1"/>
                <w:sz w:val="24"/>
                <w:szCs w:val="24"/>
                <w:lang w:val="zh-CN"/>
                <w14:textFill>
                  <w14:solidFill>
                    <w14:schemeClr w14:val="tx1"/>
                  </w14:solidFill>
                </w14:textFill>
              </w:rPr>
              <w:t>）本项目不接受联合体投标。</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谈判有效期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谈判保证金</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snapToGrid/>
              <w:spacing w:beforeLines="20" w:line="400" w:lineRule="exact"/>
              <w:ind w:leftChars="0"/>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响应文件份数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响应文件正本</w:t>
            </w:r>
            <w:r>
              <w:rPr>
                <w:rFonts w:hint="eastAsia" w:ascii="仿宋" w:hAnsi="仿宋" w:eastAsia="仿宋" w:cs="仿宋"/>
                <w:b/>
                <w:bCs/>
                <w:color w:val="000000" w:themeColor="text1"/>
                <w:sz w:val="24"/>
                <w:szCs w:val="24"/>
                <w:lang w:val="zh-CN"/>
                <w14:textFill>
                  <w14:solidFill>
                    <w14:schemeClr w14:val="tx1"/>
                  </w14:solidFill>
                </w14:textFill>
              </w:rPr>
              <w:t>壹</w:t>
            </w:r>
            <w:r>
              <w:rPr>
                <w:rFonts w:hint="eastAsia" w:ascii="仿宋" w:hAnsi="仿宋" w:eastAsia="仿宋" w:cs="仿宋"/>
                <w:color w:val="000000" w:themeColor="text1"/>
                <w:sz w:val="24"/>
                <w:szCs w:val="24"/>
                <w:lang w:val="zh-CN"/>
                <w14:textFill>
                  <w14:solidFill>
                    <w14:schemeClr w14:val="tx1"/>
                  </w14:solidFill>
                </w14:textFill>
              </w:rPr>
              <w:t xml:space="preserve">份，副本 </w:t>
            </w:r>
            <w:r>
              <w:rPr>
                <w:rFonts w:hint="eastAsia" w:ascii="仿宋" w:hAnsi="仿宋" w:eastAsia="仿宋" w:cs="仿宋"/>
                <w:b/>
                <w:bCs/>
                <w:color w:val="000000" w:themeColor="text1"/>
                <w:sz w:val="24"/>
                <w:szCs w:val="24"/>
                <w:lang w:val="zh-CN"/>
                <w14:textFill>
                  <w14:solidFill>
                    <w14:schemeClr w14:val="tx1"/>
                  </w14:solidFill>
                </w14:textFill>
              </w:rPr>
              <w:t>叁</w:t>
            </w:r>
            <w:r>
              <w:rPr>
                <w:rFonts w:hint="eastAsia" w:ascii="仿宋" w:hAnsi="仿宋" w:eastAsia="仿宋" w:cs="仿宋"/>
                <w:color w:val="000000" w:themeColor="text1"/>
                <w:sz w:val="24"/>
                <w:szCs w:val="24"/>
                <w:lang w:val="zh-CN"/>
                <w14:textFill>
                  <w14:solidFill>
                    <w14:schemeClr w14:val="tx1"/>
                  </w14:solidFill>
                </w14:textFill>
              </w:rPr>
              <w:t xml:space="preserve"> 份。</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电子版响应文件</w:t>
            </w: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color w:val="000000" w:themeColor="text1"/>
                <w:sz w:val="24"/>
                <w:szCs w:val="24"/>
                <w:lang w:val="en-US" w:eastAsia="zh-CN"/>
                <w14:textFill>
                  <w14:solidFill>
                    <w14:schemeClr w14:val="tx1"/>
                  </w14:solidFill>
                </w14:textFill>
              </w:rPr>
              <w:t>份</w:t>
            </w:r>
            <w:r>
              <w:rPr>
                <w:rFonts w:hint="eastAsia" w:ascii="仿宋" w:hAnsi="仿宋" w:eastAsia="仿宋" w:cs="仿宋"/>
                <w:color w:val="000000" w:themeColor="text1"/>
                <w:sz w:val="24"/>
                <w:szCs w:val="24"/>
                <w:lang w:val="zh-CN"/>
                <w14:textFill>
                  <w14:solidFill>
                    <w14:schemeClr w14:val="tx1"/>
                  </w14:solidFill>
                </w14:textFill>
              </w:rPr>
              <w:t>：内容与纸质响应文件正本一致，</w:t>
            </w:r>
            <w:r>
              <w:rPr>
                <w:rFonts w:hint="eastAsia" w:ascii="仿宋" w:hAnsi="仿宋" w:eastAsia="仿宋" w:cs="仿宋"/>
                <w:color w:val="000000" w:themeColor="text1"/>
                <w:sz w:val="24"/>
                <w:szCs w:val="24"/>
                <w:lang w:val="zh-CN" w:eastAsia="zh-CN"/>
                <w14:textFill>
                  <w14:solidFill>
                    <w14:schemeClr w14:val="tx1"/>
                  </w14:solidFill>
                </w14:textFill>
              </w:rPr>
              <w:t>格式为PDF。</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履约保证金的收取及退还</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w:t>
            </w:r>
            <w:r>
              <w:rPr>
                <w:rFonts w:hint="eastAsia" w:ascii="仿宋" w:hAnsi="仿宋" w:eastAsia="仿宋" w:cs="仿宋"/>
                <w:color w:val="000000" w:themeColor="text1"/>
                <w:sz w:val="24"/>
                <w:szCs w:val="24"/>
                <w14:textFill>
                  <w14:solidFill>
                    <w14:schemeClr w14:val="tx1"/>
                  </w14:solidFill>
                </w14:textFill>
              </w:rPr>
              <w:t>递交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时间：</w:t>
            </w:r>
            <w:r>
              <w:rPr>
                <w:rFonts w:hint="eastAsia" w:ascii="仿宋" w:hAnsi="仿宋" w:eastAsia="仿宋" w:cs="仿宋"/>
                <w:color w:val="000000" w:themeColor="text1"/>
                <w:sz w:val="24"/>
                <w:lang w:val="zh-CN" w:eastAsia="zh-CN"/>
                <w14:textFill>
                  <w14:solidFill>
                    <w14:schemeClr w14:val="tx1"/>
                  </w14:solidFill>
                </w14:textFill>
              </w:rPr>
              <w:t>2021</w:t>
            </w:r>
            <w:r>
              <w:rPr>
                <w:rFonts w:hint="eastAsia" w:ascii="仿宋" w:hAnsi="仿宋" w:eastAsia="仿宋" w:cs="仿宋"/>
                <w:color w:val="000000" w:themeColor="text1"/>
                <w:sz w:val="24"/>
                <w:lang w:val="zh-CN"/>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lang w:val="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04</w:t>
            </w:r>
            <w:r>
              <w:rPr>
                <w:rFonts w:hint="eastAsia" w:ascii="仿宋" w:hAnsi="仿宋" w:eastAsia="仿宋" w:cs="仿宋"/>
                <w:color w:val="000000" w:themeColor="text1"/>
                <w:sz w:val="24"/>
                <w:lang w:val="zh-CN"/>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11：00</w:t>
            </w:r>
            <w:r>
              <w:rPr>
                <w:rFonts w:hint="eastAsia" w:ascii="仿宋" w:hAnsi="仿宋" w:eastAsia="仿宋" w:cs="仿宋"/>
                <w:color w:val="000000" w:themeColor="text1"/>
                <w:sz w:val="24"/>
                <w:lang w:val="zh-CN"/>
                <w14:textFill>
                  <w14:solidFill>
                    <w14:schemeClr w14:val="tx1"/>
                  </w14:solidFill>
                </w14:textFill>
              </w:rPr>
              <w:t>时</w:t>
            </w:r>
            <w:r>
              <w:rPr>
                <w:rFonts w:hint="eastAsia" w:ascii="仿宋" w:hAnsi="仿宋" w:eastAsia="仿宋" w:cs="仿宋"/>
                <w:color w:val="000000" w:themeColor="text1"/>
                <w:sz w:val="24"/>
                <w:szCs w:val="24"/>
                <w:lang w:val="zh-CN"/>
                <w14:textFill>
                  <w14:solidFill>
                    <w14:schemeClr w14:val="tx1"/>
                  </w14:solidFill>
                </w14:textFill>
              </w:rPr>
              <w:t>（北京时间）</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pacing w:val="-16"/>
                <w:sz w:val="24"/>
                <w:szCs w:val="24"/>
                <w14:textFill>
                  <w14:solidFill>
                    <w14:schemeClr w14:val="tx1"/>
                  </w14:solidFill>
                </w14:textFill>
              </w:rPr>
              <w:t>逾期作自动放弃。</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w:t>
            </w:r>
            <w:r>
              <w:rPr>
                <w:rFonts w:hint="eastAsia" w:ascii="仿宋" w:hAnsi="仿宋" w:eastAsia="仿宋" w:cs="仿宋"/>
                <w:color w:val="000000" w:themeColor="text1"/>
                <w:sz w:val="24"/>
                <w:szCs w:val="24"/>
                <w14:textFill>
                  <w14:solidFill>
                    <w14:schemeClr w14:val="tx1"/>
                  </w14:solidFill>
                </w14:textFill>
              </w:rPr>
              <w:t>递</w:t>
            </w:r>
            <w:r>
              <w:rPr>
                <w:rFonts w:hint="eastAsia" w:ascii="仿宋" w:hAnsi="仿宋" w:eastAsia="仿宋" w:cs="仿宋"/>
                <w:bCs/>
                <w:color w:val="000000" w:themeColor="text1"/>
                <w:sz w:val="24"/>
                <w:szCs w:val="24"/>
                <w14:textFill>
                  <w14:solidFill>
                    <w14:schemeClr w14:val="tx1"/>
                  </w14:solidFill>
                </w14:textFill>
              </w:rPr>
              <w:t>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bidi w:val="0"/>
              <w:snapToGrid/>
              <w:spacing w:beforeLines="20" w:line="400" w:lineRule="exact"/>
              <w:ind w:left="226" w:hanging="225" w:hangingChars="94"/>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开标时间及地点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时间：</w:t>
            </w:r>
            <w:r>
              <w:rPr>
                <w:rFonts w:hint="eastAsia" w:ascii="仿宋" w:hAnsi="仿宋" w:eastAsia="仿宋" w:cs="仿宋"/>
                <w:color w:val="000000" w:themeColor="text1"/>
                <w:sz w:val="24"/>
                <w:lang w:val="zh-CN" w:eastAsia="zh-CN"/>
                <w14:textFill>
                  <w14:solidFill>
                    <w14:schemeClr w14:val="tx1"/>
                  </w14:solidFill>
                </w14:textFill>
              </w:rPr>
              <w:t>2021</w:t>
            </w:r>
            <w:r>
              <w:rPr>
                <w:rFonts w:hint="eastAsia" w:ascii="仿宋" w:hAnsi="仿宋" w:eastAsia="仿宋" w:cs="仿宋"/>
                <w:color w:val="000000" w:themeColor="text1"/>
                <w:sz w:val="24"/>
                <w:lang w:val="zh-CN"/>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lang w:val="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04</w:t>
            </w:r>
            <w:r>
              <w:rPr>
                <w:rFonts w:hint="eastAsia" w:ascii="仿宋" w:hAnsi="仿宋" w:eastAsia="仿宋" w:cs="仿宋"/>
                <w:color w:val="000000" w:themeColor="text1"/>
                <w:sz w:val="24"/>
                <w:lang w:val="zh-CN"/>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11:00</w:t>
            </w:r>
            <w:r>
              <w:rPr>
                <w:rFonts w:hint="eastAsia" w:ascii="仿宋" w:hAnsi="仿宋" w:eastAsia="仿宋" w:cs="仿宋"/>
                <w:color w:val="000000" w:themeColor="text1"/>
                <w:sz w:val="24"/>
                <w:lang w:val="zh-CN"/>
                <w14:textFill>
                  <w14:solidFill>
                    <w14:schemeClr w14:val="tx1"/>
                  </w14:solidFill>
                </w14:textFill>
              </w:rPr>
              <w:t>时</w:t>
            </w:r>
            <w:r>
              <w:rPr>
                <w:rFonts w:hint="eastAsia" w:ascii="仿宋" w:hAnsi="仿宋" w:eastAsia="仿宋" w:cs="仿宋"/>
                <w:color w:val="000000" w:themeColor="text1"/>
                <w:sz w:val="24"/>
                <w:szCs w:val="24"/>
                <w:lang w:val="zh-CN"/>
                <w14:textFill>
                  <w14:solidFill>
                    <w14:schemeClr w14:val="tx1"/>
                  </w14:solidFill>
                </w14:textFill>
              </w:rPr>
              <w:t>（北京时间）</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地点：</w:t>
            </w:r>
            <w:r>
              <w:rPr>
                <w:rFonts w:hint="eastAsia" w:ascii="仿宋" w:hAnsi="仿宋" w:eastAsia="仿宋" w:cs="仿宋"/>
                <w:color w:val="000000" w:themeColor="text1"/>
                <w:sz w:val="24"/>
                <w:szCs w:val="24"/>
                <w:lang w:val="zh-CN" w:eastAsia="zh-CN"/>
                <w14:textFill>
                  <w14:solidFill>
                    <w14:schemeClr w14:val="tx1"/>
                  </w14:solidFill>
                </w14:textFill>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谈判文件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Style w:val="26"/>
                <w:rFonts w:hint="eastAsia" w:ascii="仿宋" w:hAnsi="仿宋" w:eastAsia="仿宋" w:cs="仿宋"/>
                <w:b w:val="0"/>
                <w:bCs w:val="0"/>
                <w:color w:val="000000" w:themeColor="text1"/>
                <w:sz w:val="24"/>
                <w:szCs w:val="24"/>
                <w:lang w:val="zh-CN"/>
                <w14:textFill>
                  <w14:solidFill>
                    <w14:schemeClr w14:val="tx1"/>
                  </w14:solidFill>
                </w14:textFill>
              </w:rPr>
            </w:pPr>
            <w:r>
              <w:rPr>
                <w:rStyle w:val="26"/>
                <w:rFonts w:hint="eastAsia" w:ascii="仿宋" w:hAnsi="仿宋" w:eastAsia="仿宋" w:cs="仿宋"/>
                <w:b w:val="0"/>
                <w:bCs w:val="0"/>
                <w:color w:val="000000" w:themeColor="text1"/>
                <w:sz w:val="24"/>
                <w:szCs w:val="24"/>
                <w:lang w:val="zh-CN"/>
                <w14:textFill>
                  <w14:solidFill>
                    <w14:schemeClr w14:val="tx1"/>
                  </w14:solidFill>
                </w14:textFill>
              </w:rPr>
              <w:t>供应商在开标时需携带的验资文件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14:textFill>
                  <w14:solidFill>
                    <w14:schemeClr w14:val="tx1"/>
                  </w14:solidFill>
                </w14:textFill>
              </w:rPr>
            </w:pPr>
            <w:r>
              <w:rPr>
                <w:rStyle w:val="26"/>
                <w:rFonts w:hint="eastAsia" w:ascii="仿宋" w:hAnsi="仿宋" w:eastAsia="仿宋" w:cs="仿宋"/>
                <w:b w:val="0"/>
                <w:bCs w:val="0"/>
                <w:color w:val="000000" w:themeColor="text1"/>
                <w:sz w:val="24"/>
                <w14:textFill>
                  <w14:solidFill>
                    <w14:schemeClr w14:val="tx1"/>
                  </w14:solidFill>
                </w14:textFill>
              </w:rPr>
              <w:t>参加投标时必须携带以下证件（原件）：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1、法人代表或其委托代理人应提供本人身份证原件，委托代理人还应提供《法人代表授权委托书》原件；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en-US"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2、有效的营业执照原件；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en-US"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3、企业须具备[施工总承包·建筑工程施工总承包三级](含)以上资质及有效的安全生产许可证并且同时具备输变电工程专业承包叁级及承装（修、试）电力设施许可证四级及以上资质证书原件；</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en-US" w:eastAsia="zh-CN"/>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4、提供项目负责人：机电工程专业二级以上注册建造师职称，拟派建造师注册证书、安全考核合格证、继续教育相关证明原件；</w:t>
            </w:r>
          </w:p>
          <w:p>
            <w:pPr>
              <w:pStyle w:val="2"/>
              <w:keepNext w:val="0"/>
              <w:keepLines w:val="0"/>
              <w:pageBreakBefore w:val="0"/>
              <w:widowControl w:val="0"/>
              <w:kinsoku/>
              <w:wordWrap/>
              <w:overflowPunct/>
              <w:topLinePunct w:val="0"/>
              <w:bidi w:val="0"/>
              <w:snapToGrid/>
              <w:spacing w:line="400" w:lineRule="exact"/>
              <w:ind w:left="0" w:leftChars="0" w:firstLine="0" w:firstLineChars="0"/>
              <w:outlineLvl w:val="9"/>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Style w:val="26"/>
                <w:rFonts w:hint="eastAsia" w:ascii="仿宋" w:hAnsi="仿宋" w:eastAsia="仿宋" w:cs="仿宋"/>
                <w:b w:val="0"/>
                <w:bCs w:val="0"/>
                <w:color w:val="000000" w:themeColor="text1"/>
                <w:sz w:val="24"/>
                <w:lang w:val="en-US" w:eastAsia="zh-CN"/>
                <w14:textFill>
                  <w14:solidFill>
                    <w14:schemeClr w14:val="tx1"/>
                  </w14:solidFill>
                </w14:textFill>
              </w:rPr>
              <w:t>5、提供近三年（2018、2019、2020）的财务审计报告，（成立不足三年的提供成立至今的财务审计报告，成立不足一年的提供成立至今的财务报表，包含资产负债表、现金流量表、利润表及财务状况总说明）；近六个月的社保（包含被授权委托人）和完税证明。</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bidi="ar-SA"/>
                <w14:textFill>
                  <w14:solidFill>
                    <w14:schemeClr w14:val="tx1"/>
                  </w14:solidFill>
                </w14:textFill>
              </w:rPr>
              <w:t>6、</w:t>
            </w:r>
            <w:r>
              <w:rPr>
                <w:rStyle w:val="26"/>
                <w:rFonts w:hint="eastAsia" w:ascii="仿宋" w:hAnsi="仿宋" w:eastAsia="仿宋" w:cs="仿宋"/>
                <w:b w:val="0"/>
                <w:bCs w:val="0"/>
                <w:color w:val="000000" w:themeColor="text1"/>
                <w:sz w:val="24"/>
                <w:lang w:val="en-US" w:eastAsia="zh-CN"/>
                <w14:textFill>
                  <w14:solidFill>
                    <w14:schemeClr w14:val="tx1"/>
                  </w14:solidFill>
                </w14:textFill>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备注：</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（1）开标时，投标人必须提交上述证明材料，未提交或提交不全的视为验资不合格；</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val="0"/>
                <w:bCs w:val="0"/>
                <w:color w:val="000000" w:themeColor="text1"/>
                <w:sz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（2）</w:t>
            </w:r>
            <w:r>
              <w:rPr>
                <w:rStyle w:val="26"/>
                <w:rFonts w:hint="eastAsia" w:ascii="仿宋" w:hAnsi="仿宋" w:eastAsia="仿宋" w:cs="仿宋"/>
                <w:b w:val="0"/>
                <w:bCs w:val="0"/>
                <w:color w:val="000000" w:themeColor="text1"/>
                <w:sz w:val="24"/>
                <w:lang w:val="en-US" w:eastAsia="zh-CN"/>
                <w14:textFill>
                  <w14:solidFill>
                    <w14:schemeClr w14:val="tx1"/>
                  </w14:solidFill>
                </w14:textFill>
              </w:rPr>
              <w:t>谈判</w:t>
            </w:r>
            <w:r>
              <w:rPr>
                <w:rStyle w:val="26"/>
                <w:rFonts w:hint="eastAsia" w:ascii="仿宋" w:hAnsi="仿宋" w:eastAsia="仿宋" w:cs="仿宋"/>
                <w:b w:val="0"/>
                <w:bCs w:val="0"/>
                <w:color w:val="000000" w:themeColor="text1"/>
                <w:sz w:val="24"/>
                <w:lang w:val="zh-CN" w:eastAsia="zh-CN"/>
                <w14:textFill>
                  <w14:solidFill>
                    <w14:schemeClr w14:val="tx1"/>
                  </w14:solidFill>
                </w14:textFill>
              </w:rPr>
              <w:t>文件中所要求的相关证明资料原件，应当在递交</w:t>
            </w:r>
            <w:r>
              <w:rPr>
                <w:rStyle w:val="26"/>
                <w:rFonts w:hint="eastAsia" w:ascii="仿宋" w:hAnsi="仿宋" w:eastAsia="仿宋" w:cs="仿宋"/>
                <w:b w:val="0"/>
                <w:bCs w:val="0"/>
                <w:color w:val="000000" w:themeColor="text1"/>
                <w:sz w:val="24"/>
                <w:lang w:val="en-US" w:eastAsia="zh-CN"/>
                <w14:textFill>
                  <w14:solidFill>
                    <w14:schemeClr w14:val="tx1"/>
                  </w14:solidFill>
                </w14:textFill>
              </w:rPr>
              <w:t>响应</w:t>
            </w:r>
            <w:r>
              <w:rPr>
                <w:rStyle w:val="26"/>
                <w:rFonts w:hint="eastAsia" w:ascii="仿宋" w:hAnsi="仿宋" w:eastAsia="仿宋" w:cs="仿宋"/>
                <w:b w:val="0"/>
                <w:bCs w:val="0"/>
                <w:color w:val="000000" w:themeColor="text1"/>
                <w:sz w:val="24"/>
                <w:lang w:val="zh-CN" w:eastAsia="zh-CN"/>
                <w14:textFill>
                  <w14:solidFill>
                    <w14:schemeClr w14:val="tx1"/>
                  </w14:solidFill>
                </w14:textFill>
              </w:rPr>
              <w:t>文件截止时间前一同带入开标场地，逾期拒绝接收。</w:t>
            </w:r>
          </w:p>
          <w:p>
            <w:pPr>
              <w:keepNext w:val="0"/>
              <w:keepLines w:val="0"/>
              <w:pageBreakBefore w:val="0"/>
              <w:widowControl w:val="0"/>
              <w:kinsoku/>
              <w:wordWrap/>
              <w:overflowPunct/>
              <w:topLinePunct w:val="0"/>
              <w:bidi w:val="0"/>
              <w:snapToGrid/>
              <w:spacing w:beforeLines="20" w:line="360" w:lineRule="exact"/>
              <w:outlineLvl w:val="9"/>
              <w:rPr>
                <w:rStyle w:val="26"/>
                <w:rFonts w:hint="eastAsia" w:ascii="仿宋" w:hAnsi="仿宋" w:eastAsia="仿宋" w:cs="仿宋"/>
                <w:b w:val="0"/>
                <w:bCs w:val="0"/>
                <w:color w:val="000000" w:themeColor="text1"/>
                <w:sz w:val="24"/>
                <w:szCs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lang w:val="zh-CN" w:eastAsia="zh-CN"/>
                <w14:textFill>
                  <w14:solidFill>
                    <w14:schemeClr w14:val="tx1"/>
                  </w14:solidFill>
                </w14:textFill>
              </w:rPr>
              <w:t>（3）以上证明材料的公证件不予认可。</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6"/>
                <w:rFonts w:hint="eastAsia" w:ascii="仿宋" w:hAnsi="仿宋" w:eastAsia="仿宋" w:cs="仿宋"/>
                <w:b/>
                <w:bCs/>
                <w:color w:val="000000" w:themeColor="text1"/>
                <w:sz w:val="24"/>
                <w:szCs w:val="22"/>
                <w:lang w:val="en-US" w:eastAsia="zh-CN"/>
                <w14:textFill>
                  <w14:solidFill>
                    <w14:schemeClr w14:val="tx1"/>
                  </w14:solidFill>
                </w14:textFill>
              </w:rPr>
            </w:pPr>
            <w:r>
              <w:rPr>
                <w:rStyle w:val="26"/>
                <w:rFonts w:hint="eastAsia" w:ascii="仿宋" w:hAnsi="仿宋" w:eastAsia="仿宋" w:cs="仿宋"/>
                <w:b/>
                <w:bCs/>
                <w:color w:val="000000" w:themeColor="text1"/>
                <w:sz w:val="24"/>
                <w:szCs w:val="22"/>
                <w:lang w:val="en-US" w:eastAsia="zh-CN"/>
                <w14:textFill>
                  <w14:solidFill>
                    <w14:schemeClr w14:val="tx1"/>
                  </w14:solidFill>
                </w14:textFill>
              </w:rPr>
              <w:t>低于成本价</w:t>
            </w:r>
          </w:p>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6"/>
                <w:rFonts w:hint="eastAsia" w:ascii="仿宋" w:hAnsi="仿宋" w:eastAsia="仿宋" w:cs="仿宋"/>
                <w:b/>
                <w:bCs/>
                <w:color w:val="000000" w:themeColor="text1"/>
                <w:sz w:val="24"/>
                <w:szCs w:val="22"/>
                <w:lang w:val="en-US" w:eastAsia="zh-CN"/>
                <w14:textFill>
                  <w14:solidFill>
                    <w14:schemeClr w14:val="tx1"/>
                  </w14:solidFill>
                </w14:textFill>
              </w:rPr>
            </w:pPr>
            <w:r>
              <w:rPr>
                <w:rStyle w:val="26"/>
                <w:rFonts w:hint="eastAsia" w:ascii="仿宋" w:hAnsi="仿宋" w:eastAsia="仿宋" w:cs="仿宋"/>
                <w:b/>
                <w:bCs/>
                <w:color w:val="000000" w:themeColor="text1"/>
                <w:sz w:val="24"/>
                <w:szCs w:val="22"/>
                <w:lang w:val="en-US" w:eastAsia="zh-CN"/>
                <w14:textFill>
                  <w14:solidFill>
                    <w14:schemeClr w14:val="tx1"/>
                  </w14:solidFill>
                </w14:textFill>
              </w:rPr>
              <w:t>不正当竞争预防措施</w:t>
            </w:r>
          </w:p>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bCs/>
                <w:color w:val="000000" w:themeColor="text1"/>
                <w:sz w:val="24"/>
                <w:szCs w:val="24"/>
                <w:lang w:val="zh-CN" w:eastAsia="zh-CN"/>
                <w14:textFill>
                  <w14:solidFill>
                    <w14:schemeClr w14:val="tx1"/>
                  </w14:solidFill>
                </w14:textFill>
              </w:rPr>
            </w:pP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bCs/>
                <w:color w:val="000000" w:themeColor="text1"/>
                <w:sz w:val="24"/>
                <w:szCs w:val="22"/>
                <w:u w:val="single"/>
                <w:lang w:val="en-US" w:eastAsia="zh-CN"/>
                <w14:textFill>
                  <w14:solidFill>
                    <w14:schemeClr w14:val="tx1"/>
                  </w14:solidFill>
                </w14:textFill>
              </w:rPr>
            </w:pPr>
            <w:r>
              <w:rPr>
                <w:rStyle w:val="26"/>
                <w:rFonts w:hint="eastAsia" w:ascii="仿宋" w:hAnsi="仿宋" w:eastAsia="仿宋" w:cs="仿宋"/>
                <w:b/>
                <w:bCs/>
                <w:color w:val="000000" w:themeColor="text1"/>
                <w:sz w:val="24"/>
                <w:szCs w:val="22"/>
                <w:u w:val="single"/>
                <w:lang w:val="en-US" w:eastAsia="zh-CN"/>
                <w14:textFill>
                  <w14:solidFill>
                    <w14:schemeClr w14:val="tx1"/>
                  </w14:solidFill>
                </w14:textFill>
              </w:rPr>
              <w:t>低于成本价不正当竞争预防措施：</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6"/>
                <w:rFonts w:hint="eastAsia" w:ascii="仿宋" w:hAnsi="仿宋" w:eastAsia="仿宋" w:cs="仿宋"/>
                <w:b/>
                <w:bCs/>
                <w:color w:val="000000" w:themeColor="text1"/>
                <w:sz w:val="24"/>
                <w:szCs w:val="24"/>
                <w:lang w:val="zh-CN" w:eastAsia="zh-CN"/>
                <w14:textFill>
                  <w14:solidFill>
                    <w14:schemeClr w14:val="tx1"/>
                  </w14:solidFill>
                </w14:textFill>
              </w:rPr>
            </w:pPr>
            <w:r>
              <w:rPr>
                <w:rStyle w:val="26"/>
                <w:rFonts w:hint="eastAsia" w:ascii="仿宋" w:hAnsi="仿宋" w:eastAsia="仿宋" w:cs="仿宋"/>
                <w:b w:val="0"/>
                <w:bCs w:val="0"/>
                <w:color w:val="000000" w:themeColor="text1"/>
                <w:sz w:val="24"/>
                <w:szCs w:val="22"/>
                <w:lang w:val="en-US" w:eastAsia="zh-CN"/>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6"/>
                <w:rFonts w:hint="eastAsia" w:ascii="仿宋" w:hAnsi="仿宋" w:eastAsia="仿宋" w:cs="仿宋"/>
                <w:b/>
                <w:bCs/>
                <w:color w:val="000000" w:themeColor="text1"/>
                <w:sz w:val="24"/>
                <w:szCs w:val="24"/>
                <w:lang w:val="zh-CN" w:eastAsia="zh-CN"/>
                <w14:textFill>
                  <w14:solidFill>
                    <w14:schemeClr w14:val="tx1"/>
                  </w14:solidFill>
                </w14:textFill>
              </w:rPr>
            </w:pPr>
            <w:r>
              <w:rPr>
                <w:rStyle w:val="26"/>
                <w:rFonts w:hint="eastAsia" w:ascii="仿宋" w:hAnsi="仿宋" w:eastAsia="仿宋" w:cs="仿宋"/>
                <w:b/>
                <w:bCs/>
                <w:color w:val="000000" w:themeColor="text1"/>
                <w:sz w:val="24"/>
                <w:szCs w:val="24"/>
                <w:lang w:val="zh-CN" w:eastAsia="zh-CN"/>
                <w14:textFill>
                  <w14:solidFill>
                    <w14:schemeClr w14:val="tx1"/>
                  </w14:solidFill>
                </w14:textFill>
              </w:rPr>
              <w:t>其他补充事宜</w:t>
            </w:r>
          </w:p>
        </w:tc>
        <w:tc>
          <w:tcPr>
            <w:tcW w:w="6464"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6"/>
                <w:rFonts w:hint="eastAsia" w:cs="仿宋"/>
                <w:b/>
                <w:bCs/>
                <w:color w:val="000000" w:themeColor="text1"/>
                <w:sz w:val="24"/>
                <w:szCs w:val="24"/>
                <w:lang w:val="zh-CN" w:eastAsia="zh-CN" w:bidi="ar-SA"/>
                <w14:textFill>
                  <w14:solidFill>
                    <w14:schemeClr w14:val="tx1"/>
                  </w14:solidFill>
                </w14:textFill>
              </w:rPr>
            </w:pPr>
            <w:r>
              <w:rPr>
                <w:rStyle w:val="26"/>
                <w:rFonts w:hint="eastAsia" w:cs="仿宋"/>
                <w:b/>
                <w:bCs/>
                <w:color w:val="000000" w:themeColor="text1"/>
                <w:sz w:val="24"/>
                <w:szCs w:val="24"/>
                <w:lang w:val="en-US" w:eastAsia="zh-CN" w:bidi="ar-SA"/>
                <w14:textFill>
                  <w14:solidFill>
                    <w14:schemeClr w14:val="tx1"/>
                  </w14:solidFill>
                </w14:textFill>
              </w:rPr>
              <w:t>1、</w:t>
            </w:r>
            <w:r>
              <w:rPr>
                <w:rStyle w:val="26"/>
                <w:rFonts w:hint="eastAsia" w:cs="仿宋"/>
                <w:b/>
                <w:bCs/>
                <w:color w:val="000000" w:themeColor="text1"/>
                <w:sz w:val="24"/>
                <w:szCs w:val="24"/>
                <w:lang w:val="zh-CN" w:eastAsia="zh-CN" w:bidi="ar-SA"/>
                <w14:textFill>
                  <w14:solidFill>
                    <w14:schemeClr w14:val="tx1"/>
                  </w14:solidFill>
                </w14:textFill>
              </w:rPr>
              <w:t>场地服务费：供应商在提交响应文件时，需按规定缴纳场地服务费。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6"/>
                <w:rFonts w:hint="eastAsia" w:cs="仿宋"/>
                <w:b/>
                <w:bCs/>
                <w:color w:val="000000" w:themeColor="text1"/>
                <w:sz w:val="24"/>
                <w:szCs w:val="24"/>
                <w:lang w:val="zh-CN" w:eastAsia="zh-CN" w:bidi="ar-SA"/>
                <w14:textFill>
                  <w14:solidFill>
                    <w14:schemeClr w14:val="tx1"/>
                  </w14:solidFill>
                </w14:textFill>
              </w:rPr>
            </w:pPr>
            <w:r>
              <w:rPr>
                <w:rStyle w:val="26"/>
                <w:rFonts w:hint="eastAsia" w:cs="仿宋"/>
                <w:b/>
                <w:bCs/>
                <w:color w:val="000000" w:themeColor="text1"/>
                <w:sz w:val="24"/>
                <w:szCs w:val="24"/>
                <w:lang w:val="en-US" w:eastAsia="zh-CN" w:bidi="ar-SA"/>
                <w14:textFill>
                  <w14:solidFill>
                    <w14:schemeClr w14:val="tx1"/>
                  </w14:solidFill>
                </w14:textFill>
              </w:rPr>
              <w:t>2、</w:t>
            </w:r>
            <w:r>
              <w:rPr>
                <w:rStyle w:val="26"/>
                <w:rFonts w:hint="eastAsia" w:cs="仿宋"/>
                <w:b/>
                <w:bCs/>
                <w:color w:val="000000" w:themeColor="text1"/>
                <w:sz w:val="24"/>
                <w:szCs w:val="24"/>
                <w:lang w:val="zh-CN" w:eastAsia="zh-CN" w:bidi="ar-SA"/>
                <w14:textFill>
                  <w14:solidFill>
                    <w14:schemeClr w14:val="tx1"/>
                  </w14:solidFill>
                </w14:textFill>
              </w:rPr>
              <w:t>公证费：</w:t>
            </w:r>
            <w:r>
              <w:rPr>
                <w:rStyle w:val="26"/>
                <w:rFonts w:hint="eastAsia" w:cs="仿宋"/>
                <w:b/>
                <w:bCs/>
                <w:color w:val="000000" w:themeColor="text1"/>
                <w:sz w:val="24"/>
                <w:szCs w:val="24"/>
                <w:lang w:val="en-US" w:eastAsia="zh-CN" w:bidi="ar-SA"/>
                <w14:textFill>
                  <w14:solidFill>
                    <w14:schemeClr w14:val="tx1"/>
                  </w14:solidFill>
                </w14:textFill>
              </w:rPr>
              <w:t>成交供应商</w:t>
            </w:r>
            <w:r>
              <w:rPr>
                <w:rStyle w:val="26"/>
                <w:rFonts w:hint="eastAsia" w:cs="仿宋"/>
                <w:b/>
                <w:bCs/>
                <w:color w:val="000000" w:themeColor="text1"/>
                <w:sz w:val="24"/>
                <w:szCs w:val="24"/>
                <w:lang w:val="zh-CN" w:eastAsia="zh-CN" w:bidi="ar-SA"/>
                <w14:textFill>
                  <w14:solidFill>
                    <w14:schemeClr w14:val="tx1"/>
                  </w14:solidFill>
                </w14:textFill>
              </w:rPr>
              <w:t>需按规定缴纳公证费。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000000" w:themeColor="text1"/>
                <w:lang w:val="zh-CN" w:eastAsia="zh-CN"/>
                <w14:textFill>
                  <w14:solidFill>
                    <w14:schemeClr w14:val="tx1"/>
                  </w14:solidFill>
                </w14:textFill>
              </w:rPr>
            </w:pPr>
            <w:r>
              <w:rPr>
                <w:rStyle w:val="26"/>
                <w:rFonts w:hint="eastAsia" w:cs="仿宋"/>
                <w:b/>
                <w:bCs/>
                <w:color w:val="000000" w:themeColor="text1"/>
                <w:sz w:val="24"/>
                <w:szCs w:val="24"/>
                <w:lang w:val="en-US" w:eastAsia="zh-CN" w:bidi="ar-SA"/>
                <w14:textFill>
                  <w14:solidFill>
                    <w14:schemeClr w14:val="tx1"/>
                  </w14:solidFill>
                </w14:textFill>
              </w:rPr>
              <w:t>3、成交供应商</w:t>
            </w:r>
            <w:r>
              <w:rPr>
                <w:rStyle w:val="26"/>
                <w:rFonts w:hint="eastAsia" w:cs="仿宋"/>
                <w:b/>
                <w:bCs/>
                <w:color w:val="000000" w:themeColor="text1"/>
                <w:sz w:val="24"/>
                <w:szCs w:val="24"/>
                <w:lang w:val="zh-CN" w:eastAsia="zh-CN" w:bidi="ar-SA"/>
                <w14:textFill>
                  <w14:solidFill>
                    <w14:schemeClr w14:val="tx1"/>
                  </w14:solidFill>
                </w14:textFill>
              </w:rPr>
              <w:t>应按本谈判文件的规定，在《成交结果通知书》核发时至核发后3天向采购代理机构支付中标服务费。</w:t>
            </w:r>
          </w:p>
        </w:tc>
      </w:tr>
    </w:tbl>
    <w:p>
      <w:pPr>
        <w:jc w:val="center"/>
        <w:outlineLvl w:val="0"/>
        <w:rPr>
          <w:rFonts w:hint="eastAsia" w:ascii="宋体" w:hAnsi="宋体" w:eastAsia="宋体" w:cs="宋体"/>
          <w:b/>
          <w:bCs/>
          <w:sz w:val="32"/>
          <w:szCs w:val="32"/>
        </w:rPr>
      </w:pPr>
      <w:bookmarkStart w:id="1" w:name="_Toc15311"/>
      <w:r>
        <w:rPr>
          <w:rFonts w:hint="eastAsia" w:ascii="宋体" w:hAnsi="宋体" w:eastAsia="宋体" w:cs="宋体"/>
          <w:b/>
          <w:bCs/>
          <w:sz w:val="32"/>
          <w:szCs w:val="32"/>
        </w:rPr>
        <w:br w:type="page"/>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第三章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w:t>
      </w:r>
      <w:bookmarkEnd w:id="1"/>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适用范围</w:t>
      </w:r>
    </w:p>
    <w:p>
      <w:pPr>
        <w:pStyle w:val="27"/>
        <w:keepNext w:val="0"/>
        <w:keepLines w:val="0"/>
        <w:pageBreakBefore w:val="0"/>
        <w:widowControl w:val="0"/>
        <w:kinsoku/>
        <w:wordWrap/>
        <w:overflowPunct/>
        <w:topLinePunct w:val="0"/>
        <w:bidi w:val="0"/>
        <w:snapToGrid w:val="0"/>
        <w:spacing w:line="500" w:lineRule="exact"/>
        <w:ind w:firstLine="600" w:firstLineChars="200"/>
        <w:outlineLvl w:val="9"/>
        <w:rPr>
          <w:rFonts w:hint="eastAsia" w:ascii="仿宋" w:hAnsi="仿宋" w:eastAsia="仿宋" w:cs="仿宋"/>
          <w:spacing w:val="10"/>
          <w:sz w:val="28"/>
          <w:szCs w:val="28"/>
        </w:rPr>
      </w:pPr>
      <w:r>
        <w:rPr>
          <w:rFonts w:hint="eastAsia" w:ascii="仿宋" w:hAnsi="仿宋" w:eastAsia="仿宋" w:cs="仿宋"/>
          <w:spacing w:val="10"/>
          <w:sz w:val="28"/>
          <w:szCs w:val="28"/>
        </w:rPr>
        <w:t>本谈判文件仅适用于本次竞争性谈判采购所叙述的采购项目。</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定义</w:t>
      </w:r>
    </w:p>
    <w:p>
      <w:pPr>
        <w:keepNext w:val="0"/>
        <w:keepLines w:val="0"/>
        <w:pageBreakBefore w:val="0"/>
        <w:widowControl w:val="0"/>
        <w:numPr>
          <w:ilvl w:val="0"/>
          <w:numId w:val="6"/>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”：系指按政府采购有关规定，受使用单位委托，组织本次竞争性谈判招标的机构。</w:t>
      </w:r>
    </w:p>
    <w:p>
      <w:pPr>
        <w:keepNext w:val="0"/>
        <w:keepLines w:val="0"/>
        <w:pageBreakBefore w:val="0"/>
        <w:widowControl w:val="0"/>
        <w:numPr>
          <w:ilvl w:val="0"/>
          <w:numId w:val="6"/>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“采购人”：系指按政府采购有关法律、法规规定的采购单位。</w:t>
      </w:r>
    </w:p>
    <w:p>
      <w:pPr>
        <w:keepNext w:val="0"/>
        <w:keepLines w:val="0"/>
        <w:pageBreakBefore w:val="0"/>
        <w:widowControl w:val="0"/>
        <w:numPr>
          <w:ilvl w:val="0"/>
          <w:numId w:val="6"/>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“谈判响应方”：即</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pPr>
        <w:keepNext w:val="0"/>
        <w:keepLines w:val="0"/>
        <w:pageBreakBefore w:val="0"/>
        <w:widowControl w:val="0"/>
        <w:numPr>
          <w:ilvl w:val="0"/>
          <w:numId w:val="6"/>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“采购项目”：系指谈判文件要求的采购项目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2" w:name="_Toc464831129"/>
      <w:bookmarkStart w:id="3" w:name="_Toc27510"/>
      <w:r>
        <w:rPr>
          <w:rFonts w:hint="eastAsia" w:ascii="仿宋" w:hAnsi="仿宋" w:eastAsia="仿宋" w:cs="仿宋"/>
          <w:b/>
          <w:bCs/>
          <w:sz w:val="28"/>
          <w:szCs w:val="28"/>
        </w:rPr>
        <w:t>3、</w:t>
      </w:r>
      <w:bookmarkEnd w:id="2"/>
      <w:bookmarkEnd w:id="3"/>
      <w:r>
        <w:rPr>
          <w:rFonts w:hint="eastAsia" w:ascii="仿宋" w:hAnsi="仿宋" w:eastAsia="仿宋" w:cs="仿宋"/>
          <w:b/>
          <w:bCs/>
          <w:sz w:val="28"/>
          <w:szCs w:val="28"/>
        </w:rPr>
        <w:t>相关法律法规及原则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（1）《中华人民共和国政府采购法》；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（2）《中华人民共和国政府采购法实施条例》；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（3）《政府采购非招标采购方式管理办法》；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（4）《政府采购供应商投诉处理办法》；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（5）其他有关法律、行政法规以及省市规范性文件规定。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4、谈判费用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sz w:val="28"/>
          <w:szCs w:val="28"/>
        </w:rPr>
        <w:t>不论谈判过程和结果如何，谈判响应方均应自行承担与本次谈判有关的全部费用。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5、谈判报价</w:t>
      </w:r>
    </w:p>
    <w:p>
      <w:pPr>
        <w:keepNext w:val="0"/>
        <w:keepLines w:val="0"/>
        <w:pageBreakBefore w:val="0"/>
        <w:widowControl w:val="0"/>
        <w:numPr>
          <w:ilvl w:val="0"/>
          <w:numId w:val="7"/>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所有报价均以人民币元为计算单位。</w:t>
      </w:r>
    </w:p>
    <w:p>
      <w:pPr>
        <w:keepNext w:val="0"/>
        <w:keepLines w:val="0"/>
        <w:pageBreakBefore w:val="0"/>
        <w:widowControl w:val="0"/>
        <w:numPr>
          <w:ilvl w:val="0"/>
          <w:numId w:val="7"/>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投标报价是应包括货物、包装、运输、技术服务、各项检测、安装、保险、税金、货到就位以及等一切税金和费用。</w:t>
      </w:r>
    </w:p>
    <w:p>
      <w:pPr>
        <w:keepNext w:val="0"/>
        <w:keepLines w:val="0"/>
        <w:pageBreakBefore w:val="0"/>
        <w:widowControl w:val="0"/>
        <w:numPr>
          <w:ilvl w:val="0"/>
          <w:numId w:val="7"/>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报价人报多包的，应对每包分别报价并分别填报报价一览表。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的澄清</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eastAsia="zh-CN"/>
        </w:rPr>
        <w:t>谈判文件</w:t>
      </w:r>
      <w:r>
        <w:rPr>
          <w:rFonts w:hint="eastAsia" w:ascii="仿宋" w:hAnsi="仿宋" w:eastAsia="仿宋" w:cs="仿宋"/>
          <w:sz w:val="28"/>
          <w:szCs w:val="28"/>
        </w:rPr>
        <w:t>进行澄清的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，均应在投标截止期3天前以书面形式（原件加盖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公章）送达</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对投标截止期3天前收到的澄清要求将以书面形式（含邮件、传真、信息发布网站）予以答复,如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在规定时间没有提出书面质疑则视为认同本竞争性谈判文件。</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7、</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在投标截止期前的任何时候，无论出于何种原因，</w:t>
      </w:r>
      <w:r>
        <w:rPr>
          <w:rFonts w:hint="eastAsia" w:ascii="仿宋" w:hAnsi="仿宋" w:eastAsia="仿宋" w:cs="仿宋"/>
          <w:sz w:val="28"/>
          <w:szCs w:val="28"/>
          <w:lang w:eastAsia="zh-CN"/>
        </w:rPr>
        <w:t>采购代理机构</w:t>
      </w:r>
      <w:r>
        <w:rPr>
          <w:rFonts w:hint="eastAsia" w:ascii="仿宋" w:hAnsi="仿宋" w:eastAsia="仿宋" w:cs="仿宋"/>
          <w:sz w:val="28"/>
          <w:szCs w:val="28"/>
        </w:rPr>
        <w:t>均可主动地或在解答</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提出的澄清问题时对</w:t>
      </w:r>
      <w:r>
        <w:rPr>
          <w:rFonts w:hint="eastAsia" w:ascii="仿宋" w:hAnsi="仿宋" w:eastAsia="仿宋" w:cs="仿宋"/>
          <w:sz w:val="28"/>
          <w:szCs w:val="28"/>
          <w:lang w:eastAsia="zh-CN"/>
        </w:rPr>
        <w:t>谈判文件</w:t>
      </w:r>
      <w:r>
        <w:rPr>
          <w:rFonts w:hint="eastAsia" w:ascii="仿宋" w:hAnsi="仿宋" w:eastAsia="仿宋" w:cs="仿宋"/>
          <w:sz w:val="28"/>
          <w:szCs w:val="28"/>
        </w:rPr>
        <w:t>进行修改。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谈判文件</w:t>
      </w:r>
      <w:r>
        <w:rPr>
          <w:rFonts w:hint="eastAsia" w:ascii="仿宋" w:hAnsi="仿宋" w:eastAsia="仿宋" w:cs="仿宋"/>
          <w:sz w:val="28"/>
          <w:szCs w:val="28"/>
        </w:rPr>
        <w:t>的修改将在指定的信息发布网站上进行公布。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（2）为使</w:t>
      </w:r>
      <w:r>
        <w:rPr>
          <w:rFonts w:hint="eastAsia" w:ascii="仿宋" w:hAnsi="仿宋" w:eastAsia="仿宋" w:cs="仿宋"/>
          <w:sz w:val="28"/>
          <w:szCs w:val="28"/>
          <w:lang w:val="en-US" w:eastAsia="zh-CN"/>
        </w:rPr>
        <w:t>供应商</w:t>
      </w:r>
      <w:r>
        <w:rPr>
          <w:rFonts w:hint="eastAsia" w:ascii="仿宋" w:hAnsi="仿宋" w:eastAsia="仿宋" w:cs="仿宋"/>
          <w:sz w:val="28"/>
          <w:szCs w:val="28"/>
        </w:rPr>
        <w:t>编写</w:t>
      </w:r>
      <w:r>
        <w:rPr>
          <w:rFonts w:hint="eastAsia" w:ascii="仿宋" w:hAnsi="仿宋" w:eastAsia="仿宋" w:cs="仿宋"/>
          <w:sz w:val="28"/>
          <w:szCs w:val="28"/>
          <w:lang w:eastAsia="zh-CN"/>
        </w:rPr>
        <w:t>响应文件</w:t>
      </w:r>
      <w:r>
        <w:rPr>
          <w:rFonts w:hint="eastAsia" w:ascii="仿宋" w:hAnsi="仿宋" w:eastAsia="仿宋" w:cs="仿宋"/>
          <w:sz w:val="28"/>
          <w:szCs w:val="28"/>
        </w:rPr>
        <w:t>有充分的时间对</w:t>
      </w:r>
      <w:r>
        <w:rPr>
          <w:rFonts w:hint="eastAsia" w:ascii="仿宋" w:hAnsi="仿宋" w:eastAsia="仿宋" w:cs="仿宋"/>
          <w:sz w:val="28"/>
          <w:szCs w:val="28"/>
          <w:lang w:eastAsia="zh-CN"/>
        </w:rPr>
        <w:t>谈判文件</w:t>
      </w:r>
      <w:r>
        <w:rPr>
          <w:rFonts w:hint="eastAsia" w:ascii="仿宋" w:hAnsi="仿宋" w:eastAsia="仿宋" w:cs="仿宋"/>
          <w:sz w:val="28"/>
          <w:szCs w:val="28"/>
        </w:rPr>
        <w:t>的修改部分进行研究和响应，</w:t>
      </w:r>
      <w:r>
        <w:rPr>
          <w:rFonts w:hint="eastAsia" w:ascii="仿宋" w:hAnsi="仿宋" w:eastAsia="仿宋" w:cs="仿宋"/>
          <w:sz w:val="28"/>
          <w:szCs w:val="28"/>
          <w:lang w:eastAsia="zh-CN"/>
        </w:rPr>
        <w:t>采购代理机构</w:t>
      </w:r>
      <w:r>
        <w:rPr>
          <w:rFonts w:hint="eastAsia" w:ascii="仿宋" w:hAnsi="仿宋" w:eastAsia="仿宋" w:cs="仿宋"/>
          <w:sz w:val="28"/>
          <w:szCs w:val="28"/>
        </w:rPr>
        <w:t>有权推迟投标截止日期和开标日期，并将此变更在指定的信息发布网站上进行公布。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w:t>
      </w:r>
      <w:r>
        <w:rPr>
          <w:rFonts w:hint="eastAsia" w:ascii="仿宋" w:hAnsi="仿宋" w:eastAsia="仿宋" w:cs="仿宋"/>
          <w:sz w:val="28"/>
          <w:szCs w:val="28"/>
        </w:rPr>
        <w:t>有义务自行浏览本次招标指定的信息发布网站，若因遗漏信息造成投标失误或失败，后果由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自行承担。</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8、解释权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（1）本次招标的最终解释权归</w:t>
      </w:r>
      <w:r>
        <w:rPr>
          <w:rFonts w:hint="eastAsia" w:ascii="仿宋" w:hAnsi="仿宋" w:eastAsia="仿宋" w:cs="仿宋"/>
          <w:sz w:val="28"/>
          <w:szCs w:val="28"/>
          <w:lang w:eastAsia="zh-CN"/>
        </w:rPr>
        <w:t>采购代理机构</w:t>
      </w:r>
      <w:r>
        <w:rPr>
          <w:rFonts w:hint="eastAsia" w:ascii="仿宋" w:hAnsi="仿宋" w:eastAsia="仿宋" w:cs="仿宋"/>
          <w:sz w:val="28"/>
          <w:szCs w:val="28"/>
        </w:rPr>
        <w:t>，当对一个问题有多种解释时以</w:t>
      </w:r>
      <w:r>
        <w:rPr>
          <w:rFonts w:hint="eastAsia" w:ascii="仿宋" w:hAnsi="仿宋" w:eastAsia="仿宋" w:cs="仿宋"/>
          <w:sz w:val="28"/>
          <w:szCs w:val="28"/>
          <w:lang w:eastAsia="zh-CN"/>
        </w:rPr>
        <w:t>采购代理机构</w:t>
      </w:r>
      <w:r>
        <w:rPr>
          <w:rFonts w:hint="eastAsia" w:ascii="仿宋" w:hAnsi="仿宋" w:eastAsia="仿宋" w:cs="仿宋"/>
          <w:sz w:val="28"/>
          <w:szCs w:val="28"/>
        </w:rPr>
        <w:t>的书面解释为准。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未做须知明示，而又有相关法律、法规规定的，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对此所做解释以相关的法律、法规的规定为依据。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（3）若</w:t>
      </w:r>
      <w:r>
        <w:rPr>
          <w:rFonts w:hint="eastAsia" w:ascii="仿宋" w:hAnsi="仿宋" w:eastAsia="仿宋" w:cs="仿宋"/>
          <w:sz w:val="28"/>
          <w:szCs w:val="28"/>
          <w:lang w:val="en-US" w:eastAsia="zh-CN"/>
        </w:rPr>
        <w:t>供应商</w:t>
      </w:r>
      <w:r>
        <w:rPr>
          <w:rFonts w:hint="eastAsia" w:ascii="仿宋" w:hAnsi="仿宋" w:eastAsia="仿宋" w:cs="仿宋"/>
          <w:sz w:val="28"/>
          <w:szCs w:val="28"/>
        </w:rPr>
        <w:t>没有按</w:t>
      </w:r>
      <w:r>
        <w:rPr>
          <w:rFonts w:hint="eastAsia" w:ascii="仿宋" w:hAnsi="仿宋" w:eastAsia="仿宋" w:cs="仿宋"/>
          <w:sz w:val="28"/>
          <w:szCs w:val="28"/>
          <w:lang w:eastAsia="zh-CN"/>
        </w:rPr>
        <w:t>谈判文件</w:t>
      </w:r>
      <w:r>
        <w:rPr>
          <w:rFonts w:hint="eastAsia" w:ascii="仿宋" w:hAnsi="仿宋" w:eastAsia="仿宋" w:cs="仿宋"/>
          <w:sz w:val="28"/>
          <w:szCs w:val="28"/>
        </w:rPr>
        <w:t>的规定对</w:t>
      </w:r>
      <w:r>
        <w:rPr>
          <w:rFonts w:hint="eastAsia" w:ascii="仿宋" w:hAnsi="仿宋" w:eastAsia="仿宋" w:cs="仿宋"/>
          <w:sz w:val="28"/>
          <w:szCs w:val="28"/>
          <w:lang w:eastAsia="zh-CN"/>
        </w:rPr>
        <w:t>谈判文件</w:t>
      </w:r>
      <w:r>
        <w:rPr>
          <w:rFonts w:hint="eastAsia" w:ascii="仿宋" w:hAnsi="仿宋" w:eastAsia="仿宋" w:cs="仿宋"/>
          <w:sz w:val="28"/>
          <w:szCs w:val="28"/>
        </w:rPr>
        <w:t>提出书面异议，则视为</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同意及接受</w:t>
      </w:r>
      <w:r>
        <w:rPr>
          <w:rFonts w:hint="eastAsia" w:ascii="仿宋" w:hAnsi="仿宋" w:eastAsia="仿宋" w:cs="仿宋"/>
          <w:sz w:val="28"/>
          <w:szCs w:val="28"/>
          <w:lang w:eastAsia="zh-CN"/>
        </w:rPr>
        <w:t>谈判文件</w:t>
      </w:r>
      <w:r>
        <w:rPr>
          <w:rFonts w:hint="eastAsia" w:ascii="仿宋" w:hAnsi="仿宋" w:eastAsia="仿宋" w:cs="仿宋"/>
          <w:sz w:val="28"/>
          <w:szCs w:val="28"/>
        </w:rPr>
        <w:t>之全部内容及条款。</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9、竞争性谈判</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第一章 招标公告；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第四章 评标办法；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工程量清单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后附</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第六章 合同范本</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第七章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的语言和计量单位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以及</w:t>
      </w:r>
      <w:r>
        <w:rPr>
          <w:rFonts w:hint="eastAsia" w:ascii="仿宋" w:hAnsi="仿宋" w:eastAsia="仿宋" w:cs="仿宋"/>
          <w:sz w:val="28"/>
          <w:szCs w:val="28"/>
          <w:lang w:val="en-US" w:eastAsia="zh-CN"/>
        </w:rPr>
        <w:t>供应商</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就有关招标活动的所有来往函电均应使用中文。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谈判文件</w:t>
      </w:r>
      <w:r>
        <w:rPr>
          <w:rFonts w:hint="eastAsia" w:ascii="仿宋" w:hAnsi="仿宋" w:eastAsia="仿宋" w:cs="仿宋"/>
          <w:sz w:val="28"/>
          <w:szCs w:val="28"/>
        </w:rPr>
        <w:t>中有特殊规定外，一律使用法定计量单位。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keepNext w:val="0"/>
        <w:keepLines w:val="0"/>
        <w:pageBreakBefore w:val="0"/>
        <w:widowControl w:val="0"/>
        <w:kinsoku/>
        <w:wordWrap/>
        <w:overflowPunct/>
        <w:topLinePunct w:val="0"/>
        <w:bidi w:val="0"/>
        <w:spacing w:line="500" w:lineRule="exact"/>
        <w:ind w:firstLine="281" w:firstLineChars="100"/>
        <w:outlineLvl w:val="9"/>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组成</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报价函</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）报价一览表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zh-CN"/>
        </w:rPr>
        <w:t>分项报价明细表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sz w:val="28"/>
          <w:szCs w:val="28"/>
          <w:lang w:val="en-US" w:eastAsia="zh-CN"/>
        </w:rPr>
        <w:t>具有良好的商业信誉和健全的财务会计制度</w:t>
      </w:r>
    </w:p>
    <w:p>
      <w:pPr>
        <w:pStyle w:val="2"/>
        <w:keepNext w:val="0"/>
        <w:keepLines w:val="0"/>
        <w:pageBreakBefore w:val="0"/>
        <w:widowControl w:val="0"/>
        <w:kinsoku/>
        <w:wordWrap/>
        <w:overflowPunct/>
        <w:topLinePunct w:val="0"/>
        <w:bidi w:val="0"/>
        <w:spacing w:line="500" w:lineRule="exact"/>
        <w:ind w:left="0" w:leftChars="0" w:firstLine="280" w:firstLineChars="1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b w:val="0"/>
          <w:bCs w:val="0"/>
          <w:kern w:val="2"/>
          <w:sz w:val="28"/>
          <w:szCs w:val="28"/>
          <w:lang w:val="en-US" w:eastAsia="zh-CN" w:bidi="ar-SA"/>
        </w:rPr>
        <w:t>有依法缴纳税收和社会保障资金的良好记录</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）信用中国、中国政府采购网查询</w:t>
      </w:r>
      <w:r>
        <w:rPr>
          <w:rFonts w:hint="eastAsia" w:ascii="仿宋" w:hAnsi="仿宋" w:eastAsia="仿宋" w:cs="仿宋"/>
          <w:b w:val="0"/>
          <w:bCs w:val="0"/>
          <w:sz w:val="28"/>
          <w:szCs w:val="28"/>
          <w:lang w:val="en-US" w:eastAsia="zh-CN"/>
        </w:rPr>
        <w:t>截图</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lang w:eastAsia="zh-CN"/>
        </w:rPr>
        <w:t>）技术偏离表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lang w:eastAsia="zh-CN"/>
        </w:rPr>
        <w:t>）</w:t>
      </w:r>
      <w:r>
        <w:rPr>
          <w:rFonts w:hint="eastAsia" w:ascii="仿宋" w:hAnsi="仿宋" w:eastAsia="仿宋"/>
          <w:color w:val="auto"/>
          <w:sz w:val="28"/>
          <w:szCs w:val="28"/>
        </w:rPr>
        <w:t>在经营活动中没有重大违法记录的书面声明</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lang w:eastAsia="zh-CN"/>
        </w:rPr>
        <w:t>）</w:t>
      </w:r>
      <w:r>
        <w:rPr>
          <w:rFonts w:hint="eastAsia" w:ascii="仿宋" w:hAnsi="仿宋" w:eastAsia="仿宋" w:cs="宋体"/>
          <w:color w:val="auto"/>
          <w:kern w:val="1"/>
          <w:sz w:val="28"/>
          <w:szCs w:val="28"/>
        </w:rPr>
        <w:t>政府采购诚信承诺书</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lang w:eastAsia="zh-CN"/>
        </w:rPr>
        <w:t>）其他资料</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bCs/>
          <w:sz w:val="28"/>
          <w:szCs w:val="28"/>
        </w:rPr>
      </w:pPr>
      <w:r>
        <w:rPr>
          <w:rFonts w:hint="eastAsia" w:ascii="仿宋" w:hAnsi="仿宋" w:eastAsia="仿宋" w:cs="仿宋"/>
          <w:b/>
          <w:bCs/>
          <w:sz w:val="28"/>
          <w:szCs w:val="28"/>
        </w:rPr>
        <w:t>12、</w:t>
      </w:r>
      <w:bookmarkStart w:id="4" w:name="_Toc177824880"/>
      <w:bookmarkStart w:id="5" w:name="_Toc177825128"/>
      <w:bookmarkStart w:id="6" w:name="_Toc177870550"/>
      <w:bookmarkStart w:id="7" w:name="_Toc177824947"/>
      <w:r>
        <w:rPr>
          <w:rFonts w:hint="eastAsia" w:ascii="仿宋" w:hAnsi="仿宋" w:eastAsia="仿宋" w:cs="仿宋"/>
          <w:b/>
          <w:bCs/>
          <w:sz w:val="28"/>
          <w:szCs w:val="28"/>
          <w:lang w:eastAsia="zh-CN"/>
        </w:rPr>
        <w:t>履约</w:t>
      </w:r>
      <w:r>
        <w:rPr>
          <w:rFonts w:hint="eastAsia" w:ascii="仿宋" w:hAnsi="仿宋" w:eastAsia="仿宋" w:cs="仿宋"/>
          <w:b/>
          <w:bCs/>
          <w:sz w:val="28"/>
          <w:szCs w:val="28"/>
        </w:rPr>
        <w:t>保证金</w:t>
      </w:r>
      <w:bookmarkEnd w:id="4"/>
      <w:bookmarkEnd w:id="5"/>
      <w:bookmarkEnd w:id="6"/>
      <w:bookmarkEnd w:id="7"/>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rPr>
        <w:t>中标后需交纳中标总金额的</w:t>
      </w:r>
      <w:r>
        <w:rPr>
          <w:rFonts w:hint="eastAsia" w:ascii="仿宋" w:hAnsi="仿宋" w:eastAsia="仿宋" w:cs="仿宋"/>
          <w:color w:val="auto"/>
          <w:sz w:val="28"/>
          <w:szCs w:val="28"/>
          <w:u w:val="single"/>
          <w:lang w:val="en-US" w:eastAsia="zh-CN"/>
        </w:rPr>
        <w:t>/</w:t>
      </w:r>
      <w:r>
        <w:rPr>
          <w:rFonts w:hint="eastAsia" w:ascii="仿宋" w:hAnsi="仿宋" w:eastAsia="仿宋" w:cs="仿宋"/>
          <w:color w:val="auto"/>
          <w:sz w:val="28"/>
          <w:szCs w:val="28"/>
        </w:rPr>
        <w:t>%作为履约保证金。</w:t>
      </w:r>
    </w:p>
    <w:p>
      <w:pPr>
        <w:keepNext w:val="0"/>
        <w:keepLines w:val="0"/>
        <w:pageBreakBefore w:val="0"/>
        <w:widowControl w:val="0"/>
        <w:kinsoku/>
        <w:wordWrap/>
        <w:overflowPunct/>
        <w:topLinePunct w:val="0"/>
        <w:bidi w:val="0"/>
        <w:spacing w:line="500" w:lineRule="exact"/>
        <w:ind w:firstLine="281" w:firstLineChars="100"/>
        <w:jc w:val="left"/>
        <w:outlineLvl w:val="9"/>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的份数、签署和盖章</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lang w:eastAsia="zh-CN"/>
        </w:rPr>
        <w:t>响应文件</w:t>
      </w:r>
      <w:r>
        <w:rPr>
          <w:rFonts w:hint="eastAsia" w:ascii="仿宋" w:hAnsi="仿宋" w:eastAsia="仿宋" w:cs="仿宋"/>
          <w:sz w:val="28"/>
          <w:szCs w:val="28"/>
        </w:rPr>
        <w:t>的份数已在《</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须知前附表》中列明。</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lang w:eastAsia="zh-CN"/>
        </w:rPr>
        <w:t>响应文件</w:t>
      </w:r>
      <w:r>
        <w:rPr>
          <w:rFonts w:hint="eastAsia" w:ascii="仿宋" w:hAnsi="仿宋" w:eastAsia="仿宋" w:cs="仿宋"/>
          <w:sz w:val="28"/>
          <w:szCs w:val="28"/>
        </w:rPr>
        <w:t>正本和副本如有不一致之处，以正本为准。</w:t>
      </w:r>
    </w:p>
    <w:p>
      <w:pPr>
        <w:keepNext w:val="0"/>
        <w:keepLines w:val="0"/>
        <w:pageBreakBefore w:val="0"/>
        <w:widowControl w:val="0"/>
        <w:kinsoku/>
        <w:wordWrap/>
        <w:overflowPunct/>
        <w:topLinePunct w:val="0"/>
        <w:bidi w:val="0"/>
        <w:spacing w:line="500" w:lineRule="exact"/>
        <w:ind w:left="239" w:leftChars="114"/>
        <w:jc w:val="left"/>
        <w:outlineLvl w:val="9"/>
        <w:rPr>
          <w:rFonts w:hint="eastAsia" w:ascii="仿宋" w:hAnsi="仿宋" w:eastAsia="仿宋" w:cs="仿宋"/>
          <w:sz w:val="28"/>
          <w:szCs w:val="28"/>
        </w:rPr>
      </w:pPr>
      <w:r>
        <w:rPr>
          <w:rFonts w:hint="eastAsia" w:ascii="仿宋" w:hAnsi="仿宋" w:eastAsia="仿宋" w:cs="仿宋"/>
          <w:sz w:val="28"/>
          <w:szCs w:val="28"/>
        </w:rPr>
        <w:t xml:space="preserve">13.3 </w:t>
      </w:r>
      <w:r>
        <w:rPr>
          <w:rFonts w:hint="eastAsia" w:ascii="仿宋" w:hAnsi="仿宋" w:eastAsia="仿宋" w:cs="仿宋"/>
          <w:sz w:val="28"/>
          <w:szCs w:val="28"/>
          <w:lang w:eastAsia="zh-CN"/>
        </w:rPr>
        <w:t>响应文件</w:t>
      </w:r>
      <w:r>
        <w:rPr>
          <w:rFonts w:hint="eastAsia" w:ascii="仿宋" w:hAnsi="仿宋" w:eastAsia="仿宋" w:cs="仿宋"/>
          <w:sz w:val="28"/>
          <w:szCs w:val="28"/>
        </w:rPr>
        <w:t>正本与副本均应使用不能擦去的墨水打印，投标文件应由企业法人或法人授权代表在逐</w:t>
      </w:r>
      <w:r>
        <w:rPr>
          <w:rFonts w:hint="eastAsia" w:ascii="仿宋" w:hAnsi="仿宋" w:eastAsia="仿宋" w:cs="仿宋"/>
          <w:sz w:val="28"/>
          <w:szCs w:val="28"/>
          <w:lang w:eastAsia="zh-CN"/>
        </w:rPr>
        <w:t>页</w:t>
      </w:r>
      <w:r>
        <w:rPr>
          <w:rFonts w:hint="eastAsia" w:ascii="仿宋" w:hAnsi="仿宋" w:eastAsia="仿宋" w:cs="仿宋"/>
          <w:sz w:val="28"/>
          <w:szCs w:val="28"/>
        </w:rPr>
        <w:t>签</w:t>
      </w:r>
      <w:r>
        <w:rPr>
          <w:rFonts w:hint="eastAsia" w:ascii="仿宋" w:hAnsi="仿宋" w:eastAsia="仿宋" w:cs="仿宋"/>
          <w:sz w:val="28"/>
          <w:szCs w:val="28"/>
          <w:lang w:eastAsia="zh-CN"/>
        </w:rPr>
        <w:t>字</w:t>
      </w:r>
      <w:r>
        <w:rPr>
          <w:rFonts w:hint="eastAsia" w:ascii="仿宋" w:hAnsi="仿宋" w:eastAsia="仿宋" w:cs="仿宋"/>
          <w:sz w:val="28"/>
          <w:szCs w:val="28"/>
        </w:rPr>
        <w:t>及加盖单位的公章。</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13.4全套</w:t>
      </w:r>
      <w:r>
        <w:rPr>
          <w:rFonts w:hint="eastAsia" w:ascii="仿宋" w:hAnsi="仿宋" w:eastAsia="仿宋" w:cs="仿宋"/>
          <w:sz w:val="28"/>
          <w:szCs w:val="28"/>
          <w:lang w:eastAsia="zh-CN"/>
        </w:rPr>
        <w:t>响应文件</w:t>
      </w:r>
      <w:r>
        <w:rPr>
          <w:rFonts w:hint="eastAsia" w:ascii="仿宋" w:hAnsi="仿宋" w:eastAsia="仿宋" w:cs="仿宋"/>
          <w:sz w:val="28"/>
          <w:szCs w:val="28"/>
        </w:rPr>
        <w:t>应无涂改和行间插字，除非这些删改是根据</w:t>
      </w:r>
      <w:r>
        <w:rPr>
          <w:rFonts w:hint="eastAsia" w:ascii="仿宋" w:hAnsi="仿宋" w:eastAsia="仿宋" w:cs="仿宋"/>
          <w:sz w:val="28"/>
          <w:szCs w:val="28"/>
          <w:lang w:eastAsia="zh-CN"/>
        </w:rPr>
        <w:t>采购人</w:t>
      </w:r>
      <w:r>
        <w:rPr>
          <w:rFonts w:hint="eastAsia" w:ascii="仿宋" w:hAnsi="仿宋" w:eastAsia="仿宋" w:cs="仿宋"/>
          <w:sz w:val="28"/>
          <w:szCs w:val="28"/>
        </w:rPr>
        <w:t>的指示进行的，或者是</w:t>
      </w:r>
      <w:r>
        <w:rPr>
          <w:rFonts w:hint="eastAsia" w:ascii="仿宋" w:hAnsi="仿宋" w:eastAsia="仿宋" w:cs="仿宋"/>
          <w:sz w:val="28"/>
          <w:szCs w:val="28"/>
          <w:lang w:val="en-US" w:eastAsia="zh-CN"/>
        </w:rPr>
        <w:t>供应商</w:t>
      </w:r>
      <w:r>
        <w:rPr>
          <w:rFonts w:hint="eastAsia" w:ascii="仿宋" w:hAnsi="仿宋" w:eastAsia="仿宋" w:cs="仿宋"/>
          <w:sz w:val="28"/>
          <w:szCs w:val="28"/>
        </w:rPr>
        <w:t>造成的必须修改的错误。修改处应加盖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的法定代表人或其投标授权代理人的印章。</w:t>
      </w:r>
    </w:p>
    <w:p>
      <w:pPr>
        <w:pStyle w:val="12"/>
        <w:keepNext w:val="0"/>
        <w:keepLines w:val="0"/>
        <w:pageBreakBefore w:val="0"/>
        <w:widowControl w:val="0"/>
        <w:kinsoku/>
        <w:wordWrap/>
        <w:overflowPunct/>
        <w:topLinePunct w:val="0"/>
        <w:bidi w:val="0"/>
        <w:spacing w:line="500" w:lineRule="exact"/>
        <w:ind w:firstLine="480"/>
        <w:outlineLvl w:val="9"/>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lang w:eastAsia="zh-CN"/>
        </w:rPr>
        <w:t>响应文件</w:t>
      </w:r>
      <w:r>
        <w:rPr>
          <w:rFonts w:hint="eastAsia" w:ascii="仿宋" w:hAnsi="仿宋" w:eastAsia="仿宋" w:cs="仿宋"/>
          <w:sz w:val="28"/>
          <w:szCs w:val="28"/>
        </w:rPr>
        <w:t>须法定代表人签字的地方，法定代表人必须签字，须委托代理人签字的地方委托代理人必须签字，</w:t>
      </w:r>
      <w:r>
        <w:rPr>
          <w:rFonts w:hint="eastAsia" w:ascii="仿宋" w:hAnsi="仿宋" w:eastAsia="仿宋" w:cs="仿宋"/>
          <w:sz w:val="28"/>
          <w:szCs w:val="28"/>
          <w:lang w:eastAsia="zh-CN"/>
        </w:rPr>
        <w:t>响应文件</w:t>
      </w:r>
      <w:r>
        <w:rPr>
          <w:rFonts w:hint="eastAsia" w:ascii="仿宋" w:hAnsi="仿宋" w:eastAsia="仿宋" w:cs="仿宋"/>
          <w:sz w:val="28"/>
          <w:szCs w:val="28"/>
        </w:rPr>
        <w:t>须在规定位置加盖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单位章，不得使用印章、签名章或其他电子制版签名，否则做无效标处理。</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13.6未按</w:t>
      </w:r>
      <w:r>
        <w:rPr>
          <w:rFonts w:hint="eastAsia" w:ascii="仿宋" w:hAnsi="仿宋" w:eastAsia="仿宋" w:cs="仿宋"/>
          <w:sz w:val="28"/>
          <w:szCs w:val="28"/>
          <w:lang w:eastAsia="zh-CN"/>
        </w:rPr>
        <w:t>谈判文件</w:t>
      </w:r>
      <w:r>
        <w:rPr>
          <w:rFonts w:hint="eastAsia" w:ascii="仿宋" w:hAnsi="仿宋" w:eastAsia="仿宋" w:cs="仿宋"/>
          <w:sz w:val="28"/>
          <w:szCs w:val="28"/>
        </w:rPr>
        <w:t>要求密封、签署、盖章和投递</w:t>
      </w:r>
      <w:r>
        <w:rPr>
          <w:rFonts w:hint="eastAsia" w:ascii="仿宋" w:hAnsi="仿宋" w:eastAsia="仿宋" w:cs="仿宋"/>
          <w:sz w:val="28"/>
          <w:szCs w:val="28"/>
          <w:lang w:eastAsia="zh-CN"/>
        </w:rPr>
        <w:t>响应文件</w:t>
      </w:r>
      <w:r>
        <w:rPr>
          <w:rFonts w:hint="eastAsia" w:ascii="仿宋" w:hAnsi="仿宋" w:eastAsia="仿宋" w:cs="仿宋"/>
          <w:sz w:val="28"/>
          <w:szCs w:val="28"/>
        </w:rPr>
        <w:t>的，将被作为无效的</w:t>
      </w:r>
      <w:r>
        <w:rPr>
          <w:rFonts w:hint="eastAsia" w:ascii="仿宋" w:hAnsi="仿宋" w:eastAsia="仿宋" w:cs="仿宋"/>
          <w:sz w:val="28"/>
          <w:szCs w:val="28"/>
          <w:lang w:eastAsia="zh-CN"/>
        </w:rPr>
        <w:t>响应文件</w:t>
      </w:r>
      <w:r>
        <w:rPr>
          <w:rFonts w:hint="eastAsia" w:ascii="仿宋" w:hAnsi="仿宋" w:eastAsia="仿宋" w:cs="仿宋"/>
          <w:sz w:val="28"/>
          <w:szCs w:val="28"/>
        </w:rPr>
        <w:t>对待。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的密封与装订</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应将</w:t>
      </w:r>
      <w:r>
        <w:rPr>
          <w:rFonts w:hint="eastAsia" w:ascii="仿宋" w:hAnsi="仿宋" w:eastAsia="仿宋" w:cs="仿宋"/>
          <w:sz w:val="28"/>
          <w:szCs w:val="28"/>
          <w:lang w:eastAsia="zh-CN"/>
        </w:rPr>
        <w:t>响应文件</w:t>
      </w:r>
      <w:r>
        <w:rPr>
          <w:rFonts w:hint="eastAsia" w:ascii="仿宋" w:hAnsi="仿宋" w:eastAsia="仿宋" w:cs="仿宋"/>
          <w:sz w:val="28"/>
          <w:szCs w:val="28"/>
        </w:rPr>
        <w:t>的正本、副本分别装订成册，电子</w:t>
      </w:r>
      <w:r>
        <w:rPr>
          <w:rFonts w:hint="eastAsia" w:ascii="仿宋" w:hAnsi="仿宋" w:eastAsia="仿宋" w:cs="仿宋"/>
          <w:sz w:val="28"/>
          <w:szCs w:val="28"/>
          <w:lang w:eastAsia="zh-CN"/>
        </w:rPr>
        <w:t>版</w:t>
      </w:r>
      <w:r>
        <w:rPr>
          <w:rFonts w:hint="eastAsia" w:ascii="仿宋" w:hAnsi="仿宋" w:eastAsia="仿宋" w:cs="仿宋"/>
          <w:sz w:val="28"/>
          <w:szCs w:val="28"/>
          <w:lang w:val="en-US" w:eastAsia="zh-CN"/>
        </w:rPr>
        <w:t>单独封在一个</w:t>
      </w:r>
      <w:r>
        <w:rPr>
          <w:rFonts w:hint="eastAsia" w:ascii="仿宋" w:hAnsi="仿宋" w:eastAsia="仿宋" w:cs="仿宋"/>
          <w:sz w:val="28"/>
          <w:szCs w:val="28"/>
          <w:lang w:eastAsia="zh-CN"/>
        </w:rPr>
        <w:t>封套里，</w:t>
      </w:r>
      <w:r>
        <w:rPr>
          <w:rFonts w:hint="eastAsia" w:ascii="仿宋" w:hAnsi="仿宋" w:eastAsia="仿宋" w:cs="仿宋"/>
          <w:sz w:val="28"/>
          <w:szCs w:val="28"/>
        </w:rPr>
        <w:t>再统一密封在一个封袋中，并在封口处加盖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公章、法人章。</w:t>
      </w:r>
      <w:r>
        <w:rPr>
          <w:rFonts w:hint="eastAsia" w:ascii="仿宋" w:hAnsi="仿宋" w:eastAsia="仿宋" w:cs="仿宋"/>
          <w:sz w:val="28"/>
          <w:szCs w:val="28"/>
          <w:lang w:eastAsia="zh-CN"/>
        </w:rPr>
        <w:t>响应文件</w:t>
      </w:r>
      <w:r>
        <w:rPr>
          <w:rFonts w:hint="eastAsia" w:ascii="仿宋" w:hAnsi="仿宋" w:eastAsia="仿宋" w:cs="仿宋"/>
          <w:sz w:val="28"/>
          <w:szCs w:val="28"/>
        </w:rPr>
        <w:t>用A4纸打印，不得有散页，采用死页胶装。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投标无效的情形</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1、实质上没有响应竞争性谈判文件要求的投标将被视为无效投标。</w:t>
      </w:r>
      <w:r>
        <w:rPr>
          <w:rFonts w:hint="eastAsia" w:ascii="仿宋" w:hAnsi="仿宋" w:eastAsia="仿宋" w:cs="仿宋"/>
          <w:sz w:val="28"/>
          <w:szCs w:val="28"/>
          <w:lang w:val="en-US" w:eastAsia="zh-CN"/>
        </w:rPr>
        <w:t>供应商</w:t>
      </w:r>
      <w:r>
        <w:rPr>
          <w:rFonts w:hint="eastAsia" w:ascii="仿宋" w:hAnsi="仿宋" w:eastAsia="仿宋" w:cs="仿宋"/>
          <w:kern w:val="2"/>
          <w:sz w:val="28"/>
          <w:szCs w:val="28"/>
          <w:lang w:val="en-US" w:eastAsia="zh-CN" w:bidi="ar-SA"/>
        </w:rPr>
        <w:t>不得通过修正或撤消不合要求的偏离或保留从而使其投标成为实质上响应的投标。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在符合性审查和商务评议时，如发现下列情形之一的，投标文件将被视为无效投标：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（1）投标文件超过投标截止时间送达的或未按规定地点送达的；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（2）未按规定密封、</w:t>
      </w:r>
      <w:r>
        <w:rPr>
          <w:rFonts w:hint="eastAsia" w:ascii="仿宋" w:hAnsi="仿宋" w:eastAsia="仿宋" w:cs="仿宋"/>
          <w:sz w:val="28"/>
          <w:szCs w:val="28"/>
        </w:rPr>
        <w:t>签署、盖章</w:t>
      </w:r>
      <w:r>
        <w:rPr>
          <w:rFonts w:hint="eastAsia" w:ascii="仿宋" w:hAnsi="仿宋" w:eastAsia="仿宋" w:cs="仿宋"/>
          <w:kern w:val="2"/>
          <w:sz w:val="28"/>
          <w:szCs w:val="28"/>
          <w:lang w:val="en-US" w:eastAsia="zh-CN" w:bidi="ar-SA"/>
        </w:rPr>
        <w:t>、装订的；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（3）资格证明文件不全的，或者不符合招标文件标明的资格要求的；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（5）投标代表人未能出具身份证明或与法定代表人授权委托人身份不符的；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（6）投标有效期、质保期不能满足竞争性谈判文件要求的；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（7）未实质性响应竞争性谈判文件要求或者投标文件有招标方不能接受的附加条件的。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2.在技术评议时，如发现下列情形之一的，投标文件将被视为无效投标：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（2）投标技术方案不明确，存在一个或一个以上备选（替代）投标方案且未注明哪个有效的。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3.在报价评议时，如发现下列情形之一的，投标文件将被视为无效投标：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（1）未采用人民币报价或者未按照竞争性谈判文件标明的币种报价的；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（2）投标商报价明显高于市场平均价的；</w:t>
      </w:r>
    </w:p>
    <w:p>
      <w:pPr>
        <w:pStyle w:val="17"/>
        <w:keepNext w:val="0"/>
        <w:keepLines w:val="0"/>
        <w:pageBreakBefore w:val="0"/>
        <w:widowControl w:val="0"/>
        <w:kinsoku/>
        <w:wordWrap/>
        <w:overflowPunct/>
        <w:topLinePunct w:val="0"/>
        <w:bidi w:val="0"/>
        <w:spacing w:line="50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4.符合竞争性谈判招标文件明确规定的其他无效投标条款的。</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（1）开标准备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、监督部门、</w:t>
      </w:r>
      <w:r>
        <w:rPr>
          <w:rFonts w:hint="eastAsia" w:ascii="仿宋" w:hAnsi="仿宋" w:eastAsia="仿宋" w:cs="仿宋"/>
          <w:sz w:val="28"/>
          <w:szCs w:val="28"/>
          <w:lang w:eastAsia="zh-CN"/>
        </w:rPr>
        <w:t>采购代理机构</w:t>
      </w:r>
      <w:r>
        <w:rPr>
          <w:rFonts w:hint="eastAsia" w:ascii="仿宋" w:hAnsi="仿宋" w:eastAsia="仿宋" w:cs="仿宋"/>
          <w:sz w:val="28"/>
          <w:szCs w:val="28"/>
        </w:rPr>
        <w:t>、公证处将在规定的时间和地点进行开标，</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的法定代表人或其委托代理人须参加开标会。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（2）开标程序：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bookmarkStart w:id="8" w:name="_Toc177870554"/>
      <w:r>
        <w:rPr>
          <w:rFonts w:hint="eastAsia" w:ascii="仿宋" w:hAnsi="仿宋" w:eastAsia="仿宋" w:cs="仿宋"/>
          <w:sz w:val="28"/>
          <w:szCs w:val="28"/>
        </w:rPr>
        <w:t>2.1</w:t>
      </w:r>
      <w:r>
        <w:rPr>
          <w:rFonts w:hint="eastAsia" w:ascii="仿宋" w:hAnsi="仿宋" w:eastAsia="仿宋" w:cs="仿宋"/>
          <w:sz w:val="28"/>
          <w:szCs w:val="28"/>
          <w:lang w:eastAsia="zh-CN"/>
        </w:rPr>
        <w:t>采购代理机构</w:t>
      </w:r>
      <w:r>
        <w:rPr>
          <w:rFonts w:hint="eastAsia" w:ascii="仿宋" w:hAnsi="仿宋" w:eastAsia="仿宋" w:cs="仿宋"/>
          <w:sz w:val="28"/>
          <w:szCs w:val="28"/>
        </w:rPr>
        <w:t>宣布开标会议开始，介绍到会人员；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CN"/>
        </w:rPr>
        <w:t>响应文件</w:t>
      </w:r>
      <w:r>
        <w:rPr>
          <w:rFonts w:hint="eastAsia" w:ascii="仿宋" w:hAnsi="仿宋" w:eastAsia="仿宋" w:cs="仿宋"/>
          <w:sz w:val="28"/>
          <w:szCs w:val="28"/>
        </w:rPr>
        <w:t>的密封情况由</w:t>
      </w:r>
      <w:r>
        <w:rPr>
          <w:rFonts w:hint="eastAsia" w:ascii="仿宋" w:hAnsi="仿宋" w:eastAsia="仿宋" w:cs="仿宋"/>
          <w:sz w:val="28"/>
          <w:szCs w:val="28"/>
          <w:lang w:val="en-US" w:eastAsia="zh-CN"/>
        </w:rPr>
        <w:t>供应商</w:t>
      </w:r>
      <w:r>
        <w:rPr>
          <w:rFonts w:hint="eastAsia" w:ascii="仿宋" w:hAnsi="仿宋" w:eastAsia="仿宋" w:cs="仿宋"/>
          <w:sz w:val="28"/>
          <w:szCs w:val="28"/>
        </w:rPr>
        <w:t>代表或公证人员检查，确定密封无误后开标。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eastAsia="zh-CN"/>
        </w:rPr>
        <w:t>采购代理机构</w:t>
      </w:r>
      <w:r>
        <w:rPr>
          <w:rFonts w:hint="eastAsia" w:ascii="仿宋" w:hAnsi="仿宋" w:eastAsia="仿宋" w:cs="仿宋"/>
          <w:sz w:val="28"/>
          <w:szCs w:val="28"/>
        </w:rPr>
        <w:t>协同监督部门及公证处公证人员对</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的法定代表人或其委托代理人进行到场验证；</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2.4谈判小组对各</w:t>
      </w:r>
      <w:r>
        <w:rPr>
          <w:rFonts w:hint="eastAsia" w:ascii="仿宋" w:hAnsi="仿宋" w:eastAsia="仿宋" w:cs="仿宋"/>
          <w:sz w:val="28"/>
          <w:szCs w:val="28"/>
          <w:lang w:eastAsia="zh-CN"/>
        </w:rPr>
        <w:t>响应文件</w:t>
      </w:r>
      <w:r>
        <w:rPr>
          <w:rFonts w:hint="eastAsia" w:ascii="仿宋" w:hAnsi="仿宋" w:eastAsia="仿宋" w:cs="仿宋"/>
          <w:sz w:val="28"/>
          <w:szCs w:val="28"/>
        </w:rPr>
        <w:t>进行符合性评审，符合性评审通过的才能进行后面的报价环节。</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2.5宣布拟中标候选人；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2.6会议结束。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2.7</w:t>
      </w:r>
      <w:r>
        <w:rPr>
          <w:rFonts w:hint="eastAsia" w:ascii="仿宋" w:hAnsi="仿宋" w:eastAsia="仿宋" w:cs="仿宋"/>
          <w:sz w:val="28"/>
          <w:szCs w:val="28"/>
          <w:lang w:eastAsia="zh-CN"/>
        </w:rPr>
        <w:t>采购人</w:t>
      </w:r>
      <w:r>
        <w:rPr>
          <w:rFonts w:hint="eastAsia" w:ascii="仿宋" w:hAnsi="仿宋" w:eastAsia="仿宋" w:cs="仿宋"/>
          <w:sz w:val="28"/>
          <w:szCs w:val="28"/>
        </w:rPr>
        <w:t>将按照上述内容做开标记录，存档备案。</w:t>
      </w:r>
    </w:p>
    <w:bookmarkEnd w:id="8"/>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、评标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（一）组建评标小组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、公证处依法组建由3人以上（含3人）奇数的人员组成的谈判小组，负责对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进行审查、质询、评审和比较等。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2、谈判委员会负责对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进行评审和比较，并向</w:t>
      </w:r>
      <w:r>
        <w:rPr>
          <w:rFonts w:hint="eastAsia" w:ascii="仿宋" w:hAnsi="仿宋" w:eastAsia="仿宋" w:cs="仿宋"/>
          <w:sz w:val="28"/>
          <w:szCs w:val="28"/>
          <w:lang w:eastAsia="zh-CN"/>
        </w:rPr>
        <w:t>采购人</w:t>
      </w:r>
      <w:r>
        <w:rPr>
          <w:rFonts w:hint="eastAsia" w:ascii="仿宋" w:hAnsi="仿宋" w:eastAsia="仿宋" w:cs="仿宋"/>
          <w:sz w:val="28"/>
          <w:szCs w:val="28"/>
        </w:rPr>
        <w:t xml:space="preserve">推荐中标候选人。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（二）公开招标程序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1）根据公开、公平、公正、诚信科学的原则，组织公开招标采购。</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2）具体工作流程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①谈判评审小组审阅竞争性谈判</w:t>
      </w:r>
      <w:r>
        <w:rPr>
          <w:rFonts w:hint="eastAsia" w:ascii="仿宋" w:hAnsi="仿宋" w:eastAsia="仿宋" w:cs="仿宋"/>
          <w:sz w:val="28"/>
          <w:szCs w:val="28"/>
          <w:lang w:eastAsia="zh-CN"/>
        </w:rPr>
        <w:t>谈判文件</w:t>
      </w:r>
      <w:r>
        <w:rPr>
          <w:rFonts w:hint="eastAsia" w:ascii="仿宋" w:hAnsi="仿宋" w:eastAsia="仿宋" w:cs="仿宋"/>
          <w:sz w:val="28"/>
          <w:szCs w:val="28"/>
        </w:rPr>
        <w:t>和</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val="en-US" w:eastAsia="zh-CN"/>
        </w:rPr>
        <w:t>供应商</w:t>
      </w:r>
      <w:r>
        <w:rPr>
          <w:rFonts w:hint="eastAsia" w:ascii="仿宋" w:hAnsi="仿宋" w:eastAsia="仿宋" w:cs="仿宋"/>
          <w:sz w:val="28"/>
          <w:szCs w:val="28"/>
        </w:rPr>
        <w:t>顺序逐家回答谈判评审小组的答疑；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③围绕要点谈判评审小组全体成员集中与各个</w:t>
      </w:r>
      <w:r>
        <w:rPr>
          <w:rFonts w:hint="eastAsia" w:ascii="仿宋" w:hAnsi="仿宋" w:eastAsia="仿宋" w:cs="仿宋"/>
          <w:sz w:val="28"/>
          <w:szCs w:val="28"/>
          <w:lang w:val="en-US" w:eastAsia="zh-CN"/>
        </w:rPr>
        <w:t>供应商</w:t>
      </w:r>
      <w:r>
        <w:rPr>
          <w:rFonts w:hint="eastAsia" w:ascii="仿宋" w:hAnsi="仿宋" w:eastAsia="仿宋" w:cs="仿宋"/>
          <w:sz w:val="28"/>
          <w:szCs w:val="28"/>
        </w:rPr>
        <w:t>分别进行答疑。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（三）错误修正</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如果出现计算或表达上的错误，修正错误的原则如下：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响应文件</w:t>
      </w:r>
      <w:r>
        <w:rPr>
          <w:rFonts w:hint="eastAsia" w:ascii="仿宋" w:hAnsi="仿宋" w:eastAsia="仿宋" w:cs="仿宋"/>
          <w:sz w:val="28"/>
          <w:szCs w:val="28"/>
        </w:rPr>
        <w:t>的大写金额和小写金额不一致的，以大写金额为准；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2.总价金额与按单价汇总金额不一致的，以单价金额计算结果为准；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3.对不同文字文本</w:t>
      </w:r>
      <w:r>
        <w:rPr>
          <w:rFonts w:hint="eastAsia" w:ascii="仿宋" w:hAnsi="仿宋" w:eastAsia="仿宋" w:cs="仿宋"/>
          <w:sz w:val="28"/>
          <w:szCs w:val="28"/>
          <w:lang w:eastAsia="zh-CN"/>
        </w:rPr>
        <w:t>响应文件</w:t>
      </w:r>
      <w:r>
        <w:rPr>
          <w:rFonts w:hint="eastAsia" w:ascii="仿宋" w:hAnsi="仿宋" w:eastAsia="仿宋" w:cs="仿宋"/>
          <w:sz w:val="28"/>
          <w:szCs w:val="28"/>
        </w:rPr>
        <w:t>的解释发生异议的，以中文文本为准；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4.按上述修正错误的原则及方法调整或修正</w:t>
      </w:r>
      <w:r>
        <w:rPr>
          <w:rFonts w:hint="eastAsia" w:ascii="仿宋" w:hAnsi="仿宋" w:eastAsia="仿宋" w:cs="仿宋"/>
          <w:sz w:val="28"/>
          <w:szCs w:val="28"/>
          <w:lang w:eastAsia="zh-CN"/>
        </w:rPr>
        <w:t>响应文件</w:t>
      </w:r>
      <w:r>
        <w:rPr>
          <w:rFonts w:hint="eastAsia" w:ascii="仿宋" w:hAnsi="仿宋" w:eastAsia="仿宋" w:cs="仿宋"/>
          <w:sz w:val="28"/>
          <w:szCs w:val="28"/>
        </w:rPr>
        <w:t>的投标报价，</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同意后，调整后的投标报价对</w:t>
      </w:r>
      <w:r>
        <w:rPr>
          <w:rFonts w:hint="eastAsia" w:ascii="仿宋" w:hAnsi="仿宋" w:eastAsia="仿宋" w:cs="仿宋"/>
          <w:sz w:val="28"/>
          <w:szCs w:val="28"/>
          <w:lang w:val="en-US" w:eastAsia="zh-CN"/>
        </w:rPr>
        <w:t>供应商</w:t>
      </w:r>
      <w:r>
        <w:rPr>
          <w:rFonts w:hint="eastAsia" w:ascii="仿宋" w:hAnsi="仿宋" w:eastAsia="仿宋" w:cs="仿宋"/>
          <w:sz w:val="28"/>
          <w:szCs w:val="28"/>
        </w:rPr>
        <w:t>起约束作用。如果</w:t>
      </w:r>
      <w:r>
        <w:rPr>
          <w:rFonts w:hint="eastAsia" w:ascii="仿宋" w:hAnsi="仿宋" w:eastAsia="仿宋" w:cs="仿宋"/>
          <w:sz w:val="28"/>
          <w:szCs w:val="28"/>
          <w:lang w:val="en-US" w:eastAsia="zh-CN"/>
        </w:rPr>
        <w:t>供应商</w:t>
      </w:r>
      <w:r>
        <w:rPr>
          <w:rFonts w:hint="eastAsia" w:ascii="仿宋" w:hAnsi="仿宋" w:eastAsia="仿宋" w:cs="仿宋"/>
          <w:sz w:val="28"/>
          <w:szCs w:val="28"/>
        </w:rPr>
        <w:t>不接受修正后的报价，则其投标将被拒绝。</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的评价与比较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1、谈判委员会只对实质上响应</w:t>
      </w:r>
      <w:r>
        <w:rPr>
          <w:rFonts w:hint="eastAsia" w:ascii="仿宋" w:hAnsi="仿宋" w:eastAsia="仿宋" w:cs="仿宋"/>
          <w:sz w:val="28"/>
          <w:szCs w:val="28"/>
          <w:lang w:eastAsia="zh-CN"/>
        </w:rPr>
        <w:t>谈判文件</w:t>
      </w:r>
      <w:r>
        <w:rPr>
          <w:rFonts w:hint="eastAsia" w:ascii="仿宋" w:hAnsi="仿宋" w:eastAsia="仿宋" w:cs="仿宋"/>
          <w:sz w:val="28"/>
          <w:szCs w:val="28"/>
        </w:rPr>
        <w:t>要求的</w:t>
      </w:r>
      <w:r>
        <w:rPr>
          <w:rFonts w:hint="eastAsia" w:ascii="仿宋" w:hAnsi="仿宋" w:eastAsia="仿宋" w:cs="仿宋"/>
          <w:sz w:val="28"/>
          <w:szCs w:val="28"/>
          <w:lang w:eastAsia="zh-CN"/>
        </w:rPr>
        <w:t>响应文件</w:t>
      </w:r>
      <w:r>
        <w:rPr>
          <w:rFonts w:hint="eastAsia" w:ascii="仿宋" w:hAnsi="仿宋" w:eastAsia="仿宋" w:cs="仿宋"/>
          <w:sz w:val="28"/>
          <w:szCs w:val="28"/>
        </w:rPr>
        <w:t>进行综合评价和比较。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2、评标时除价格因素外应考虑下列因素：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施工</w:t>
      </w:r>
      <w:r>
        <w:rPr>
          <w:rFonts w:hint="eastAsia" w:ascii="仿宋" w:hAnsi="仿宋" w:eastAsia="仿宋" w:cs="仿宋"/>
          <w:sz w:val="28"/>
          <w:szCs w:val="28"/>
        </w:rPr>
        <w:t>能力和</w:t>
      </w:r>
      <w:r>
        <w:rPr>
          <w:rFonts w:hint="eastAsia" w:ascii="仿宋" w:hAnsi="仿宋" w:eastAsia="仿宋" w:cs="仿宋"/>
          <w:sz w:val="28"/>
          <w:szCs w:val="28"/>
          <w:lang w:val="en-US" w:eastAsia="zh-CN"/>
        </w:rPr>
        <w:t>工</w:t>
      </w:r>
      <w:r>
        <w:rPr>
          <w:rFonts w:hint="eastAsia" w:ascii="仿宋" w:hAnsi="仿宋" w:eastAsia="仿宋" w:cs="仿宋"/>
          <w:sz w:val="28"/>
          <w:szCs w:val="28"/>
        </w:rPr>
        <w:t>期时间；</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的技术支持能力和各种服务能力;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）对</w:t>
      </w:r>
      <w:r>
        <w:rPr>
          <w:rFonts w:hint="eastAsia" w:ascii="仿宋" w:hAnsi="仿宋" w:eastAsia="仿宋" w:cs="仿宋"/>
          <w:sz w:val="28"/>
          <w:szCs w:val="28"/>
          <w:lang w:eastAsia="zh-CN"/>
        </w:rPr>
        <w:t>谈判文件</w:t>
      </w:r>
      <w:r>
        <w:rPr>
          <w:rFonts w:hint="eastAsia" w:ascii="仿宋" w:hAnsi="仿宋" w:eastAsia="仿宋" w:cs="仿宋"/>
          <w:sz w:val="28"/>
          <w:szCs w:val="28"/>
        </w:rPr>
        <w:t>中付款条件的响应性；</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的业绩情况；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的综合实力和信誉;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是否能保质、保量、准确、全面完成本项目。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3、谈判委员会根据</w:t>
      </w:r>
      <w:r>
        <w:rPr>
          <w:rFonts w:hint="eastAsia" w:ascii="仿宋" w:hAnsi="仿宋" w:eastAsia="仿宋" w:cs="仿宋"/>
          <w:sz w:val="28"/>
          <w:szCs w:val="28"/>
          <w:lang w:eastAsia="zh-CN"/>
        </w:rPr>
        <w:t>谈判文件</w:t>
      </w:r>
      <w:r>
        <w:rPr>
          <w:rFonts w:hint="eastAsia" w:ascii="仿宋" w:hAnsi="仿宋" w:eastAsia="仿宋" w:cs="仿宋"/>
          <w:sz w:val="28"/>
          <w:szCs w:val="28"/>
        </w:rPr>
        <w:t>中规定的评标方法进行评标，并向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提交书面评标报告和推荐中标人。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4、当出现投标价格相同分值时，按以下顺序排列：</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（1）选定技术质量最好的；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（2）如技术质量也相等时，选定技术支持和服务承诺最好的；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）评标报告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谈判委员会应向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提交书面评标报告。评标报告应全面反映评标过程和中标物品、中标价格、中标人或中标候选人的情况。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 评标过程的保密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凡是属于审查、澄清、评审和比较的有关资料以及建议，任何人均不得向</w:t>
      </w:r>
      <w:r>
        <w:rPr>
          <w:rFonts w:hint="eastAsia" w:ascii="仿宋" w:hAnsi="仿宋" w:eastAsia="仿宋" w:cs="仿宋"/>
          <w:sz w:val="28"/>
          <w:szCs w:val="28"/>
          <w:lang w:val="en-US" w:eastAsia="zh-CN"/>
        </w:rPr>
        <w:t>供应商</w:t>
      </w:r>
      <w:r>
        <w:rPr>
          <w:rFonts w:hint="eastAsia" w:ascii="仿宋" w:hAnsi="仿宋" w:eastAsia="仿宋" w:cs="仿宋"/>
          <w:sz w:val="28"/>
          <w:szCs w:val="28"/>
        </w:rPr>
        <w:t>或其他无关的人员透露。</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在评标过程中，所进行的力图影响评标结果的不公正活动，可能导致其投标被拒绝。</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sz w:val="28"/>
          <w:szCs w:val="28"/>
        </w:rPr>
      </w:pPr>
      <w:bookmarkStart w:id="9" w:name="_Toc170792772"/>
      <w:bookmarkStart w:id="10" w:name="_Toc107820051"/>
      <w:r>
        <w:rPr>
          <w:rFonts w:hint="eastAsia" w:ascii="仿宋" w:hAnsi="仿宋" w:eastAsia="仿宋" w:cs="仿宋"/>
          <w:sz w:val="28"/>
          <w:szCs w:val="28"/>
          <w:lang w:eastAsia="zh-CN"/>
        </w:rPr>
        <w:t>（七）</w:t>
      </w:r>
      <w:r>
        <w:rPr>
          <w:rFonts w:hint="eastAsia" w:ascii="仿宋" w:hAnsi="仿宋" w:eastAsia="仿宋" w:cs="仿宋"/>
          <w:sz w:val="28"/>
          <w:szCs w:val="28"/>
        </w:rPr>
        <w:t>评标原则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hint="eastAsia" w:ascii="仿宋" w:hAnsi="仿宋" w:eastAsia="仿宋" w:cs="仿宋"/>
          <w:sz w:val="28"/>
          <w:szCs w:val="28"/>
          <w:lang w:val="en-US" w:eastAsia="zh-CN"/>
        </w:rPr>
        <w:t>供应商</w:t>
      </w:r>
      <w:r>
        <w:rPr>
          <w:rFonts w:hint="eastAsia" w:ascii="仿宋" w:hAnsi="仿宋" w:eastAsia="仿宋" w:cs="仿宋"/>
          <w:sz w:val="28"/>
          <w:szCs w:val="28"/>
        </w:rPr>
        <w:t>接触。</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2、评委会向招标负责单位报告评标情况及结果。根据有关规定，对未中标单位不作任何解释。为此，评委会对未中标单位要求说明理由均不予受理。</w:t>
      </w:r>
    </w:p>
    <w:bookmarkEnd w:id="9"/>
    <w:bookmarkEnd w:id="10"/>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3、符合性评审合格后方可进入报价环节，符合性评审未通过的投标单位视为无效投标。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1" w:name="_Toc17578_WPSOffice_Level1"/>
      <w:r>
        <w:rPr>
          <w:rFonts w:hint="eastAsia" w:ascii="仿宋" w:hAnsi="仿宋" w:eastAsia="仿宋" w:cs="仿宋"/>
          <w:b/>
          <w:bCs/>
          <w:sz w:val="28"/>
          <w:szCs w:val="28"/>
        </w:rPr>
        <w:t>1</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、定标</w:t>
      </w:r>
      <w:bookmarkEnd w:id="11"/>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采购代理机构</w:t>
      </w:r>
      <w:r>
        <w:rPr>
          <w:rFonts w:hint="eastAsia"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hint="eastAsia" w:ascii="仿宋" w:hAnsi="仿宋" w:eastAsia="仿宋" w:cs="仿宋"/>
          <w:sz w:val="28"/>
          <w:szCs w:val="28"/>
          <w:lang w:eastAsia="zh-CN"/>
        </w:rPr>
        <w:t>谈判文件</w:t>
      </w:r>
      <w:r>
        <w:rPr>
          <w:rFonts w:hint="eastAsia" w:ascii="仿宋" w:hAnsi="仿宋" w:eastAsia="仿宋" w:cs="仿宋"/>
          <w:sz w:val="28"/>
          <w:szCs w:val="28"/>
        </w:rPr>
        <w:t>规定应提交履约保证金而在规定的期限内未能提交的，</w:t>
      </w:r>
      <w:r>
        <w:rPr>
          <w:rFonts w:hint="eastAsia" w:ascii="仿宋" w:hAnsi="仿宋" w:eastAsia="仿宋" w:cs="仿宋"/>
          <w:sz w:val="28"/>
          <w:szCs w:val="28"/>
          <w:lang w:eastAsia="zh-CN"/>
        </w:rPr>
        <w:t>采购人</w:t>
      </w:r>
      <w:r>
        <w:rPr>
          <w:rFonts w:hint="eastAsia" w:ascii="仿宋" w:hAnsi="仿宋" w:eastAsia="仿宋" w:cs="仿宋"/>
          <w:sz w:val="28"/>
          <w:szCs w:val="28"/>
        </w:rPr>
        <w:t>可以依序确定其他中标候选人为中标人。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采购代理机构</w:t>
      </w:r>
      <w:r>
        <w:rPr>
          <w:rFonts w:hint="eastAsia" w:ascii="仿宋" w:hAnsi="仿宋" w:eastAsia="仿宋" w:cs="仿宋"/>
          <w:sz w:val="28"/>
          <w:szCs w:val="28"/>
        </w:rPr>
        <w:t>在评标结束后，将招标结果进行预中标公示，时间为</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个工作日，在新疆政府采购网公布中标人名单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（三）公示期过后无任何质疑及投诉，</w:t>
      </w:r>
      <w:r>
        <w:rPr>
          <w:rFonts w:hint="eastAsia" w:ascii="仿宋" w:hAnsi="仿宋" w:eastAsia="仿宋" w:cs="仿宋"/>
          <w:sz w:val="28"/>
          <w:szCs w:val="28"/>
          <w:lang w:eastAsia="zh-CN"/>
        </w:rPr>
        <w:t>采购代理机构</w:t>
      </w:r>
      <w:r>
        <w:rPr>
          <w:rFonts w:hint="eastAsia" w:ascii="仿宋" w:hAnsi="仿宋" w:eastAsia="仿宋" w:cs="仿宋"/>
          <w:sz w:val="28"/>
          <w:szCs w:val="28"/>
        </w:rPr>
        <w:t>以书面形式发出《</w:t>
      </w:r>
      <w:r>
        <w:rPr>
          <w:rFonts w:hint="eastAsia" w:ascii="仿宋" w:hAnsi="仿宋" w:eastAsia="仿宋" w:cs="仿宋"/>
          <w:sz w:val="28"/>
          <w:szCs w:val="28"/>
          <w:lang w:eastAsia="zh-CN"/>
        </w:rPr>
        <w:t>成交</w:t>
      </w:r>
      <w:r>
        <w:rPr>
          <w:rFonts w:hint="eastAsia" w:ascii="仿宋" w:hAnsi="仿宋" w:eastAsia="仿宋" w:cs="仿宋"/>
          <w:sz w:val="28"/>
          <w:szCs w:val="28"/>
        </w:rPr>
        <w:t>通知书》，不解释落标原因。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（四）履约保证金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rPr>
        <w:t>1、中标人应在收到中标通知书后、签订合同前向</w:t>
      </w:r>
      <w:r>
        <w:rPr>
          <w:rFonts w:hint="eastAsia" w:ascii="仿宋" w:hAnsi="仿宋" w:eastAsia="仿宋" w:cs="仿宋"/>
          <w:sz w:val="28"/>
          <w:szCs w:val="28"/>
          <w:lang w:eastAsia="zh-CN"/>
        </w:rPr>
        <w:t>采购人</w:t>
      </w:r>
      <w:r>
        <w:rPr>
          <w:rFonts w:hint="eastAsia" w:ascii="仿宋" w:hAnsi="仿宋" w:eastAsia="仿宋" w:cs="仿宋"/>
          <w:sz w:val="28"/>
          <w:szCs w:val="28"/>
        </w:rPr>
        <w:t>提交履约保证金，履约保证金额</w:t>
      </w:r>
      <w:r>
        <w:rPr>
          <w:rFonts w:hint="eastAsia" w:ascii="仿宋" w:hAnsi="仿宋" w:eastAsia="仿宋" w:cs="仿宋"/>
          <w:sz w:val="28"/>
          <w:szCs w:val="28"/>
          <w:lang w:eastAsia="zh-CN"/>
        </w:rPr>
        <w:t>按照</w:t>
      </w:r>
      <w:r>
        <w:rPr>
          <w:rFonts w:hint="eastAsia" w:ascii="仿宋" w:hAnsi="仿宋" w:eastAsia="仿宋" w:cs="仿宋"/>
          <w:sz w:val="28"/>
          <w:szCs w:val="28"/>
          <w:lang w:val="en-US" w:eastAsia="zh-CN"/>
        </w:rPr>
        <w:t>供应商</w:t>
      </w:r>
      <w:r>
        <w:rPr>
          <w:rFonts w:hint="eastAsia" w:ascii="仿宋" w:hAnsi="仿宋" w:eastAsia="仿宋" w:cs="仿宋"/>
          <w:sz w:val="28"/>
          <w:szCs w:val="28"/>
          <w:lang w:eastAsia="zh-CN"/>
        </w:rPr>
        <w:t>须知前附表第</w:t>
      </w:r>
      <w:r>
        <w:rPr>
          <w:rFonts w:hint="eastAsia" w:ascii="仿宋" w:hAnsi="仿宋" w:eastAsia="仿宋" w:cs="仿宋"/>
          <w:sz w:val="28"/>
          <w:szCs w:val="28"/>
          <w:lang w:val="en-US" w:eastAsia="zh-CN"/>
        </w:rPr>
        <w:t>14项</w:t>
      </w:r>
      <w:r>
        <w:rPr>
          <w:rFonts w:hint="eastAsia" w:ascii="仿宋" w:hAnsi="仿宋" w:eastAsia="仿宋" w:cs="仿宋"/>
          <w:sz w:val="28"/>
          <w:szCs w:val="28"/>
          <w:lang w:eastAsia="zh-CN"/>
        </w:rPr>
        <w:t>缴纳</w:t>
      </w:r>
      <w:r>
        <w:rPr>
          <w:rFonts w:hint="eastAsia" w:ascii="仿宋" w:hAnsi="仿宋" w:eastAsia="仿宋" w:cs="仿宋"/>
          <w:sz w:val="28"/>
          <w:szCs w:val="28"/>
        </w:rPr>
        <w:t>。履约保证金期限为供货服务期。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2、合同履行后无质量问题无利息退还履约保证金。若中标人未按工期完成的履约保证金将不退还。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3、如果中标人未按双方签订合同事项履约，则没收其全部履约保证金；履约保证金不足以赔偿损失的，按实际损失赔偿。</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2" w:name="_Toc177870556"/>
      <w:bookmarkStart w:id="13" w:name="_Toc30675_WPSOffice_Level1"/>
      <w:r>
        <w:rPr>
          <w:rFonts w:hint="eastAsia" w:ascii="仿宋" w:hAnsi="仿宋" w:eastAsia="仿宋" w:cs="仿宋"/>
          <w:b/>
          <w:bCs/>
          <w:sz w:val="28"/>
          <w:szCs w:val="28"/>
        </w:rPr>
        <w:t>1</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、合同</w:t>
      </w:r>
      <w:bookmarkEnd w:id="12"/>
      <w:bookmarkEnd w:id="13"/>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（一）签订合同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1.成交人应自中标通知书发出后</w:t>
      </w:r>
      <w:r>
        <w:rPr>
          <w:rFonts w:hint="eastAsia" w:ascii="仿宋" w:hAnsi="仿宋" w:eastAsia="仿宋" w:cs="仿宋"/>
          <w:sz w:val="28"/>
          <w:szCs w:val="28"/>
          <w:lang w:val="en-US" w:eastAsia="zh-CN"/>
        </w:rPr>
        <w:t>7</w:t>
      </w:r>
      <w:r>
        <w:rPr>
          <w:rFonts w:hint="eastAsia" w:ascii="仿宋" w:hAnsi="仿宋" w:eastAsia="仿宋" w:cs="仿宋"/>
          <w:sz w:val="28"/>
          <w:szCs w:val="28"/>
        </w:rPr>
        <w:t>日内与采购人签定合同。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及评标过程中形成的有关澄清、修改文件的书面文件均作为签订合同依据，作为合同的附件，具有同等法律效力。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（二）对</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不良行为的处罚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发生下列情形之一的，将被列入不良行为记录名单，在一至三年内禁止参加政府采购活动。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1、提供虚假资料谋取中标、成交的；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2、采取不正当手段诋毁、排挤其他供应商的；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3、与采购人、其他供应商恶意串通的；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4、向采购人、其他供应商行贿或者提供其他不正当利益的；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5、在招标采购过程中与采购人进行协商谈判的；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6、拒绝有关部门监督检查或提供虚假情况的；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有前六项情形之一的，中标成交无效。</w:t>
      </w:r>
    </w:p>
    <w:p>
      <w:pPr>
        <w:spacing w:line="360" w:lineRule="auto"/>
        <w:jc w:val="center"/>
        <w:rPr>
          <w:rFonts w:asciiTheme="minorEastAsia" w:hAnsiTheme="minorEastAsia" w:cstheme="minorEastAsia"/>
          <w:b/>
          <w:bCs/>
          <w:sz w:val="36"/>
          <w:szCs w:val="36"/>
        </w:rPr>
      </w:pPr>
      <w:r>
        <w:rPr>
          <w:rFonts w:asciiTheme="minorEastAsia" w:hAnsiTheme="minorEastAsia" w:cstheme="minorEastAsia"/>
          <w:b/>
          <w:bCs/>
          <w:sz w:val="36"/>
          <w:szCs w:val="36"/>
        </w:rPr>
        <w:br w:type="page"/>
      </w:r>
    </w:p>
    <w:p>
      <w:pPr>
        <w:pStyle w:val="2"/>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bookmarkStart w:id="14" w:name="_Toc5802"/>
      <w:r>
        <w:rPr>
          <w:rFonts w:hint="eastAsia" w:asciiTheme="minorEastAsia" w:hAnsiTheme="minorEastAsia" w:cstheme="minorEastAsia"/>
          <w:b/>
          <w:bCs/>
          <w:sz w:val="36"/>
          <w:szCs w:val="36"/>
        </w:rPr>
        <w:t>第四章  评标办法</w:t>
      </w:r>
      <w:bookmarkEnd w:id="14"/>
    </w:p>
    <w:p>
      <w:pPr>
        <w:numPr>
          <w:ilvl w:val="0"/>
          <w:numId w:val="0"/>
        </w:numPr>
        <w:spacing w:line="360" w:lineRule="auto"/>
        <w:rPr>
          <w:rFonts w:hint="eastAsia" w:ascii="仿宋" w:hAnsi="仿宋" w:eastAsia="仿宋" w:cs="仿宋"/>
          <w:b/>
          <w:bCs/>
          <w:sz w:val="28"/>
          <w:szCs w:val="28"/>
        </w:rPr>
      </w:pPr>
      <w:bookmarkStart w:id="15" w:name="_Toc19509"/>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bookmarkEnd w:id="15"/>
      <w:r>
        <w:rPr>
          <w:rFonts w:hint="eastAsia" w:ascii="仿宋" w:hAnsi="仿宋" w:eastAsia="仿宋" w:cs="仿宋"/>
          <w:b/>
          <w:bCs/>
          <w:sz w:val="28"/>
          <w:szCs w:val="28"/>
        </w:rPr>
        <w:t>评审</w:t>
      </w:r>
      <w:r>
        <w:rPr>
          <w:rFonts w:hint="eastAsia" w:ascii="仿宋" w:hAnsi="仿宋" w:eastAsia="仿宋" w:cs="仿宋"/>
          <w:b/>
          <w:bCs/>
          <w:sz w:val="28"/>
          <w:szCs w:val="28"/>
          <w:lang w:eastAsia="zh-CN"/>
        </w:rPr>
        <w:t>附</w:t>
      </w:r>
      <w:r>
        <w:rPr>
          <w:rFonts w:hint="eastAsia" w:ascii="仿宋" w:hAnsi="仿宋" w:eastAsia="仿宋" w:cs="仿宋"/>
          <w:b/>
          <w:bCs/>
          <w:sz w:val="28"/>
          <w:szCs w:val="28"/>
        </w:rPr>
        <w:t>表</w:t>
      </w:r>
    </w:p>
    <w:tbl>
      <w:tblPr>
        <w:tblStyle w:val="19"/>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sz w:val="24"/>
                <w:szCs w:val="24"/>
                <w:lang w:val="en-US"/>
              </w:rPr>
            </w:pPr>
            <w:r>
              <w:rPr>
                <w:rFonts w:hint="eastAsia" w:ascii="仿宋" w:hAnsi="仿宋" w:eastAsia="仿宋" w:cs="仿宋"/>
                <w:color w:val="auto"/>
                <w:sz w:val="24"/>
                <w:szCs w:val="24"/>
                <w:lang w:val="en-US" w:eastAsia="zh-CN"/>
              </w:rPr>
              <w:t>有效的营业执照、开户许可证。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按要求提</w:t>
            </w:r>
            <w:r>
              <w:rPr>
                <w:rFonts w:hint="eastAsia" w:ascii="仿宋" w:hAnsi="仿宋" w:eastAsia="仿宋" w:cs="仿宋"/>
                <w:color w:val="auto"/>
                <w:sz w:val="24"/>
                <w:szCs w:val="24"/>
                <w:lang w:val="en-US" w:eastAsia="zh-CN"/>
              </w:rPr>
              <w:t>供“信用中国”网站和中国政府采购网的查询结果的截图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格式符合</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w:t>
            </w:r>
            <w:r>
              <w:rPr>
                <w:rFonts w:hint="eastAsia" w:ascii="仿宋" w:hAnsi="仿宋" w:eastAsia="仿宋" w:cs="仿宋"/>
                <w:color w:val="auto"/>
                <w:sz w:val="24"/>
                <w:szCs w:val="24"/>
                <w:lang w:eastAsia="zh-CN"/>
              </w:rPr>
              <w:t>期</w:t>
            </w:r>
            <w:r>
              <w:rPr>
                <w:rFonts w:hint="eastAsia" w:ascii="仿宋" w:hAnsi="仿宋" w:eastAsia="仿宋" w:cs="仿宋"/>
                <w:color w:val="auto"/>
                <w:sz w:val="24"/>
                <w:szCs w:val="24"/>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响应性、完整性是否符合竞争性谈判文件要求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响应文件中没有采购人不能接受的附加条件的</w:t>
            </w:r>
          </w:p>
        </w:tc>
      </w:tr>
    </w:tbl>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eastAsia="zh-CN"/>
        </w:rPr>
      </w:pPr>
      <w:bookmarkStart w:id="16" w:name="_Toc13997"/>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评审方法</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采用的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方式:最低</w:t>
      </w:r>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价法</w:t>
      </w:r>
      <w:r>
        <w:rPr>
          <w:rFonts w:hint="eastAsia"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17" w:name="_Toc7987"/>
      <w:bookmarkStart w:id="18" w:name="_Toc24199"/>
      <w:bookmarkStart w:id="19" w:name="_Toc7692"/>
      <w:r>
        <w:rPr>
          <w:rFonts w:hint="eastAsia" w:ascii="仿宋" w:hAnsi="仿宋" w:eastAsia="仿宋" w:cs="仿宋"/>
          <w:color w:val="auto"/>
          <w:sz w:val="28"/>
          <w:szCs w:val="28"/>
          <w:lang w:val="en-US" w:eastAsia="zh-CN"/>
        </w:rPr>
        <w:t>3.评审标准</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.1初步评审标准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.1.1资格性审查：评标办法前附表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.1.2符合性审查：评标办法前附表</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20" w:name="_Toc21244"/>
      <w:bookmarkStart w:id="21" w:name="_Toc12165"/>
      <w:bookmarkStart w:id="22" w:name="_Toc29867"/>
      <w:r>
        <w:rPr>
          <w:rFonts w:hint="eastAsia" w:ascii="仿宋" w:hAnsi="仿宋" w:eastAsia="仿宋" w:cs="仿宋"/>
          <w:color w:val="auto"/>
          <w:sz w:val="28"/>
          <w:szCs w:val="28"/>
          <w:lang w:val="en-US" w:eastAsia="zh-CN"/>
        </w:rPr>
        <w:t>4.评审程序</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.1初步评审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提交第二章“</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lang w:eastAsia="zh-CN"/>
        </w:rPr>
        <w:t>须知前附表</w:t>
      </w: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项规定的有关证明和证件的原件，以便核验。</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依据本章第</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款规定的标准对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（2）不按</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要求澄清、说明或补正的。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（3）投标函中投标报价与工程量汇总价不一致时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（4）提供虚假资料的其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认定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附有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不能接受的条件。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偏离招标文件实质性要求和条件的。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）一个</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递交两份或多分内容不同的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中对同一招标项目有两个或多个报价，且未声明哪一个报价有效的。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.1.3投标报价有算术错误的，</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按以下原则对投标报价进行修正，修正的价格经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书面确认后具有约束力。</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不接受修正价格的，其投标作废标处理。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.2详细评审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、谈判结束，主持人公布谈判结果。</w:t>
      </w:r>
      <w:bookmarkStart w:id="37" w:name="_GoBack"/>
      <w:bookmarkEnd w:id="37"/>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、谈判中的注意事项：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谈判文件有实质性变动的，谈判小组应当以书面形式通知参加谈判的供应商。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sectPr>
          <w:footerReference r:id="rId3" w:type="default"/>
          <w:pgSz w:w="11906" w:h="16838"/>
          <w:pgMar w:top="1440" w:right="1266" w:bottom="1440" w:left="1400" w:header="851" w:footer="992" w:gutter="0"/>
          <w:pgNumType w:fmt="decimal" w:start="1"/>
          <w:cols w:space="425" w:num="1"/>
          <w:docGrid w:type="lines" w:linePitch="312" w:charSpace="0"/>
        </w:sect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pPr>
        <w:numPr>
          <w:ilvl w:val="0"/>
          <w:numId w:val="8"/>
        </w:numPr>
        <w:spacing w:after="156" w:afterLines="50"/>
        <w:ind w:left="0" w:leftChars="0" w:firstLine="0" w:firstLineChars="0"/>
        <w:jc w:val="center"/>
        <w:outlineLvl w:val="1"/>
        <w:rPr>
          <w:rFonts w:hint="eastAsia" w:asciiTheme="minorEastAsia" w:hAnsiTheme="minorEastAsia" w:cstheme="minorEastAsia"/>
          <w:b/>
          <w:bCs/>
          <w:sz w:val="36"/>
          <w:szCs w:val="36"/>
        </w:rPr>
      </w:pPr>
      <w:bookmarkStart w:id="23" w:name="_Toc26281"/>
      <w:r>
        <w:rPr>
          <w:rFonts w:hint="eastAsia" w:asciiTheme="minorEastAsia" w:hAnsiTheme="minorEastAsia" w:cstheme="minorEastAsia"/>
          <w:b/>
          <w:bCs/>
          <w:sz w:val="36"/>
          <w:szCs w:val="36"/>
        </w:rPr>
        <w:t xml:space="preserve"> </w:t>
      </w:r>
      <w:bookmarkEnd w:id="23"/>
      <w:r>
        <w:rPr>
          <w:rFonts w:hint="eastAsia" w:asciiTheme="minorEastAsia" w:hAnsiTheme="minorEastAsia" w:cstheme="minorEastAsia"/>
          <w:b/>
          <w:bCs/>
          <w:sz w:val="36"/>
          <w:szCs w:val="36"/>
          <w:lang w:val="en-US" w:eastAsia="zh-CN"/>
        </w:rPr>
        <w:t>工程量清单</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536"/>
        <w:gridCol w:w="2187"/>
        <w:gridCol w:w="504"/>
        <w:gridCol w:w="712"/>
        <w:gridCol w:w="1069"/>
        <w:gridCol w:w="1311"/>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阿瓦提县拜什艾日克镇中学维修项目清单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规格及参数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250KVA箱变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1.名称:组合型成套箱式变电站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2.型号:250KVA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3.容量（kV·A):250KVA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4.电压（kV):10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5.组合形式:1台250KVA变压器、一台四合一组合柜</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箱变基础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1、名称：箱变基础（250KVA变压器）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2、基础截面：3.4*2.3*2.1m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3、垫层：C15商品砼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4、基础壁：M10水泥砂MU10砖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5、内外壁抹1：2水泥砂浆加5%防水粉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6、外壁环氧煤沥青三道防腐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7、压顶：C20商品砼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箱变围栏</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1.名称：箱变围栏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2.材料品种：钢管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3.防护材料：金属漆一道</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电缆沟</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1.挖填电缆沟：上口宽1m、下口宽0.4m、深1.2m，埋一根管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2.其他：电缆沟铺砂0.4m厚，盖砖</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低压铝芯电缆</w:t>
            </w:r>
          </w:p>
        </w:tc>
        <w:tc>
          <w:tcPr>
            <w:tcW w:w="117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1.名称:低压铝芯电缆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2.型号:YJV22-4*120mm2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3.材质:铝芯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4.敷设方式、部位:管道敷设</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高压铜芯电缆</w:t>
            </w:r>
          </w:p>
        </w:tc>
        <w:tc>
          <w:tcPr>
            <w:tcW w:w="117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1.名称:高压铜芯电缆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2.型号:YJV22-4*95mm2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3.材质:铜芯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4.敷设方式、部位:管道敷设</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numPr>
          <w:ilvl w:val="0"/>
          <w:numId w:val="0"/>
        </w:numPr>
        <w:spacing w:after="156" w:afterLines="50"/>
        <w:ind w:leftChars="0"/>
        <w:jc w:val="both"/>
        <w:outlineLvl w:val="1"/>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pStyle w:val="2"/>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lang w:val="en-US" w:eastAsia="zh-CN"/>
        </w:rPr>
        <w:t xml:space="preserve">第六章 </w:t>
      </w:r>
      <w:r>
        <w:rPr>
          <w:rFonts w:hint="eastAsia" w:asciiTheme="minorEastAsia" w:hAnsiTheme="minorEastAsia" w:cstheme="minorEastAsia"/>
          <w:b/>
          <w:bCs/>
          <w:sz w:val="36"/>
          <w:szCs w:val="36"/>
        </w:rPr>
        <w:t>签订合同、合同主要条款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bookmarkStart w:id="24" w:name="_Toc30964"/>
      <w:bookmarkStart w:id="25" w:name="_Toc6563"/>
      <w:r>
        <w:rPr>
          <w:rFonts w:hint="eastAsia" w:ascii="仿宋" w:hAnsi="仿宋" w:eastAsia="仿宋" w:cs="仿宋"/>
          <w:b/>
          <w:bCs w:val="0"/>
          <w:color w:val="auto"/>
          <w:sz w:val="28"/>
          <w:szCs w:val="28"/>
          <w:lang w:val="en-US" w:eastAsia="zh-CN"/>
        </w:rPr>
        <w:t>通用条款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专用条款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1、词语定义及合同文件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2、合同文件及解释顺序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3、语言文字和适用法律、标准及规范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3.1本合同使用汉语言文字。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3.2适用法律和法规</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需要明示的法律、行政法规：《中华人民共和国建筑法》、《中华人民共和国合同法》。</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3.3适用标准、规范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4.1发包人向承包人提供图纸日期和套数：在合同签订5天内提供2套图纸。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发包人对图纸的保密要求：不得外借。</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二、双方一般权利和义务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5.1监理单位委派的工程师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5.2发包人派驻的工程师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职权：负责施工全过程内、外部关系协调、处理往来文件，对工程进度、质量、造价进行管理。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6、项目经理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6.1项目经理必须由取得建造师资格的人员担任。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7、发包人工作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7.1发包人应按约定的时间和要求完成以下工作：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（1）施工场地具备施工条件的要求及完成的时间：本工程开工前5日内。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（3）水准点与坐标控制点交验要求：执行《通用条款》8.1.（6）款。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（4）图纸会审和设计交底时间：工程开工前7日内。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8、承包人工作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8.1承包人应按约定时间和要求，完成以下工作：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⑴应提供计划、报表的名称及完成时间：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每月25日向业主、监理单位报送叁份报表。</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⑵承担施工安全保卫工作及非夜间施工照明的责任和要求：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⑶需承包人办理的有关施工场地交通、环卫和施工噪声管理等手续：</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⑷已完工程成品保护的特殊要求及费用承担：执行《通用条款》9.1.（6）款。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⑹施工场地清洁卫生的要求：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执行《通用条款》9.1.（2）款。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三、施工组织设计和工期</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9、进度计划</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工程师确认的时间：五日内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10、工期延误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10.1双方约定工期顺延的其他情况：执行《通用条款》13条。工期不要求提前。</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四、质量与验收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11.工程质量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符合国家GB50300-2001各项《建筑工程质量统一验收标准》合格等级。</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12、隐蔽工程和中间验收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五、安全施工</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执行《通用条款》第五条全部条款和国家、省、市关于安全文明施工的要求规定。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六、合同价款与支付</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13、合同价款及调整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13.1本合同价款采用可调价格方式确定，价格调整因素为工程量变更。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13.2双方约定合同价款的其他调整因素：不执行《通用条款》23.3条。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14、工程预付款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发包人向承包人预付工程款的时间和金额或占合同价款总额的比例：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合同签订后两周内付30%预付款。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15、工程量确认</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15.1承包人向监理工程师提交已完工程量报告的时间： 每月25日。</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16、工程款支付：签订工程合同时另行约定。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17、承包人施工使用的机械设备、检测设备及所采购的材料设备</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17.1对于承包人采购的材料设备均应遵守以下约定：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八、工程变更（如若是设计合理性问题造成的变更，由承包方负责相关变更费用。）</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18．确定变更价款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九、竣工验收与结算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19、竣工验收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19.1.承包人提供竣工图的约定：竣工验收后一个月内，交竣工图及资料文件二套。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20、竣工结算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20.4竣工结算经双方签字盖章确认后15日内一次付清（除预留5%保修金外）全部工程尾款。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十、违约、索赔和争议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21、违约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21.1本合同中关于发包人违约的具体责任如下：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本合同通用条款第30.3款约定发包人违约应承担的违约责任：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21.2 本合同中关于承包人违约的具体责任如下：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22、争议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22.1双方约定，在履行合同过程中产生争议时：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首先按第（1）种方式进行调解，调解不能达成一致时按第（2）种方式解决。</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（1）请合同主管部门和造价主管部门调解；</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（2）向工程建设所在地的仲裁委员会提请仲裁或向人民法院提起诉讼。</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十一、其他</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23、工程分包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24、不可抗力</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24.1双方关于不可抗力的约定：执行《通用条款》第39条。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25、合同份数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25.1双方约定合同副本份数：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正本两份，副本陆份；发、承包双方各持正本壹份、副本叁份。</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26、补充条款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27 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1、验收按有关国家规范中的相关技术要求，验收方法参照ISO139，GB6529-86，ISO187-90，GB/T10739-2002。</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2、所用施工材料应符合绿色环保要求，并达到室内环境检测标准。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val="en-US" w:eastAsia="zh-CN"/>
        </w:rPr>
        <w:t>合同文件格式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合同名称：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合同编号：</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2.本合同包括下列文件：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（1）协议书(包括补充协议)；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（2）中标通知书；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（3）投标报价书；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（4）专用合同条款；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（5）通用合同条款；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（6）技术条款；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（8）经双方确认进入合同的其它文件。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4.发包人保证按照合同规定付款并承担合同规定的发包人的全部义务和责任。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承包人：(名称)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(盖单位章)                       (盖单位章)</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法定代表人：    (姓名)             法定代表人：    (姓名)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(或委托代理人)  (签名)             (或委托代理人)  (签名)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地    址：                         地    址：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val="0"/>
          <w:bCs/>
          <w:color w:val="auto"/>
          <w:sz w:val="28"/>
          <w:szCs w:val="28"/>
          <w:lang w:eastAsia="zh-CN"/>
        </w:rPr>
        <w:t xml:space="preserve">网    址：                         网    址：        </w:t>
      </w:r>
      <w:r>
        <w:rPr>
          <w:rFonts w:hint="eastAsia" w:ascii="仿宋" w:hAnsi="仿宋" w:eastAsia="仿宋" w:cs="仿宋"/>
          <w:b/>
          <w:color w:val="auto"/>
          <w:sz w:val="28"/>
          <w:szCs w:val="28"/>
          <w:lang w:eastAsia="zh-CN"/>
        </w:rPr>
        <w:t xml:space="preserve">        </w:t>
      </w:r>
    </w:p>
    <w:p>
      <w:pPr>
        <w:pStyle w:val="33"/>
        <w:pageBreakBefore w:val="0"/>
        <w:widowControl w:val="0"/>
        <w:kinsoku/>
        <w:wordWrap/>
        <w:overflowPunct/>
        <w:topLinePunct w:val="0"/>
        <w:autoSpaceDE/>
        <w:autoSpaceDN/>
        <w:bidi w:val="0"/>
        <w:adjustRightInd/>
        <w:snapToGrid/>
        <w:spacing w:line="460" w:lineRule="exact"/>
        <w:ind w:firstLine="560"/>
        <w:jc w:val="left"/>
        <w:textAlignment w:val="auto"/>
        <w:rPr>
          <w:rFonts w:hint="eastAsia" w:ascii="宋体" w:hAnsi="宋体" w:eastAsia="宋体" w:cs="宋体"/>
          <w:bCs/>
          <w:sz w:val="24"/>
          <w:szCs w:val="24"/>
        </w:rPr>
      </w:pPr>
      <w:r>
        <w:rPr>
          <w:rFonts w:hint="eastAsia" w:ascii="仿宋" w:hAnsi="仿宋" w:eastAsia="仿宋" w:cs="仿宋"/>
          <w:b/>
          <w:color w:val="auto"/>
          <w:sz w:val="28"/>
          <w:szCs w:val="28"/>
          <w:lang w:eastAsia="zh-CN"/>
        </w:rPr>
        <w:t>注：本合同模板仅供参考！</w:t>
      </w:r>
      <w:bookmarkEnd w:id="24"/>
    </w:p>
    <w:p>
      <w:pPr>
        <w:snapToGrid w:val="0"/>
        <w:spacing w:line="500" w:lineRule="exact"/>
        <w:jc w:val="center"/>
        <w:outlineLvl w:val="0"/>
        <w:rPr>
          <w:rFonts w:hint="eastAsia" w:asciiTheme="minorEastAsia" w:hAnsiTheme="minorEastAsia" w:cstheme="minorEastAsia"/>
          <w:b/>
          <w:spacing w:val="20"/>
          <w:sz w:val="44"/>
          <w:szCs w:val="44"/>
        </w:rPr>
      </w:pPr>
      <w:r>
        <w:rPr>
          <w:rFonts w:hint="eastAsia" w:asciiTheme="minorEastAsia" w:hAnsiTheme="minorEastAsia" w:cstheme="minorEastAsia"/>
          <w:b/>
          <w:spacing w:val="20"/>
          <w:sz w:val="44"/>
          <w:szCs w:val="44"/>
        </w:rPr>
        <w:br w:type="page"/>
      </w:r>
    </w:p>
    <w:p>
      <w:pPr>
        <w:snapToGrid w:val="0"/>
        <w:spacing w:line="500" w:lineRule="exact"/>
        <w:jc w:val="center"/>
        <w:outlineLvl w:val="0"/>
        <w:rPr>
          <w:rFonts w:asciiTheme="minorEastAsia" w:hAnsiTheme="minorEastAsia" w:cstheme="minorEastAsia"/>
          <w:b/>
          <w:spacing w:val="20"/>
          <w:sz w:val="44"/>
          <w:szCs w:val="44"/>
        </w:rPr>
      </w:pPr>
      <w:r>
        <w:rPr>
          <w:rFonts w:hint="eastAsia" w:asciiTheme="minorEastAsia" w:hAnsiTheme="minorEastAsia" w:cstheme="minorEastAsia"/>
          <w:b/>
          <w:spacing w:val="20"/>
          <w:sz w:val="44"/>
          <w:szCs w:val="44"/>
        </w:rPr>
        <w:t xml:space="preserve">第七章  </w:t>
      </w:r>
      <w:r>
        <w:rPr>
          <w:rFonts w:hint="eastAsia" w:asciiTheme="minorEastAsia" w:hAnsiTheme="minorEastAsia" w:cstheme="minorEastAsia"/>
          <w:b/>
          <w:spacing w:val="20"/>
          <w:sz w:val="44"/>
          <w:szCs w:val="44"/>
          <w:lang w:eastAsia="zh-CN"/>
        </w:rPr>
        <w:t>响应文件</w:t>
      </w:r>
      <w:r>
        <w:rPr>
          <w:rFonts w:hint="eastAsia" w:asciiTheme="minorEastAsia" w:hAnsiTheme="minorEastAsia" w:cstheme="minorEastAsia"/>
          <w:b/>
          <w:spacing w:val="20"/>
          <w:sz w:val="44"/>
          <w:szCs w:val="44"/>
        </w:rPr>
        <w:t>格式</w:t>
      </w:r>
      <w:bookmarkEnd w:id="25"/>
    </w:p>
    <w:p>
      <w:pPr>
        <w:snapToGrid w:val="0"/>
        <w:spacing w:line="500" w:lineRule="exact"/>
        <w:rPr>
          <w:rFonts w:asciiTheme="minorEastAsia" w:hAnsiTheme="minorEastAsia" w:cstheme="minorEastAsia"/>
          <w:b/>
          <w:spacing w:val="20"/>
          <w:sz w:val="28"/>
          <w:szCs w:val="28"/>
        </w:rPr>
      </w:pPr>
    </w:p>
    <w:p>
      <w:pPr>
        <w:numPr>
          <w:ilvl w:val="0"/>
          <w:numId w:val="0"/>
        </w:numPr>
        <w:snapToGrid w:val="0"/>
        <w:spacing w:line="500" w:lineRule="exact"/>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外包装封皮</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rPr>
          <w:sz w:val="28"/>
          <w:szCs w:val="28"/>
          <w:u w:val="single"/>
        </w:rPr>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72"/>
          <w:szCs w:val="144"/>
        </w:rPr>
      </w:pPr>
    </w:p>
    <w:p>
      <w:pPr>
        <w:spacing w:line="360" w:lineRule="auto"/>
        <w:rPr>
          <w:rFonts w:ascii="宋体" w:hAnsi="宋体" w:cs="宋体"/>
          <w:sz w:val="28"/>
          <w:szCs w:val="28"/>
          <w:u w:val="single"/>
        </w:rPr>
      </w:pPr>
      <w:bookmarkStart w:id="26" w:name="_Toc32738"/>
      <w:r>
        <w:rPr>
          <w:rFonts w:hint="eastAsia" w:ascii="宋体" w:hAnsi="宋体" w:cs="宋体"/>
          <w:sz w:val="28"/>
          <w:szCs w:val="28"/>
          <w:lang w:val="en-US" w:eastAsia="zh-CN"/>
        </w:rPr>
        <w:t>供应商</w:t>
      </w:r>
      <w:r>
        <w:rPr>
          <w:rFonts w:hint="eastAsia" w:ascii="宋体" w:hAnsi="宋体" w:cs="宋体"/>
          <w:sz w:val="28"/>
          <w:szCs w:val="28"/>
        </w:rPr>
        <w:t>名称（盖章）：</w:t>
      </w:r>
      <w:r>
        <w:rPr>
          <w:rFonts w:hint="eastAsia" w:ascii="宋体" w:hAnsi="宋体" w:cs="宋体"/>
          <w:sz w:val="28"/>
          <w:szCs w:val="28"/>
          <w:u w:val="single"/>
        </w:rPr>
        <w:t xml:space="preserve">                              </w:t>
      </w:r>
      <w:bookmarkEnd w:id="26"/>
      <w:bookmarkStart w:id="27" w:name="_Toc6652"/>
    </w:p>
    <w:p>
      <w:pPr>
        <w:spacing w:line="360" w:lineRule="auto"/>
        <w:rPr>
          <w:rFonts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bookmarkEnd w:id="27"/>
      <w:bookmarkStart w:id="28" w:name="_Toc3693"/>
    </w:p>
    <w:p>
      <w:pPr>
        <w:spacing w:line="360" w:lineRule="auto"/>
        <w:rPr>
          <w:rFonts w:ascii="宋体" w:hAnsi="宋体" w:cs="宋体"/>
          <w:sz w:val="28"/>
          <w:szCs w:val="28"/>
          <w:u w:val="single"/>
        </w:rPr>
      </w:pPr>
      <w:r>
        <w:rPr>
          <w:rFonts w:hint="eastAsia" w:ascii="宋体" w:hAnsi="宋体" w:cs="宋体"/>
          <w:sz w:val="28"/>
          <w:szCs w:val="28"/>
          <w:lang w:val="en-US" w:eastAsia="zh-CN"/>
        </w:rPr>
        <w:t>供应商</w:t>
      </w:r>
      <w:r>
        <w:rPr>
          <w:rFonts w:hint="eastAsia" w:ascii="宋体" w:hAnsi="宋体" w:cs="宋体"/>
          <w:sz w:val="28"/>
          <w:szCs w:val="28"/>
        </w:rPr>
        <w:t>地址：</w:t>
      </w:r>
      <w:bookmarkEnd w:id="28"/>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9"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联系电话：</w:t>
      </w:r>
      <w:bookmarkEnd w:id="29"/>
      <w:r>
        <w:rPr>
          <w:rFonts w:hint="eastAsia" w:ascii="宋体" w:hAnsi="宋体" w:cs="宋体"/>
          <w:sz w:val="28"/>
          <w:szCs w:val="28"/>
          <w:u w:val="single"/>
        </w:rPr>
        <w:t xml:space="preserve">                                       </w:t>
      </w:r>
    </w:p>
    <w:p>
      <w:pPr>
        <w:spacing w:line="360" w:lineRule="auto"/>
        <w:rPr>
          <w:sz w:val="28"/>
          <w:szCs w:val="28"/>
        </w:rPr>
      </w:pPr>
    </w:p>
    <w:p>
      <w:pPr>
        <w:snapToGrid w:val="0"/>
        <w:spacing w:line="500" w:lineRule="exact"/>
        <w:ind w:firstLine="840" w:firstLineChars="300"/>
        <w:jc w:val="both"/>
        <w:rPr>
          <w:rFonts w:asciiTheme="minorEastAsia" w:hAnsiTheme="minorEastAsia" w:cstheme="minorEastAsia"/>
          <w:b/>
          <w:spacing w:val="20"/>
          <w:sz w:val="28"/>
          <w:szCs w:val="28"/>
        </w:rPr>
      </w:pPr>
      <w:r>
        <w:rPr>
          <w:rFonts w:hint="eastAsia"/>
          <w:sz w:val="28"/>
          <w:szCs w:val="28"/>
        </w:rPr>
        <w:t>“</w:t>
      </w:r>
      <w:r>
        <w:rPr>
          <w:sz w:val="28"/>
          <w:szCs w:val="28"/>
        </w:rPr>
        <w:t>在  年  月  日  时  分之前不得启封</w:t>
      </w:r>
      <w:r>
        <w:rPr>
          <w:rFonts w:hint="eastAsia"/>
          <w:sz w:val="28"/>
          <w:szCs w:val="28"/>
        </w:rPr>
        <w:t>”</w:t>
      </w:r>
      <w:r>
        <w:rPr>
          <w:rFonts w:hint="eastAsia"/>
        </w:rPr>
        <w:br w:type="page"/>
      </w:r>
    </w:p>
    <w:p>
      <w:pPr>
        <w:pStyle w:val="28"/>
        <w:numPr>
          <w:ilvl w:val="0"/>
          <w:numId w:val="0"/>
        </w:numPr>
        <w:snapToGrid w:val="0"/>
        <w:spacing w:before="0" w:after="0" w:line="500" w:lineRule="exact"/>
        <w:ind w:leftChars="0"/>
        <w:jc w:val="both"/>
        <w:rPr>
          <w:rFonts w:asciiTheme="minorEastAsia" w:hAnsiTheme="minorEastAsia" w:cstheme="minorEastAsia"/>
          <w:bCs w:val="0"/>
          <w:spacing w:val="20"/>
          <w:szCs w:val="28"/>
        </w:rPr>
      </w:pPr>
      <w:bookmarkStart w:id="30" w:name="_Toc11515"/>
      <w:bookmarkStart w:id="31" w:name="_Toc3799"/>
      <w:r>
        <w:rPr>
          <w:rFonts w:hint="eastAsia" w:asciiTheme="minorEastAsia" w:hAnsiTheme="minorEastAsia" w:cstheme="minorEastAsia"/>
          <w:bCs w:val="0"/>
          <w:spacing w:val="20"/>
          <w:szCs w:val="28"/>
          <w:lang w:eastAsia="zh-CN"/>
        </w:rPr>
        <w:t>响应文件</w:t>
      </w:r>
      <w:r>
        <w:rPr>
          <w:rFonts w:hint="eastAsia" w:asciiTheme="minorEastAsia" w:hAnsiTheme="minorEastAsia" w:cstheme="minorEastAsia"/>
          <w:bCs w:val="0"/>
          <w:spacing w:val="20"/>
          <w:szCs w:val="28"/>
        </w:rPr>
        <w:t>封皮</w:t>
      </w:r>
      <w:bookmarkEnd w:id="30"/>
      <w:bookmarkEnd w:id="31"/>
    </w:p>
    <w:p>
      <w:pPr>
        <w:pStyle w:val="28"/>
        <w:numPr>
          <w:ilvl w:val="0"/>
          <w:numId w:val="0"/>
        </w:numPr>
        <w:snapToGrid w:val="0"/>
        <w:spacing w:before="0" w:after="0" w:line="500" w:lineRule="exact"/>
        <w:jc w:val="both"/>
        <w:rPr>
          <w:rFonts w:asciiTheme="minorEastAsia" w:hAnsiTheme="minorEastAsia" w:cstheme="minorEastAsia"/>
          <w:bCs w:val="0"/>
          <w:spacing w:val="20"/>
          <w:szCs w:val="28"/>
        </w:rPr>
      </w:pPr>
    </w:p>
    <w:p>
      <w:pPr>
        <w:spacing w:line="360" w:lineRule="auto"/>
        <w:jc w:val="right"/>
        <w:rPr>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4897120</wp:posOffset>
                </wp:positionH>
                <wp:positionV relativeFrom="paragraph">
                  <wp:posOffset>50165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6pt;margin-top:3.95pt;height:28.85pt;width:81.85pt;z-index:251659264;v-text-anchor:middle;mso-width-relative:page;mso-height-relative:page;" filled="f" stroked="t" coordsize="21600,21600" o:gfxdata="UEsDBAoAAAAAAIdO4kAAAAAAAAAAAAAAAAAEAAAAZHJzL1BLAwQUAAAACACHTuJA3A5LSNcAAAAI&#10;AQAADwAAAGRycy9kb3ducmV2LnhtbE2PwU7DMBBE70j8g7VI3Kid0qQ0xOkhiAMCCVG4cHPjJQnE&#10;6yh2kvL3LCe4zWpGs2+K/cn1YsYxdJ40JCsFAqn2tqNGw9vr/dUNiBANWdN7Qg3fGGBfnp8VJrd+&#10;oRecD7ERXEIhNxraGIdcylC36ExY+QGJvQ8/OhP5HBtpR7NwuevlWqlMOtMRf2jNgFWL9ddhchre&#10;00/53FWLmZ4e7h7TefSq2nitLy8SdQsi4in+heEXn9GhZKajn8gG0WvYbpM1R1nsQLC/u96wOGrI&#10;0gxkWcj/A8of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DktI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sz w:val="30"/>
          <w:szCs w:val="30"/>
        </w:rPr>
        <w:t>正本或副本</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32" w:name="_Toc17052"/>
    </w:p>
    <w:p>
      <w:pPr>
        <w:spacing w:line="360" w:lineRule="auto"/>
        <w:ind w:firstLine="1680" w:firstLineChars="600"/>
        <w:rPr>
          <w:sz w:val="28"/>
          <w:szCs w:val="28"/>
        </w:rPr>
      </w:pPr>
    </w:p>
    <w:p>
      <w:pPr>
        <w:spacing w:line="360" w:lineRule="auto"/>
        <w:ind w:firstLine="1680" w:firstLineChars="600"/>
        <w:rPr>
          <w:sz w:val="28"/>
          <w:szCs w:val="28"/>
        </w:rPr>
      </w:pPr>
      <w:r>
        <w:rPr>
          <w:rFonts w:hint="eastAsia"/>
          <w:sz w:val="28"/>
          <w:szCs w:val="28"/>
          <w:lang w:val="en-US" w:eastAsia="zh-CN"/>
        </w:rPr>
        <w:t>供应商</w:t>
      </w:r>
      <w:r>
        <w:rPr>
          <w:rFonts w:hint="eastAsia"/>
          <w:sz w:val="28"/>
          <w:szCs w:val="28"/>
        </w:rPr>
        <w:t>名称：</w:t>
      </w:r>
      <w:r>
        <w:rPr>
          <w:rFonts w:hint="eastAsia"/>
          <w:sz w:val="28"/>
          <w:szCs w:val="28"/>
          <w:u w:val="single"/>
        </w:rPr>
        <w:t xml:space="preserve">               </w:t>
      </w:r>
      <w:r>
        <w:rPr>
          <w:rFonts w:hint="eastAsia"/>
          <w:sz w:val="28"/>
          <w:szCs w:val="28"/>
        </w:rPr>
        <w:t>（盖章）</w:t>
      </w:r>
      <w:bookmarkEnd w:id="32"/>
    </w:p>
    <w:p>
      <w:pPr>
        <w:spacing w:line="360" w:lineRule="auto"/>
        <w:ind w:firstLine="1680" w:firstLineChars="600"/>
        <w:rPr>
          <w:rFonts w:hint="eastAsia"/>
          <w:sz w:val="28"/>
          <w:szCs w:val="28"/>
        </w:rPr>
      </w:pPr>
      <w:bookmarkStart w:id="33"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33"/>
      <w:bookmarkStart w:id="34" w:name="_Toc26551"/>
      <w:bookmarkStart w:id="35" w:name="_Toc398"/>
      <w:bookmarkStart w:id="36" w:name="_Toc24203"/>
    </w:p>
    <w:p>
      <w:pPr>
        <w:spacing w:line="360" w:lineRule="auto"/>
        <w:ind w:firstLine="2520" w:firstLineChars="900"/>
        <w:rPr>
          <w:rFonts w:hint="eastAsia"/>
          <w:sz w:val="28"/>
          <w:szCs w:val="28"/>
        </w:rPr>
      </w:pPr>
    </w:p>
    <w:p>
      <w:pPr>
        <w:spacing w:line="360" w:lineRule="auto"/>
        <w:ind w:firstLine="2520" w:firstLineChars="900"/>
        <w:rPr>
          <w:rFonts w:hint="eastAsia"/>
          <w:sz w:val="28"/>
          <w:szCs w:val="28"/>
        </w:rPr>
      </w:pPr>
      <w:r>
        <w:rPr>
          <w:rFonts w:hint="eastAsia"/>
          <w:sz w:val="28"/>
          <w:szCs w:val="28"/>
        </w:rPr>
        <w:t>年     月     日</w:t>
      </w:r>
      <w:bookmarkEnd w:id="34"/>
    </w:p>
    <w:p>
      <w:pPr>
        <w:pStyle w:val="28"/>
        <w:numPr>
          <w:ilvl w:val="0"/>
          <w:numId w:val="0"/>
        </w:numPr>
        <w:snapToGrid w:val="0"/>
        <w:spacing w:before="0" w:after="0" w:line="500" w:lineRule="exact"/>
        <w:ind w:firstLine="1988" w:firstLineChars="900"/>
        <w:jc w:val="both"/>
        <w:rPr>
          <w:rFonts w:hint="eastAsia" w:ascii="仿宋" w:hAnsi="仿宋" w:eastAsia="仿宋" w:cs="仿宋"/>
          <w:sz w:val="22"/>
          <w:szCs w:val="22"/>
        </w:rPr>
      </w:pPr>
    </w:p>
    <w:p>
      <w:pPr>
        <w:pStyle w:val="28"/>
        <w:numPr>
          <w:ilvl w:val="0"/>
          <w:numId w:val="0"/>
        </w:numPr>
        <w:snapToGrid w:val="0"/>
        <w:spacing w:before="0" w:after="0" w:line="500" w:lineRule="exact"/>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目   录</w:t>
      </w:r>
    </w:p>
    <w:p>
      <w:pPr>
        <w:pStyle w:val="28"/>
        <w:numPr>
          <w:ilvl w:val="0"/>
          <w:numId w:val="0"/>
        </w:numPr>
        <w:snapToGrid w:val="0"/>
        <w:spacing w:before="0" w:after="0" w:line="500" w:lineRule="exact"/>
        <w:ind w:firstLine="2530" w:firstLineChars="900"/>
        <w:jc w:val="both"/>
        <w:rPr>
          <w:rFonts w:hint="eastAsia" w:ascii="仿宋" w:hAnsi="仿宋" w:eastAsia="仿宋" w:cs="仿宋"/>
          <w:sz w:val="28"/>
          <w:szCs w:val="28"/>
        </w:rPr>
      </w:pP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报价函</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lang w:eastAsia="zh-CN"/>
        </w:rPr>
        <w:t>报价一览表</w:t>
      </w:r>
    </w:p>
    <w:p>
      <w:pPr>
        <w:spacing w:line="360" w:lineRule="auto"/>
        <w:ind w:left="210" w:left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lang w:val="zh-CN"/>
        </w:rPr>
        <w:t>分项报价明细表（</w:t>
      </w:r>
      <w:r>
        <w:rPr>
          <w:rFonts w:hint="eastAsia" w:ascii="仿宋" w:hAnsi="仿宋" w:eastAsia="仿宋" w:cs="仿宋"/>
          <w:b w:val="0"/>
          <w:bCs w:val="0"/>
          <w:sz w:val="28"/>
          <w:szCs w:val="28"/>
          <w:lang w:val="en-US" w:eastAsia="zh-CN"/>
        </w:rPr>
        <w:t>格式自拟</w:t>
      </w:r>
      <w:r>
        <w:rPr>
          <w:rFonts w:hint="eastAsia" w:ascii="仿宋" w:hAnsi="仿宋" w:eastAsia="仿宋" w:cs="仿宋"/>
          <w:b w:val="0"/>
          <w:bCs w:val="0"/>
          <w:sz w:val="28"/>
          <w:szCs w:val="28"/>
          <w:lang w:val="zh-CN"/>
        </w:rPr>
        <w:t>）</w:t>
      </w:r>
    </w:p>
    <w:p>
      <w:pPr>
        <w:spacing w:line="360" w:lineRule="auto"/>
        <w:ind w:left="210" w:leftChars="1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eastAsia="zh-CN"/>
        </w:rPr>
        <w:t>信用中国、中国政府采购网查询</w:t>
      </w:r>
      <w:r>
        <w:rPr>
          <w:rFonts w:hint="eastAsia" w:ascii="仿宋" w:hAnsi="仿宋" w:eastAsia="仿宋" w:cs="仿宋"/>
          <w:b w:val="0"/>
          <w:bCs w:val="0"/>
          <w:sz w:val="28"/>
          <w:szCs w:val="28"/>
          <w:lang w:val="en-US" w:eastAsia="zh-CN"/>
        </w:rPr>
        <w:t>截图</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七、</w:t>
      </w:r>
      <w:r>
        <w:rPr>
          <w:rFonts w:hint="eastAsia" w:ascii="仿宋" w:hAnsi="仿宋" w:eastAsia="仿宋" w:cs="仿宋"/>
          <w:b w:val="0"/>
          <w:bCs w:val="0"/>
          <w:sz w:val="28"/>
          <w:szCs w:val="28"/>
          <w:lang w:eastAsia="zh-CN"/>
        </w:rPr>
        <w:t>技术偏离表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九、</w:t>
      </w:r>
      <w:r>
        <w:rPr>
          <w:rFonts w:hint="eastAsia" w:ascii="仿宋" w:hAnsi="仿宋" w:eastAsia="仿宋"/>
          <w:color w:val="auto"/>
          <w:sz w:val="28"/>
          <w:szCs w:val="28"/>
        </w:rPr>
        <w:t>在经营活动中没有重大违法记录的书面声明</w:t>
      </w:r>
    </w:p>
    <w:p>
      <w:pPr>
        <w:spacing w:line="360" w:lineRule="auto"/>
        <w:ind w:left="210" w:leftChars="100"/>
        <w:rPr>
          <w:rFonts w:hint="eastAsia" w:ascii="仿宋" w:hAnsi="仿宋" w:eastAsia="仿宋" w:cs="宋体"/>
          <w:color w:val="auto"/>
          <w:kern w:val="1"/>
          <w:sz w:val="28"/>
          <w:szCs w:val="28"/>
        </w:rPr>
      </w:pPr>
      <w:r>
        <w:rPr>
          <w:rFonts w:hint="eastAsia" w:ascii="仿宋" w:hAnsi="仿宋" w:eastAsia="仿宋"/>
          <w:color w:val="auto"/>
          <w:kern w:val="1"/>
          <w:sz w:val="24"/>
          <w:szCs w:val="24"/>
          <w:lang w:eastAsia="zh-CN"/>
        </w:rPr>
        <w:t>十、</w:t>
      </w:r>
      <w:r>
        <w:rPr>
          <w:rFonts w:hint="eastAsia" w:ascii="仿宋" w:hAnsi="仿宋" w:eastAsia="仿宋" w:cs="宋体"/>
          <w:color w:val="auto"/>
          <w:kern w:val="1"/>
          <w:sz w:val="28"/>
          <w:szCs w:val="28"/>
        </w:rPr>
        <w:t>政府采购诚信承诺书</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十一、</w:t>
      </w:r>
      <w:r>
        <w:rPr>
          <w:rFonts w:hint="eastAsia" w:ascii="仿宋" w:hAnsi="仿宋" w:eastAsia="仿宋" w:cs="仿宋"/>
          <w:b w:val="0"/>
          <w:bCs w:val="0"/>
          <w:sz w:val="28"/>
          <w:szCs w:val="28"/>
          <w:lang w:eastAsia="zh-CN"/>
        </w:rPr>
        <w:t>其他资料</w:t>
      </w:r>
    </w:p>
    <w:p>
      <w:pPr>
        <w:pStyle w:val="28"/>
        <w:numPr>
          <w:ilvl w:val="0"/>
          <w:numId w:val="0"/>
        </w:numPr>
        <w:snapToGrid w:val="0"/>
        <w:spacing w:before="0" w:after="0" w:line="500" w:lineRule="exact"/>
        <w:ind w:firstLine="3253" w:firstLineChars="900"/>
        <w:jc w:val="both"/>
        <w:rPr>
          <w:rFonts w:asciiTheme="minorEastAsia" w:hAnsiTheme="minorEastAsia" w:cstheme="minorEastAsia"/>
          <w:bCs w:val="0"/>
          <w:spacing w:val="20"/>
          <w:szCs w:val="28"/>
        </w:rPr>
      </w:pPr>
      <w:r>
        <w:rPr>
          <w:rFonts w:ascii="宋体" w:hAnsi="宋体"/>
          <w:kern w:val="1"/>
          <w:sz w:val="36"/>
          <w:szCs w:val="36"/>
        </w:rPr>
        <w:br w:type="page"/>
      </w:r>
      <w:bookmarkEnd w:id="35"/>
      <w:bookmarkEnd w:id="36"/>
    </w:p>
    <w:p>
      <w:pPr>
        <w:widowControl/>
        <w:autoSpaceDE w:val="0"/>
        <w:autoSpaceDN w:val="0"/>
        <w:adjustRightInd w:val="0"/>
        <w:spacing w:before="120" w:after="120" w:line="300" w:lineRule="auto"/>
        <w:ind w:right="-481"/>
        <w:jc w:val="center"/>
        <w:rPr>
          <w:rFonts w:ascii="仿宋" w:hAnsi="仿宋" w:eastAsia="仿宋"/>
          <w:color w:val="auto"/>
          <w:kern w:val="1"/>
          <w:sz w:val="28"/>
          <w:szCs w:val="28"/>
        </w:rPr>
      </w:pPr>
      <w:r>
        <w:rPr>
          <w:rFonts w:hint="eastAsia" w:ascii="宋体" w:hAnsi="宋体" w:cs="宋体"/>
          <w:color w:val="auto"/>
          <w:kern w:val="1"/>
          <w:sz w:val="30"/>
          <w:szCs w:val="30"/>
          <w:lang w:eastAsia="zh-CN"/>
        </w:rPr>
        <w:t>一、</w:t>
      </w:r>
      <w:r>
        <w:rPr>
          <w:rFonts w:hint="eastAsia" w:ascii="仿宋" w:hAnsi="仿宋" w:eastAsia="仿宋" w:cs="宋体"/>
          <w:color w:val="auto"/>
          <w:kern w:val="1"/>
          <w:sz w:val="28"/>
          <w:szCs w:val="28"/>
        </w:rPr>
        <w:t>报价函</w:t>
      </w:r>
    </w:p>
    <w:p>
      <w:pPr>
        <w:widowControl/>
        <w:autoSpaceDE w:val="0"/>
        <w:autoSpaceDN w:val="0"/>
        <w:adjustRightInd w:val="0"/>
        <w:spacing w:line="380" w:lineRule="exact"/>
        <w:ind w:right="-481"/>
        <w:rPr>
          <w:rFonts w:ascii="仿宋" w:hAnsi="仿宋" w:eastAsia="仿宋"/>
          <w:color w:val="auto"/>
          <w:kern w:val="1"/>
          <w:sz w:val="24"/>
          <w:szCs w:val="24"/>
          <w:u w:val="single"/>
        </w:rPr>
      </w:pPr>
    </w:p>
    <w:p>
      <w:pPr>
        <w:widowControl/>
        <w:autoSpaceDE w:val="0"/>
        <w:autoSpaceDN w:val="0"/>
        <w:adjustRightInd w:val="0"/>
        <w:spacing w:line="380" w:lineRule="exact"/>
        <w:rPr>
          <w:rFonts w:ascii="仿宋" w:hAnsi="仿宋" w:eastAsia="仿宋"/>
          <w:color w:val="auto"/>
          <w:kern w:val="1"/>
          <w:sz w:val="24"/>
          <w:szCs w:val="24"/>
        </w:rPr>
      </w:pP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Style w:val="26"/>
          <w:rFonts w:hint="eastAsia"/>
          <w:color w:val="auto"/>
          <w:sz w:val="24"/>
          <w:szCs w:val="24"/>
        </w:rPr>
        <w:t>：</w:t>
      </w:r>
    </w:p>
    <w:p>
      <w:pPr>
        <w:widowControl/>
        <w:autoSpaceDE w:val="0"/>
        <w:autoSpaceDN w:val="0"/>
        <w:adjustRightInd w:val="0"/>
        <w:spacing w:line="480" w:lineRule="exact"/>
        <w:rPr>
          <w:rFonts w:ascii="仿宋" w:hAnsi="仿宋" w:eastAsia="仿宋"/>
          <w:color w:val="auto"/>
          <w:kern w:val="1"/>
          <w:sz w:val="24"/>
          <w:szCs w:val="24"/>
        </w:rPr>
      </w:pPr>
    </w:p>
    <w:p>
      <w:pPr>
        <w:widowControl/>
        <w:autoSpaceDE w:val="0"/>
        <w:autoSpaceDN w:val="0"/>
        <w:adjustRightInd w:val="0"/>
        <w:spacing w:line="460" w:lineRule="exact"/>
        <w:ind w:firstLine="480"/>
        <w:rPr>
          <w:rFonts w:ascii="仿宋" w:hAnsi="仿宋" w:eastAsia="仿宋"/>
          <w:color w:val="auto"/>
          <w:kern w:val="1"/>
          <w:sz w:val="24"/>
          <w:szCs w:val="24"/>
        </w:rPr>
      </w:pPr>
      <w:r>
        <w:rPr>
          <w:rFonts w:hint="eastAsia" w:ascii="仿宋" w:hAnsi="仿宋" w:eastAsia="仿宋" w:cs="仿宋"/>
          <w:color w:val="auto"/>
          <w:kern w:val="1"/>
          <w:sz w:val="24"/>
          <w:szCs w:val="24"/>
          <w:u w:val="single"/>
        </w:rPr>
        <w:t>（供应商名称）</w:t>
      </w:r>
      <w:r>
        <w:rPr>
          <w:rStyle w:val="26"/>
          <w:rFonts w:hint="eastAsia"/>
          <w:color w:val="auto"/>
          <w:sz w:val="24"/>
          <w:szCs w:val="24"/>
        </w:rPr>
        <w:t>系中华人民共和国合法企业，经营地址</w:t>
      </w:r>
      <w:r>
        <w:rPr>
          <w:rFonts w:ascii="仿宋" w:hAnsi="仿宋" w:eastAsia="仿宋" w:cs="仿宋"/>
          <w:color w:val="auto"/>
          <w:kern w:val="1"/>
          <w:sz w:val="24"/>
          <w:szCs w:val="24"/>
          <w:u w:val="single"/>
        </w:rPr>
        <w:t xml:space="preserve">          </w:t>
      </w:r>
      <w:r>
        <w:rPr>
          <w:rStyle w:val="26"/>
          <w:rFonts w:hint="eastAsia"/>
          <w:color w:val="auto"/>
          <w:sz w:val="24"/>
          <w:szCs w:val="24"/>
        </w:rPr>
        <w:t>。</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6"/>
          <w:rFonts w:hint="eastAsia"/>
          <w:color w:val="auto"/>
          <w:sz w:val="24"/>
          <w:szCs w:val="24"/>
        </w:rPr>
        <w:t>我</w:t>
      </w:r>
      <w:r>
        <w:rPr>
          <w:rFonts w:hint="eastAsia" w:ascii="仿宋" w:hAnsi="仿宋" w:eastAsia="仿宋" w:cs="仿宋"/>
          <w:color w:val="auto"/>
          <w:kern w:val="1"/>
          <w:sz w:val="24"/>
          <w:szCs w:val="24"/>
          <w:u w:val="single"/>
        </w:rPr>
        <w:t>（姓名）</w:t>
      </w:r>
      <w:r>
        <w:rPr>
          <w:rStyle w:val="26"/>
          <w:rFonts w:hint="eastAsia"/>
          <w:color w:val="auto"/>
          <w:sz w:val="24"/>
          <w:szCs w:val="24"/>
        </w:rPr>
        <w:t>系</w:t>
      </w:r>
      <w:r>
        <w:rPr>
          <w:rFonts w:hint="eastAsia" w:ascii="仿宋" w:hAnsi="仿宋" w:eastAsia="仿宋" w:cs="仿宋"/>
          <w:color w:val="auto"/>
          <w:kern w:val="1"/>
          <w:sz w:val="24"/>
          <w:szCs w:val="24"/>
          <w:u w:val="single"/>
        </w:rPr>
        <w:t>（供应商名称）</w:t>
      </w:r>
      <w:r>
        <w:rPr>
          <w:rStyle w:val="26"/>
          <w:rFonts w:hint="eastAsia"/>
          <w:color w:val="auto"/>
          <w:sz w:val="24"/>
          <w:szCs w:val="24"/>
        </w:rPr>
        <w:t>的法定代表人，我方愿意参加贵方组织的</w:t>
      </w:r>
      <w:r>
        <w:rPr>
          <w:rFonts w:hint="eastAsia" w:ascii="仿宋" w:hAnsi="仿宋" w:eastAsia="仿宋" w:cs="仿宋"/>
          <w:color w:val="auto"/>
          <w:kern w:val="1"/>
          <w:sz w:val="24"/>
          <w:szCs w:val="24"/>
          <w:u w:val="single"/>
        </w:rPr>
        <w:t>（项目名称）（编号为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Style w:val="26"/>
          <w:rFonts w:hint="eastAsia"/>
          <w:color w:val="auto"/>
          <w:sz w:val="24"/>
          <w:szCs w:val="24"/>
        </w:rPr>
        <w:t>的报价，为此，我方就本次报价有关事项郑重声明如下：</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1</w:t>
      </w:r>
      <w:r>
        <w:rPr>
          <w:rStyle w:val="26"/>
          <w:rFonts w:hint="eastAsia"/>
          <w:color w:val="auto"/>
          <w:sz w:val="24"/>
          <w:szCs w:val="24"/>
        </w:rPr>
        <w:t>、我方已详细审查全部采购文件，同意采购文件的各项要求。</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2</w:t>
      </w:r>
      <w:r>
        <w:rPr>
          <w:rStyle w:val="26"/>
          <w:rFonts w:hint="eastAsia"/>
          <w:color w:val="auto"/>
          <w:sz w:val="24"/>
          <w:szCs w:val="24"/>
        </w:rPr>
        <w:t>、我方向贵方提交的所有响应文件、资料都是准确的和真实的。</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3</w:t>
      </w:r>
      <w:r>
        <w:rPr>
          <w:rStyle w:val="26"/>
          <w:rFonts w:hint="eastAsia"/>
          <w:color w:val="auto"/>
          <w:sz w:val="24"/>
          <w:szCs w:val="24"/>
        </w:rPr>
        <w:t>、若中标，我方将按照采购文件规定履行合同责任和义务。</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4</w:t>
      </w:r>
      <w:r>
        <w:rPr>
          <w:rStyle w:val="26"/>
          <w:rFonts w:hint="eastAsia"/>
          <w:color w:val="auto"/>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6"/>
          <w:color w:val="auto"/>
          <w:sz w:val="24"/>
          <w:szCs w:val="24"/>
        </w:rPr>
        <w:t>5</w:t>
      </w:r>
      <w:r>
        <w:rPr>
          <w:rStyle w:val="26"/>
          <w:rFonts w:hint="eastAsia"/>
          <w:color w:val="auto"/>
          <w:sz w:val="24"/>
          <w:szCs w:val="24"/>
        </w:rPr>
        <w:t>、响应文件自开标日起有效期为</w:t>
      </w:r>
      <w:r>
        <w:rPr>
          <w:rFonts w:hint="eastAsia" w:ascii="仿宋" w:hAnsi="仿宋" w:eastAsia="仿宋" w:cs="仿宋"/>
          <w:color w:val="auto"/>
          <w:kern w:val="1"/>
          <w:sz w:val="24"/>
          <w:szCs w:val="24"/>
          <w:u w:val="single"/>
          <w:lang w:val="en-US" w:eastAsia="zh-CN"/>
        </w:rPr>
        <w:t xml:space="preserve">     </w:t>
      </w:r>
      <w:r>
        <w:rPr>
          <w:rStyle w:val="26"/>
          <w:rFonts w:hint="eastAsia"/>
          <w:color w:val="auto"/>
          <w:sz w:val="24"/>
          <w:szCs w:val="24"/>
        </w:rPr>
        <w:t>日历日。</w:t>
      </w:r>
    </w:p>
    <w:p>
      <w:pPr>
        <w:widowControl/>
        <w:autoSpaceDE w:val="0"/>
        <w:autoSpaceDN w:val="0"/>
        <w:adjustRightInd w:val="0"/>
        <w:spacing w:line="460" w:lineRule="exact"/>
        <w:ind w:firstLine="480"/>
        <w:rPr>
          <w:rStyle w:val="26"/>
          <w:color w:val="auto"/>
          <w:sz w:val="24"/>
          <w:szCs w:val="24"/>
        </w:rPr>
      </w:pPr>
      <w:r>
        <w:rPr>
          <w:rStyle w:val="26"/>
          <w:color w:val="auto"/>
          <w:sz w:val="24"/>
          <w:szCs w:val="24"/>
        </w:rPr>
        <w:t>6.</w:t>
      </w:r>
      <w:r>
        <w:rPr>
          <w:rStyle w:val="26"/>
          <w:rFonts w:hint="eastAsia"/>
          <w:color w:val="auto"/>
          <w:sz w:val="24"/>
          <w:szCs w:val="24"/>
        </w:rPr>
        <w:t>以上事项如有虚假或者隐瞒，我方愿意承担一切后果。</w:t>
      </w: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autoSpaceDE w:val="0"/>
        <w:autoSpaceDN w:val="0"/>
        <w:adjustRightInd w:val="0"/>
        <w:spacing w:before="120" w:line="460" w:lineRule="exact"/>
        <w:ind w:right="-481" w:firstLine="3676" w:firstLineChars="1532"/>
        <w:rPr>
          <w:rStyle w:val="26"/>
          <w:color w:val="auto"/>
          <w:sz w:val="24"/>
          <w:szCs w:val="24"/>
        </w:rPr>
      </w:pPr>
      <w:r>
        <w:rPr>
          <w:rStyle w:val="26"/>
          <w:rFonts w:hint="eastAsia"/>
          <w:color w:val="auto"/>
          <w:sz w:val="24"/>
          <w:szCs w:val="24"/>
        </w:rPr>
        <w:t>供应商全称（公章）：</w:t>
      </w:r>
      <w:r>
        <w:rPr>
          <w:rStyle w:val="26"/>
          <w:color w:val="auto"/>
          <w:sz w:val="24"/>
          <w:szCs w:val="24"/>
        </w:rPr>
        <w:t xml:space="preserve">               </w:t>
      </w:r>
    </w:p>
    <w:p>
      <w:pPr>
        <w:widowControl/>
        <w:autoSpaceDE w:val="0"/>
        <w:autoSpaceDN w:val="0"/>
        <w:adjustRightInd w:val="0"/>
        <w:spacing w:before="120" w:after="50" w:line="460" w:lineRule="exact"/>
        <w:ind w:right="119" w:firstLine="3720"/>
        <w:rPr>
          <w:rStyle w:val="26"/>
          <w:color w:val="auto"/>
          <w:sz w:val="24"/>
          <w:szCs w:val="24"/>
        </w:rPr>
      </w:pPr>
      <w:r>
        <w:rPr>
          <w:rStyle w:val="26"/>
          <w:rFonts w:hint="eastAsia"/>
          <w:color w:val="auto"/>
          <w:sz w:val="24"/>
          <w:szCs w:val="24"/>
        </w:rPr>
        <w:t>法定代表人（签字）：</w:t>
      </w:r>
      <w:r>
        <w:rPr>
          <w:rStyle w:val="26"/>
          <w:color w:val="auto"/>
          <w:sz w:val="24"/>
          <w:szCs w:val="24"/>
        </w:rPr>
        <w:t xml:space="preserve">               </w:t>
      </w:r>
    </w:p>
    <w:p>
      <w:pPr>
        <w:widowControl/>
        <w:autoSpaceDE w:val="0"/>
        <w:autoSpaceDN w:val="0"/>
        <w:adjustRightInd w:val="0"/>
        <w:spacing w:line="480" w:lineRule="auto"/>
        <w:ind w:right="-481" w:firstLine="3600" w:firstLineChars="1500"/>
        <w:jc w:val="center"/>
        <w:rPr>
          <w:rFonts w:ascii="仿宋" w:hAnsi="仿宋" w:eastAsia="仿宋"/>
          <w:color w:val="auto"/>
          <w:sz w:val="28"/>
          <w:szCs w:val="28"/>
          <w:lang w:val="zh-CN"/>
        </w:rPr>
      </w:pPr>
      <w:r>
        <w:rPr>
          <w:rStyle w:val="26"/>
          <w:rFonts w:hint="eastAsia"/>
          <w:color w:val="auto"/>
          <w:sz w:val="24"/>
          <w:szCs w:val="24"/>
        </w:rPr>
        <w:t>日</w:t>
      </w:r>
      <w:r>
        <w:rPr>
          <w:rStyle w:val="26"/>
          <w:color w:val="auto"/>
          <w:sz w:val="24"/>
          <w:szCs w:val="24"/>
        </w:rPr>
        <w:t xml:space="preserve"> </w:t>
      </w:r>
      <w:r>
        <w:rPr>
          <w:rStyle w:val="26"/>
          <w:rFonts w:hint="eastAsia"/>
          <w:color w:val="auto"/>
          <w:sz w:val="24"/>
          <w:szCs w:val="24"/>
        </w:rPr>
        <w:t>期：</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 xml:space="preserve">    </w:t>
      </w:r>
      <w:r>
        <w:rPr>
          <w:rFonts w:ascii="仿宋" w:hAnsi="仿宋" w:eastAsia="仿宋" w:cs="仿宋"/>
          <w:color w:val="auto"/>
          <w:kern w:val="1"/>
          <w:sz w:val="24"/>
          <w:szCs w:val="24"/>
          <w:u w:val="single"/>
        </w:rPr>
        <w:t xml:space="preserve"> </w:t>
      </w:r>
      <w:r>
        <w:rPr>
          <w:rFonts w:ascii="宋体" w:hAnsi="宋体" w:cs="宋体"/>
          <w:color w:val="auto"/>
          <w:kern w:val="1"/>
          <w:sz w:val="30"/>
          <w:szCs w:val="30"/>
        </w:rPr>
        <w:br w:type="page"/>
      </w:r>
      <w:r>
        <w:rPr>
          <w:rFonts w:hint="eastAsia" w:ascii="宋体" w:hAnsi="宋体" w:cs="宋体"/>
          <w:color w:val="auto"/>
          <w:kern w:val="1"/>
          <w:sz w:val="30"/>
          <w:szCs w:val="30"/>
          <w:lang w:eastAsia="zh-CN"/>
        </w:rPr>
        <w:t>二、</w:t>
      </w:r>
      <w:r>
        <w:rPr>
          <w:rFonts w:hint="eastAsia" w:ascii="仿宋" w:hAnsi="仿宋" w:eastAsia="仿宋" w:cs="仿宋"/>
          <w:color w:val="auto"/>
          <w:kern w:val="1"/>
          <w:sz w:val="28"/>
          <w:szCs w:val="28"/>
        </w:rPr>
        <w:t>报价</w:t>
      </w:r>
      <w:r>
        <w:rPr>
          <w:rFonts w:hint="eastAsia" w:ascii="仿宋" w:hAnsi="仿宋" w:eastAsia="仿宋" w:cs="宋体"/>
          <w:color w:val="auto"/>
          <w:sz w:val="28"/>
          <w:szCs w:val="28"/>
          <w:lang w:val="zh-CN"/>
        </w:rPr>
        <w:t>一览表（</w:t>
      </w:r>
      <w:r>
        <w:rPr>
          <w:rFonts w:hint="eastAsia" w:ascii="仿宋" w:hAnsi="仿宋" w:eastAsia="仿宋" w:cs="宋体"/>
          <w:color w:val="auto"/>
          <w:sz w:val="28"/>
          <w:szCs w:val="28"/>
          <w:lang w:val="en-US" w:eastAsia="zh-CN"/>
        </w:rPr>
        <w:t>第一轮报价</w:t>
      </w:r>
      <w:r>
        <w:rPr>
          <w:rFonts w:hint="eastAsia" w:ascii="仿宋" w:hAnsi="仿宋" w:eastAsia="仿宋" w:cs="宋体"/>
          <w:color w:val="auto"/>
          <w:sz w:val="28"/>
          <w:szCs w:val="28"/>
          <w:lang w:val="zh-CN"/>
        </w:rPr>
        <w:t>）</w:t>
      </w:r>
    </w:p>
    <w:tbl>
      <w:tblPr>
        <w:tblStyle w:val="19"/>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600" w:type="dxa"/>
            <w:vAlign w:val="top"/>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工  </w:t>
            </w:r>
            <w:r>
              <w:rPr>
                <w:rFonts w:hint="eastAsia" w:ascii="仿宋" w:hAnsi="仿宋" w:eastAsia="仿宋" w:cs="仿宋"/>
                <w:color w:val="auto"/>
                <w:sz w:val="24"/>
                <w:szCs w:val="24"/>
                <w:lang w:eastAsia="zh-CN"/>
              </w:rPr>
              <w:t>期</w:t>
            </w:r>
          </w:p>
        </w:tc>
        <w:tc>
          <w:tcPr>
            <w:tcW w:w="7600" w:type="dxa"/>
            <w:vAlign w:val="center"/>
          </w:tcPr>
          <w:p>
            <w:pPr>
              <w:spacing w:line="440" w:lineRule="exact"/>
              <w:rPr>
                <w:rFonts w:hint="eastAsia" w:ascii="仿宋" w:hAnsi="仿宋" w:eastAsia="仿宋" w:cs="仿宋"/>
                <w:color w:val="auto"/>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投标报价</w:t>
            </w:r>
          </w:p>
        </w:tc>
        <w:tc>
          <w:tcPr>
            <w:tcW w:w="7600" w:type="dxa"/>
            <w:vAlign w:val="center"/>
          </w:tcPr>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（注：该报价含货物采购、运输、安装、调试及税费）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vAlign w:val="top"/>
          </w:tcPr>
          <w:p>
            <w:pPr>
              <w:spacing w:line="440" w:lineRule="exact"/>
              <w:jc w:val="center"/>
              <w:rPr>
                <w:rFonts w:hint="eastAsia" w:ascii="仿宋" w:hAnsi="仿宋" w:eastAsia="仿宋" w:cs="仿宋"/>
                <w:color w:val="auto"/>
                <w:sz w:val="24"/>
                <w:szCs w:val="24"/>
              </w:rPr>
            </w:pPr>
          </w:p>
        </w:tc>
      </w:tr>
    </w:tbl>
    <w:p>
      <w:pPr>
        <w:pStyle w:val="30"/>
        <w:rPr>
          <w:color w:val="auto"/>
          <w:szCs w:val="24"/>
        </w:rPr>
      </w:pPr>
    </w:p>
    <w:p>
      <w:pPr>
        <w:pStyle w:val="30"/>
        <w:rPr>
          <w:color w:val="auto"/>
          <w:szCs w:val="24"/>
        </w:rPr>
      </w:pP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spacing w:line="360" w:lineRule="auto"/>
        <w:ind w:firstLine="6720" w:firstLineChars="2800"/>
        <w:rPr>
          <w:rFonts w:hint="eastAsia" w:ascii="仿宋" w:hAnsi="仿宋" w:eastAsia="仿宋" w:cs="仿宋"/>
          <w:color w:val="auto"/>
          <w:sz w:val="24"/>
          <w:szCs w:val="24"/>
        </w:rPr>
      </w:pPr>
    </w:p>
    <w:p>
      <w:pPr>
        <w:spacing w:line="420" w:lineRule="exact"/>
        <w:ind w:firstLine="6000" w:firstLineChars="2500"/>
        <w:rPr>
          <w:rFonts w:hint="eastAsia" w:ascii="仿宋" w:hAnsi="仿宋" w:eastAsia="仿宋" w:cs="仿宋"/>
          <w:color w:val="auto"/>
          <w:sz w:val="24"/>
          <w:szCs w:val="24"/>
          <w:lang w:val="zh-CN"/>
        </w:rPr>
      </w:pPr>
      <w:r>
        <w:rPr>
          <w:rFonts w:hint="eastAsia" w:ascii="仿宋" w:hAnsi="仿宋" w:eastAsia="仿宋" w:cs="仿宋"/>
          <w:color w:val="auto"/>
          <w:sz w:val="24"/>
          <w:szCs w:val="24"/>
        </w:rPr>
        <w:t>年    月    日</w:t>
      </w:r>
    </w:p>
    <w:p>
      <w:pPr>
        <w:pStyle w:val="31"/>
        <w:jc w:val="center"/>
        <w:rPr>
          <w:rFonts w:ascii="仿宋" w:hAnsi="仿宋" w:eastAsia="仿宋"/>
          <w:color w:val="auto"/>
          <w:lang w:val="zh-CN"/>
        </w:rPr>
      </w:pPr>
      <w:r>
        <w:rPr>
          <w:rFonts w:ascii="仿宋" w:hAnsi="仿宋" w:eastAsia="仿宋" w:cs="仿宋"/>
          <w:color w:val="auto"/>
          <w:szCs w:val="21"/>
          <w:lang w:val="zh-CN"/>
        </w:rPr>
        <w:br w:type="page"/>
      </w:r>
      <w:r>
        <w:rPr>
          <w:rFonts w:hint="eastAsia" w:ascii="仿宋" w:hAnsi="仿宋" w:eastAsia="仿宋" w:cs="仿宋"/>
          <w:color w:val="auto"/>
          <w:szCs w:val="21"/>
          <w:lang w:val="zh-CN"/>
        </w:rPr>
        <w:t>三、</w:t>
      </w:r>
      <w:r>
        <w:rPr>
          <w:rFonts w:hint="eastAsia" w:ascii="仿宋" w:hAnsi="仿宋" w:eastAsia="仿宋"/>
          <w:color w:val="auto"/>
          <w:lang w:val="zh-CN"/>
        </w:rPr>
        <w:t>分项报价明细表（格式可自拟）</w:t>
      </w:r>
    </w:p>
    <w:p>
      <w:pPr>
        <w:autoSpaceDE w:val="0"/>
        <w:autoSpaceDN w:val="0"/>
        <w:adjustRightInd w:val="0"/>
        <w:spacing w:line="360" w:lineRule="auto"/>
        <w:rPr>
          <w:rFonts w:ascii="仿宋" w:hAnsi="仿宋" w:eastAsia="仿宋" w:cs="仿宋"/>
          <w:color w:val="auto"/>
          <w:sz w:val="24"/>
          <w:szCs w:val="24"/>
          <w:lang w:val="zh-CN"/>
        </w:rPr>
      </w:pPr>
      <w:r>
        <w:rPr>
          <w:rFonts w:hint="eastAsia" w:ascii="仿宋" w:hAnsi="仿宋" w:eastAsia="仿宋" w:cs="仿宋"/>
          <w:color w:val="auto"/>
          <w:sz w:val="24"/>
          <w:szCs w:val="24"/>
          <w:lang w:val="zh-CN"/>
        </w:rPr>
        <w:t>项目名称：</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项目编号：</w:t>
      </w:r>
      <w:r>
        <w:rPr>
          <w:rFonts w:ascii="仿宋" w:hAnsi="仿宋" w:eastAsia="仿宋" w:cs="仿宋"/>
          <w:color w:val="auto"/>
          <w:sz w:val="24"/>
          <w:szCs w:val="24"/>
          <w:lang w:val="zh-CN"/>
        </w:rPr>
        <w:t xml:space="preserve"> </w:t>
      </w:r>
    </w:p>
    <w:tbl>
      <w:tblPr>
        <w:tblStyle w:val="19"/>
        <w:tblW w:w="9480" w:type="dxa"/>
        <w:tblInd w:w="0" w:type="dxa"/>
        <w:tblLayout w:type="fixed"/>
        <w:tblCellMar>
          <w:top w:w="0" w:type="dxa"/>
          <w:left w:w="0" w:type="dxa"/>
          <w:bottom w:w="0" w:type="dxa"/>
          <w:right w:w="0" w:type="dxa"/>
        </w:tblCellMar>
      </w:tblPr>
      <w:tblGrid>
        <w:gridCol w:w="1047"/>
        <w:gridCol w:w="2487"/>
        <w:gridCol w:w="1047"/>
        <w:gridCol w:w="1015"/>
        <w:gridCol w:w="2277"/>
        <w:gridCol w:w="1607"/>
      </w:tblGrid>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序号</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名称</w:t>
            </w: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单位</w:t>
            </w: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规格</w:t>
            </w:r>
          </w:p>
        </w:tc>
        <w:tc>
          <w:tcPr>
            <w:tcW w:w="1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备注</w:t>
            </w: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both"/>
              <w:rPr>
                <w:rFonts w:hint="eastAsia" w:ascii="仿宋" w:hAnsi="仿宋" w:eastAsia="仿宋"/>
                <w:color w:val="auto"/>
                <w:sz w:val="24"/>
                <w:szCs w:val="24"/>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default" w:ascii="仿宋" w:hAnsi="仿宋" w:eastAsia="仿宋"/>
                <w:color w:val="auto"/>
                <w:sz w:val="24"/>
                <w:szCs w:val="24"/>
                <w:lang w:val="en-US"/>
              </w:rPr>
            </w:pPr>
          </w:p>
        </w:tc>
        <w:tc>
          <w:tcPr>
            <w:tcW w:w="1607"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utoSpaceDE w:val="0"/>
              <w:autoSpaceDN w:val="0"/>
              <w:adjustRightIn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小写：</w:t>
            </w:r>
          </w:p>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大写：</w:t>
            </w:r>
          </w:p>
        </w:tc>
      </w:tr>
    </w:tbl>
    <w:p>
      <w:pPr>
        <w:autoSpaceDE w:val="0"/>
        <w:autoSpaceDN w:val="0"/>
        <w:adjustRightInd w:val="0"/>
        <w:spacing w:line="360" w:lineRule="auto"/>
        <w:rPr>
          <w:rFonts w:ascii="仿宋" w:hAnsi="仿宋" w:eastAsia="仿宋" w:cs="仿宋"/>
          <w:color w:val="auto"/>
          <w:sz w:val="24"/>
          <w:szCs w:val="24"/>
          <w:lang w:val="zh-CN"/>
        </w:rPr>
      </w:pPr>
    </w:p>
    <w:p>
      <w:pPr>
        <w:pStyle w:val="30"/>
        <w:rPr>
          <w:rFonts w:hint="eastAsia"/>
          <w:color w:val="auto"/>
          <w:szCs w:val="24"/>
          <w:lang w:val="zh-CN"/>
        </w:rPr>
      </w:pPr>
    </w:p>
    <w:p>
      <w:pPr>
        <w:pStyle w:val="30"/>
        <w:ind w:firstLine="4320" w:firstLineChars="1800"/>
        <w:jc w:val="both"/>
        <w:rPr>
          <w:color w:val="auto"/>
          <w:szCs w:val="24"/>
          <w:lang w:val="zh-CN"/>
        </w:rPr>
      </w:pPr>
      <w:r>
        <w:rPr>
          <w:rFonts w:hint="eastAsia"/>
          <w:color w:val="auto"/>
          <w:szCs w:val="24"/>
          <w:lang w:val="zh-CN"/>
        </w:rPr>
        <w:t>供应商名称</w:t>
      </w:r>
      <w:r>
        <w:rPr>
          <w:rFonts w:hint="eastAsia"/>
          <w:color w:val="auto"/>
          <w:szCs w:val="24"/>
          <w:lang w:val="en-US" w:eastAsia="zh-CN"/>
        </w:rPr>
        <w:t xml:space="preserve"> </w:t>
      </w:r>
      <w:r>
        <w:rPr>
          <w:rFonts w:hint="eastAsia"/>
          <w:color w:val="auto"/>
          <w:szCs w:val="24"/>
          <w:u w:val="single"/>
          <w:lang w:val="en-US" w:eastAsia="zh-CN"/>
        </w:rPr>
        <w:t xml:space="preserve">                </w:t>
      </w:r>
      <w:r>
        <w:rPr>
          <w:rFonts w:hint="eastAsia"/>
          <w:color w:val="auto"/>
          <w:szCs w:val="24"/>
          <w:lang w:val="zh-CN"/>
        </w:rPr>
        <w:t>（盖公章）：</w:t>
      </w:r>
    </w:p>
    <w:p>
      <w:pPr>
        <w:pStyle w:val="30"/>
        <w:jc w:val="right"/>
        <w:rPr>
          <w:color w:val="auto"/>
          <w:szCs w:val="24"/>
          <w:lang w:val="zh-CN"/>
        </w:rPr>
      </w:pPr>
      <w:r>
        <w:rPr>
          <w:rFonts w:hint="eastAsia"/>
          <w:color w:val="auto"/>
          <w:szCs w:val="24"/>
          <w:lang w:val="zh-CN"/>
        </w:rPr>
        <w:t>供应商法定代表人或者被授权代表</w:t>
      </w:r>
      <w:r>
        <w:rPr>
          <w:rFonts w:hint="eastAsia"/>
          <w:color w:val="auto"/>
          <w:szCs w:val="24"/>
          <w:u w:val="single"/>
          <w:lang w:val="en-US" w:eastAsia="zh-CN"/>
        </w:rPr>
        <w:t xml:space="preserve">   </w:t>
      </w:r>
      <w:r>
        <w:rPr>
          <w:rFonts w:hint="eastAsia"/>
          <w:color w:val="auto"/>
          <w:szCs w:val="24"/>
          <w:lang w:val="zh-CN"/>
        </w:rPr>
        <w:t>（签字）：</w:t>
      </w:r>
    </w:p>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ind w:right="-481"/>
        <w:jc w:val="left"/>
        <w:rPr>
          <w:rStyle w:val="26"/>
          <w:color w:val="auto"/>
          <w:sz w:val="24"/>
          <w:szCs w:val="24"/>
        </w:rPr>
      </w:pPr>
    </w:p>
    <w:p>
      <w:pPr>
        <w:widowControl/>
        <w:autoSpaceDE w:val="0"/>
        <w:autoSpaceDN w:val="0"/>
        <w:adjustRightInd w:val="0"/>
        <w:spacing w:line="460" w:lineRule="exact"/>
        <w:ind w:firstLine="5160" w:firstLineChars="2150"/>
        <w:rPr>
          <w:rFonts w:ascii="仿宋" w:hAnsi="仿宋" w:eastAsia="仿宋" w:cs="仿宋"/>
          <w:color w:val="auto"/>
          <w:kern w:val="1"/>
          <w:sz w:val="24"/>
          <w:szCs w:val="24"/>
          <w:u w:val="single"/>
        </w:rPr>
      </w:pPr>
    </w:p>
    <w:p>
      <w:pPr>
        <w:spacing w:line="440" w:lineRule="exact"/>
        <w:jc w:val="center"/>
        <w:rPr>
          <w:rFonts w:ascii="仿宋" w:hAnsi="仿宋" w:eastAsia="仿宋"/>
          <w:color w:val="auto"/>
          <w:sz w:val="28"/>
          <w:szCs w:val="28"/>
        </w:rPr>
      </w:pPr>
      <w:r>
        <w:rPr>
          <w:rFonts w:ascii="仿宋" w:hAnsi="仿宋" w:eastAsia="仿宋" w:cs="仿宋"/>
          <w:color w:val="auto"/>
          <w:kern w:val="1"/>
          <w:sz w:val="24"/>
          <w:szCs w:val="24"/>
          <w:u w:val="single"/>
        </w:rPr>
        <w:br w:type="page"/>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w:t>
      </w:r>
      <w:r>
        <w:rPr>
          <w:rFonts w:ascii="仿宋" w:hAnsi="仿宋" w:eastAsia="仿宋"/>
          <w:color w:val="auto"/>
          <w:sz w:val="28"/>
          <w:szCs w:val="28"/>
        </w:rPr>
        <w:t>法定代表人身份证明</w:t>
      </w:r>
    </w:p>
    <w:p>
      <w:pPr>
        <w:spacing w:line="440" w:lineRule="exact"/>
        <w:rPr>
          <w:color w:val="auto"/>
          <w:sz w:val="20"/>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ascii="仿宋" w:hAnsi="仿宋" w:eastAsia="仿宋"/>
          <w:color w:val="auto"/>
          <w:sz w:val="24"/>
          <w:szCs w:val="24"/>
        </w:rPr>
        <w:t>供应商名称</w:t>
      </w:r>
      <w:r>
        <w:rPr>
          <w:rFonts w:hint="eastAsia" w:ascii="仿宋" w:hAnsi="仿宋" w:eastAsia="仿宋"/>
          <w:color w:val="auto"/>
          <w:sz w:val="24"/>
          <w:szCs w:val="24"/>
        </w:rPr>
        <w:t>）</w:t>
      </w:r>
      <w:r>
        <w:rPr>
          <w:rFonts w:ascii="仿宋" w:hAnsi="仿宋" w:eastAsia="仿宋"/>
          <w:color w:val="auto"/>
          <w:sz w:val="24"/>
          <w:szCs w:val="24"/>
        </w:rPr>
        <w:t>的法定代表人。</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spacing w:line="440" w:lineRule="exact"/>
        <w:rPr>
          <w:rFonts w:ascii="仿宋" w:hAnsi="仿宋" w:eastAsia="仿宋"/>
          <w:color w:val="auto"/>
          <w:sz w:val="24"/>
          <w:szCs w:val="24"/>
        </w:rPr>
      </w:pPr>
    </w:p>
    <w:p>
      <w:pPr>
        <w:spacing w:line="440" w:lineRule="exact"/>
        <w:rPr>
          <w:rFonts w:hint="eastAsia" w:ascii="仿宋" w:hAnsi="仿宋" w:eastAsia="仿宋"/>
          <w:color w:val="auto"/>
          <w:sz w:val="24"/>
          <w:szCs w:val="24"/>
        </w:rPr>
      </w:pPr>
      <w:r>
        <w:rPr>
          <w:rFonts w:hint="eastAsia" w:ascii="仿宋" w:hAnsi="仿宋" w:eastAsia="仿宋"/>
          <w:color w:val="auto"/>
          <w:sz w:val="24"/>
          <w:szCs w:val="24"/>
        </w:rPr>
        <w:t>附：法定代表人身份证复印件。</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360" w:lineRule="auto"/>
        <w:rPr>
          <w:rFonts w:hint="eastAsia"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pPr>
        <w:spacing w:line="440" w:lineRule="exact"/>
        <w:rPr>
          <w:rFonts w:hint="eastAsia" w:ascii="仿宋" w:hAnsi="仿宋" w:eastAsia="仿宋"/>
          <w:color w:val="auto"/>
          <w:sz w:val="24"/>
          <w:szCs w:val="24"/>
        </w:rPr>
      </w:pPr>
      <w:r>
        <w:rPr>
          <w:rFonts w:hint="eastAsia" w:ascii="宋体" w:hAnsi="宋体" w:cs="宋体"/>
          <w:b/>
          <w:bCs/>
          <w:color w:val="auto"/>
          <w:szCs w:val="21"/>
        </w:rPr>
        <w:t>2、如法定代表人不参加本次投标，应签署《法定代表人授权委托书》。</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pPr>
        <w:widowControl/>
        <w:autoSpaceDE w:val="0"/>
        <w:autoSpaceDN w:val="0"/>
        <w:adjustRightInd w:val="0"/>
        <w:spacing w:line="460" w:lineRule="exact"/>
        <w:rPr>
          <w:rFonts w:hint="eastAsia"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widowControl/>
        <w:autoSpaceDE w:val="0"/>
        <w:autoSpaceDN w:val="0"/>
        <w:adjustRightInd w:val="0"/>
        <w:spacing w:line="460" w:lineRule="exact"/>
        <w:rPr>
          <w:rFonts w:hint="eastAsia" w:ascii="仿宋" w:hAnsi="仿宋" w:eastAsia="仿宋"/>
          <w:color w:val="auto"/>
          <w:kern w:val="1"/>
          <w:sz w:val="24"/>
          <w:szCs w:val="24"/>
        </w:rPr>
      </w:pPr>
    </w:p>
    <w:p>
      <w:pPr>
        <w:widowControl/>
        <w:autoSpaceDE w:val="0"/>
        <w:autoSpaceDN w:val="0"/>
        <w:adjustRightInd w:val="0"/>
        <w:spacing w:line="460" w:lineRule="exact"/>
        <w:jc w:val="center"/>
        <w:rPr>
          <w:rFonts w:ascii="仿宋" w:hAnsi="仿宋" w:eastAsia="仿宋"/>
          <w:color w:val="auto"/>
          <w:kern w:val="1"/>
          <w:sz w:val="28"/>
          <w:szCs w:val="28"/>
        </w:rPr>
      </w:pPr>
      <w:r>
        <w:rPr>
          <w:rStyle w:val="26"/>
          <w:color w:val="auto"/>
          <w:sz w:val="24"/>
          <w:szCs w:val="24"/>
        </w:rPr>
        <w:br w:type="page"/>
      </w:r>
      <w:r>
        <w:rPr>
          <w:rFonts w:hint="eastAsia" w:ascii="仿宋" w:hAnsi="仿宋" w:eastAsia="仿宋" w:cs="宋体"/>
          <w:color w:val="auto"/>
          <w:kern w:val="1"/>
          <w:sz w:val="28"/>
          <w:szCs w:val="28"/>
        </w:rPr>
        <w:t>法定代表人授权委托书</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48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Fonts w:ascii="仿宋" w:hAnsi="仿宋" w:eastAsia="仿宋" w:cs="仿宋"/>
          <w:color w:val="auto"/>
          <w:kern w:val="1"/>
          <w:sz w:val="24"/>
          <w:szCs w:val="24"/>
          <w:u w:val="single"/>
        </w:rPr>
        <w:t xml:space="preserve">   </w:t>
      </w:r>
      <w:r>
        <w:rPr>
          <w:rStyle w:val="26"/>
          <w:rFonts w:hint="eastAsia"/>
          <w:color w:val="auto"/>
          <w:sz w:val="24"/>
          <w:szCs w:val="24"/>
        </w:rPr>
        <w:t>：</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6"/>
          <w:rFonts w:hint="eastAsia"/>
          <w:color w:val="auto"/>
          <w:sz w:val="24"/>
          <w:szCs w:val="24"/>
        </w:rPr>
        <w:t>我</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w:t>
      </w:r>
      <w:r>
        <w:rPr>
          <w:rFonts w:ascii="仿宋" w:hAnsi="仿宋" w:eastAsia="仿宋" w:cs="仿宋"/>
          <w:color w:val="auto"/>
          <w:kern w:val="1"/>
          <w:sz w:val="24"/>
          <w:szCs w:val="24"/>
          <w:u w:val="single"/>
        </w:rPr>
        <w:t xml:space="preserve"> </w:t>
      </w:r>
      <w:r>
        <w:rPr>
          <w:rStyle w:val="26"/>
          <w:rFonts w:hint="eastAsia"/>
          <w:color w:val="auto"/>
          <w:sz w:val="24"/>
          <w:szCs w:val="24"/>
        </w:rPr>
        <w:t>系</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（供应商名称）</w:t>
      </w:r>
      <w:r>
        <w:rPr>
          <w:rStyle w:val="26"/>
          <w:rFonts w:hint="eastAsia"/>
          <w:color w:val="auto"/>
          <w:sz w:val="24"/>
          <w:szCs w:val="24"/>
        </w:rPr>
        <w:t>法定代表人，现授权委托我公司的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（姓名、职务或者职称）</w:t>
      </w:r>
      <w:r>
        <w:rPr>
          <w:rStyle w:val="26"/>
          <w:rFonts w:hint="eastAsia"/>
          <w:color w:val="auto"/>
          <w:sz w:val="24"/>
          <w:szCs w:val="24"/>
        </w:rPr>
        <w:t>为我公司本次</w:t>
      </w:r>
      <w:r>
        <w:rPr>
          <w:rFonts w:ascii="仿宋" w:hAnsi="仿宋" w:eastAsia="仿宋" w:cs="仿宋"/>
          <w:color w:val="auto"/>
          <w:kern w:val="1"/>
          <w:sz w:val="24"/>
          <w:szCs w:val="24"/>
          <w:u w:val="single"/>
        </w:rPr>
        <w:t xml:space="preserve">             </w:t>
      </w:r>
      <w:r>
        <w:rPr>
          <w:rStyle w:val="26"/>
          <w:rFonts w:hint="eastAsia"/>
          <w:color w:val="auto"/>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26"/>
          <w:color w:val="auto"/>
          <w:sz w:val="24"/>
          <w:szCs w:val="24"/>
        </w:rPr>
      </w:pPr>
      <w:r>
        <w:rPr>
          <w:rStyle w:val="26"/>
          <w:rFonts w:hint="eastAsia"/>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26"/>
          <w:color w:val="auto"/>
          <w:sz w:val="24"/>
          <w:szCs w:val="24"/>
        </w:rPr>
      </w:pPr>
      <w:r>
        <w:rPr>
          <w:rStyle w:val="26"/>
          <w:rFonts w:hint="eastAsia"/>
          <w:color w:val="auto"/>
          <w:sz w:val="24"/>
          <w:szCs w:val="24"/>
        </w:rPr>
        <w:t>被授权代表无权转让委托权。特此授权。</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6"/>
          <w:rFonts w:hint="eastAsia"/>
          <w:color w:val="auto"/>
          <w:sz w:val="24"/>
          <w:szCs w:val="24"/>
        </w:rPr>
        <w:t>本授权委托书于</w:t>
      </w:r>
      <w:r>
        <w:rPr>
          <w:rFonts w:ascii="仿宋" w:hAnsi="仿宋" w:eastAsia="仿宋" w:cs="仿宋"/>
          <w:color w:val="auto"/>
          <w:kern w:val="1"/>
          <w:sz w:val="24"/>
          <w:szCs w:val="24"/>
          <w:u w:val="single"/>
        </w:rPr>
        <w:t xml:space="preserve">        </w:t>
      </w:r>
      <w:r>
        <w:rPr>
          <w:rStyle w:val="26"/>
          <w:rFonts w:hint="eastAsia"/>
          <w:color w:val="auto"/>
          <w:sz w:val="24"/>
          <w:szCs w:val="24"/>
        </w:rPr>
        <w:t>年</w:t>
      </w:r>
      <w:r>
        <w:rPr>
          <w:rFonts w:ascii="仿宋" w:hAnsi="仿宋" w:eastAsia="仿宋" w:cs="仿宋"/>
          <w:color w:val="auto"/>
          <w:kern w:val="1"/>
          <w:sz w:val="24"/>
          <w:szCs w:val="24"/>
          <w:u w:val="single"/>
        </w:rPr>
        <w:t xml:space="preserve">        </w:t>
      </w:r>
      <w:r>
        <w:rPr>
          <w:rStyle w:val="26"/>
          <w:rFonts w:hint="eastAsia"/>
          <w:color w:val="auto"/>
          <w:sz w:val="24"/>
          <w:szCs w:val="24"/>
        </w:rPr>
        <w:t>月</w:t>
      </w:r>
      <w:r>
        <w:rPr>
          <w:rFonts w:ascii="仿宋" w:hAnsi="仿宋" w:eastAsia="仿宋" w:cs="仿宋"/>
          <w:color w:val="auto"/>
          <w:kern w:val="1"/>
          <w:sz w:val="24"/>
          <w:szCs w:val="24"/>
          <w:u w:val="single"/>
        </w:rPr>
        <w:t xml:space="preserve">        </w:t>
      </w:r>
      <w:r>
        <w:rPr>
          <w:rStyle w:val="26"/>
          <w:rFonts w:hint="eastAsia"/>
          <w:color w:val="auto"/>
          <w:sz w:val="24"/>
          <w:szCs w:val="24"/>
        </w:rPr>
        <w:t>日签字生效</w:t>
      </w:r>
      <w:r>
        <w:rPr>
          <w:rStyle w:val="26"/>
          <w:color w:val="auto"/>
          <w:sz w:val="24"/>
          <w:szCs w:val="24"/>
        </w:rPr>
        <w:t>,</w:t>
      </w:r>
      <w:r>
        <w:rPr>
          <w:rStyle w:val="26"/>
          <w:rFonts w:hint="eastAsia"/>
          <w:color w:val="auto"/>
          <w:sz w:val="24"/>
          <w:szCs w:val="24"/>
        </w:rPr>
        <w:t>特此声明。</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360" w:lineRule="auto"/>
        <w:ind w:right="-481"/>
        <w:jc w:val="center"/>
        <w:rPr>
          <w:rFonts w:ascii="仿宋" w:hAnsi="仿宋" w:eastAsia="仿宋" w:cs="仿宋"/>
          <w:color w:val="auto"/>
          <w:kern w:val="1"/>
          <w:sz w:val="24"/>
          <w:szCs w:val="24"/>
        </w:rPr>
      </w:pPr>
      <w:r>
        <w:rPr>
          <w:rFonts w:ascii="仿宋" w:hAnsi="仿宋" w:eastAsia="仿宋" w:cs="仿宋"/>
          <w:color w:val="auto"/>
          <w:kern w:val="1"/>
          <w:sz w:val="24"/>
          <w:szCs w:val="24"/>
        </w:rPr>
        <w:t>(</w:t>
      </w:r>
      <w:r>
        <w:rPr>
          <w:rFonts w:hint="eastAsia" w:ascii="仿宋" w:hAnsi="仿宋" w:eastAsia="仿宋" w:cs="仿宋"/>
          <w:color w:val="auto"/>
          <w:kern w:val="1"/>
          <w:sz w:val="24"/>
          <w:szCs w:val="24"/>
        </w:rPr>
        <w:t>附法人代表身份证以及被授权代表身份证复印件</w:t>
      </w:r>
      <w:r>
        <w:rPr>
          <w:rFonts w:ascii="仿宋" w:hAnsi="仿宋" w:eastAsia="仿宋" w:cs="仿宋"/>
          <w:color w:val="auto"/>
          <w:kern w:val="1"/>
          <w:sz w:val="24"/>
          <w:szCs w:val="24"/>
        </w:rPr>
        <w:t>)</w:t>
      </w:r>
    </w:p>
    <w:p>
      <w:pPr>
        <w:widowControl/>
        <w:autoSpaceDE w:val="0"/>
        <w:autoSpaceDN w:val="0"/>
        <w:adjustRightInd w:val="0"/>
        <w:spacing w:line="360" w:lineRule="auto"/>
        <w:ind w:right="-481"/>
        <w:jc w:val="center"/>
        <w:rPr>
          <w:rFonts w:ascii="仿宋" w:hAnsi="仿宋" w:eastAsia="仿宋" w:cs="仿宋"/>
          <w:color w:val="auto"/>
          <w:kern w:val="1"/>
          <w:sz w:val="24"/>
          <w:szCs w:val="24"/>
        </w:rPr>
      </w:pPr>
    </w:p>
    <w:p>
      <w:pPr>
        <w:widowControl/>
        <w:autoSpaceDE w:val="0"/>
        <w:autoSpaceDN w:val="0"/>
        <w:adjustRightInd w:val="0"/>
        <w:spacing w:line="360" w:lineRule="auto"/>
        <w:ind w:right="-481"/>
        <w:jc w:val="center"/>
        <w:rPr>
          <w:rFonts w:ascii="仿宋" w:hAnsi="仿宋" w:eastAsia="仿宋"/>
          <w:color w:val="auto"/>
          <w:kern w:val="1"/>
          <w:sz w:val="24"/>
          <w:szCs w:val="24"/>
        </w:rPr>
      </w:pPr>
    </w:p>
    <w:p>
      <w:pPr>
        <w:widowControl/>
        <w:autoSpaceDE w:val="0"/>
        <w:autoSpaceDN w:val="0"/>
        <w:adjustRightInd w:val="0"/>
        <w:spacing w:line="360" w:lineRule="auto"/>
        <w:ind w:right="-481"/>
        <w:rPr>
          <w:rStyle w:val="26"/>
          <w:color w:val="auto"/>
          <w:sz w:val="24"/>
          <w:szCs w:val="24"/>
        </w:rPr>
      </w:pPr>
      <w:r>
        <w:rPr>
          <w:rStyle w:val="26"/>
          <w:rFonts w:hint="eastAsia"/>
          <w:color w:val="auto"/>
          <w:sz w:val="24"/>
          <w:szCs w:val="24"/>
        </w:rPr>
        <w:t>被授权代表姓名：</w:t>
      </w:r>
      <w:r>
        <w:rPr>
          <w:rStyle w:val="26"/>
          <w:color w:val="auto"/>
          <w:sz w:val="24"/>
          <w:szCs w:val="24"/>
        </w:rPr>
        <w:t xml:space="preserve">             </w:t>
      </w:r>
      <w:r>
        <w:rPr>
          <w:rStyle w:val="26"/>
          <w:rFonts w:hint="eastAsia"/>
          <w:color w:val="auto"/>
          <w:sz w:val="24"/>
          <w:szCs w:val="24"/>
        </w:rPr>
        <w:t>性</w:t>
      </w:r>
      <w:r>
        <w:rPr>
          <w:rStyle w:val="26"/>
          <w:color w:val="auto"/>
          <w:sz w:val="24"/>
          <w:szCs w:val="24"/>
        </w:rPr>
        <w:t xml:space="preserve"> </w:t>
      </w:r>
      <w:r>
        <w:rPr>
          <w:rStyle w:val="26"/>
          <w:rFonts w:hint="eastAsia"/>
          <w:color w:val="auto"/>
          <w:sz w:val="24"/>
          <w:szCs w:val="24"/>
        </w:rPr>
        <w:t>别：</w:t>
      </w:r>
      <w:r>
        <w:rPr>
          <w:rStyle w:val="26"/>
          <w:color w:val="auto"/>
          <w:sz w:val="24"/>
          <w:szCs w:val="24"/>
        </w:rPr>
        <w:t xml:space="preserve">              </w:t>
      </w:r>
      <w:r>
        <w:rPr>
          <w:rStyle w:val="26"/>
          <w:rFonts w:hint="eastAsia"/>
          <w:color w:val="auto"/>
          <w:sz w:val="24"/>
          <w:szCs w:val="24"/>
        </w:rPr>
        <w:t>年</w:t>
      </w:r>
      <w:r>
        <w:rPr>
          <w:rStyle w:val="26"/>
          <w:color w:val="auto"/>
          <w:sz w:val="24"/>
          <w:szCs w:val="24"/>
        </w:rPr>
        <w:t xml:space="preserve"> </w:t>
      </w:r>
      <w:r>
        <w:rPr>
          <w:rStyle w:val="26"/>
          <w:rFonts w:hint="eastAsia"/>
          <w:color w:val="auto"/>
          <w:sz w:val="24"/>
          <w:szCs w:val="24"/>
        </w:rPr>
        <w:t>龄：</w:t>
      </w:r>
    </w:p>
    <w:p>
      <w:pPr>
        <w:widowControl/>
        <w:autoSpaceDE w:val="0"/>
        <w:autoSpaceDN w:val="0"/>
        <w:adjustRightInd w:val="0"/>
        <w:spacing w:line="360" w:lineRule="auto"/>
        <w:ind w:right="-481"/>
        <w:rPr>
          <w:rStyle w:val="26"/>
          <w:color w:val="auto"/>
          <w:sz w:val="24"/>
          <w:szCs w:val="24"/>
        </w:rPr>
      </w:pPr>
      <w:r>
        <w:rPr>
          <w:rStyle w:val="26"/>
          <w:rFonts w:hint="eastAsia"/>
          <w:color w:val="auto"/>
          <w:sz w:val="24"/>
          <w:szCs w:val="24"/>
        </w:rPr>
        <w:t>单</w:t>
      </w:r>
      <w:r>
        <w:rPr>
          <w:rStyle w:val="26"/>
          <w:color w:val="auto"/>
          <w:sz w:val="24"/>
          <w:szCs w:val="24"/>
        </w:rPr>
        <w:t xml:space="preserve">  </w:t>
      </w:r>
      <w:r>
        <w:rPr>
          <w:rStyle w:val="26"/>
          <w:rFonts w:hint="eastAsia"/>
          <w:color w:val="auto"/>
          <w:sz w:val="24"/>
          <w:szCs w:val="24"/>
        </w:rPr>
        <w:t>位：</w:t>
      </w:r>
      <w:r>
        <w:rPr>
          <w:rStyle w:val="26"/>
          <w:color w:val="auto"/>
          <w:sz w:val="24"/>
          <w:szCs w:val="24"/>
        </w:rPr>
        <w:t xml:space="preserve">                     </w:t>
      </w:r>
      <w:r>
        <w:rPr>
          <w:rStyle w:val="26"/>
          <w:rFonts w:hint="eastAsia"/>
          <w:color w:val="auto"/>
          <w:sz w:val="24"/>
          <w:szCs w:val="24"/>
        </w:rPr>
        <w:t>部</w:t>
      </w:r>
      <w:r>
        <w:rPr>
          <w:rStyle w:val="26"/>
          <w:color w:val="auto"/>
          <w:sz w:val="24"/>
          <w:szCs w:val="24"/>
        </w:rPr>
        <w:t xml:space="preserve"> </w:t>
      </w:r>
      <w:r>
        <w:rPr>
          <w:rStyle w:val="26"/>
          <w:rFonts w:hint="eastAsia"/>
          <w:color w:val="auto"/>
          <w:sz w:val="24"/>
          <w:szCs w:val="24"/>
        </w:rPr>
        <w:t>门：</w:t>
      </w:r>
      <w:r>
        <w:rPr>
          <w:rStyle w:val="26"/>
          <w:color w:val="auto"/>
          <w:sz w:val="24"/>
          <w:szCs w:val="24"/>
        </w:rPr>
        <w:t xml:space="preserve">              </w:t>
      </w:r>
      <w:r>
        <w:rPr>
          <w:rStyle w:val="26"/>
          <w:rFonts w:hint="eastAsia"/>
          <w:color w:val="auto"/>
          <w:sz w:val="24"/>
          <w:szCs w:val="24"/>
        </w:rPr>
        <w:t>职</w:t>
      </w:r>
      <w:r>
        <w:rPr>
          <w:rStyle w:val="26"/>
          <w:color w:val="auto"/>
          <w:sz w:val="24"/>
          <w:szCs w:val="24"/>
        </w:rPr>
        <w:t xml:space="preserve"> </w:t>
      </w:r>
      <w:r>
        <w:rPr>
          <w:rStyle w:val="26"/>
          <w:rFonts w:hint="eastAsia"/>
          <w:color w:val="auto"/>
          <w:sz w:val="24"/>
          <w:szCs w:val="24"/>
        </w:rPr>
        <w:t>务：</w:t>
      </w: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firstLine="4320"/>
        <w:rPr>
          <w:rStyle w:val="26"/>
          <w:color w:val="auto"/>
          <w:sz w:val="24"/>
          <w:szCs w:val="24"/>
        </w:rPr>
      </w:pPr>
      <w:r>
        <w:rPr>
          <w:rStyle w:val="26"/>
          <w:rFonts w:hint="eastAsia"/>
          <w:color w:val="auto"/>
          <w:sz w:val="24"/>
          <w:szCs w:val="24"/>
        </w:rPr>
        <w:t>供应商（公章）：</w:t>
      </w:r>
    </w:p>
    <w:p>
      <w:pPr>
        <w:widowControl/>
        <w:autoSpaceDE w:val="0"/>
        <w:autoSpaceDN w:val="0"/>
        <w:adjustRightInd w:val="0"/>
        <w:spacing w:line="360" w:lineRule="auto"/>
        <w:ind w:right="-481" w:firstLine="4320"/>
        <w:rPr>
          <w:rStyle w:val="26"/>
          <w:color w:val="auto"/>
          <w:sz w:val="24"/>
          <w:szCs w:val="24"/>
        </w:rPr>
      </w:pPr>
      <w:r>
        <w:rPr>
          <w:rStyle w:val="26"/>
          <w:rFonts w:hint="eastAsia"/>
          <w:color w:val="auto"/>
          <w:sz w:val="24"/>
          <w:szCs w:val="24"/>
        </w:rPr>
        <w:t>法定代表人（签字）：</w:t>
      </w:r>
    </w:p>
    <w:p>
      <w:pPr>
        <w:spacing w:before="100" w:beforeAutospacing="1" w:after="100" w:afterAutospacing="1"/>
        <w:jc w:val="center"/>
        <w:rPr>
          <w:rFonts w:hint="eastAsia" w:ascii="仿宋" w:hAnsi="仿宋" w:eastAsia="仿宋" w:cs="仿宋"/>
          <w:color w:val="auto"/>
          <w:kern w:val="1"/>
          <w:sz w:val="24"/>
          <w:szCs w:val="24"/>
          <w:u w:val="none"/>
          <w:lang w:eastAsia="zh-CN"/>
        </w:rPr>
      </w:pPr>
      <w:r>
        <w:rPr>
          <w:rStyle w:val="26"/>
          <w:rFonts w:hint="eastAsia" w:eastAsia="仿宋"/>
          <w:color w:val="auto"/>
          <w:sz w:val="24"/>
          <w:szCs w:val="24"/>
          <w:lang w:val="en-US" w:eastAsia="zh-CN"/>
        </w:rPr>
        <w:t xml:space="preserve">                    </w:t>
      </w:r>
      <w:r>
        <w:rPr>
          <w:rStyle w:val="26"/>
          <w:rFonts w:hint="eastAsia"/>
          <w:color w:val="auto"/>
          <w:sz w:val="24"/>
          <w:szCs w:val="24"/>
        </w:rPr>
        <w:t>日</w:t>
      </w:r>
      <w:r>
        <w:rPr>
          <w:rStyle w:val="26"/>
          <w:color w:val="auto"/>
          <w:sz w:val="24"/>
          <w:szCs w:val="24"/>
        </w:rPr>
        <w:t xml:space="preserve"> </w:t>
      </w:r>
      <w:r>
        <w:rPr>
          <w:rStyle w:val="26"/>
          <w:rFonts w:hint="eastAsia"/>
          <w:color w:val="auto"/>
          <w:sz w:val="24"/>
          <w:szCs w:val="24"/>
        </w:rPr>
        <w:t>期：</w:t>
      </w:r>
      <w:r>
        <w:rPr>
          <w:rStyle w:val="26"/>
          <w:color w:val="auto"/>
          <w:sz w:val="24"/>
          <w:szCs w:val="24"/>
        </w:rPr>
        <w:t xml:space="preserve">      </w:t>
      </w:r>
      <w:r>
        <w:rPr>
          <w:rStyle w:val="26"/>
          <w:rFonts w:hint="eastAsia"/>
          <w:color w:val="auto"/>
          <w:sz w:val="24"/>
          <w:szCs w:val="24"/>
        </w:rPr>
        <w:t>年</w:t>
      </w:r>
      <w:r>
        <w:rPr>
          <w:rStyle w:val="26"/>
          <w:color w:val="auto"/>
          <w:sz w:val="24"/>
          <w:szCs w:val="24"/>
        </w:rPr>
        <w:t xml:space="preserve">   </w:t>
      </w:r>
      <w:r>
        <w:rPr>
          <w:rStyle w:val="26"/>
          <w:rFonts w:hint="eastAsia"/>
          <w:color w:val="auto"/>
          <w:sz w:val="24"/>
          <w:szCs w:val="24"/>
        </w:rPr>
        <w:t>月</w:t>
      </w:r>
      <w:r>
        <w:rPr>
          <w:rStyle w:val="26"/>
          <w:color w:val="auto"/>
          <w:sz w:val="24"/>
          <w:szCs w:val="24"/>
        </w:rPr>
        <w:t xml:space="preserve">   </w:t>
      </w:r>
      <w:r>
        <w:rPr>
          <w:rStyle w:val="26"/>
          <w:rFonts w:hint="eastAsia"/>
          <w:color w:val="auto"/>
          <w:sz w:val="24"/>
          <w:szCs w:val="24"/>
        </w:rPr>
        <w:t>日</w:t>
      </w:r>
      <w:r>
        <w:rPr>
          <w:rFonts w:ascii="仿宋" w:hAnsi="仿宋" w:eastAsia="仿宋" w:cs="仿宋"/>
          <w:color w:val="auto"/>
          <w:kern w:val="1"/>
          <w:sz w:val="24"/>
          <w:szCs w:val="24"/>
          <w:u w:val="single"/>
        </w:rPr>
        <w:br w:type="page"/>
      </w:r>
    </w:p>
    <w:p>
      <w:pPr>
        <w:keepNext w:val="0"/>
        <w:keepLines w:val="0"/>
        <w:pageBreakBefore w:val="0"/>
        <w:widowControl w:val="0"/>
        <w:numPr>
          <w:ilvl w:val="0"/>
          <w:numId w:val="9"/>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信用中国、中国政府采购网查询</w:t>
      </w:r>
      <w:r>
        <w:rPr>
          <w:rFonts w:hint="eastAsia" w:ascii="仿宋" w:hAnsi="仿宋" w:eastAsia="仿宋" w:cs="仿宋"/>
          <w:b w:val="0"/>
          <w:bCs w:val="0"/>
          <w:sz w:val="28"/>
          <w:szCs w:val="28"/>
          <w:lang w:val="en-US" w:eastAsia="zh-CN"/>
        </w:rPr>
        <w:t>截图</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color w:val="auto"/>
          <w:kern w:val="1"/>
          <w:sz w:val="24"/>
          <w:szCs w:val="24"/>
          <w:u w:val="none"/>
          <w:lang w:val="en-US" w:eastAsia="zh-CN"/>
        </w:rPr>
      </w:pPr>
    </w:p>
    <w:p>
      <w:pPr>
        <w:pStyle w:val="2"/>
        <w:rPr>
          <w:rFonts w:hint="eastAsia" w:ascii="仿宋" w:hAnsi="仿宋" w:eastAsia="仿宋" w:cs="仿宋"/>
          <w:color w:val="auto"/>
          <w:kern w:val="1"/>
          <w:sz w:val="24"/>
          <w:szCs w:val="24"/>
          <w:u w:val="none"/>
          <w:lang w:val="en-US" w:eastAsia="zh-CN"/>
        </w:rPr>
      </w:pPr>
    </w:p>
    <w:p>
      <w:pPr>
        <w:pStyle w:val="2"/>
        <w:rPr>
          <w:rFonts w:hint="eastAsia" w:ascii="仿宋" w:hAnsi="仿宋" w:eastAsia="仿宋" w:cs="仿宋"/>
          <w:color w:val="auto"/>
          <w:kern w:val="1"/>
          <w:sz w:val="24"/>
          <w:szCs w:val="24"/>
          <w:u w:val="none"/>
          <w:lang w:val="en-US" w:eastAsia="zh-CN"/>
        </w:rPr>
      </w:pPr>
    </w:p>
    <w:p>
      <w:pPr>
        <w:pStyle w:val="2"/>
        <w:rPr>
          <w:rFonts w:hint="eastAsia" w:ascii="仿宋" w:hAnsi="仿宋" w:eastAsia="仿宋" w:cs="仿宋"/>
          <w:color w:val="auto"/>
          <w:kern w:val="1"/>
          <w:sz w:val="24"/>
          <w:szCs w:val="24"/>
          <w:u w:val="none"/>
          <w:lang w:val="en-US" w:eastAsia="zh-CN"/>
        </w:rPr>
      </w:pPr>
    </w:p>
    <w:p>
      <w:pPr>
        <w:pStyle w:val="2"/>
        <w:rPr>
          <w:rFonts w:hint="eastAsia" w:ascii="仿宋" w:hAnsi="仿宋" w:eastAsia="仿宋" w:cs="仿宋"/>
          <w:color w:val="auto"/>
          <w:kern w:val="1"/>
          <w:sz w:val="24"/>
          <w:szCs w:val="24"/>
          <w:u w:val="none"/>
          <w:lang w:val="en-US" w:eastAsia="zh-CN"/>
        </w:rPr>
      </w:pPr>
    </w:p>
    <w:p>
      <w:pPr>
        <w:pStyle w:val="2"/>
        <w:rPr>
          <w:rFonts w:hint="eastAsia" w:ascii="仿宋" w:hAnsi="仿宋" w:eastAsia="仿宋" w:cs="仿宋"/>
          <w:color w:val="auto"/>
          <w:kern w:val="1"/>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color w:val="auto"/>
          <w:kern w:val="1"/>
          <w:sz w:val="24"/>
          <w:szCs w:val="24"/>
          <w:u w:val="none"/>
          <w:lang w:val="en-US" w:eastAsia="zh-CN"/>
        </w:rPr>
        <w:t>六</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商务</w:t>
      </w:r>
      <w:r>
        <w:rPr>
          <w:rFonts w:hint="eastAsia" w:ascii="仿宋" w:hAnsi="仿宋" w:eastAsia="仿宋" w:cs="仿宋"/>
          <w:b w:val="0"/>
          <w:bCs w:val="0"/>
          <w:color w:val="auto"/>
          <w:sz w:val="28"/>
          <w:szCs w:val="28"/>
          <w:lang w:eastAsia="zh-CN"/>
        </w:rPr>
        <w:t>偏离表</w:t>
      </w:r>
    </w:p>
    <w:tbl>
      <w:tblPr>
        <w:tblStyle w:val="1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62"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3005"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售后服务保障要求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备品备件以及耗材等要求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质保期</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交货时间以及地点</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付款条件</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政策性加分条件</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质量管理、企业信用要求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能力或者业绩要求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bl>
    <w:p>
      <w:pPr>
        <w:spacing w:before="100" w:beforeAutospacing="1" w:after="100" w:afterAutospacing="1"/>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Style w:val="26"/>
          <w:rFonts w:hint="eastAsia" w:ascii="仿宋" w:hAnsi="仿宋" w:eastAsia="仿宋" w:cs="仿宋"/>
          <w:color w:val="auto"/>
          <w:sz w:val="24"/>
          <w:szCs w:val="24"/>
          <w:lang w:eastAsia="zh-CN"/>
        </w:rPr>
      </w:pPr>
      <w:r>
        <w:rPr>
          <w:rFonts w:hint="eastAsia" w:ascii="仿宋" w:hAnsi="仿宋" w:eastAsia="仿宋"/>
          <w:color w:val="auto"/>
          <w:sz w:val="28"/>
          <w:szCs w:val="28"/>
        </w:rPr>
        <w:br w:type="page"/>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lang w:eastAsia="zh-CN"/>
        </w:rPr>
        <w:t>、</w:t>
      </w:r>
      <w:r>
        <w:rPr>
          <w:rStyle w:val="26"/>
          <w:rFonts w:hint="eastAsia" w:ascii="仿宋" w:hAnsi="仿宋" w:eastAsia="仿宋" w:cs="仿宋"/>
          <w:color w:val="auto"/>
          <w:sz w:val="28"/>
          <w:szCs w:val="28"/>
          <w:lang w:eastAsia="zh-CN"/>
        </w:rPr>
        <w:t>技术偏离表</w:t>
      </w: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3148"/>
        <w:gridCol w:w="2993"/>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4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29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1"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bl>
    <w:p>
      <w:pPr>
        <w:widowControl/>
        <w:numPr>
          <w:ilvl w:val="0"/>
          <w:numId w:val="0"/>
        </w:numPr>
        <w:autoSpaceDE w:val="0"/>
        <w:autoSpaceDN w:val="0"/>
        <w:adjustRightInd w:val="0"/>
        <w:spacing w:line="440" w:lineRule="exact"/>
        <w:rPr>
          <w:rStyle w:val="26"/>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lang w:val="en-US" w:eastAsia="zh-CN"/>
        </w:rPr>
        <w:t>本项目不允许负偏离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2、请供应商在“偏离情况”一栏详细描述存在正偏离或负偏离技术指标，并标明偏离情况；</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3、采购文件技术指标未做要求的，不视为正偏离。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投  标  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before="100" w:beforeAutospacing="1" w:after="100" w:afterAutospacing="1"/>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after="240" w:afterLines="100" w:line="360" w:lineRule="auto"/>
        <w:jc w:val="center"/>
        <w:rPr>
          <w:rFonts w:hint="default" w:ascii="仿宋" w:hAnsi="仿宋" w:eastAsia="仿宋" w:cs="仿宋"/>
          <w:b w:val="0"/>
          <w:bCs w:val="0"/>
          <w:color w:val="auto"/>
          <w:kern w:val="1"/>
          <w:sz w:val="28"/>
          <w:szCs w:val="28"/>
          <w:u w:val="none"/>
          <w:lang w:val="en-US" w:eastAsia="zh-CN"/>
        </w:rPr>
      </w:pPr>
      <w:r>
        <w:rPr>
          <w:rFonts w:ascii="仿宋" w:hAnsi="仿宋" w:eastAsia="仿宋" w:cs="仿宋"/>
          <w:color w:val="auto"/>
          <w:kern w:val="1"/>
          <w:sz w:val="24"/>
          <w:szCs w:val="24"/>
          <w:u w:val="single"/>
        </w:rPr>
        <w:br w:type="page"/>
      </w:r>
    </w:p>
    <w:p>
      <w:pPr>
        <w:spacing w:after="240" w:afterLines="100" w:line="360" w:lineRule="auto"/>
        <w:jc w:val="center"/>
        <w:rPr>
          <w:rFonts w:hint="eastAsia" w:ascii="仿宋" w:hAnsi="仿宋" w:eastAsia="仿宋" w:cs="仿宋"/>
          <w:color w:val="auto"/>
          <w:sz w:val="24"/>
          <w:szCs w:val="24"/>
          <w:lang w:eastAsia="zh-CN"/>
        </w:rPr>
      </w:pPr>
      <w:r>
        <w:rPr>
          <w:rStyle w:val="26"/>
          <w:rFonts w:hint="eastAsia" w:ascii="仿宋" w:hAnsi="仿宋" w:eastAsia="仿宋" w:cs="仿宋"/>
          <w:color w:val="auto"/>
          <w:sz w:val="28"/>
          <w:szCs w:val="28"/>
          <w:lang w:val="en-US" w:eastAsia="zh-CN"/>
        </w:rPr>
        <w:t>八</w:t>
      </w:r>
      <w:r>
        <w:rPr>
          <w:rStyle w:val="26"/>
          <w:rFonts w:hint="eastAsia" w:ascii="仿宋" w:hAnsi="仿宋" w:eastAsia="仿宋" w:cs="仿宋"/>
          <w:color w:val="auto"/>
          <w:sz w:val="28"/>
          <w:szCs w:val="28"/>
          <w:lang w:eastAsia="zh-CN"/>
        </w:rPr>
        <w:t>、</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基本情况表</w:t>
      </w:r>
      <w:r>
        <w:rPr>
          <w:rFonts w:hint="eastAsia" w:ascii="仿宋" w:hAnsi="仿宋" w:eastAsia="仿宋" w:cs="仿宋"/>
          <w:b w:val="0"/>
          <w:bCs w:val="0"/>
          <w:color w:val="auto"/>
          <w:sz w:val="28"/>
          <w:szCs w:val="28"/>
          <w:lang w:eastAsia="zh-CN"/>
        </w:rPr>
        <w:t>（附营业执照等）</w:t>
      </w:r>
    </w:p>
    <w:tbl>
      <w:tblPr>
        <w:tblStyle w:val="1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893" w:type="dxa"/>
            <w:gridSpan w:val="4"/>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vAlign w:val="center"/>
          </w:tcPr>
          <w:p>
            <w:pPr>
              <w:jc w:val="center"/>
              <w:rPr>
                <w:rFonts w:hint="eastAsia" w:ascii="仿宋" w:hAnsi="仿宋" w:eastAsia="仿宋" w:cs="仿宋"/>
                <w:color w:val="auto"/>
                <w:sz w:val="24"/>
                <w:szCs w:val="24"/>
              </w:rPr>
            </w:pP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  址</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7" w:type="dxa"/>
            <w:vAlign w:val="center"/>
          </w:tcPr>
          <w:p>
            <w:pPr>
              <w:jc w:val="center"/>
              <w:rPr>
                <w:rFonts w:hint="eastAsia" w:ascii="仿宋" w:hAnsi="仿宋" w:eastAsia="仿宋" w:cs="仿宋"/>
                <w:color w:val="auto"/>
                <w:sz w:val="24"/>
                <w:szCs w:val="24"/>
              </w:rPr>
            </w:pPr>
          </w:p>
        </w:tc>
        <w:tc>
          <w:tcPr>
            <w:tcW w:w="1406" w:type="dxa"/>
            <w:gridSpan w:val="2"/>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技术职称</w:t>
            </w:r>
          </w:p>
        </w:tc>
        <w:tc>
          <w:tcPr>
            <w:tcW w:w="1426" w:type="dxa"/>
            <w:vAlign w:val="center"/>
          </w:tcPr>
          <w:p>
            <w:pPr>
              <w:jc w:val="center"/>
              <w:rPr>
                <w:rFonts w:hint="eastAsia" w:ascii="仿宋" w:hAnsi="仿宋" w:eastAsia="仿宋" w:cs="仿宋"/>
                <w:color w:val="auto"/>
                <w:sz w:val="24"/>
                <w:szCs w:val="24"/>
              </w:rPr>
            </w:pPr>
          </w:p>
        </w:tc>
        <w:tc>
          <w:tcPr>
            <w:tcW w:w="105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568" w:type="dxa"/>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企业人员</w:t>
            </w: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946" w:type="dxa"/>
            <w:gridSpan w:val="7"/>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46" w:type="dxa"/>
            <w:gridSpan w:val="7"/>
            <w:vAlign w:val="center"/>
          </w:tcPr>
          <w:p>
            <w:pPr>
              <w:rPr>
                <w:rFonts w:hint="eastAsia" w:ascii="仿宋" w:hAnsi="仿宋" w:eastAsia="仿宋" w:cs="仿宋"/>
                <w:color w:val="auto"/>
                <w:sz w:val="24"/>
                <w:szCs w:val="24"/>
              </w:rPr>
            </w:pPr>
          </w:p>
        </w:tc>
      </w:tr>
    </w:tbl>
    <w:p>
      <w:pPr>
        <w:spacing w:before="100" w:beforeAutospacing="1" w:after="100" w:afterAutospacing="1"/>
        <w:jc w:val="center"/>
        <w:rPr>
          <w:rFonts w:ascii="仿宋" w:hAnsi="仿宋" w:eastAsia="仿宋"/>
          <w:color w:val="auto"/>
          <w:sz w:val="28"/>
          <w:szCs w:val="28"/>
        </w:rPr>
      </w:pPr>
      <w:r>
        <w:rPr>
          <w:rFonts w:hint="eastAsia" w:ascii="仿宋" w:hAnsi="仿宋" w:eastAsia="仿宋" w:cs="仿宋"/>
          <w:b/>
          <w:bCs/>
          <w:color w:val="auto"/>
          <w:sz w:val="24"/>
          <w:szCs w:val="24"/>
        </w:rPr>
        <w:t>注：本表后应附企业</w:t>
      </w:r>
      <w:r>
        <w:rPr>
          <w:rFonts w:hint="eastAsia" w:ascii="仿宋" w:hAnsi="仿宋" w:eastAsia="仿宋" w:cs="仿宋"/>
          <w:b/>
          <w:bCs/>
          <w:color w:val="auto"/>
          <w:sz w:val="24"/>
          <w:szCs w:val="24"/>
          <w:lang w:val="en-US" w:eastAsia="zh-CN"/>
        </w:rPr>
        <w:t>三证合一营业执照</w:t>
      </w:r>
      <w:r>
        <w:rPr>
          <w:rFonts w:hint="eastAsia" w:ascii="仿宋" w:hAnsi="仿宋" w:eastAsia="仿宋" w:cs="仿宋"/>
          <w:b/>
          <w:bCs/>
          <w:color w:val="auto"/>
          <w:sz w:val="24"/>
          <w:szCs w:val="24"/>
        </w:rPr>
        <w:t>、开户许可证、</w:t>
      </w:r>
      <w:r>
        <w:rPr>
          <w:rFonts w:hint="eastAsia" w:ascii="仿宋" w:hAnsi="仿宋" w:eastAsia="仿宋" w:cs="仿宋"/>
          <w:b/>
          <w:bCs/>
          <w:color w:val="auto"/>
          <w:sz w:val="24"/>
          <w:szCs w:val="24"/>
          <w:lang w:eastAsia="zh-CN"/>
        </w:rPr>
        <w:t>资质证书</w:t>
      </w:r>
      <w:r>
        <w:rPr>
          <w:rFonts w:hint="eastAsia" w:ascii="仿宋" w:hAnsi="仿宋" w:eastAsia="仿宋" w:cs="仿宋"/>
          <w:b/>
          <w:bCs/>
          <w:color w:val="auto"/>
          <w:sz w:val="24"/>
          <w:szCs w:val="24"/>
        </w:rPr>
        <w:t>等相关材料的复印件。（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可根据本表自行编制）</w:t>
      </w:r>
      <w:r>
        <w:rPr>
          <w:rFonts w:ascii="仿宋" w:hAnsi="仿宋" w:eastAsia="仿宋" w:cs="仿宋"/>
          <w:color w:val="auto"/>
          <w:kern w:val="1"/>
          <w:sz w:val="24"/>
          <w:szCs w:val="24"/>
          <w:u w:val="single"/>
        </w:rPr>
        <w:br w:type="page"/>
      </w:r>
      <w:r>
        <w:rPr>
          <w:rFonts w:hint="eastAsia" w:ascii="仿宋" w:hAnsi="仿宋" w:eastAsia="仿宋" w:cs="仿宋"/>
          <w:b w:val="0"/>
          <w:bCs w:val="0"/>
          <w:color w:val="auto"/>
          <w:kern w:val="1"/>
          <w:sz w:val="28"/>
          <w:szCs w:val="28"/>
          <w:u w:val="none"/>
          <w:lang w:val="en-US" w:eastAsia="zh-CN"/>
        </w:rPr>
        <w:t>九、</w:t>
      </w:r>
      <w:r>
        <w:rPr>
          <w:rFonts w:hint="eastAsia" w:ascii="仿宋" w:hAnsi="仿宋" w:eastAsia="仿宋"/>
          <w:color w:val="auto"/>
          <w:sz w:val="28"/>
          <w:szCs w:val="28"/>
        </w:rPr>
        <w:t>在经营活动中没有重大违法记录的书面声明</w:t>
      </w:r>
    </w:p>
    <w:p>
      <w:pPr>
        <w:jc w:val="center"/>
        <w:rPr>
          <w:rFonts w:ascii="仿宋" w:hAnsi="仿宋" w:eastAsia="仿宋"/>
          <w:color w:val="auto"/>
          <w:sz w:val="24"/>
          <w:szCs w:val="24"/>
        </w:rPr>
      </w:pPr>
    </w:p>
    <w:p>
      <w:pPr>
        <w:wordWrap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我方在参加</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（项目名称）政府采购活动前3年内，我方被公开披露或查处的违法违规行为有：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，但在经营活动中没有重大违法记录（重大违法记录指</w:t>
      </w:r>
      <w:r>
        <w:rPr>
          <w:rFonts w:hint="eastAsia" w:ascii="仿宋" w:hAnsi="仿宋" w:eastAsia="仿宋" w:cs="宋体"/>
          <w:color w:val="auto"/>
          <w:kern w:val="0"/>
          <w:sz w:val="24"/>
          <w:szCs w:val="24"/>
        </w:rPr>
        <w:t>供应商因违法经营受到刑事处罚或者责令停产停业、吊销许可证或者执照、较大数额罚款等行政处罚）</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lang w:eastAsia="zh-CN"/>
        </w:rPr>
        <w:t>供</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应</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u w:val="single"/>
        </w:rPr>
      </w:pPr>
      <w:r>
        <w:rPr>
          <w:rFonts w:hint="eastAsia" w:ascii="仿宋" w:hAnsi="仿宋" w:eastAsia="仿宋"/>
          <w:color w:val="auto"/>
          <w:sz w:val="24"/>
          <w:szCs w:val="24"/>
        </w:rPr>
        <w:t>备注：供应商没有被公开披露或查处违法违规行为的，注明“无”即可。</w:t>
      </w:r>
    </w:p>
    <w:p>
      <w:pPr>
        <w:widowControl/>
        <w:autoSpaceDE w:val="0"/>
        <w:autoSpaceDN w:val="0"/>
        <w:adjustRightInd w:val="0"/>
        <w:spacing w:line="360" w:lineRule="auto"/>
        <w:jc w:val="center"/>
        <w:rPr>
          <w:rFonts w:ascii="仿宋" w:hAnsi="仿宋" w:eastAsia="仿宋"/>
          <w:color w:val="auto"/>
          <w:kern w:val="1"/>
          <w:sz w:val="28"/>
          <w:szCs w:val="28"/>
        </w:rPr>
      </w:pPr>
      <w:r>
        <w:rPr>
          <w:rFonts w:ascii="仿宋" w:hAnsi="仿宋" w:eastAsia="仿宋"/>
          <w:color w:val="auto"/>
          <w:kern w:val="1"/>
          <w:sz w:val="24"/>
          <w:szCs w:val="24"/>
        </w:rPr>
        <w:br w:type="page"/>
      </w:r>
      <w:r>
        <w:rPr>
          <w:rFonts w:hint="eastAsia" w:ascii="仿宋" w:hAnsi="仿宋" w:eastAsia="仿宋"/>
          <w:color w:val="auto"/>
          <w:sz w:val="28"/>
          <w:szCs w:val="28"/>
          <w:lang w:eastAsia="zh-CN"/>
        </w:rPr>
        <w:t>十、</w:t>
      </w:r>
      <w:r>
        <w:rPr>
          <w:rFonts w:hint="eastAsia" w:ascii="仿宋" w:hAnsi="仿宋" w:eastAsia="仿宋" w:cs="宋体"/>
          <w:color w:val="auto"/>
          <w:kern w:val="1"/>
          <w:sz w:val="28"/>
          <w:szCs w:val="28"/>
        </w:rPr>
        <w:t>政府采购诚信承诺书</w:t>
      </w:r>
    </w:p>
    <w:p>
      <w:pPr>
        <w:widowControl/>
        <w:autoSpaceDE w:val="0"/>
        <w:autoSpaceDN w:val="0"/>
        <w:adjustRightInd w:val="0"/>
        <w:spacing w:line="360" w:lineRule="auto"/>
        <w:rPr>
          <w:rFonts w:ascii="仿宋" w:hAnsi="仿宋" w:eastAsia="仿宋" w:cs="Arial"/>
          <w:b/>
          <w:bCs/>
          <w:color w:val="auto"/>
          <w:kern w:val="1"/>
          <w:sz w:val="24"/>
          <w:szCs w:val="24"/>
        </w:rPr>
      </w:pPr>
    </w:p>
    <w:p>
      <w:pPr>
        <w:widowControl/>
        <w:autoSpaceDE w:val="0"/>
        <w:autoSpaceDN w:val="0"/>
        <w:adjustRightInd w:val="0"/>
        <w:spacing w:line="36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（采购代理机构）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6"/>
          <w:rFonts w:hint="eastAsia"/>
          <w:color w:val="auto"/>
          <w:sz w:val="24"/>
          <w:szCs w:val="24"/>
        </w:rPr>
        <w:t>我公司</w:t>
      </w:r>
      <w:r>
        <w:rPr>
          <w:rFonts w:ascii="仿宋" w:hAnsi="仿宋" w:eastAsia="仿宋" w:cs="仿宋"/>
          <w:color w:val="auto"/>
          <w:kern w:val="1"/>
          <w:sz w:val="24"/>
          <w:szCs w:val="24"/>
          <w:u w:val="single"/>
        </w:rPr>
        <w:t xml:space="preserve">               </w:t>
      </w:r>
      <w:r>
        <w:rPr>
          <w:rStyle w:val="26"/>
          <w:rFonts w:hint="eastAsia"/>
          <w:color w:val="auto"/>
          <w:sz w:val="24"/>
          <w:szCs w:val="24"/>
        </w:rPr>
        <w:t>（供应商名称）已详细阅读了</w:t>
      </w:r>
      <w:r>
        <w:rPr>
          <w:rFonts w:ascii="仿宋" w:hAnsi="仿宋" w:eastAsia="仿宋" w:cs="仿宋"/>
          <w:color w:val="auto"/>
          <w:kern w:val="1"/>
          <w:sz w:val="24"/>
          <w:szCs w:val="24"/>
          <w:u w:val="single"/>
        </w:rPr>
        <w:t xml:space="preserve">             </w:t>
      </w:r>
      <w:r>
        <w:rPr>
          <w:rStyle w:val="26"/>
          <w:rFonts w:hint="eastAsia"/>
          <w:color w:val="auto"/>
          <w:sz w:val="24"/>
          <w:szCs w:val="24"/>
        </w:rPr>
        <w:t>项目（项目编号：</w:t>
      </w:r>
      <w:r>
        <w:rPr>
          <w:rFonts w:ascii="仿宋" w:hAnsi="仿宋" w:eastAsia="仿宋" w:cs="仿宋"/>
          <w:color w:val="auto"/>
          <w:kern w:val="1"/>
          <w:sz w:val="24"/>
          <w:szCs w:val="24"/>
          <w:u w:val="single"/>
        </w:rPr>
        <w:t xml:space="preserve">          </w:t>
      </w:r>
      <w:r>
        <w:rPr>
          <w:rStyle w:val="26"/>
          <w:rFonts w:hint="eastAsia"/>
          <w:color w:val="auto"/>
          <w:sz w:val="24"/>
          <w:szCs w:val="24"/>
        </w:rPr>
        <w:t>）采购文件，自愿参加本次报价，现就有关事项做出郑重承诺如下：</w:t>
      </w:r>
    </w:p>
    <w:p>
      <w:pPr>
        <w:widowControl/>
        <w:autoSpaceDE w:val="0"/>
        <w:autoSpaceDN w:val="0"/>
        <w:adjustRightInd w:val="0"/>
        <w:spacing w:line="360" w:lineRule="auto"/>
        <w:ind w:firstLine="480"/>
        <w:rPr>
          <w:rStyle w:val="26"/>
          <w:color w:val="auto"/>
          <w:sz w:val="24"/>
          <w:szCs w:val="24"/>
        </w:rPr>
      </w:pPr>
      <w:r>
        <w:rPr>
          <w:rStyle w:val="26"/>
          <w:rFonts w:hint="eastAsia"/>
          <w:color w:val="auto"/>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6"/>
          <w:rFonts w:hint="eastAsia"/>
          <w:color w:val="auto"/>
          <w:sz w:val="24"/>
          <w:szCs w:val="24"/>
        </w:rPr>
        <w:t>二、遵纪守法，公平竞争。不与其他供应商相互串通、</w:t>
      </w:r>
      <w:r>
        <w:rPr>
          <w:rFonts w:hint="eastAsia" w:ascii="仿宋" w:hAnsi="仿宋" w:eastAsia="仿宋" w:cs="仿宋"/>
          <w:color w:val="auto"/>
          <w:kern w:val="0"/>
          <w:sz w:val="24"/>
          <w:szCs w:val="24"/>
        </w:rPr>
        <w:t>哄抬价格，</w:t>
      </w:r>
      <w:r>
        <w:rPr>
          <w:rStyle w:val="26"/>
          <w:rFonts w:hint="eastAsia"/>
          <w:color w:val="auto"/>
          <w:sz w:val="24"/>
          <w:szCs w:val="24"/>
        </w:rPr>
        <w:t>不排挤其他供应商，不损害采购人的合法权益；不向谈判小组、采购人提供利益以牟取中标。</w:t>
      </w:r>
    </w:p>
    <w:p>
      <w:pPr>
        <w:widowControl/>
        <w:autoSpaceDE w:val="0"/>
        <w:autoSpaceDN w:val="0"/>
        <w:adjustRightInd w:val="0"/>
        <w:spacing w:line="360" w:lineRule="auto"/>
        <w:ind w:firstLine="480"/>
        <w:rPr>
          <w:rFonts w:ascii="仿宋" w:hAnsi="仿宋" w:eastAsia="仿宋"/>
          <w:color w:val="auto"/>
          <w:kern w:val="1"/>
          <w:sz w:val="24"/>
          <w:szCs w:val="24"/>
        </w:rPr>
      </w:pPr>
      <w:r>
        <w:rPr>
          <w:rFonts w:hint="eastAsia"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26"/>
          <w:color w:val="auto"/>
          <w:sz w:val="24"/>
          <w:szCs w:val="24"/>
        </w:rPr>
      </w:pPr>
      <w:r>
        <w:rPr>
          <w:rStyle w:val="26"/>
          <w:rFonts w:hint="eastAsia"/>
          <w:color w:val="auto"/>
          <w:sz w:val="24"/>
          <w:szCs w:val="24"/>
        </w:rPr>
        <w:t>若有违反以上承诺内容的行为，我公司自愿接受取消报价资格、记入信用档案、没收保证金、媒体通报、</w:t>
      </w:r>
      <w:r>
        <w:rPr>
          <w:rStyle w:val="26"/>
          <w:color w:val="auto"/>
          <w:sz w:val="24"/>
          <w:szCs w:val="24"/>
        </w:rPr>
        <w:t>1-3</w:t>
      </w:r>
      <w:r>
        <w:rPr>
          <w:rStyle w:val="26"/>
          <w:rFonts w:hint="eastAsia"/>
          <w:color w:val="auto"/>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360" w:lineRule="auto"/>
        <w:ind w:right="-481" w:firstLine="420"/>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jc w:val="center"/>
        <w:rPr>
          <w:rStyle w:val="26"/>
          <w:color w:val="auto"/>
          <w:sz w:val="24"/>
          <w:szCs w:val="24"/>
        </w:rPr>
      </w:pPr>
      <w:r>
        <w:rPr>
          <w:rStyle w:val="26"/>
          <w:color w:val="auto"/>
          <w:sz w:val="24"/>
          <w:szCs w:val="24"/>
        </w:rPr>
        <w:t xml:space="preserve">                       </w:t>
      </w:r>
      <w:r>
        <w:rPr>
          <w:rStyle w:val="26"/>
          <w:rFonts w:hint="eastAsia"/>
          <w:color w:val="auto"/>
          <w:sz w:val="24"/>
          <w:szCs w:val="24"/>
        </w:rPr>
        <w:t>供应商名称</w:t>
      </w:r>
      <w:r>
        <w:rPr>
          <w:rStyle w:val="26"/>
          <w:color w:val="auto"/>
          <w:sz w:val="24"/>
          <w:szCs w:val="24"/>
        </w:rPr>
        <w:t>(</w:t>
      </w:r>
      <w:r>
        <w:rPr>
          <w:rStyle w:val="26"/>
          <w:rFonts w:hint="eastAsia"/>
          <w:color w:val="auto"/>
          <w:sz w:val="24"/>
          <w:szCs w:val="24"/>
        </w:rPr>
        <w:t>盖公章</w:t>
      </w:r>
      <w:r>
        <w:rPr>
          <w:rStyle w:val="26"/>
          <w:color w:val="auto"/>
          <w:sz w:val="24"/>
          <w:szCs w:val="24"/>
        </w:rPr>
        <w:t>)</w:t>
      </w:r>
      <w:r>
        <w:rPr>
          <w:rStyle w:val="26"/>
          <w:rFonts w:hint="eastAsia"/>
          <w:color w:val="auto"/>
          <w:sz w:val="24"/>
          <w:szCs w:val="24"/>
        </w:rPr>
        <w:t>：</w:t>
      </w:r>
    </w:p>
    <w:p>
      <w:pPr>
        <w:widowControl/>
        <w:autoSpaceDE w:val="0"/>
        <w:autoSpaceDN w:val="0"/>
        <w:adjustRightInd w:val="0"/>
        <w:spacing w:line="360" w:lineRule="auto"/>
        <w:ind w:right="-481"/>
        <w:jc w:val="center"/>
        <w:rPr>
          <w:rStyle w:val="26"/>
          <w:color w:val="auto"/>
          <w:sz w:val="24"/>
          <w:szCs w:val="24"/>
        </w:rPr>
      </w:pPr>
      <w:r>
        <w:rPr>
          <w:rStyle w:val="26"/>
          <w:color w:val="auto"/>
          <w:sz w:val="24"/>
          <w:szCs w:val="24"/>
        </w:rPr>
        <w:t xml:space="preserve">                       </w:t>
      </w:r>
      <w:r>
        <w:rPr>
          <w:rStyle w:val="26"/>
          <w:rFonts w:hint="eastAsia"/>
          <w:color w:val="auto"/>
          <w:sz w:val="24"/>
          <w:szCs w:val="24"/>
        </w:rPr>
        <w:t>法定代表人（签字）：</w:t>
      </w:r>
    </w:p>
    <w:p>
      <w:pPr>
        <w:widowControl/>
        <w:autoSpaceDE w:val="0"/>
        <w:autoSpaceDN w:val="0"/>
        <w:adjustRightInd w:val="0"/>
        <w:spacing w:line="360" w:lineRule="auto"/>
        <w:ind w:right="-481" w:firstLine="720"/>
        <w:jc w:val="center"/>
        <w:rPr>
          <w:rStyle w:val="26"/>
          <w:color w:val="auto"/>
          <w:sz w:val="24"/>
          <w:szCs w:val="24"/>
        </w:rPr>
      </w:pPr>
      <w:r>
        <w:rPr>
          <w:rStyle w:val="26"/>
          <w:color w:val="auto"/>
          <w:sz w:val="24"/>
          <w:szCs w:val="24"/>
        </w:rPr>
        <w:t xml:space="preserve">                 </w:t>
      </w:r>
      <w:r>
        <w:rPr>
          <w:rStyle w:val="26"/>
          <w:rFonts w:hint="eastAsia"/>
          <w:color w:val="auto"/>
          <w:sz w:val="24"/>
          <w:szCs w:val="24"/>
        </w:rPr>
        <w:t>年</w:t>
      </w:r>
      <w:r>
        <w:rPr>
          <w:rStyle w:val="26"/>
          <w:color w:val="auto"/>
          <w:sz w:val="24"/>
          <w:szCs w:val="24"/>
        </w:rPr>
        <w:t xml:space="preserve">   </w:t>
      </w:r>
      <w:r>
        <w:rPr>
          <w:rStyle w:val="26"/>
          <w:rFonts w:hint="eastAsia"/>
          <w:color w:val="auto"/>
          <w:sz w:val="24"/>
          <w:szCs w:val="24"/>
        </w:rPr>
        <w:t>月</w:t>
      </w:r>
      <w:r>
        <w:rPr>
          <w:rStyle w:val="26"/>
          <w:color w:val="auto"/>
          <w:sz w:val="24"/>
          <w:szCs w:val="24"/>
        </w:rPr>
        <w:t xml:space="preserve">   </w:t>
      </w:r>
      <w:r>
        <w:rPr>
          <w:rStyle w:val="26"/>
          <w:rFonts w:hint="eastAsia"/>
          <w:color w:val="auto"/>
          <w:sz w:val="24"/>
          <w:szCs w:val="24"/>
        </w:rPr>
        <w:t>日</w:t>
      </w:r>
    </w:p>
    <w:p>
      <w:pPr>
        <w:widowControl/>
        <w:autoSpaceDE w:val="0"/>
        <w:autoSpaceDN w:val="0"/>
        <w:adjustRightInd w:val="0"/>
        <w:spacing w:line="360" w:lineRule="auto"/>
        <w:jc w:val="center"/>
        <w:rPr>
          <w:rFonts w:hint="eastAsia" w:ascii="仿宋" w:hAnsi="仿宋" w:eastAsia="仿宋"/>
          <w:color w:val="auto"/>
          <w:kern w:val="1"/>
          <w:sz w:val="24"/>
          <w:szCs w:val="24"/>
          <w:lang w:eastAsia="zh-CN"/>
        </w:rPr>
      </w:pPr>
      <w:r>
        <w:rPr>
          <w:rFonts w:ascii="仿宋" w:hAnsi="仿宋" w:eastAsia="仿宋"/>
          <w:color w:val="auto"/>
          <w:kern w:val="1"/>
          <w:sz w:val="24"/>
          <w:szCs w:val="24"/>
        </w:rPr>
        <w:br w:type="page"/>
      </w:r>
      <w:r>
        <w:rPr>
          <w:rFonts w:hint="eastAsia" w:ascii="仿宋" w:hAnsi="仿宋" w:eastAsia="仿宋"/>
          <w:color w:val="auto"/>
          <w:kern w:val="1"/>
          <w:sz w:val="24"/>
          <w:szCs w:val="24"/>
          <w:lang w:eastAsia="zh-CN"/>
        </w:rPr>
        <w:t>十</w:t>
      </w:r>
      <w:r>
        <w:rPr>
          <w:rFonts w:hint="eastAsia" w:ascii="仿宋" w:hAnsi="仿宋" w:eastAsia="仿宋"/>
          <w:color w:val="auto"/>
          <w:kern w:val="1"/>
          <w:sz w:val="24"/>
          <w:szCs w:val="24"/>
          <w:lang w:val="en-US" w:eastAsia="zh-CN"/>
        </w:rPr>
        <w:t>一</w:t>
      </w:r>
      <w:r>
        <w:rPr>
          <w:rFonts w:hint="eastAsia" w:ascii="仿宋" w:hAnsi="仿宋" w:eastAsia="仿宋"/>
          <w:color w:val="auto"/>
          <w:kern w:val="1"/>
          <w:sz w:val="24"/>
          <w:szCs w:val="24"/>
          <w:lang w:eastAsia="zh-CN"/>
        </w:rPr>
        <w:t>、</w:t>
      </w:r>
      <w:r>
        <w:rPr>
          <w:rFonts w:hint="eastAsia" w:ascii="仿宋" w:hAnsi="仿宋" w:eastAsia="仿宋" w:cs="宋体"/>
          <w:color w:val="auto"/>
          <w:kern w:val="1"/>
          <w:sz w:val="28"/>
          <w:szCs w:val="28"/>
          <w:lang w:eastAsia="zh-CN"/>
        </w:rPr>
        <w:t>其他资料</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r>
        <w:rPr>
          <w:rStyle w:val="26"/>
          <w:rFonts w:hint="eastAsia"/>
          <w:color w:val="auto"/>
          <w:sz w:val="24"/>
          <w:szCs w:val="24"/>
        </w:rPr>
        <w:t>（</w:t>
      </w:r>
      <w:r>
        <w:rPr>
          <w:rStyle w:val="26"/>
          <w:rFonts w:hint="eastAsia" w:eastAsia="仿宋"/>
          <w:color w:val="auto"/>
          <w:sz w:val="24"/>
          <w:szCs w:val="24"/>
          <w:lang w:eastAsia="zh-CN"/>
        </w:rPr>
        <w:t>中小微企业</w:t>
      </w:r>
      <w:r>
        <w:rPr>
          <w:rStyle w:val="26"/>
          <w:rFonts w:hint="eastAsia"/>
          <w:color w:val="auto"/>
          <w:sz w:val="24"/>
          <w:szCs w:val="24"/>
        </w:rPr>
        <w:t>等</w:t>
      </w:r>
      <w:r>
        <w:rPr>
          <w:rStyle w:val="26"/>
          <w:rFonts w:hint="eastAsia" w:eastAsia="仿宋"/>
          <w:color w:val="auto"/>
          <w:sz w:val="24"/>
          <w:szCs w:val="24"/>
          <w:lang w:eastAsia="zh-CN"/>
        </w:rPr>
        <w:t>其他资料，供应商</w:t>
      </w:r>
      <w:r>
        <w:rPr>
          <w:rStyle w:val="26"/>
          <w:rFonts w:hint="eastAsia"/>
          <w:color w:val="auto"/>
          <w:sz w:val="24"/>
          <w:szCs w:val="24"/>
        </w:rPr>
        <w:t>可自拟）</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00" w:lineRule="exact"/>
        <w:textAlignment w:val="auto"/>
        <w:outlineLvl w:val="9"/>
        <w:rPr>
          <w:rFonts w:hint="eastAsia" w:hAnsi="宋体" w:cs="宋体"/>
          <w:b/>
          <w:bCs/>
          <w:color w:val="auto"/>
          <w:lang w:val="en-US" w:eastAsia="zh-CN"/>
        </w:rPr>
      </w:pPr>
      <w:r>
        <w:rPr>
          <w:rFonts w:hint="eastAsia" w:cs="宋体"/>
          <w:b/>
          <w:bCs/>
          <w:color w:val="auto"/>
          <w:lang w:val="en-US" w:eastAsia="zh-CN"/>
        </w:rPr>
        <w:t>附件1：</w:t>
      </w:r>
      <w:r>
        <w:rPr>
          <w:rFonts w:hint="eastAsia" w:hAnsi="宋体" w:cs="宋体"/>
          <w:b/>
          <w:bCs/>
          <w:color w:val="auto"/>
          <w:lang w:val="en-US" w:eastAsia="zh-CN"/>
        </w:rPr>
        <w:t>中小企业声明函(若有)</w:t>
      </w:r>
    </w:p>
    <w:p>
      <w:pPr>
        <w:widowControl/>
        <w:autoSpaceDE w:val="0"/>
        <w:autoSpaceDN w:val="0"/>
        <w:adjustRightInd w:val="0"/>
        <w:spacing w:line="588" w:lineRule="exact"/>
        <w:rPr>
          <w:rFonts w:ascii="仿宋" w:hAnsi="仿宋" w:eastAsia="仿宋"/>
          <w:b/>
          <w:bCs/>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r>
        <w:rPr>
          <w:rStyle w:val="26"/>
          <w:rFonts w:hint="eastAsia"/>
          <w:color w:val="auto"/>
          <w:sz w:val="24"/>
          <w:szCs w:val="24"/>
        </w:rPr>
        <w:t>本公司郑重声明，根据《政府采购促进中小企业发展暂行办法》（财库</w:t>
      </w:r>
      <w:r>
        <w:rPr>
          <w:rStyle w:val="26"/>
          <w:color w:val="auto"/>
          <w:sz w:val="24"/>
          <w:szCs w:val="24"/>
        </w:rPr>
        <w:t>[20</w:t>
      </w:r>
      <w:r>
        <w:rPr>
          <w:rStyle w:val="26"/>
          <w:rFonts w:hint="eastAsia" w:eastAsia="仿宋"/>
          <w:color w:val="auto"/>
          <w:sz w:val="24"/>
          <w:szCs w:val="24"/>
          <w:lang w:val="en-US" w:eastAsia="zh-CN"/>
        </w:rPr>
        <w:t>20</w:t>
      </w:r>
      <w:r>
        <w:rPr>
          <w:rStyle w:val="26"/>
          <w:color w:val="auto"/>
          <w:sz w:val="24"/>
          <w:szCs w:val="24"/>
        </w:rPr>
        <w:t>]</w:t>
      </w:r>
      <w:r>
        <w:rPr>
          <w:rStyle w:val="26"/>
          <w:rFonts w:hint="eastAsia" w:eastAsia="仿宋"/>
          <w:color w:val="auto"/>
          <w:sz w:val="24"/>
          <w:szCs w:val="24"/>
          <w:lang w:val="en-US" w:eastAsia="zh-CN"/>
        </w:rPr>
        <w:t>46</w:t>
      </w:r>
      <w:r>
        <w:rPr>
          <w:rStyle w:val="26"/>
          <w:rFonts w:hint="eastAsia"/>
          <w:color w:val="auto"/>
          <w:sz w:val="24"/>
          <w:szCs w:val="24"/>
        </w:rPr>
        <w:t>号）的规定，本公司为</w:t>
      </w:r>
      <w:r>
        <w:rPr>
          <w:rStyle w:val="26"/>
          <w:color w:val="auto"/>
          <w:sz w:val="24"/>
          <w:szCs w:val="24"/>
        </w:rPr>
        <w:t xml:space="preserve"> </w:t>
      </w:r>
      <w:r>
        <w:rPr>
          <w:rFonts w:hint="eastAsia" w:ascii="仿宋" w:hAnsi="仿宋" w:eastAsia="仿宋" w:cs="仿宋"/>
          <w:color w:val="auto"/>
          <w:kern w:val="1"/>
          <w:sz w:val="24"/>
          <w:szCs w:val="24"/>
          <w:u w:val="single"/>
        </w:rPr>
        <w:t>（请填写：中型、小型、微型）</w:t>
      </w:r>
      <w:r>
        <w:rPr>
          <w:rStyle w:val="26"/>
          <w:color w:val="auto"/>
          <w:sz w:val="24"/>
          <w:szCs w:val="24"/>
        </w:rPr>
        <w:t xml:space="preserve"> </w:t>
      </w:r>
      <w:r>
        <w:rPr>
          <w:rStyle w:val="26"/>
          <w:rFonts w:hint="eastAsia"/>
          <w:color w:val="auto"/>
          <w:sz w:val="24"/>
          <w:szCs w:val="24"/>
        </w:rPr>
        <w:t>企业。即，本公司同时满足以下条件：</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6"/>
          <w:color w:val="auto"/>
          <w:sz w:val="24"/>
          <w:szCs w:val="24"/>
        </w:rPr>
        <w:t>1.</w:t>
      </w:r>
      <w:r>
        <w:rPr>
          <w:rStyle w:val="26"/>
          <w:rFonts w:hint="eastAsia"/>
          <w:color w:val="auto"/>
          <w:sz w:val="24"/>
          <w:szCs w:val="24"/>
        </w:rPr>
        <w:t>根据《工业和信息化部、国家统计局、国家发展和改革委员会、财政部关于印发中小企业划型标准规定的通知》（工信部联企业</w:t>
      </w:r>
      <w:r>
        <w:rPr>
          <w:rStyle w:val="26"/>
          <w:color w:val="auto"/>
          <w:sz w:val="24"/>
          <w:szCs w:val="24"/>
        </w:rPr>
        <w:t>[2011]300</w:t>
      </w:r>
      <w:r>
        <w:rPr>
          <w:rStyle w:val="26"/>
          <w:rFonts w:hint="eastAsia"/>
          <w:color w:val="auto"/>
          <w:sz w:val="24"/>
          <w:szCs w:val="24"/>
        </w:rPr>
        <w:t>号）规定的划分标准，本公司为</w:t>
      </w:r>
      <w:r>
        <w:rPr>
          <w:rStyle w:val="26"/>
          <w:color w:val="auto"/>
          <w:sz w:val="24"/>
          <w:szCs w:val="24"/>
        </w:rPr>
        <w:t xml:space="preserve"> </w:t>
      </w:r>
      <w:r>
        <w:rPr>
          <w:rFonts w:hint="eastAsia" w:ascii="仿宋" w:hAnsi="仿宋" w:eastAsia="仿宋" w:cs="仿宋"/>
          <w:color w:val="auto"/>
          <w:kern w:val="1"/>
          <w:sz w:val="24"/>
          <w:szCs w:val="24"/>
          <w:u w:val="single"/>
        </w:rPr>
        <w:t>（请填写：中型、小型、微型）</w:t>
      </w:r>
      <w:r>
        <w:rPr>
          <w:rFonts w:ascii="仿宋" w:hAnsi="仿宋" w:eastAsia="仿宋" w:cs="仿宋"/>
          <w:color w:val="auto"/>
          <w:kern w:val="1"/>
          <w:sz w:val="24"/>
          <w:szCs w:val="24"/>
          <w:u w:val="single"/>
        </w:rPr>
        <w:t xml:space="preserve"> </w:t>
      </w:r>
      <w:r>
        <w:rPr>
          <w:rStyle w:val="26"/>
          <w:rFonts w:hint="eastAsia"/>
          <w:color w:val="auto"/>
          <w:sz w:val="24"/>
          <w:szCs w:val="24"/>
        </w:rPr>
        <w:t>企业。</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6"/>
          <w:color w:val="auto"/>
          <w:sz w:val="24"/>
          <w:szCs w:val="24"/>
        </w:rPr>
        <w:t>2.</w:t>
      </w:r>
      <w:r>
        <w:rPr>
          <w:rStyle w:val="26"/>
          <w:rFonts w:hint="eastAsia"/>
          <w:color w:val="auto"/>
          <w:sz w:val="24"/>
          <w:szCs w:val="24"/>
        </w:rPr>
        <w:t>本公司参加</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Style w:val="26"/>
          <w:rFonts w:hint="eastAsia"/>
          <w:color w:val="auto"/>
          <w:sz w:val="24"/>
          <w:szCs w:val="24"/>
        </w:rPr>
        <w:t>的</w:t>
      </w:r>
      <w:r>
        <w:rPr>
          <w:rStyle w:val="26"/>
          <w:color w:val="auto"/>
          <w:sz w:val="24"/>
          <w:szCs w:val="24"/>
        </w:rPr>
        <w:t xml:space="preserve"> </w:t>
      </w:r>
      <w:r>
        <w:rPr>
          <w:rFonts w:hint="eastAsia" w:ascii="仿宋" w:hAnsi="仿宋" w:eastAsia="仿宋" w:cs="仿宋"/>
          <w:color w:val="auto"/>
          <w:kern w:val="1"/>
          <w:sz w:val="24"/>
          <w:szCs w:val="24"/>
          <w:u w:val="single"/>
        </w:rPr>
        <w:t>（项目名称）</w:t>
      </w:r>
      <w:r>
        <w:rPr>
          <w:rFonts w:ascii="仿宋" w:hAnsi="仿宋" w:eastAsia="仿宋" w:cs="仿宋"/>
          <w:color w:val="auto"/>
          <w:kern w:val="1"/>
          <w:sz w:val="24"/>
          <w:szCs w:val="24"/>
          <w:u w:val="single"/>
        </w:rPr>
        <w:t xml:space="preserve"> </w:t>
      </w:r>
      <w:r>
        <w:rPr>
          <w:rStyle w:val="26"/>
          <w:rFonts w:hint="eastAsia"/>
          <w:color w:val="auto"/>
          <w:sz w:val="24"/>
          <w:szCs w:val="24"/>
        </w:rPr>
        <w:t>采购活动提供本企业制造的货物，由本企业承担工程、提供服务，或者提供其他</w:t>
      </w:r>
      <w:r>
        <w:rPr>
          <w:rFonts w:hint="eastAsia" w:ascii="仿宋" w:hAnsi="仿宋" w:eastAsia="仿宋" w:cs="仿宋"/>
          <w:color w:val="auto"/>
          <w:kern w:val="1"/>
          <w:sz w:val="24"/>
          <w:szCs w:val="24"/>
          <w:u w:val="single"/>
        </w:rPr>
        <w:t>（请填写：中型、小型、微型）</w:t>
      </w:r>
      <w:r>
        <w:rPr>
          <w:rStyle w:val="26"/>
          <w:rFonts w:hint="eastAsia"/>
          <w:color w:val="auto"/>
          <w:sz w:val="24"/>
          <w:szCs w:val="24"/>
        </w:rPr>
        <w:t>企业制造的货物。本条所称货物不包括使用大型企业注册商标的货物。</w:t>
      </w:r>
    </w:p>
    <w:p>
      <w:pPr>
        <w:widowControl/>
        <w:autoSpaceDE w:val="0"/>
        <w:autoSpaceDN w:val="0"/>
        <w:adjustRightInd w:val="0"/>
        <w:spacing w:line="588" w:lineRule="exact"/>
        <w:ind w:firstLine="504"/>
        <w:rPr>
          <w:rStyle w:val="26"/>
          <w:color w:val="auto"/>
          <w:sz w:val="24"/>
          <w:szCs w:val="24"/>
        </w:rPr>
      </w:pPr>
      <w:r>
        <w:rPr>
          <w:rStyle w:val="26"/>
          <w:rFonts w:hint="eastAsia"/>
          <w:color w:val="auto"/>
          <w:sz w:val="24"/>
          <w:szCs w:val="24"/>
        </w:rPr>
        <w:t>本公司对上述声明的真实性负责。如有虚假，将依法承担相应责任。</w:t>
      </w: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tabs>
          <w:tab w:val="left" w:pos="4860"/>
        </w:tabs>
        <w:autoSpaceDE w:val="0"/>
        <w:autoSpaceDN w:val="0"/>
        <w:adjustRightInd w:val="0"/>
        <w:spacing w:line="588" w:lineRule="exact"/>
        <w:ind w:firstLine="504"/>
        <w:jc w:val="center"/>
        <w:rPr>
          <w:rFonts w:ascii="仿宋" w:hAnsi="仿宋" w:eastAsia="仿宋" w:cs="仿宋"/>
          <w:color w:val="auto"/>
          <w:kern w:val="1"/>
          <w:sz w:val="24"/>
          <w:szCs w:val="24"/>
        </w:rPr>
      </w:pPr>
      <w:r>
        <w:rPr>
          <w:rFonts w:ascii="仿宋" w:hAnsi="仿宋" w:eastAsia="仿宋" w:cs="仿宋"/>
          <w:color w:val="auto"/>
          <w:kern w:val="1"/>
          <w:sz w:val="24"/>
          <w:szCs w:val="24"/>
        </w:rPr>
        <w:t xml:space="preserve">               </w:t>
      </w:r>
      <w:r>
        <w:rPr>
          <w:rFonts w:hint="eastAsia" w:ascii="仿宋" w:hAnsi="仿宋" w:eastAsia="仿宋" w:cs="仿宋"/>
          <w:color w:val="auto"/>
          <w:kern w:val="1"/>
          <w:sz w:val="24"/>
          <w:szCs w:val="24"/>
        </w:rPr>
        <w:t>企业名称（公章）：</w:t>
      </w:r>
      <w:r>
        <w:rPr>
          <w:rFonts w:ascii="仿宋" w:hAnsi="仿宋" w:eastAsia="仿宋" w:cs="仿宋"/>
          <w:color w:val="auto"/>
          <w:kern w:val="1"/>
          <w:sz w:val="24"/>
          <w:szCs w:val="24"/>
        </w:rPr>
        <w:t xml:space="preserve"> </w:t>
      </w:r>
    </w:p>
    <w:p>
      <w:pPr>
        <w:widowControl/>
        <w:autoSpaceDE w:val="0"/>
        <w:autoSpaceDN w:val="0"/>
        <w:adjustRightInd w:val="0"/>
        <w:spacing w:line="360" w:lineRule="auto"/>
        <w:ind w:right="-481" w:firstLine="756"/>
        <w:jc w:val="center"/>
        <w:rPr>
          <w:rStyle w:val="26"/>
          <w:rFonts w:hint="eastAsia"/>
          <w:color w:val="auto"/>
          <w:sz w:val="24"/>
          <w:szCs w:val="24"/>
        </w:rPr>
      </w:pPr>
      <w:r>
        <w:rPr>
          <w:rStyle w:val="26"/>
          <w:color w:val="auto"/>
          <w:sz w:val="24"/>
          <w:szCs w:val="24"/>
        </w:rPr>
        <w:t xml:space="preserve">       </w:t>
      </w:r>
      <w:r>
        <w:rPr>
          <w:rStyle w:val="26"/>
          <w:rFonts w:hint="eastAsia"/>
          <w:color w:val="auto"/>
          <w:sz w:val="24"/>
          <w:szCs w:val="24"/>
        </w:rPr>
        <w:t>日</w:t>
      </w:r>
      <w:r>
        <w:rPr>
          <w:rStyle w:val="26"/>
          <w:color w:val="auto"/>
          <w:sz w:val="24"/>
          <w:szCs w:val="24"/>
        </w:rPr>
        <w:t xml:space="preserve">  </w:t>
      </w:r>
      <w:r>
        <w:rPr>
          <w:rStyle w:val="26"/>
          <w:rFonts w:hint="eastAsia"/>
          <w:color w:val="auto"/>
          <w:sz w:val="24"/>
          <w:szCs w:val="24"/>
        </w:rPr>
        <w:t>期：</w:t>
      </w:r>
    </w:p>
    <w:p>
      <w:pPr>
        <w:widowControl/>
        <w:autoSpaceDE w:val="0"/>
        <w:autoSpaceDN w:val="0"/>
        <w:adjustRightInd w:val="0"/>
        <w:spacing w:line="360" w:lineRule="auto"/>
        <w:ind w:right="-481" w:firstLine="756"/>
        <w:jc w:val="center"/>
        <w:rPr>
          <w:rStyle w:val="26"/>
          <w:rFonts w:hint="eastAsia"/>
          <w:color w:val="auto"/>
          <w:sz w:val="24"/>
          <w:szCs w:val="24"/>
        </w:rPr>
      </w:pPr>
    </w:p>
    <w:p>
      <w:pPr>
        <w:widowControl/>
        <w:autoSpaceDE w:val="0"/>
        <w:autoSpaceDN w:val="0"/>
        <w:adjustRightInd w:val="0"/>
        <w:spacing w:line="360" w:lineRule="auto"/>
        <w:ind w:right="-481"/>
        <w:jc w:val="both"/>
        <w:rPr>
          <w:rFonts w:asciiTheme="minorEastAsia" w:hAnsiTheme="minorEastAsia" w:cstheme="minorEastAsia"/>
          <w:b/>
          <w:bCs/>
          <w:sz w:val="28"/>
          <w:szCs w:val="28"/>
        </w:rPr>
      </w:pPr>
    </w:p>
    <w:sectPr>
      <w:pgSz w:w="11906" w:h="16838"/>
      <w:pgMar w:top="1440" w:right="1266" w:bottom="1440" w:left="14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FF59"/>
    <w:multiLevelType w:val="singleLevel"/>
    <w:tmpl w:val="8360FF59"/>
    <w:lvl w:ilvl="0" w:tentative="0">
      <w:start w:val="5"/>
      <w:numFmt w:val="chineseCounting"/>
      <w:suff w:val="nothing"/>
      <w:lvlText w:val="%1、"/>
      <w:lvlJc w:val="left"/>
      <w:rPr>
        <w:rFonts w:hint="eastAsia"/>
      </w:rPr>
    </w:lvl>
  </w:abstractNum>
  <w:abstractNum w:abstractNumId="1">
    <w:nsid w:val="8686E11B"/>
    <w:multiLevelType w:val="singleLevel"/>
    <w:tmpl w:val="8686E11B"/>
    <w:lvl w:ilvl="0" w:tentative="0">
      <w:start w:val="1"/>
      <w:numFmt w:val="decimal"/>
      <w:suff w:val="nothing"/>
      <w:lvlText w:val="（%1）"/>
      <w:lvlJc w:val="left"/>
    </w:lvl>
  </w:abstractNum>
  <w:abstractNum w:abstractNumId="2">
    <w:nsid w:val="9F3A1049"/>
    <w:multiLevelType w:val="singleLevel"/>
    <w:tmpl w:val="9F3A1049"/>
    <w:lvl w:ilvl="0" w:tentative="0">
      <w:start w:val="1"/>
      <w:numFmt w:val="decimal"/>
      <w:suff w:val="nothing"/>
      <w:lvlText w:val="（%1）"/>
      <w:lvlJc w:val="left"/>
    </w:lvl>
  </w:abstractNum>
  <w:abstractNum w:abstractNumId="3">
    <w:nsid w:val="C223D84F"/>
    <w:multiLevelType w:val="singleLevel"/>
    <w:tmpl w:val="C223D84F"/>
    <w:lvl w:ilvl="0" w:tentative="0">
      <w:start w:val="5"/>
      <w:numFmt w:val="chineseCounting"/>
      <w:suff w:val="space"/>
      <w:lvlText w:val="第%1章"/>
      <w:lvlJc w:val="left"/>
      <w:rPr>
        <w:rFonts w:hint="eastAsia"/>
      </w:rPr>
    </w:lvl>
  </w:abstractNum>
  <w:abstractNum w:abstractNumId="4">
    <w:nsid w:val="DFA15059"/>
    <w:multiLevelType w:val="singleLevel"/>
    <w:tmpl w:val="DFA15059"/>
    <w:lvl w:ilvl="0" w:tentative="0">
      <w:start w:val="1"/>
      <w:numFmt w:val="chineseCounting"/>
      <w:suff w:val="space"/>
      <w:lvlText w:val="第%1章"/>
      <w:lvlJc w:val="left"/>
      <w:pPr>
        <w:ind w:left="-288"/>
      </w:pPr>
      <w:rPr>
        <w:rFonts w:hint="eastAsia"/>
      </w:rPr>
    </w:lvl>
  </w:abstractNum>
  <w:abstractNum w:abstractNumId="5">
    <w:nsid w:val="158AFC14"/>
    <w:multiLevelType w:val="singleLevel"/>
    <w:tmpl w:val="158AFC14"/>
    <w:lvl w:ilvl="0" w:tentative="0">
      <w:start w:val="1"/>
      <w:numFmt w:val="decimal"/>
      <w:suff w:val="nothing"/>
      <w:lvlText w:val="%1、"/>
      <w:lvlJc w:val="left"/>
    </w:lvl>
  </w:abstractNum>
  <w:abstractNum w:abstractNumId="6">
    <w:nsid w:val="369709A3"/>
    <w:multiLevelType w:val="multilevel"/>
    <w:tmpl w:val="369709A3"/>
    <w:lvl w:ilvl="0" w:tentative="0">
      <w:start w:val="1"/>
      <w:numFmt w:val="decimal"/>
      <w:pStyle w:val="3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81B2ED1"/>
    <w:multiLevelType w:val="singleLevel"/>
    <w:tmpl w:val="581B2ED1"/>
    <w:lvl w:ilvl="0" w:tentative="0">
      <w:start w:val="7"/>
      <w:numFmt w:val="chineseCounting"/>
      <w:suff w:val="nothing"/>
      <w:lvlText w:val="%1、"/>
      <w:lvlJc w:val="left"/>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6"/>
  </w:num>
  <w:num w:numId="3">
    <w:abstractNumId w:val="4"/>
  </w:num>
  <w:num w:numId="4">
    <w:abstractNumId w:val="7"/>
  </w:num>
  <w:num w:numId="5">
    <w:abstractNumId w:val="5"/>
  </w:num>
  <w:num w:numId="6">
    <w:abstractNumId w:val="2"/>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B5D"/>
    <w:rsid w:val="004B65C8"/>
    <w:rsid w:val="004D1139"/>
    <w:rsid w:val="00895944"/>
    <w:rsid w:val="00B07488"/>
    <w:rsid w:val="00CC203B"/>
    <w:rsid w:val="01152742"/>
    <w:rsid w:val="014D6C96"/>
    <w:rsid w:val="0272461C"/>
    <w:rsid w:val="02B4184C"/>
    <w:rsid w:val="02BE77FF"/>
    <w:rsid w:val="031409F2"/>
    <w:rsid w:val="03503610"/>
    <w:rsid w:val="03B22215"/>
    <w:rsid w:val="03B32202"/>
    <w:rsid w:val="03B65F33"/>
    <w:rsid w:val="03F07D47"/>
    <w:rsid w:val="044475E9"/>
    <w:rsid w:val="04933CF6"/>
    <w:rsid w:val="04C77C94"/>
    <w:rsid w:val="04D90A25"/>
    <w:rsid w:val="05180C21"/>
    <w:rsid w:val="05F30358"/>
    <w:rsid w:val="06A017E7"/>
    <w:rsid w:val="06D30012"/>
    <w:rsid w:val="06EA7776"/>
    <w:rsid w:val="081D4571"/>
    <w:rsid w:val="08356626"/>
    <w:rsid w:val="090066D8"/>
    <w:rsid w:val="09566BF5"/>
    <w:rsid w:val="0A191624"/>
    <w:rsid w:val="0A2B6EA4"/>
    <w:rsid w:val="0A36162E"/>
    <w:rsid w:val="0A534551"/>
    <w:rsid w:val="0B3F377D"/>
    <w:rsid w:val="0B7B345A"/>
    <w:rsid w:val="0C012641"/>
    <w:rsid w:val="0CB24A12"/>
    <w:rsid w:val="0CDE3A3C"/>
    <w:rsid w:val="0D1B4ACA"/>
    <w:rsid w:val="0D2A4845"/>
    <w:rsid w:val="0D5B3A6E"/>
    <w:rsid w:val="0EFA7764"/>
    <w:rsid w:val="0FF722A5"/>
    <w:rsid w:val="101D3800"/>
    <w:rsid w:val="10466C55"/>
    <w:rsid w:val="10794850"/>
    <w:rsid w:val="10925018"/>
    <w:rsid w:val="109E6306"/>
    <w:rsid w:val="10D80D31"/>
    <w:rsid w:val="10DB66AE"/>
    <w:rsid w:val="11292CAD"/>
    <w:rsid w:val="1139299D"/>
    <w:rsid w:val="113D6C10"/>
    <w:rsid w:val="114B4010"/>
    <w:rsid w:val="11705FD2"/>
    <w:rsid w:val="117C22C7"/>
    <w:rsid w:val="11CC5F25"/>
    <w:rsid w:val="11F34687"/>
    <w:rsid w:val="11FD14F4"/>
    <w:rsid w:val="12461AD2"/>
    <w:rsid w:val="12F047C3"/>
    <w:rsid w:val="135C591C"/>
    <w:rsid w:val="136E2585"/>
    <w:rsid w:val="13D64BC0"/>
    <w:rsid w:val="14004BCD"/>
    <w:rsid w:val="146514AE"/>
    <w:rsid w:val="14696FB4"/>
    <w:rsid w:val="14751AF8"/>
    <w:rsid w:val="14DE7EEB"/>
    <w:rsid w:val="155D507F"/>
    <w:rsid w:val="169B4FBD"/>
    <w:rsid w:val="16A71EDA"/>
    <w:rsid w:val="16D11D10"/>
    <w:rsid w:val="170D1296"/>
    <w:rsid w:val="176149A4"/>
    <w:rsid w:val="177B2CFE"/>
    <w:rsid w:val="178B2C4A"/>
    <w:rsid w:val="181C4145"/>
    <w:rsid w:val="1851574B"/>
    <w:rsid w:val="195012C3"/>
    <w:rsid w:val="195B1D17"/>
    <w:rsid w:val="19617803"/>
    <w:rsid w:val="197B6937"/>
    <w:rsid w:val="1A000911"/>
    <w:rsid w:val="1A676048"/>
    <w:rsid w:val="1C526787"/>
    <w:rsid w:val="1C9A5769"/>
    <w:rsid w:val="1CCC77E1"/>
    <w:rsid w:val="1CD27213"/>
    <w:rsid w:val="1E3412DC"/>
    <w:rsid w:val="1E6B6F4F"/>
    <w:rsid w:val="1E9E0319"/>
    <w:rsid w:val="1EE1548C"/>
    <w:rsid w:val="1F5A0DDA"/>
    <w:rsid w:val="1F82141A"/>
    <w:rsid w:val="1F8B2BC5"/>
    <w:rsid w:val="20167895"/>
    <w:rsid w:val="201D349E"/>
    <w:rsid w:val="20803793"/>
    <w:rsid w:val="21193D80"/>
    <w:rsid w:val="214A57CB"/>
    <w:rsid w:val="217F6DE9"/>
    <w:rsid w:val="218B3461"/>
    <w:rsid w:val="23452881"/>
    <w:rsid w:val="236F6B23"/>
    <w:rsid w:val="23CD221B"/>
    <w:rsid w:val="24581881"/>
    <w:rsid w:val="245D5D64"/>
    <w:rsid w:val="24A909EC"/>
    <w:rsid w:val="251D0654"/>
    <w:rsid w:val="253258D8"/>
    <w:rsid w:val="257102F6"/>
    <w:rsid w:val="25894475"/>
    <w:rsid w:val="25A334FD"/>
    <w:rsid w:val="25F932DF"/>
    <w:rsid w:val="260F43FD"/>
    <w:rsid w:val="26772934"/>
    <w:rsid w:val="2694788A"/>
    <w:rsid w:val="26FD4C9B"/>
    <w:rsid w:val="271700CD"/>
    <w:rsid w:val="27A91DA2"/>
    <w:rsid w:val="27C363AC"/>
    <w:rsid w:val="27CC08B2"/>
    <w:rsid w:val="27EF427B"/>
    <w:rsid w:val="28031310"/>
    <w:rsid w:val="2847589B"/>
    <w:rsid w:val="284D2978"/>
    <w:rsid w:val="284E0937"/>
    <w:rsid w:val="28754007"/>
    <w:rsid w:val="28BD2045"/>
    <w:rsid w:val="2956300A"/>
    <w:rsid w:val="299F2948"/>
    <w:rsid w:val="29CB39D2"/>
    <w:rsid w:val="29DA7E81"/>
    <w:rsid w:val="2A0E6F8F"/>
    <w:rsid w:val="2AC11C9A"/>
    <w:rsid w:val="2B9055DD"/>
    <w:rsid w:val="2BAB2831"/>
    <w:rsid w:val="2BE72A24"/>
    <w:rsid w:val="2C194E3B"/>
    <w:rsid w:val="2C2C71D1"/>
    <w:rsid w:val="2C46445B"/>
    <w:rsid w:val="2C876F18"/>
    <w:rsid w:val="2C8F3700"/>
    <w:rsid w:val="2CEA7AC5"/>
    <w:rsid w:val="2D0175B2"/>
    <w:rsid w:val="2D497B22"/>
    <w:rsid w:val="2D596F3A"/>
    <w:rsid w:val="2D8903CA"/>
    <w:rsid w:val="2DAB08CB"/>
    <w:rsid w:val="2DF45AB0"/>
    <w:rsid w:val="2E272C66"/>
    <w:rsid w:val="2E2C174C"/>
    <w:rsid w:val="2E3C2A38"/>
    <w:rsid w:val="2E694030"/>
    <w:rsid w:val="2E6F06F4"/>
    <w:rsid w:val="2EC716D0"/>
    <w:rsid w:val="2EF400ED"/>
    <w:rsid w:val="2F6C10FF"/>
    <w:rsid w:val="2F9107C1"/>
    <w:rsid w:val="2FC75808"/>
    <w:rsid w:val="30545B26"/>
    <w:rsid w:val="309D5B74"/>
    <w:rsid w:val="30B00F59"/>
    <w:rsid w:val="313A47AE"/>
    <w:rsid w:val="319F0F93"/>
    <w:rsid w:val="31AC2F48"/>
    <w:rsid w:val="31C86C94"/>
    <w:rsid w:val="31F114F4"/>
    <w:rsid w:val="336167CA"/>
    <w:rsid w:val="33673A68"/>
    <w:rsid w:val="342C09D4"/>
    <w:rsid w:val="344E6D83"/>
    <w:rsid w:val="34543309"/>
    <w:rsid w:val="34FB7914"/>
    <w:rsid w:val="35F57B50"/>
    <w:rsid w:val="38692F00"/>
    <w:rsid w:val="387A0371"/>
    <w:rsid w:val="38A719B1"/>
    <w:rsid w:val="38E121C4"/>
    <w:rsid w:val="39720700"/>
    <w:rsid w:val="39B100B2"/>
    <w:rsid w:val="39C475CE"/>
    <w:rsid w:val="39E75FCA"/>
    <w:rsid w:val="39FD325A"/>
    <w:rsid w:val="3A7931FC"/>
    <w:rsid w:val="3ADE6088"/>
    <w:rsid w:val="3B4F2E11"/>
    <w:rsid w:val="3BB01560"/>
    <w:rsid w:val="3BE358F7"/>
    <w:rsid w:val="3C492980"/>
    <w:rsid w:val="3C9A7405"/>
    <w:rsid w:val="3CCF37D9"/>
    <w:rsid w:val="3CF742BB"/>
    <w:rsid w:val="3D404A6E"/>
    <w:rsid w:val="3D7C15F9"/>
    <w:rsid w:val="3DD256DE"/>
    <w:rsid w:val="3E191B2C"/>
    <w:rsid w:val="3E1D18EF"/>
    <w:rsid w:val="3E294A1A"/>
    <w:rsid w:val="3E337836"/>
    <w:rsid w:val="3E372118"/>
    <w:rsid w:val="3E554FE7"/>
    <w:rsid w:val="3E7A0638"/>
    <w:rsid w:val="3EF3072A"/>
    <w:rsid w:val="3F052DA4"/>
    <w:rsid w:val="3F580FFA"/>
    <w:rsid w:val="3F9345FF"/>
    <w:rsid w:val="3FA04866"/>
    <w:rsid w:val="3FC93A74"/>
    <w:rsid w:val="406C47E0"/>
    <w:rsid w:val="409F117E"/>
    <w:rsid w:val="40BB3C40"/>
    <w:rsid w:val="40C40FA0"/>
    <w:rsid w:val="40C65691"/>
    <w:rsid w:val="412061F8"/>
    <w:rsid w:val="41C70698"/>
    <w:rsid w:val="41C81259"/>
    <w:rsid w:val="423471D6"/>
    <w:rsid w:val="42400648"/>
    <w:rsid w:val="42493F07"/>
    <w:rsid w:val="4258722D"/>
    <w:rsid w:val="42E40748"/>
    <w:rsid w:val="43205ACD"/>
    <w:rsid w:val="43352C7F"/>
    <w:rsid w:val="43353D13"/>
    <w:rsid w:val="43C72B1B"/>
    <w:rsid w:val="441848D7"/>
    <w:rsid w:val="441B6537"/>
    <w:rsid w:val="44585E32"/>
    <w:rsid w:val="44B17E05"/>
    <w:rsid w:val="46A748F7"/>
    <w:rsid w:val="476B698A"/>
    <w:rsid w:val="4779062A"/>
    <w:rsid w:val="478F0DA2"/>
    <w:rsid w:val="47AF06D2"/>
    <w:rsid w:val="47B271CF"/>
    <w:rsid w:val="47CB41FA"/>
    <w:rsid w:val="47CF0C20"/>
    <w:rsid w:val="47D64F47"/>
    <w:rsid w:val="4850450E"/>
    <w:rsid w:val="4867745F"/>
    <w:rsid w:val="48996F97"/>
    <w:rsid w:val="48B72537"/>
    <w:rsid w:val="48D87259"/>
    <w:rsid w:val="48E67502"/>
    <w:rsid w:val="49432778"/>
    <w:rsid w:val="4945458A"/>
    <w:rsid w:val="498A63D8"/>
    <w:rsid w:val="49A37C8A"/>
    <w:rsid w:val="49FF2B0C"/>
    <w:rsid w:val="4AFF01D6"/>
    <w:rsid w:val="4B9D1B13"/>
    <w:rsid w:val="4BC442D5"/>
    <w:rsid w:val="4C3428A9"/>
    <w:rsid w:val="4C4808CE"/>
    <w:rsid w:val="4C5B66FC"/>
    <w:rsid w:val="4C777587"/>
    <w:rsid w:val="4CBF7BD1"/>
    <w:rsid w:val="4CCF11F9"/>
    <w:rsid w:val="4D4C64EE"/>
    <w:rsid w:val="4DD15F23"/>
    <w:rsid w:val="4DD947BF"/>
    <w:rsid w:val="4F017455"/>
    <w:rsid w:val="4FC63E3A"/>
    <w:rsid w:val="4FF17976"/>
    <w:rsid w:val="500C795C"/>
    <w:rsid w:val="50BA0EB2"/>
    <w:rsid w:val="50BA4111"/>
    <w:rsid w:val="50C46E53"/>
    <w:rsid w:val="50F80A99"/>
    <w:rsid w:val="50FC3477"/>
    <w:rsid w:val="511001C2"/>
    <w:rsid w:val="512F6BDF"/>
    <w:rsid w:val="513517B7"/>
    <w:rsid w:val="5136509D"/>
    <w:rsid w:val="513C3A82"/>
    <w:rsid w:val="5189734D"/>
    <w:rsid w:val="519A0177"/>
    <w:rsid w:val="51C16EB3"/>
    <w:rsid w:val="51D44151"/>
    <w:rsid w:val="521B2CF4"/>
    <w:rsid w:val="52420558"/>
    <w:rsid w:val="533B0D68"/>
    <w:rsid w:val="534541D1"/>
    <w:rsid w:val="53835A80"/>
    <w:rsid w:val="54981B49"/>
    <w:rsid w:val="551F7191"/>
    <w:rsid w:val="55602CAC"/>
    <w:rsid w:val="55801C3C"/>
    <w:rsid w:val="563E1624"/>
    <w:rsid w:val="563F1005"/>
    <w:rsid w:val="56552B42"/>
    <w:rsid w:val="56D07854"/>
    <w:rsid w:val="56F92690"/>
    <w:rsid w:val="57045464"/>
    <w:rsid w:val="571D11AA"/>
    <w:rsid w:val="575040BD"/>
    <w:rsid w:val="580037DC"/>
    <w:rsid w:val="58433508"/>
    <w:rsid w:val="588B4881"/>
    <w:rsid w:val="58BA6DFA"/>
    <w:rsid w:val="59AE1F0A"/>
    <w:rsid w:val="59CB305B"/>
    <w:rsid w:val="5A021188"/>
    <w:rsid w:val="5A8E5A94"/>
    <w:rsid w:val="5AA130DC"/>
    <w:rsid w:val="5B41492A"/>
    <w:rsid w:val="5B53230D"/>
    <w:rsid w:val="5D344916"/>
    <w:rsid w:val="5D462F51"/>
    <w:rsid w:val="5DE47974"/>
    <w:rsid w:val="5DFF41ED"/>
    <w:rsid w:val="5EAC4157"/>
    <w:rsid w:val="5EAD44B6"/>
    <w:rsid w:val="5F484217"/>
    <w:rsid w:val="5FD44CD5"/>
    <w:rsid w:val="60096D90"/>
    <w:rsid w:val="601F58F1"/>
    <w:rsid w:val="60C13351"/>
    <w:rsid w:val="60D60FBB"/>
    <w:rsid w:val="613A59F4"/>
    <w:rsid w:val="615570F6"/>
    <w:rsid w:val="61E73591"/>
    <w:rsid w:val="62152BDC"/>
    <w:rsid w:val="62355447"/>
    <w:rsid w:val="623E290A"/>
    <w:rsid w:val="6247551A"/>
    <w:rsid w:val="62B5001B"/>
    <w:rsid w:val="62E525B7"/>
    <w:rsid w:val="63130A5D"/>
    <w:rsid w:val="634963FC"/>
    <w:rsid w:val="635579D0"/>
    <w:rsid w:val="635C541D"/>
    <w:rsid w:val="63821CCB"/>
    <w:rsid w:val="641F3858"/>
    <w:rsid w:val="64B70FCB"/>
    <w:rsid w:val="64DE6CE6"/>
    <w:rsid w:val="651E160A"/>
    <w:rsid w:val="65305CAA"/>
    <w:rsid w:val="656C272F"/>
    <w:rsid w:val="6570114F"/>
    <w:rsid w:val="6589632B"/>
    <w:rsid w:val="659805F3"/>
    <w:rsid w:val="65F550A9"/>
    <w:rsid w:val="66D103F5"/>
    <w:rsid w:val="66E4370C"/>
    <w:rsid w:val="673B62F6"/>
    <w:rsid w:val="674D05B9"/>
    <w:rsid w:val="67942A68"/>
    <w:rsid w:val="67EF61DF"/>
    <w:rsid w:val="684103CB"/>
    <w:rsid w:val="68495A85"/>
    <w:rsid w:val="6854371D"/>
    <w:rsid w:val="685E57EF"/>
    <w:rsid w:val="687E63EF"/>
    <w:rsid w:val="687F2043"/>
    <w:rsid w:val="68AB3F3A"/>
    <w:rsid w:val="68FC1CCA"/>
    <w:rsid w:val="693B14EC"/>
    <w:rsid w:val="6942270A"/>
    <w:rsid w:val="69454BC5"/>
    <w:rsid w:val="69813DBC"/>
    <w:rsid w:val="698E373D"/>
    <w:rsid w:val="6994576A"/>
    <w:rsid w:val="6A1D42A6"/>
    <w:rsid w:val="6A211B82"/>
    <w:rsid w:val="6A5538B4"/>
    <w:rsid w:val="6B0F6BB8"/>
    <w:rsid w:val="6B1A35C7"/>
    <w:rsid w:val="6B7C55CD"/>
    <w:rsid w:val="6BA470F5"/>
    <w:rsid w:val="6BD82176"/>
    <w:rsid w:val="6C0B2895"/>
    <w:rsid w:val="6CA3553A"/>
    <w:rsid w:val="6D366BFE"/>
    <w:rsid w:val="6D6F6F99"/>
    <w:rsid w:val="6E29712D"/>
    <w:rsid w:val="6E515F2E"/>
    <w:rsid w:val="6EA75AE0"/>
    <w:rsid w:val="6EA93E5C"/>
    <w:rsid w:val="6F552702"/>
    <w:rsid w:val="6F7E337B"/>
    <w:rsid w:val="6F98559B"/>
    <w:rsid w:val="703619C6"/>
    <w:rsid w:val="70512513"/>
    <w:rsid w:val="707F7611"/>
    <w:rsid w:val="70B723C7"/>
    <w:rsid w:val="70BD0494"/>
    <w:rsid w:val="715169B7"/>
    <w:rsid w:val="71DF764D"/>
    <w:rsid w:val="71F03DAA"/>
    <w:rsid w:val="72580259"/>
    <w:rsid w:val="725B571A"/>
    <w:rsid w:val="72986BE0"/>
    <w:rsid w:val="72A43855"/>
    <w:rsid w:val="730637C9"/>
    <w:rsid w:val="734B7EDA"/>
    <w:rsid w:val="74021F36"/>
    <w:rsid w:val="7438343A"/>
    <w:rsid w:val="749E1287"/>
    <w:rsid w:val="74DB7215"/>
    <w:rsid w:val="751768A0"/>
    <w:rsid w:val="753F2360"/>
    <w:rsid w:val="7557603D"/>
    <w:rsid w:val="755D6A2D"/>
    <w:rsid w:val="75DC3766"/>
    <w:rsid w:val="75EE1DFC"/>
    <w:rsid w:val="76477252"/>
    <w:rsid w:val="76997FFC"/>
    <w:rsid w:val="772D10B7"/>
    <w:rsid w:val="77B2446E"/>
    <w:rsid w:val="78882678"/>
    <w:rsid w:val="78A13A6D"/>
    <w:rsid w:val="78F954E0"/>
    <w:rsid w:val="79664F9A"/>
    <w:rsid w:val="79E411AB"/>
    <w:rsid w:val="7A8E0917"/>
    <w:rsid w:val="7B0342CC"/>
    <w:rsid w:val="7B1C18ED"/>
    <w:rsid w:val="7C1F2C58"/>
    <w:rsid w:val="7C501688"/>
    <w:rsid w:val="7CB044AD"/>
    <w:rsid w:val="7CC26420"/>
    <w:rsid w:val="7D020E54"/>
    <w:rsid w:val="7D360E32"/>
    <w:rsid w:val="7D64607D"/>
    <w:rsid w:val="7D6973F0"/>
    <w:rsid w:val="7DD72E0B"/>
    <w:rsid w:val="7F0B763B"/>
    <w:rsid w:val="7F242711"/>
    <w:rsid w:val="7F3C0769"/>
    <w:rsid w:val="7F8656D7"/>
    <w:rsid w:val="7F9D119E"/>
    <w:rsid w:val="7FA11A02"/>
    <w:rsid w:val="7FB36A37"/>
    <w:rsid w:val="7FC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9"/>
    <w:pPr>
      <w:keepNext/>
      <w:keepLines/>
      <w:spacing w:before="60" w:after="60" w:line="500" w:lineRule="exact"/>
      <w:outlineLvl w:val="1"/>
    </w:pPr>
    <w:rPr>
      <w:rFonts w:ascii="Cambria" w:hAnsi="Cambria" w:eastAsia="宋体" w:cs="Times New Roman"/>
      <w:sz w:val="30"/>
      <w:szCs w:val="32"/>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paragraph" w:styleId="7">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6">
    <w:name w:val="Normal Indent"/>
    <w:basedOn w:val="1"/>
    <w:unhideWhenUsed/>
    <w:qFormat/>
    <w:uiPriority w:val="0"/>
    <w:pPr>
      <w:ind w:firstLine="420" w:firstLineChars="200"/>
    </w:pPr>
    <w:rPr>
      <w:rFonts w:ascii="Calibri" w:hAnsi="Calibri"/>
    </w:rPr>
  </w:style>
  <w:style w:type="paragraph" w:styleId="8">
    <w:name w:val="toa heading"/>
    <w:basedOn w:val="1"/>
    <w:next w:val="1"/>
    <w:semiHidden/>
    <w:unhideWhenUsed/>
    <w:qFormat/>
    <w:uiPriority w:val="99"/>
    <w:pPr>
      <w:spacing w:before="120"/>
    </w:pPr>
    <w:rPr>
      <w:rFonts w:asciiTheme="majorHAnsi" w:hAnsiTheme="majorHAnsi" w:cstheme="majorBidi"/>
      <w:sz w:val="24"/>
      <w:szCs w:val="24"/>
    </w:rPr>
  </w:style>
  <w:style w:type="paragraph" w:styleId="9">
    <w:name w:val="Body Text Indent"/>
    <w:basedOn w:val="1"/>
    <w:next w:val="10"/>
    <w:qFormat/>
    <w:uiPriority w:val="0"/>
    <w:pPr>
      <w:spacing w:after="120"/>
      <w:ind w:left="420" w:leftChars="200"/>
    </w:pPr>
  </w:style>
  <w:style w:type="paragraph" w:styleId="10">
    <w:name w:val="Normal (Web)"/>
    <w:basedOn w:val="1"/>
    <w:next w:val="1"/>
    <w:qFormat/>
    <w:uiPriority w:val="0"/>
    <w:pPr>
      <w:spacing w:beforeAutospacing="1" w:afterAutospacing="1"/>
      <w:jc w:val="left"/>
    </w:pPr>
    <w:rPr>
      <w:rFonts w:cs="Times New Roman"/>
      <w:kern w:val="0"/>
      <w:sz w:val="24"/>
    </w:r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qFormat/>
    <w:uiPriority w:val="0"/>
    <w:pPr>
      <w:spacing w:line="382" w:lineRule="exact"/>
      <w:ind w:firstLine="200" w:firstLineChars="200"/>
    </w:pPr>
    <w:rPr>
      <w:rFonts w:ascii="宋体" w:hAnsi="Courier New" w:cs="Courier New"/>
      <w:sz w:val="24"/>
      <w:szCs w:val="21"/>
    </w:rPr>
  </w:style>
  <w:style w:type="paragraph" w:styleId="13">
    <w:name w:val="Balloon Text"/>
    <w:basedOn w:val="1"/>
    <w:link w:val="2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First Indent"/>
    <w:basedOn w:val="2"/>
    <w:unhideWhenUsed/>
    <w:qFormat/>
    <w:uiPriority w:val="0"/>
    <w:pPr>
      <w:spacing w:before="0" w:after="120" w:line="312" w:lineRule="atLeast"/>
      <w:ind w:firstLine="420" w:firstLineChars="100"/>
    </w:pPr>
    <w:rPr>
      <w:sz w:val="21"/>
    </w:rPr>
  </w:style>
  <w:style w:type="paragraph" w:styleId="18">
    <w:name w:val="Body Text First Indent 2"/>
    <w:basedOn w:val="9"/>
    <w:qFormat/>
    <w:uiPriority w:val="0"/>
    <w:pPr>
      <w:ind w:firstLine="420" w:firstLineChars="200"/>
    </w:pPr>
    <w:rPr>
      <w:kern w:val="2"/>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333333"/>
      <w:u w:val="none"/>
    </w:rPr>
  </w:style>
  <w:style w:type="character" w:styleId="24">
    <w:name w:val="Hyperlink"/>
    <w:basedOn w:val="21"/>
    <w:unhideWhenUsed/>
    <w:qFormat/>
    <w:uiPriority w:val="99"/>
    <w:rPr>
      <w:color w:val="0000FF"/>
      <w:u w:val="single"/>
    </w:rPr>
  </w:style>
  <w:style w:type="character" w:styleId="25">
    <w:name w:val="HTML Sample"/>
    <w:basedOn w:val="21"/>
    <w:qFormat/>
    <w:uiPriority w:val="0"/>
    <w:rPr>
      <w:rFonts w:ascii="Courier New" w:hAnsi="Courier New"/>
    </w:rPr>
  </w:style>
  <w:style w:type="character" w:customStyle="1" w:styleId="26">
    <w:name w:val="样式 仿宋"/>
    <w:qFormat/>
    <w:uiPriority w:val="0"/>
    <w:rPr>
      <w:rFonts w:ascii="仿宋" w:hAnsi="仿宋" w:eastAsia="仿宋"/>
      <w:kern w:val="1"/>
    </w:rPr>
  </w:style>
  <w:style w:type="paragraph" w:customStyle="1" w:styleId="27">
    <w:name w:val="样式1"/>
    <w:basedOn w:val="1"/>
    <w:qFormat/>
    <w:uiPriority w:val="0"/>
    <w:rPr>
      <w:rFonts w:ascii="宋体" w:hAnsi="宋体"/>
      <w:szCs w:val="21"/>
    </w:rPr>
  </w:style>
  <w:style w:type="paragraph" w:customStyle="1" w:styleId="28">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29">
    <w:name w:val="批注框文本 Char"/>
    <w:basedOn w:val="21"/>
    <w:link w:val="13"/>
    <w:qFormat/>
    <w:uiPriority w:val="0"/>
    <w:rPr>
      <w:kern w:val="2"/>
      <w:sz w:val="18"/>
      <w:szCs w:val="18"/>
    </w:rPr>
  </w:style>
  <w:style w:type="paragraph" w:customStyle="1" w:styleId="30">
    <w:name w:val="样式 仿宋 行距: 1.5 倍行距"/>
    <w:basedOn w:val="1"/>
    <w:qFormat/>
    <w:uiPriority w:val="0"/>
    <w:pPr>
      <w:spacing w:line="360" w:lineRule="auto"/>
    </w:pPr>
    <w:rPr>
      <w:rFonts w:ascii="仿宋" w:hAnsi="仿宋" w:eastAsia="仿宋" w:cs="宋体"/>
      <w:sz w:val="24"/>
      <w:szCs w:val="20"/>
    </w:rPr>
  </w:style>
  <w:style w:type="paragraph" w:customStyle="1" w:styleId="31">
    <w:name w:val="样式 宋体 四号 居中 行距: 1.5 倍行距"/>
    <w:basedOn w:val="1"/>
    <w:qFormat/>
    <w:uiPriority w:val="0"/>
    <w:pPr>
      <w:spacing w:line="360" w:lineRule="auto"/>
      <w:jc w:val="center"/>
    </w:pPr>
    <w:rPr>
      <w:rFonts w:ascii="宋体" w:hAnsi="Cambria" w:cs="宋体"/>
      <w:sz w:val="28"/>
      <w:szCs w:val="20"/>
    </w:rPr>
  </w:style>
  <w:style w:type="paragraph" w:styleId="3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3">
    <w:name w:val="正文缩进_0"/>
    <w:basedOn w:val="34"/>
    <w:unhideWhenUsed/>
    <w:qFormat/>
    <w:uiPriority w:val="0"/>
    <w:pPr>
      <w:ind w:firstLine="420" w:firstLineChars="200"/>
    </w:pPr>
    <w:rPr>
      <w:rFonts w:ascii="Calibri" w:hAnsi="Calibri"/>
      <w:szCs w:val="22"/>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 w:type="character" w:customStyle="1" w:styleId="36">
    <w:name w:val="font11"/>
    <w:basedOn w:val="21"/>
    <w:qFormat/>
    <w:uiPriority w:val="0"/>
    <w:rPr>
      <w:rFonts w:hint="eastAsia" w:ascii="宋体" w:hAnsi="宋体" w:eastAsia="宋体" w:cs="宋体"/>
      <w:color w:val="000000"/>
      <w:sz w:val="24"/>
      <w:szCs w:val="24"/>
      <w:u w:val="none"/>
    </w:rPr>
  </w:style>
  <w:style w:type="character" w:customStyle="1" w:styleId="37">
    <w:name w:val="font51"/>
    <w:basedOn w:val="21"/>
    <w:qFormat/>
    <w:uiPriority w:val="0"/>
    <w:rPr>
      <w:rFonts w:hint="default" w:ascii="仿宋_GB2312" w:eastAsia="仿宋_GB2312" w:cs="仿宋_GB2312"/>
      <w:color w:val="000000"/>
      <w:sz w:val="24"/>
      <w:szCs w:val="24"/>
      <w:u w:val="none"/>
    </w:rPr>
  </w:style>
  <w:style w:type="character" w:customStyle="1" w:styleId="38">
    <w:name w:val="font191"/>
    <w:basedOn w:val="21"/>
    <w:qFormat/>
    <w:uiPriority w:val="0"/>
    <w:rPr>
      <w:rFonts w:hint="eastAsia" w:ascii="仿宋" w:hAnsi="仿宋" w:eastAsia="仿宋" w:cs="仿宋"/>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8264</Words>
  <Characters>3449</Characters>
  <Lines>28</Lines>
  <Paragraphs>23</Paragraphs>
  <TotalTime>1</TotalTime>
  <ScaleCrop>false</ScaleCrop>
  <LinksUpToDate>false</LinksUpToDate>
  <CharactersWithSpaces>11690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Administrator</cp:lastModifiedBy>
  <cp:lastPrinted>2020-05-11T04:28:00Z</cp:lastPrinted>
  <dcterms:modified xsi:type="dcterms:W3CDTF">2021-10-29T08:36:23Z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EF37F02A8B0945EFA02E058CEE59A2DB</vt:lpwstr>
  </property>
</Properties>
</file>