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eastAsia="宋体" w:cs="宋体"/>
          <w:b/>
          <w:bCs/>
          <w:color w:val="auto"/>
          <w:sz w:val="28"/>
          <w:szCs w:val="28"/>
          <w:highlight w:val="yellow"/>
        </w:rPr>
      </w:pPr>
      <w:r>
        <w:rPr>
          <w:rFonts w:hint="eastAsia" w:ascii="宋体" w:hAnsi="宋体" w:eastAsia="宋体" w:cs="宋体"/>
          <w:b/>
          <w:bCs/>
          <w:kern w:val="0"/>
          <w:sz w:val="28"/>
          <w:szCs w:val="28"/>
          <w:highlight w:val="yellow"/>
        </w:rPr>
        <w:t xml:space="preserve"> 伊州区人民医院疫情防控能力提升建设项目</w:t>
      </w:r>
      <w:r>
        <w:rPr>
          <w:rFonts w:hint="eastAsia" w:ascii="宋体" w:hAnsi="宋体" w:eastAsia="宋体" w:cs="宋体"/>
          <w:b/>
          <w:bCs/>
          <w:color w:val="auto"/>
          <w:sz w:val="28"/>
          <w:szCs w:val="28"/>
          <w:highlight w:val="yellow"/>
        </w:rPr>
        <w:t xml:space="preserve"> </w:t>
      </w:r>
    </w:p>
    <w:p>
      <w:pPr>
        <w:bidi w:val="0"/>
        <w:jc w:val="center"/>
        <w:rPr>
          <w:rFonts w:hint="eastAsia" w:ascii="宋体" w:hAnsi="宋体" w:eastAsia="宋体" w:cs="宋体"/>
          <w:b/>
          <w:bCs/>
          <w:color w:val="auto"/>
          <w:sz w:val="28"/>
          <w:szCs w:val="32"/>
        </w:rPr>
      </w:pPr>
      <w:bookmarkStart w:id="0" w:name="_Toc28166"/>
      <w:r>
        <w:rPr>
          <w:rFonts w:hint="eastAsia" w:ascii="宋体" w:hAnsi="宋体" w:eastAsia="宋体" w:cs="宋体"/>
          <w:b/>
          <w:bCs/>
          <w:color w:val="auto"/>
          <w:sz w:val="28"/>
          <w:szCs w:val="32"/>
          <w:lang w:val="en-US" w:eastAsia="zh-CN"/>
        </w:rPr>
        <w:t>竞争性磋商</w:t>
      </w:r>
      <w:r>
        <w:rPr>
          <w:rFonts w:hint="eastAsia" w:ascii="宋体" w:hAnsi="宋体" w:eastAsia="宋体" w:cs="宋体"/>
          <w:b/>
          <w:bCs/>
          <w:color w:val="auto"/>
          <w:sz w:val="28"/>
          <w:szCs w:val="32"/>
        </w:rPr>
        <w:t>公告</w:t>
      </w:r>
      <w:bookmarkEnd w:id="0"/>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5" w:type="dxa"/>
            <w:noWrap w:val="0"/>
            <w:vAlign w:val="top"/>
          </w:tcPr>
          <w:p>
            <w:pPr>
              <w:pStyle w:val="4"/>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pStyle w:val="4"/>
              <w:spacing w:before="0" w:beforeAutospacing="0" w:after="0" w:afterAutospacing="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伊州区人民医院疫情防控能力提升建设项目</w:t>
            </w:r>
            <w:r>
              <w:rPr>
                <w:rFonts w:hint="eastAsia" w:ascii="宋体" w:hAnsi="宋体" w:eastAsia="宋体" w:cs="宋体"/>
                <w:color w:val="auto"/>
                <w:sz w:val="24"/>
                <w:szCs w:val="24"/>
                <w:highlight w:val="none"/>
              </w:rPr>
              <w:t>招标项目的潜在投标人应在</w:t>
            </w:r>
            <w:r>
              <w:rPr>
                <w:rFonts w:hint="eastAsia" w:ascii="宋体" w:hAnsi="宋体" w:eastAsia="宋体" w:cs="宋体"/>
                <w:color w:val="auto"/>
                <w:sz w:val="24"/>
                <w:szCs w:val="24"/>
                <w:highlight w:val="none"/>
                <w:u w:val="single"/>
              </w:rPr>
              <w:t>乌鲁木齐市新市区鲤鱼山北路集电港A座418室</w:t>
            </w:r>
            <w:r>
              <w:rPr>
                <w:rFonts w:hint="eastAsia" w:ascii="宋体" w:hAnsi="宋体" w:eastAsia="宋体" w:cs="宋体"/>
                <w:color w:val="auto"/>
                <w:sz w:val="24"/>
                <w:szCs w:val="24"/>
                <w:highlight w:val="none"/>
              </w:rPr>
              <w:t>获取招标文件，并于</w:t>
            </w:r>
            <w:r>
              <w:rPr>
                <w:rFonts w:hint="eastAsia" w:ascii="宋体" w:hAnsi="宋体" w:eastAsia="宋体" w:cs="宋体"/>
                <w:color w:val="auto"/>
                <w:sz w:val="24"/>
                <w:szCs w:val="24"/>
                <w:highlight w:val="none"/>
                <w:u w:val="single"/>
              </w:rPr>
              <w:t xml:space="preserve"> 2021年</w:t>
            </w:r>
            <w:r>
              <w:rPr>
                <w:rFonts w:hint="eastAsia"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04</w:t>
            </w:r>
            <w:r>
              <w:rPr>
                <w:rFonts w:hint="eastAsia" w:ascii="宋体" w:hAnsi="宋体" w:eastAsia="宋体" w:cs="宋体"/>
                <w:color w:val="auto"/>
                <w:sz w:val="24"/>
                <w:szCs w:val="24"/>
                <w:highlight w:val="none"/>
                <w:u w:val="single"/>
              </w:rPr>
              <w:t>日11：00（北京时间）</w:t>
            </w:r>
            <w:r>
              <w:rPr>
                <w:rFonts w:hint="eastAsia" w:ascii="宋体" w:hAnsi="宋体" w:eastAsia="宋体" w:cs="宋体"/>
                <w:color w:val="auto"/>
                <w:sz w:val="24"/>
                <w:szCs w:val="24"/>
                <w:highlight w:val="none"/>
              </w:rPr>
              <w:t>前递交投标文件。</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textAlignment w:val="baseline"/>
        <w:rPr>
          <w:rFonts w:hint="eastAsia" w:ascii="宋体" w:hAnsi="宋体" w:eastAsia="宋体" w:cs="宋体"/>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vertAlign w:val="baseline"/>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Fonts w:hint="default" w:ascii="宋体" w:hAnsi="宋体" w:eastAsia="宋体" w:cs="宋体"/>
          <w:color w:val="auto"/>
          <w:sz w:val="24"/>
          <w:szCs w:val="24"/>
          <w:lang w:val="en-US" w:eastAsia="zh-CN"/>
        </w:rPr>
      </w:pPr>
      <w:bookmarkStart w:id="1" w:name="_GoBack"/>
      <w:r>
        <w:rPr>
          <w:rFonts w:hint="eastAsia" w:ascii="宋体" w:hAnsi="宋体" w:eastAsia="宋体" w:cs="宋体"/>
          <w:i w:val="0"/>
          <w:iCs w:val="0"/>
          <w:caps w:val="0"/>
          <w:color w:val="auto"/>
          <w:spacing w:val="0"/>
          <w:sz w:val="24"/>
          <w:szCs w:val="24"/>
          <w:shd w:val="clear" w:color="auto" w:fill="FFFFFF"/>
          <w:vertAlign w:val="baseline"/>
        </w:rPr>
        <w:t>项目编号：XJDZ-2021-070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Fonts w:hint="eastAsia" w:ascii="宋体" w:hAnsi="宋体" w:eastAsia="宋体" w:cs="宋体"/>
          <w:color w:val="auto"/>
          <w:sz w:val="24"/>
          <w:szCs w:val="24"/>
          <w:highlight w:val="yellow"/>
        </w:rPr>
      </w:pPr>
      <w:r>
        <w:rPr>
          <w:rFonts w:hint="eastAsia" w:ascii="宋体" w:hAnsi="宋体" w:eastAsia="宋体" w:cs="宋体"/>
          <w:i w:val="0"/>
          <w:iCs w:val="0"/>
          <w:caps w:val="0"/>
          <w:color w:val="auto"/>
          <w:spacing w:val="0"/>
          <w:sz w:val="24"/>
          <w:szCs w:val="24"/>
          <w:highlight w:val="yellow"/>
          <w:shd w:val="clear" w:color="auto" w:fill="FFFFFF"/>
          <w:vertAlign w:val="baseline"/>
        </w:rPr>
        <w:t xml:space="preserve">项目名称：伊州区人民医院疫情防控能力提升建设项目 </w:t>
      </w:r>
    </w:p>
    <w:bookmarkEnd w:id="1"/>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Fonts w:hint="eastAsia" w:ascii="宋体" w:hAnsi="宋体" w:eastAsia="宋体" w:cs="宋体"/>
          <w:color w:val="auto"/>
          <w:sz w:val="24"/>
          <w:szCs w:val="24"/>
          <w:highlight w:val="yellow"/>
        </w:rPr>
      </w:pPr>
      <w:r>
        <w:rPr>
          <w:rFonts w:hint="eastAsia" w:ascii="宋体" w:hAnsi="宋体" w:eastAsia="宋体" w:cs="宋体"/>
          <w:i w:val="0"/>
          <w:iCs w:val="0"/>
          <w:caps w:val="0"/>
          <w:color w:val="auto"/>
          <w:spacing w:val="0"/>
          <w:sz w:val="24"/>
          <w:szCs w:val="24"/>
          <w:highlight w:val="yellow"/>
          <w:shd w:val="clear" w:color="auto" w:fill="FFFFFF"/>
          <w:vertAlign w:val="baseline"/>
        </w:rPr>
        <w:t>预算金额：</w:t>
      </w:r>
      <w:r>
        <w:rPr>
          <w:rFonts w:hint="eastAsia" w:ascii="宋体" w:hAnsi="宋体" w:eastAsia="宋体" w:cs="宋体"/>
          <w:i w:val="0"/>
          <w:iCs w:val="0"/>
          <w:caps w:val="0"/>
          <w:color w:val="auto"/>
          <w:spacing w:val="0"/>
          <w:sz w:val="24"/>
          <w:szCs w:val="24"/>
          <w:highlight w:val="yellow"/>
          <w:shd w:val="clear" w:color="auto" w:fill="FFFFFF"/>
          <w:vertAlign w:val="baseline"/>
          <w:lang w:val="en-US" w:eastAsia="zh-CN"/>
        </w:rPr>
        <w:t>52.45</w:t>
      </w:r>
      <w:r>
        <w:rPr>
          <w:rFonts w:hint="eastAsia" w:ascii="宋体" w:hAnsi="宋体" w:eastAsia="宋体" w:cs="宋体"/>
          <w:i w:val="0"/>
          <w:iCs w:val="0"/>
          <w:caps w:val="0"/>
          <w:color w:val="auto"/>
          <w:spacing w:val="0"/>
          <w:sz w:val="24"/>
          <w:szCs w:val="24"/>
          <w:highlight w:val="yellow"/>
          <w:shd w:val="clear" w:color="auto" w:fill="FFFFFF"/>
          <w:vertAlign w:val="baseline"/>
        </w:rPr>
        <w:t>万元（人民币）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Fonts w:hint="eastAsia" w:ascii="宋体" w:hAnsi="宋体" w:eastAsia="宋体" w:cs="宋体"/>
          <w:i w:val="0"/>
          <w:iCs w:val="0"/>
          <w:caps w:val="0"/>
          <w:color w:val="auto"/>
          <w:spacing w:val="0"/>
          <w:sz w:val="24"/>
          <w:szCs w:val="24"/>
          <w:shd w:val="clear" w:color="auto" w:fill="FFFFFF"/>
          <w:vertAlign w:val="baseli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Fonts w:hint="eastAsia" w:ascii="宋体" w:hAnsi="宋体" w:eastAsia="宋体" w:cs="宋体"/>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vertAlign w:val="baseline"/>
        </w:rPr>
        <w:t>标项名称：</w:t>
      </w:r>
      <w:r>
        <w:rPr>
          <w:rFonts w:hint="eastAsia" w:ascii="宋体" w:hAnsi="宋体" w:eastAsia="宋体" w:cs="宋体"/>
          <w:i w:val="0"/>
          <w:iCs w:val="0"/>
          <w:caps w:val="0"/>
          <w:color w:val="auto"/>
          <w:spacing w:val="0"/>
          <w:sz w:val="24"/>
          <w:szCs w:val="24"/>
          <w:shd w:val="clear" w:color="auto" w:fill="FFFFFF"/>
          <w:vertAlign w:val="baseline"/>
        </w:rPr>
        <w:t>伊州区人民医院疫情防控能力提升建设项目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Fonts w:hint="eastAsia" w:ascii="宋体" w:hAnsi="宋体" w:eastAsia="宋体" w:cs="宋体"/>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vertAlign w:val="baseline"/>
        </w:rPr>
        <w:t>数量：1批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Fonts w:hint="default" w:ascii="宋体" w:hAnsi="宋体" w:eastAsia="宋体" w:cs="宋体"/>
          <w:i w:val="0"/>
          <w:iCs w:val="0"/>
          <w:caps w:val="0"/>
          <w:color w:val="auto"/>
          <w:spacing w:val="0"/>
          <w:sz w:val="24"/>
          <w:szCs w:val="24"/>
          <w:shd w:val="clear" w:color="auto" w:fill="FFFFFF"/>
          <w:vertAlign w:val="baseline"/>
          <w:lang w:val="en-US" w:eastAsia="zh-CN"/>
        </w:rPr>
      </w:pPr>
      <w:r>
        <w:rPr>
          <w:rFonts w:hint="eastAsia" w:ascii="宋体" w:hAnsi="宋体" w:eastAsia="宋体" w:cs="宋体"/>
          <w:i w:val="0"/>
          <w:iCs w:val="0"/>
          <w:caps w:val="0"/>
          <w:color w:val="auto"/>
          <w:spacing w:val="0"/>
          <w:sz w:val="24"/>
          <w:szCs w:val="24"/>
          <w:shd w:val="clear" w:color="auto" w:fill="FFFFFF"/>
          <w:vertAlign w:val="baseline"/>
        </w:rPr>
        <w:t>预算金额（元）：</w:t>
      </w:r>
      <w:r>
        <w:rPr>
          <w:rFonts w:hint="eastAsia" w:ascii="宋体" w:hAnsi="宋体" w:eastAsia="宋体" w:cs="宋体"/>
          <w:i w:val="0"/>
          <w:iCs w:val="0"/>
          <w:caps w:val="0"/>
          <w:color w:val="auto"/>
          <w:spacing w:val="0"/>
          <w:sz w:val="24"/>
          <w:szCs w:val="24"/>
          <w:shd w:val="clear" w:color="auto" w:fill="FFFFFF"/>
          <w:vertAlign w:val="baseline"/>
          <w:lang w:val="en-US" w:eastAsia="zh-CN"/>
        </w:rPr>
        <w:t>52.45</w:t>
      </w:r>
      <w:r>
        <w:rPr>
          <w:rFonts w:hint="eastAsia" w:ascii="宋体" w:hAnsi="宋体" w:eastAsia="宋体" w:cs="宋体"/>
          <w:i w:val="0"/>
          <w:iCs w:val="0"/>
          <w:caps w:val="0"/>
          <w:color w:val="auto"/>
          <w:spacing w:val="0"/>
          <w:sz w:val="24"/>
          <w:szCs w:val="24"/>
          <w:shd w:val="clear" w:color="auto" w:fill="FFFFFF"/>
          <w:vertAlign w:val="baseline"/>
        </w:rPr>
        <w:t>万元（人民币）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Fonts w:hint="eastAsia" w:ascii="宋体" w:hAnsi="宋体" w:eastAsia="宋体" w:cs="宋体"/>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vertAlign w:val="baseline"/>
        </w:rPr>
        <w:t>简要规格描述或项目基本概况介绍、用途：详见</w:t>
      </w:r>
      <w:r>
        <w:rPr>
          <w:rFonts w:hint="eastAsia" w:cs="宋体"/>
          <w:i w:val="0"/>
          <w:iCs w:val="0"/>
          <w:caps w:val="0"/>
          <w:color w:val="auto"/>
          <w:spacing w:val="0"/>
          <w:sz w:val="24"/>
          <w:szCs w:val="24"/>
          <w:shd w:val="clear" w:color="auto" w:fill="FFFFFF"/>
          <w:vertAlign w:val="baseline"/>
          <w:lang w:val="en-US" w:eastAsia="zh-CN"/>
        </w:rPr>
        <w:t>磋商</w:t>
      </w:r>
      <w:r>
        <w:rPr>
          <w:rFonts w:hint="eastAsia" w:ascii="宋体" w:hAnsi="宋体" w:eastAsia="宋体" w:cs="宋体"/>
          <w:i w:val="0"/>
          <w:iCs w:val="0"/>
          <w:caps w:val="0"/>
          <w:color w:val="auto"/>
          <w:spacing w:val="0"/>
          <w:sz w:val="24"/>
          <w:szCs w:val="24"/>
          <w:shd w:val="clear" w:color="auto" w:fill="FFFFFF"/>
          <w:vertAlign w:val="baseline"/>
        </w:rPr>
        <w:t>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Fonts w:hint="eastAsia" w:ascii="宋体" w:hAnsi="宋体" w:eastAsia="宋体" w:cs="宋体"/>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vertAlign w:val="baseline"/>
        </w:rPr>
        <w:t>备注：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Fonts w:hint="eastAsia" w:ascii="宋体" w:hAnsi="宋体" w:eastAsia="宋体" w:cs="宋体"/>
          <w:i w:val="0"/>
          <w:iCs w:val="0"/>
          <w:caps w:val="0"/>
          <w:color w:val="auto"/>
          <w:spacing w:val="0"/>
          <w:sz w:val="24"/>
          <w:szCs w:val="24"/>
          <w:highlight w:val="yellow"/>
          <w:shd w:val="clear" w:color="auto" w:fill="FFFFFF"/>
          <w:vertAlign w:val="baseli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Fonts w:hint="default" w:ascii="宋体" w:hAnsi="宋体" w:eastAsia="宋体" w:cs="宋体"/>
          <w:color w:val="auto"/>
          <w:sz w:val="24"/>
          <w:szCs w:val="24"/>
          <w:highlight w:val="yellow"/>
          <w:lang w:val="en-US" w:eastAsia="zh-CN"/>
        </w:rPr>
      </w:pPr>
      <w:r>
        <w:rPr>
          <w:rFonts w:hint="eastAsia" w:ascii="宋体" w:hAnsi="宋体" w:eastAsia="宋体" w:cs="宋体"/>
          <w:i w:val="0"/>
          <w:iCs w:val="0"/>
          <w:caps w:val="0"/>
          <w:color w:val="auto"/>
          <w:spacing w:val="0"/>
          <w:sz w:val="24"/>
          <w:szCs w:val="24"/>
          <w:highlight w:val="yellow"/>
          <w:shd w:val="clear" w:color="auto" w:fill="FFFFFF"/>
          <w:vertAlign w:val="baseline"/>
        </w:rPr>
        <w:t>合同履行期限：</w:t>
      </w:r>
      <w:r>
        <w:rPr>
          <w:rFonts w:hint="eastAsia" w:cs="宋体"/>
          <w:i w:val="0"/>
          <w:iCs w:val="0"/>
          <w:caps w:val="0"/>
          <w:color w:val="auto"/>
          <w:spacing w:val="0"/>
          <w:sz w:val="24"/>
          <w:szCs w:val="24"/>
          <w:highlight w:val="yellow"/>
          <w:shd w:val="clear" w:color="auto" w:fill="FFFFFF"/>
          <w:vertAlign w:val="baseline"/>
          <w:lang w:val="en-US" w:eastAsia="zh-CN"/>
        </w:rPr>
        <w:t>按合同约定执行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bCs/>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vertAlign w:val="baseline"/>
        </w:rPr>
        <w:t>本项目(不接受)联合体投标。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textAlignment w:val="baseline"/>
        <w:rPr>
          <w:rFonts w:hint="eastAsia" w:ascii="宋体" w:hAnsi="宋体" w:eastAsia="宋体" w:cs="宋体"/>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vertAlign w:val="baseline"/>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val="0"/>
          <w:bCs w:val="0"/>
          <w:i w:val="0"/>
          <w:iCs w:val="0"/>
          <w:caps w:val="0"/>
          <w:color w:val="auto"/>
          <w:spacing w:val="0"/>
          <w:sz w:val="24"/>
          <w:szCs w:val="24"/>
          <w:shd w:val="clear" w:color="auto" w:fill="FFFFFF"/>
          <w:vertAlign w:val="baseline"/>
        </w:rPr>
      </w:pPr>
      <w:r>
        <w:rPr>
          <w:rStyle w:val="9"/>
          <w:rFonts w:hint="eastAsia" w:ascii="宋体" w:hAnsi="宋体" w:eastAsia="宋体" w:cs="宋体"/>
          <w:b w:val="0"/>
          <w:bCs w:val="0"/>
          <w:i w:val="0"/>
          <w:iCs w:val="0"/>
          <w:caps w:val="0"/>
          <w:color w:val="auto"/>
          <w:spacing w:val="0"/>
          <w:sz w:val="24"/>
          <w:szCs w:val="24"/>
          <w:shd w:val="clear" w:color="auto" w:fill="FFFFFF"/>
          <w:vertAlign w:val="baseline"/>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val="0"/>
          <w:bCs w:val="0"/>
          <w:i w:val="0"/>
          <w:iCs w:val="0"/>
          <w:caps w:val="0"/>
          <w:color w:val="auto"/>
          <w:spacing w:val="0"/>
          <w:sz w:val="24"/>
          <w:szCs w:val="24"/>
          <w:shd w:val="clear" w:color="auto" w:fill="FFFFFF"/>
          <w:vertAlign w:val="baseline"/>
        </w:rPr>
      </w:pPr>
      <w:r>
        <w:rPr>
          <w:rStyle w:val="9"/>
          <w:rFonts w:hint="eastAsia" w:ascii="宋体" w:hAnsi="宋体" w:eastAsia="宋体" w:cs="宋体"/>
          <w:b w:val="0"/>
          <w:bCs w:val="0"/>
          <w:i w:val="0"/>
          <w:iCs w:val="0"/>
          <w:caps w:val="0"/>
          <w:color w:val="auto"/>
          <w:spacing w:val="0"/>
          <w:sz w:val="24"/>
          <w:szCs w:val="24"/>
          <w:shd w:val="clear" w:color="auto" w:fill="FFFFFF"/>
          <w:vertAlign w:val="baseline"/>
        </w:rPr>
        <w:t>2.落实政府采购政策需满足的资格要求：符合政府采购优先（节约能源、保护环境）采购政策及促进中小企业（监狱企业、残疾人福利性单位）发展政策的，依据规定给予评审优惠。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val="0"/>
          <w:bCs w:val="0"/>
          <w:i w:val="0"/>
          <w:iCs w:val="0"/>
          <w:caps w:val="0"/>
          <w:color w:val="auto"/>
          <w:spacing w:val="0"/>
          <w:sz w:val="24"/>
          <w:szCs w:val="24"/>
          <w:shd w:val="clear" w:color="auto" w:fill="FFFFFF"/>
          <w:vertAlign w:val="baseline"/>
        </w:rPr>
      </w:pPr>
      <w:r>
        <w:rPr>
          <w:rStyle w:val="9"/>
          <w:rFonts w:hint="eastAsia" w:ascii="宋体" w:hAnsi="宋体" w:eastAsia="宋体" w:cs="宋体"/>
          <w:b w:val="0"/>
          <w:bCs w:val="0"/>
          <w:i w:val="0"/>
          <w:iCs w:val="0"/>
          <w:caps w:val="0"/>
          <w:color w:val="auto"/>
          <w:spacing w:val="0"/>
          <w:sz w:val="24"/>
          <w:szCs w:val="24"/>
          <w:shd w:val="clear" w:color="auto" w:fill="FFFFFF"/>
          <w:vertAlign w:val="baseline"/>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val="0"/>
          <w:bCs w:val="0"/>
          <w:i w:val="0"/>
          <w:iCs w:val="0"/>
          <w:caps w:val="0"/>
          <w:color w:val="auto"/>
          <w:spacing w:val="0"/>
          <w:sz w:val="24"/>
          <w:szCs w:val="24"/>
          <w:shd w:val="clear" w:color="auto" w:fill="FFFFFF"/>
          <w:vertAlign w:val="baseline"/>
        </w:rPr>
      </w:pPr>
      <w:r>
        <w:rPr>
          <w:rStyle w:val="9"/>
          <w:rFonts w:hint="eastAsia" w:ascii="宋体" w:hAnsi="宋体" w:eastAsia="宋体" w:cs="宋体"/>
          <w:b w:val="0"/>
          <w:bCs w:val="0"/>
          <w:i w:val="0"/>
          <w:iCs w:val="0"/>
          <w:caps w:val="0"/>
          <w:color w:val="auto"/>
          <w:spacing w:val="0"/>
          <w:sz w:val="24"/>
          <w:szCs w:val="24"/>
          <w:shd w:val="clear" w:color="auto" w:fill="FFFFFF"/>
          <w:vertAlign w:val="baseline"/>
        </w:rPr>
        <w:t xml:space="preserve">（1）符合《中华人民共和国政府采购法》第二十二条的相关规定；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val="0"/>
          <w:bCs w:val="0"/>
          <w:i w:val="0"/>
          <w:iCs w:val="0"/>
          <w:caps w:val="0"/>
          <w:color w:val="auto"/>
          <w:spacing w:val="0"/>
          <w:sz w:val="24"/>
          <w:szCs w:val="24"/>
          <w:shd w:val="clear" w:color="auto" w:fill="FFFFFF"/>
          <w:vertAlign w:val="baseline"/>
        </w:rPr>
      </w:pPr>
      <w:r>
        <w:rPr>
          <w:rStyle w:val="9"/>
          <w:rFonts w:hint="eastAsia" w:ascii="宋体" w:hAnsi="宋体" w:eastAsia="宋体" w:cs="宋体"/>
          <w:b w:val="0"/>
          <w:bCs w:val="0"/>
          <w:i w:val="0"/>
          <w:iCs w:val="0"/>
          <w:caps w:val="0"/>
          <w:color w:val="auto"/>
          <w:spacing w:val="0"/>
          <w:sz w:val="24"/>
          <w:szCs w:val="24"/>
          <w:shd w:val="clear" w:color="auto" w:fill="FFFFFF"/>
          <w:vertAlign w:val="baseline"/>
        </w:rPr>
        <w:t>（2）具有有效的“一证一码”或“三证合一”的营业执照；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val="0"/>
          <w:bCs w:val="0"/>
          <w:i w:val="0"/>
          <w:iCs w:val="0"/>
          <w:caps w:val="0"/>
          <w:color w:val="auto"/>
          <w:spacing w:val="0"/>
          <w:sz w:val="24"/>
          <w:szCs w:val="24"/>
          <w:shd w:val="clear" w:color="auto" w:fill="FFFFFF"/>
          <w:vertAlign w:val="baseline"/>
        </w:rPr>
      </w:pPr>
      <w:r>
        <w:rPr>
          <w:rStyle w:val="9"/>
          <w:rFonts w:hint="eastAsia" w:ascii="宋体" w:hAnsi="宋体" w:eastAsia="宋体" w:cs="宋体"/>
          <w:b w:val="0"/>
          <w:bCs w:val="0"/>
          <w:i w:val="0"/>
          <w:iCs w:val="0"/>
          <w:caps w:val="0"/>
          <w:color w:val="auto"/>
          <w:spacing w:val="0"/>
          <w:sz w:val="24"/>
          <w:szCs w:val="24"/>
          <w:shd w:val="clear" w:color="auto" w:fill="FFFFFF"/>
          <w:vertAlign w:val="baseline"/>
        </w:rPr>
        <w:t xml:space="preserve">（3）凡拟参加本次招标项目的投标人，如在“信用中国”网站（www.creditchina.gov.vn ）被列入失信被执行人、重大税收违法案件当事人名单、在中国政府采购网（www.ccgp.gov.vn ）被列入政府采购严重违法失信行为记录名单的（尚在处罚期内的），将拒绝其参本次政府采购活动；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val="0"/>
          <w:bCs w:val="0"/>
          <w:i w:val="0"/>
          <w:iCs w:val="0"/>
          <w:caps w:val="0"/>
          <w:color w:val="auto"/>
          <w:spacing w:val="0"/>
          <w:sz w:val="24"/>
          <w:szCs w:val="24"/>
          <w:shd w:val="clear" w:color="auto" w:fill="FFFFFF"/>
          <w:vertAlign w:val="baseline"/>
        </w:rPr>
      </w:pPr>
      <w:r>
        <w:rPr>
          <w:rStyle w:val="9"/>
          <w:rFonts w:hint="eastAsia" w:ascii="宋体" w:hAnsi="宋体" w:eastAsia="宋体" w:cs="宋体"/>
          <w:b w:val="0"/>
          <w:bCs w:val="0"/>
          <w:i w:val="0"/>
          <w:iCs w:val="0"/>
          <w:caps w:val="0"/>
          <w:color w:val="auto"/>
          <w:spacing w:val="0"/>
          <w:sz w:val="24"/>
          <w:szCs w:val="24"/>
          <w:shd w:val="clear" w:color="auto" w:fill="FFFFFF"/>
          <w:vertAlign w:val="baseline"/>
        </w:rPr>
        <w:t xml:space="preserve">（4）投标人近三年内在中国裁判文书网（http://wenshu.court.gov.cn/）无行贿犯罪记录；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val="0"/>
          <w:bCs w:val="0"/>
          <w:i w:val="0"/>
          <w:iCs w:val="0"/>
          <w:caps w:val="0"/>
          <w:color w:val="auto"/>
          <w:spacing w:val="0"/>
          <w:sz w:val="24"/>
          <w:szCs w:val="24"/>
          <w:shd w:val="clear" w:color="auto" w:fill="FFFFFF"/>
          <w:vertAlign w:val="baseline"/>
        </w:rPr>
      </w:pPr>
      <w:r>
        <w:rPr>
          <w:rStyle w:val="9"/>
          <w:rFonts w:hint="eastAsia" w:ascii="宋体" w:hAnsi="宋体" w:eastAsia="宋体" w:cs="宋体"/>
          <w:b w:val="0"/>
          <w:bCs w:val="0"/>
          <w:i w:val="0"/>
          <w:iCs w:val="0"/>
          <w:caps w:val="0"/>
          <w:color w:val="auto"/>
          <w:spacing w:val="0"/>
          <w:sz w:val="24"/>
          <w:szCs w:val="24"/>
          <w:shd w:val="clear" w:color="auto" w:fill="FFFFFF"/>
          <w:vertAlign w:val="baseline"/>
        </w:rPr>
        <w:t>（5）所投产品属于第一类医疗器械的，需提供营业执照；所投产品属于第二类医疗器械的，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val="0"/>
          <w:bCs w:val="0"/>
          <w:i w:val="0"/>
          <w:iCs w:val="0"/>
          <w:caps w:val="0"/>
          <w:color w:val="auto"/>
          <w:spacing w:val="0"/>
          <w:sz w:val="24"/>
          <w:szCs w:val="24"/>
          <w:shd w:val="clear" w:color="auto" w:fill="FFFFFF"/>
          <w:vertAlign w:val="baseline"/>
        </w:rPr>
      </w:pPr>
      <w:r>
        <w:rPr>
          <w:rStyle w:val="9"/>
          <w:rFonts w:hint="eastAsia" w:ascii="宋体" w:hAnsi="宋体" w:eastAsia="宋体" w:cs="宋体"/>
          <w:b w:val="0"/>
          <w:bCs w:val="0"/>
          <w:i w:val="0"/>
          <w:iCs w:val="0"/>
          <w:caps w:val="0"/>
          <w:color w:val="auto"/>
          <w:spacing w:val="0"/>
          <w:sz w:val="24"/>
          <w:szCs w:val="24"/>
          <w:shd w:val="clear" w:color="auto" w:fill="FFFFFF"/>
          <w:vertAlign w:val="baseline"/>
        </w:rPr>
        <w:t>（6）供应商应具备哈密市发展和改革委员会备案通过的信用服务机构出具的“信合联服”综合信用评价报告，信用等级为D级的投标人，将被拒绝参与本次政府采购。</w:t>
      </w: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Chars="200" w:right="0" w:rightChars="0"/>
        <w:textAlignment w:val="baseline"/>
        <w:rPr>
          <w:rStyle w:val="9"/>
          <w:rFonts w:hint="eastAsia" w:ascii="宋体" w:hAnsi="宋体" w:eastAsia="宋体" w:cs="宋体"/>
          <w:b w:val="0"/>
          <w:bCs w:val="0"/>
          <w:i w:val="0"/>
          <w:iCs w:val="0"/>
          <w:caps w:val="0"/>
          <w:color w:val="auto"/>
          <w:spacing w:val="0"/>
          <w:sz w:val="24"/>
          <w:szCs w:val="24"/>
          <w:shd w:val="clear" w:color="auto" w:fill="FFFFFF"/>
          <w:vertAlign w:val="baseline"/>
        </w:rPr>
      </w:pPr>
      <w:r>
        <w:rPr>
          <w:rStyle w:val="9"/>
          <w:rFonts w:hint="eastAsia" w:cs="宋体"/>
          <w:b w:val="0"/>
          <w:bCs w:val="0"/>
          <w:i w:val="0"/>
          <w:iCs w:val="0"/>
          <w:caps w:val="0"/>
          <w:color w:val="auto"/>
          <w:spacing w:val="0"/>
          <w:sz w:val="24"/>
          <w:szCs w:val="24"/>
          <w:shd w:val="clear" w:color="auto" w:fill="FFFFFF"/>
          <w:vertAlign w:val="baseline"/>
          <w:lang w:eastAsia="zh-CN"/>
        </w:rPr>
        <w:t>（</w:t>
      </w:r>
      <w:r>
        <w:rPr>
          <w:rStyle w:val="9"/>
          <w:rFonts w:hint="eastAsia" w:cs="宋体"/>
          <w:b w:val="0"/>
          <w:bCs w:val="0"/>
          <w:i w:val="0"/>
          <w:iCs w:val="0"/>
          <w:caps w:val="0"/>
          <w:color w:val="auto"/>
          <w:spacing w:val="0"/>
          <w:sz w:val="24"/>
          <w:szCs w:val="24"/>
          <w:shd w:val="clear" w:color="auto" w:fill="FFFFFF"/>
          <w:vertAlign w:val="baseline"/>
          <w:lang w:val="en-US" w:eastAsia="zh-CN"/>
        </w:rPr>
        <w:t>7</w:t>
      </w:r>
      <w:r>
        <w:rPr>
          <w:rStyle w:val="9"/>
          <w:rFonts w:hint="eastAsia" w:cs="宋体"/>
          <w:b w:val="0"/>
          <w:bCs w:val="0"/>
          <w:i w:val="0"/>
          <w:iCs w:val="0"/>
          <w:caps w:val="0"/>
          <w:color w:val="auto"/>
          <w:spacing w:val="0"/>
          <w:sz w:val="24"/>
          <w:szCs w:val="24"/>
          <w:shd w:val="clear" w:color="auto" w:fill="FFFFFF"/>
          <w:vertAlign w:val="baseline"/>
          <w:lang w:eastAsia="zh-CN"/>
        </w:rPr>
        <w:t>）</w:t>
      </w:r>
      <w:r>
        <w:rPr>
          <w:rStyle w:val="9"/>
          <w:rFonts w:hint="eastAsia" w:ascii="宋体" w:hAnsi="宋体" w:eastAsia="宋体" w:cs="宋体"/>
          <w:b w:val="0"/>
          <w:bCs w:val="0"/>
          <w:i w:val="0"/>
          <w:iCs w:val="0"/>
          <w:caps w:val="0"/>
          <w:color w:val="auto"/>
          <w:spacing w:val="0"/>
          <w:sz w:val="24"/>
          <w:szCs w:val="24"/>
          <w:shd w:val="clear" w:color="auto" w:fill="FFFFFF"/>
          <w:vertAlign w:val="baseline"/>
        </w:rPr>
        <w:t>本项目不接受联合体投标。</w:t>
      </w: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right="0" w:rightChars="0"/>
        <w:textAlignment w:val="baseline"/>
        <w:rPr>
          <w:rFonts w:hint="eastAsia" w:ascii="宋体" w:hAnsi="宋体" w:eastAsia="宋体" w:cs="宋体"/>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vertAlign w:val="baseline"/>
        </w:rPr>
        <w:t>三、获取采购文件</w:t>
      </w:r>
    </w:p>
    <w:p>
      <w:pPr>
        <w:pStyle w:val="4"/>
        <w:keepNext w:val="0"/>
        <w:keepLines w:val="0"/>
        <w:pageBreakBefore w:val="0"/>
        <w:widowControl/>
        <w:kinsoku/>
        <w:wordWrap/>
        <w:overflowPunct/>
        <w:topLinePunct w:val="0"/>
        <w:autoSpaceDE/>
        <w:autoSpaceDN/>
        <w:bidi w:val="0"/>
        <w:adjustRightInd w:val="0"/>
        <w:snapToGrid/>
        <w:spacing w:before="0" w:beforeAutospacing="0" w:after="0" w:afterAutospacing="0" w:line="360" w:lineRule="auto"/>
        <w:ind w:firstLine="480" w:firstLineChars="200"/>
        <w:rPr>
          <w:rFonts w:hint="eastAsia" w:ascii="宋体" w:hAnsi="宋体" w:eastAsia="宋体" w:cs="宋体"/>
          <w:color w:val="FF0000"/>
          <w:highlight w:val="yellow"/>
        </w:rPr>
      </w:pPr>
      <w:r>
        <w:rPr>
          <w:rFonts w:hint="eastAsia" w:ascii="宋体" w:hAnsi="宋体" w:eastAsia="宋体" w:cs="宋体"/>
          <w:color w:val="FF0000"/>
          <w:highlight w:val="yellow"/>
        </w:rPr>
        <w:t>时间：</w:t>
      </w:r>
      <w:r>
        <w:rPr>
          <w:rFonts w:hint="eastAsia" w:ascii="宋体" w:hAnsi="宋体" w:eastAsia="宋体" w:cs="宋体"/>
          <w:color w:val="FF0000"/>
          <w:highlight w:val="yellow"/>
          <w:u w:val="single"/>
        </w:rPr>
        <w:t>2021年</w:t>
      </w:r>
      <w:r>
        <w:rPr>
          <w:rFonts w:hint="eastAsia" w:cs="宋体"/>
          <w:color w:val="FF0000"/>
          <w:highlight w:val="yellow"/>
          <w:u w:val="single"/>
          <w:lang w:val="en-US" w:eastAsia="zh-CN"/>
        </w:rPr>
        <w:t>10</w:t>
      </w:r>
      <w:r>
        <w:rPr>
          <w:rFonts w:hint="eastAsia" w:ascii="宋体" w:hAnsi="宋体" w:eastAsia="宋体" w:cs="宋体"/>
          <w:color w:val="FF0000"/>
          <w:highlight w:val="yellow"/>
          <w:u w:val="single"/>
        </w:rPr>
        <w:t>月</w:t>
      </w:r>
      <w:r>
        <w:rPr>
          <w:rFonts w:hint="eastAsia" w:cs="宋体"/>
          <w:color w:val="FF0000"/>
          <w:highlight w:val="yellow"/>
          <w:u w:val="single"/>
          <w:lang w:val="en-US" w:eastAsia="zh-CN"/>
        </w:rPr>
        <w:t>25</w:t>
      </w:r>
      <w:r>
        <w:rPr>
          <w:rFonts w:hint="eastAsia" w:ascii="宋体" w:hAnsi="宋体" w:eastAsia="宋体" w:cs="宋体"/>
          <w:color w:val="FF0000"/>
          <w:highlight w:val="yellow"/>
          <w:u w:val="single"/>
        </w:rPr>
        <w:t>日</w:t>
      </w:r>
      <w:r>
        <w:rPr>
          <w:rFonts w:hint="eastAsia" w:ascii="宋体" w:hAnsi="宋体" w:eastAsia="宋体" w:cs="宋体"/>
          <w:color w:val="FF0000"/>
          <w:highlight w:val="yellow"/>
        </w:rPr>
        <w:t xml:space="preserve">至 </w:t>
      </w:r>
      <w:r>
        <w:rPr>
          <w:rFonts w:hint="eastAsia" w:ascii="宋体" w:hAnsi="宋体" w:eastAsia="宋体" w:cs="宋体"/>
          <w:color w:val="FF0000"/>
          <w:highlight w:val="yellow"/>
          <w:u w:val="single"/>
        </w:rPr>
        <w:t>2021年</w:t>
      </w:r>
      <w:r>
        <w:rPr>
          <w:rFonts w:hint="eastAsia" w:cs="宋体"/>
          <w:color w:val="FF0000"/>
          <w:highlight w:val="yellow"/>
          <w:u w:val="single"/>
          <w:lang w:val="en-US" w:eastAsia="zh-CN"/>
        </w:rPr>
        <w:t>10</w:t>
      </w:r>
      <w:r>
        <w:rPr>
          <w:rFonts w:hint="eastAsia" w:ascii="宋体" w:hAnsi="宋体" w:eastAsia="宋体" w:cs="宋体"/>
          <w:color w:val="FF0000"/>
          <w:highlight w:val="yellow"/>
          <w:u w:val="single"/>
        </w:rPr>
        <w:t>月</w:t>
      </w:r>
      <w:r>
        <w:rPr>
          <w:rFonts w:hint="eastAsia" w:cs="宋体"/>
          <w:color w:val="FF0000"/>
          <w:highlight w:val="yellow"/>
          <w:u w:val="single"/>
          <w:lang w:val="en-US" w:eastAsia="zh-CN"/>
        </w:rPr>
        <w:t>29</w:t>
      </w:r>
      <w:r>
        <w:rPr>
          <w:rFonts w:hint="eastAsia" w:ascii="宋体" w:hAnsi="宋体" w:eastAsia="宋体" w:cs="宋体"/>
          <w:color w:val="FF0000"/>
          <w:highlight w:val="yellow"/>
          <w:u w:val="single"/>
        </w:rPr>
        <w:t>日</w:t>
      </w:r>
      <w:r>
        <w:rPr>
          <w:rFonts w:hint="eastAsia" w:ascii="宋体" w:hAnsi="宋体" w:eastAsia="宋体" w:cs="宋体"/>
          <w:color w:val="FF0000"/>
          <w:highlight w:val="yellow"/>
        </w:rPr>
        <w:t>，每天上午</w:t>
      </w:r>
      <w:r>
        <w:rPr>
          <w:rFonts w:hint="eastAsia" w:ascii="宋体" w:hAnsi="宋体" w:eastAsia="宋体" w:cs="宋体"/>
          <w:color w:val="FF0000"/>
          <w:highlight w:val="yellow"/>
          <w:u w:val="single"/>
        </w:rPr>
        <w:t>10:00至13:30</w:t>
      </w:r>
      <w:r>
        <w:rPr>
          <w:rFonts w:hint="eastAsia" w:ascii="宋体" w:hAnsi="宋体" w:eastAsia="宋体" w:cs="宋体"/>
          <w:color w:val="FF0000"/>
          <w:highlight w:val="yellow"/>
        </w:rPr>
        <w:t>，下午</w:t>
      </w:r>
      <w:r>
        <w:rPr>
          <w:rFonts w:hint="eastAsia" w:ascii="宋体" w:hAnsi="宋体" w:eastAsia="宋体" w:cs="宋体"/>
          <w:color w:val="FF0000"/>
          <w:highlight w:val="yellow"/>
          <w:u w:val="single"/>
        </w:rPr>
        <w:t>15:30至18:30</w:t>
      </w:r>
      <w:r>
        <w:rPr>
          <w:rFonts w:hint="eastAsia" w:ascii="宋体" w:hAnsi="宋体" w:eastAsia="宋体" w:cs="宋体"/>
          <w:color w:val="FF0000"/>
          <w:highlight w:val="yellow"/>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val="0"/>
          <w:bCs w:val="0"/>
          <w:i w:val="0"/>
          <w:iCs w:val="0"/>
          <w:caps w:val="0"/>
          <w:color w:val="auto"/>
          <w:spacing w:val="0"/>
          <w:sz w:val="24"/>
          <w:szCs w:val="24"/>
          <w:shd w:val="clear" w:color="auto" w:fill="FFFFFF"/>
          <w:vertAlign w:val="baseline"/>
        </w:rPr>
      </w:pPr>
      <w:r>
        <w:rPr>
          <w:rStyle w:val="9"/>
          <w:rFonts w:hint="eastAsia" w:ascii="宋体" w:hAnsi="宋体" w:eastAsia="宋体" w:cs="宋体"/>
          <w:b w:val="0"/>
          <w:bCs w:val="0"/>
          <w:i w:val="0"/>
          <w:iCs w:val="0"/>
          <w:caps w:val="0"/>
          <w:color w:val="auto"/>
          <w:spacing w:val="0"/>
          <w:sz w:val="24"/>
          <w:szCs w:val="24"/>
          <w:shd w:val="clear" w:color="auto" w:fill="FFFFFF"/>
          <w:vertAlign w:val="baseline"/>
        </w:rPr>
        <w:t>地点（网址）：</w:t>
      </w: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t>新疆鼎卓工程项目管理有限公司（</w:t>
      </w:r>
      <w:r>
        <w:rPr>
          <w:rStyle w:val="9"/>
          <w:rFonts w:hint="eastAsia" w:ascii="宋体" w:hAnsi="宋体" w:eastAsia="宋体" w:cs="宋体"/>
          <w:b w:val="0"/>
          <w:bCs w:val="0"/>
          <w:i w:val="0"/>
          <w:iCs w:val="0"/>
          <w:caps w:val="0"/>
          <w:color w:val="auto"/>
          <w:spacing w:val="0"/>
          <w:sz w:val="24"/>
          <w:szCs w:val="24"/>
          <w:shd w:val="clear" w:color="auto" w:fill="FFFFFF"/>
          <w:vertAlign w:val="baseline"/>
        </w:rPr>
        <w:t>乌鲁木齐市新市区鲤鱼山北路集电港A座418室</w:t>
      </w: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t>）</w:t>
      </w:r>
      <w:r>
        <w:rPr>
          <w:rStyle w:val="9"/>
          <w:rFonts w:hint="eastAsia" w:ascii="宋体" w:hAnsi="宋体" w:eastAsia="宋体" w:cs="宋体"/>
          <w:b w:val="0"/>
          <w:bCs w:val="0"/>
          <w:i w:val="0"/>
          <w:iCs w:val="0"/>
          <w:caps w:val="0"/>
          <w:color w:val="auto"/>
          <w:spacing w:val="0"/>
          <w:sz w:val="24"/>
          <w:szCs w:val="24"/>
          <w:shd w:val="clear" w:color="auto" w:fill="FFFFFF"/>
          <w:vertAlign w:val="baseline"/>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val="0"/>
          <w:bCs w:val="0"/>
          <w:i w:val="0"/>
          <w:iCs w:val="0"/>
          <w:caps w:val="0"/>
          <w:color w:val="auto"/>
          <w:spacing w:val="0"/>
          <w:sz w:val="24"/>
          <w:szCs w:val="24"/>
          <w:shd w:val="clear" w:color="auto" w:fill="FFFFFF"/>
          <w:vertAlign w:val="baseline"/>
        </w:rPr>
      </w:pPr>
      <w:r>
        <w:rPr>
          <w:rStyle w:val="9"/>
          <w:rFonts w:hint="eastAsia" w:ascii="宋体" w:hAnsi="宋体" w:eastAsia="宋体" w:cs="宋体"/>
          <w:b w:val="0"/>
          <w:bCs w:val="0"/>
          <w:i w:val="0"/>
          <w:iCs w:val="0"/>
          <w:caps w:val="0"/>
          <w:color w:val="auto"/>
          <w:spacing w:val="0"/>
          <w:sz w:val="24"/>
          <w:szCs w:val="24"/>
          <w:shd w:val="clear" w:color="auto" w:fill="FFFFFF"/>
          <w:vertAlign w:val="baseline"/>
        </w:rPr>
        <w:t>方式：线</w:t>
      </w: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t>上</w:t>
      </w:r>
      <w:r>
        <w:rPr>
          <w:rStyle w:val="9"/>
          <w:rFonts w:hint="eastAsia" w:ascii="宋体" w:hAnsi="宋体" w:eastAsia="宋体" w:cs="宋体"/>
          <w:b w:val="0"/>
          <w:bCs w:val="0"/>
          <w:i w:val="0"/>
          <w:iCs w:val="0"/>
          <w:caps w:val="0"/>
          <w:color w:val="auto"/>
          <w:spacing w:val="0"/>
          <w:sz w:val="24"/>
          <w:szCs w:val="24"/>
          <w:shd w:val="clear" w:color="auto" w:fill="FFFFFF"/>
          <w:vertAlign w:val="baseline"/>
        </w:rPr>
        <w:t>获取</w:t>
      </w: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t>，邮箱发送。</w:t>
      </w:r>
      <w:r>
        <w:rPr>
          <w:rStyle w:val="9"/>
          <w:rFonts w:hint="eastAsia" w:ascii="宋体" w:hAnsi="宋体" w:eastAsia="宋体" w:cs="宋体"/>
          <w:b w:val="0"/>
          <w:bCs w:val="0"/>
          <w:i w:val="0"/>
          <w:iCs w:val="0"/>
          <w:caps w:val="0"/>
          <w:color w:val="auto"/>
          <w:spacing w:val="0"/>
          <w:sz w:val="24"/>
          <w:szCs w:val="24"/>
          <w:shd w:val="clear" w:color="auto" w:fill="FFFFFF"/>
          <w:vertAlign w:val="baseline"/>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val="0"/>
          <w:bCs w:val="0"/>
          <w:i w:val="0"/>
          <w:iCs w:val="0"/>
          <w:caps w:val="0"/>
          <w:color w:val="auto"/>
          <w:spacing w:val="0"/>
          <w:sz w:val="24"/>
          <w:szCs w:val="24"/>
          <w:shd w:val="clear" w:color="auto" w:fill="FFFFFF"/>
          <w:vertAlign w:val="baseline"/>
        </w:rPr>
      </w:pPr>
      <w:r>
        <w:rPr>
          <w:rStyle w:val="9"/>
          <w:rFonts w:hint="eastAsia" w:ascii="宋体" w:hAnsi="宋体" w:eastAsia="宋体" w:cs="宋体"/>
          <w:b w:val="0"/>
          <w:bCs w:val="0"/>
          <w:i w:val="0"/>
          <w:iCs w:val="0"/>
          <w:caps w:val="0"/>
          <w:color w:val="auto"/>
          <w:spacing w:val="0"/>
          <w:sz w:val="24"/>
          <w:szCs w:val="24"/>
          <w:shd w:val="clear" w:color="auto" w:fill="FFFFFF"/>
          <w:vertAlign w:val="baseline"/>
        </w:rPr>
        <w:t>售价（元）：200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textAlignment w:val="baseline"/>
        <w:rPr>
          <w:rFonts w:hint="eastAsia" w:ascii="宋体" w:hAnsi="宋体" w:eastAsia="宋体" w:cs="宋体"/>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vertAlign w:val="baseline"/>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val="0"/>
          <w:bCs w:val="0"/>
          <w:i w:val="0"/>
          <w:iCs w:val="0"/>
          <w:caps w:val="0"/>
          <w:color w:val="auto"/>
          <w:spacing w:val="0"/>
          <w:sz w:val="24"/>
          <w:szCs w:val="24"/>
          <w:highlight w:val="yellow"/>
          <w:shd w:val="clear" w:color="auto" w:fill="FFFFFF"/>
          <w:vertAlign w:val="baseline"/>
          <w:lang w:eastAsia="zh-CN"/>
        </w:rPr>
      </w:pPr>
      <w:r>
        <w:rPr>
          <w:rStyle w:val="9"/>
          <w:rFonts w:hint="eastAsia" w:ascii="宋体" w:hAnsi="宋体" w:eastAsia="宋体" w:cs="宋体"/>
          <w:b w:val="0"/>
          <w:bCs w:val="0"/>
          <w:i w:val="0"/>
          <w:iCs w:val="0"/>
          <w:caps w:val="0"/>
          <w:color w:val="auto"/>
          <w:spacing w:val="0"/>
          <w:sz w:val="24"/>
          <w:szCs w:val="24"/>
          <w:highlight w:val="yellow"/>
          <w:shd w:val="clear" w:color="auto" w:fill="FFFFFF"/>
          <w:vertAlign w:val="baseline"/>
          <w:lang w:eastAsia="zh-CN"/>
        </w:rPr>
        <w:t>截止时间：2021年</w:t>
      </w:r>
      <w:r>
        <w:rPr>
          <w:rStyle w:val="9"/>
          <w:rFonts w:hint="eastAsia" w:ascii="宋体" w:hAnsi="宋体" w:eastAsia="宋体" w:cs="宋体"/>
          <w:b w:val="0"/>
          <w:bCs w:val="0"/>
          <w:i w:val="0"/>
          <w:iCs w:val="0"/>
          <w:caps w:val="0"/>
          <w:color w:val="auto"/>
          <w:spacing w:val="0"/>
          <w:sz w:val="24"/>
          <w:szCs w:val="24"/>
          <w:highlight w:val="yellow"/>
          <w:shd w:val="clear" w:color="auto" w:fill="FFFFFF"/>
          <w:vertAlign w:val="baseline"/>
          <w:lang w:val="en-US" w:eastAsia="zh-CN"/>
        </w:rPr>
        <w:t>11</w:t>
      </w:r>
      <w:r>
        <w:rPr>
          <w:rStyle w:val="9"/>
          <w:rFonts w:hint="eastAsia" w:ascii="宋体" w:hAnsi="宋体" w:eastAsia="宋体" w:cs="宋体"/>
          <w:b w:val="0"/>
          <w:bCs w:val="0"/>
          <w:i w:val="0"/>
          <w:iCs w:val="0"/>
          <w:caps w:val="0"/>
          <w:color w:val="auto"/>
          <w:spacing w:val="0"/>
          <w:sz w:val="24"/>
          <w:szCs w:val="24"/>
          <w:highlight w:val="yellow"/>
          <w:shd w:val="clear" w:color="auto" w:fill="FFFFFF"/>
          <w:vertAlign w:val="baseline"/>
          <w:lang w:eastAsia="zh-CN"/>
        </w:rPr>
        <w:t>月</w:t>
      </w:r>
      <w:r>
        <w:rPr>
          <w:rStyle w:val="9"/>
          <w:rFonts w:hint="eastAsia" w:ascii="宋体" w:hAnsi="宋体" w:eastAsia="宋体" w:cs="宋体"/>
          <w:b w:val="0"/>
          <w:bCs w:val="0"/>
          <w:i w:val="0"/>
          <w:iCs w:val="0"/>
          <w:caps w:val="0"/>
          <w:color w:val="auto"/>
          <w:spacing w:val="0"/>
          <w:sz w:val="24"/>
          <w:szCs w:val="24"/>
          <w:highlight w:val="yellow"/>
          <w:shd w:val="clear" w:color="auto" w:fill="FFFFFF"/>
          <w:vertAlign w:val="baseline"/>
          <w:lang w:val="en-US" w:eastAsia="zh-CN"/>
        </w:rPr>
        <w:t>04</w:t>
      </w:r>
      <w:r>
        <w:rPr>
          <w:rStyle w:val="9"/>
          <w:rFonts w:hint="eastAsia" w:ascii="宋体" w:hAnsi="宋体" w:eastAsia="宋体" w:cs="宋体"/>
          <w:b w:val="0"/>
          <w:bCs w:val="0"/>
          <w:i w:val="0"/>
          <w:iCs w:val="0"/>
          <w:caps w:val="0"/>
          <w:color w:val="auto"/>
          <w:spacing w:val="0"/>
          <w:sz w:val="24"/>
          <w:szCs w:val="24"/>
          <w:highlight w:val="yellow"/>
          <w:shd w:val="clear" w:color="auto" w:fill="FFFFFF"/>
          <w:vertAlign w:val="baseline"/>
          <w:lang w:eastAsia="zh-CN"/>
        </w:rPr>
        <w:t>日</w:t>
      </w:r>
      <w:r>
        <w:rPr>
          <w:rStyle w:val="9"/>
          <w:rFonts w:hint="eastAsia" w:ascii="宋体" w:hAnsi="宋体" w:eastAsia="宋体" w:cs="宋体"/>
          <w:b w:val="0"/>
          <w:bCs w:val="0"/>
          <w:i w:val="0"/>
          <w:iCs w:val="0"/>
          <w:caps w:val="0"/>
          <w:color w:val="auto"/>
          <w:spacing w:val="0"/>
          <w:sz w:val="24"/>
          <w:szCs w:val="24"/>
          <w:highlight w:val="yellow"/>
          <w:shd w:val="clear" w:color="auto" w:fill="FFFFFF"/>
          <w:vertAlign w:val="baseline"/>
          <w:lang w:val="en-US" w:eastAsia="zh-CN"/>
        </w:rPr>
        <w:t>16</w:t>
      </w:r>
      <w:r>
        <w:rPr>
          <w:rStyle w:val="9"/>
          <w:rFonts w:hint="eastAsia" w:ascii="宋体" w:hAnsi="宋体" w:eastAsia="宋体" w:cs="宋体"/>
          <w:b w:val="0"/>
          <w:bCs w:val="0"/>
          <w:i w:val="0"/>
          <w:iCs w:val="0"/>
          <w:caps w:val="0"/>
          <w:color w:val="auto"/>
          <w:spacing w:val="0"/>
          <w:sz w:val="24"/>
          <w:szCs w:val="24"/>
          <w:highlight w:val="yellow"/>
          <w:shd w:val="clear" w:color="auto" w:fill="FFFFFF"/>
          <w:vertAlign w:val="baseline"/>
          <w:lang w:eastAsia="zh-CN"/>
        </w:rPr>
        <w:t>点</w:t>
      </w:r>
      <w:r>
        <w:rPr>
          <w:rStyle w:val="9"/>
          <w:rFonts w:hint="eastAsia" w:ascii="宋体" w:hAnsi="宋体" w:eastAsia="宋体" w:cs="宋体"/>
          <w:b w:val="0"/>
          <w:bCs w:val="0"/>
          <w:i w:val="0"/>
          <w:iCs w:val="0"/>
          <w:caps w:val="0"/>
          <w:color w:val="auto"/>
          <w:spacing w:val="0"/>
          <w:sz w:val="24"/>
          <w:szCs w:val="24"/>
          <w:highlight w:val="yellow"/>
          <w:shd w:val="clear" w:color="auto" w:fill="FFFFFF"/>
          <w:vertAlign w:val="baseline"/>
          <w:lang w:val="en-US" w:eastAsia="zh-CN"/>
        </w:rPr>
        <w:t>00</w:t>
      </w:r>
      <w:r>
        <w:rPr>
          <w:rStyle w:val="9"/>
          <w:rFonts w:hint="eastAsia" w:ascii="宋体" w:hAnsi="宋体" w:eastAsia="宋体" w:cs="宋体"/>
          <w:b w:val="0"/>
          <w:bCs w:val="0"/>
          <w:i w:val="0"/>
          <w:iCs w:val="0"/>
          <w:caps w:val="0"/>
          <w:color w:val="auto"/>
          <w:spacing w:val="0"/>
          <w:sz w:val="24"/>
          <w:szCs w:val="24"/>
          <w:highlight w:val="yellow"/>
          <w:shd w:val="clear" w:color="auto" w:fill="FFFFFF"/>
          <w:vertAlign w:val="baseline"/>
          <w:lang w:eastAsia="zh-CN"/>
        </w:rPr>
        <w:t>分（北京时间）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pP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t>投标地点（网址）：</w:t>
      </w: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fldChar w:fldCharType="begin"/>
      </w: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instrText xml:space="preserve"> HYPERLINK "mailto:本项目不需要投标人递交纸质版响应文件，于投标截止日期前发送至2578341048@qq.com。" </w:instrText>
      </w: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fldChar w:fldCharType="separate"/>
      </w: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t>本项目不需要投标人递交纸质版响应文件，于投标截止日期前发送至2578341048@qq.com。</w:t>
      </w: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textAlignment w:val="baseline"/>
        <w:rPr>
          <w:rFonts w:hint="eastAsia" w:ascii="宋体" w:hAnsi="宋体" w:eastAsia="宋体" w:cs="宋体"/>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vertAlign w:val="baseline"/>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pP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t>截止时间：2021年</w:t>
      </w:r>
      <w:r>
        <w:rPr>
          <w:rStyle w:val="9"/>
          <w:rFonts w:hint="eastAsia" w:ascii="宋体" w:hAnsi="宋体" w:eastAsia="宋体" w:cs="宋体"/>
          <w:b w:val="0"/>
          <w:bCs w:val="0"/>
          <w:i w:val="0"/>
          <w:iCs w:val="0"/>
          <w:caps w:val="0"/>
          <w:color w:val="auto"/>
          <w:spacing w:val="0"/>
          <w:sz w:val="24"/>
          <w:szCs w:val="24"/>
          <w:shd w:val="clear" w:color="auto" w:fill="FFFFFF"/>
          <w:vertAlign w:val="baseline"/>
          <w:lang w:val="en-US" w:eastAsia="zh-CN"/>
        </w:rPr>
        <w:t>11</w:t>
      </w: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t>月</w:t>
      </w:r>
      <w:r>
        <w:rPr>
          <w:rStyle w:val="9"/>
          <w:rFonts w:hint="eastAsia" w:ascii="宋体" w:hAnsi="宋体" w:eastAsia="宋体" w:cs="宋体"/>
          <w:b w:val="0"/>
          <w:bCs w:val="0"/>
          <w:i w:val="0"/>
          <w:iCs w:val="0"/>
          <w:caps w:val="0"/>
          <w:color w:val="auto"/>
          <w:spacing w:val="0"/>
          <w:sz w:val="24"/>
          <w:szCs w:val="24"/>
          <w:shd w:val="clear" w:color="auto" w:fill="FFFFFF"/>
          <w:vertAlign w:val="baseline"/>
          <w:lang w:val="en-US" w:eastAsia="zh-CN"/>
        </w:rPr>
        <w:t>04</w:t>
      </w: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t>日</w:t>
      </w:r>
      <w:r>
        <w:rPr>
          <w:rStyle w:val="9"/>
          <w:rFonts w:hint="eastAsia" w:ascii="宋体" w:hAnsi="宋体" w:eastAsia="宋体" w:cs="宋体"/>
          <w:b w:val="0"/>
          <w:bCs w:val="0"/>
          <w:i w:val="0"/>
          <w:iCs w:val="0"/>
          <w:caps w:val="0"/>
          <w:color w:val="auto"/>
          <w:spacing w:val="0"/>
          <w:sz w:val="24"/>
          <w:szCs w:val="24"/>
          <w:shd w:val="clear" w:color="auto" w:fill="FFFFFF"/>
          <w:vertAlign w:val="baseline"/>
          <w:lang w:val="en-US" w:eastAsia="zh-CN"/>
        </w:rPr>
        <w:t>16</w:t>
      </w: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t>点</w:t>
      </w:r>
      <w:r>
        <w:rPr>
          <w:rStyle w:val="9"/>
          <w:rFonts w:hint="eastAsia" w:ascii="宋体" w:hAnsi="宋体" w:eastAsia="宋体" w:cs="宋体"/>
          <w:b w:val="0"/>
          <w:bCs w:val="0"/>
          <w:i w:val="0"/>
          <w:iCs w:val="0"/>
          <w:caps w:val="0"/>
          <w:color w:val="auto"/>
          <w:spacing w:val="0"/>
          <w:sz w:val="24"/>
          <w:szCs w:val="24"/>
          <w:shd w:val="clear" w:color="auto" w:fill="FFFFFF"/>
          <w:vertAlign w:val="baseline"/>
          <w:lang w:val="en-US" w:eastAsia="zh-CN"/>
        </w:rPr>
        <w:t>00</w:t>
      </w: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t>分（北京时间）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pP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t>投标地点（网址）：</w:t>
      </w: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fldChar w:fldCharType="begin"/>
      </w: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instrText xml:space="preserve"> HYPERLINK "mailto:本项目不需要投标人递交纸质版响应文件，于投标截止日期前发送至2578341048@qq.com。" </w:instrText>
      </w: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fldChar w:fldCharType="separate"/>
      </w: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t>本项目不需要投标人递交纸质版响应文件，于投标截止日期前发送至2578341048@qq.com。</w:t>
      </w: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textAlignment w:val="baseline"/>
        <w:rPr>
          <w:rFonts w:hint="eastAsia" w:ascii="宋体" w:hAnsi="宋体" w:eastAsia="宋体" w:cs="宋体"/>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vertAlign w:val="baseline"/>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自本公告发布之日起</w:t>
      </w:r>
      <w:r>
        <w:rPr>
          <w:rFonts w:hint="eastAsia" w:ascii="宋体" w:hAnsi="宋体" w:eastAsia="宋体" w:cs="宋体"/>
          <w:i w:val="0"/>
          <w:iCs w:val="0"/>
          <w:caps w:val="0"/>
          <w:color w:val="auto"/>
          <w:spacing w:val="0"/>
          <w:sz w:val="24"/>
          <w:szCs w:val="24"/>
          <w:shd w:val="clear" w:color="auto" w:fill="FFFFFF"/>
          <w:vertAlign w:val="baseline"/>
          <w:lang w:val="en-US" w:eastAsia="zh-CN"/>
        </w:rPr>
        <w:t>5</w:t>
      </w:r>
      <w:r>
        <w:rPr>
          <w:rFonts w:hint="eastAsia" w:ascii="宋体" w:hAnsi="宋体" w:eastAsia="宋体" w:cs="宋体"/>
          <w:i w:val="0"/>
          <w:iCs w:val="0"/>
          <w:caps w:val="0"/>
          <w:color w:val="auto"/>
          <w:spacing w:val="0"/>
          <w:sz w:val="24"/>
          <w:szCs w:val="24"/>
          <w:shd w:val="clear" w:color="auto" w:fill="FFFFFF"/>
          <w:vertAlign w:val="baseline"/>
        </w:rPr>
        <w:t>个工作日。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textAlignment w:val="baseline"/>
        <w:rPr>
          <w:rFonts w:hint="eastAsia" w:ascii="宋体" w:hAnsi="宋体" w:eastAsia="宋体" w:cs="宋体"/>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vertAlign w:val="baseline"/>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val="0"/>
          <w:bCs w:val="0"/>
          <w:i w:val="0"/>
          <w:iCs w:val="0"/>
          <w:caps w:val="0"/>
          <w:color w:val="auto"/>
          <w:spacing w:val="0"/>
          <w:sz w:val="24"/>
          <w:szCs w:val="24"/>
          <w:shd w:val="clear" w:color="auto" w:fill="FFFFFF"/>
          <w:vertAlign w:val="baseline"/>
        </w:rPr>
      </w:pPr>
      <w:r>
        <w:rPr>
          <w:rStyle w:val="9"/>
          <w:rFonts w:hint="eastAsia" w:ascii="宋体" w:hAnsi="宋体" w:eastAsia="宋体" w:cs="宋体"/>
          <w:b w:val="0"/>
          <w:bCs w:val="0"/>
          <w:i w:val="0"/>
          <w:iCs w:val="0"/>
          <w:caps w:val="0"/>
          <w:color w:val="auto"/>
          <w:spacing w:val="0"/>
          <w:sz w:val="24"/>
          <w:szCs w:val="24"/>
          <w:shd w:val="clear" w:color="auto" w:fill="FFFFFF"/>
          <w:vertAlign w:val="baseline"/>
        </w:rPr>
        <w:t>投标人购买标书时应提交的资料：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val="0"/>
          <w:bCs w:val="0"/>
          <w:i w:val="0"/>
          <w:iCs w:val="0"/>
          <w:caps w:val="0"/>
          <w:color w:val="auto"/>
          <w:spacing w:val="0"/>
          <w:sz w:val="24"/>
          <w:szCs w:val="24"/>
          <w:shd w:val="clear" w:color="auto" w:fill="FFFFFF"/>
          <w:vertAlign w:val="baseline"/>
        </w:rPr>
      </w:pPr>
      <w:r>
        <w:rPr>
          <w:rStyle w:val="9"/>
          <w:rFonts w:hint="eastAsia" w:cs="宋体"/>
          <w:b w:val="0"/>
          <w:bCs w:val="0"/>
          <w:i w:val="0"/>
          <w:iCs w:val="0"/>
          <w:caps w:val="0"/>
          <w:color w:val="auto"/>
          <w:spacing w:val="0"/>
          <w:sz w:val="24"/>
          <w:szCs w:val="24"/>
          <w:shd w:val="clear" w:color="auto" w:fill="FFFFFF"/>
          <w:vertAlign w:val="baseline"/>
          <w:lang w:val="en-US" w:eastAsia="zh-CN"/>
        </w:rPr>
        <w:t>1、</w:t>
      </w:r>
      <w:r>
        <w:rPr>
          <w:rStyle w:val="9"/>
          <w:rFonts w:hint="eastAsia" w:ascii="宋体" w:hAnsi="宋体" w:eastAsia="宋体" w:cs="宋体"/>
          <w:b w:val="0"/>
          <w:bCs w:val="0"/>
          <w:i w:val="0"/>
          <w:iCs w:val="0"/>
          <w:caps w:val="0"/>
          <w:color w:val="auto"/>
          <w:spacing w:val="0"/>
          <w:sz w:val="24"/>
          <w:szCs w:val="24"/>
          <w:shd w:val="clear" w:color="auto" w:fill="FFFFFF"/>
          <w:vertAlign w:val="baseline"/>
        </w:rPr>
        <w:t>有效的工商营业执照、税务登记证、组织机构代码证或“三证合一”的营业执照；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val="0"/>
          <w:bCs w:val="0"/>
          <w:i w:val="0"/>
          <w:iCs w:val="0"/>
          <w:caps w:val="0"/>
          <w:color w:val="auto"/>
          <w:spacing w:val="0"/>
          <w:sz w:val="24"/>
          <w:szCs w:val="24"/>
          <w:shd w:val="clear" w:color="auto" w:fill="FFFFFF"/>
          <w:vertAlign w:val="baseline"/>
        </w:rPr>
      </w:pPr>
      <w:r>
        <w:rPr>
          <w:rStyle w:val="9"/>
          <w:rFonts w:hint="eastAsia" w:cs="宋体"/>
          <w:b w:val="0"/>
          <w:bCs w:val="0"/>
          <w:i w:val="0"/>
          <w:iCs w:val="0"/>
          <w:caps w:val="0"/>
          <w:color w:val="auto"/>
          <w:spacing w:val="0"/>
          <w:sz w:val="24"/>
          <w:szCs w:val="24"/>
          <w:shd w:val="clear" w:color="auto" w:fill="FFFFFF"/>
          <w:vertAlign w:val="baseline"/>
          <w:lang w:val="en-US" w:eastAsia="zh-CN"/>
        </w:rPr>
        <w:t>2、</w:t>
      </w:r>
      <w:r>
        <w:rPr>
          <w:rStyle w:val="9"/>
          <w:rFonts w:hint="eastAsia" w:ascii="宋体" w:hAnsi="宋体" w:eastAsia="宋体" w:cs="宋体"/>
          <w:b w:val="0"/>
          <w:bCs w:val="0"/>
          <w:i w:val="0"/>
          <w:iCs w:val="0"/>
          <w:caps w:val="0"/>
          <w:color w:val="auto"/>
          <w:spacing w:val="0"/>
          <w:sz w:val="24"/>
          <w:szCs w:val="24"/>
          <w:shd w:val="clear" w:color="auto" w:fill="FFFFFF"/>
          <w:vertAlign w:val="baseline"/>
        </w:rPr>
        <w:t>法人代表或其委托代理人本人身份证，法人代表授权委托书；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pPr>
      <w:r>
        <w:rPr>
          <w:rStyle w:val="9"/>
          <w:rFonts w:hint="eastAsia" w:cs="宋体"/>
          <w:b w:val="0"/>
          <w:bCs w:val="0"/>
          <w:i w:val="0"/>
          <w:iCs w:val="0"/>
          <w:caps w:val="0"/>
          <w:color w:val="auto"/>
          <w:spacing w:val="0"/>
          <w:sz w:val="24"/>
          <w:szCs w:val="24"/>
          <w:shd w:val="clear" w:color="auto" w:fill="FFFFFF"/>
          <w:vertAlign w:val="baseline"/>
          <w:lang w:val="en-US" w:eastAsia="zh-CN"/>
        </w:rPr>
        <w:t>3、</w:t>
      </w:r>
      <w:r>
        <w:rPr>
          <w:rStyle w:val="9"/>
          <w:rFonts w:hint="eastAsia" w:ascii="宋体" w:hAnsi="宋体" w:eastAsia="宋体" w:cs="宋体"/>
          <w:b w:val="0"/>
          <w:bCs w:val="0"/>
          <w:i w:val="0"/>
          <w:iCs w:val="0"/>
          <w:caps w:val="0"/>
          <w:color w:val="auto"/>
          <w:spacing w:val="0"/>
          <w:sz w:val="24"/>
          <w:szCs w:val="24"/>
          <w:shd w:val="clear" w:color="auto" w:fill="FFFFFF"/>
          <w:vertAlign w:val="baseline"/>
        </w:rPr>
        <w:t>医疗器械经营备案凭证、医疗器械生产许可证、医疗器械经营许可证（根据所投内容提供）</w:t>
      </w: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val="0"/>
          <w:bCs w:val="0"/>
          <w:i w:val="0"/>
          <w:iCs w:val="0"/>
          <w:caps w:val="0"/>
          <w:color w:val="auto"/>
          <w:spacing w:val="0"/>
          <w:sz w:val="24"/>
          <w:szCs w:val="24"/>
          <w:shd w:val="clear" w:color="auto" w:fill="FFFFFF"/>
          <w:vertAlign w:val="baseline"/>
        </w:rPr>
      </w:pPr>
      <w:r>
        <w:rPr>
          <w:rStyle w:val="9"/>
          <w:rFonts w:hint="eastAsia" w:ascii="宋体" w:hAnsi="宋体" w:eastAsia="宋体" w:cs="宋体"/>
          <w:b w:val="0"/>
          <w:bCs w:val="0"/>
          <w:i w:val="0"/>
          <w:iCs w:val="0"/>
          <w:caps w:val="0"/>
          <w:color w:val="auto"/>
          <w:spacing w:val="0"/>
          <w:sz w:val="24"/>
          <w:szCs w:val="24"/>
          <w:shd w:val="clear" w:color="auto" w:fill="FFFFFF"/>
          <w:vertAlign w:val="baseline"/>
        </w:rPr>
        <w:t>以上证件需</w:t>
      </w: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t>将彩色扫描件</w:t>
      </w:r>
      <w:r>
        <w:rPr>
          <w:rStyle w:val="9"/>
          <w:rFonts w:hint="eastAsia" w:ascii="宋体" w:hAnsi="宋体" w:eastAsia="宋体" w:cs="宋体"/>
          <w:b w:val="0"/>
          <w:bCs w:val="0"/>
          <w:i w:val="0"/>
          <w:iCs w:val="0"/>
          <w:caps w:val="0"/>
          <w:color w:val="auto"/>
          <w:spacing w:val="0"/>
          <w:sz w:val="24"/>
          <w:szCs w:val="24"/>
          <w:shd w:val="clear" w:color="auto" w:fill="FFFFFF"/>
          <w:vertAlign w:val="baseline"/>
        </w:rPr>
        <w:t>加盖公章一份</w:t>
      </w: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t>，发送至2578341048@qq.com，资料不齐全或预期发送资料的不予认可</w:t>
      </w:r>
      <w:r>
        <w:rPr>
          <w:rStyle w:val="9"/>
          <w:rFonts w:hint="eastAsia" w:ascii="宋体" w:hAnsi="宋体" w:eastAsia="宋体" w:cs="宋体"/>
          <w:b w:val="0"/>
          <w:bCs w:val="0"/>
          <w:i w:val="0"/>
          <w:iCs w:val="0"/>
          <w:caps w:val="0"/>
          <w:color w:val="auto"/>
          <w:spacing w:val="0"/>
          <w:sz w:val="24"/>
          <w:szCs w:val="24"/>
          <w:shd w:val="clear" w:color="auto" w:fill="FFFFFF"/>
          <w:vertAlign w:val="baseline"/>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textAlignment w:val="baseline"/>
        <w:rPr>
          <w:rFonts w:hint="eastAsia" w:ascii="宋体" w:hAnsi="宋体" w:eastAsia="宋体" w:cs="宋体"/>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vertAlign w:val="baseline"/>
        </w:rPr>
        <w:t>八、凡对本次采购提出询问，请按以下方式联系。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pPr>
      <w:r>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pPr>
      <w:r>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t>名 称：哈密市伊州区卫生健康委员会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pPr>
      <w:r>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t>地 址：哈密市伊州区爱民路4号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pPr>
      <w:r>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t>联系方式：0902-2230764</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pPr>
      <w:r>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pPr>
      <w:r>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t>名 称：新疆鼎卓工程项目管理有限公司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pPr>
      <w:r>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t>地 址：乌鲁木齐市新市区鲤鱼山北路集电港A座418室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pPr>
      <w:r>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t>联系方式：17799107786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pPr>
      <w:r>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pPr>
      <w:r>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t>项目联系人：于工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pPr>
      <w:r>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t>电 话：17799107786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C946B0"/>
    <w:rsid w:val="24C94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qFormat/>
    <w:uiPriority w:val="0"/>
    <w:pPr>
      <w:adjustRightInd w:val="0"/>
      <w:snapToGrid w:val="0"/>
      <w:spacing w:line="500" w:lineRule="exact"/>
      <w:ind w:left="-88" w:leftChars="-42"/>
      <w:jc w:val="center"/>
      <w:outlineLvl w:val="2"/>
    </w:pPr>
    <w:rPr>
      <w:rFonts w:ascii="仿宋_GB2312" w:hAnsi="宋体" w:eastAsia="宋体"/>
      <w:b/>
      <w:sz w:val="32"/>
      <w:szCs w:val="32"/>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rFonts w:ascii="Calibri" w:hAnsi="Calibri"/>
      <w:szCs w:val="22"/>
    </w:rPr>
  </w:style>
  <w:style w:type="paragraph" w:styleId="4">
    <w:name w:val="Normal (Web)"/>
    <w:basedOn w:val="1"/>
    <w:next w:val="5"/>
    <w:qFormat/>
    <w:uiPriority w:val="0"/>
    <w:pPr>
      <w:widowControl/>
      <w:spacing w:before="100" w:beforeAutospacing="1" w:after="100" w:afterAutospacing="1"/>
      <w:jc w:val="left"/>
    </w:pPr>
    <w:rPr>
      <w:rFonts w:ascii="宋体" w:hAnsi="宋体"/>
      <w:kern w:val="0"/>
      <w:sz w:val="24"/>
    </w:rPr>
  </w:style>
  <w:style w:type="paragraph" w:customStyle="1" w:styleId="5">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qFormat/>
    <w:uiPriority w:val="0"/>
    <w:rPr>
      <w:b/>
      <w:bCs/>
    </w:rPr>
  </w:style>
  <w:style w:type="character" w:styleId="10">
    <w:name w:val="Hyperlink"/>
    <w:qFormat/>
    <w:uiPriority w:val="99"/>
    <w:rPr>
      <w:color w:val="0000FF"/>
      <w:u w:val="single"/>
    </w:rPr>
  </w:style>
  <w:style w:type="character" w:styleId="11">
    <w:name w:val="HTML Sample"/>
    <w:basedOn w:val="8"/>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2021-10-22T05:31:00Z</dcterms:created>
  <dc:creator>马琴琴琴琴琴</dc:creator>
  <cp:lastModifiedBy>马琴琴琴琴琴</cp:lastModifiedBy>
  <dcterms:modified xsi:type="dcterms:W3CDTF">2021-10-22T08:43:13Z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D7D52D3960E34B1FA076FF67DFDEE880</vt:lpwstr>
  </property>
</Properties>
</file>