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napToGrid w:val="0"/>
        <w:spacing w:line="360" w:lineRule="auto"/>
        <w:jc w:val="center"/>
        <w:rPr>
          <w:rFonts w:hint="eastAsia" w:ascii="宋体" w:hAnsi="宋体" w:cs="宋体"/>
          <w:b/>
          <w:bCs/>
          <w:sz w:val="32"/>
          <w:szCs w:val="32"/>
        </w:rPr>
      </w:pPr>
    </w:p>
    <w:p>
      <w:pPr>
        <w:pStyle w:val="39"/>
        <w:snapToGrid w:val="0"/>
        <w:spacing w:line="360" w:lineRule="auto"/>
        <w:jc w:val="center"/>
        <w:rPr>
          <w:rFonts w:hint="eastAsia" w:ascii="宋体" w:hAnsi="宋体" w:cs="宋体"/>
          <w:b/>
          <w:bCs/>
          <w:sz w:val="32"/>
          <w:szCs w:val="32"/>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lang w:eastAsia="zh-CN"/>
        </w:rPr>
      </w:pPr>
      <w:r>
        <w:rPr>
          <w:rFonts w:hint="eastAsia" w:ascii="宋体" w:hAnsi="宋体" w:eastAsia="宋体" w:cs="宋体"/>
          <w:b/>
          <w:bCs/>
          <w:sz w:val="48"/>
          <w:szCs w:val="48"/>
          <w:lang w:val="en-US" w:eastAsia="zh-CN"/>
        </w:rPr>
        <w:t>集中隔离场所（城东）生活设施</w:t>
      </w:r>
    </w:p>
    <w:p>
      <w:pPr>
        <w:jc w:val="center"/>
        <w:rPr>
          <w:rFonts w:hint="eastAsia" w:ascii="宋体" w:hAnsi="宋体" w:eastAsia="宋体" w:cs="宋体"/>
          <w:b/>
          <w:bCs/>
          <w:sz w:val="48"/>
          <w:szCs w:val="48"/>
          <w:lang w:eastAsia="zh-CN"/>
        </w:rPr>
      </w:pPr>
    </w:p>
    <w:p>
      <w:pPr>
        <w:pStyle w:val="2"/>
        <w:rPr>
          <w:rFonts w:hint="eastAsia" w:ascii="宋体" w:hAnsi="宋体" w:eastAsia="宋体" w:cs="宋体"/>
          <w:b/>
          <w:bCs/>
          <w:sz w:val="48"/>
          <w:szCs w:val="48"/>
          <w:lang w:eastAsia="zh-CN"/>
        </w:rPr>
      </w:pPr>
    </w:p>
    <w:p>
      <w:pPr>
        <w:pStyle w:val="2"/>
        <w:rPr>
          <w:rFonts w:hint="eastAsia" w:ascii="宋体" w:hAnsi="宋体" w:eastAsia="宋体" w:cs="宋体"/>
          <w:b/>
          <w:bCs/>
          <w:sz w:val="48"/>
          <w:szCs w:val="48"/>
          <w:lang w:eastAsia="zh-CN"/>
        </w:rPr>
      </w:pPr>
    </w:p>
    <w:p>
      <w:pPr>
        <w:jc w:val="center"/>
        <w:rPr>
          <w:rFonts w:hint="eastAsia" w:ascii="宋体" w:hAnsi="宋体" w:eastAsia="宋体" w:cs="宋体"/>
          <w:b/>
          <w:sz w:val="72"/>
          <w:szCs w:val="72"/>
          <w:lang w:eastAsia="zh-CN"/>
        </w:rPr>
      </w:pPr>
      <w:r>
        <w:rPr>
          <w:rFonts w:hint="eastAsia" w:ascii="宋体" w:hAnsi="宋体" w:eastAsia="宋体" w:cs="宋体"/>
          <w:b/>
          <w:bCs/>
          <w:sz w:val="72"/>
          <w:szCs w:val="72"/>
          <w:lang w:eastAsia="zh-CN"/>
        </w:rPr>
        <w:t>询价文件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b/>
          <w:sz w:val="32"/>
          <w:szCs w:val="32"/>
          <w:lang w:eastAsia="zh-CN"/>
        </w:rPr>
      </w:pPr>
    </w:p>
    <w:p>
      <w:pPr>
        <w:spacing w:line="360" w:lineRule="auto"/>
        <w:ind w:firstLine="643" w:firstLineChars="200"/>
        <w:rPr>
          <w:rFonts w:hint="eastAsia" w:ascii="宋体" w:hAnsi="宋体" w:eastAsia="宋体" w:cs="宋体"/>
          <w:b/>
          <w:sz w:val="32"/>
          <w:szCs w:val="32"/>
          <w:lang w:eastAsia="zh-CN"/>
        </w:rPr>
      </w:pP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购</w:t>
      </w:r>
      <w:r>
        <w:rPr>
          <w:rFonts w:hint="eastAsia" w:ascii="宋体" w:hAnsi="宋体" w:eastAsia="宋体" w:cs="宋体"/>
          <w:b/>
          <w:sz w:val="32"/>
          <w:szCs w:val="32"/>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b/>
          <w:sz w:val="32"/>
          <w:szCs w:val="32"/>
          <w:lang w:eastAsia="zh-CN"/>
        </w:rPr>
        <w:t>沙雅县人民医院</w:t>
      </w:r>
    </w:p>
    <w:p>
      <w:pPr>
        <w:tabs>
          <w:tab w:val="left" w:pos="1620"/>
          <w:tab w:val="left" w:pos="1800"/>
          <w:tab w:val="left" w:pos="1980"/>
        </w:tabs>
        <w:spacing w:line="360" w:lineRule="auto"/>
        <w:rPr>
          <w:rFonts w:hint="eastAsia" w:ascii="宋体" w:hAnsi="宋体" w:eastAsia="宋体" w:cs="宋体"/>
          <w:b/>
          <w:sz w:val="32"/>
          <w:szCs w:val="32"/>
          <w:lang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代理机构 ：</w:t>
      </w:r>
      <w:r>
        <w:rPr>
          <w:rFonts w:hint="eastAsia" w:ascii="宋体" w:hAnsi="宋体" w:eastAsia="宋体" w:cs="宋体"/>
          <w:b/>
          <w:sz w:val="32"/>
          <w:szCs w:val="32"/>
          <w:lang w:eastAsia="zh-CN"/>
        </w:rPr>
        <w:t>新疆卓丰工程咨询有限公司</w:t>
      </w: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spacing w:line="360" w:lineRule="auto"/>
        <w:ind w:right="819" w:rightChars="390" w:firstLine="3975" w:firstLineChars="900"/>
        <w:jc w:val="both"/>
        <w:rPr>
          <w:rFonts w:hint="eastAsia" w:ascii="宋体" w:hAnsi="宋体" w:eastAsia="宋体" w:cs="宋体"/>
          <w:b/>
          <w:sz w:val="28"/>
          <w:szCs w:val="28"/>
        </w:rPr>
      </w:pPr>
      <w:r>
        <w:rPr>
          <w:rFonts w:hint="eastAsia" w:ascii="宋体" w:hAnsi="宋体" w:eastAsia="宋体" w:cs="宋体"/>
          <w:b/>
          <w:bCs/>
          <w:i w:val="0"/>
          <w:caps w:val="0"/>
          <w:color w:val="000000"/>
          <w:spacing w:val="0"/>
          <w:sz w:val="44"/>
          <w:szCs w:val="44"/>
          <w:shd w:val="clear" w:color="auto" w:fill="FFFFFF"/>
        </w:rPr>
        <w:t>目</w:t>
      </w:r>
      <w:r>
        <w:rPr>
          <w:rFonts w:hint="eastAsia" w:ascii="宋体" w:hAnsi="宋体" w:eastAsia="宋体" w:cs="宋体"/>
          <w:b/>
          <w:bCs/>
          <w:i w:val="0"/>
          <w:caps w:val="0"/>
          <w:color w:val="000000"/>
          <w:spacing w:val="0"/>
          <w:sz w:val="44"/>
          <w:szCs w:val="44"/>
          <w:shd w:val="clear" w:color="auto" w:fill="FFFFFF"/>
          <w:lang w:val="en-US" w:eastAsia="zh-CN"/>
        </w:rPr>
        <w:t xml:space="preserve">    </w:t>
      </w:r>
      <w:r>
        <w:rPr>
          <w:rFonts w:hint="eastAsia" w:ascii="宋体" w:hAnsi="宋体" w:eastAsia="宋体" w:cs="宋体"/>
          <w:b/>
          <w:bCs/>
          <w:i w:val="0"/>
          <w:caps w:val="0"/>
          <w:color w:val="000000"/>
          <w:spacing w:val="0"/>
          <w:sz w:val="44"/>
          <w:szCs w:val="44"/>
          <w:shd w:val="clear" w:color="auto" w:fill="FFFFFF"/>
        </w:rPr>
        <w:t xml:space="preserve"> 录</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第一章 询价</w:t>
      </w:r>
      <w:r>
        <w:rPr>
          <w:rFonts w:hint="eastAsia" w:ascii="宋体" w:hAnsi="宋体" w:eastAsia="宋体" w:cs="宋体"/>
          <w:b w:val="0"/>
          <w:i w:val="0"/>
          <w:caps w:val="0"/>
          <w:color w:val="000000"/>
          <w:spacing w:val="0"/>
          <w:sz w:val="28"/>
          <w:szCs w:val="28"/>
          <w:shd w:val="clear" w:color="auto" w:fill="FFFFFF"/>
          <w:lang w:eastAsia="zh-CN"/>
        </w:rPr>
        <w:t>公告</w:t>
      </w:r>
      <w:r>
        <w:rPr>
          <w:rFonts w:hint="eastAsia" w:ascii="宋体" w:hAnsi="宋体" w:eastAsia="宋体" w:cs="宋体"/>
          <w:b w:val="0"/>
          <w:i w:val="0"/>
          <w:caps w:val="0"/>
          <w:color w:val="000000"/>
          <w:spacing w:val="0"/>
          <w:sz w:val="28"/>
          <w:szCs w:val="28"/>
          <w:shd w:val="clear" w:color="auto" w:fill="FFFFFF"/>
        </w:rPr>
        <w:t xml:space="preserve">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第二章 供应商须知</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第三章 </w:t>
      </w:r>
      <w:r>
        <w:rPr>
          <w:rFonts w:hint="eastAsia" w:ascii="宋体" w:hAnsi="宋体" w:eastAsia="宋体" w:cs="宋体"/>
          <w:b w:val="0"/>
          <w:i w:val="0"/>
          <w:caps w:val="0"/>
          <w:color w:val="000000"/>
          <w:spacing w:val="0"/>
          <w:sz w:val="28"/>
          <w:szCs w:val="28"/>
          <w:shd w:val="clear" w:color="auto" w:fill="FFFFFF"/>
          <w:lang w:eastAsia="zh-CN"/>
        </w:rPr>
        <w:t>投标文件编制说明</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第四章 采购内容及要求 </w:t>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rPr>
        <w:br w:type="textWrapping"/>
      </w:r>
      <w:r>
        <w:rPr>
          <w:rFonts w:hint="eastAsia" w:ascii="宋体" w:hAnsi="宋体" w:eastAsia="宋体" w:cs="宋体"/>
          <w:b w:val="0"/>
          <w:i w:val="0"/>
          <w:caps w:val="0"/>
          <w:color w:val="000000"/>
          <w:spacing w:val="0"/>
          <w:sz w:val="28"/>
          <w:szCs w:val="28"/>
          <w:shd w:val="clear" w:color="auto" w:fill="FFFFFF"/>
          <w:lang w:val="en-US" w:eastAsia="zh-CN"/>
        </w:rPr>
        <w:t xml:space="preserve">    </w:t>
      </w:r>
      <w:r>
        <w:rPr>
          <w:rFonts w:hint="eastAsia" w:ascii="宋体" w:hAnsi="宋体" w:eastAsia="宋体" w:cs="宋体"/>
          <w:b w:val="0"/>
          <w:i w:val="0"/>
          <w:caps w:val="0"/>
          <w:color w:val="000000"/>
          <w:spacing w:val="0"/>
          <w:sz w:val="28"/>
          <w:szCs w:val="28"/>
          <w:shd w:val="clear" w:color="auto" w:fill="FFFFFF"/>
        </w:rPr>
        <w:t xml:space="preserve">第五章 </w:t>
      </w:r>
      <w:r>
        <w:rPr>
          <w:rFonts w:hint="eastAsia" w:ascii="宋体" w:hAnsi="宋体" w:eastAsia="宋体" w:cs="宋体"/>
          <w:b w:val="0"/>
          <w:i w:val="0"/>
          <w:caps w:val="0"/>
          <w:color w:val="000000"/>
          <w:spacing w:val="0"/>
          <w:sz w:val="28"/>
          <w:szCs w:val="28"/>
          <w:shd w:val="clear" w:color="auto" w:fill="FFFFFF"/>
          <w:lang w:eastAsia="zh-CN"/>
        </w:rPr>
        <w:t>投标</w:t>
      </w:r>
      <w:r>
        <w:rPr>
          <w:rFonts w:hint="eastAsia" w:ascii="宋体" w:hAnsi="宋体" w:eastAsia="宋体" w:cs="宋体"/>
          <w:b w:val="0"/>
          <w:i w:val="0"/>
          <w:caps w:val="0"/>
          <w:color w:val="000000"/>
          <w:spacing w:val="0"/>
          <w:sz w:val="28"/>
          <w:szCs w:val="28"/>
          <w:shd w:val="clear" w:color="auto" w:fill="FFFFFF"/>
        </w:rPr>
        <w:t>文件格式</w:t>
      </w:r>
      <w:r>
        <w:rPr>
          <w:rFonts w:hint="eastAsia" w:ascii="宋体" w:hAnsi="宋体" w:eastAsia="宋体" w:cs="宋体"/>
          <w:b w:val="0"/>
          <w:i w:val="0"/>
          <w:caps w:val="0"/>
          <w:color w:val="000000"/>
          <w:spacing w:val="0"/>
          <w:sz w:val="28"/>
          <w:szCs w:val="28"/>
          <w:shd w:val="clear" w:color="auto" w:fill="FFFFFF"/>
        </w:rPr>
        <w:br w:type="textWrapping"/>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rPr>
      </w:pPr>
    </w:p>
    <w:p>
      <w:pPr>
        <w:numPr>
          <w:ilvl w:val="0"/>
          <w:numId w:val="0"/>
        </w:numPr>
        <w:tabs>
          <w:tab w:val="left" w:pos="4260"/>
        </w:tabs>
        <w:spacing w:line="360" w:lineRule="auto"/>
        <w:jc w:val="both"/>
        <w:outlineLvl w:val="0"/>
        <w:rPr>
          <w:rFonts w:hint="eastAsia" w:ascii="宋体" w:hAnsi="宋体" w:eastAsia="宋体" w:cs="宋体"/>
          <w:sz w:val="24"/>
          <w:szCs w:val="24"/>
          <w:lang w:eastAsia="zh-CN"/>
        </w:rPr>
        <w:sectPr>
          <w:pgSz w:w="11906" w:h="16838"/>
          <w:pgMar w:top="1134" w:right="1134" w:bottom="1134" w:left="1134" w:header="851" w:footer="992" w:gutter="0"/>
          <w:pgNumType w:fmt="decimal" w:start="1"/>
          <w:cols w:space="720" w:num="1"/>
          <w:rtlGutter w:val="0"/>
          <w:docGrid w:type="lines" w:linePitch="321" w:charSpace="0"/>
        </w:sectPr>
      </w:pPr>
    </w:p>
    <w:p>
      <w:pPr>
        <w:pStyle w:val="2"/>
        <w:rPr>
          <w:rFonts w:hint="eastAsia"/>
          <w:lang w:eastAsia="zh-CN"/>
        </w:rPr>
      </w:pPr>
    </w:p>
    <w:p>
      <w:pPr>
        <w:pStyle w:val="39"/>
        <w:snapToGrid w:val="0"/>
        <w:spacing w:line="360" w:lineRule="auto"/>
        <w:jc w:val="center"/>
        <w:outlineLvl w:val="0"/>
        <w:rPr>
          <w:rFonts w:hint="eastAsia" w:ascii="宋体" w:hAnsi="宋体" w:eastAsia="黑体" w:cs="宋体"/>
          <w:b/>
          <w:sz w:val="44"/>
          <w:szCs w:val="44"/>
          <w:lang w:eastAsia="zh-CN"/>
        </w:rPr>
      </w:pPr>
      <w:r>
        <w:rPr>
          <w:rFonts w:hint="eastAsia" w:ascii="黑体" w:hAnsi="黑体" w:eastAsia="黑体" w:cs="黑体"/>
          <w:color w:val="000000"/>
          <w:sz w:val="36"/>
          <w:szCs w:val="36"/>
          <w:lang w:eastAsia="zh-CN"/>
        </w:rPr>
        <w:t>一、</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lang w:eastAsia="zh-CN"/>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集中隔离场所（城东）生活设施</w:t>
      </w:r>
      <w:r>
        <w:rPr>
          <w:rFonts w:hint="eastAsia" w:ascii="仿宋" w:hAnsi="仿宋" w:eastAsia="仿宋"/>
          <w:sz w:val="28"/>
          <w:szCs w:val="28"/>
        </w:rPr>
        <w:t>招标项目的潜在投标人</w:t>
      </w:r>
      <w:r>
        <w:rPr>
          <w:rFonts w:ascii="仿宋" w:hAnsi="仿宋" w:eastAsia="仿宋" w:cs="仿宋"/>
          <w:i w:val="0"/>
          <w:iCs w:val="0"/>
          <w:caps w:val="0"/>
          <w:color w:val="000000"/>
          <w:spacing w:val="0"/>
          <w:sz w:val="27"/>
          <w:szCs w:val="27"/>
        </w:rPr>
        <w:t>应在</w:t>
      </w:r>
      <w:r>
        <w:rPr>
          <w:rFonts w:hint="eastAsia" w:ascii="仿宋" w:hAnsi="仿宋" w:eastAsia="仿宋" w:cs="仿宋"/>
          <w:i w:val="0"/>
          <w:iCs w:val="0"/>
          <w:caps w:val="0"/>
          <w:color w:val="000000"/>
          <w:spacing w:val="0"/>
          <w:sz w:val="27"/>
          <w:szCs w:val="27"/>
          <w:u w:val="single"/>
          <w:lang w:eastAsia="zh-CN"/>
        </w:rPr>
        <w:t>新疆政府采购网</w:t>
      </w:r>
      <w:r>
        <w:rPr>
          <w:rFonts w:hint="eastAsia" w:ascii="仿宋" w:hAnsi="仿宋" w:eastAsia="仿宋" w:cs="仿宋"/>
          <w:i w:val="0"/>
          <w:iCs w:val="0"/>
          <w:caps w:val="0"/>
          <w:color w:val="000000"/>
          <w:spacing w:val="0"/>
          <w:sz w:val="27"/>
          <w:szCs w:val="27"/>
        </w:rPr>
        <w:t>获取采购文件，并于</w:t>
      </w:r>
      <w:r>
        <w:rPr>
          <w:rFonts w:hint="eastAsia" w:ascii="仿宋" w:hAnsi="仿宋" w:eastAsia="仿宋" w:cs="仿宋"/>
          <w:i w:val="0"/>
          <w:iCs w:val="0"/>
          <w:caps w:val="0"/>
          <w:color w:val="000000"/>
          <w:spacing w:val="0"/>
          <w:sz w:val="27"/>
          <w:szCs w:val="27"/>
          <w:u w:val="single"/>
        </w:rPr>
        <w:t>2021年11月</w:t>
      </w:r>
      <w:r>
        <w:rPr>
          <w:rFonts w:hint="eastAsia" w:ascii="仿宋" w:hAnsi="仿宋" w:eastAsia="仿宋" w:cs="仿宋"/>
          <w:i w:val="0"/>
          <w:iCs w:val="0"/>
          <w:caps w:val="0"/>
          <w:color w:val="000000"/>
          <w:spacing w:val="0"/>
          <w:sz w:val="27"/>
          <w:szCs w:val="27"/>
          <w:u w:val="single"/>
          <w:lang w:val="en-US" w:eastAsia="zh-CN"/>
        </w:rPr>
        <w:t>05</w:t>
      </w:r>
      <w:r>
        <w:rPr>
          <w:rFonts w:hint="eastAsia" w:ascii="仿宋" w:hAnsi="仿宋" w:eastAsia="仿宋" w:cs="仿宋"/>
          <w:i w:val="0"/>
          <w:iCs w:val="0"/>
          <w:caps w:val="0"/>
          <w:color w:val="000000"/>
          <w:spacing w:val="0"/>
          <w:sz w:val="27"/>
          <w:szCs w:val="27"/>
          <w:u w:val="single"/>
        </w:rPr>
        <w:t xml:space="preserve">日 </w:t>
      </w:r>
      <w:r>
        <w:rPr>
          <w:rFonts w:hint="eastAsia" w:ascii="仿宋" w:hAnsi="仿宋" w:eastAsia="仿宋" w:cs="仿宋"/>
          <w:i w:val="0"/>
          <w:iCs w:val="0"/>
          <w:caps w:val="0"/>
          <w:color w:val="000000"/>
          <w:spacing w:val="0"/>
          <w:sz w:val="27"/>
          <w:szCs w:val="27"/>
          <w:u w:val="single"/>
          <w:lang w:val="en-US" w:eastAsia="zh-CN"/>
        </w:rPr>
        <w:t>16</w:t>
      </w:r>
      <w:r>
        <w:rPr>
          <w:rFonts w:hint="eastAsia" w:ascii="仿宋" w:hAnsi="仿宋" w:eastAsia="仿宋" w:cs="仿宋"/>
          <w:i w:val="0"/>
          <w:iCs w:val="0"/>
          <w:caps w:val="0"/>
          <w:color w:val="000000"/>
          <w:spacing w:val="0"/>
          <w:sz w:val="27"/>
          <w:szCs w:val="27"/>
          <w:u w:val="single"/>
        </w:rPr>
        <w:t>:</w:t>
      </w:r>
      <w:r>
        <w:rPr>
          <w:rFonts w:hint="eastAsia" w:ascii="仿宋" w:hAnsi="仿宋" w:eastAsia="仿宋" w:cs="仿宋"/>
          <w:i w:val="0"/>
          <w:iCs w:val="0"/>
          <w:caps w:val="0"/>
          <w:color w:val="000000"/>
          <w:spacing w:val="0"/>
          <w:sz w:val="27"/>
          <w:szCs w:val="27"/>
          <w:u w:val="single"/>
          <w:lang w:val="en-US" w:eastAsia="zh-CN"/>
        </w:rPr>
        <w:t>00</w:t>
      </w:r>
      <w:r>
        <w:rPr>
          <w:rFonts w:hint="eastAsia" w:ascii="仿宋" w:hAnsi="仿宋" w:eastAsia="仿宋" w:cs="仿宋"/>
          <w:i w:val="0"/>
          <w:iCs w:val="0"/>
          <w:caps w:val="0"/>
          <w:color w:val="000000"/>
          <w:spacing w:val="0"/>
          <w:sz w:val="27"/>
          <w:szCs w:val="27"/>
        </w:rPr>
        <w:t>（北京时间）前提交响应文件。</w:t>
      </w:r>
    </w:p>
    <w:p>
      <w:pPr>
        <w:rPr>
          <w:sz w:val="28"/>
          <w:szCs w:val="28"/>
        </w:rPr>
      </w:pPr>
    </w:p>
    <w:p>
      <w:pPr>
        <w:pStyle w:val="4"/>
        <w:spacing w:line="360" w:lineRule="auto"/>
        <w:rPr>
          <w:rFonts w:ascii="黑体" w:hAnsi="黑体" w:cs="宋体"/>
          <w:b w:val="0"/>
          <w:sz w:val="28"/>
          <w:szCs w:val="28"/>
        </w:rPr>
      </w:pPr>
      <w:bookmarkStart w:id="0" w:name="_Toc35393621"/>
      <w:bookmarkStart w:id="1" w:name="_Toc28359079"/>
      <w:bookmarkStart w:id="2" w:name="_Toc28359002"/>
      <w:bookmarkStart w:id="3" w:name="_Toc35393790"/>
      <w:bookmarkStart w:id="4" w:name="_Hlk24379207"/>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微软雅黑" w:hAnsi="微软雅黑" w:eastAsia="微软雅黑" w:cs="微软雅黑"/>
          <w:i w:val="0"/>
          <w:caps w:val="0"/>
          <w:color w:val="202020"/>
          <w:spacing w:val="0"/>
          <w:sz w:val="21"/>
          <w:szCs w:val="21"/>
          <w:shd w:val="clear" w:color="auto" w:fill="FFFFFF"/>
          <w:lang w:val="en-US" w:eastAsia="zh-CN"/>
        </w:rPr>
      </w:pPr>
      <w:r>
        <w:rPr>
          <w:rFonts w:hint="eastAsia" w:ascii="仿宋" w:hAnsi="仿宋" w:eastAsia="仿宋"/>
          <w:sz w:val="28"/>
          <w:szCs w:val="28"/>
        </w:rPr>
        <w:t>项目编号：</w:t>
      </w:r>
      <w:r>
        <w:rPr>
          <w:rFonts w:hint="eastAsia" w:ascii="微软雅黑" w:hAnsi="微软雅黑" w:eastAsia="微软雅黑" w:cs="微软雅黑"/>
          <w:i w:val="0"/>
          <w:caps w:val="0"/>
          <w:color w:val="202020"/>
          <w:spacing w:val="0"/>
          <w:sz w:val="21"/>
          <w:szCs w:val="21"/>
          <w:shd w:val="clear" w:color="auto" w:fill="FFFFFF"/>
          <w:lang w:val="en-US" w:eastAsia="zh-CN"/>
        </w:rPr>
        <w:t>SYXZFCG-004</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项目名称：</w:t>
      </w:r>
      <w:bookmarkEnd w:id="4"/>
      <w:r>
        <w:rPr>
          <w:rFonts w:hint="eastAsia" w:ascii="仿宋" w:hAnsi="仿宋" w:eastAsia="仿宋"/>
          <w:sz w:val="28"/>
          <w:szCs w:val="28"/>
          <w:lang w:val="en-US" w:eastAsia="zh-CN"/>
        </w:rPr>
        <w:t>集中隔离场所（城东）生活设施</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371800.00</w:t>
      </w:r>
      <w:r>
        <w:rPr>
          <w:rFonts w:hint="eastAsia" w:ascii="仿宋" w:hAnsi="仿宋" w:eastAsia="仿宋"/>
          <w:sz w:val="28"/>
          <w:szCs w:val="28"/>
          <w:lang w:eastAsia="zh-CN"/>
        </w:rPr>
        <w:t>元（叁拾柒万壹仟捌佰元整）</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最高限价：</w:t>
      </w:r>
      <w:r>
        <w:rPr>
          <w:rFonts w:hint="eastAsia" w:ascii="仿宋" w:hAnsi="仿宋" w:eastAsia="仿宋"/>
          <w:sz w:val="28"/>
          <w:szCs w:val="28"/>
          <w:lang w:val="en-US" w:eastAsia="zh-CN"/>
        </w:rPr>
        <w:t>371800.00</w:t>
      </w:r>
      <w:r>
        <w:rPr>
          <w:rFonts w:hint="eastAsia" w:ascii="仿宋" w:hAnsi="仿宋" w:eastAsia="仿宋"/>
          <w:sz w:val="28"/>
          <w:szCs w:val="28"/>
          <w:lang w:eastAsia="zh-CN"/>
        </w:rPr>
        <w:t>元（叁拾柒万壹仟捌佰元整）</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val="en-US" w:eastAsia="zh-CN"/>
        </w:rPr>
        <w:t>采购一批电视机</w:t>
      </w:r>
      <w:r>
        <w:rPr>
          <w:rFonts w:hint="eastAsia" w:ascii="仿宋" w:hAnsi="仿宋" w:eastAsia="仿宋"/>
          <w:sz w:val="28"/>
          <w:szCs w:val="28"/>
          <w:lang w:eastAsia="zh-CN"/>
        </w:rPr>
        <w:t>（详见询价文件）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根据合同规定自行签订</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不接受</w:t>
      </w:r>
      <w:r>
        <w:rPr>
          <w:rFonts w:hint="eastAsia" w:ascii="仿宋" w:hAnsi="仿宋" w:eastAsia="仿宋"/>
          <w:sz w:val="28"/>
          <w:szCs w:val="28"/>
        </w:rPr>
        <w:t>接受联合体投标。</w:t>
      </w:r>
      <w:bookmarkStart w:id="5" w:name="_Toc28359003"/>
      <w:bookmarkStart w:id="6" w:name="_Toc35393622"/>
      <w:bookmarkStart w:id="7" w:name="_Toc35393791"/>
      <w:bookmarkStart w:id="8" w:name="_Toc28359080"/>
    </w:p>
    <w:p>
      <w:pPr>
        <w:numPr>
          <w:ilvl w:val="0"/>
          <w:numId w:val="1"/>
        </w:numPr>
        <w:spacing w:line="360" w:lineRule="auto"/>
        <w:ind w:firstLine="560" w:firstLineChars="200"/>
        <w:rPr>
          <w:rFonts w:hint="eastAsia" w:ascii="黑体" w:hAnsi="黑体" w:cs="宋体"/>
          <w:b w:val="0"/>
          <w:sz w:val="28"/>
          <w:szCs w:val="28"/>
        </w:rPr>
      </w:pPr>
      <w:r>
        <w:rPr>
          <w:rFonts w:hint="eastAsia" w:ascii="黑体" w:hAnsi="黑体" w:cs="宋体"/>
          <w:b w:val="0"/>
          <w:sz w:val="28"/>
          <w:szCs w:val="28"/>
        </w:rPr>
        <w:t>申请人的资格要求：</w:t>
      </w:r>
      <w:bookmarkEnd w:id="5"/>
      <w:bookmarkEnd w:id="6"/>
      <w:bookmarkEnd w:id="7"/>
      <w:bookmarkEnd w:id="8"/>
      <w:bookmarkStart w:id="9" w:name="_Toc35393623"/>
      <w:bookmarkStart w:id="10" w:name="_Toc35393792"/>
      <w:bookmarkStart w:id="11" w:name="_Toc28359081"/>
      <w:bookmarkStart w:id="12" w:name="_Toc28359004"/>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lang w:val="en-US" w:eastAsia="zh-CN"/>
        </w:rPr>
        <w:t>1.</w:t>
      </w:r>
      <w:r>
        <w:rPr>
          <w:rFonts w:hint="eastAsia" w:ascii="仿宋" w:hAnsi="仿宋" w:eastAsia="仿宋" w:cs="仿宋"/>
          <w:b w:val="0"/>
          <w:sz w:val="28"/>
          <w:szCs w:val="28"/>
        </w:rPr>
        <w:t>满足《中华人民共和国政府采购法》第二十二条规定；</w:t>
      </w:r>
    </w:p>
    <w:p>
      <w:pPr>
        <w:numPr>
          <w:ilvl w:val="0"/>
          <w:numId w:val="0"/>
        </w:num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2.未被“信用中国”（www.creditchina.gov.cn）、中国政府采购网（www.ccgp.gov.cn）列入失信被执行人、重大税收违法案件当事人名单、政府采购严重违法失信行为记录名单。</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3.落实政府采购政策需满足的资格要求：</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4.本项目的特定资格要求：</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（1）具备合格的三证合一营业执照副本；</w:t>
      </w:r>
    </w:p>
    <w:p>
      <w:pPr>
        <w:pStyle w:val="4"/>
        <w:spacing w:line="360" w:lineRule="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rPr>
        <w:t>（2）</w:t>
      </w:r>
      <w:r>
        <w:rPr>
          <w:rFonts w:hint="eastAsia" w:ascii="仿宋" w:hAnsi="仿宋" w:eastAsia="仿宋" w:cs="仿宋"/>
          <w:b w:val="0"/>
          <w:color w:val="auto"/>
          <w:sz w:val="28"/>
          <w:szCs w:val="28"/>
          <w:lang w:eastAsia="zh-CN"/>
        </w:rPr>
        <w:t>提供近一年的财务审计报表；（</w:t>
      </w:r>
      <w:r>
        <w:rPr>
          <w:rFonts w:hint="eastAsia" w:ascii="仿宋" w:hAnsi="仿宋" w:eastAsia="仿宋" w:cs="仿宋"/>
          <w:b w:val="0"/>
          <w:color w:val="auto"/>
          <w:sz w:val="28"/>
          <w:szCs w:val="28"/>
          <w:lang w:val="en-US" w:eastAsia="zh-CN"/>
        </w:rPr>
        <w:t>2020年）</w:t>
      </w:r>
    </w:p>
    <w:p>
      <w:pPr>
        <w:pStyle w:val="4"/>
        <w:spacing w:line="360" w:lineRule="auto"/>
        <w:rPr>
          <w:rFonts w:hint="eastAsia" w:ascii="仿宋" w:hAnsi="仿宋" w:eastAsia="仿宋" w:cs="仿宋"/>
          <w:b w:val="0"/>
          <w:sz w:val="28"/>
          <w:szCs w:val="28"/>
          <w:lang w:val="en-US" w:eastAsia="zh-CN"/>
        </w:rPr>
      </w:pPr>
      <w:r>
        <w:rPr>
          <w:rFonts w:hint="eastAsia" w:ascii="仿宋" w:hAnsi="仿宋" w:eastAsia="仿宋" w:cs="仿宋"/>
          <w:b w:val="0"/>
          <w:sz w:val="28"/>
          <w:szCs w:val="28"/>
        </w:rPr>
        <w:t>（3）</w:t>
      </w:r>
      <w:r>
        <w:rPr>
          <w:rFonts w:hint="eastAsia" w:ascii="仿宋" w:hAnsi="仿宋" w:eastAsia="仿宋" w:cs="仿宋"/>
          <w:b w:val="0"/>
          <w:sz w:val="28"/>
          <w:szCs w:val="28"/>
          <w:lang w:eastAsia="zh-CN"/>
        </w:rPr>
        <w:t>投标企业须提供投标人授权委托书及被委托人身份证（被授权人在本单位）近三个月有效的社保证明；并提供六</w:t>
      </w:r>
      <w:r>
        <w:rPr>
          <w:rFonts w:hint="eastAsia" w:ascii="仿宋" w:hAnsi="仿宋" w:eastAsia="仿宋" w:cs="仿宋"/>
          <w:b w:val="0"/>
          <w:sz w:val="28"/>
          <w:szCs w:val="28"/>
          <w:lang w:val="en-US" w:eastAsia="zh-CN"/>
        </w:rPr>
        <w:t>个月的完税证明；</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pStyle w:val="4"/>
        <w:spacing w:line="360" w:lineRule="auto"/>
        <w:rPr>
          <w:rFonts w:hint="eastAsia" w:ascii="仿宋" w:hAnsi="仿宋" w:eastAsia="仿宋" w:cs="仿宋"/>
          <w:b w:val="0"/>
          <w:sz w:val="28"/>
          <w:szCs w:val="28"/>
        </w:rPr>
      </w:pPr>
      <w:r>
        <w:rPr>
          <w:rFonts w:hint="eastAsia" w:ascii="仿宋" w:hAnsi="仿宋" w:eastAsia="仿宋" w:cs="仿宋"/>
          <w:b w:val="0"/>
          <w:sz w:val="28"/>
          <w:szCs w:val="28"/>
        </w:rPr>
        <w:t>（5）投标供应商参加项目领取招标文件及投标环节期间采购活动前三年内，在经营活动中没有重大违法记录（受行政主管部门的处罚不能参加投标）的书面承诺（自拟）；</w:t>
      </w: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日</w:t>
      </w:r>
      <w:r>
        <w:rPr>
          <w:rFonts w:hint="eastAsia" w:ascii="仿宋" w:hAnsi="仿宋" w:eastAsia="仿宋" w:cs="宋体"/>
          <w:sz w:val="28"/>
          <w:szCs w:val="28"/>
          <w:u w:val="single"/>
          <w:lang w:val="en-US" w:eastAsia="zh-CN"/>
        </w:rPr>
        <w:t>20时00分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地点：政府采购云平台  </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方式：政采云报名成功后自行下载</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3" w:name="_Toc28359082"/>
      <w:bookmarkStart w:id="14" w:name="_Toc28359005"/>
      <w:bookmarkStart w:id="15" w:name="_Toc35393624"/>
      <w:bookmarkStart w:id="16" w:name="_Toc35393793"/>
      <w:r>
        <w:rPr>
          <w:rFonts w:hint="eastAsia" w:ascii="黑体" w:hAnsi="黑体" w:cs="宋体"/>
          <w:b w:val="0"/>
          <w:sz w:val="28"/>
          <w:szCs w:val="28"/>
        </w:rPr>
        <w:t>四、提交投标文件</w:t>
      </w:r>
      <w:bookmarkEnd w:id="13"/>
      <w:bookmarkEnd w:id="14"/>
      <w:r>
        <w:rPr>
          <w:rFonts w:hint="eastAsia" w:ascii="黑体" w:hAnsi="黑体" w:cs="宋体"/>
          <w:b w:val="0"/>
          <w:sz w:val="28"/>
          <w:szCs w:val="28"/>
        </w:rPr>
        <w:t>截止时间、开标时间和地点</w:t>
      </w:r>
      <w:bookmarkEnd w:id="15"/>
      <w:bookmarkEnd w:id="16"/>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u w:val="single"/>
          <w:lang w:eastAsia="zh-CN"/>
        </w:rPr>
        <w:t>沙雅县政务服务和公共资源交易中心</w:t>
      </w:r>
      <w:r>
        <w:rPr>
          <w:rFonts w:hint="eastAsia" w:ascii="仿宋" w:hAnsi="仿宋" w:eastAsia="仿宋"/>
          <w:sz w:val="28"/>
          <w:szCs w:val="28"/>
          <w:u w:val="single"/>
          <w:lang w:val="en-US" w:eastAsia="zh-CN"/>
        </w:rPr>
        <w:t>(沙雅县育才北路9号）</w:t>
      </w:r>
    </w:p>
    <w:p>
      <w:pPr>
        <w:pStyle w:val="4"/>
        <w:spacing w:line="360" w:lineRule="auto"/>
        <w:rPr>
          <w:rFonts w:ascii="黑体" w:hAnsi="黑体" w:cs="宋体"/>
          <w:b w:val="0"/>
          <w:sz w:val="28"/>
          <w:szCs w:val="28"/>
        </w:rPr>
      </w:pPr>
      <w:bookmarkStart w:id="17" w:name="_Toc35393794"/>
      <w:bookmarkStart w:id="18" w:name="_Toc35393625"/>
      <w:bookmarkStart w:id="19" w:name="_Toc28359007"/>
      <w:bookmarkStart w:id="20" w:name="_Toc28359084"/>
      <w:r>
        <w:rPr>
          <w:rFonts w:hint="eastAsia" w:ascii="黑体" w:hAnsi="黑体" w:cs="宋体"/>
          <w:b w:val="0"/>
          <w:sz w:val="28"/>
          <w:szCs w:val="28"/>
        </w:rPr>
        <w:t>五、公告期限</w:t>
      </w:r>
      <w:bookmarkEnd w:id="17"/>
      <w:bookmarkEnd w:id="18"/>
      <w:bookmarkEnd w:id="19"/>
      <w:bookmarkEnd w:id="2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2"/>
        </w:numPr>
        <w:spacing w:line="360" w:lineRule="auto"/>
      </w:pPr>
      <w:bookmarkStart w:id="21" w:name="_Toc35393626"/>
      <w:bookmarkStart w:id="22" w:name="_Toc35393795"/>
      <w:r>
        <w:rPr>
          <w:rFonts w:hint="eastAsia" w:ascii="黑体" w:hAnsi="黑体" w:cs="宋体"/>
          <w:b w:val="0"/>
          <w:sz w:val="28"/>
          <w:szCs w:val="28"/>
        </w:rPr>
        <w:t>其他补充事宜</w:t>
      </w:r>
      <w:bookmarkEnd w:id="21"/>
      <w:bookmarkEnd w:id="22"/>
    </w:p>
    <w:p>
      <w:pPr>
        <w:pStyle w:val="42"/>
        <w:numPr>
          <w:ilvl w:val="0"/>
          <w:numId w:val="0"/>
        </w:numPr>
        <w:ind w:firstLine="560" w:firstLineChars="200"/>
        <w:rPr>
          <w:rFonts w:hint="eastAsia" w:ascii="黑体" w:hAnsi="黑体" w:cs="宋体"/>
          <w:b w:val="0"/>
          <w:sz w:val="28"/>
          <w:szCs w:val="28"/>
          <w:lang w:eastAsia="zh-CN"/>
        </w:rPr>
      </w:pPr>
      <w:r>
        <w:rPr>
          <w:rFonts w:hint="eastAsia" w:ascii="黑体" w:hAnsi="黑体" w:cs="宋体"/>
          <w:b w:val="0"/>
          <w:sz w:val="28"/>
          <w:szCs w:val="28"/>
          <w:lang w:eastAsia="zh-CN"/>
        </w:rPr>
        <w:t>无</w:t>
      </w:r>
    </w:p>
    <w:p>
      <w:pPr>
        <w:pStyle w:val="4"/>
        <w:spacing w:line="360" w:lineRule="auto"/>
        <w:rPr>
          <w:rFonts w:ascii="黑体" w:hAnsi="黑体" w:cs="宋体"/>
          <w:b w:val="0"/>
          <w:sz w:val="28"/>
          <w:szCs w:val="28"/>
        </w:rPr>
      </w:pPr>
      <w:bookmarkStart w:id="23" w:name="_Toc28359008"/>
      <w:bookmarkStart w:id="24" w:name="_Toc35393796"/>
      <w:bookmarkStart w:id="25" w:name="_Toc35393627"/>
      <w:bookmarkStart w:id="26"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沙雅县人民医院</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阿克苏地区沙雅县波斯坦西街5号</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联系</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lang w:eastAsia="zh-CN"/>
        </w:rPr>
        <w:t>王健</w:t>
      </w:r>
      <w:bookmarkStart w:id="27" w:name="_Toc28359009"/>
      <w:bookmarkStart w:id="28" w:name="_Toc28359086"/>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u w:val="none"/>
          <w:lang w:eastAsia="zh-CN"/>
        </w:rPr>
        <w:t>电</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lang w:eastAsia="zh-CN"/>
        </w:rPr>
        <w:t>话：</w:t>
      </w:r>
      <w:r>
        <w:rPr>
          <w:rFonts w:hint="eastAsia" w:ascii="仿宋" w:hAnsi="仿宋" w:eastAsia="仿宋"/>
          <w:sz w:val="28"/>
          <w:szCs w:val="28"/>
          <w:u w:val="single"/>
          <w:lang w:val="en-US" w:eastAsia="zh-CN"/>
        </w:rPr>
        <w:t>15899333720</w:t>
      </w:r>
      <w:bookmarkStart w:id="46" w:name="_GoBack"/>
      <w:bookmarkEnd w:id="46"/>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7"/>
      <w:bookmarkEnd w:id="28"/>
    </w:p>
    <w:p>
      <w:pPr>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新疆卓丰工程咨询有限公司</w:t>
      </w:r>
    </w:p>
    <w:p>
      <w:pPr>
        <w:spacing w:line="360" w:lineRule="auto"/>
        <w:ind w:left="838" w:leftChars="399" w:firstLine="0" w:firstLineChars="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新疆阿克苏地区阿克苏市英阿瓦提路27号辉煌大酒店9层</w:t>
      </w:r>
    </w:p>
    <w:p>
      <w:pPr>
        <w:spacing w:line="360" w:lineRule="auto"/>
        <w:ind w:firstLine="840" w:firstLineChars="300"/>
        <w:rPr>
          <w:rFonts w:ascii="仿宋" w:hAnsi="仿宋" w:eastAsia="仿宋"/>
          <w:sz w:val="28"/>
          <w:szCs w:val="28"/>
          <w:u w:val="single"/>
        </w:rPr>
      </w:pPr>
      <w:bookmarkStart w:id="29" w:name="_Toc28359010"/>
      <w:bookmarkStart w:id="30" w:name="_Toc28359087"/>
      <w:r>
        <w:rPr>
          <w:rFonts w:hint="eastAsia" w:ascii="仿宋" w:hAnsi="仿宋" w:eastAsia="仿宋" w:cs="宋体"/>
          <w:sz w:val="28"/>
          <w:szCs w:val="28"/>
        </w:rPr>
        <w:t>3.项目</w:t>
      </w:r>
      <w:r>
        <w:rPr>
          <w:rFonts w:ascii="仿宋" w:hAnsi="仿宋" w:eastAsia="仿宋" w:cs="宋体"/>
          <w:sz w:val="28"/>
          <w:szCs w:val="28"/>
        </w:rPr>
        <w:t>联系方式</w:t>
      </w:r>
      <w:bookmarkEnd w:id="29"/>
      <w:bookmarkEnd w:id="30"/>
    </w:p>
    <w:p>
      <w:pPr>
        <w:pStyle w:val="10"/>
        <w:spacing w:line="360" w:lineRule="auto"/>
        <w:ind w:firstLine="840" w:firstLineChars="300"/>
        <w:rPr>
          <w:rFonts w:hint="eastAsia" w:ascii="仿宋" w:hAnsi="仿宋" w:eastAsia="仿宋"/>
          <w:sz w:val="28"/>
          <w:szCs w:val="28"/>
          <w:u w:val="single"/>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杨锋</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19809970930</w:t>
      </w:r>
    </w:p>
    <w:p>
      <w:pPr>
        <w:rPr>
          <w:rFonts w:hint="eastAsia" w:ascii="仿宋" w:hAnsi="仿宋" w:eastAsia="仿宋" w:cs="仿宋"/>
        </w:rPr>
      </w:pPr>
    </w:p>
    <w:p>
      <w:pPr>
        <w:tabs>
          <w:tab w:val="left" w:pos="4260"/>
        </w:tabs>
        <w:spacing w:line="360" w:lineRule="auto"/>
        <w:jc w:val="both"/>
        <w:outlineLvl w:val="0"/>
        <w:rPr>
          <w:rFonts w:hint="eastAsia" w:ascii="黑体" w:hAnsi="黑体" w:eastAsia="黑体" w:cs="黑体"/>
          <w:snapToGrid/>
          <w:color w:val="000000"/>
          <w:kern w:val="0"/>
          <w:sz w:val="36"/>
          <w:szCs w:val="36"/>
          <w:lang w:val="en-US" w:eastAsia="zh-CN" w:bidi="ar-SA"/>
        </w:rPr>
      </w:pPr>
    </w:p>
    <w:p>
      <w:pPr>
        <w:tabs>
          <w:tab w:val="left" w:pos="4260"/>
        </w:tabs>
        <w:spacing w:line="360" w:lineRule="auto"/>
        <w:jc w:val="center"/>
        <w:outlineLvl w:val="0"/>
        <w:rPr>
          <w:rFonts w:hint="eastAsia" w:ascii="黑体" w:hAnsi="黑体" w:eastAsia="黑体" w:cs="黑体"/>
          <w:snapToGrid/>
          <w:color w:val="000000"/>
          <w:kern w:val="0"/>
          <w:sz w:val="36"/>
          <w:szCs w:val="36"/>
          <w:lang w:val="en-US" w:eastAsia="zh-CN" w:bidi="ar-SA"/>
        </w:rPr>
      </w:pPr>
      <w:r>
        <w:rPr>
          <w:rFonts w:hint="eastAsia" w:ascii="黑体" w:hAnsi="黑体" w:eastAsia="黑体" w:cs="黑体"/>
          <w:snapToGrid/>
          <w:color w:val="000000"/>
          <w:kern w:val="0"/>
          <w:sz w:val="36"/>
          <w:szCs w:val="36"/>
          <w:lang w:val="en-US" w:eastAsia="zh-CN" w:bidi="ar-SA"/>
        </w:rPr>
        <w:t>二、供应商须知前附表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50"/>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blHeader/>
          <w:jc w:val="center"/>
        </w:trPr>
        <w:tc>
          <w:tcPr>
            <w:tcW w:w="63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项号</w:t>
            </w:r>
          </w:p>
        </w:tc>
        <w:tc>
          <w:tcPr>
            <w:tcW w:w="1650" w:type="dxa"/>
            <w:noWrap w:val="0"/>
            <w:vAlign w:val="center"/>
          </w:tcPr>
          <w:p>
            <w:pPr>
              <w:spacing w:line="40" w:lineRule="atLeast"/>
              <w:jc w:val="center"/>
              <w:rPr>
                <w:rFonts w:hint="eastAsia" w:ascii="宋体" w:hAnsi="宋体" w:eastAsia="宋体" w:cs="宋体"/>
                <w:sz w:val="24"/>
                <w:szCs w:val="24"/>
              </w:rPr>
            </w:pPr>
          </w:p>
        </w:tc>
        <w:tc>
          <w:tcPr>
            <w:tcW w:w="6248"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沙雅县人民医院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650"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c>
        <w:tc>
          <w:tcPr>
            <w:tcW w:w="6248" w:type="dxa"/>
            <w:tcBorders>
              <w:top w:val="nil"/>
              <w:bottom w:val="single" w:color="auto" w:sz="4" w:space="0"/>
            </w:tcBorders>
            <w:noWrap w:val="0"/>
            <w:vAlign w:val="center"/>
          </w:tcPr>
          <w:p>
            <w:pPr>
              <w:spacing w:line="40" w:lineRule="atLeas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集中隔离场所（城东）生活设施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供货</w:t>
            </w:r>
            <w:r>
              <w:rPr>
                <w:rFonts w:hint="eastAsia" w:ascii="宋体" w:hAnsi="宋体" w:eastAsia="宋体" w:cs="宋体"/>
                <w:sz w:val="24"/>
                <w:szCs w:val="24"/>
              </w:rPr>
              <w:t>地点</w:t>
            </w:r>
          </w:p>
        </w:tc>
        <w:tc>
          <w:tcPr>
            <w:tcW w:w="62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沙雅县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rPr>
            </w:pPr>
            <w:r>
              <w:rPr>
                <w:rFonts w:hint="eastAsia" w:ascii="宋体" w:hAnsi="宋体" w:eastAsia="宋体" w:cs="宋体"/>
                <w:sz w:val="24"/>
                <w:szCs w:val="24"/>
              </w:rPr>
              <w:t>4</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资金来源</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630" w:type="dxa"/>
            <w:noWrap w:val="0"/>
            <w:vAlign w:val="center"/>
          </w:tcPr>
          <w:p>
            <w:pPr>
              <w:spacing w:line="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控制价</w:t>
            </w:r>
          </w:p>
        </w:tc>
        <w:tc>
          <w:tcPr>
            <w:tcW w:w="6248" w:type="dxa"/>
            <w:noWrap w:val="0"/>
            <w:vAlign w:val="center"/>
          </w:tcPr>
          <w:p>
            <w:pPr>
              <w:spacing w:line="40" w:lineRule="atLeast"/>
              <w:rPr>
                <w:rFonts w:hint="default" w:ascii="宋体" w:hAnsi="宋体" w:eastAsia="宋体" w:cs="宋体"/>
                <w:sz w:val="24"/>
                <w:szCs w:val="24"/>
                <w:lang w:val="en-US" w:eastAsia="zh-CN"/>
              </w:rPr>
            </w:pPr>
            <w:r>
              <w:rPr>
                <w:rFonts w:hint="eastAsia" w:ascii="宋体" w:hAnsi="宋体" w:cs="宋体"/>
                <w:color w:val="auto"/>
                <w:sz w:val="24"/>
                <w:szCs w:val="24"/>
                <w:vertAlign w:val="baseline"/>
                <w:lang w:val="en-US" w:eastAsia="zh-CN"/>
              </w:rPr>
              <w:t>371800.0</w:t>
            </w:r>
            <w:r>
              <w:rPr>
                <w:rFonts w:hint="eastAsia" w:ascii="宋体" w:hAnsi="宋体" w:eastAsia="宋体" w:cs="宋体"/>
                <w:color w:val="auto"/>
                <w:sz w:val="24"/>
                <w:szCs w:val="24"/>
                <w:vertAlign w:val="baseline"/>
                <w:lang w:val="en-US" w:eastAsia="zh-CN"/>
              </w:rPr>
              <w:t>0</w:t>
            </w:r>
            <w:r>
              <w:rPr>
                <w:rFonts w:hint="eastAsia" w:ascii="宋体" w:hAnsi="宋体" w:eastAsia="宋体" w:cs="宋体"/>
                <w:sz w:val="24"/>
                <w:szCs w:val="24"/>
                <w:lang w:val="en-US" w:eastAsia="zh-CN"/>
              </w:rPr>
              <w:t xml:space="preserve">元  </w:t>
            </w:r>
            <w:r>
              <w:rPr>
                <w:rFonts w:hint="eastAsia" w:ascii="仿宋" w:hAnsi="仿宋" w:cs="仿宋"/>
                <w:i w:val="0"/>
                <w:caps w:val="0"/>
                <w:color w:val="000000"/>
                <w:spacing w:val="0"/>
                <w:sz w:val="24"/>
                <w:szCs w:val="24"/>
                <w:lang w:val="en-US" w:eastAsia="zh-CN"/>
              </w:rPr>
              <w:t>（叁拾柒万壹仟捌佰元整）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650"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rPr>
              <w:t>资金到位情况：</w:t>
            </w:r>
          </w:p>
        </w:tc>
        <w:tc>
          <w:tcPr>
            <w:tcW w:w="6248"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r>
              <w:rPr>
                <w:rFonts w:hint="eastAsia" w:ascii="宋体" w:hAnsi="宋体" w:eastAsia="宋体" w:cs="宋体"/>
                <w:sz w:val="24"/>
                <w:szCs w:val="24"/>
              </w:rPr>
              <w:t>：</w:t>
            </w:r>
          </w:p>
        </w:tc>
        <w:tc>
          <w:tcPr>
            <w:tcW w:w="6248" w:type="dxa"/>
            <w:noWrap w:val="0"/>
            <w:vAlign w:val="center"/>
          </w:tcPr>
          <w:p>
            <w:pPr>
              <w:spacing w:line="40" w:lineRule="atLeast"/>
              <w:rPr>
                <w:rFonts w:hint="eastAsia" w:ascii="宋体" w:hAnsi="宋体" w:eastAsia="宋体" w:cs="宋体"/>
                <w:sz w:val="24"/>
                <w:szCs w:val="24"/>
              </w:rPr>
            </w:pPr>
            <w:r>
              <w:rPr>
                <w:rFonts w:hint="eastAsia" w:ascii="宋体" w:hAnsi="宋体" w:eastAsia="宋体" w:cs="宋体"/>
                <w:sz w:val="24"/>
                <w:szCs w:val="24"/>
                <w:lang w:val="en-US" w:eastAsia="zh-CN"/>
              </w:rPr>
              <w:t>采购一批电视机</w:t>
            </w:r>
            <w:r>
              <w:rPr>
                <w:rFonts w:hint="eastAsia" w:ascii="宋体" w:hAnsi="宋体" w:eastAsia="宋体" w:cs="宋体"/>
                <w:sz w:val="24"/>
                <w:szCs w:val="24"/>
                <w:lang w:eastAsia="zh-CN"/>
              </w:rPr>
              <w:t>（详见询价文件）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650" w:type="dxa"/>
            <w:noWrap w:val="0"/>
            <w:vAlign w:val="center"/>
          </w:tcPr>
          <w:p>
            <w:pPr>
              <w:spacing w:line="40" w:lineRule="atLeas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供货期</w:t>
            </w:r>
            <w:r>
              <w:rPr>
                <w:rFonts w:hint="eastAsia" w:ascii="宋体" w:hAnsi="宋体" w:eastAsia="宋体" w:cs="宋体"/>
                <w:bCs/>
                <w:color w:val="auto"/>
                <w:kern w:val="0"/>
                <w:sz w:val="24"/>
                <w:szCs w:val="24"/>
              </w:rPr>
              <w:t>：</w:t>
            </w:r>
          </w:p>
        </w:tc>
        <w:tc>
          <w:tcPr>
            <w:tcW w:w="6248" w:type="dxa"/>
            <w:noWrap w:val="0"/>
            <w:vAlign w:val="center"/>
          </w:tcPr>
          <w:p>
            <w:pPr>
              <w:spacing w:line="40" w:lineRule="atLeas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质量要求：</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供应商资质条件：</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满足《中华人民共和国政府采购法》第二十二条规定；</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3.落实政府采购政策需满足的资格要求：</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4.本项目的特定资格要求：</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（1）具备合格的三证合一营业执照副本；</w:t>
            </w:r>
          </w:p>
          <w:p>
            <w:pPr>
              <w:adjustRightInd w:val="0"/>
              <w:snapToGrid w:val="0"/>
              <w:spacing w:line="3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（2）提供近一年的财务审计报</w:t>
            </w:r>
            <w:r>
              <w:rPr>
                <w:rFonts w:hint="eastAsia" w:ascii="宋体" w:hAnsi="宋体" w:cs="宋体"/>
                <w:b/>
                <w:bCs/>
                <w:sz w:val="24"/>
                <w:szCs w:val="24"/>
                <w:lang w:eastAsia="zh-CN"/>
              </w:rPr>
              <w:t>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2020年）</w:t>
            </w:r>
          </w:p>
          <w:p>
            <w:pPr>
              <w:adjustRightInd w:val="0"/>
              <w:snapToGrid w:val="0"/>
              <w:spacing w:line="3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（3）投标企业须提供投标人授权委托书及被委托人身份证（被授权人在本单位）近三个月有效的社保证明；并提供六</w:t>
            </w:r>
            <w:r>
              <w:rPr>
                <w:rFonts w:hint="eastAsia" w:ascii="宋体" w:hAnsi="宋体" w:eastAsia="宋体" w:cs="宋体"/>
                <w:b/>
                <w:bCs/>
                <w:sz w:val="24"/>
                <w:szCs w:val="24"/>
                <w:lang w:val="en-US" w:eastAsia="zh-CN"/>
              </w:rPr>
              <w:t>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参加采购活动前三年内，在经营活动中没有重大违法记录(受行政主管部门的处罚不能参加投标)，供应商须提供“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（5）投标供应商参加项目领取招标文件及投标环节期间采购活动前三年内，在经营活动中没有重大违法记录（受行政主管部门的处罚不能参加投标）的书面承诺（自拟）；</w:t>
            </w:r>
          </w:p>
          <w:p>
            <w:pPr>
              <w:adjustRightInd w:val="0"/>
              <w:snapToGrid w:val="0"/>
              <w:spacing w:line="320" w:lineRule="exact"/>
              <w:rPr>
                <w:rFonts w:hint="eastAsia" w:ascii="宋体" w:hAnsi="宋体" w:eastAsia="宋体" w:cs="宋体"/>
                <w:b/>
                <w:bCs/>
                <w:sz w:val="24"/>
                <w:szCs w:val="24"/>
                <w:lang w:eastAsia="zh-CN"/>
              </w:rPr>
            </w:pPr>
          </w:p>
          <w:p>
            <w:pPr>
              <w:adjustRightInd w:val="0"/>
              <w:snapToGrid w:val="0"/>
              <w:spacing w:line="320" w:lineRule="exact"/>
              <w:rPr>
                <w:rFonts w:hint="eastAsia" w:ascii="宋体" w:hAnsi="宋体" w:eastAsia="宋体" w:cs="宋体"/>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是否接受联合体报价：</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勘踏现场：</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递交报价文件截止时间</w:t>
            </w:r>
          </w:p>
        </w:tc>
        <w:tc>
          <w:tcPr>
            <w:tcW w:w="6248"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 w:val="0"/>
                <w:bCs w:val="0"/>
                <w:sz w:val="24"/>
                <w:szCs w:val="24"/>
                <w:u w:val="none"/>
                <w:lang w:val="zh-CN"/>
              </w:rPr>
              <w:t xml:space="preserve">截止时间:  </w:t>
            </w:r>
            <w:r>
              <w:rPr>
                <w:rFonts w:hint="eastAsia" w:ascii="宋体" w:hAnsi="宋体" w:eastAsia="宋体" w:cs="宋体"/>
                <w:b w:val="0"/>
                <w:bCs w:val="0"/>
                <w:sz w:val="24"/>
                <w:szCs w:val="24"/>
                <w:u w:val="none"/>
                <w:lang w:val="zh-CN" w:eastAsia="zh-CN"/>
              </w:rPr>
              <w:t>2021</w:t>
            </w:r>
            <w:r>
              <w:rPr>
                <w:rFonts w:hint="eastAsia" w:ascii="宋体" w:hAnsi="宋体" w:eastAsia="宋体" w:cs="宋体"/>
                <w:b w:val="0"/>
                <w:bCs w:val="0"/>
                <w:sz w:val="24"/>
                <w:szCs w:val="24"/>
                <w:u w:val="none"/>
                <w:lang w:val="zh-CN"/>
              </w:rPr>
              <w:t>年</w:t>
            </w:r>
            <w:r>
              <w:rPr>
                <w:rFonts w:hint="eastAsia" w:ascii="宋体" w:hAnsi="宋体" w:eastAsia="宋体" w:cs="宋体"/>
                <w:b w:val="0"/>
                <w:bCs w:val="0"/>
                <w:sz w:val="24"/>
                <w:szCs w:val="24"/>
                <w:u w:val="none"/>
                <w:lang w:val="zh-CN" w:eastAsia="zh-CN"/>
              </w:rPr>
              <w:t>11</w:t>
            </w:r>
            <w:r>
              <w:rPr>
                <w:rFonts w:hint="eastAsia" w:ascii="宋体" w:hAnsi="宋体" w:eastAsia="宋体" w:cs="宋体"/>
                <w:b w:val="0"/>
                <w:bCs w:val="0"/>
                <w:sz w:val="24"/>
                <w:szCs w:val="24"/>
                <w:u w:val="none"/>
                <w:lang w:val="zh-CN"/>
              </w:rPr>
              <w:t>月</w:t>
            </w:r>
            <w:r>
              <w:rPr>
                <w:rFonts w:hint="eastAsia" w:ascii="宋体" w:hAnsi="宋体" w:cs="宋体"/>
                <w:b w:val="0"/>
                <w:bCs w:val="0"/>
                <w:sz w:val="24"/>
                <w:szCs w:val="24"/>
                <w:u w:val="none"/>
                <w:lang w:val="en-US" w:eastAsia="zh-CN"/>
              </w:rPr>
              <w:t>05</w:t>
            </w:r>
            <w:r>
              <w:rPr>
                <w:rFonts w:hint="eastAsia" w:ascii="宋体" w:hAnsi="宋体" w:eastAsia="宋体" w:cs="宋体"/>
                <w:b w:val="0"/>
                <w:bCs w:val="0"/>
                <w:sz w:val="24"/>
                <w:szCs w:val="24"/>
                <w:u w:val="none"/>
                <w:lang w:val="zh-CN"/>
              </w:rPr>
              <w:t>日</w:t>
            </w:r>
            <w:r>
              <w:rPr>
                <w:rFonts w:hint="eastAsia" w:ascii="宋体" w:hAnsi="宋体" w:eastAsia="宋体" w:cs="宋体"/>
                <w:b w:val="0"/>
                <w:bCs w:val="0"/>
                <w:sz w:val="24"/>
                <w:szCs w:val="24"/>
                <w:u w:val="none"/>
                <w:lang w:val="zh-CN" w:eastAsia="zh-CN"/>
              </w:rPr>
              <w:t>1</w:t>
            </w:r>
            <w:r>
              <w:rPr>
                <w:rFonts w:hint="eastAsia" w:ascii="宋体" w:hAnsi="宋体" w:cs="宋体"/>
                <w:b w:val="0"/>
                <w:bCs w:val="0"/>
                <w:sz w:val="24"/>
                <w:szCs w:val="24"/>
                <w:u w:val="none"/>
                <w:lang w:val="en-US" w:eastAsia="zh-CN"/>
              </w:rPr>
              <w:t>6</w:t>
            </w:r>
            <w:r>
              <w:rPr>
                <w:rFonts w:hint="eastAsia" w:ascii="宋体" w:hAnsi="宋体" w:eastAsia="宋体" w:cs="宋体"/>
                <w:b w:val="0"/>
                <w:bCs w:val="0"/>
                <w:sz w:val="24"/>
                <w:szCs w:val="24"/>
                <w:u w:val="none"/>
                <w:lang w:val="zh-CN"/>
              </w:rPr>
              <w:t>点</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lang w:val="zh-CN" w:eastAsia="zh-CN"/>
              </w:rPr>
              <w:t>0</w:t>
            </w:r>
            <w:r>
              <w:rPr>
                <w:rFonts w:hint="eastAsia" w:ascii="宋体" w:hAnsi="宋体" w:eastAsia="宋体" w:cs="宋体"/>
                <w:b w:val="0"/>
                <w:bCs w:val="0"/>
                <w:sz w:val="24"/>
                <w:szCs w:val="24"/>
                <w:u w:val="none"/>
                <w:lang w:val="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50" w:type="dxa"/>
            <w:noWrap w:val="0"/>
            <w:vAlign w:val="center"/>
          </w:tcPr>
          <w:p>
            <w:pPr>
              <w:spacing w:line="40" w:lineRule="atLeas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报价有效期</w:t>
            </w:r>
          </w:p>
        </w:tc>
        <w:tc>
          <w:tcPr>
            <w:tcW w:w="6248" w:type="dxa"/>
            <w:noWrap w:val="0"/>
            <w:vAlign w:val="center"/>
          </w:tcPr>
          <w:p>
            <w:pPr>
              <w:spacing w:line="40" w:lineRule="atLeas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Cs/>
                <w:kern w:val="0"/>
                <w:sz w:val="24"/>
                <w:szCs w:val="24"/>
                <w:lang w:val="en-US" w:eastAsia="zh-CN"/>
              </w:rPr>
              <w:t>投标保证金</w:t>
            </w:r>
          </w:p>
        </w:tc>
        <w:tc>
          <w:tcPr>
            <w:tcW w:w="6248" w:type="dxa"/>
            <w:noWrap w:val="0"/>
            <w:vAlign w:val="center"/>
          </w:tcPr>
          <w:p>
            <w:pPr>
              <w:pStyle w:val="6"/>
              <w:snapToGrid w:val="0"/>
              <w:spacing w:line="320" w:lineRule="exact"/>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投标保证金金额：</w:t>
            </w:r>
            <w:r>
              <w:rPr>
                <w:rFonts w:hint="eastAsia" w:ascii="宋体" w:hAnsi="宋体" w:cs="宋体"/>
                <w:b/>
                <w:bCs/>
                <w:sz w:val="24"/>
                <w:szCs w:val="24"/>
                <w:lang w:val="en-US" w:eastAsia="zh-CN"/>
              </w:rPr>
              <w:t>7000.00</w:t>
            </w:r>
            <w:r>
              <w:rPr>
                <w:rFonts w:hint="eastAsia" w:ascii="宋体" w:hAnsi="宋体" w:eastAsia="宋体" w:cs="宋体"/>
                <w:b/>
                <w:bCs/>
                <w:sz w:val="24"/>
                <w:szCs w:val="24"/>
              </w:rPr>
              <w:t>元（大写：</w:t>
            </w:r>
            <w:r>
              <w:rPr>
                <w:rFonts w:hint="eastAsia" w:ascii="宋体" w:hAnsi="宋体" w:cs="宋体"/>
                <w:b/>
                <w:bCs/>
                <w:sz w:val="24"/>
                <w:szCs w:val="24"/>
                <w:lang w:val="en-US" w:eastAsia="zh-CN"/>
              </w:rPr>
              <w:t>柒仟元整</w:t>
            </w:r>
            <w:r>
              <w:rPr>
                <w:rFonts w:hint="eastAsia" w:ascii="宋体" w:hAnsi="宋体" w:eastAsia="宋体" w:cs="宋体"/>
                <w:b/>
                <w:bCs/>
                <w:sz w:val="24"/>
                <w:szCs w:val="24"/>
              </w:rPr>
              <w:t>）</w:t>
            </w:r>
          </w:p>
          <w:p>
            <w:pPr>
              <w:widowControl/>
              <w:jc w:val="left"/>
              <w:rPr>
                <w:rFonts w:hint="eastAsia" w:ascii="宋体" w:hAnsi="宋体" w:eastAsia="宋体" w:cs="宋体"/>
                <w:b/>
                <w:bCs/>
                <w:sz w:val="24"/>
                <w:szCs w:val="24"/>
              </w:rPr>
            </w:pPr>
            <w:r>
              <w:rPr>
                <w:rFonts w:hint="eastAsia" w:ascii="宋体" w:hAnsi="宋体" w:eastAsia="宋体" w:cs="宋体"/>
                <w:b/>
                <w:bCs/>
                <w:sz w:val="24"/>
                <w:szCs w:val="24"/>
              </w:rPr>
              <w:t>投标保证金缴存截止时间：</w:t>
            </w:r>
            <w:r>
              <w:rPr>
                <w:rFonts w:hint="eastAsia" w:ascii="宋体" w:hAnsi="宋体" w:eastAsia="宋体" w:cs="宋体"/>
                <w:b/>
                <w:bCs/>
                <w:sz w:val="24"/>
                <w:szCs w:val="24"/>
                <w:lang w:val="en-US" w:eastAsia="zh-CN"/>
              </w:rPr>
              <w:t>2021</w:t>
            </w:r>
            <w:r>
              <w:rPr>
                <w:rFonts w:hint="eastAsia" w:ascii="宋体" w:hAnsi="宋体" w:eastAsia="宋体" w:cs="宋体"/>
                <w:b/>
                <w:bCs/>
                <w:sz w:val="24"/>
                <w:szCs w:val="24"/>
              </w:rPr>
              <w:t>年</w:t>
            </w:r>
            <w:r>
              <w:rPr>
                <w:rFonts w:hint="eastAsia" w:ascii="宋体" w:hAnsi="宋体" w:cs="宋体"/>
                <w:b/>
                <w:bCs/>
                <w:sz w:val="24"/>
                <w:szCs w:val="24"/>
                <w:lang w:val="en-US" w:eastAsia="zh-CN"/>
              </w:rPr>
              <w:t>11</w:t>
            </w:r>
            <w:r>
              <w:rPr>
                <w:rFonts w:hint="eastAsia" w:ascii="宋体" w:hAnsi="宋体" w:eastAsia="宋体" w:cs="宋体"/>
                <w:b/>
                <w:bCs/>
                <w:color w:val="000000"/>
                <w:sz w:val="24"/>
                <w:szCs w:val="24"/>
              </w:rPr>
              <w:t>月</w:t>
            </w:r>
            <w:r>
              <w:rPr>
                <w:rFonts w:hint="eastAsia" w:ascii="宋体" w:hAnsi="宋体" w:cs="宋体"/>
                <w:b/>
                <w:bCs/>
                <w:color w:val="000000"/>
                <w:sz w:val="24"/>
                <w:szCs w:val="24"/>
                <w:lang w:val="en-US" w:eastAsia="zh-CN"/>
              </w:rPr>
              <w:t>04</w:t>
            </w:r>
            <w:r>
              <w:rPr>
                <w:rFonts w:hint="eastAsia" w:ascii="宋体" w:hAnsi="宋体" w:eastAsia="宋体" w:cs="宋体"/>
                <w:b/>
                <w:bCs/>
                <w:color w:val="000000"/>
                <w:sz w:val="24"/>
                <w:szCs w:val="24"/>
              </w:rPr>
              <w:t>日</w:t>
            </w: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0时（北京时间）</w:t>
            </w:r>
          </w:p>
          <w:p>
            <w:pPr>
              <w:widowControl/>
              <w:jc w:val="left"/>
              <w:rPr>
                <w:rFonts w:hint="eastAsia" w:ascii="宋体" w:hAnsi="宋体" w:eastAsia="宋体" w:cs="宋体"/>
                <w:b/>
                <w:sz w:val="24"/>
              </w:rPr>
            </w:pPr>
            <w:r>
              <w:rPr>
                <w:rFonts w:hint="eastAsia" w:ascii="宋体" w:hAnsi="宋体" w:eastAsia="宋体" w:cs="宋体"/>
                <w:b/>
                <w:sz w:val="24"/>
              </w:rPr>
              <w:t>从投标人所在地企业基本账户以电汇或银行转账的方式，汇到指定的投标保证金账户（注明项目名称以及转账事由）；</w:t>
            </w:r>
          </w:p>
          <w:p>
            <w:pPr>
              <w:spacing w:line="40" w:lineRule="atLeast"/>
              <w:rPr>
                <w:rFonts w:hint="eastAsia" w:ascii="宋体" w:hAnsi="宋体" w:eastAsia="宋体" w:cs="宋体"/>
                <w:b/>
                <w:bCs/>
                <w:szCs w:val="21"/>
              </w:rPr>
            </w:pPr>
            <w:r>
              <w:rPr>
                <w:rFonts w:hint="eastAsia" w:ascii="宋体" w:hAnsi="宋体" w:eastAsia="宋体" w:cs="宋体"/>
                <w:b/>
                <w:bCs/>
                <w:sz w:val="24"/>
                <w:szCs w:val="24"/>
                <w:lang w:val="en-US" w:eastAsia="zh-CN"/>
              </w:rPr>
              <w:t>单位名称：新疆卓丰工程咨询有限公司</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开户银行：中国工商银行股份有限公司阿克苏分行营业部</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银行账号：3014020109200166608（投标保证金账号）</w:t>
            </w:r>
            <w:r>
              <w:rPr>
                <w:rFonts w:hint="eastAsia" w:ascii="宋体" w:hAnsi="宋体" w:cs="宋体"/>
                <w:color w:val="0000FF"/>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50"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投标文件份数</w:t>
            </w:r>
          </w:p>
        </w:tc>
        <w:tc>
          <w:tcPr>
            <w:tcW w:w="6248" w:type="dxa"/>
            <w:noWrap w:val="0"/>
            <w:vAlign w:val="center"/>
          </w:tcPr>
          <w:p>
            <w:pPr>
              <w:spacing w:line="40" w:lineRule="atLeast"/>
              <w:rPr>
                <w:rFonts w:hint="eastAsia" w:ascii="宋体" w:hAnsi="宋体" w:eastAsia="宋体" w:cs="宋体"/>
                <w:sz w:val="24"/>
                <w:szCs w:val="24"/>
                <w:u w:val="single"/>
              </w:rPr>
            </w:pPr>
            <w:r>
              <w:rPr>
                <w:rFonts w:hint="eastAsia" w:ascii="宋体" w:hAnsi="宋体" w:eastAsia="宋体" w:cs="宋体"/>
                <w:sz w:val="24"/>
                <w:szCs w:val="24"/>
              </w:rPr>
              <w:t>正本：</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sz w:val="24"/>
                <w:szCs w:val="24"/>
              </w:rPr>
              <w:t>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递交报价文件地点</w:t>
            </w:r>
          </w:p>
        </w:tc>
        <w:tc>
          <w:tcPr>
            <w:tcW w:w="6248" w:type="dxa"/>
            <w:noWrap w:val="0"/>
            <w:vAlign w:val="center"/>
          </w:tcPr>
          <w:p>
            <w:pPr>
              <w:spacing w:line="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沙雅县政务服务和公共资源交易中心(沙雅县育才北路9号）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650" w:type="dxa"/>
            <w:noWrap w:val="0"/>
            <w:vAlign w:val="center"/>
          </w:tcPr>
          <w:p>
            <w:pPr>
              <w:spacing w:line="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询价时间和地点</w:t>
            </w:r>
          </w:p>
        </w:tc>
        <w:tc>
          <w:tcPr>
            <w:tcW w:w="6248" w:type="dxa"/>
            <w:noWrap w:val="0"/>
            <w:vAlign w:val="center"/>
          </w:tcPr>
          <w:p>
            <w:pPr>
              <w:spacing w:line="40" w:lineRule="atLeast"/>
              <w:rPr>
                <w:rFonts w:hint="eastAsia" w:ascii="宋体" w:hAnsi="宋体" w:eastAsia="宋体" w:cs="宋体"/>
                <w:b w:val="0"/>
                <w:bCs w:val="0"/>
                <w:sz w:val="24"/>
                <w:szCs w:val="24"/>
                <w:u w:val="none"/>
                <w:lang w:val="zh-CN"/>
              </w:rPr>
            </w:pPr>
            <w:r>
              <w:rPr>
                <w:rFonts w:hint="eastAsia" w:ascii="宋体" w:hAnsi="宋体" w:eastAsia="宋体" w:cs="宋体"/>
                <w:b w:val="0"/>
                <w:bCs w:val="0"/>
                <w:sz w:val="24"/>
                <w:szCs w:val="24"/>
                <w:u w:val="none"/>
                <w:lang w:val="zh-CN"/>
              </w:rPr>
              <w:t xml:space="preserve">询价时间: </w:t>
            </w:r>
            <w:r>
              <w:rPr>
                <w:rFonts w:hint="eastAsia" w:ascii="宋体" w:hAnsi="宋体" w:eastAsia="宋体" w:cs="宋体"/>
                <w:b w:val="0"/>
                <w:bCs w:val="0"/>
                <w:sz w:val="24"/>
                <w:szCs w:val="24"/>
                <w:u w:val="none"/>
              </w:rPr>
              <w:t>20</w:t>
            </w:r>
            <w:r>
              <w:rPr>
                <w:rFonts w:hint="eastAsia" w:ascii="宋体" w:hAnsi="宋体" w:eastAsia="宋体" w:cs="宋体"/>
                <w:b w:val="0"/>
                <w:bCs w:val="0"/>
                <w:sz w:val="24"/>
                <w:szCs w:val="24"/>
                <w:u w:val="none"/>
                <w:lang w:val="en-US" w:eastAsia="zh-CN"/>
              </w:rPr>
              <w:t>21</w:t>
            </w:r>
            <w:r>
              <w:rPr>
                <w:rFonts w:hint="eastAsia" w:ascii="宋体" w:hAnsi="宋体" w:eastAsia="宋体" w:cs="宋体"/>
                <w:b w:val="0"/>
                <w:bCs w:val="0"/>
                <w:sz w:val="24"/>
                <w:szCs w:val="24"/>
                <w:u w:val="none"/>
              </w:rPr>
              <w:t>年</w:t>
            </w:r>
            <w:r>
              <w:rPr>
                <w:rFonts w:hint="eastAsia" w:ascii="宋体" w:hAnsi="宋体" w:eastAsia="宋体" w:cs="宋体"/>
                <w:b w:val="0"/>
                <w:bCs w:val="0"/>
                <w:sz w:val="24"/>
                <w:szCs w:val="24"/>
                <w:u w:val="none"/>
                <w:lang w:val="en-US" w:eastAsia="zh-CN"/>
              </w:rPr>
              <w:t>11</w:t>
            </w:r>
            <w:r>
              <w:rPr>
                <w:rFonts w:hint="eastAsia" w:ascii="宋体" w:hAnsi="宋体" w:eastAsia="宋体" w:cs="宋体"/>
                <w:b w:val="0"/>
                <w:bCs w:val="0"/>
                <w:color w:val="000000"/>
                <w:sz w:val="24"/>
                <w:szCs w:val="24"/>
                <w:u w:val="none"/>
              </w:rPr>
              <w:t>月</w:t>
            </w:r>
            <w:r>
              <w:rPr>
                <w:rFonts w:hint="eastAsia" w:ascii="宋体" w:hAnsi="宋体" w:cs="宋体"/>
                <w:b w:val="0"/>
                <w:bCs w:val="0"/>
                <w:color w:val="000000"/>
                <w:sz w:val="24"/>
                <w:szCs w:val="24"/>
                <w:u w:val="none"/>
                <w:lang w:val="en-US" w:eastAsia="zh-CN"/>
              </w:rPr>
              <w:t>05</w:t>
            </w:r>
            <w:r>
              <w:rPr>
                <w:rFonts w:hint="eastAsia" w:ascii="宋体" w:hAnsi="宋体" w:eastAsia="宋体" w:cs="宋体"/>
                <w:b w:val="0"/>
                <w:bCs w:val="0"/>
                <w:color w:val="000000"/>
                <w:sz w:val="24"/>
                <w:szCs w:val="24"/>
                <w:u w:val="none"/>
              </w:rPr>
              <w:t>日</w:t>
            </w:r>
            <w:r>
              <w:rPr>
                <w:rFonts w:hint="eastAsia" w:ascii="宋体" w:hAnsi="宋体" w:eastAsia="宋体" w:cs="宋体"/>
                <w:b w:val="0"/>
                <w:bCs w:val="0"/>
                <w:color w:val="000000"/>
                <w:sz w:val="24"/>
                <w:szCs w:val="24"/>
                <w:u w:val="none"/>
                <w:lang w:val="en-US" w:eastAsia="zh-CN"/>
              </w:rPr>
              <w:t>1</w:t>
            </w:r>
            <w:r>
              <w:rPr>
                <w:rFonts w:hint="eastAsia" w:ascii="宋体" w:hAnsi="宋体" w:cs="宋体"/>
                <w:b w:val="0"/>
                <w:bCs w:val="0"/>
                <w:color w:val="000000"/>
                <w:sz w:val="24"/>
                <w:szCs w:val="24"/>
                <w:u w:val="none"/>
                <w:lang w:val="en-US" w:eastAsia="zh-CN"/>
              </w:rPr>
              <w:t>6</w:t>
            </w:r>
            <w:r>
              <w:rPr>
                <w:rFonts w:hint="eastAsia" w:ascii="宋体" w:hAnsi="宋体" w:eastAsia="宋体" w:cs="宋体"/>
                <w:b w:val="0"/>
                <w:bCs w:val="0"/>
                <w:color w:val="000000"/>
                <w:sz w:val="24"/>
                <w:szCs w:val="24"/>
                <w:u w:val="none"/>
                <w:lang w:val="en-US" w:eastAsia="zh-CN"/>
              </w:rPr>
              <w:t>时00分</w:t>
            </w:r>
            <w:r>
              <w:rPr>
                <w:rFonts w:hint="eastAsia" w:ascii="宋体" w:hAnsi="宋体" w:eastAsia="宋体" w:cs="宋体"/>
                <w:b w:val="0"/>
                <w:bCs w:val="0"/>
                <w:sz w:val="24"/>
                <w:szCs w:val="24"/>
                <w:u w:val="none"/>
              </w:rPr>
              <w:t>（北京时间）</w:t>
            </w:r>
          </w:p>
          <w:p>
            <w:pPr>
              <w:spacing w:line="40" w:lineRule="atLeast"/>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none"/>
                <w:lang w:val="zh-CN"/>
              </w:rPr>
              <w:t>询价地点:</w:t>
            </w:r>
            <w:r>
              <w:rPr>
                <w:rFonts w:hint="eastAsia" w:ascii="宋体" w:hAnsi="宋体" w:eastAsia="宋体" w:cs="宋体"/>
                <w:b w:val="0"/>
                <w:bCs w:val="0"/>
                <w:sz w:val="24"/>
                <w:szCs w:val="24"/>
                <w:u w:val="none"/>
                <w:lang w:val="zh-CN" w:eastAsia="zh-CN"/>
              </w:rPr>
              <w:t>沙雅县政务服务和公共资源交易中心(沙雅县育才北路9号）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30" w:type="dxa"/>
            <w:noWrap w:val="0"/>
            <w:vAlign w:val="center"/>
          </w:tcPr>
          <w:p>
            <w:pPr>
              <w:spacing w:line="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650" w:type="dxa"/>
            <w:noWrap w:val="0"/>
            <w:vAlign w:val="center"/>
          </w:tcPr>
          <w:p>
            <w:pPr>
              <w:spacing w:line="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开标现场需要查验的资料</w:t>
            </w:r>
          </w:p>
        </w:tc>
        <w:tc>
          <w:tcPr>
            <w:tcW w:w="6248" w:type="dxa"/>
            <w:noWrap w:val="0"/>
            <w:vAlign w:val="center"/>
          </w:tcPr>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.未被“信用中国”（www.creditchina.gov.cn）、中国政府采购网（www.ccgp.gov.cn）列入失信被执行人、重大税收违法案件当事人名单、政府采购严重违法失信行为记录名单。</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具备合格的三证合一营业执照副本；</w:t>
            </w:r>
          </w:p>
          <w:p>
            <w:pPr>
              <w:adjustRightInd w:val="0"/>
              <w:snapToGrid w:val="0"/>
              <w:spacing w:line="320" w:lineRule="exac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提供近</w:t>
            </w: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lang w:eastAsia="zh-CN"/>
              </w:rPr>
              <w:t>年的财务审计报</w:t>
            </w:r>
            <w:r>
              <w:rPr>
                <w:rFonts w:hint="eastAsia" w:ascii="宋体" w:hAnsi="宋体" w:cs="宋体"/>
                <w:b/>
                <w:bCs/>
                <w:color w:val="auto"/>
                <w:sz w:val="24"/>
                <w:szCs w:val="24"/>
                <w:lang w:eastAsia="zh-CN"/>
              </w:rPr>
              <w:t>表（</w:t>
            </w:r>
            <w:r>
              <w:rPr>
                <w:rFonts w:hint="eastAsia" w:ascii="宋体" w:hAnsi="宋体" w:cs="宋体"/>
                <w:b/>
                <w:bCs/>
                <w:color w:val="auto"/>
                <w:sz w:val="24"/>
                <w:szCs w:val="24"/>
                <w:lang w:val="en-US" w:eastAsia="zh-CN"/>
              </w:rPr>
              <w:t>2020年</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w:t>
            </w:r>
          </w:p>
          <w:p>
            <w:pPr>
              <w:adjustRightInd w:val="0"/>
              <w:snapToGrid w:val="0"/>
              <w:spacing w:line="32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投标企业须提供投标人授权委托书及被委托人身份证（被授权人在本单位）近三个月有效的社保证明；</w:t>
            </w:r>
            <w:r>
              <w:rPr>
                <w:rFonts w:hint="eastAsia" w:ascii="宋体" w:hAnsi="宋体" w:cs="宋体"/>
                <w:b/>
                <w:bCs/>
                <w:sz w:val="24"/>
                <w:szCs w:val="24"/>
                <w:lang w:eastAsia="zh-CN"/>
              </w:rPr>
              <w:t>并提供六</w:t>
            </w:r>
            <w:r>
              <w:rPr>
                <w:rFonts w:hint="eastAsia" w:ascii="宋体" w:hAnsi="宋体" w:cs="宋体"/>
                <w:b/>
                <w:bCs/>
                <w:sz w:val="24"/>
                <w:szCs w:val="24"/>
                <w:lang w:val="en-US" w:eastAsia="zh-CN"/>
              </w:rPr>
              <w:t>个月的完税证明；</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adjustRightInd w:val="0"/>
              <w:snapToGrid w:val="0"/>
              <w:spacing w:line="3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eastAsia="zh-CN"/>
              </w:rPr>
              <w:t>投标供应商参加项目领取招标文件及投标环节期间采购活动前三年内，在经营活动中没有重大违法记录（受行政主管部门的处罚不能参加投标）的书面承诺（自拟）；</w:t>
            </w:r>
          </w:p>
          <w:p>
            <w:pPr>
              <w:adjustRightInd w:val="0"/>
              <w:snapToGrid w:val="0"/>
              <w:spacing w:line="240" w:lineRule="auto"/>
              <w:jc w:val="left"/>
              <w:rPr>
                <w:rFonts w:hint="eastAsia" w:ascii="宋体" w:hAnsi="宋体" w:eastAsia="宋体" w:cs="宋体"/>
                <w:b w:val="0"/>
                <w:bCs w:val="0"/>
                <w:sz w:val="24"/>
                <w:szCs w:val="24"/>
                <w:u w:val="none"/>
                <w:lang w:val="zh-CN"/>
              </w:rPr>
            </w:pPr>
            <w:r>
              <w:rPr>
                <w:rFonts w:hint="eastAsia" w:ascii="宋体" w:hAnsi="宋体" w:eastAsia="宋体" w:cs="宋体"/>
                <w:b/>
                <w:bCs/>
                <w:color w:val="C00000"/>
                <w:sz w:val="24"/>
                <w:szCs w:val="24"/>
                <w:lang w:val="en-US" w:eastAsia="zh-CN"/>
              </w:rPr>
              <w:t>注：以上资料开标时须携带，留存彩色复印件一套（开标当天交予招标代理机构）。</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ascii="宋体" w:hAnsi="宋体" w:cs="宋体"/>
          <w:b/>
          <w:bCs/>
          <w:sz w:val="21"/>
          <w:szCs w:val="21"/>
        </w:rPr>
      </w:pPr>
    </w:p>
    <w:p>
      <w:pPr>
        <w:pStyle w:val="39"/>
        <w:snapToGrid w:val="0"/>
        <w:spacing w:line="360" w:lineRule="auto"/>
        <w:jc w:val="both"/>
        <w:rPr>
          <w:rFonts w:hint="eastAsia"/>
          <w:lang w:val="en-US" w:eastAsia="zh-CN"/>
        </w:rPr>
      </w:pPr>
    </w:p>
    <w:p>
      <w:pPr>
        <w:pStyle w:val="3"/>
        <w:bidi w:val="0"/>
        <w:rPr>
          <w:rFonts w:hint="eastAsia" w:ascii="黑体" w:hAnsi="黑体" w:eastAsia="黑体" w:cs="黑体"/>
          <w:b w:val="0"/>
          <w:snapToGrid/>
          <w:color w:val="000000"/>
          <w:kern w:val="0"/>
          <w:sz w:val="36"/>
          <w:szCs w:val="36"/>
          <w:lang w:val="en-US" w:eastAsia="zh-CN" w:bidi="ar-SA"/>
        </w:rPr>
      </w:pPr>
      <w:bookmarkStart w:id="31" w:name="_Toc12302"/>
      <w:bookmarkStart w:id="32" w:name="_Toc12379"/>
    </w:p>
    <w:p>
      <w:pPr>
        <w:pStyle w:val="3"/>
        <w:bidi w:val="0"/>
        <w:rPr>
          <w:rFonts w:hint="eastAsia" w:ascii="黑体" w:hAnsi="黑体" w:eastAsia="黑体" w:cs="黑体"/>
          <w:b w:val="0"/>
          <w:snapToGrid/>
          <w:color w:val="000000"/>
          <w:kern w:val="0"/>
          <w:sz w:val="36"/>
          <w:szCs w:val="36"/>
          <w:lang w:val="en-US" w:eastAsia="zh-CN" w:bidi="ar-SA"/>
        </w:rPr>
      </w:pPr>
      <w:r>
        <w:rPr>
          <w:rFonts w:hint="eastAsia" w:ascii="黑体" w:hAnsi="黑体" w:eastAsia="黑体" w:cs="黑体"/>
          <w:b w:val="0"/>
          <w:snapToGrid/>
          <w:color w:val="000000"/>
          <w:kern w:val="0"/>
          <w:sz w:val="36"/>
          <w:szCs w:val="36"/>
          <w:lang w:val="en-US" w:eastAsia="zh-CN" w:bidi="ar-SA"/>
        </w:rPr>
        <w:t>三、投标文件的编制说明</w:t>
      </w:r>
      <w:bookmarkEnd w:id="31"/>
      <w:bookmarkEnd w:id="32"/>
    </w:p>
    <w:p>
      <w:pPr>
        <w:pStyle w:val="38"/>
        <w:snapToGrid w:val="0"/>
        <w:spacing w:line="360" w:lineRule="auto"/>
        <w:ind w:firstLine="422" w:firstLineChars="200"/>
        <w:jc w:val="both"/>
        <w:rPr>
          <w:rFonts w:hint="eastAsia" w:ascii="宋体" w:hAnsi="宋体" w:cs="宋体"/>
          <w:b/>
          <w:sz w:val="21"/>
          <w:szCs w:val="21"/>
        </w:rPr>
      </w:pPr>
      <w:r>
        <w:rPr>
          <w:rFonts w:hint="eastAsia" w:ascii="宋体" w:hAnsi="宋体" w:cs="宋体"/>
          <w:b/>
          <w:sz w:val="21"/>
          <w:szCs w:val="21"/>
          <w:lang w:eastAsia="zh-CN"/>
        </w:rPr>
        <w:t>一</w:t>
      </w:r>
      <w:r>
        <w:rPr>
          <w:rFonts w:hint="eastAsia" w:ascii="宋体" w:hAnsi="宋体" w:cs="宋体"/>
          <w:b/>
          <w:sz w:val="21"/>
          <w:szCs w:val="21"/>
        </w:rPr>
        <w:t>、投标书；</w:t>
      </w:r>
    </w:p>
    <w:p>
      <w:pPr>
        <w:pStyle w:val="38"/>
        <w:snapToGrid w:val="0"/>
        <w:spacing w:line="360" w:lineRule="auto"/>
        <w:ind w:firstLine="420" w:firstLineChars="200"/>
        <w:jc w:val="both"/>
        <w:rPr>
          <w:rFonts w:hint="eastAsia" w:ascii="宋体" w:hAnsi="宋体" w:cs="宋体"/>
          <w:bCs/>
          <w:sz w:val="21"/>
          <w:szCs w:val="21"/>
          <w:lang w:val="en-US" w:eastAsia="zh-CN"/>
        </w:rPr>
      </w:pPr>
      <w:r>
        <w:rPr>
          <w:rFonts w:hint="eastAsia" w:ascii="宋体" w:hAnsi="宋体" w:cs="宋体"/>
          <w:bCs/>
          <w:sz w:val="21"/>
          <w:szCs w:val="21"/>
          <w:lang w:val="en-US" w:eastAsia="zh-CN"/>
        </w:rPr>
        <w:t>1、投标函；</w:t>
      </w:r>
    </w:p>
    <w:p>
      <w:pPr>
        <w:pStyle w:val="38"/>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2</w:t>
      </w:r>
      <w:r>
        <w:rPr>
          <w:rFonts w:hint="eastAsia" w:ascii="宋体" w:hAnsi="宋体" w:cs="宋体"/>
          <w:bCs/>
          <w:sz w:val="21"/>
          <w:szCs w:val="21"/>
        </w:rPr>
        <w:t>、企业营业执照；</w:t>
      </w:r>
    </w:p>
    <w:p>
      <w:pPr>
        <w:pStyle w:val="38"/>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3</w:t>
      </w:r>
      <w:r>
        <w:rPr>
          <w:rFonts w:hint="eastAsia" w:ascii="宋体" w:hAnsi="宋体" w:cs="宋体"/>
          <w:bCs/>
          <w:sz w:val="21"/>
          <w:szCs w:val="21"/>
        </w:rPr>
        <w:t>、中国政府采购网、信用中国自行查询打印加盖公章；</w:t>
      </w:r>
    </w:p>
    <w:p>
      <w:pPr>
        <w:pStyle w:val="38"/>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4</w:t>
      </w:r>
      <w:r>
        <w:rPr>
          <w:rFonts w:hint="eastAsia" w:ascii="宋体" w:hAnsi="宋体" w:cs="宋体"/>
          <w:bCs/>
          <w:sz w:val="21"/>
          <w:szCs w:val="21"/>
        </w:rPr>
        <w:t>、法定代表人授权书原件及被授权人身份证原件（身份证复印件附入投标文件内，原件随身携带开标时查验）；</w:t>
      </w:r>
    </w:p>
    <w:p>
      <w:pPr>
        <w:pStyle w:val="38"/>
        <w:snapToGrid w:val="0"/>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lang w:val="en-US" w:eastAsia="zh-CN"/>
        </w:rPr>
        <w:t>5</w:t>
      </w:r>
      <w:r>
        <w:rPr>
          <w:rFonts w:hint="eastAsia" w:ascii="宋体" w:hAnsi="宋体" w:cs="宋体"/>
          <w:bCs/>
          <w:sz w:val="21"/>
          <w:szCs w:val="21"/>
        </w:rPr>
        <w:t>、投标保证金</w:t>
      </w:r>
      <w:r>
        <w:rPr>
          <w:rFonts w:hint="eastAsia" w:ascii="宋体" w:hAnsi="宋体" w:cs="宋体"/>
          <w:bCs/>
          <w:sz w:val="21"/>
          <w:szCs w:val="21"/>
          <w:lang w:eastAsia="zh-CN"/>
        </w:rPr>
        <w:t>缴纳凭证</w:t>
      </w:r>
      <w:r>
        <w:rPr>
          <w:rFonts w:hint="eastAsia" w:ascii="宋体" w:hAnsi="宋体" w:cs="宋体"/>
          <w:bCs/>
          <w:sz w:val="21"/>
          <w:szCs w:val="21"/>
        </w:rPr>
        <w:t>；</w:t>
      </w:r>
    </w:p>
    <w:p>
      <w:pPr>
        <w:pStyle w:val="38"/>
        <w:snapToGrid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cs="宋体"/>
          <w:sz w:val="21"/>
          <w:szCs w:val="21"/>
        </w:rPr>
        <w:t>清单报价</w:t>
      </w:r>
      <w:r>
        <w:rPr>
          <w:rFonts w:hint="eastAsia" w:ascii="宋体" w:hAnsi="宋体" w:eastAsia="宋体" w:cs="宋体"/>
          <w:sz w:val="21"/>
          <w:szCs w:val="21"/>
          <w:lang w:eastAsia="zh-CN"/>
        </w:rPr>
        <w:t>；</w:t>
      </w:r>
    </w:p>
    <w:p>
      <w:pPr>
        <w:pStyle w:val="38"/>
        <w:snapToGrid w:val="0"/>
        <w:spacing w:line="360" w:lineRule="auto"/>
        <w:ind w:firstLine="420" w:firstLineChars="200"/>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7、社保、完税证明、财务报</w:t>
      </w:r>
      <w:r>
        <w:rPr>
          <w:rFonts w:hint="eastAsia" w:ascii="宋体" w:hAnsi="宋体" w:cs="宋体"/>
          <w:bCs/>
          <w:color w:val="000000" w:themeColor="text1"/>
          <w:sz w:val="21"/>
          <w:szCs w:val="21"/>
          <w:lang w:val="en-US" w:eastAsia="zh-CN"/>
          <w14:textFill>
            <w14:solidFill>
              <w14:schemeClr w14:val="tx1"/>
            </w14:solidFill>
          </w14:textFill>
        </w:rPr>
        <w:t>表</w:t>
      </w:r>
      <w:r>
        <w:rPr>
          <w:rFonts w:hint="eastAsia" w:ascii="宋体" w:hAnsi="宋体" w:cs="宋体"/>
          <w:bCs/>
          <w:color w:val="auto"/>
          <w:sz w:val="21"/>
          <w:szCs w:val="21"/>
          <w:lang w:val="en-US" w:eastAsia="zh-CN"/>
        </w:rPr>
        <w:t>（2020年财务报表）</w:t>
      </w:r>
      <w:r>
        <w:rPr>
          <w:rFonts w:hint="eastAsia" w:ascii="宋体" w:hAnsi="宋体" w:eastAsia="宋体" w:cs="宋体"/>
          <w:bCs/>
          <w:color w:val="auto"/>
          <w:sz w:val="21"/>
          <w:szCs w:val="21"/>
          <w:lang w:val="en-US" w:eastAsia="zh-CN"/>
        </w:rPr>
        <w:t>；</w:t>
      </w:r>
    </w:p>
    <w:p>
      <w:pPr>
        <w:pStyle w:val="38"/>
        <w:snapToGrid w:val="0"/>
        <w:spacing w:line="360" w:lineRule="auto"/>
        <w:ind w:firstLine="420" w:firstLineChars="20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注：以上顺序除投标函外其余不作要求。</w:t>
      </w:r>
    </w:p>
    <w:p>
      <w:pPr>
        <w:pStyle w:val="38"/>
        <w:snapToGrid w:val="0"/>
        <w:spacing w:line="360" w:lineRule="auto"/>
        <w:ind w:firstLine="422" w:firstLineChars="200"/>
        <w:jc w:val="both"/>
        <w:rPr>
          <w:rFonts w:hint="eastAsia" w:ascii="宋体" w:hAnsi="宋体" w:cs="宋体"/>
          <w:b/>
          <w:sz w:val="21"/>
          <w:szCs w:val="21"/>
          <w:lang w:eastAsia="zh-CN"/>
        </w:rPr>
      </w:pPr>
      <w:r>
        <w:rPr>
          <w:rFonts w:hint="eastAsia" w:ascii="宋体" w:hAnsi="宋体" w:cs="宋体"/>
          <w:b/>
          <w:sz w:val="21"/>
          <w:szCs w:val="21"/>
          <w:lang w:eastAsia="zh-CN"/>
        </w:rPr>
        <w:t>二、标书细则；</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投标文件一正</w:t>
      </w:r>
      <w:r>
        <w:rPr>
          <w:rFonts w:hint="eastAsia" w:ascii="宋体" w:hAnsi="宋体" w:cs="宋体"/>
          <w:szCs w:val="21"/>
          <w:lang w:eastAsia="zh-CN"/>
        </w:rPr>
        <w:t>三</w:t>
      </w:r>
      <w:r>
        <w:rPr>
          <w:rFonts w:hint="eastAsia" w:ascii="宋体" w:hAnsi="宋体" w:cs="宋体"/>
          <w:szCs w:val="21"/>
        </w:rPr>
        <w:t>副，注明目录及页码</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1、</w:t>
      </w:r>
      <w:r>
        <w:rPr>
          <w:rFonts w:hint="eastAsia" w:ascii="宋体" w:hAnsi="宋体" w:cs="宋体"/>
          <w:szCs w:val="21"/>
        </w:rPr>
        <w:t>投标文件正本和副本如有不一致之处，以正本为准。</w:t>
      </w:r>
    </w:p>
    <w:p>
      <w:pPr>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lang w:val="en-US" w:eastAsia="zh-CN"/>
        </w:rPr>
        <w:t>2、</w:t>
      </w:r>
      <w:r>
        <w:rPr>
          <w:rFonts w:hint="eastAsia" w:ascii="宋体" w:hAnsi="宋体" w:cs="宋体"/>
          <w:szCs w:val="21"/>
        </w:rPr>
        <w:t>投标文件正本与副本均应使用不能擦去的墨水打印或书写，由投标人的法定代表人或其投标授权代理人亲自签署（或加盖法定代表人或其投标授权代理人的印鉴），并加盖投标人公章。</w:t>
      </w:r>
    </w:p>
    <w:p>
      <w:pPr>
        <w:adjustRightInd w:val="0"/>
        <w:snapToGrid w:val="0"/>
        <w:spacing w:line="360" w:lineRule="auto"/>
        <w:ind w:firstLine="420" w:firstLineChars="200"/>
        <w:rPr>
          <w:rFonts w:hint="eastAsia" w:ascii="宋体" w:hAnsi="宋体" w:cs="宋体"/>
          <w:color w:val="000000"/>
          <w:szCs w:val="21"/>
        </w:rPr>
        <w:sectPr>
          <w:footerReference r:id="rId3" w:type="default"/>
          <w:pgSz w:w="11906" w:h="16838"/>
          <w:pgMar w:top="1134" w:right="1134" w:bottom="1134" w:left="1134" w:header="851" w:footer="992" w:gutter="0"/>
          <w:pgNumType w:fmt="decimal" w:start="1"/>
          <w:cols w:space="720" w:num="1"/>
          <w:rtlGutter w:val="0"/>
          <w:docGrid w:type="lines" w:linePitch="321" w:charSpace="0"/>
        </w:sectPr>
      </w:pPr>
      <w:r>
        <w:rPr>
          <w:rFonts w:hint="eastAsia" w:ascii="宋体" w:hAnsi="宋体" w:cs="宋体"/>
          <w:color w:val="000000"/>
          <w:szCs w:val="21"/>
        </w:rPr>
        <w:t>3</w:t>
      </w:r>
      <w:r>
        <w:rPr>
          <w:rFonts w:hint="eastAsia" w:ascii="宋体" w:hAnsi="宋体" w:eastAsia="宋体" w:cs="宋体"/>
          <w:color w:val="000000"/>
          <w:szCs w:val="21"/>
          <w:lang w:eastAsia="zh-CN"/>
        </w:rPr>
        <w:t>、</w:t>
      </w:r>
      <w:r>
        <w:rPr>
          <w:rFonts w:hint="eastAsia" w:ascii="宋体" w:hAnsi="宋体" w:cs="宋体"/>
          <w:color w:val="000000"/>
          <w:szCs w:val="21"/>
        </w:rPr>
        <w:t>全套投标文件应无涂改和行间插字，除非这些删改是根据招标人的指示进行的，或者是投标人造成的必须修改的错误。修改处应加盖投标人的法定代表人或其投标授权代理人的印鉴。</w:t>
      </w:r>
    </w:p>
    <w:p>
      <w:pPr>
        <w:pStyle w:val="10"/>
        <w:tabs>
          <w:tab w:val="left" w:pos="2475"/>
          <w:tab w:val="center" w:pos="4873"/>
        </w:tabs>
        <w:spacing w:line="360" w:lineRule="auto"/>
        <w:outlineLvl w:val="9"/>
        <w:rPr>
          <w:rFonts w:hint="eastAsia" w:hAnsi="宋体" w:cs="宋体"/>
          <w:b/>
          <w:sz w:val="36"/>
          <w:szCs w:val="36"/>
        </w:rPr>
      </w:pPr>
    </w:p>
    <w:p>
      <w:pPr>
        <w:pStyle w:val="3"/>
        <w:bidi w:val="0"/>
        <w:rPr>
          <w:rFonts w:hint="eastAsia" w:ascii="黑体" w:hAnsi="黑体" w:eastAsia="黑体" w:cs="黑体"/>
          <w:b w:val="0"/>
          <w:snapToGrid/>
          <w:color w:val="000000"/>
          <w:kern w:val="0"/>
          <w:sz w:val="36"/>
          <w:szCs w:val="36"/>
          <w:lang w:val="en-US" w:eastAsia="zh-CN" w:bidi="ar-SA"/>
        </w:rPr>
      </w:pPr>
      <w:bookmarkStart w:id="33" w:name="_Toc327"/>
      <w:bookmarkStart w:id="34" w:name="_Toc32322"/>
      <w:r>
        <w:rPr>
          <w:rFonts w:hint="eastAsia" w:ascii="黑体" w:hAnsi="黑体" w:eastAsia="黑体" w:cs="黑体"/>
          <w:b w:val="0"/>
          <w:snapToGrid/>
          <w:color w:val="000000"/>
          <w:kern w:val="0"/>
          <w:sz w:val="36"/>
          <w:szCs w:val="36"/>
          <w:lang w:val="en-US" w:eastAsia="zh-CN" w:bidi="ar-SA"/>
        </w:rPr>
        <w:t>四、采购需求说明</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采购项目需求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本项目招标遵循公开、公平、公正的原则，数量、相关参数及要求由采购人提供的清单为准。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2、</w:t>
      </w:r>
      <w:r>
        <w:rPr>
          <w:rFonts w:hint="eastAsia"/>
          <w:sz w:val="28"/>
          <w:szCs w:val="28"/>
        </w:rPr>
        <w:t>采购最高限价：</w:t>
      </w:r>
      <w:r>
        <w:rPr>
          <w:rFonts w:hint="eastAsia"/>
          <w:sz w:val="28"/>
          <w:szCs w:val="28"/>
          <w:lang w:val="en-US" w:eastAsia="zh-CN"/>
        </w:rPr>
        <w:t>371800.00</w:t>
      </w:r>
      <w:r>
        <w:rPr>
          <w:rFonts w:hint="eastAsia"/>
          <w:sz w:val="28"/>
          <w:szCs w:val="28"/>
        </w:rPr>
        <w:t>元</w:t>
      </w:r>
      <w:r>
        <w:rPr>
          <w:rFonts w:hint="eastAsia"/>
          <w:sz w:val="28"/>
          <w:szCs w:val="28"/>
          <w:lang w:eastAsia="zh-CN"/>
        </w:rPr>
        <w:t>（叁拾柒万壹仟捌佰元整）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eastAsia="zh-CN"/>
        </w:rPr>
      </w:pPr>
      <w:r>
        <w:rPr>
          <w:rFonts w:hint="eastAsia"/>
          <w:sz w:val="28"/>
          <w:szCs w:val="28"/>
          <w:lang w:val="en-US" w:eastAsia="zh-CN"/>
        </w:rPr>
        <w:t>3、</w:t>
      </w:r>
      <w:r>
        <w:rPr>
          <w:rFonts w:hint="eastAsia"/>
          <w:sz w:val="28"/>
          <w:szCs w:val="28"/>
          <w:lang w:eastAsia="zh-CN"/>
        </w:rPr>
        <w:t>清单</w:t>
      </w:r>
    </w:p>
    <w:p>
      <w:pPr>
        <w:pStyle w:val="2"/>
        <w:rPr>
          <w:rFonts w:hint="eastAsia"/>
        </w:rPr>
      </w:pPr>
    </w:p>
    <w:tbl>
      <w:tblPr>
        <w:tblStyle w:val="4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9"/>
        <w:gridCol w:w="788"/>
        <w:gridCol w:w="3822"/>
        <w:gridCol w:w="589"/>
        <w:gridCol w:w="589"/>
        <w:gridCol w:w="619"/>
        <w:gridCol w:w="1098"/>
        <w:gridCol w:w="1077"/>
        <w:gridCol w:w="5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439" w:type="dxa"/>
            <w:tcBorders>
              <w:top w:val="single" w:color="000000" w:sz="2" w:space="0"/>
              <w:bottom w:val="single" w:color="000000" w:sz="2" w:space="0"/>
            </w:tcBorders>
            <w:noWrap w:val="0"/>
            <w:vAlign w:val="top"/>
          </w:tcPr>
          <w:p>
            <w:pPr>
              <w:spacing w:before="125" w:line="230" w:lineRule="auto"/>
              <w:rPr>
                <w:rFonts w:ascii="宋体" w:hAnsi="宋体" w:eastAsia="宋体" w:cs="宋体"/>
                <w:sz w:val="19"/>
                <w:szCs w:val="19"/>
              </w:rPr>
            </w:pPr>
            <w:bookmarkStart w:id="35" w:name="_Toc7981"/>
            <w:bookmarkStart w:id="36" w:name="_Toc12508"/>
            <w:r>
              <w:rPr>
                <w:rFonts w:ascii="宋体" w:hAnsi="宋体" w:eastAsia="宋体" w:cs="宋体"/>
                <w:spacing w:val="6"/>
                <w:sz w:val="19"/>
                <w:szCs w:val="19"/>
              </w:rPr>
              <w:t>序号</w:t>
            </w:r>
          </w:p>
        </w:tc>
        <w:tc>
          <w:tcPr>
            <w:tcW w:w="788" w:type="dxa"/>
            <w:tcBorders>
              <w:top w:val="single" w:color="000000" w:sz="2" w:space="0"/>
              <w:bottom w:val="single" w:color="000000" w:sz="2" w:space="0"/>
            </w:tcBorders>
            <w:noWrap w:val="0"/>
            <w:vAlign w:val="top"/>
          </w:tcPr>
          <w:p>
            <w:pPr>
              <w:spacing w:before="125" w:line="221" w:lineRule="auto"/>
              <w:ind w:firstLine="171"/>
              <w:rPr>
                <w:rFonts w:ascii="宋体" w:hAnsi="宋体" w:eastAsia="宋体" w:cs="宋体"/>
                <w:sz w:val="20"/>
                <w:szCs w:val="20"/>
              </w:rPr>
            </w:pPr>
            <w:r>
              <w:rPr>
                <w:rFonts w:ascii="宋体" w:hAnsi="宋体" w:eastAsia="宋体" w:cs="宋体"/>
                <w:spacing w:val="5"/>
                <w:sz w:val="20"/>
                <w:szCs w:val="20"/>
              </w:rPr>
              <w:t>名称</w:t>
            </w:r>
          </w:p>
        </w:tc>
        <w:tc>
          <w:tcPr>
            <w:tcW w:w="3822" w:type="dxa"/>
            <w:tcBorders>
              <w:top w:val="single" w:color="000000" w:sz="2" w:space="0"/>
              <w:bottom w:val="single" w:color="000000" w:sz="2" w:space="0"/>
            </w:tcBorders>
            <w:noWrap w:val="0"/>
            <w:vAlign w:val="top"/>
          </w:tcPr>
          <w:p>
            <w:pPr>
              <w:spacing w:before="125" w:line="219" w:lineRule="auto"/>
              <w:ind w:firstLine="1472"/>
              <w:rPr>
                <w:rFonts w:ascii="宋体" w:hAnsi="宋体" w:eastAsia="宋体" w:cs="宋体"/>
                <w:sz w:val="20"/>
                <w:szCs w:val="20"/>
              </w:rPr>
            </w:pPr>
            <w:r>
              <w:rPr>
                <w:rFonts w:ascii="宋体" w:hAnsi="宋体" w:eastAsia="宋体" w:cs="宋体"/>
                <w:spacing w:val="12"/>
                <w:sz w:val="20"/>
                <w:szCs w:val="20"/>
              </w:rPr>
              <w:t>具体参数</w:t>
            </w:r>
          </w:p>
        </w:tc>
        <w:tc>
          <w:tcPr>
            <w:tcW w:w="589" w:type="dxa"/>
            <w:tcBorders>
              <w:top w:val="single" w:color="000000" w:sz="2" w:space="0"/>
              <w:bottom w:val="single" w:color="000000" w:sz="2" w:space="0"/>
            </w:tcBorders>
            <w:noWrap w:val="0"/>
            <w:vAlign w:val="top"/>
          </w:tcPr>
          <w:p>
            <w:pPr>
              <w:spacing w:before="125" w:line="219" w:lineRule="auto"/>
              <w:ind w:firstLine="81"/>
              <w:rPr>
                <w:rFonts w:ascii="宋体" w:hAnsi="宋体" w:eastAsia="宋体" w:cs="宋体"/>
                <w:sz w:val="20"/>
                <w:szCs w:val="20"/>
              </w:rPr>
            </w:pPr>
            <w:r>
              <w:rPr>
                <w:rFonts w:ascii="宋体" w:hAnsi="宋体" w:eastAsia="宋体" w:cs="宋体"/>
                <w:spacing w:val="-3"/>
                <w:sz w:val="20"/>
                <w:szCs w:val="20"/>
              </w:rPr>
              <w:t>数量</w:t>
            </w:r>
          </w:p>
        </w:tc>
        <w:tc>
          <w:tcPr>
            <w:tcW w:w="589" w:type="dxa"/>
            <w:tcBorders>
              <w:top w:val="single" w:color="000000" w:sz="2" w:space="0"/>
              <w:bottom w:val="single" w:color="000000" w:sz="2" w:space="0"/>
            </w:tcBorders>
            <w:noWrap w:val="0"/>
            <w:vAlign w:val="top"/>
          </w:tcPr>
          <w:p>
            <w:pPr>
              <w:spacing w:before="125" w:line="220" w:lineRule="auto"/>
              <w:ind w:firstLine="31"/>
              <w:rPr>
                <w:rFonts w:ascii="宋体" w:hAnsi="宋体" w:eastAsia="宋体" w:cs="宋体"/>
                <w:sz w:val="20"/>
                <w:szCs w:val="20"/>
              </w:rPr>
            </w:pPr>
            <w:r>
              <w:rPr>
                <w:rFonts w:ascii="宋体" w:hAnsi="宋体" w:eastAsia="宋体" w:cs="宋体"/>
                <w:spacing w:val="-3"/>
                <w:sz w:val="20"/>
                <w:szCs w:val="20"/>
              </w:rPr>
              <w:t>单位</w:t>
            </w:r>
          </w:p>
        </w:tc>
        <w:tc>
          <w:tcPr>
            <w:tcW w:w="619" w:type="dxa"/>
            <w:tcBorders>
              <w:top w:val="single" w:color="000000" w:sz="2" w:space="0"/>
              <w:bottom w:val="single" w:color="000000" w:sz="2" w:space="0"/>
            </w:tcBorders>
            <w:noWrap w:val="0"/>
            <w:vAlign w:val="top"/>
          </w:tcPr>
          <w:p>
            <w:pPr>
              <w:spacing w:before="45" w:line="218" w:lineRule="auto"/>
              <w:ind w:firstLine="53"/>
              <w:rPr>
                <w:rFonts w:ascii="宋体" w:hAnsi="宋体" w:eastAsia="宋体" w:cs="宋体"/>
                <w:sz w:val="20"/>
                <w:szCs w:val="20"/>
              </w:rPr>
            </w:pPr>
            <w:r>
              <w:rPr>
                <w:rFonts w:ascii="宋体" w:hAnsi="宋体" w:eastAsia="宋体" w:cs="宋体"/>
                <w:spacing w:val="2"/>
                <w:sz w:val="20"/>
                <w:szCs w:val="20"/>
              </w:rPr>
              <w:t>单价/</w:t>
            </w:r>
          </w:p>
          <w:p>
            <w:pPr>
              <w:spacing w:before="3" w:line="220" w:lineRule="auto"/>
              <w:ind w:firstLine="242"/>
              <w:rPr>
                <w:rFonts w:ascii="宋体" w:hAnsi="宋体" w:eastAsia="宋体" w:cs="宋体"/>
                <w:sz w:val="11"/>
                <w:szCs w:val="11"/>
              </w:rPr>
            </w:pPr>
            <w:r>
              <w:rPr>
                <w:rFonts w:ascii="宋体" w:hAnsi="宋体" w:eastAsia="宋体" w:cs="宋体"/>
                <w:sz w:val="11"/>
                <w:szCs w:val="11"/>
              </w:rPr>
              <w:t>元</w:t>
            </w:r>
          </w:p>
        </w:tc>
        <w:tc>
          <w:tcPr>
            <w:tcW w:w="1098" w:type="dxa"/>
            <w:tcBorders>
              <w:top w:val="single" w:color="000000" w:sz="2" w:space="0"/>
              <w:bottom w:val="single" w:color="000000" w:sz="2" w:space="0"/>
            </w:tcBorders>
            <w:noWrap w:val="0"/>
            <w:vAlign w:val="top"/>
          </w:tcPr>
          <w:p>
            <w:pPr>
              <w:spacing w:before="125" w:line="218" w:lineRule="auto"/>
              <w:ind w:firstLine="194"/>
              <w:rPr>
                <w:rFonts w:ascii="宋体" w:hAnsi="宋体" w:eastAsia="宋体" w:cs="宋体"/>
                <w:sz w:val="20"/>
                <w:szCs w:val="20"/>
              </w:rPr>
            </w:pPr>
            <w:r>
              <w:rPr>
                <w:rFonts w:ascii="宋体" w:hAnsi="宋体" w:eastAsia="宋体" w:cs="宋体"/>
                <w:spacing w:val="2"/>
                <w:sz w:val="20"/>
                <w:szCs w:val="20"/>
              </w:rPr>
              <w:t>总价/元</w:t>
            </w:r>
          </w:p>
        </w:tc>
        <w:tc>
          <w:tcPr>
            <w:tcW w:w="1077" w:type="dxa"/>
            <w:tcBorders>
              <w:top w:val="single" w:color="000000" w:sz="2" w:space="0"/>
              <w:bottom w:val="single" w:color="000000" w:sz="2" w:space="0"/>
            </w:tcBorders>
            <w:noWrap w:val="0"/>
            <w:vAlign w:val="top"/>
          </w:tcPr>
          <w:p>
            <w:pPr>
              <w:spacing w:before="125" w:line="219" w:lineRule="auto"/>
              <w:ind w:firstLine="146"/>
              <w:rPr>
                <w:rFonts w:ascii="宋体" w:hAnsi="宋体" w:eastAsia="宋体" w:cs="宋体"/>
                <w:sz w:val="20"/>
                <w:szCs w:val="20"/>
              </w:rPr>
            </w:pPr>
            <w:r>
              <w:rPr>
                <w:rFonts w:ascii="宋体" w:hAnsi="宋体" w:eastAsia="宋体" w:cs="宋体"/>
                <w:spacing w:val="3"/>
                <w:sz w:val="20"/>
                <w:szCs w:val="20"/>
              </w:rPr>
              <w:t>参考图片</w:t>
            </w:r>
          </w:p>
        </w:tc>
        <w:tc>
          <w:tcPr>
            <w:tcW w:w="509" w:type="dxa"/>
            <w:tcBorders>
              <w:top w:val="single" w:color="000000" w:sz="2" w:space="0"/>
              <w:bottom w:val="single" w:color="000000" w:sz="2" w:space="0"/>
            </w:tcBorders>
            <w:noWrap w:val="0"/>
            <w:vAlign w:val="top"/>
          </w:tcPr>
          <w:p>
            <w:pPr>
              <w:spacing w:before="124" w:line="221" w:lineRule="auto"/>
              <w:ind w:firstLine="68"/>
              <w:rPr>
                <w:rFonts w:ascii="宋体" w:hAnsi="宋体" w:eastAsia="宋体" w:cs="宋体"/>
                <w:sz w:val="20"/>
                <w:szCs w:val="20"/>
              </w:rPr>
            </w:pPr>
            <w:r>
              <w:rPr>
                <w:rFonts w:ascii="宋体" w:hAnsi="宋体" w:eastAsia="宋体" w:cs="宋体"/>
                <w:spacing w:val="5"/>
                <w:sz w:val="20"/>
                <w:szCs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2" w:hRule="atLeast"/>
        </w:trPr>
        <w:tc>
          <w:tcPr>
            <w:tcW w:w="439" w:type="dxa"/>
            <w:tcBorders>
              <w:top w:val="single" w:color="000000" w:sz="2" w:space="0"/>
              <w:bottom w:val="single" w:color="000000" w:sz="2" w:space="0"/>
            </w:tcBorders>
            <w:noWrap w:val="0"/>
            <w:vAlign w:val="top"/>
          </w:tcPr>
          <w:p>
            <w:pPr>
              <w:rPr>
                <w:rFonts w:ascii="Arial"/>
                <w:sz w:val="21"/>
              </w:rPr>
            </w:pPr>
          </w:p>
        </w:tc>
        <w:tc>
          <w:tcPr>
            <w:tcW w:w="788" w:type="dxa"/>
            <w:tcBorders>
              <w:top w:val="single" w:color="000000" w:sz="2" w:space="0"/>
              <w:bottom w:val="single" w:color="000000" w:sz="2" w:space="0"/>
            </w:tcBorders>
            <w:noWrap w:val="0"/>
            <w:vAlign w:val="top"/>
          </w:tcPr>
          <w:p>
            <w:pPr>
              <w:spacing w:line="318" w:lineRule="auto"/>
              <w:rPr>
                <w:rFonts w:ascii="Arial"/>
                <w:sz w:val="21"/>
              </w:rPr>
            </w:pPr>
          </w:p>
          <w:p>
            <w:pPr>
              <w:spacing w:line="318" w:lineRule="auto"/>
              <w:rPr>
                <w:rFonts w:ascii="Arial"/>
                <w:sz w:val="21"/>
              </w:rPr>
            </w:pPr>
          </w:p>
          <w:p>
            <w:pPr>
              <w:spacing w:before="65" w:line="219" w:lineRule="auto"/>
              <w:ind w:firstLine="71"/>
              <w:rPr>
                <w:rFonts w:ascii="宋体" w:hAnsi="宋体" w:eastAsia="宋体" w:cs="宋体"/>
                <w:sz w:val="20"/>
                <w:szCs w:val="20"/>
              </w:rPr>
            </w:pPr>
            <w:r>
              <w:rPr>
                <w:rFonts w:ascii="宋体" w:hAnsi="宋体" w:eastAsia="宋体" w:cs="宋体"/>
                <w:spacing w:val="2"/>
                <w:sz w:val="20"/>
                <w:szCs w:val="20"/>
              </w:rPr>
              <w:t>电视机</w:t>
            </w:r>
          </w:p>
        </w:tc>
        <w:tc>
          <w:tcPr>
            <w:tcW w:w="3822" w:type="dxa"/>
            <w:tcBorders>
              <w:top w:val="single" w:color="000000" w:sz="2" w:space="0"/>
              <w:bottom w:val="single" w:color="000000" w:sz="2" w:space="0"/>
            </w:tcBorders>
            <w:noWrap w:val="0"/>
            <w:vAlign w:val="top"/>
          </w:tcPr>
          <w:p>
            <w:pPr>
              <w:spacing w:before="107" w:line="250" w:lineRule="auto"/>
              <w:ind w:firstLine="243"/>
              <w:rPr>
                <w:rFonts w:ascii="宋体" w:hAnsi="宋体" w:eastAsia="宋体" w:cs="宋体"/>
                <w:sz w:val="19"/>
                <w:szCs w:val="19"/>
              </w:rPr>
            </w:pPr>
            <w:r>
              <w:rPr>
                <w:rFonts w:ascii="宋体" w:hAnsi="宋体" w:eastAsia="宋体" w:cs="宋体"/>
                <w:spacing w:val="9"/>
                <w:sz w:val="19"/>
                <w:szCs w:val="19"/>
              </w:rPr>
              <w:t>32英寸蓝光高清LED电视、高清接口，</w:t>
            </w:r>
            <w:r>
              <w:rPr>
                <w:rFonts w:ascii="宋体" w:hAnsi="宋体" w:eastAsia="宋体" w:cs="宋体"/>
                <w:spacing w:val="2"/>
                <w:sz w:val="19"/>
                <w:szCs w:val="19"/>
              </w:rPr>
              <w:t xml:space="preserve">   </w:t>
            </w:r>
            <w:r>
              <w:rPr>
                <w:rFonts w:ascii="宋体" w:hAnsi="宋体" w:eastAsia="宋体" w:cs="宋体"/>
                <w:spacing w:val="5"/>
                <w:sz w:val="19"/>
                <w:szCs w:val="19"/>
              </w:rPr>
              <w:t>VGA接口，带网路，黑色、分辨率1366*768</w:t>
            </w:r>
            <w:r>
              <w:rPr>
                <w:rFonts w:ascii="宋体" w:hAnsi="宋体" w:eastAsia="宋体" w:cs="宋体"/>
                <w:spacing w:val="9"/>
                <w:sz w:val="19"/>
                <w:szCs w:val="19"/>
              </w:rPr>
              <w:t xml:space="preserve">  </w:t>
            </w:r>
            <w:r>
              <w:rPr>
                <w:rFonts w:ascii="宋体" w:hAnsi="宋体" w:eastAsia="宋体" w:cs="宋体"/>
                <w:spacing w:val="6"/>
                <w:sz w:val="19"/>
                <w:szCs w:val="19"/>
              </w:rPr>
              <w:t>、二级能耗支持IIDR</w:t>
            </w:r>
            <w:r>
              <w:rPr>
                <w:rFonts w:ascii="宋体" w:hAnsi="宋体" w:eastAsia="宋体" w:cs="宋体"/>
                <w:spacing w:val="-41"/>
                <w:sz w:val="19"/>
                <w:szCs w:val="19"/>
              </w:rPr>
              <w:t xml:space="preserve"> </w:t>
            </w:r>
            <w:r>
              <w:rPr>
                <w:rFonts w:ascii="宋体" w:hAnsi="宋体" w:eastAsia="宋体" w:cs="宋体"/>
                <w:spacing w:val="6"/>
                <w:sz w:val="19"/>
                <w:szCs w:val="19"/>
              </w:rPr>
              <w:t>播放、工作电压22OV、</w:t>
            </w:r>
            <w:r>
              <w:rPr>
                <w:rFonts w:ascii="宋体" w:hAnsi="宋体" w:eastAsia="宋体" w:cs="宋体"/>
                <w:sz w:val="19"/>
                <w:szCs w:val="19"/>
              </w:rPr>
              <w:t xml:space="preserve"> </w:t>
            </w:r>
            <w:r>
              <w:rPr>
                <w:rFonts w:ascii="宋体" w:hAnsi="宋体" w:eastAsia="宋体" w:cs="宋体"/>
                <w:spacing w:val="6"/>
                <w:sz w:val="19"/>
                <w:szCs w:val="19"/>
              </w:rPr>
              <w:t>底座尺寸850*130*535、含座架，包安装调</w:t>
            </w:r>
          </w:p>
          <w:p>
            <w:pPr>
              <w:spacing w:before="1" w:line="211" w:lineRule="auto"/>
              <w:ind w:left="3" w:right="88" w:firstLine="79"/>
              <w:rPr>
                <w:rFonts w:ascii="宋体" w:hAnsi="宋体" w:eastAsia="宋体" w:cs="宋体"/>
                <w:sz w:val="20"/>
                <w:szCs w:val="20"/>
              </w:rPr>
            </w:pPr>
            <w:r>
              <w:rPr>
                <w:rFonts w:ascii="宋体" w:hAnsi="宋体" w:eastAsia="宋体" w:cs="宋体"/>
                <w:spacing w:val="1"/>
                <w:sz w:val="20"/>
                <w:szCs w:val="20"/>
              </w:rPr>
              <w:t>试、含座挂架，保修三年，安装24小时完</w:t>
            </w:r>
            <w:r>
              <w:rPr>
                <w:rFonts w:ascii="宋体" w:hAnsi="宋体" w:eastAsia="宋体" w:cs="宋体"/>
                <w:spacing w:val="-5"/>
                <w:sz w:val="20"/>
                <w:szCs w:val="20"/>
              </w:rPr>
              <w:t>成</w:t>
            </w:r>
            <w:r>
              <w:rPr>
                <w:rFonts w:ascii="宋体" w:hAnsi="宋体" w:eastAsia="宋体" w:cs="宋体"/>
                <w:spacing w:val="39"/>
                <w:sz w:val="20"/>
                <w:szCs w:val="20"/>
              </w:rPr>
              <w:t xml:space="preserve"> </w:t>
            </w:r>
            <w:r>
              <w:rPr>
                <w:rFonts w:ascii="宋体" w:hAnsi="宋体" w:eastAsia="宋体" w:cs="宋体"/>
                <w:spacing w:val="-5"/>
                <w:sz w:val="20"/>
                <w:szCs w:val="20"/>
              </w:rPr>
              <w:t>。</w:t>
            </w:r>
          </w:p>
        </w:tc>
        <w:tc>
          <w:tcPr>
            <w:tcW w:w="589" w:type="dxa"/>
            <w:tcBorders>
              <w:top w:val="single" w:color="000000" w:sz="2" w:space="0"/>
              <w:bottom w:val="single" w:color="000000" w:sz="2" w:space="0"/>
            </w:tcBorders>
            <w:noWrap w:val="0"/>
            <w:vAlign w:val="top"/>
          </w:tcPr>
          <w:p>
            <w:pPr>
              <w:spacing w:line="335" w:lineRule="auto"/>
              <w:rPr>
                <w:rFonts w:ascii="Arial"/>
                <w:sz w:val="21"/>
              </w:rPr>
            </w:pPr>
          </w:p>
          <w:p>
            <w:pPr>
              <w:spacing w:line="335" w:lineRule="auto"/>
              <w:rPr>
                <w:rFonts w:ascii="Arial"/>
                <w:sz w:val="21"/>
              </w:rPr>
            </w:pPr>
          </w:p>
          <w:p>
            <w:pPr>
              <w:spacing w:before="65" w:line="183" w:lineRule="auto"/>
              <w:ind w:firstLine="130"/>
              <w:rPr>
                <w:rFonts w:ascii="宋体" w:hAnsi="宋体" w:eastAsia="宋体" w:cs="宋体"/>
                <w:sz w:val="20"/>
                <w:szCs w:val="20"/>
              </w:rPr>
            </w:pPr>
            <w:r>
              <w:rPr>
                <w:rFonts w:ascii="宋体" w:hAnsi="宋体" w:eastAsia="宋体" w:cs="宋体"/>
                <w:spacing w:val="-3"/>
                <w:sz w:val="20"/>
                <w:szCs w:val="20"/>
              </w:rPr>
              <w:t>286</w:t>
            </w:r>
          </w:p>
        </w:tc>
        <w:tc>
          <w:tcPr>
            <w:tcW w:w="589" w:type="dxa"/>
            <w:tcBorders>
              <w:top w:val="single" w:color="000000" w:sz="2" w:space="0"/>
              <w:bottom w:val="single" w:color="000000" w:sz="2" w:space="0"/>
            </w:tcBorders>
            <w:noWrap w:val="0"/>
            <w:vAlign w:val="top"/>
          </w:tcPr>
          <w:p>
            <w:pPr>
              <w:spacing w:line="318" w:lineRule="auto"/>
              <w:rPr>
                <w:rFonts w:ascii="Arial"/>
                <w:sz w:val="21"/>
              </w:rPr>
            </w:pPr>
          </w:p>
          <w:p>
            <w:pPr>
              <w:spacing w:line="319" w:lineRule="auto"/>
              <w:rPr>
                <w:rFonts w:ascii="Arial"/>
                <w:sz w:val="21"/>
              </w:rPr>
            </w:pPr>
          </w:p>
          <w:p>
            <w:pPr>
              <w:spacing w:before="65" w:line="221" w:lineRule="auto"/>
              <w:ind w:firstLine="232"/>
              <w:rPr>
                <w:rFonts w:ascii="宋体" w:hAnsi="宋体" w:eastAsia="宋体" w:cs="宋体"/>
                <w:sz w:val="20"/>
                <w:szCs w:val="20"/>
              </w:rPr>
            </w:pPr>
            <w:r>
              <w:rPr>
                <w:rFonts w:ascii="宋体" w:hAnsi="宋体" w:eastAsia="宋体" w:cs="宋体"/>
                <w:sz w:val="20"/>
                <w:szCs w:val="20"/>
              </w:rPr>
              <w:t>台</w:t>
            </w:r>
          </w:p>
        </w:tc>
        <w:tc>
          <w:tcPr>
            <w:tcW w:w="619" w:type="dxa"/>
            <w:tcBorders>
              <w:top w:val="single" w:color="000000" w:sz="2" w:space="0"/>
              <w:bottom w:val="single" w:color="000000" w:sz="2" w:space="0"/>
            </w:tcBorders>
            <w:noWrap w:val="0"/>
            <w:vAlign w:val="top"/>
          </w:tcPr>
          <w:p>
            <w:pPr>
              <w:spacing w:line="335" w:lineRule="auto"/>
              <w:rPr>
                <w:rFonts w:ascii="Arial"/>
                <w:sz w:val="21"/>
              </w:rPr>
            </w:pPr>
          </w:p>
          <w:p>
            <w:pPr>
              <w:spacing w:line="335" w:lineRule="auto"/>
              <w:rPr>
                <w:rFonts w:ascii="Arial"/>
                <w:sz w:val="21"/>
              </w:rPr>
            </w:pPr>
          </w:p>
          <w:p>
            <w:pPr>
              <w:spacing w:before="65" w:line="183" w:lineRule="auto"/>
              <w:ind w:firstLine="103"/>
              <w:rPr>
                <w:rFonts w:ascii="宋体" w:hAnsi="宋体" w:eastAsia="宋体" w:cs="宋体"/>
                <w:sz w:val="20"/>
                <w:szCs w:val="20"/>
              </w:rPr>
            </w:pPr>
            <w:r>
              <w:rPr>
                <w:rFonts w:ascii="宋体" w:hAnsi="宋体" w:eastAsia="宋体" w:cs="宋体"/>
                <w:spacing w:val="-5"/>
                <w:sz w:val="20"/>
                <w:szCs w:val="20"/>
              </w:rPr>
              <w:t>1300</w:t>
            </w:r>
          </w:p>
        </w:tc>
        <w:tc>
          <w:tcPr>
            <w:tcW w:w="1098" w:type="dxa"/>
            <w:tcBorders>
              <w:top w:val="single" w:color="000000" w:sz="2" w:space="0"/>
              <w:bottom w:val="single" w:color="000000" w:sz="2" w:space="0"/>
            </w:tcBorders>
            <w:noWrap w:val="0"/>
            <w:vAlign w:val="top"/>
          </w:tcPr>
          <w:p>
            <w:pPr>
              <w:spacing w:line="335" w:lineRule="auto"/>
              <w:rPr>
                <w:rFonts w:ascii="Arial"/>
                <w:sz w:val="21"/>
              </w:rPr>
            </w:pPr>
          </w:p>
          <w:p>
            <w:pPr>
              <w:spacing w:line="335" w:lineRule="auto"/>
              <w:rPr>
                <w:rFonts w:ascii="Arial"/>
                <w:sz w:val="21"/>
              </w:rPr>
            </w:pPr>
          </w:p>
          <w:p>
            <w:pPr>
              <w:spacing w:before="65" w:line="183" w:lineRule="auto"/>
              <w:ind w:firstLine="294"/>
              <w:rPr>
                <w:rFonts w:ascii="宋体" w:hAnsi="宋体" w:eastAsia="宋体" w:cs="宋体"/>
                <w:sz w:val="20"/>
                <w:szCs w:val="20"/>
              </w:rPr>
            </w:pPr>
            <w:r>
              <w:rPr>
                <w:rFonts w:ascii="宋体" w:hAnsi="宋体" w:eastAsia="宋体" w:cs="宋体"/>
                <w:spacing w:val="-2"/>
                <w:sz w:val="20"/>
                <w:szCs w:val="20"/>
              </w:rPr>
              <w:t>371800</w:t>
            </w:r>
          </w:p>
        </w:tc>
        <w:tc>
          <w:tcPr>
            <w:tcW w:w="1077" w:type="dxa"/>
            <w:tcBorders>
              <w:top w:val="single" w:color="000000" w:sz="2" w:space="0"/>
              <w:bottom w:val="single" w:color="000000" w:sz="2" w:space="0"/>
            </w:tcBorders>
            <w:noWrap w:val="0"/>
            <w:vAlign w:val="top"/>
          </w:tcPr>
          <w:p>
            <w:pPr>
              <w:spacing w:line="333" w:lineRule="auto"/>
              <w:rPr>
                <w:rFonts w:ascii="Arial"/>
                <w:sz w:val="21"/>
              </w:rPr>
            </w:pPr>
          </w:p>
          <w:p>
            <w:pPr>
              <w:spacing w:line="830" w:lineRule="exact"/>
              <w:ind w:firstLine="166"/>
              <w:textAlignment w:val="center"/>
            </w:pPr>
            <w:r>
              <w:drawing>
                <wp:inline distT="0" distB="0" distL="114300" distR="114300">
                  <wp:extent cx="495300" cy="527050"/>
                  <wp:effectExtent l="0" t="0" r="0" b="6350"/>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6"/>
                          <a:stretch>
                            <a:fillRect/>
                          </a:stretch>
                        </pic:blipFill>
                        <pic:spPr>
                          <a:xfrm>
                            <a:off x="0" y="0"/>
                            <a:ext cx="495300" cy="527050"/>
                          </a:xfrm>
                          <a:prstGeom prst="rect">
                            <a:avLst/>
                          </a:prstGeom>
                          <a:noFill/>
                          <a:ln>
                            <a:noFill/>
                          </a:ln>
                        </pic:spPr>
                      </pic:pic>
                    </a:graphicData>
                  </a:graphic>
                </wp:inline>
              </w:drawing>
            </w:r>
          </w:p>
        </w:tc>
        <w:tc>
          <w:tcPr>
            <w:tcW w:w="509" w:type="dxa"/>
            <w:tcBorders>
              <w:top w:val="single" w:color="000000" w:sz="2" w:space="0"/>
              <w:bottom w:val="single" w:color="000000" w:sz="2" w:space="0"/>
            </w:tcBorders>
            <w:noWrap w:val="0"/>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4" w:hRule="atLeast"/>
        </w:trPr>
        <w:tc>
          <w:tcPr>
            <w:tcW w:w="6846" w:type="dxa"/>
            <w:gridSpan w:val="6"/>
            <w:tcBorders>
              <w:top w:val="single" w:color="000000" w:sz="2" w:space="0"/>
              <w:bottom w:val="single" w:color="000000" w:sz="2" w:space="0"/>
            </w:tcBorders>
            <w:noWrap w:val="0"/>
            <w:vAlign w:val="top"/>
          </w:tcPr>
          <w:p>
            <w:pPr>
              <w:rPr>
                <w:rFonts w:ascii="Arial"/>
                <w:sz w:val="21"/>
              </w:rPr>
            </w:pPr>
          </w:p>
        </w:tc>
        <w:tc>
          <w:tcPr>
            <w:tcW w:w="1098" w:type="dxa"/>
            <w:tcBorders>
              <w:top w:val="single" w:color="000000" w:sz="2" w:space="0"/>
              <w:bottom w:val="single" w:color="000000" w:sz="2" w:space="0"/>
            </w:tcBorders>
            <w:noWrap w:val="0"/>
            <w:vAlign w:val="top"/>
          </w:tcPr>
          <w:p>
            <w:pPr>
              <w:spacing w:line="305" w:lineRule="auto"/>
              <w:rPr>
                <w:rFonts w:ascii="Arial"/>
                <w:sz w:val="21"/>
              </w:rPr>
            </w:pPr>
          </w:p>
          <w:p>
            <w:pPr>
              <w:spacing w:before="65" w:line="183" w:lineRule="auto"/>
              <w:ind w:firstLine="294"/>
              <w:rPr>
                <w:rFonts w:ascii="宋体" w:hAnsi="宋体" w:eastAsia="宋体" w:cs="宋体"/>
                <w:sz w:val="20"/>
                <w:szCs w:val="20"/>
              </w:rPr>
            </w:pPr>
            <w:r>
              <w:rPr>
                <w:rFonts w:ascii="宋体" w:hAnsi="宋体" w:eastAsia="宋体" w:cs="宋体"/>
                <w:spacing w:val="-2"/>
                <w:sz w:val="20"/>
                <w:szCs w:val="20"/>
              </w:rPr>
              <w:t>371800</w:t>
            </w:r>
          </w:p>
        </w:tc>
        <w:tc>
          <w:tcPr>
            <w:tcW w:w="1077" w:type="dxa"/>
            <w:tcBorders>
              <w:top w:val="single" w:color="000000" w:sz="2" w:space="0"/>
              <w:bottom w:val="single" w:color="000000" w:sz="2" w:space="0"/>
            </w:tcBorders>
            <w:noWrap w:val="0"/>
            <w:vAlign w:val="top"/>
          </w:tcPr>
          <w:p>
            <w:pPr>
              <w:rPr>
                <w:rFonts w:ascii="Arial"/>
                <w:sz w:val="21"/>
              </w:rPr>
            </w:pPr>
          </w:p>
        </w:tc>
        <w:tc>
          <w:tcPr>
            <w:tcW w:w="509" w:type="dxa"/>
            <w:tcBorders>
              <w:top w:val="single" w:color="000000" w:sz="2" w:space="0"/>
              <w:bottom w:val="single" w:color="000000" w:sz="2" w:space="0"/>
            </w:tcBorders>
            <w:noWrap w:val="0"/>
            <w:vAlign w:val="top"/>
          </w:tcPr>
          <w:p>
            <w:pPr>
              <w:rPr>
                <w:rFonts w:ascii="Arial"/>
                <w:sz w:val="21"/>
              </w:rPr>
            </w:pPr>
          </w:p>
        </w:tc>
      </w:tr>
    </w:tbl>
    <w:p>
      <w:pPr>
        <w:rPr>
          <w:rFonts w:hint="eastAsia"/>
          <w:lang w:val="en-US" w:eastAsia="zh-CN"/>
        </w:rPr>
      </w:pPr>
    </w:p>
    <w:p>
      <w:pPr>
        <w:pStyle w:val="3"/>
        <w:bidi w:val="0"/>
        <w:rPr>
          <w:rFonts w:hint="eastAsia" w:ascii="黑体" w:hAnsi="黑体" w:eastAsia="黑体" w:cs="黑体"/>
          <w:b w:val="0"/>
          <w:snapToGrid/>
          <w:color w:val="000000"/>
          <w:kern w:val="0"/>
          <w:sz w:val="36"/>
          <w:szCs w:val="36"/>
          <w:lang w:val="en-US" w:eastAsia="zh-CN" w:bidi="ar-SA"/>
        </w:rPr>
      </w:pPr>
    </w:p>
    <w:p>
      <w:pPr>
        <w:pStyle w:val="3"/>
        <w:bidi w:val="0"/>
        <w:rPr>
          <w:rFonts w:hint="eastAsia" w:ascii="黑体" w:hAnsi="黑体" w:eastAsia="黑体" w:cs="黑体"/>
          <w:b w:val="0"/>
          <w:snapToGrid/>
          <w:color w:val="000000"/>
          <w:kern w:val="0"/>
          <w:sz w:val="36"/>
          <w:szCs w:val="36"/>
          <w:lang w:val="en-US" w:eastAsia="zh-CN" w:bidi="ar-SA"/>
        </w:rPr>
      </w:pPr>
    </w:p>
    <w:p>
      <w:pPr>
        <w:pStyle w:val="3"/>
        <w:bidi w:val="0"/>
        <w:jc w:val="both"/>
        <w:rPr>
          <w:rFonts w:hint="eastAsia" w:ascii="黑体" w:hAnsi="黑体" w:eastAsia="黑体" w:cs="黑体"/>
          <w:b w:val="0"/>
          <w:snapToGrid/>
          <w:color w:val="000000"/>
          <w:kern w:val="0"/>
          <w:sz w:val="36"/>
          <w:szCs w:val="36"/>
          <w:lang w:val="en-US" w:eastAsia="zh-CN" w:bidi="ar-SA"/>
        </w:rPr>
      </w:pPr>
    </w:p>
    <w:p>
      <w:pPr>
        <w:rPr>
          <w:rFonts w:hint="eastAsia"/>
          <w:lang w:val="en-US" w:eastAsia="zh-CN"/>
        </w:rPr>
      </w:pPr>
    </w:p>
    <w:p>
      <w:pPr>
        <w:pStyle w:val="3"/>
        <w:bidi w:val="0"/>
        <w:jc w:val="both"/>
        <w:rPr>
          <w:rFonts w:hint="eastAsia" w:ascii="黑体" w:hAnsi="黑体" w:eastAsia="黑体" w:cs="黑体"/>
          <w:b w:val="0"/>
          <w:snapToGrid/>
          <w:color w:val="000000"/>
          <w:kern w:val="0"/>
          <w:sz w:val="36"/>
          <w:szCs w:val="36"/>
          <w:lang w:val="en-US" w:eastAsia="zh-CN" w:bidi="ar-SA"/>
        </w:rPr>
      </w:pPr>
    </w:p>
    <w:p>
      <w:pPr>
        <w:rPr>
          <w:rFonts w:hint="eastAsia"/>
          <w:lang w:val="en-US" w:eastAsia="zh-CN"/>
        </w:rPr>
      </w:pPr>
    </w:p>
    <w:p>
      <w:pPr>
        <w:pStyle w:val="3"/>
        <w:bidi w:val="0"/>
        <w:jc w:val="center"/>
        <w:rPr>
          <w:rFonts w:hint="eastAsia" w:ascii="黑体" w:hAnsi="黑体" w:eastAsia="黑体" w:cs="黑体"/>
          <w:b w:val="0"/>
          <w:snapToGrid/>
          <w:color w:val="000000"/>
          <w:kern w:val="0"/>
          <w:sz w:val="36"/>
          <w:szCs w:val="36"/>
          <w:lang w:val="en-US" w:eastAsia="zh-CN" w:bidi="ar-SA"/>
        </w:rPr>
      </w:pPr>
      <w:r>
        <w:rPr>
          <w:rFonts w:hint="eastAsia" w:ascii="黑体" w:hAnsi="黑体" w:eastAsia="黑体" w:cs="黑体"/>
          <w:b w:val="0"/>
          <w:snapToGrid/>
          <w:color w:val="000000"/>
          <w:kern w:val="0"/>
          <w:sz w:val="36"/>
          <w:szCs w:val="36"/>
          <w:lang w:val="en-US" w:eastAsia="zh-CN" w:bidi="ar-SA"/>
        </w:rPr>
        <w:t>五、投标文件格式</w:t>
      </w:r>
      <w:bookmarkEnd w:id="35"/>
      <w:bookmarkEnd w:id="36"/>
    </w:p>
    <w:p>
      <w:pPr>
        <w:spacing w:before="120" w:beforeLines="50" w:after="120" w:afterLines="50" w:line="300" w:lineRule="auto"/>
        <w:ind w:right="105" w:rightChars="50" w:firstLine="602" w:firstLineChars="200"/>
        <w:jc w:val="center"/>
        <w:outlineLvl w:val="0"/>
        <w:rPr>
          <w:rFonts w:hint="eastAsia" w:ascii="宋体" w:hAnsi="宋体" w:cs="宋体"/>
          <w:b/>
          <w:sz w:val="30"/>
          <w:szCs w:val="30"/>
        </w:rPr>
      </w:pPr>
      <w:bookmarkStart w:id="37" w:name="_Toc27135"/>
      <w:bookmarkStart w:id="38" w:name="_Toc4524"/>
      <w:r>
        <w:rPr>
          <w:rFonts w:hint="eastAsia" w:ascii="宋体" w:hAnsi="宋体" w:cs="宋体"/>
          <w:b/>
          <w:sz w:val="30"/>
          <w:szCs w:val="30"/>
        </w:rPr>
        <w:t>1</w:t>
      </w:r>
      <w:r>
        <w:rPr>
          <w:rFonts w:hint="eastAsia" w:ascii="宋体" w:hAnsi="宋体" w:cs="宋体"/>
          <w:b/>
          <w:sz w:val="30"/>
          <w:szCs w:val="30"/>
          <w:lang w:eastAsia="zh-CN"/>
        </w:rPr>
        <w:t>、</w:t>
      </w:r>
      <w:r>
        <w:rPr>
          <w:rFonts w:hint="eastAsia" w:ascii="宋体" w:hAnsi="宋体" w:cs="宋体"/>
          <w:b/>
          <w:sz w:val="30"/>
          <w:szCs w:val="30"/>
        </w:rPr>
        <w:t xml:space="preserve"> 投 标 函</w:t>
      </w:r>
      <w:bookmarkEnd w:id="37"/>
      <w:bookmarkEnd w:id="38"/>
    </w:p>
    <w:p>
      <w:pPr>
        <w:snapToGrid w:val="0"/>
        <w:spacing w:line="360" w:lineRule="auto"/>
        <w:ind w:firstLine="420" w:firstLineChars="200"/>
        <w:rPr>
          <w:rFonts w:hint="eastAsia" w:ascii="宋体" w:hAnsi="宋体" w:cs="宋体"/>
          <w:szCs w:val="21"/>
        </w:rPr>
      </w:pPr>
      <w:r>
        <w:rPr>
          <w:rFonts w:hint="eastAsia" w:ascii="宋体" w:hAnsi="宋体" w:cs="宋体"/>
          <w:kern w:val="0"/>
          <w:szCs w:val="21"/>
          <w:u w:val="single"/>
        </w:rPr>
        <w:t xml:space="preserve">                  （招标人）            ：</w:t>
      </w:r>
      <w:r>
        <w:rPr>
          <w:rFonts w:hint="eastAsia" w:ascii="宋体" w:hAnsi="宋体" w:cs="宋体"/>
          <w:kern w:val="0"/>
          <w:szCs w:val="21"/>
        </w:rPr>
        <w:t xml:space="preserve"> </w:t>
      </w:r>
    </w:p>
    <w:p>
      <w:pPr>
        <w:snapToGrid w:val="0"/>
        <w:spacing w:line="360" w:lineRule="auto"/>
        <w:ind w:left="120" w:leftChars="57" w:firstLine="420" w:firstLineChars="200"/>
        <w:rPr>
          <w:rFonts w:hint="eastAsia" w:ascii="宋体" w:hAnsi="宋体" w:cs="宋体"/>
          <w:szCs w:val="21"/>
        </w:rPr>
      </w:pPr>
      <w:r>
        <w:rPr>
          <w:rFonts w:hint="eastAsia" w:ascii="宋体" w:hAnsi="宋体" w:cs="宋体"/>
          <w:szCs w:val="21"/>
        </w:rPr>
        <w:t>根据贵方招标文件的要求，正式授权下述签字人</w:t>
      </w:r>
      <w:r>
        <w:rPr>
          <w:rFonts w:hint="eastAsia" w:ascii="宋体" w:hAnsi="宋体" w:cs="宋体"/>
          <w:szCs w:val="21"/>
          <w:u w:val="single"/>
        </w:rPr>
        <w:t xml:space="preserve"> (姓名) </w:t>
      </w:r>
      <w:r>
        <w:rPr>
          <w:rFonts w:hint="eastAsia" w:ascii="宋体" w:hAnsi="宋体" w:cs="宋体"/>
          <w:szCs w:val="21"/>
        </w:rPr>
        <w:t xml:space="preserve">代表投标人 </w:t>
      </w:r>
      <w:r>
        <w:rPr>
          <w:rFonts w:hint="eastAsia" w:ascii="宋体" w:hAnsi="宋体" w:cs="宋体"/>
          <w:szCs w:val="21"/>
          <w:u w:val="single"/>
        </w:rPr>
        <w:t xml:space="preserve">（投标人名称） </w:t>
      </w:r>
      <w:r>
        <w:rPr>
          <w:rFonts w:hint="eastAsia" w:ascii="宋体" w:hAnsi="宋体" w:cs="宋体"/>
          <w:szCs w:val="21"/>
        </w:rPr>
        <w:t>，提交下述文件。据此函，签字人兹宣布同意如下：</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1.我方已仔细研究了______________(项目名称) 的招标文件的全部内容，愿意以人民币(大写)</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元）的投标总报价，供货期为</w:t>
      </w:r>
      <w:r>
        <w:rPr>
          <w:rFonts w:hint="eastAsia" w:ascii="宋体" w:hAnsi="宋体" w:cs="宋体"/>
          <w:szCs w:val="21"/>
          <w:u w:val="single"/>
        </w:rPr>
        <w:t xml:space="preserve">     </w:t>
      </w:r>
      <w:r>
        <w:rPr>
          <w:rFonts w:hint="eastAsia" w:ascii="宋体" w:hAnsi="宋体" w:cs="宋体"/>
          <w:szCs w:val="21"/>
        </w:rPr>
        <w:t xml:space="preserve"> （日历天），质量目标达到</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2.我方在投标之前已经与贵方进行了充分的沟通，完全理解并接受招标文件的各项规定和要求，对招标文件的合理性、合法性不再有异议。（包括修改文件，如有）</w:t>
      </w:r>
    </w:p>
    <w:p>
      <w:pPr>
        <w:snapToGrid w:val="0"/>
        <w:spacing w:line="360" w:lineRule="auto"/>
        <w:ind w:firstLine="420" w:firstLineChars="200"/>
        <w:rPr>
          <w:rFonts w:hint="eastAsia" w:ascii="宋体" w:hAnsi="宋体" w:cs="宋体"/>
          <w:szCs w:val="21"/>
        </w:rPr>
      </w:pPr>
      <w:r>
        <w:rPr>
          <w:rFonts w:hint="eastAsia" w:ascii="宋体" w:hAnsi="宋体" w:cs="宋体"/>
          <w:szCs w:val="21"/>
        </w:rPr>
        <w:t>3.我方承诺投标文件中的所有内容对我方具有约束力。如我方出现下列行为之一者，同意无条件没收我方的投标保证金。</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1）在投标有效期内撤回投标文件；</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2）在投标过程中弄虚作假、提供虚假材料的；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3）如果中标不按时缴纳履约金或不与采购人签订合同的；</w:t>
      </w:r>
    </w:p>
    <w:p>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4）有其他严重扰乱招投标程序的。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4.如我方中标，我方承诺：</w:t>
      </w:r>
    </w:p>
    <w:p>
      <w:pPr>
        <w:snapToGrid w:val="0"/>
        <w:spacing w:line="360" w:lineRule="auto"/>
        <w:ind w:firstLine="420" w:firstLineChars="200"/>
        <w:rPr>
          <w:rFonts w:hint="eastAsia" w:ascii="宋体" w:hAnsi="宋体" w:cs="宋体"/>
          <w:szCs w:val="21"/>
        </w:rPr>
      </w:pPr>
      <w:r>
        <w:rPr>
          <w:rFonts w:hint="eastAsia" w:ascii="宋体" w:hAnsi="宋体" w:cs="宋体"/>
          <w:szCs w:val="21"/>
        </w:rPr>
        <w:t>1）收到中标通知书后，在中标通知书规定的期限内与采购人签订合同。</w:t>
      </w:r>
    </w:p>
    <w:p>
      <w:pPr>
        <w:snapToGrid w:val="0"/>
        <w:spacing w:line="360" w:lineRule="auto"/>
        <w:ind w:firstLine="420" w:firstLineChars="200"/>
        <w:rPr>
          <w:rFonts w:hint="eastAsia" w:ascii="宋体" w:hAnsi="宋体" w:cs="宋体"/>
          <w:szCs w:val="21"/>
        </w:rPr>
      </w:pPr>
      <w:r>
        <w:rPr>
          <w:rFonts w:hint="eastAsia" w:ascii="宋体" w:hAnsi="宋体" w:cs="宋体"/>
          <w:szCs w:val="21"/>
        </w:rPr>
        <w:t>2）在合同约定的期限内完成并移交全部合同项目及货物。</w:t>
      </w:r>
    </w:p>
    <w:p>
      <w:pPr>
        <w:snapToGrid w:val="0"/>
        <w:spacing w:line="360" w:lineRule="auto"/>
        <w:ind w:left="479" w:leftChars="228"/>
        <w:rPr>
          <w:rFonts w:hint="eastAsia" w:ascii="宋体" w:hAnsi="宋体" w:cs="宋体"/>
          <w:szCs w:val="21"/>
        </w:rPr>
      </w:pPr>
      <w:r>
        <w:rPr>
          <w:rFonts w:hint="eastAsia" w:ascii="宋体" w:hAnsi="宋体" w:cs="宋体"/>
          <w:szCs w:val="21"/>
        </w:rPr>
        <w:t>5.我方在此声明，所递交的投标文件及有关资料内容完整、真实和准确。6.____________________________（投标人认为需要的其他补充说明）。</w:t>
      </w: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p>
    <w:p>
      <w:pPr>
        <w:snapToGrid w:val="0"/>
        <w:spacing w:line="360" w:lineRule="auto"/>
        <w:ind w:firstLine="420" w:firstLineChars="200"/>
        <w:jc w:val="right"/>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（盖单位公章）  </w:t>
      </w:r>
    </w:p>
    <w:p>
      <w:pPr>
        <w:snapToGrid w:val="0"/>
        <w:spacing w:line="360" w:lineRule="auto"/>
        <w:ind w:firstLine="420" w:firstLineChars="200"/>
        <w:jc w:val="right"/>
        <w:rPr>
          <w:rFonts w:hint="eastAsia" w:ascii="宋体" w:hAnsi="宋体" w:cs="宋体"/>
          <w:szCs w:val="21"/>
          <w:u w:val="single"/>
        </w:rPr>
      </w:pPr>
      <w:r>
        <w:rPr>
          <w:rFonts w:hint="eastAsia" w:ascii="宋体" w:hAnsi="宋体" w:cs="宋体"/>
          <w:szCs w:val="21"/>
        </w:rPr>
        <w:t>法定代表人或</w:t>
      </w:r>
      <w:r>
        <w:rPr>
          <w:rFonts w:hint="eastAsia" w:ascii="宋体" w:hAnsi="宋体" w:cs="宋体"/>
          <w:szCs w:val="21"/>
          <w:lang w:eastAsia="zh-CN"/>
        </w:rPr>
        <w:t>授权</w:t>
      </w:r>
      <w:r>
        <w:rPr>
          <w:rFonts w:hint="eastAsia" w:ascii="宋体" w:hAnsi="宋体" w:cs="宋体"/>
          <w:szCs w:val="21"/>
        </w:rPr>
        <w:t>代理人：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签章</w:t>
      </w:r>
      <w:r>
        <w:rPr>
          <w:rFonts w:hint="eastAsia" w:ascii="宋体" w:hAnsi="宋体" w:cs="宋体"/>
          <w:szCs w:val="21"/>
        </w:rPr>
        <w:t>）</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p>
    <w:p>
      <w:pPr>
        <w:snapToGrid w:val="0"/>
        <w:spacing w:line="360" w:lineRule="auto"/>
        <w:ind w:firstLine="4410" w:firstLineChars="2100"/>
        <w:rPr>
          <w:rFonts w:hint="eastAsia"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spacing w:before="120" w:beforeLines="50" w:after="120" w:afterLines="50" w:line="300" w:lineRule="auto"/>
        <w:ind w:right="105" w:rightChars="50"/>
        <w:jc w:val="center"/>
        <w:outlineLvl w:val="0"/>
        <w:rPr>
          <w:rFonts w:hint="eastAsia" w:ascii="宋体" w:hAnsi="宋体" w:cs="宋体"/>
          <w:b/>
          <w:sz w:val="30"/>
          <w:szCs w:val="30"/>
          <w:lang w:val="en-US" w:eastAsia="zh-CN"/>
        </w:rPr>
      </w:pPr>
      <w:bookmarkStart w:id="39" w:name="_Toc19479"/>
      <w:bookmarkStart w:id="40" w:name="_Toc31577"/>
    </w:p>
    <w:p>
      <w:pPr>
        <w:spacing w:before="120" w:beforeLines="50" w:after="120" w:afterLines="50" w:line="300" w:lineRule="auto"/>
        <w:ind w:right="105" w:rightChars="50"/>
        <w:jc w:val="center"/>
        <w:outlineLvl w:val="0"/>
        <w:rPr>
          <w:rFonts w:hint="eastAsia" w:ascii="宋体" w:hAnsi="宋体" w:cs="宋体"/>
          <w:b/>
          <w:sz w:val="30"/>
          <w:szCs w:val="30"/>
        </w:rPr>
      </w:pPr>
      <w:r>
        <w:rPr>
          <w:rFonts w:hint="eastAsia" w:ascii="宋体" w:hAnsi="宋体" w:cs="宋体"/>
          <w:b/>
          <w:sz w:val="30"/>
          <w:szCs w:val="30"/>
          <w:lang w:val="en-US" w:eastAsia="zh-CN"/>
        </w:rPr>
        <w:t>2</w:t>
      </w:r>
      <w:r>
        <w:rPr>
          <w:rFonts w:hint="eastAsia" w:ascii="宋体" w:hAnsi="宋体" w:cs="宋体"/>
          <w:b/>
          <w:sz w:val="30"/>
          <w:szCs w:val="30"/>
          <w:lang w:eastAsia="zh-CN"/>
        </w:rPr>
        <w:t>、</w:t>
      </w:r>
      <w:r>
        <w:rPr>
          <w:rFonts w:hint="eastAsia" w:ascii="宋体" w:hAnsi="宋体" w:cs="宋体"/>
          <w:b/>
          <w:sz w:val="30"/>
          <w:szCs w:val="30"/>
        </w:rPr>
        <w:t>所有投标文件的外包装封面格式：</w:t>
      </w:r>
      <w:bookmarkEnd w:id="39"/>
      <w:bookmarkEnd w:id="40"/>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×××（投标人名称）</w:t>
      </w:r>
    </w:p>
    <w:p>
      <w:pPr>
        <w:snapToGrid w:val="0"/>
        <w:spacing w:before="480" w:beforeLines="200" w:after="96" w:afterLines="40" w:line="300" w:lineRule="auto"/>
        <w:jc w:val="center"/>
        <w:rPr>
          <w:rFonts w:hint="eastAsia" w:ascii="宋体" w:hAnsi="宋体" w:cs="宋体"/>
          <w:szCs w:val="21"/>
        </w:rPr>
      </w:pPr>
      <w:r>
        <w:rPr>
          <w:rFonts w:hint="eastAsia" w:ascii="宋体" w:hAnsi="宋体" w:cs="宋体"/>
          <w:szCs w:val="21"/>
        </w:rPr>
        <w:t>投 标 文 件</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项目名称：</w:t>
      </w:r>
    </w:p>
    <w:p>
      <w:pPr>
        <w:snapToGrid w:val="0"/>
        <w:spacing w:before="480" w:beforeLines="200" w:after="96" w:afterLines="40" w:line="300" w:lineRule="auto"/>
        <w:rPr>
          <w:rFonts w:hint="eastAsia" w:ascii="宋体" w:hAnsi="宋体" w:cs="宋体"/>
          <w:szCs w:val="21"/>
        </w:rPr>
      </w:pPr>
      <w:r>
        <w:rPr>
          <w:rFonts w:hint="eastAsia" w:ascii="宋体" w:hAnsi="宋体" w:cs="宋体"/>
          <w:szCs w:val="21"/>
        </w:rPr>
        <w:t xml:space="preserve">项目编号： </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投标文件名称：技术资信文件（报价文件）</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投标人名称（盖章）：</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投标人地址：</w:t>
      </w:r>
    </w:p>
    <w:p>
      <w:pPr>
        <w:pStyle w:val="6"/>
        <w:snapToGrid w:val="0"/>
        <w:spacing w:before="480" w:beforeLines="200" w:after="96" w:afterLines="40" w:line="300" w:lineRule="auto"/>
        <w:ind w:firstLine="0" w:firstLineChars="0"/>
        <w:rPr>
          <w:rFonts w:hint="eastAsia" w:ascii="宋体" w:hAnsi="宋体" w:cs="宋体"/>
          <w:szCs w:val="21"/>
        </w:rPr>
      </w:pPr>
      <w:r>
        <w:rPr>
          <w:rFonts w:hint="eastAsia" w:ascii="宋体" w:hAnsi="宋体" w:cs="宋体"/>
          <w:szCs w:val="21"/>
        </w:rPr>
        <w:t>在  年  月  日  时  分之前不得启封</w:t>
      </w:r>
    </w:p>
    <w:p>
      <w:pPr>
        <w:snapToGrid w:val="0"/>
        <w:spacing w:before="480" w:beforeLines="200" w:after="96" w:afterLines="40" w:line="300" w:lineRule="auto"/>
        <w:ind w:firstLine="4515" w:firstLineChars="2150"/>
        <w:rPr>
          <w:rFonts w:hint="eastAsia" w:ascii="宋体" w:hAnsi="宋体" w:cs="宋体"/>
          <w:szCs w:val="21"/>
        </w:rPr>
      </w:pPr>
    </w:p>
    <w:p>
      <w:pPr>
        <w:snapToGrid w:val="0"/>
        <w:spacing w:before="480" w:beforeLines="200" w:after="96" w:afterLines="40" w:line="300" w:lineRule="auto"/>
        <w:ind w:firstLine="4515" w:firstLineChars="2150"/>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5145" w:firstLineChars="2450"/>
        <w:textAlignment w:val="auto"/>
        <w:rPr>
          <w:rFonts w:hint="eastAsia" w:ascii="宋体" w:hAnsi="宋体" w:cs="宋体"/>
          <w:szCs w:val="21"/>
        </w:rPr>
      </w:pPr>
      <w:r>
        <w:rPr>
          <w:rFonts w:hint="eastAsia" w:ascii="宋体" w:hAnsi="宋体" w:cs="宋体"/>
          <w:szCs w:val="21"/>
        </w:rPr>
        <w:t>法定代表人签字或</w:t>
      </w:r>
      <w:r>
        <w:rPr>
          <w:rFonts w:hint="eastAsia" w:ascii="宋体" w:hAnsi="宋体" w:eastAsia="宋体" w:cs="宋体"/>
          <w:szCs w:val="21"/>
          <w:lang w:eastAsia="zh-CN"/>
        </w:rPr>
        <w:t>盖</w:t>
      </w:r>
      <w:r>
        <w:rPr>
          <w:rFonts w:hint="eastAsia" w:ascii="宋体" w:hAnsi="宋体" w:cs="宋体"/>
          <w:szCs w:val="21"/>
        </w:rPr>
        <w:t>章：</w:t>
      </w:r>
    </w:p>
    <w:p>
      <w:pPr>
        <w:keepNext w:val="0"/>
        <w:keepLines w:val="0"/>
        <w:pageBreakBefore w:val="0"/>
        <w:widowControl w:val="0"/>
        <w:kinsoku/>
        <w:wordWrap/>
        <w:overflowPunct/>
        <w:topLinePunct w:val="0"/>
        <w:autoSpaceDE/>
        <w:autoSpaceDN/>
        <w:bidi w:val="0"/>
        <w:adjustRightInd/>
        <w:snapToGrid w:val="0"/>
        <w:spacing w:line="360" w:lineRule="auto"/>
        <w:ind w:firstLine="645"/>
        <w:jc w:val="center"/>
        <w:textAlignment w:val="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日期：</w:t>
      </w: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 月 </w:t>
      </w:r>
      <w:r>
        <w:rPr>
          <w:rFonts w:hint="eastAsia" w:ascii="宋体" w:hAnsi="宋体" w:cs="宋体"/>
          <w:szCs w:val="21"/>
          <w:lang w:val="en-US" w:eastAsia="zh-CN"/>
        </w:rPr>
        <w:t xml:space="preserve">   </w:t>
      </w:r>
      <w:r>
        <w:rPr>
          <w:rFonts w:hint="eastAsia" w:ascii="宋体" w:hAnsi="宋体" w:cs="宋体"/>
          <w:szCs w:val="21"/>
        </w:rPr>
        <w:t xml:space="preserve"> 日</w:t>
      </w:r>
      <w:bookmarkStart w:id="41" w:name="_Toc194217895"/>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sz w:val="30"/>
          <w:szCs w:val="30"/>
        </w:rPr>
      </w:pPr>
    </w:p>
    <w:p>
      <w:pPr>
        <w:spacing w:line="300" w:lineRule="auto"/>
        <w:jc w:val="center"/>
        <w:rPr>
          <w:rFonts w:hint="eastAsia" w:ascii="宋体" w:hAnsi="宋体" w:cs="宋体"/>
          <w:szCs w:val="21"/>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cs="宋体"/>
          <w:b/>
          <w:szCs w:val="21"/>
        </w:rPr>
      </w:pPr>
      <w:bookmarkStart w:id="42" w:name="_Toc12348"/>
      <w:bookmarkStart w:id="43" w:name="_Toc15742"/>
      <w:r>
        <w:rPr>
          <w:rFonts w:hint="eastAsia" w:ascii="宋体" w:hAnsi="宋体" w:cs="宋体"/>
          <w:b/>
          <w:sz w:val="30"/>
          <w:szCs w:val="30"/>
          <w:lang w:val="en-US" w:eastAsia="zh-CN"/>
        </w:rPr>
        <w:t>3</w:t>
      </w:r>
      <w:r>
        <w:rPr>
          <w:rFonts w:hint="eastAsia" w:ascii="宋体" w:hAnsi="宋体" w:cs="宋体"/>
          <w:b/>
          <w:sz w:val="30"/>
          <w:szCs w:val="30"/>
          <w:lang w:eastAsia="zh-CN"/>
        </w:rPr>
        <w:t>、</w:t>
      </w:r>
      <w:r>
        <w:rPr>
          <w:rFonts w:hint="eastAsia" w:ascii="宋体" w:hAnsi="宋体" w:cs="宋体"/>
          <w:b/>
          <w:sz w:val="30"/>
          <w:szCs w:val="30"/>
        </w:rPr>
        <w:t>法定代表人资格证明文件</w:t>
      </w:r>
      <w:bookmarkEnd w:id="42"/>
      <w:bookmarkEnd w:id="43"/>
    </w:p>
    <w:p>
      <w:pPr>
        <w:spacing w:line="480" w:lineRule="auto"/>
        <w:ind w:firstLine="420" w:firstLineChars="200"/>
        <w:rPr>
          <w:rFonts w:hint="eastAsia" w:ascii="宋体" w:hAnsi="宋体" w:cs="宋体"/>
          <w:szCs w:val="21"/>
        </w:rPr>
      </w:pPr>
      <w:r>
        <w:rPr>
          <w:rFonts w:hint="eastAsia" w:ascii="宋体" w:hAnsi="宋体" w:cs="宋体"/>
          <w:szCs w:val="21"/>
        </w:rPr>
        <w:t>我是</w:t>
      </w:r>
      <w:r>
        <w:rPr>
          <w:rFonts w:hint="eastAsia" w:ascii="宋体" w:hAnsi="宋体" w:cs="宋体"/>
          <w:szCs w:val="21"/>
          <w:u w:val="single"/>
        </w:rPr>
        <w:t xml:space="preserve"> 投标单位全称                </w:t>
      </w:r>
      <w:r>
        <w:rPr>
          <w:rFonts w:hint="eastAsia" w:ascii="宋体" w:hAnsi="宋体" w:cs="宋体"/>
          <w:szCs w:val="21"/>
        </w:rPr>
        <w:t>的法定代表人。参加</w:t>
      </w:r>
      <w:r>
        <w:rPr>
          <w:rFonts w:hint="eastAsia" w:ascii="宋体" w:hAnsi="宋体" w:cs="宋体"/>
          <w:szCs w:val="21"/>
          <w:lang w:eastAsia="zh-CN"/>
        </w:rPr>
        <w:t>新疆卓丰工程咨询有限公司</w:t>
      </w:r>
      <w:r>
        <w:rPr>
          <w:rFonts w:hint="eastAsia" w:ascii="宋体" w:hAnsi="宋体" w:cs="宋体"/>
          <w:szCs w:val="21"/>
        </w:rPr>
        <w:t xml:space="preserve"> 组织的</w:t>
      </w:r>
      <w:r>
        <w:rPr>
          <w:rFonts w:hint="eastAsia" w:ascii="宋体" w:hAnsi="宋体" w:cs="宋体"/>
          <w:szCs w:val="21"/>
          <w:u w:val="single"/>
        </w:rPr>
        <w:t xml:space="preserve">     招标项目名称、招标编号         </w:t>
      </w:r>
      <w:r>
        <w:rPr>
          <w:rFonts w:hint="eastAsia" w:ascii="宋体" w:hAnsi="宋体" w:cs="宋体"/>
          <w:szCs w:val="21"/>
        </w:rPr>
        <w:t>，负责签署本次投标文件、并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处理开标、评标、澄清事项过程中的一切文件和签署合同以及处理与本次招标项目有关的一切事务。</w:t>
      </w:r>
    </w:p>
    <w:p>
      <w:pPr>
        <w:spacing w:line="480" w:lineRule="auto"/>
        <w:ind w:firstLine="420" w:firstLineChars="200"/>
        <w:rPr>
          <w:rFonts w:hint="eastAsia" w:ascii="宋体" w:hAnsi="宋体" w:cs="宋体"/>
          <w:szCs w:val="21"/>
        </w:rPr>
      </w:pPr>
      <w:r>
        <w:rPr>
          <w:rFonts w:hint="eastAsia" w:ascii="宋体" w:hAnsi="宋体" w:cs="宋体"/>
          <w:szCs w:val="21"/>
        </w:rPr>
        <w:t>特此证明。</w:t>
      </w:r>
    </w:p>
    <w:p>
      <w:pPr>
        <w:spacing w:line="360" w:lineRule="auto"/>
        <w:ind w:firstLine="420" w:firstLineChars="200"/>
        <w:rPr>
          <w:rFonts w:hint="eastAsia" w:ascii="宋体" w:hAnsi="宋体" w:cs="宋体"/>
          <w:szCs w:val="21"/>
        </w:rPr>
      </w:pPr>
    </w:p>
    <w:p>
      <w:pPr>
        <w:spacing w:line="360" w:lineRule="auto"/>
        <w:ind w:firstLine="2625" w:firstLineChars="12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305" w:firstLineChars="2050"/>
        <w:rPr>
          <w:rFonts w:hint="eastAsia" w:ascii="宋体" w:hAnsi="宋体" w:cs="宋体"/>
          <w:szCs w:val="21"/>
        </w:rPr>
      </w:pPr>
      <w:r>
        <w:rPr>
          <w:rFonts w:hint="eastAsia" w:ascii="宋体" w:hAnsi="宋体" w:cs="宋体"/>
          <w:szCs w:val="21"/>
        </w:rPr>
        <w:t>（加盖单位公章）</w:t>
      </w:r>
    </w:p>
    <w:p>
      <w:pPr>
        <w:spacing w:line="360" w:lineRule="auto"/>
        <w:ind w:firstLine="2835" w:firstLineChars="1350"/>
        <w:rPr>
          <w:rFonts w:hint="eastAsia" w:ascii="宋体" w:hAnsi="宋体" w:cs="宋体"/>
          <w:szCs w:val="21"/>
        </w:rPr>
      </w:pPr>
      <w:r>
        <w:rPr>
          <w:rFonts w:hint="eastAsia" w:ascii="宋体" w:hAnsi="宋体" w:cs="宋体"/>
          <w:szCs w:val="21"/>
        </w:rPr>
        <w:t>签署日期：      年     月     日</w:t>
      </w:r>
    </w:p>
    <w:p>
      <w:pPr>
        <w:spacing w:line="360" w:lineRule="auto"/>
        <w:ind w:firstLine="2835" w:firstLineChars="1350"/>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注：1、法定代表人参加本次投标的应签署本文件并附本人身份证复印件；</w:t>
      </w:r>
    </w:p>
    <w:p>
      <w:pPr>
        <w:spacing w:line="360" w:lineRule="auto"/>
        <w:ind w:firstLine="420" w:firstLineChars="200"/>
        <w:rPr>
          <w:rFonts w:hint="eastAsia" w:ascii="宋体" w:hAnsi="宋体" w:cs="宋体"/>
          <w:szCs w:val="21"/>
        </w:rPr>
      </w:pPr>
      <w:r>
        <w:rPr>
          <w:rFonts w:hint="eastAsia" w:ascii="宋体" w:hAnsi="宋体" w:cs="宋体"/>
          <w:szCs w:val="21"/>
        </w:rPr>
        <w:t>2、如法定代表人不参加本次投标，应签署《授权委托书》。</w:t>
      </w:r>
    </w:p>
    <w:p>
      <w:pPr>
        <w:spacing w:line="360" w:lineRule="auto"/>
        <w:ind w:firstLine="420" w:firstLineChars="200"/>
        <w:rPr>
          <w:rFonts w:hint="eastAsia" w:ascii="宋体" w:hAnsi="宋体" w:cs="宋体"/>
          <w:szCs w:val="21"/>
        </w:rPr>
      </w:pPr>
    </w:p>
    <w:tbl>
      <w:tblPr>
        <w:tblStyle w:val="17"/>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r>
    </w:tbl>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2"/>
        <w:rPr>
          <w:rFonts w:hint="eastAsia" w:ascii="宋体" w:hAnsi="宋体" w:eastAsia="宋体" w:cs="宋体"/>
          <w:b/>
          <w:szCs w:val="21"/>
        </w:rPr>
      </w:pPr>
    </w:p>
    <w:p>
      <w:pPr>
        <w:pStyle w:val="2"/>
        <w:rPr>
          <w:rFonts w:hint="eastAsia" w:ascii="宋体" w:hAnsi="宋体" w:eastAsia="宋体" w:cs="宋体"/>
          <w:b/>
          <w:szCs w:val="21"/>
        </w:rPr>
      </w:pPr>
    </w:p>
    <w:p>
      <w:pPr>
        <w:spacing w:line="360" w:lineRule="auto"/>
        <w:jc w:val="both"/>
        <w:rPr>
          <w:rFonts w:hint="eastAsia" w:ascii="宋体" w:hAnsi="宋体" w:cs="宋体"/>
          <w:b/>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bookmarkStart w:id="44" w:name="_Toc19596"/>
      <w:bookmarkStart w:id="45" w:name="_Toc27873"/>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rPr>
      </w:pPr>
      <w:r>
        <w:rPr>
          <w:rFonts w:hint="eastAsia" w:ascii="宋体" w:hAnsi="宋体" w:cs="宋体"/>
          <w:b/>
          <w:sz w:val="30"/>
          <w:szCs w:val="30"/>
          <w:lang w:val="en-US" w:eastAsia="zh-CN"/>
        </w:rPr>
        <w:t>4</w:t>
      </w:r>
      <w:r>
        <w:rPr>
          <w:rFonts w:hint="eastAsia" w:ascii="宋体" w:hAnsi="宋体" w:cs="宋体"/>
          <w:b/>
          <w:sz w:val="30"/>
          <w:szCs w:val="30"/>
          <w:lang w:eastAsia="zh-CN"/>
        </w:rPr>
        <w:t>、</w:t>
      </w:r>
      <w:r>
        <w:rPr>
          <w:rFonts w:hint="eastAsia" w:ascii="宋体" w:hAnsi="宋体" w:cs="宋体"/>
          <w:b/>
          <w:sz w:val="30"/>
          <w:szCs w:val="30"/>
        </w:rPr>
        <w:t>授权委托书</w:t>
      </w:r>
      <w:bookmarkEnd w:id="44"/>
      <w:bookmarkEnd w:id="45"/>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单位全称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w:t>
      </w:r>
      <w:r>
        <w:rPr>
          <w:rFonts w:hint="eastAsia" w:ascii="宋体" w:hAnsi="宋体" w:cs="宋体"/>
          <w:szCs w:val="21"/>
          <w:lang w:eastAsia="zh-CN"/>
        </w:rPr>
        <w:t>授权</w:t>
      </w:r>
      <w:r>
        <w:rPr>
          <w:rFonts w:hint="eastAsia" w:ascii="宋体" w:hAnsi="宋体" w:cs="宋体"/>
          <w:szCs w:val="21"/>
        </w:rPr>
        <w:t>代理人，以我单位名誉参加</w:t>
      </w:r>
      <w:r>
        <w:rPr>
          <w:rFonts w:hint="eastAsia" w:ascii="宋体" w:hAnsi="宋体" w:cs="宋体"/>
          <w:szCs w:val="21"/>
          <w:u w:val="single"/>
        </w:rPr>
        <w:t xml:space="preserve">     招标项目名称、招标编号         </w:t>
      </w:r>
      <w:r>
        <w:rPr>
          <w:rFonts w:hint="eastAsia" w:ascii="宋体" w:hAnsi="宋体" w:cs="宋体"/>
          <w:szCs w:val="21"/>
        </w:rPr>
        <w:t>的投标活动。代理人可</w:t>
      </w:r>
      <w:r>
        <w:rPr>
          <w:rFonts w:hint="eastAsia" w:ascii="宋体" w:hAnsi="宋体" w:cs="宋体"/>
          <w:szCs w:val="21"/>
          <w:lang w:eastAsia="zh-CN"/>
        </w:rPr>
        <w:t>授权</w:t>
      </w:r>
      <w:r>
        <w:rPr>
          <w:rFonts w:hint="eastAsia" w:ascii="宋体" w:hAnsi="宋体" w:cs="宋体"/>
          <w:szCs w:val="21"/>
        </w:rPr>
        <w:t>代表我负责签署本次投标文件，并</w:t>
      </w:r>
      <w:r>
        <w:rPr>
          <w:rFonts w:hint="eastAsia" w:ascii="宋体" w:hAnsi="宋体" w:cs="宋体"/>
          <w:szCs w:val="21"/>
          <w:lang w:eastAsia="zh-CN"/>
        </w:rPr>
        <w:t>授权</w:t>
      </w:r>
      <w:r>
        <w:rPr>
          <w:rFonts w:hint="eastAsia" w:ascii="宋体" w:hAnsi="宋体" w:cs="宋体"/>
          <w:szCs w:val="21"/>
        </w:rPr>
        <w:t>处理开标、评标、澄清事项过程中的一切文件和签署合同。其</w:t>
      </w:r>
      <w:r>
        <w:rPr>
          <w:rFonts w:hint="eastAsia" w:ascii="宋体" w:hAnsi="宋体" w:cs="宋体"/>
          <w:szCs w:val="21"/>
          <w:lang w:eastAsia="zh-CN"/>
        </w:rPr>
        <w:t>授权</w:t>
      </w:r>
      <w:r>
        <w:rPr>
          <w:rFonts w:hint="eastAsia" w:ascii="宋体" w:hAnsi="宋体" w:cs="宋体"/>
          <w:szCs w:val="21"/>
        </w:rPr>
        <w:t>代理人在处理与本次招标项目有关的一切事务，我均予以承认。</w:t>
      </w:r>
    </w:p>
    <w:p>
      <w:pPr>
        <w:widowControl/>
        <w:autoSpaceDE w:val="0"/>
        <w:autoSpaceDN w:val="0"/>
        <w:spacing w:line="480" w:lineRule="auto"/>
        <w:ind w:left="281" w:leftChars="134" w:firstLine="420" w:firstLineChars="200"/>
        <w:jc w:val="left"/>
        <w:textAlignment w:val="bottom"/>
        <w:rPr>
          <w:rFonts w:hint="eastAsia" w:ascii="宋体" w:hAnsi="宋体" w:cs="宋体"/>
          <w:szCs w:val="21"/>
        </w:rPr>
      </w:pPr>
      <w:r>
        <w:rPr>
          <w:rFonts w:hint="eastAsia" w:ascii="宋体" w:hAnsi="宋体" w:cs="宋体"/>
          <w:szCs w:val="21"/>
          <w:lang w:eastAsia="zh-CN"/>
        </w:rPr>
        <w:t>授权</w:t>
      </w:r>
      <w:r>
        <w:rPr>
          <w:rFonts w:hint="eastAsia" w:ascii="宋体" w:hAnsi="宋体" w:cs="宋体"/>
          <w:szCs w:val="21"/>
        </w:rPr>
        <w:t>代理人无转委托权。</w:t>
      </w:r>
    </w:p>
    <w:p>
      <w:pPr>
        <w:spacing w:line="480" w:lineRule="auto"/>
        <w:ind w:firstLine="630" w:firstLineChars="300"/>
        <w:rPr>
          <w:rFonts w:hint="eastAsia" w:ascii="宋体" w:hAnsi="宋体" w:cs="宋体"/>
          <w:szCs w:val="21"/>
        </w:rPr>
      </w:pPr>
      <w:r>
        <w:rPr>
          <w:rFonts w:hint="eastAsia" w:ascii="宋体" w:hAnsi="宋体" w:cs="宋体"/>
          <w:szCs w:val="21"/>
        </w:rPr>
        <w:t>特此声明。</w:t>
      </w:r>
    </w:p>
    <w:p>
      <w:pPr>
        <w:spacing w:line="360" w:lineRule="auto"/>
        <w:ind w:firstLine="420" w:firstLineChars="200"/>
        <w:rPr>
          <w:rFonts w:hint="eastAsia" w:ascii="宋体" w:hAnsi="宋体" w:cs="宋体"/>
          <w:szCs w:val="21"/>
        </w:rPr>
      </w:pPr>
    </w:p>
    <w:p>
      <w:pPr>
        <w:spacing w:line="360" w:lineRule="auto"/>
        <w:ind w:firstLine="210" w:firstLineChars="100"/>
        <w:rPr>
          <w:rFonts w:hint="eastAsia"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eastAsia="宋体" w:cs="宋体"/>
          <w:szCs w:val="21"/>
          <w:u w:val="single"/>
          <w:lang w:eastAsia="zh-CN"/>
        </w:rPr>
        <w:t>签字或盖章</w:t>
      </w:r>
      <w:r>
        <w:rPr>
          <w:rFonts w:hint="eastAsia" w:ascii="宋体" w:hAnsi="宋体" w:cs="宋体"/>
          <w:szCs w:val="21"/>
          <w:u w:val="single"/>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 xml:space="preserve">                  </w:t>
      </w:r>
    </w:p>
    <w:p>
      <w:pPr>
        <w:spacing w:line="360" w:lineRule="auto"/>
        <w:ind w:firstLine="105" w:firstLineChars="50"/>
        <w:rPr>
          <w:rFonts w:hint="eastAsia" w:ascii="宋体" w:hAnsi="宋体" w:cs="宋体"/>
          <w:szCs w:val="21"/>
        </w:rPr>
      </w:pPr>
      <w:r>
        <w:rPr>
          <w:rFonts w:hint="eastAsia" w:ascii="宋体" w:hAnsi="宋体" w:cs="宋体"/>
          <w:szCs w:val="21"/>
        </w:rPr>
        <w:t xml:space="preserve"> 投标单位全称：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1785" w:firstLineChars="850"/>
        <w:rPr>
          <w:rFonts w:hint="eastAsia" w:ascii="宋体" w:hAnsi="宋体" w:cs="宋体"/>
          <w:szCs w:val="21"/>
        </w:rPr>
      </w:pPr>
      <w:r>
        <w:rPr>
          <w:rFonts w:hint="eastAsia" w:ascii="宋体" w:hAnsi="宋体" w:cs="宋体"/>
          <w:szCs w:val="21"/>
        </w:rPr>
        <w:t>（加盖单位公章）</w:t>
      </w:r>
    </w:p>
    <w:p>
      <w:pPr>
        <w:spacing w:line="360" w:lineRule="auto"/>
        <w:ind w:firstLine="210" w:firstLineChars="100"/>
        <w:rPr>
          <w:rFonts w:hint="eastAsia" w:ascii="宋体" w:hAnsi="宋体" w:cs="宋体"/>
          <w:szCs w:val="21"/>
        </w:rPr>
      </w:pPr>
      <w:r>
        <w:rPr>
          <w:rFonts w:hint="eastAsia" w:ascii="宋体" w:hAnsi="宋体" w:cs="宋体"/>
          <w:szCs w:val="21"/>
        </w:rPr>
        <w:t>签署日期：      年     月     日</w:t>
      </w:r>
    </w:p>
    <w:p>
      <w:pPr>
        <w:spacing w:line="360" w:lineRule="auto"/>
        <w:ind w:firstLine="315" w:firstLineChars="150"/>
        <w:rPr>
          <w:rFonts w:hint="eastAsia" w:ascii="宋体" w:hAnsi="宋体" w:cs="宋体"/>
          <w:szCs w:val="21"/>
        </w:rPr>
      </w:pPr>
      <w:r>
        <w:rPr>
          <w:rFonts w:hint="eastAsia" w:ascii="宋体" w:hAnsi="宋体" w:cs="宋体"/>
          <w:szCs w:val="21"/>
        </w:rPr>
        <w:t>说明：应附法定代表人和</w:t>
      </w:r>
      <w:r>
        <w:rPr>
          <w:rFonts w:hint="eastAsia" w:ascii="宋体" w:hAnsi="宋体" w:cs="宋体"/>
          <w:szCs w:val="21"/>
          <w:lang w:eastAsia="zh-CN"/>
        </w:rPr>
        <w:t>授权</w:t>
      </w:r>
      <w:r>
        <w:rPr>
          <w:rFonts w:hint="eastAsia" w:ascii="宋体" w:hAnsi="宋体" w:cs="宋体"/>
          <w:szCs w:val="21"/>
        </w:rPr>
        <w:t xml:space="preserve">代理人身份证复印件    </w:t>
      </w:r>
    </w:p>
    <w:tbl>
      <w:tblPr>
        <w:tblStyle w:val="17"/>
        <w:tblW w:w="0" w:type="auto"/>
        <w:tblInd w:w="-72" w:type="dxa"/>
        <w:tblLayout w:type="fixed"/>
        <w:tblCellMar>
          <w:top w:w="0" w:type="dxa"/>
          <w:left w:w="108" w:type="dxa"/>
          <w:bottom w:w="0" w:type="dxa"/>
          <w:right w:w="108" w:type="dxa"/>
        </w:tblCellMar>
      </w:tblPr>
      <w:tblGrid>
        <w:gridCol w:w="4662"/>
        <w:gridCol w:w="574"/>
        <w:gridCol w:w="4484"/>
      </w:tblGrid>
      <w:tr>
        <w:tblPrEx>
          <w:tblCellMar>
            <w:top w:w="0" w:type="dxa"/>
            <w:left w:w="108" w:type="dxa"/>
            <w:bottom w:w="0" w:type="dxa"/>
            <w:right w:w="108" w:type="dxa"/>
          </w:tblCellMar>
        </w:tblPrEx>
        <w:trPr>
          <w:trHeight w:val="3476" w:hRule="atLeast"/>
        </w:trPr>
        <w:tc>
          <w:tcPr>
            <w:tcW w:w="4662" w:type="dxa"/>
            <w:noWrap w:val="0"/>
            <w:vAlign w:val="center"/>
          </w:tcPr>
          <w:p>
            <w:pPr>
              <w:spacing w:line="360" w:lineRule="auto"/>
              <w:rPr>
                <w:rFonts w:hint="eastAsia" w:ascii="宋体" w:hAnsi="宋体" w:cs="宋体"/>
                <w:szCs w:val="21"/>
              </w:rPr>
            </w:pPr>
            <w:r>
              <w:rPr>
                <w:rFonts w:hint="eastAsia" w:ascii="宋体" w:hAnsi="宋体" w:cs="宋体"/>
                <w:szCs w:val="21"/>
              </w:rPr>
              <w:t xml:space="preserve">               </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574" w:type="dxa"/>
            <w:tcBorders>
              <w:top w:val="nil"/>
              <w:bottom w:val="nil"/>
            </w:tcBorders>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spacing w:line="360" w:lineRule="auto"/>
              <w:rPr>
                <w:rFonts w:hint="eastAsia" w:ascii="宋体" w:hAnsi="宋体" w:cs="宋体"/>
                <w:szCs w:val="21"/>
              </w:rPr>
            </w:pPr>
          </w:p>
        </w:tc>
        <w:tc>
          <w:tcPr>
            <w:tcW w:w="4484" w:type="dxa"/>
            <w:noWrap w:val="0"/>
            <w:vAlign w:val="center"/>
          </w:tcPr>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widowControl/>
              <w:jc w:val="left"/>
              <w:rPr>
                <w:rFonts w:hint="eastAsia" w:ascii="宋体" w:hAnsi="宋体" w:cs="宋体"/>
                <w:szCs w:val="21"/>
              </w:rPr>
            </w:pPr>
          </w:p>
          <w:p>
            <w:pPr>
              <w:spacing w:line="360" w:lineRule="auto"/>
              <w:rPr>
                <w:rFonts w:hint="eastAsia" w:ascii="宋体" w:hAnsi="宋体" w:cs="宋体"/>
                <w:szCs w:val="21"/>
              </w:rPr>
            </w:pPr>
          </w:p>
        </w:tc>
      </w:tr>
    </w:tbl>
    <w:p>
      <w:pPr>
        <w:spacing w:line="360" w:lineRule="auto"/>
        <w:jc w:val="center"/>
        <w:rPr>
          <w:rFonts w:hint="eastAsia" w:ascii="宋体" w:hAnsi="宋体" w:cs="宋体"/>
          <w:b/>
          <w:bCs/>
          <w:szCs w:val="21"/>
        </w:rPr>
      </w:pPr>
    </w:p>
    <w:p>
      <w:pPr>
        <w:spacing w:after="240" w:line="420" w:lineRule="exact"/>
        <w:rPr>
          <w:rFonts w:ascii="宋体" w:hAnsi="宋体"/>
          <w:sz w:val="24"/>
          <w:szCs w:val="21"/>
        </w:rPr>
      </w:pPr>
      <w:r>
        <w:rPr>
          <w:rFonts w:hint="eastAsia" w:ascii="宋体" w:hAnsi="宋体"/>
          <w:szCs w:val="21"/>
        </w:rPr>
        <w:t xml:space="preserve">  </w:t>
      </w:r>
      <w:r>
        <w:rPr>
          <w:rFonts w:hint="eastAsia" w:ascii="宋体" w:hAnsi="宋体"/>
          <w:sz w:val="24"/>
          <w:szCs w:val="21"/>
        </w:rPr>
        <w:t xml:space="preserve">   </w:t>
      </w:r>
    </w:p>
    <w:p>
      <w:pPr>
        <w:pStyle w:val="2"/>
        <w:rPr>
          <w:rFonts w:hint="eastAsia" w:ascii="宋体" w:hAnsi="宋体" w:eastAsia="宋体" w:cs="宋体"/>
          <w:b/>
          <w:bCs/>
          <w:szCs w:val="21"/>
        </w:rPr>
      </w:pPr>
    </w:p>
    <w:bookmarkEnd w:id="41"/>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5、投标保证金</w:t>
      </w:r>
    </w:p>
    <w:p>
      <w:pPr>
        <w:spacing w:line="360" w:lineRule="exact"/>
        <w:rPr>
          <w:rFonts w:hint="eastAsia" w:hAnsi="宋体"/>
          <w:szCs w:val="21"/>
        </w:rPr>
      </w:pPr>
    </w:p>
    <w:p>
      <w:pPr>
        <w:spacing w:line="360" w:lineRule="exact"/>
        <w:rPr>
          <w:rFonts w:hint="eastAsia" w:hAnsi="宋体"/>
          <w:szCs w:val="21"/>
        </w:rPr>
      </w:pPr>
      <w:r>
        <w:rPr>
          <w:rFonts w:hint="eastAsia" w:hAnsi="宋体"/>
          <w:szCs w:val="21"/>
        </w:rPr>
        <w:t>　</w:t>
      </w:r>
      <w:r>
        <w:rPr>
          <w:rFonts w:hint="eastAsia" w:hAnsi="宋体"/>
          <w:szCs w:val="21"/>
          <w:u w:val="single"/>
        </w:rPr>
        <w:t xml:space="preserve">     </w:t>
      </w:r>
      <w:r>
        <w:rPr>
          <w:rFonts w:hint="eastAsia" w:hAnsi="宋体"/>
          <w:szCs w:val="21"/>
          <w:u w:val="single"/>
          <w:lang w:eastAsia="zh-CN"/>
        </w:rPr>
        <w:t>招标人名称</w:t>
      </w:r>
      <w:r>
        <w:rPr>
          <w:rFonts w:hint="eastAsia" w:hAnsi="宋体"/>
          <w:szCs w:val="21"/>
          <w:u w:val="single"/>
        </w:rPr>
        <w:t xml:space="preserve">              </w:t>
      </w:r>
      <w:r>
        <w:rPr>
          <w:rFonts w:hint="eastAsia" w:hAnsi="宋体"/>
          <w:szCs w:val="21"/>
        </w:rPr>
        <w:t>：</w:t>
      </w:r>
    </w:p>
    <w:p>
      <w:pPr>
        <w:spacing w:line="360" w:lineRule="exact"/>
        <w:ind w:firstLine="420" w:firstLineChars="200"/>
        <w:rPr>
          <w:rFonts w:hint="eastAsia" w:hAnsi="宋体"/>
          <w:szCs w:val="21"/>
        </w:rPr>
      </w:pPr>
      <w:r>
        <w:rPr>
          <w:rFonts w:hint="eastAsia" w:hAnsi="宋体"/>
          <w:szCs w:val="21"/>
        </w:rPr>
        <w:t xml:space="preserve">我方于 </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日参加</w:t>
      </w:r>
      <w:r>
        <w:rPr>
          <w:rFonts w:hint="eastAsia" w:hAnsi="宋体"/>
          <w:szCs w:val="21"/>
          <w:u w:val="single"/>
        </w:rPr>
        <w:t xml:space="preserve">       </w:t>
      </w:r>
      <w:r>
        <w:rPr>
          <w:rFonts w:hint="eastAsia" w:hAnsi="宋体"/>
          <w:szCs w:val="21"/>
        </w:rPr>
        <w:t>（项目名称）</w:t>
      </w:r>
      <w:r>
        <w:rPr>
          <w:rFonts w:hint="eastAsia" w:hAnsi="宋体"/>
          <w:szCs w:val="21"/>
          <w:u w:val="single"/>
        </w:rPr>
        <w:t xml:space="preserve">     </w:t>
      </w:r>
      <w:r>
        <w:rPr>
          <w:rFonts w:hint="eastAsia" w:hAnsi="宋体"/>
          <w:szCs w:val="21"/>
        </w:rPr>
        <w:t xml:space="preserve">  的投标，</w:t>
      </w:r>
      <w:r>
        <w:rPr>
          <w:rFonts w:hint="eastAsia" w:hAnsi="宋体"/>
          <w:szCs w:val="21"/>
          <w:u w:val="single"/>
        </w:rPr>
        <w:t xml:space="preserve">                            </w:t>
      </w:r>
      <w:r>
        <w:rPr>
          <w:rFonts w:hint="eastAsia" w:hAnsi="宋体"/>
          <w:szCs w:val="21"/>
        </w:rPr>
        <w:t>特向你方无条件的不可撤销的保证：</w:t>
      </w:r>
    </w:p>
    <w:p>
      <w:pPr>
        <w:spacing w:line="360" w:lineRule="exact"/>
        <w:ind w:firstLine="420" w:firstLineChars="200"/>
        <w:rPr>
          <w:rFonts w:hint="eastAsia" w:hAnsi="宋体"/>
          <w:szCs w:val="21"/>
        </w:rPr>
      </w:pPr>
      <w:r>
        <w:rPr>
          <w:rFonts w:hint="eastAsia" w:hAnsi="宋体"/>
          <w:szCs w:val="21"/>
        </w:rPr>
        <w:t>在规定的投标文件有效期内撤销或者修改其投标文件的,或者我方在收到中标通知书后，无正当理由拒签合同或拒交规定履约担保的，我方无条件同意你方没收我方递交的投标保证金。</w:t>
      </w:r>
    </w:p>
    <w:p>
      <w:pPr>
        <w:spacing w:line="360" w:lineRule="exact"/>
        <w:ind w:firstLine="420" w:firstLineChars="200"/>
        <w:rPr>
          <w:rFonts w:hint="eastAsia" w:hAnsi="宋体"/>
          <w:szCs w:val="21"/>
        </w:rPr>
      </w:pPr>
      <w:r>
        <w:rPr>
          <w:rFonts w:hint="eastAsia" w:hAnsi="宋体"/>
          <w:szCs w:val="21"/>
        </w:rPr>
        <w:t>本保函在投标有效期内保持有效。</w:t>
      </w:r>
    </w:p>
    <w:p>
      <w:pPr>
        <w:spacing w:line="360" w:lineRule="exact"/>
        <w:ind w:firstLine="420" w:firstLineChars="200"/>
        <w:rPr>
          <w:rFonts w:hint="eastAsia" w:hAnsi="宋体"/>
          <w:szCs w:val="21"/>
        </w:rPr>
      </w:pPr>
      <w:r>
        <w:rPr>
          <w:rFonts w:hint="eastAsia" w:hAnsi="宋体"/>
          <w:szCs w:val="21"/>
        </w:rPr>
        <w:t>（附投标保证金</w:t>
      </w:r>
      <w:r>
        <w:rPr>
          <w:rFonts w:hint="eastAsia" w:hAnsi="宋体"/>
          <w:szCs w:val="21"/>
          <w:lang w:eastAsia="zh-CN"/>
        </w:rPr>
        <w:t>汇款凭证</w:t>
      </w:r>
      <w:r>
        <w:rPr>
          <w:rFonts w:hAnsi="宋体"/>
          <w:szCs w:val="21"/>
        </w:rPr>
        <w:t>）</w:t>
      </w:r>
    </w:p>
    <w:p>
      <w:pPr>
        <w:spacing w:line="360" w:lineRule="exact"/>
        <w:ind w:firstLine="420" w:firstLineChars="200"/>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pStyle w:val="2"/>
        <w:rPr>
          <w:rFonts w:hint="eastAsia" w:hAnsi="宋体"/>
          <w:szCs w:val="21"/>
        </w:rPr>
      </w:pPr>
    </w:p>
    <w:p>
      <w:pPr>
        <w:spacing w:line="360" w:lineRule="exact"/>
        <w:ind w:firstLine="420" w:firstLineChars="200"/>
        <w:rPr>
          <w:rFonts w:hint="eastAsia" w:hAnsi="宋体"/>
          <w:szCs w:val="21"/>
        </w:rPr>
      </w:pPr>
    </w:p>
    <w:p>
      <w:pPr>
        <w:spacing w:line="360" w:lineRule="exact"/>
        <w:ind w:firstLine="420" w:firstLineChars="200"/>
        <w:rPr>
          <w:rFonts w:hint="eastAsia" w:hAnsi="宋体"/>
          <w:szCs w:val="21"/>
        </w:rPr>
      </w:pPr>
    </w:p>
    <w:p>
      <w:pPr>
        <w:spacing w:line="360" w:lineRule="exact"/>
        <w:ind w:firstLine="2100" w:firstLineChars="1000"/>
        <w:rPr>
          <w:rFonts w:hint="eastAsia" w:hAnsi="宋体"/>
          <w:szCs w:val="21"/>
        </w:rPr>
      </w:pPr>
      <w:r>
        <w:rPr>
          <w:rFonts w:hint="eastAsia" w:hAnsi="宋体"/>
          <w:szCs w:val="21"/>
        </w:rPr>
        <w:t>投标人名称：</w:t>
      </w:r>
      <w:r>
        <w:rPr>
          <w:rFonts w:hint="eastAsia" w:hAnsi="宋体"/>
          <w:szCs w:val="21"/>
          <w:u w:val="single"/>
        </w:rPr>
        <w:t xml:space="preserve">                                </w:t>
      </w:r>
      <w:r>
        <w:rPr>
          <w:rFonts w:hint="eastAsia" w:hAnsi="宋体"/>
          <w:szCs w:val="21"/>
        </w:rPr>
        <w:t>（盖单位章）</w:t>
      </w:r>
    </w:p>
    <w:p>
      <w:pPr>
        <w:spacing w:line="360" w:lineRule="exact"/>
        <w:ind w:firstLine="2100" w:firstLineChars="1000"/>
        <w:rPr>
          <w:rFonts w:hint="eastAsia" w:hAnsi="宋体"/>
          <w:szCs w:val="21"/>
        </w:rPr>
      </w:pPr>
      <w:r>
        <w:rPr>
          <w:rFonts w:hint="eastAsia" w:hAnsi="宋体"/>
          <w:szCs w:val="21"/>
        </w:rPr>
        <w:t>法定代表人或其委托代理人：</w:t>
      </w:r>
      <w:r>
        <w:rPr>
          <w:rFonts w:hint="eastAsia" w:hAnsi="宋体"/>
          <w:szCs w:val="21"/>
          <w:u w:val="single"/>
        </w:rPr>
        <w:t xml:space="preserve">                      </w:t>
      </w:r>
      <w:r>
        <w:rPr>
          <w:rFonts w:hint="eastAsia" w:hAnsi="宋体"/>
          <w:szCs w:val="21"/>
        </w:rPr>
        <w:t>（</w:t>
      </w:r>
      <w:r>
        <w:rPr>
          <w:rFonts w:hint="eastAsia" w:hAnsi="宋体" w:eastAsia="宋体"/>
          <w:szCs w:val="21"/>
          <w:lang w:eastAsia="zh-CN"/>
        </w:rPr>
        <w:t>签字或盖章</w:t>
      </w:r>
      <w:r>
        <w:rPr>
          <w:rFonts w:hint="eastAsia" w:hAnsi="宋体"/>
          <w:szCs w:val="21"/>
        </w:rPr>
        <w:t>）</w:t>
      </w:r>
    </w:p>
    <w:p>
      <w:pPr>
        <w:spacing w:line="360" w:lineRule="exact"/>
        <w:ind w:firstLine="2100" w:firstLineChars="1000"/>
        <w:rPr>
          <w:rFonts w:hint="eastAsia" w:hAnsi="宋体"/>
          <w:szCs w:val="21"/>
        </w:rPr>
      </w:pPr>
      <w:r>
        <w:rPr>
          <w:rFonts w:hint="eastAsia" w:hAnsi="宋体"/>
          <w:szCs w:val="21"/>
        </w:rPr>
        <w:t>地    址：</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邮政编码：</w:t>
      </w:r>
      <w:r>
        <w:rPr>
          <w:rFonts w:hint="eastAsia" w:hAnsi="宋体"/>
          <w:szCs w:val="21"/>
          <w:u w:val="single"/>
        </w:rPr>
        <w:t xml:space="preserve">                                             </w:t>
      </w:r>
    </w:p>
    <w:p>
      <w:pPr>
        <w:spacing w:line="360" w:lineRule="exact"/>
        <w:ind w:firstLine="2100" w:firstLineChars="1000"/>
        <w:rPr>
          <w:rFonts w:hint="eastAsia" w:hAnsi="宋体"/>
          <w:szCs w:val="21"/>
        </w:rPr>
      </w:pPr>
      <w:r>
        <w:rPr>
          <w:rFonts w:hint="eastAsia" w:hAnsi="宋体"/>
          <w:szCs w:val="21"/>
        </w:rPr>
        <w:t>电    话：</w:t>
      </w:r>
      <w:r>
        <w:rPr>
          <w:rFonts w:hint="eastAsia" w:hAnsi="宋体"/>
          <w:szCs w:val="21"/>
          <w:u w:val="single"/>
        </w:rPr>
        <w:t xml:space="preserve">                                             </w:t>
      </w:r>
    </w:p>
    <w:p>
      <w:pPr>
        <w:spacing w:line="360" w:lineRule="exact"/>
        <w:ind w:firstLine="2100" w:firstLineChars="1000"/>
        <w:rPr>
          <w:rFonts w:hint="eastAsia" w:hAnsi="宋体"/>
          <w:szCs w:val="21"/>
          <w:u w:val="single"/>
        </w:rPr>
      </w:pPr>
      <w:r>
        <w:rPr>
          <w:rFonts w:hint="eastAsia" w:hAnsi="宋体"/>
          <w:szCs w:val="21"/>
        </w:rPr>
        <w:t>传    真：</w:t>
      </w:r>
      <w:r>
        <w:rPr>
          <w:rFonts w:hint="eastAsia" w:hAnsi="宋体"/>
          <w:szCs w:val="21"/>
          <w:u w:val="single"/>
        </w:rPr>
        <w:t xml:space="preserve">                                             </w:t>
      </w:r>
    </w:p>
    <w:p>
      <w:pPr>
        <w:spacing w:line="360" w:lineRule="exact"/>
        <w:rPr>
          <w:rFonts w:hint="eastAsia" w:hAnsi="宋体"/>
          <w:szCs w:val="21"/>
        </w:rPr>
      </w:pPr>
    </w:p>
    <w:p>
      <w:pPr>
        <w:spacing w:line="360" w:lineRule="exact"/>
        <w:jc w:val="right"/>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numPr>
          <w:ilvl w:val="0"/>
          <w:numId w:val="3"/>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信用查询记录</w:t>
      </w:r>
    </w:p>
    <w:p>
      <w:pPr>
        <w:pStyle w:val="38"/>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信用中国及中国政府采购网查询记录并加盖公章确认</w:t>
      </w: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widowControl w:val="0"/>
        <w:numPr>
          <w:ilvl w:val="0"/>
          <w:numId w:val="0"/>
        </w:numPr>
        <w:autoSpaceDE w:val="0"/>
        <w:autoSpaceDN w:val="0"/>
        <w:adjustRightInd w:val="0"/>
        <w:snapToGrid w:val="0"/>
        <w:spacing w:line="360" w:lineRule="auto"/>
        <w:jc w:val="center"/>
        <w:rPr>
          <w:rFonts w:hint="eastAsia" w:ascii="宋体" w:hAnsi="宋体" w:cs="宋体"/>
          <w:b/>
          <w:snapToGrid w:val="0"/>
          <w:color w:val="auto"/>
          <w:kern w:val="0"/>
          <w:sz w:val="30"/>
          <w:szCs w:val="30"/>
          <w:lang w:val="en-US" w:eastAsia="zh-CN" w:bidi="ar-SA"/>
        </w:rPr>
      </w:pPr>
    </w:p>
    <w:p>
      <w:pPr>
        <w:pStyle w:val="38"/>
        <w:numPr>
          <w:ilvl w:val="0"/>
          <w:numId w:val="3"/>
        </w:numPr>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财务报表</w:t>
      </w:r>
    </w:p>
    <w:p>
      <w:pPr>
        <w:pStyle w:val="38"/>
        <w:numPr>
          <w:ilvl w:val="0"/>
          <w:numId w:val="0"/>
        </w:numPr>
        <w:snapToGrid w:val="0"/>
        <w:spacing w:line="360" w:lineRule="auto"/>
        <w:ind w:firstLine="480" w:firstLineChars="200"/>
        <w:jc w:val="both"/>
        <w:rPr>
          <w:rFonts w:hint="eastAsia" w:ascii="宋体" w:hAnsi="宋体" w:cs="宋体"/>
          <w:b w:val="0"/>
          <w:bCs/>
          <w:snapToGrid w:val="0"/>
          <w:color w:val="auto"/>
          <w:kern w:val="0"/>
          <w:sz w:val="24"/>
          <w:szCs w:val="24"/>
          <w:lang w:val="en-US" w:eastAsia="zh-CN" w:bidi="ar-SA"/>
        </w:rPr>
      </w:pPr>
      <w:r>
        <w:rPr>
          <w:rFonts w:hint="eastAsia" w:ascii="宋体" w:hAnsi="宋体" w:cs="宋体"/>
          <w:b w:val="0"/>
          <w:bCs/>
          <w:snapToGrid w:val="0"/>
          <w:color w:val="auto"/>
          <w:kern w:val="0"/>
          <w:sz w:val="24"/>
          <w:szCs w:val="24"/>
          <w:lang w:val="en-US" w:eastAsia="zh-CN" w:bidi="ar-SA"/>
        </w:rPr>
        <w:t>具有良好的商业信誉和健全的财务会计制度（ 2020 年度财务报表，2021 年新成立公司不提供财务报表但必须提供银行资信证明）</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both"/>
        <w:rPr>
          <w:rFonts w:hint="eastAsia" w:ascii="宋体" w:hAnsi="宋体" w:cs="宋体"/>
          <w:b/>
          <w:sz w:val="21"/>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0" w:firstLineChars="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社保及完税证明</w:t>
      </w: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pStyle w:val="2"/>
        <w:widowControl w:val="0"/>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02" w:firstLineChars="200"/>
        <w:jc w:val="center"/>
        <w:textAlignment w:val="auto"/>
        <w:outlineLvl w:val="0"/>
        <w:rPr>
          <w:rFonts w:hint="eastAsia" w:ascii="宋体" w:hAnsi="宋体" w:cs="宋体"/>
          <w:b/>
          <w:sz w:val="30"/>
          <w:szCs w:val="30"/>
          <w:lang w:val="en-US" w:eastAsia="zh-CN"/>
        </w:rPr>
      </w:pPr>
      <w:r>
        <w:rPr>
          <w:rFonts w:hint="eastAsia" w:ascii="宋体" w:hAnsi="宋体" w:cs="宋体"/>
          <w:b/>
          <w:sz w:val="30"/>
          <w:szCs w:val="30"/>
          <w:lang w:val="en-US" w:eastAsia="zh-CN"/>
        </w:rPr>
        <w:t>9、技术指标、商务条款响应偏离表</w:t>
      </w:r>
    </w:p>
    <w:p>
      <w:pPr>
        <w:pStyle w:val="38"/>
        <w:snapToGrid w:val="0"/>
        <w:spacing w:line="360" w:lineRule="auto"/>
        <w:jc w:val="both"/>
        <w:rPr>
          <w:rFonts w:hint="eastAsia" w:ascii="宋体" w:hAnsi="宋体" w:cs="宋体"/>
          <w:b/>
          <w:sz w:val="21"/>
          <w:szCs w:val="21"/>
        </w:rPr>
      </w:pPr>
      <w:r>
        <w:t>项目编号：</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2"/>
        <w:gridCol w:w="1064"/>
        <w:gridCol w:w="2137"/>
        <w:gridCol w:w="2601"/>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40" w:type="pct"/>
            <w:noWrap w:val="0"/>
            <w:vAlign w:val="top"/>
          </w:tcPr>
          <w:p>
            <w:pPr>
              <w:pStyle w:val="41"/>
              <w:spacing w:before="144"/>
              <w:ind w:left="247"/>
              <w:jc w:val="center"/>
              <w:rPr>
                <w:sz w:val="21"/>
              </w:rPr>
            </w:pPr>
            <w:r>
              <w:rPr>
                <w:sz w:val="21"/>
              </w:rPr>
              <w:t>序号</w:t>
            </w:r>
          </w:p>
        </w:tc>
        <w:tc>
          <w:tcPr>
            <w:tcW w:w="640" w:type="pct"/>
            <w:noWrap w:val="0"/>
            <w:vAlign w:val="top"/>
          </w:tcPr>
          <w:p>
            <w:pPr>
              <w:pStyle w:val="41"/>
              <w:spacing w:before="144"/>
              <w:jc w:val="center"/>
              <w:rPr>
                <w:sz w:val="21"/>
              </w:rPr>
            </w:pPr>
            <w:r>
              <w:rPr>
                <w:sz w:val="21"/>
              </w:rPr>
              <w:t>条款名称</w:t>
            </w:r>
          </w:p>
        </w:tc>
        <w:tc>
          <w:tcPr>
            <w:tcW w:w="1285" w:type="pct"/>
            <w:noWrap w:val="0"/>
            <w:vAlign w:val="top"/>
          </w:tcPr>
          <w:p>
            <w:pPr>
              <w:pStyle w:val="41"/>
              <w:spacing w:before="144"/>
              <w:ind w:firstLine="420" w:firstLineChars="200"/>
              <w:jc w:val="center"/>
              <w:rPr>
                <w:sz w:val="21"/>
              </w:rPr>
            </w:pPr>
            <w:r>
              <w:rPr>
                <w:rFonts w:hint="eastAsia"/>
                <w:sz w:val="21"/>
                <w:lang w:eastAsia="zh-CN"/>
              </w:rPr>
              <w:t>采购</w:t>
            </w:r>
            <w:r>
              <w:rPr>
                <w:sz w:val="21"/>
              </w:rPr>
              <w:t>文件要求</w:t>
            </w:r>
          </w:p>
        </w:tc>
        <w:tc>
          <w:tcPr>
            <w:tcW w:w="1564" w:type="pct"/>
            <w:noWrap w:val="0"/>
            <w:vAlign w:val="top"/>
          </w:tcPr>
          <w:p>
            <w:pPr>
              <w:pStyle w:val="41"/>
              <w:spacing w:before="144"/>
              <w:ind w:right="1182"/>
              <w:jc w:val="center"/>
              <w:rPr>
                <w:sz w:val="21"/>
              </w:rPr>
            </w:pPr>
            <w:r>
              <w:rPr>
                <w:sz w:val="21"/>
              </w:rPr>
              <w:t>投标偏离</w:t>
            </w:r>
          </w:p>
        </w:tc>
        <w:tc>
          <w:tcPr>
            <w:tcW w:w="1070" w:type="pct"/>
            <w:noWrap w:val="0"/>
            <w:vAlign w:val="top"/>
          </w:tcPr>
          <w:p>
            <w:pPr>
              <w:pStyle w:val="41"/>
              <w:spacing w:before="144"/>
              <w:ind w:firstLine="420" w:firstLineChars="200"/>
              <w:jc w:val="both"/>
              <w:rPr>
                <w:sz w:val="21"/>
              </w:rPr>
            </w:pPr>
            <w:r>
              <w:rPr>
                <w:sz w:val="21"/>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spacing w:before="144"/>
              <w:ind w:left="247"/>
              <w:rPr>
                <w:sz w:val="21"/>
              </w:rPr>
            </w:pPr>
          </w:p>
        </w:tc>
        <w:tc>
          <w:tcPr>
            <w:tcW w:w="640" w:type="pct"/>
            <w:noWrap w:val="0"/>
            <w:vAlign w:val="top"/>
          </w:tcPr>
          <w:p>
            <w:pPr>
              <w:pStyle w:val="41"/>
              <w:spacing w:before="144"/>
              <w:ind w:left="247"/>
              <w:rPr>
                <w:sz w:val="21"/>
              </w:rPr>
            </w:pPr>
          </w:p>
        </w:tc>
        <w:tc>
          <w:tcPr>
            <w:tcW w:w="1285" w:type="pct"/>
            <w:noWrap w:val="0"/>
            <w:vAlign w:val="top"/>
          </w:tcPr>
          <w:p>
            <w:pPr>
              <w:pStyle w:val="41"/>
              <w:spacing w:before="144"/>
              <w:ind w:left="737"/>
              <w:rPr>
                <w:sz w:val="21"/>
              </w:rPr>
            </w:pPr>
          </w:p>
        </w:tc>
        <w:tc>
          <w:tcPr>
            <w:tcW w:w="1564" w:type="pct"/>
            <w:noWrap w:val="0"/>
            <w:vAlign w:val="top"/>
          </w:tcPr>
          <w:p>
            <w:pPr>
              <w:pStyle w:val="41"/>
              <w:spacing w:before="144"/>
              <w:ind w:left="1187" w:right="1182"/>
              <w:jc w:val="center"/>
              <w:rPr>
                <w:sz w:val="21"/>
              </w:rPr>
            </w:pPr>
          </w:p>
        </w:tc>
        <w:tc>
          <w:tcPr>
            <w:tcW w:w="1070" w:type="pct"/>
            <w:noWrap w:val="0"/>
            <w:vAlign w:val="top"/>
          </w:tcPr>
          <w:p>
            <w:pPr>
              <w:pStyle w:val="41"/>
              <w:spacing w:before="144"/>
              <w:ind w:left="695"/>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40" w:type="pct"/>
            <w:noWrap w:val="0"/>
            <w:vAlign w:val="top"/>
          </w:tcPr>
          <w:p>
            <w:pPr>
              <w:pStyle w:val="41"/>
              <w:rPr>
                <w:rFonts w:ascii="Times New Roman"/>
                <w:sz w:val="20"/>
              </w:rPr>
            </w:pPr>
          </w:p>
        </w:tc>
        <w:tc>
          <w:tcPr>
            <w:tcW w:w="640" w:type="pct"/>
            <w:noWrap w:val="0"/>
            <w:vAlign w:val="top"/>
          </w:tcPr>
          <w:p>
            <w:pPr>
              <w:pStyle w:val="41"/>
              <w:rPr>
                <w:rFonts w:ascii="Times New Roman"/>
                <w:sz w:val="20"/>
              </w:rPr>
            </w:pPr>
          </w:p>
        </w:tc>
        <w:tc>
          <w:tcPr>
            <w:tcW w:w="1285" w:type="pct"/>
            <w:noWrap w:val="0"/>
            <w:vAlign w:val="top"/>
          </w:tcPr>
          <w:p>
            <w:pPr>
              <w:pStyle w:val="41"/>
              <w:rPr>
                <w:rFonts w:ascii="Times New Roman"/>
                <w:sz w:val="20"/>
              </w:rPr>
            </w:pPr>
          </w:p>
        </w:tc>
        <w:tc>
          <w:tcPr>
            <w:tcW w:w="1564" w:type="pct"/>
            <w:noWrap w:val="0"/>
            <w:vAlign w:val="top"/>
          </w:tcPr>
          <w:p>
            <w:pPr>
              <w:pStyle w:val="41"/>
              <w:rPr>
                <w:rFonts w:ascii="Times New Roman"/>
                <w:sz w:val="20"/>
              </w:rPr>
            </w:pPr>
          </w:p>
        </w:tc>
        <w:tc>
          <w:tcPr>
            <w:tcW w:w="1070" w:type="pct"/>
            <w:noWrap w:val="0"/>
            <w:vAlign w:val="top"/>
          </w:tcPr>
          <w:p>
            <w:pPr>
              <w:pStyle w:val="41"/>
              <w:rPr>
                <w:rFonts w:ascii="Times New Roman"/>
                <w:sz w:val="20"/>
              </w:rPr>
            </w:pPr>
          </w:p>
        </w:tc>
      </w:tr>
    </w:tbl>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10、售后服务承诺书</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r>
        <w:rPr>
          <w:rFonts w:hint="eastAsia" w:ascii="宋体" w:hAnsi="宋体" w:cs="宋体"/>
          <w:b/>
          <w:sz w:val="21"/>
          <w:szCs w:val="21"/>
        </w:rPr>
        <w:t>注：投标人自行编写售后服务承诺条款或服务方案，充分体现本单位优质高效的售后服务和竞争优势，但须承诺满足基本要求并在售后服务承诺书中明确体现相关要求。</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投标人名称： </w:t>
      </w:r>
      <w:r>
        <w:rPr>
          <w:rFonts w:hint="eastAsia" w:ascii="宋体" w:hAnsi="宋体" w:cs="宋体"/>
          <w:b/>
          <w:sz w:val="21"/>
          <w:szCs w:val="21"/>
        </w:rPr>
        <w:tab/>
      </w:r>
      <w:r>
        <w:rPr>
          <w:rFonts w:hint="eastAsia" w:ascii="宋体" w:hAnsi="宋体" w:cs="宋体"/>
          <w:b/>
          <w:sz w:val="21"/>
          <w:szCs w:val="21"/>
        </w:rPr>
        <w:t>（盖</w:t>
      </w:r>
      <w:r>
        <w:rPr>
          <w:rFonts w:hint="eastAsia" w:ascii="宋体" w:hAnsi="宋体" w:eastAsia="宋体" w:cs="宋体"/>
          <w:b/>
          <w:sz w:val="21"/>
          <w:szCs w:val="21"/>
          <w:lang w:eastAsia="zh-CN"/>
        </w:rPr>
        <w:t>公</w:t>
      </w:r>
      <w:r>
        <w:rPr>
          <w:rFonts w:hint="eastAsia" w:ascii="宋体" w:hAnsi="宋体" w:cs="宋体"/>
          <w:b/>
          <w:sz w:val="21"/>
          <w:szCs w:val="21"/>
        </w:rPr>
        <w:t>章）</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r>
        <w:rPr>
          <w:rFonts w:hint="eastAsia" w:ascii="宋体" w:hAnsi="宋体" w:cs="宋体"/>
          <w:b/>
          <w:sz w:val="21"/>
          <w:szCs w:val="21"/>
        </w:rPr>
        <w:t xml:space="preserve">法定代表人或授权代表： </w:t>
      </w:r>
      <w:r>
        <w:rPr>
          <w:rFonts w:hint="eastAsia" w:ascii="宋体" w:hAnsi="宋体" w:cs="宋体"/>
          <w:b/>
          <w:sz w:val="21"/>
          <w:szCs w:val="21"/>
        </w:rPr>
        <w:tab/>
      </w:r>
      <w:r>
        <w:rPr>
          <w:rFonts w:hint="eastAsia" w:ascii="宋体" w:hAnsi="宋体" w:eastAsia="宋体" w:cs="宋体"/>
          <w:b/>
          <w:sz w:val="21"/>
          <w:szCs w:val="21"/>
          <w:lang w:val="en-US" w:eastAsia="zh-CN"/>
        </w:rPr>
        <w:t xml:space="preserve">    </w:t>
      </w:r>
      <w:r>
        <w:rPr>
          <w:rFonts w:hint="eastAsia" w:ascii="宋体" w:hAnsi="宋体" w:cs="宋体"/>
          <w:b/>
          <w:sz w:val="21"/>
          <w:szCs w:val="21"/>
        </w:rPr>
        <w:t>（</w:t>
      </w:r>
      <w:r>
        <w:rPr>
          <w:rFonts w:hint="eastAsia" w:ascii="宋体" w:hAnsi="宋体" w:eastAsia="宋体" w:cs="宋体"/>
          <w:b/>
          <w:sz w:val="21"/>
          <w:szCs w:val="21"/>
          <w:lang w:eastAsia="zh-CN"/>
        </w:rPr>
        <w:t>签字或盖章</w:t>
      </w:r>
      <w:r>
        <w:rPr>
          <w:rFonts w:hint="eastAsia" w:ascii="宋体" w:hAnsi="宋体" w:cs="宋体"/>
          <w:b/>
          <w:sz w:val="21"/>
          <w:szCs w:val="21"/>
        </w:rPr>
        <w:t>）</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r>
        <w:rPr>
          <w:rFonts w:hint="eastAsia" w:ascii="宋体" w:hAnsi="宋体" w:cs="宋体"/>
          <w:b/>
          <w:sz w:val="21"/>
          <w:szCs w:val="21"/>
        </w:rPr>
        <w:t>日</w:t>
      </w:r>
      <w:r>
        <w:rPr>
          <w:rFonts w:hint="eastAsia" w:ascii="宋体" w:hAnsi="宋体" w:cs="宋体"/>
          <w:b/>
          <w:sz w:val="21"/>
          <w:szCs w:val="21"/>
        </w:rPr>
        <w:tab/>
      </w:r>
      <w:r>
        <w:rPr>
          <w:rFonts w:hint="eastAsia" w:ascii="宋体" w:hAnsi="宋体" w:cs="宋体"/>
          <w:b/>
          <w:sz w:val="21"/>
          <w:szCs w:val="21"/>
        </w:rPr>
        <w:t>期:</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napToGrid w:val="0"/>
          <w:color w:val="auto"/>
          <w:kern w:val="0"/>
          <w:sz w:val="30"/>
          <w:szCs w:val="30"/>
          <w:lang w:val="en-US" w:eastAsia="zh-CN" w:bidi="ar-SA"/>
        </w:rPr>
      </w:pPr>
      <w:r>
        <w:rPr>
          <w:rFonts w:hint="eastAsia" w:ascii="宋体" w:hAnsi="宋体" w:cs="宋体"/>
          <w:b/>
          <w:snapToGrid w:val="0"/>
          <w:color w:val="auto"/>
          <w:kern w:val="0"/>
          <w:sz w:val="30"/>
          <w:szCs w:val="30"/>
          <w:lang w:val="en-US" w:eastAsia="zh-CN" w:bidi="ar-SA"/>
        </w:rPr>
        <w:t>11、投标文件编制中需要的其他材料内容</w:t>
      </w: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pStyle w:val="38"/>
        <w:snapToGrid w:val="0"/>
        <w:spacing w:line="360" w:lineRule="auto"/>
        <w:jc w:val="center"/>
        <w:rPr>
          <w:rFonts w:hint="eastAsia" w:ascii="宋体" w:hAnsi="宋体" w:cs="宋体"/>
          <w:b/>
          <w:sz w:val="21"/>
          <w:szCs w:val="21"/>
        </w:rPr>
      </w:pPr>
    </w:p>
    <w:p>
      <w:pPr>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7B3d8BAADB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NlUqgPUFHiXaBUHF75gfZm9gM5E/GhjTb9iRKjOOl7vuqrBmQyXVqv1uuSQpJi84Hwi/vrIQK+&#10;Ud6yZNQ80gCzruL0DnBMnVNSNedvtTF5iMb95SDM5ClS72OPycJhP0yE9r45Ex96CVSn8/ELZz3t&#10;Qc0drT1n5q0jmdPKzEacjf1sCCfpYs2Rs9F8jeNqHUPUhy4vW2oKwssjUqeZQGpjrD11R5PNEkxb&#10;mFbnz3POun9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i7B3d8BAADBAwAADgAAAAAA&#10;AAABACAAAAAeAQAAZHJzL2Uyb0RvYy54bWxQSwUGAAAAAAYABgBZAQAAb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g+F3gEAAMEDAAAOAAAAAAAA&#10;AAEAIAAAAB4BAABkcnMvZTJvRG9jLnhtbFBLBQYAAAAABgAGAFkBAABu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54550"/>
    <w:multiLevelType w:val="singleLevel"/>
    <w:tmpl w:val="88054550"/>
    <w:lvl w:ilvl="0" w:tentative="0">
      <w:start w:val="2"/>
      <w:numFmt w:val="chineseCounting"/>
      <w:suff w:val="nothing"/>
      <w:lvlText w:val="%1、"/>
      <w:lvlJc w:val="left"/>
      <w:rPr>
        <w:rFonts w:hint="eastAsia"/>
      </w:rPr>
    </w:lvl>
  </w:abstractNum>
  <w:abstractNum w:abstractNumId="1">
    <w:nsid w:val="A1B8AB10"/>
    <w:multiLevelType w:val="singleLevel"/>
    <w:tmpl w:val="A1B8AB10"/>
    <w:lvl w:ilvl="0" w:tentative="0">
      <w:start w:val="6"/>
      <w:numFmt w:val="decimal"/>
      <w:suff w:val="nothing"/>
      <w:lvlText w:val="%1、"/>
      <w:lvlJc w:val="left"/>
    </w:lvl>
  </w:abstractNum>
  <w:abstractNum w:abstractNumId="2">
    <w:nsid w:val="DB5FDB30"/>
    <w:multiLevelType w:val="singleLevel"/>
    <w:tmpl w:val="DB5FDB3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74"/>
    <w:rsid w:val="002B7674"/>
    <w:rsid w:val="00B95072"/>
    <w:rsid w:val="00BD536F"/>
    <w:rsid w:val="00C63577"/>
    <w:rsid w:val="00E4791E"/>
    <w:rsid w:val="012C6894"/>
    <w:rsid w:val="013253F9"/>
    <w:rsid w:val="015A17CE"/>
    <w:rsid w:val="01656282"/>
    <w:rsid w:val="01EA3874"/>
    <w:rsid w:val="02152FC1"/>
    <w:rsid w:val="02C25006"/>
    <w:rsid w:val="02EC4661"/>
    <w:rsid w:val="03223401"/>
    <w:rsid w:val="03276904"/>
    <w:rsid w:val="0335244D"/>
    <w:rsid w:val="03A9231F"/>
    <w:rsid w:val="03DD2AB9"/>
    <w:rsid w:val="042616C6"/>
    <w:rsid w:val="04597F0D"/>
    <w:rsid w:val="04C3300B"/>
    <w:rsid w:val="04DC6E08"/>
    <w:rsid w:val="052C0D8B"/>
    <w:rsid w:val="06140D67"/>
    <w:rsid w:val="061B7845"/>
    <w:rsid w:val="0642152B"/>
    <w:rsid w:val="06DE0B62"/>
    <w:rsid w:val="06F15BCC"/>
    <w:rsid w:val="07122FC5"/>
    <w:rsid w:val="076B3B62"/>
    <w:rsid w:val="07965B83"/>
    <w:rsid w:val="07C60B27"/>
    <w:rsid w:val="07EB2AF3"/>
    <w:rsid w:val="08074C58"/>
    <w:rsid w:val="082929CB"/>
    <w:rsid w:val="08630E2E"/>
    <w:rsid w:val="08B74A76"/>
    <w:rsid w:val="092154C4"/>
    <w:rsid w:val="09B90345"/>
    <w:rsid w:val="09BF3D6A"/>
    <w:rsid w:val="0A3A4BFA"/>
    <w:rsid w:val="0A773CB6"/>
    <w:rsid w:val="0A8B7E1C"/>
    <w:rsid w:val="0AF10021"/>
    <w:rsid w:val="0C8112C8"/>
    <w:rsid w:val="0CC1745D"/>
    <w:rsid w:val="0CC626C0"/>
    <w:rsid w:val="0CCD1B23"/>
    <w:rsid w:val="0D0A17F9"/>
    <w:rsid w:val="0D603395"/>
    <w:rsid w:val="0DD06A91"/>
    <w:rsid w:val="0DD72909"/>
    <w:rsid w:val="0DDD5BF7"/>
    <w:rsid w:val="0E3B15E4"/>
    <w:rsid w:val="0E776906"/>
    <w:rsid w:val="0EB434E9"/>
    <w:rsid w:val="0EDB7737"/>
    <w:rsid w:val="101F324C"/>
    <w:rsid w:val="104F3987"/>
    <w:rsid w:val="107B142E"/>
    <w:rsid w:val="10A23371"/>
    <w:rsid w:val="11444AC4"/>
    <w:rsid w:val="118A7EE1"/>
    <w:rsid w:val="11F37F0F"/>
    <w:rsid w:val="12007ED1"/>
    <w:rsid w:val="12604AC8"/>
    <w:rsid w:val="12B90A8E"/>
    <w:rsid w:val="12EC4098"/>
    <w:rsid w:val="13C71251"/>
    <w:rsid w:val="14291641"/>
    <w:rsid w:val="14C6180E"/>
    <w:rsid w:val="14CA1260"/>
    <w:rsid w:val="152A1AFE"/>
    <w:rsid w:val="154F7C17"/>
    <w:rsid w:val="15F55F54"/>
    <w:rsid w:val="169A6A67"/>
    <w:rsid w:val="16C86531"/>
    <w:rsid w:val="17A456F1"/>
    <w:rsid w:val="17C16EB3"/>
    <w:rsid w:val="17E75AE8"/>
    <w:rsid w:val="18A55324"/>
    <w:rsid w:val="18F4091F"/>
    <w:rsid w:val="1A144C7C"/>
    <w:rsid w:val="1A7C35E0"/>
    <w:rsid w:val="1B413D79"/>
    <w:rsid w:val="1BDA5E9E"/>
    <w:rsid w:val="1C1C689A"/>
    <w:rsid w:val="1C5048D4"/>
    <w:rsid w:val="1C7D2A50"/>
    <w:rsid w:val="1D8B46F4"/>
    <w:rsid w:val="1DEA5BE6"/>
    <w:rsid w:val="1E0E4ADB"/>
    <w:rsid w:val="1E341167"/>
    <w:rsid w:val="1E895F8B"/>
    <w:rsid w:val="1E920353"/>
    <w:rsid w:val="1F0049FD"/>
    <w:rsid w:val="1F4135D4"/>
    <w:rsid w:val="201474CB"/>
    <w:rsid w:val="202F625E"/>
    <w:rsid w:val="20517889"/>
    <w:rsid w:val="20796C13"/>
    <w:rsid w:val="20840EFE"/>
    <w:rsid w:val="20B11D05"/>
    <w:rsid w:val="20F06010"/>
    <w:rsid w:val="2174015B"/>
    <w:rsid w:val="218209A5"/>
    <w:rsid w:val="22260BA4"/>
    <w:rsid w:val="224044C6"/>
    <w:rsid w:val="22D12C09"/>
    <w:rsid w:val="23234B31"/>
    <w:rsid w:val="24073E0D"/>
    <w:rsid w:val="247114BA"/>
    <w:rsid w:val="25111E12"/>
    <w:rsid w:val="25435073"/>
    <w:rsid w:val="25521D17"/>
    <w:rsid w:val="25781CFA"/>
    <w:rsid w:val="25792C66"/>
    <w:rsid w:val="25F3452D"/>
    <w:rsid w:val="26C8254C"/>
    <w:rsid w:val="26F371FA"/>
    <w:rsid w:val="279C55A0"/>
    <w:rsid w:val="279C5F1A"/>
    <w:rsid w:val="28162209"/>
    <w:rsid w:val="28641E6E"/>
    <w:rsid w:val="28D2339D"/>
    <w:rsid w:val="297C1710"/>
    <w:rsid w:val="29D30164"/>
    <w:rsid w:val="2A3B2659"/>
    <w:rsid w:val="2A577306"/>
    <w:rsid w:val="2A933105"/>
    <w:rsid w:val="2B0A6CC8"/>
    <w:rsid w:val="2B556E83"/>
    <w:rsid w:val="2B731DD5"/>
    <w:rsid w:val="2C362FB1"/>
    <w:rsid w:val="2CA148F9"/>
    <w:rsid w:val="2D24059D"/>
    <w:rsid w:val="2D5B3B0F"/>
    <w:rsid w:val="2D6E3F40"/>
    <w:rsid w:val="2DDB6778"/>
    <w:rsid w:val="2DE94B67"/>
    <w:rsid w:val="2E620307"/>
    <w:rsid w:val="30270BF0"/>
    <w:rsid w:val="308651EF"/>
    <w:rsid w:val="31005CE2"/>
    <w:rsid w:val="312E7121"/>
    <w:rsid w:val="313A01BB"/>
    <w:rsid w:val="316523B9"/>
    <w:rsid w:val="31B6301B"/>
    <w:rsid w:val="3215099D"/>
    <w:rsid w:val="33103B3B"/>
    <w:rsid w:val="338C6D69"/>
    <w:rsid w:val="33C47D47"/>
    <w:rsid w:val="344370BF"/>
    <w:rsid w:val="34906BAC"/>
    <w:rsid w:val="35505F1D"/>
    <w:rsid w:val="357F19CE"/>
    <w:rsid w:val="35A638F2"/>
    <w:rsid w:val="35AB5FCA"/>
    <w:rsid w:val="360E59B6"/>
    <w:rsid w:val="366A7F5F"/>
    <w:rsid w:val="37444F2E"/>
    <w:rsid w:val="37664282"/>
    <w:rsid w:val="3782025D"/>
    <w:rsid w:val="38101850"/>
    <w:rsid w:val="38131D57"/>
    <w:rsid w:val="38C20166"/>
    <w:rsid w:val="391F74D6"/>
    <w:rsid w:val="39201B78"/>
    <w:rsid w:val="39345A37"/>
    <w:rsid w:val="398C6DDD"/>
    <w:rsid w:val="3A36586E"/>
    <w:rsid w:val="3A53459F"/>
    <w:rsid w:val="3B341CAE"/>
    <w:rsid w:val="3B4E0DA4"/>
    <w:rsid w:val="3B8078DA"/>
    <w:rsid w:val="3BA86343"/>
    <w:rsid w:val="3BEE3045"/>
    <w:rsid w:val="3C734966"/>
    <w:rsid w:val="3CB71AC7"/>
    <w:rsid w:val="3D210E71"/>
    <w:rsid w:val="3DD2186B"/>
    <w:rsid w:val="3DE92163"/>
    <w:rsid w:val="3E4934E6"/>
    <w:rsid w:val="3E9003AE"/>
    <w:rsid w:val="3EBF463C"/>
    <w:rsid w:val="3EE37FB7"/>
    <w:rsid w:val="3F2E4925"/>
    <w:rsid w:val="3F537B32"/>
    <w:rsid w:val="3F701A17"/>
    <w:rsid w:val="3FC1117D"/>
    <w:rsid w:val="40D80E7B"/>
    <w:rsid w:val="41C260F0"/>
    <w:rsid w:val="424B4D7A"/>
    <w:rsid w:val="429F19B1"/>
    <w:rsid w:val="42A03B71"/>
    <w:rsid w:val="42D3372B"/>
    <w:rsid w:val="43681DC0"/>
    <w:rsid w:val="44282B23"/>
    <w:rsid w:val="44776818"/>
    <w:rsid w:val="44DA2E77"/>
    <w:rsid w:val="45350BA9"/>
    <w:rsid w:val="45573E6B"/>
    <w:rsid w:val="45967884"/>
    <w:rsid w:val="467671BE"/>
    <w:rsid w:val="46B83A2E"/>
    <w:rsid w:val="46CF63F6"/>
    <w:rsid w:val="47176CE9"/>
    <w:rsid w:val="471C65C9"/>
    <w:rsid w:val="47724914"/>
    <w:rsid w:val="479C68DB"/>
    <w:rsid w:val="4859168F"/>
    <w:rsid w:val="48596B64"/>
    <w:rsid w:val="4951491A"/>
    <w:rsid w:val="49DA63AE"/>
    <w:rsid w:val="4A2A0137"/>
    <w:rsid w:val="4A363D6D"/>
    <w:rsid w:val="4A4769D3"/>
    <w:rsid w:val="4AE918B6"/>
    <w:rsid w:val="4B4F2774"/>
    <w:rsid w:val="4B901EDF"/>
    <w:rsid w:val="4C296D98"/>
    <w:rsid w:val="4D8679EB"/>
    <w:rsid w:val="4D8C1AEA"/>
    <w:rsid w:val="4D965973"/>
    <w:rsid w:val="4DAD42BC"/>
    <w:rsid w:val="4E172EFF"/>
    <w:rsid w:val="4E9A4012"/>
    <w:rsid w:val="4EFD7DC4"/>
    <w:rsid w:val="4F0703A8"/>
    <w:rsid w:val="4F4464BB"/>
    <w:rsid w:val="4FA36593"/>
    <w:rsid w:val="4FBE4CCD"/>
    <w:rsid w:val="4FFA2F14"/>
    <w:rsid w:val="500B1AF1"/>
    <w:rsid w:val="50A26D6D"/>
    <w:rsid w:val="51450A7C"/>
    <w:rsid w:val="51644CB4"/>
    <w:rsid w:val="524D6D6F"/>
    <w:rsid w:val="52526858"/>
    <w:rsid w:val="52570801"/>
    <w:rsid w:val="525B3D09"/>
    <w:rsid w:val="52FD3018"/>
    <w:rsid w:val="542A3A71"/>
    <w:rsid w:val="54B56120"/>
    <w:rsid w:val="559B5DF0"/>
    <w:rsid w:val="56676E37"/>
    <w:rsid w:val="571B690A"/>
    <w:rsid w:val="580A1AEC"/>
    <w:rsid w:val="5818460C"/>
    <w:rsid w:val="588B024B"/>
    <w:rsid w:val="596C7465"/>
    <w:rsid w:val="59FF0A3F"/>
    <w:rsid w:val="5AEF3A17"/>
    <w:rsid w:val="5B717CE5"/>
    <w:rsid w:val="5BCB3BB6"/>
    <w:rsid w:val="5D152E4B"/>
    <w:rsid w:val="5DF249A1"/>
    <w:rsid w:val="5E7A0C4D"/>
    <w:rsid w:val="5EC557FA"/>
    <w:rsid w:val="5F57284D"/>
    <w:rsid w:val="5F7D2715"/>
    <w:rsid w:val="5FBC2579"/>
    <w:rsid w:val="613E6962"/>
    <w:rsid w:val="61483D00"/>
    <w:rsid w:val="61523650"/>
    <w:rsid w:val="617B0A3E"/>
    <w:rsid w:val="61D22B81"/>
    <w:rsid w:val="61EC7FA6"/>
    <w:rsid w:val="61F451EB"/>
    <w:rsid w:val="627A23A3"/>
    <w:rsid w:val="628843F0"/>
    <w:rsid w:val="634527AE"/>
    <w:rsid w:val="63893242"/>
    <w:rsid w:val="63A01ED6"/>
    <w:rsid w:val="63D25746"/>
    <w:rsid w:val="63F30FF2"/>
    <w:rsid w:val="647F18D7"/>
    <w:rsid w:val="64B61971"/>
    <w:rsid w:val="65390549"/>
    <w:rsid w:val="65900307"/>
    <w:rsid w:val="66507640"/>
    <w:rsid w:val="66B04FA5"/>
    <w:rsid w:val="66C618DB"/>
    <w:rsid w:val="670E7D69"/>
    <w:rsid w:val="673B2AD1"/>
    <w:rsid w:val="679261D7"/>
    <w:rsid w:val="67CC6E91"/>
    <w:rsid w:val="686F2283"/>
    <w:rsid w:val="68904B48"/>
    <w:rsid w:val="692657D5"/>
    <w:rsid w:val="6A077677"/>
    <w:rsid w:val="6A9F135B"/>
    <w:rsid w:val="6AC41B50"/>
    <w:rsid w:val="6B1A70F3"/>
    <w:rsid w:val="6B5B7EF3"/>
    <w:rsid w:val="6B6B2EC3"/>
    <w:rsid w:val="6B6C1A7D"/>
    <w:rsid w:val="6B9F7180"/>
    <w:rsid w:val="6BA22C5C"/>
    <w:rsid w:val="6C3637B7"/>
    <w:rsid w:val="6C412495"/>
    <w:rsid w:val="6C426868"/>
    <w:rsid w:val="6C754DA3"/>
    <w:rsid w:val="6C863BAA"/>
    <w:rsid w:val="6CEE59EF"/>
    <w:rsid w:val="6D1E5F14"/>
    <w:rsid w:val="6EBB7CF2"/>
    <w:rsid w:val="6EC90B7F"/>
    <w:rsid w:val="6ECE4A28"/>
    <w:rsid w:val="6EEC4BCE"/>
    <w:rsid w:val="6F175995"/>
    <w:rsid w:val="6F7051D8"/>
    <w:rsid w:val="70B72C28"/>
    <w:rsid w:val="70F4175D"/>
    <w:rsid w:val="71142415"/>
    <w:rsid w:val="7151782E"/>
    <w:rsid w:val="719870EB"/>
    <w:rsid w:val="726C7AA1"/>
    <w:rsid w:val="72A06D35"/>
    <w:rsid w:val="72AC1E6C"/>
    <w:rsid w:val="72FB5E7F"/>
    <w:rsid w:val="72FF1056"/>
    <w:rsid w:val="73574A4A"/>
    <w:rsid w:val="73762DE0"/>
    <w:rsid w:val="74376F4F"/>
    <w:rsid w:val="74651A51"/>
    <w:rsid w:val="74CA223A"/>
    <w:rsid w:val="74F85D21"/>
    <w:rsid w:val="75CC7344"/>
    <w:rsid w:val="76004D33"/>
    <w:rsid w:val="7629346D"/>
    <w:rsid w:val="765A6F45"/>
    <w:rsid w:val="768242ED"/>
    <w:rsid w:val="76C6283F"/>
    <w:rsid w:val="76F14CD8"/>
    <w:rsid w:val="77495456"/>
    <w:rsid w:val="78106A86"/>
    <w:rsid w:val="78861A2C"/>
    <w:rsid w:val="78ED2655"/>
    <w:rsid w:val="78EE2A9A"/>
    <w:rsid w:val="79464124"/>
    <w:rsid w:val="797D6527"/>
    <w:rsid w:val="79BC22F4"/>
    <w:rsid w:val="79FF1CCA"/>
    <w:rsid w:val="7A251285"/>
    <w:rsid w:val="7B3E3AF1"/>
    <w:rsid w:val="7B7245E5"/>
    <w:rsid w:val="7B7A714B"/>
    <w:rsid w:val="7C22573A"/>
    <w:rsid w:val="7C327900"/>
    <w:rsid w:val="7C51388A"/>
    <w:rsid w:val="7D484250"/>
    <w:rsid w:val="7DB819AB"/>
    <w:rsid w:val="7E6D63D7"/>
    <w:rsid w:val="7EA52DEB"/>
    <w:rsid w:val="7FB76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snapToGrid w:val="0"/>
      <w:kern w:val="0"/>
      <w:sz w:val="21"/>
      <w:szCs w:val="21"/>
      <w:lang w:val="en-US" w:eastAsia="zh-CN" w:bidi="ar-SA"/>
    </w:rPr>
  </w:style>
  <w:style w:type="paragraph" w:styleId="3">
    <w:name w:val="heading 1"/>
    <w:basedOn w:val="1"/>
    <w:next w:val="1"/>
    <w:qFormat/>
    <w:uiPriority w:val="0"/>
    <w:pPr>
      <w:keepNext/>
      <w:keepLines/>
      <w:autoSpaceDE w:val="0"/>
      <w:autoSpaceDN w:val="0"/>
      <w:snapToGrid w:val="0"/>
      <w:spacing w:before="100" w:beforeLines="0" w:beforeAutospacing="0" w:after="90" w:afterLines="0" w:afterAutospacing="0" w:line="360" w:lineRule="auto"/>
      <w:jc w:val="center"/>
      <w:textAlignment w:val="center"/>
      <w:outlineLvl w:val="0"/>
    </w:pPr>
    <w:rPr>
      <w:rFonts w:ascii="Times New Roman" w:hAnsi="Times New Roman" w:eastAsia="宋体"/>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beforeLines="0" w:after="260" w:afterLines="0" w:line="413" w:lineRule="auto"/>
      <w:outlineLvl w:val="2"/>
    </w:pPr>
    <w:rPr>
      <w:b/>
      <w:bCs/>
      <w:sz w:val="32"/>
      <w:szCs w:val="32"/>
    </w:rPr>
  </w:style>
  <w:style w:type="paragraph" w:styleId="7">
    <w:name w:val="heading 6"/>
    <w:basedOn w:val="1"/>
    <w:next w:val="1"/>
    <w:qFormat/>
    <w:uiPriority w:val="1"/>
    <w:pPr>
      <w:ind w:left="552"/>
      <w:outlineLvl w:val="5"/>
    </w:pPr>
    <w:rPr>
      <w:rFonts w:ascii="宋体" w:hAnsi="宋体" w:eastAsia="宋体" w:cs="宋体"/>
      <w:b/>
      <w:bCs/>
      <w:sz w:val="21"/>
      <w:szCs w:val="21"/>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6">
    <w:name w:val="Normal Indent"/>
    <w:basedOn w:val="1"/>
    <w:link w:val="29"/>
    <w:qFormat/>
    <w:uiPriority w:val="0"/>
    <w:pPr>
      <w:ind w:firstLine="420" w:firstLineChars="200"/>
    </w:pPr>
    <w:rPr>
      <w:szCs w:val="20"/>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next w:val="1"/>
    <w:link w:val="24"/>
    <w:qFormat/>
    <w:uiPriority w:val="0"/>
    <w:rPr>
      <w:rFonts w:eastAsia="黑体"/>
      <w:sz w:val="36"/>
    </w:rPr>
  </w:style>
  <w:style w:type="paragraph" w:styleId="10">
    <w:name w:val="Plain Text"/>
    <w:basedOn w:val="1"/>
    <w:link w:val="30"/>
    <w:qFormat/>
    <w:uiPriority w:val="0"/>
    <w:rPr>
      <w:rFonts w:ascii="宋体" w:hAnsi="Courier New"/>
      <w:szCs w:val="20"/>
    </w:rPr>
  </w:style>
  <w:style w:type="paragraph" w:styleId="11">
    <w:name w:val="Date"/>
    <w:basedOn w:val="1"/>
    <w:next w:val="1"/>
    <w:link w:val="32"/>
    <w:qFormat/>
    <w:uiPriority w:val="0"/>
    <w:pPr>
      <w:ind w:left="100" w:leftChars="25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9"/>
    <w:link w:val="23"/>
    <w:qFormat/>
    <w:uiPriority w:val="0"/>
    <w:pPr>
      <w:spacing w:after="120"/>
      <w:ind w:firstLine="420" w:firstLineChars="100"/>
    </w:pPr>
    <w:rPr>
      <w:rFonts w:eastAsia="宋体"/>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TML Sample"/>
    <w:basedOn w:val="19"/>
    <w:qFormat/>
    <w:uiPriority w:val="0"/>
    <w:rPr>
      <w:rFonts w:ascii="Courier New" w:hAnsi="Courier New"/>
    </w:rPr>
  </w:style>
  <w:style w:type="character" w:customStyle="1" w:styleId="23">
    <w:name w:val="正文首行缩进 Char"/>
    <w:basedOn w:val="24"/>
    <w:link w:val="16"/>
    <w:qFormat/>
    <w:uiPriority w:val="0"/>
  </w:style>
  <w:style w:type="character" w:customStyle="1" w:styleId="24">
    <w:name w:val="正文文本 Char"/>
    <w:basedOn w:val="19"/>
    <w:link w:val="9"/>
    <w:qFormat/>
    <w:uiPriority w:val="0"/>
    <w:rPr>
      <w:rFonts w:eastAsia="黑体"/>
      <w:kern w:val="2"/>
      <w:sz w:val="36"/>
      <w:szCs w:val="24"/>
    </w:rPr>
  </w:style>
  <w:style w:type="character" w:customStyle="1" w:styleId="25">
    <w:name w:val="页眉 Char"/>
    <w:basedOn w:val="19"/>
    <w:link w:val="13"/>
    <w:qFormat/>
    <w:uiPriority w:val="0"/>
    <w:rPr>
      <w:kern w:val="2"/>
      <w:sz w:val="18"/>
      <w:szCs w:val="18"/>
    </w:rPr>
  </w:style>
  <w:style w:type="character" w:customStyle="1" w:styleId="26">
    <w:name w:val="font11"/>
    <w:basedOn w:val="19"/>
    <w:qFormat/>
    <w:uiPriority w:val="0"/>
    <w:rPr>
      <w:rFonts w:hint="eastAsia" w:ascii="宋体" w:hAnsi="宋体" w:eastAsia="宋体" w:cs="宋体"/>
      <w:color w:val="000000"/>
      <w:sz w:val="21"/>
      <w:szCs w:val="21"/>
      <w:u w:val="none"/>
    </w:rPr>
  </w:style>
  <w:style w:type="character" w:customStyle="1" w:styleId="27">
    <w:name w:val="font112"/>
    <w:basedOn w:val="19"/>
    <w:qFormat/>
    <w:uiPriority w:val="0"/>
    <w:rPr>
      <w:rFonts w:hint="eastAsia" w:ascii="宋体" w:hAnsi="宋体" w:eastAsia="宋体" w:cs="宋体"/>
      <w:color w:val="000000"/>
      <w:sz w:val="20"/>
      <w:szCs w:val="20"/>
      <w:u w:val="none"/>
      <w:vertAlign w:val="superscript"/>
    </w:rPr>
  </w:style>
  <w:style w:type="character" w:customStyle="1" w:styleId="28">
    <w:name w:val="纯文本 Char1"/>
    <w:basedOn w:val="19"/>
    <w:qFormat/>
    <w:uiPriority w:val="0"/>
    <w:rPr>
      <w:rFonts w:ascii="宋体" w:hAnsi="Courier New" w:cs="Courier New"/>
      <w:kern w:val="2"/>
      <w:sz w:val="21"/>
      <w:szCs w:val="21"/>
    </w:rPr>
  </w:style>
  <w:style w:type="character" w:customStyle="1" w:styleId="29">
    <w:name w:val="正文缩进 Char"/>
    <w:link w:val="6"/>
    <w:qFormat/>
    <w:uiPriority w:val="0"/>
    <w:rPr>
      <w:kern w:val="2"/>
      <w:sz w:val="21"/>
    </w:rPr>
  </w:style>
  <w:style w:type="character" w:customStyle="1" w:styleId="30">
    <w:name w:val="纯文本 Char"/>
    <w:basedOn w:val="19"/>
    <w:link w:val="10"/>
    <w:qFormat/>
    <w:uiPriority w:val="0"/>
    <w:rPr>
      <w:rFonts w:ascii="宋体" w:hAnsi="Courier New"/>
      <w:kern w:val="2"/>
      <w:sz w:val="21"/>
    </w:rPr>
  </w:style>
  <w:style w:type="character" w:customStyle="1" w:styleId="31">
    <w:name w:val="font51"/>
    <w:basedOn w:val="19"/>
    <w:qFormat/>
    <w:uiPriority w:val="0"/>
    <w:rPr>
      <w:rFonts w:hint="default" w:ascii="Times New Roman" w:hAnsi="Times New Roman" w:cs="Times New Roman"/>
      <w:color w:val="000000"/>
      <w:sz w:val="21"/>
      <w:szCs w:val="21"/>
      <w:u w:val="none"/>
    </w:rPr>
  </w:style>
  <w:style w:type="character" w:customStyle="1" w:styleId="32">
    <w:name w:val="日期 Char"/>
    <w:basedOn w:val="19"/>
    <w:link w:val="11"/>
    <w:qFormat/>
    <w:uiPriority w:val="0"/>
    <w:rPr>
      <w:kern w:val="2"/>
      <w:sz w:val="21"/>
      <w:szCs w:val="24"/>
    </w:rPr>
  </w:style>
  <w:style w:type="character" w:customStyle="1" w:styleId="33">
    <w:name w:val="font81"/>
    <w:basedOn w:val="19"/>
    <w:qFormat/>
    <w:uiPriority w:val="0"/>
    <w:rPr>
      <w:rFonts w:hint="default" w:ascii="Times New Roman" w:hAnsi="Times New Roman" w:cs="Times New Roman"/>
      <w:b/>
      <w:color w:val="000000"/>
      <w:sz w:val="20"/>
      <w:szCs w:val="20"/>
      <w:u w:val="none"/>
    </w:rPr>
  </w:style>
  <w:style w:type="paragraph" w:customStyle="1" w:styleId="34">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Normal Indent"/>
    <w:basedOn w:val="1"/>
    <w:qFormat/>
    <w:uiPriority w:val="0"/>
    <w:pPr>
      <w:adjustRightInd w:val="0"/>
      <w:spacing w:line="360" w:lineRule="atLeast"/>
      <w:ind w:firstLine="420"/>
      <w:textAlignment w:val="baseline"/>
    </w:pPr>
    <w:rPr>
      <w:szCs w:val="20"/>
    </w:rPr>
  </w:style>
  <w:style w:type="paragraph" w:customStyle="1" w:styleId="41">
    <w:name w:val="Table Paragraph"/>
    <w:basedOn w:val="1"/>
    <w:qFormat/>
    <w:uiPriority w:val="1"/>
    <w:rPr>
      <w:rFonts w:ascii="宋体" w:hAnsi="宋体" w:eastAsia="宋体" w:cs="宋体"/>
      <w:lang w:val="zh-CN" w:eastAsia="zh-CN" w:bidi="zh-CN"/>
    </w:rPr>
  </w:style>
  <w:style w:type="paragraph" w:styleId="42">
    <w:name w:val="List Paragraph"/>
    <w:basedOn w:val="1"/>
    <w:qFormat/>
    <w:uiPriority w:val="34"/>
    <w:pPr>
      <w:ind w:firstLine="420" w:firstLineChars="200"/>
    </w:p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paragraph" w:customStyle="1" w:styleId="44">
    <w:name w:val="列表段落1"/>
    <w:basedOn w:val="1"/>
    <w:qFormat/>
    <w:uiPriority w:val="99"/>
    <w:pPr>
      <w:ind w:left="720"/>
    </w:pPr>
  </w:style>
  <w:style w:type="table" w:customStyle="1" w:styleId="4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1457</Words>
  <Characters>8309</Characters>
  <Lines>69</Lines>
  <Paragraphs>19</Paragraphs>
  <TotalTime>19</TotalTime>
  <ScaleCrop>false</ScaleCrop>
  <LinksUpToDate>false</LinksUpToDate>
  <CharactersWithSpaces>9747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葡萄不愤怒</cp:lastModifiedBy>
  <cp:lastPrinted>2020-09-24T04:34:00Z</cp:lastPrinted>
  <dcterms:modified xsi:type="dcterms:W3CDTF">2021-11-01T03:27:05Z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42C1696BFFB24E57A69A1E73DE81FFDE</vt:lpwstr>
  </property>
</Properties>
</file>