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bidi w:val="0"/>
        <w:spacing w:line="480" w:lineRule="auto"/>
        <w:jc w:val="center"/>
        <w:rPr>
          <w:rFonts w:hint="eastAsia" w:ascii="等线" w:hAnsi="等线" w:eastAsia="等线" w:cs="等线"/>
          <w:sz w:val="28"/>
          <w:szCs w:val="24"/>
          <w:lang w:val="en-US" w:eastAsia="zh-CN"/>
        </w:rPr>
      </w:pPr>
      <w:bookmarkStart w:id="0" w:name="_Toc7276"/>
      <w:r>
        <w:rPr>
          <w:rFonts w:hint="eastAsia" w:ascii="等线" w:hAnsi="等线" w:eastAsia="等线" w:cs="等线"/>
          <w:sz w:val="28"/>
          <w:szCs w:val="24"/>
        </w:rPr>
        <w:t>详细的报价分析</w:t>
      </w:r>
      <w:r>
        <w:rPr>
          <w:rFonts w:hint="eastAsia" w:ascii="等线" w:hAnsi="等线" w:eastAsia="等线" w:cs="等线"/>
          <w:sz w:val="28"/>
          <w:szCs w:val="24"/>
          <w:lang w:val="en-US" w:eastAsia="zh-CN"/>
        </w:rPr>
        <w:t>表</w:t>
      </w:r>
      <w:bookmarkEnd w:id="0"/>
    </w:p>
    <w:tbl>
      <w:tblPr>
        <w:tblStyle w:val="10"/>
        <w:tblW w:w="9314" w:type="dxa"/>
        <w:jc w:val="center"/>
        <w:tblBorders>
          <w:top w:val="thinThickLargeGap" w:color="auto" w:sz="24" w:space="0"/>
          <w:left w:val="thinThickLargeGap" w:color="auto" w:sz="24" w:space="0"/>
          <w:bottom w:val="thinThickLargeGap" w:color="auto" w:sz="24" w:space="0"/>
          <w:right w:val="thinThickLargeGap" w:color="auto" w:sz="2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5"/>
        <w:gridCol w:w="878"/>
        <w:gridCol w:w="589"/>
        <w:gridCol w:w="1555"/>
        <w:gridCol w:w="657"/>
        <w:gridCol w:w="864"/>
        <w:gridCol w:w="785"/>
        <w:gridCol w:w="892"/>
        <w:gridCol w:w="697"/>
        <w:gridCol w:w="878"/>
        <w:gridCol w:w="734"/>
      </w:tblGrid>
      <w:tr>
        <w:tblPrEx>
          <w:tblBorders>
            <w:top w:val="thinThickLargeGap" w:color="auto" w:sz="24" w:space="0"/>
            <w:left w:val="thinThickLargeGap" w:color="auto" w:sz="24" w:space="0"/>
            <w:bottom w:val="thinThickLargeGap" w:color="auto" w:sz="24" w:space="0"/>
            <w:right w:val="thinThickLargeGap" w:color="auto" w:sz="2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73" w:hRule="atLeast"/>
          <w:jc w:val="center"/>
        </w:trPr>
        <w:tc>
          <w:tcPr>
            <w:tcW w:w="785" w:type="dxa"/>
            <w:tcBorders>
              <w:tl2br w:val="nil"/>
              <w:tr2bl w:val="nil"/>
            </w:tcBorders>
            <w:shd w:val="clear" w:color="auto" w:fill="E0E0E0"/>
            <w:noWrap w:val="0"/>
            <w:vAlign w:val="center"/>
          </w:tcPr>
          <w:p>
            <w:pPr>
              <w:spacing w:line="240" w:lineRule="auto"/>
              <w:ind w:leftChars="-30" w:hanging="55" w:hangingChars="26"/>
              <w:jc w:val="center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序号</w:t>
            </w:r>
          </w:p>
        </w:tc>
        <w:tc>
          <w:tcPr>
            <w:tcW w:w="878" w:type="dxa"/>
            <w:tcBorders>
              <w:tl2br w:val="nil"/>
              <w:tr2bl w:val="nil"/>
            </w:tcBorders>
            <w:shd w:val="clear" w:color="auto" w:fill="E0E0E0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货物名称</w:t>
            </w:r>
          </w:p>
        </w:tc>
        <w:tc>
          <w:tcPr>
            <w:tcW w:w="589" w:type="dxa"/>
            <w:tcBorders>
              <w:tl2br w:val="nil"/>
              <w:tr2bl w:val="nil"/>
            </w:tcBorders>
            <w:shd w:val="clear" w:color="auto" w:fill="E0E0E0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品牌</w:t>
            </w:r>
          </w:p>
        </w:tc>
        <w:tc>
          <w:tcPr>
            <w:tcW w:w="1555" w:type="dxa"/>
            <w:tcBorders>
              <w:tl2br w:val="nil"/>
              <w:tr2bl w:val="nil"/>
            </w:tcBorders>
            <w:shd w:val="clear" w:color="auto" w:fill="E0E0E0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规格型号</w:t>
            </w:r>
          </w:p>
        </w:tc>
        <w:tc>
          <w:tcPr>
            <w:tcW w:w="657" w:type="dxa"/>
            <w:tcBorders>
              <w:tl2br w:val="nil"/>
              <w:tr2bl w:val="nil"/>
            </w:tcBorders>
            <w:shd w:val="clear" w:color="auto" w:fill="E0E0E0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产地</w:t>
            </w:r>
          </w:p>
        </w:tc>
        <w:tc>
          <w:tcPr>
            <w:tcW w:w="864" w:type="dxa"/>
            <w:tcBorders>
              <w:tl2br w:val="nil"/>
              <w:tr2bl w:val="nil"/>
            </w:tcBorders>
            <w:shd w:val="clear" w:color="auto" w:fill="E0E0E0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厂家</w:t>
            </w:r>
          </w:p>
        </w:tc>
        <w:tc>
          <w:tcPr>
            <w:tcW w:w="785" w:type="dxa"/>
            <w:tcBorders>
              <w:tl2br w:val="nil"/>
              <w:tr2bl w:val="nil"/>
            </w:tcBorders>
            <w:shd w:val="clear" w:color="auto" w:fill="E0E0E0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货物配件</w:t>
            </w:r>
          </w:p>
        </w:tc>
        <w:tc>
          <w:tcPr>
            <w:tcW w:w="892" w:type="dxa"/>
            <w:tcBorders>
              <w:tl2br w:val="nil"/>
              <w:tr2bl w:val="nil"/>
            </w:tcBorders>
            <w:shd w:val="clear" w:color="auto" w:fill="E0E0E0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数量</w:t>
            </w:r>
          </w:p>
        </w:tc>
        <w:tc>
          <w:tcPr>
            <w:tcW w:w="697" w:type="dxa"/>
            <w:tcBorders>
              <w:tl2br w:val="nil"/>
              <w:tr2bl w:val="nil"/>
            </w:tcBorders>
            <w:shd w:val="clear" w:color="auto" w:fill="E0E0E0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单价</w:t>
            </w:r>
          </w:p>
        </w:tc>
        <w:tc>
          <w:tcPr>
            <w:tcW w:w="878" w:type="dxa"/>
            <w:tcBorders>
              <w:tl2br w:val="nil"/>
              <w:tr2bl w:val="nil"/>
            </w:tcBorders>
            <w:shd w:val="clear" w:color="auto" w:fill="E0E0E0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总价</w:t>
            </w:r>
          </w:p>
        </w:tc>
        <w:tc>
          <w:tcPr>
            <w:tcW w:w="734" w:type="dxa"/>
            <w:tcBorders>
              <w:tl2br w:val="nil"/>
              <w:tr2bl w:val="nil"/>
            </w:tcBorders>
            <w:shd w:val="clear" w:color="auto" w:fill="E0E0E0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说明</w:t>
            </w:r>
          </w:p>
        </w:tc>
      </w:tr>
      <w:tr>
        <w:tblPrEx>
          <w:tblBorders>
            <w:top w:val="thinThickLargeGap" w:color="auto" w:sz="24" w:space="0"/>
            <w:left w:val="thinThickLargeGap" w:color="auto" w:sz="24" w:space="0"/>
            <w:bottom w:val="thinThickLargeGap" w:color="auto" w:sz="24" w:space="0"/>
            <w:right w:val="thinThickLargeGap" w:color="auto" w:sz="2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785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878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eastAsia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钢管</w:t>
            </w:r>
          </w:p>
        </w:tc>
        <w:tc>
          <w:tcPr>
            <w:tcW w:w="58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155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</w:rPr>
              <w:t>方管,黑色5CM*5CM*6M*2.0mm</w:t>
            </w:r>
          </w:p>
        </w:tc>
        <w:tc>
          <w:tcPr>
            <w:tcW w:w="65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新疆</w:t>
            </w:r>
          </w:p>
        </w:tc>
        <w:tc>
          <w:tcPr>
            <w:tcW w:w="86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水磨沟区华凌市场小梁永固建材经销部</w:t>
            </w:r>
          </w:p>
        </w:tc>
        <w:tc>
          <w:tcPr>
            <w:tcW w:w="78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 w:line="240" w:lineRule="auto"/>
              <w:jc w:val="center"/>
              <w:rPr>
                <w:rFonts w:hint="default" w:ascii="宋体" w:hAnsi="宋体" w:eastAsia="宋体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kern w:val="0"/>
                <w:sz w:val="21"/>
                <w:szCs w:val="21"/>
                <w:lang w:val="en-US" w:eastAsia="zh-CN"/>
              </w:rPr>
              <w:t>无</w:t>
            </w:r>
          </w:p>
        </w:tc>
        <w:tc>
          <w:tcPr>
            <w:tcW w:w="89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宋体" w:hAnsi="宋体"/>
                <w:bCs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500根</w:t>
            </w:r>
          </w:p>
        </w:tc>
        <w:tc>
          <w:tcPr>
            <w:tcW w:w="69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宋体" w:hAnsi="宋体"/>
                <w:bCs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宋体" w:hAnsi="宋体"/>
                <w:bCs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7500</w:t>
            </w:r>
          </w:p>
        </w:tc>
        <w:tc>
          <w:tcPr>
            <w:tcW w:w="73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eastAsia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满足采购方需求</w:t>
            </w:r>
          </w:p>
        </w:tc>
      </w:tr>
      <w:tr>
        <w:tblPrEx>
          <w:tblBorders>
            <w:top w:val="thinThickLargeGap" w:color="auto" w:sz="24" w:space="0"/>
            <w:left w:val="thinThickLargeGap" w:color="auto" w:sz="24" w:space="0"/>
            <w:bottom w:val="thinThickLargeGap" w:color="auto" w:sz="24" w:space="0"/>
            <w:right w:val="thinThickLargeGap" w:color="auto" w:sz="2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785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878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/>
                <w:bCs/>
                <w:sz w:val="21"/>
                <w:szCs w:val="21"/>
              </w:rPr>
            </w:pPr>
          </w:p>
        </w:tc>
        <w:tc>
          <w:tcPr>
            <w:tcW w:w="58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155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焊接圆管外径</w:t>
            </w:r>
            <w:r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3.2/2.5</w:t>
            </w:r>
            <w:r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cm，内径2.</w:t>
            </w:r>
            <w:r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cm，</w:t>
            </w:r>
            <w:r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实际</w:t>
            </w:r>
            <w:r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厚度1.7mm，长度6米，黑色</w:t>
            </w:r>
          </w:p>
        </w:tc>
        <w:tc>
          <w:tcPr>
            <w:tcW w:w="65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新疆</w:t>
            </w:r>
          </w:p>
        </w:tc>
        <w:tc>
          <w:tcPr>
            <w:tcW w:w="86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乌鲁木齐广吉盛源贸易有限公司</w:t>
            </w:r>
          </w:p>
        </w:tc>
        <w:tc>
          <w:tcPr>
            <w:tcW w:w="78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 w:line="240" w:lineRule="auto"/>
              <w:jc w:val="center"/>
              <w:rPr>
                <w:rFonts w:hint="eastAsia" w:ascii="宋体" w:hAnsi="宋体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 w:val="21"/>
                <w:szCs w:val="21"/>
                <w:lang w:val="en-US" w:eastAsia="zh-CN"/>
              </w:rPr>
              <w:t>无</w:t>
            </w:r>
          </w:p>
        </w:tc>
        <w:tc>
          <w:tcPr>
            <w:tcW w:w="89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2402根</w:t>
            </w:r>
          </w:p>
        </w:tc>
        <w:tc>
          <w:tcPr>
            <w:tcW w:w="69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宋体" w:hAnsi="宋体"/>
                <w:bCs/>
                <w:sz w:val="21"/>
                <w:szCs w:val="21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宋体" w:hAnsi="宋体"/>
                <w:bCs/>
                <w:sz w:val="21"/>
                <w:szCs w:val="21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240200</w:t>
            </w:r>
          </w:p>
        </w:tc>
        <w:tc>
          <w:tcPr>
            <w:tcW w:w="73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满足采购方需求</w:t>
            </w:r>
          </w:p>
        </w:tc>
      </w:tr>
      <w:tr>
        <w:tblPrEx>
          <w:tblBorders>
            <w:top w:val="thinThickLargeGap" w:color="auto" w:sz="24" w:space="0"/>
            <w:left w:val="thinThickLargeGap" w:color="auto" w:sz="24" w:space="0"/>
            <w:bottom w:val="thinThickLargeGap" w:color="auto" w:sz="24" w:space="0"/>
            <w:right w:val="thinThickLargeGap" w:color="auto" w:sz="2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78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水泥</w:t>
            </w:r>
          </w:p>
        </w:tc>
        <w:tc>
          <w:tcPr>
            <w:tcW w:w="58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</w:rPr>
              <w:t>格尔木</w:t>
            </w:r>
          </w:p>
        </w:tc>
        <w:tc>
          <w:tcPr>
            <w:tcW w:w="155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</w:rPr>
              <w:t>C425</w:t>
            </w:r>
          </w:p>
        </w:tc>
        <w:tc>
          <w:tcPr>
            <w:tcW w:w="65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新疆</w:t>
            </w:r>
          </w:p>
        </w:tc>
        <w:tc>
          <w:tcPr>
            <w:tcW w:w="86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 w:val="21"/>
                <w:szCs w:val="21"/>
              </w:rPr>
              <w:t>巴州聚好水泥制品有限公司</w:t>
            </w:r>
          </w:p>
        </w:tc>
        <w:tc>
          <w:tcPr>
            <w:tcW w:w="78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 w:line="240" w:lineRule="auto"/>
              <w:jc w:val="center"/>
              <w:rPr>
                <w:rFonts w:hint="eastAsia" w:ascii="宋体" w:hAnsi="宋体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 w:val="21"/>
                <w:szCs w:val="21"/>
                <w:lang w:val="en-US" w:eastAsia="zh-CN"/>
              </w:rPr>
              <w:t>无</w:t>
            </w:r>
          </w:p>
        </w:tc>
        <w:tc>
          <w:tcPr>
            <w:tcW w:w="89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吨</w:t>
            </w:r>
          </w:p>
        </w:tc>
        <w:tc>
          <w:tcPr>
            <w:tcW w:w="69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500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192000</w:t>
            </w:r>
          </w:p>
        </w:tc>
        <w:tc>
          <w:tcPr>
            <w:tcW w:w="73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满足采购方需求</w:t>
            </w:r>
          </w:p>
        </w:tc>
      </w:tr>
      <w:tr>
        <w:tblPrEx>
          <w:tblBorders>
            <w:top w:val="thinThickLargeGap" w:color="auto" w:sz="24" w:space="0"/>
            <w:left w:val="thinThickLargeGap" w:color="auto" w:sz="24" w:space="0"/>
            <w:bottom w:val="thinThickLargeGap" w:color="auto" w:sz="24" w:space="0"/>
            <w:right w:val="thinThickLargeGap" w:color="auto" w:sz="2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17" w:hRule="atLeast"/>
          <w:jc w:val="center"/>
        </w:trPr>
        <w:tc>
          <w:tcPr>
            <w:tcW w:w="78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</w:rPr>
              <w:t>透水砖</w:t>
            </w:r>
          </w:p>
        </w:tc>
        <w:tc>
          <w:tcPr>
            <w:tcW w:w="58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</w:rPr>
              <w:t>聚好</w:t>
            </w:r>
          </w:p>
        </w:tc>
        <w:tc>
          <w:tcPr>
            <w:tcW w:w="155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</w:rPr>
              <w:t>15cm*30cm</w:t>
            </w:r>
          </w:p>
        </w:tc>
        <w:tc>
          <w:tcPr>
            <w:tcW w:w="65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新疆</w:t>
            </w:r>
          </w:p>
        </w:tc>
        <w:tc>
          <w:tcPr>
            <w:tcW w:w="86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 w:val="21"/>
                <w:szCs w:val="21"/>
              </w:rPr>
              <w:t>巴州聚好水泥制品有限公司</w:t>
            </w:r>
          </w:p>
        </w:tc>
        <w:tc>
          <w:tcPr>
            <w:tcW w:w="78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 w:line="240" w:lineRule="auto"/>
              <w:jc w:val="center"/>
              <w:rPr>
                <w:rFonts w:hint="eastAsia" w:ascii="宋体" w:hAnsi="宋体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 w:val="21"/>
                <w:szCs w:val="21"/>
                <w:lang w:val="en-US" w:eastAsia="zh-CN"/>
              </w:rPr>
              <w:t>无</w:t>
            </w:r>
          </w:p>
        </w:tc>
        <w:tc>
          <w:tcPr>
            <w:tcW w:w="89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300000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块</w:t>
            </w:r>
          </w:p>
        </w:tc>
        <w:tc>
          <w:tcPr>
            <w:tcW w:w="69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450000</w:t>
            </w:r>
          </w:p>
        </w:tc>
        <w:tc>
          <w:tcPr>
            <w:tcW w:w="73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满足采购方需求</w:t>
            </w:r>
          </w:p>
        </w:tc>
      </w:tr>
      <w:tr>
        <w:tblPrEx>
          <w:tblBorders>
            <w:top w:val="thinThickLargeGap" w:color="auto" w:sz="24" w:space="0"/>
            <w:left w:val="thinThickLargeGap" w:color="auto" w:sz="24" w:space="0"/>
            <w:bottom w:val="thinThickLargeGap" w:color="auto" w:sz="24" w:space="0"/>
            <w:right w:val="thinThickLargeGap" w:color="auto" w:sz="2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785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78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</w:rPr>
              <w:t>油漆</w:t>
            </w:r>
          </w:p>
        </w:tc>
        <w:tc>
          <w:tcPr>
            <w:tcW w:w="58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红光山</w:t>
            </w:r>
          </w:p>
        </w:tc>
        <w:tc>
          <w:tcPr>
            <w:tcW w:w="155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488950</wp:posOffset>
                  </wp:positionH>
                  <wp:positionV relativeFrom="paragraph">
                    <wp:posOffset>-86360</wp:posOffset>
                  </wp:positionV>
                  <wp:extent cx="1442085" cy="1440180"/>
                  <wp:effectExtent l="0" t="0" r="5715" b="7620"/>
                  <wp:wrapNone/>
                  <wp:docPr id="3" name="图片 3" descr="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章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08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12公斤/桶，防锈漆，朱红</w:t>
            </w:r>
          </w:p>
        </w:tc>
        <w:tc>
          <w:tcPr>
            <w:tcW w:w="657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新疆</w:t>
            </w:r>
          </w:p>
        </w:tc>
        <w:tc>
          <w:tcPr>
            <w:tcW w:w="86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/>
                <w:bCs/>
                <w:kern w:val="0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新疆红光山建材有限公司</w:t>
            </w:r>
          </w:p>
        </w:tc>
        <w:tc>
          <w:tcPr>
            <w:tcW w:w="78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 w:line="240" w:lineRule="auto"/>
              <w:jc w:val="center"/>
              <w:rPr>
                <w:rFonts w:hint="eastAsia" w:ascii="宋体" w:hAnsi="宋体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 w:val="21"/>
                <w:szCs w:val="21"/>
                <w:lang w:val="en-US" w:eastAsia="zh-CN"/>
              </w:rPr>
              <w:t>无</w:t>
            </w:r>
          </w:p>
        </w:tc>
        <w:tc>
          <w:tcPr>
            <w:tcW w:w="89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宋体" w:hAnsi="宋体"/>
                <w:bCs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218桶</w:t>
            </w:r>
          </w:p>
        </w:tc>
        <w:tc>
          <w:tcPr>
            <w:tcW w:w="69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250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54500</w:t>
            </w:r>
          </w:p>
        </w:tc>
        <w:tc>
          <w:tcPr>
            <w:tcW w:w="734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满足采购方需求</w:t>
            </w:r>
          </w:p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thinThickLargeGap" w:color="auto" w:sz="24" w:space="0"/>
            <w:left w:val="thinThickLargeGap" w:color="auto" w:sz="24" w:space="0"/>
            <w:bottom w:val="thinThickLargeGap" w:color="auto" w:sz="24" w:space="0"/>
            <w:right w:val="thinThickLargeGap" w:color="auto" w:sz="2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785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878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/>
                <w:bCs/>
                <w:sz w:val="21"/>
                <w:szCs w:val="21"/>
              </w:rPr>
            </w:pPr>
          </w:p>
        </w:tc>
        <w:tc>
          <w:tcPr>
            <w:tcW w:w="58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红光山</w:t>
            </w:r>
          </w:p>
        </w:tc>
        <w:tc>
          <w:tcPr>
            <w:tcW w:w="155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12公斤/桶，防锈漆，红色</w:t>
            </w:r>
          </w:p>
        </w:tc>
        <w:tc>
          <w:tcPr>
            <w:tcW w:w="657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/>
                <w:bCs/>
                <w:kern w:val="0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新疆红光山建材有限公司</w:t>
            </w:r>
          </w:p>
        </w:tc>
        <w:tc>
          <w:tcPr>
            <w:tcW w:w="78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 w:line="240" w:lineRule="auto"/>
              <w:jc w:val="center"/>
              <w:rPr>
                <w:rFonts w:hint="eastAsia" w:ascii="宋体" w:hAnsi="宋体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 w:val="21"/>
                <w:szCs w:val="21"/>
                <w:lang w:val="en-US" w:eastAsia="zh-CN"/>
              </w:rPr>
              <w:t>无</w:t>
            </w:r>
          </w:p>
        </w:tc>
        <w:tc>
          <w:tcPr>
            <w:tcW w:w="89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105桶</w:t>
            </w:r>
          </w:p>
        </w:tc>
        <w:tc>
          <w:tcPr>
            <w:tcW w:w="69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250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26250</w:t>
            </w:r>
          </w:p>
        </w:tc>
        <w:tc>
          <w:tcPr>
            <w:tcW w:w="73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/>
                <w:bCs/>
                <w:sz w:val="21"/>
                <w:szCs w:val="21"/>
              </w:rPr>
            </w:pPr>
          </w:p>
        </w:tc>
      </w:tr>
      <w:tr>
        <w:tblPrEx>
          <w:tblBorders>
            <w:top w:val="thinThickLargeGap" w:color="auto" w:sz="24" w:space="0"/>
            <w:left w:val="thinThickLargeGap" w:color="auto" w:sz="24" w:space="0"/>
            <w:bottom w:val="thinThickLargeGap" w:color="auto" w:sz="24" w:space="0"/>
            <w:right w:val="thinThickLargeGap" w:color="auto" w:sz="2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785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878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/>
                <w:bCs/>
                <w:sz w:val="21"/>
                <w:szCs w:val="21"/>
              </w:rPr>
            </w:pPr>
          </w:p>
        </w:tc>
        <w:tc>
          <w:tcPr>
            <w:tcW w:w="58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红光山</w:t>
            </w:r>
          </w:p>
        </w:tc>
        <w:tc>
          <w:tcPr>
            <w:tcW w:w="155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12公斤/桶，防锈漆，蓝色</w:t>
            </w:r>
          </w:p>
        </w:tc>
        <w:tc>
          <w:tcPr>
            <w:tcW w:w="657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/>
                <w:bCs/>
                <w:kern w:val="0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新疆红光山建材有限公司</w:t>
            </w:r>
          </w:p>
        </w:tc>
        <w:tc>
          <w:tcPr>
            <w:tcW w:w="78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 w:line="240" w:lineRule="auto"/>
              <w:jc w:val="center"/>
              <w:rPr>
                <w:rFonts w:hint="eastAsia" w:ascii="宋体" w:hAnsi="宋体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 w:val="21"/>
                <w:szCs w:val="21"/>
                <w:lang w:val="en-US" w:eastAsia="zh-CN"/>
              </w:rPr>
              <w:t>无</w:t>
            </w:r>
          </w:p>
        </w:tc>
        <w:tc>
          <w:tcPr>
            <w:tcW w:w="89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102桶</w:t>
            </w:r>
          </w:p>
        </w:tc>
        <w:tc>
          <w:tcPr>
            <w:tcW w:w="69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250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25500</w:t>
            </w:r>
          </w:p>
        </w:tc>
        <w:tc>
          <w:tcPr>
            <w:tcW w:w="73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/>
                <w:bCs/>
                <w:sz w:val="21"/>
                <w:szCs w:val="21"/>
              </w:rPr>
            </w:pPr>
          </w:p>
        </w:tc>
      </w:tr>
      <w:tr>
        <w:tblPrEx>
          <w:tblBorders>
            <w:top w:val="thinThickLargeGap" w:color="auto" w:sz="24" w:space="0"/>
            <w:left w:val="thinThickLargeGap" w:color="auto" w:sz="24" w:space="0"/>
            <w:bottom w:val="thinThickLargeGap" w:color="auto" w:sz="24" w:space="0"/>
            <w:right w:val="thinThickLargeGap" w:color="auto" w:sz="2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785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878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/>
                <w:bCs/>
                <w:sz w:val="21"/>
                <w:szCs w:val="21"/>
              </w:rPr>
            </w:pPr>
          </w:p>
        </w:tc>
        <w:tc>
          <w:tcPr>
            <w:tcW w:w="58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红光山</w:t>
            </w:r>
          </w:p>
        </w:tc>
        <w:tc>
          <w:tcPr>
            <w:tcW w:w="155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12公斤/桶，防锈漆，朱红</w:t>
            </w:r>
          </w:p>
        </w:tc>
        <w:tc>
          <w:tcPr>
            <w:tcW w:w="657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/>
                <w:bCs/>
                <w:kern w:val="0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新疆红光山建材有限公司</w:t>
            </w:r>
          </w:p>
        </w:tc>
        <w:tc>
          <w:tcPr>
            <w:tcW w:w="78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 w:line="240" w:lineRule="auto"/>
              <w:jc w:val="center"/>
              <w:rPr>
                <w:rFonts w:hint="eastAsia" w:ascii="宋体" w:hAnsi="宋体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 w:val="21"/>
                <w:szCs w:val="21"/>
                <w:lang w:val="en-US" w:eastAsia="zh-CN"/>
              </w:rPr>
              <w:t>无</w:t>
            </w:r>
          </w:p>
        </w:tc>
        <w:tc>
          <w:tcPr>
            <w:tcW w:w="89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43桶</w:t>
            </w:r>
          </w:p>
        </w:tc>
        <w:tc>
          <w:tcPr>
            <w:tcW w:w="69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250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10750</w:t>
            </w:r>
          </w:p>
        </w:tc>
        <w:tc>
          <w:tcPr>
            <w:tcW w:w="73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/>
                <w:bCs/>
                <w:sz w:val="21"/>
                <w:szCs w:val="21"/>
              </w:rPr>
            </w:pPr>
          </w:p>
        </w:tc>
      </w:tr>
      <w:tr>
        <w:tblPrEx>
          <w:tblBorders>
            <w:top w:val="thinThickLargeGap" w:color="auto" w:sz="24" w:space="0"/>
            <w:left w:val="thinThickLargeGap" w:color="auto" w:sz="24" w:space="0"/>
            <w:bottom w:val="thinThickLargeGap" w:color="auto" w:sz="24" w:space="0"/>
            <w:right w:val="thinThickLargeGap" w:color="auto" w:sz="2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785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878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/>
                <w:bCs/>
                <w:sz w:val="21"/>
                <w:szCs w:val="21"/>
              </w:rPr>
            </w:pPr>
          </w:p>
        </w:tc>
        <w:tc>
          <w:tcPr>
            <w:tcW w:w="58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红光山</w:t>
            </w:r>
          </w:p>
        </w:tc>
        <w:tc>
          <w:tcPr>
            <w:tcW w:w="155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12公斤/桶，防锈漆，橘黄色</w:t>
            </w:r>
          </w:p>
        </w:tc>
        <w:tc>
          <w:tcPr>
            <w:tcW w:w="657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/>
                <w:bCs/>
                <w:kern w:val="0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新疆红光山建材有限公司</w:t>
            </w:r>
          </w:p>
        </w:tc>
        <w:tc>
          <w:tcPr>
            <w:tcW w:w="78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 w:line="240" w:lineRule="auto"/>
              <w:jc w:val="center"/>
              <w:rPr>
                <w:rFonts w:hint="eastAsia" w:ascii="宋体" w:hAnsi="宋体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 w:val="21"/>
                <w:szCs w:val="21"/>
                <w:lang w:val="en-US" w:eastAsia="zh-CN"/>
              </w:rPr>
              <w:t>无</w:t>
            </w:r>
          </w:p>
        </w:tc>
        <w:tc>
          <w:tcPr>
            <w:tcW w:w="89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30桶</w:t>
            </w:r>
          </w:p>
        </w:tc>
        <w:tc>
          <w:tcPr>
            <w:tcW w:w="69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250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7500</w:t>
            </w:r>
          </w:p>
        </w:tc>
        <w:tc>
          <w:tcPr>
            <w:tcW w:w="73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/>
                <w:bCs/>
                <w:sz w:val="21"/>
                <w:szCs w:val="21"/>
              </w:rPr>
            </w:pPr>
          </w:p>
        </w:tc>
      </w:tr>
      <w:tr>
        <w:tblPrEx>
          <w:tblBorders>
            <w:top w:val="thinThickLargeGap" w:color="auto" w:sz="24" w:space="0"/>
            <w:left w:val="thinThickLargeGap" w:color="auto" w:sz="24" w:space="0"/>
            <w:bottom w:val="thinThickLargeGap" w:color="auto" w:sz="24" w:space="0"/>
            <w:right w:val="thinThickLargeGap" w:color="auto" w:sz="2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785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878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/>
                <w:bCs/>
                <w:sz w:val="21"/>
                <w:szCs w:val="21"/>
              </w:rPr>
            </w:pPr>
          </w:p>
        </w:tc>
        <w:tc>
          <w:tcPr>
            <w:tcW w:w="58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红光山</w:t>
            </w:r>
          </w:p>
        </w:tc>
        <w:tc>
          <w:tcPr>
            <w:tcW w:w="155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12公斤/桶，防锈漆，白色</w:t>
            </w:r>
          </w:p>
        </w:tc>
        <w:tc>
          <w:tcPr>
            <w:tcW w:w="657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/>
                <w:bCs/>
                <w:kern w:val="0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新疆红光山建材有限公司</w:t>
            </w:r>
          </w:p>
        </w:tc>
        <w:tc>
          <w:tcPr>
            <w:tcW w:w="78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 w:line="240" w:lineRule="auto"/>
              <w:jc w:val="center"/>
              <w:rPr>
                <w:rFonts w:hint="eastAsia" w:ascii="宋体" w:hAnsi="宋体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 w:val="21"/>
                <w:szCs w:val="21"/>
                <w:lang w:val="en-US" w:eastAsia="zh-CN"/>
              </w:rPr>
              <w:t>无</w:t>
            </w:r>
          </w:p>
        </w:tc>
        <w:tc>
          <w:tcPr>
            <w:tcW w:w="89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15桶</w:t>
            </w:r>
          </w:p>
        </w:tc>
        <w:tc>
          <w:tcPr>
            <w:tcW w:w="69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250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3750</w:t>
            </w:r>
          </w:p>
        </w:tc>
        <w:tc>
          <w:tcPr>
            <w:tcW w:w="73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/>
                <w:bCs/>
                <w:sz w:val="21"/>
                <w:szCs w:val="21"/>
              </w:rPr>
            </w:pPr>
          </w:p>
        </w:tc>
      </w:tr>
      <w:tr>
        <w:tblPrEx>
          <w:tblBorders>
            <w:top w:val="thinThickLargeGap" w:color="auto" w:sz="24" w:space="0"/>
            <w:left w:val="thinThickLargeGap" w:color="auto" w:sz="24" w:space="0"/>
            <w:bottom w:val="thinThickLargeGap" w:color="auto" w:sz="24" w:space="0"/>
            <w:right w:val="thinThickLargeGap" w:color="auto" w:sz="2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785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878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/>
                <w:bCs/>
                <w:sz w:val="21"/>
                <w:szCs w:val="21"/>
              </w:rPr>
            </w:pPr>
          </w:p>
        </w:tc>
        <w:tc>
          <w:tcPr>
            <w:tcW w:w="58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红光山</w:t>
            </w:r>
          </w:p>
        </w:tc>
        <w:tc>
          <w:tcPr>
            <w:tcW w:w="155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12公斤/桶，防锈漆，铁红色</w:t>
            </w:r>
          </w:p>
        </w:tc>
        <w:tc>
          <w:tcPr>
            <w:tcW w:w="657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/>
                <w:bCs/>
                <w:kern w:val="0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新疆红光山建材有限公司</w:t>
            </w:r>
          </w:p>
        </w:tc>
        <w:tc>
          <w:tcPr>
            <w:tcW w:w="78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 w:line="240" w:lineRule="auto"/>
              <w:jc w:val="center"/>
              <w:rPr>
                <w:rFonts w:hint="eastAsia" w:ascii="宋体" w:hAnsi="宋体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 w:val="21"/>
                <w:szCs w:val="21"/>
                <w:lang w:val="en-US" w:eastAsia="zh-CN"/>
              </w:rPr>
              <w:t>无</w:t>
            </w:r>
          </w:p>
        </w:tc>
        <w:tc>
          <w:tcPr>
            <w:tcW w:w="89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95桶</w:t>
            </w:r>
          </w:p>
        </w:tc>
        <w:tc>
          <w:tcPr>
            <w:tcW w:w="69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250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23750</w:t>
            </w:r>
          </w:p>
        </w:tc>
        <w:tc>
          <w:tcPr>
            <w:tcW w:w="73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/>
                <w:bCs/>
                <w:sz w:val="21"/>
                <w:szCs w:val="21"/>
              </w:rPr>
            </w:pPr>
          </w:p>
        </w:tc>
      </w:tr>
      <w:tr>
        <w:tblPrEx>
          <w:tblBorders>
            <w:top w:val="thinThickLargeGap" w:color="auto" w:sz="24" w:space="0"/>
            <w:left w:val="thinThickLargeGap" w:color="auto" w:sz="24" w:space="0"/>
            <w:bottom w:val="thinThickLargeGap" w:color="auto" w:sz="24" w:space="0"/>
            <w:right w:val="thinThickLargeGap" w:color="auto" w:sz="2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78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</w:rPr>
              <w:t>稀释料</w:t>
            </w:r>
          </w:p>
        </w:tc>
        <w:tc>
          <w:tcPr>
            <w:tcW w:w="58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红光山</w:t>
            </w:r>
          </w:p>
        </w:tc>
        <w:tc>
          <w:tcPr>
            <w:tcW w:w="155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</w:rPr>
              <w:t>5公斤/桶</w:t>
            </w:r>
          </w:p>
        </w:tc>
        <w:tc>
          <w:tcPr>
            <w:tcW w:w="65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新疆</w:t>
            </w:r>
          </w:p>
        </w:tc>
        <w:tc>
          <w:tcPr>
            <w:tcW w:w="86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新疆红光山建材有限公司</w:t>
            </w:r>
          </w:p>
        </w:tc>
        <w:tc>
          <w:tcPr>
            <w:tcW w:w="78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 w:val="21"/>
                <w:szCs w:val="21"/>
                <w:lang w:val="en-US" w:eastAsia="zh-CN"/>
              </w:rPr>
              <w:t>无</w:t>
            </w:r>
          </w:p>
        </w:tc>
        <w:tc>
          <w:tcPr>
            <w:tcW w:w="89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440桶</w:t>
            </w:r>
          </w:p>
        </w:tc>
        <w:tc>
          <w:tcPr>
            <w:tcW w:w="69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  <w:tc>
          <w:tcPr>
            <w:tcW w:w="87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44000</w:t>
            </w:r>
          </w:p>
        </w:tc>
        <w:tc>
          <w:tcPr>
            <w:tcW w:w="73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满足采购方需求</w:t>
            </w:r>
          </w:p>
        </w:tc>
      </w:tr>
      <w:tr>
        <w:tblPrEx>
          <w:tblBorders>
            <w:top w:val="thinThickLargeGap" w:color="auto" w:sz="24" w:space="0"/>
            <w:left w:val="thinThickLargeGap" w:color="auto" w:sz="24" w:space="0"/>
            <w:bottom w:val="thinThickLargeGap" w:color="auto" w:sz="24" w:space="0"/>
            <w:right w:val="thinThickLargeGap" w:color="auto" w:sz="2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54" w:hRule="atLeast"/>
          <w:jc w:val="center"/>
        </w:trPr>
        <w:tc>
          <w:tcPr>
            <w:tcW w:w="3807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/>
                <w:b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bCs w:val="0"/>
                <w:sz w:val="24"/>
                <w:szCs w:val="24"/>
              </w:rPr>
              <w:t>投标总价</w:t>
            </w:r>
          </w:p>
        </w:tc>
        <w:tc>
          <w:tcPr>
            <w:tcW w:w="5507" w:type="dxa"/>
            <w:gridSpan w:val="7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jc w:val="left"/>
              <w:rPr>
                <w:rFonts w:hint="eastAsia" w:ascii="宋体" w:hAnsi="宋体"/>
                <w:b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bCs w:val="0"/>
                <w:sz w:val="24"/>
                <w:szCs w:val="24"/>
              </w:rPr>
              <w:t>（大写）人民币</w:t>
            </w:r>
            <w:r>
              <w:rPr>
                <w:rFonts w:hint="eastAsia" w:ascii="宋体" w:hAnsi="宋体"/>
                <w:b/>
                <w:bCs w:val="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宋体" w:hAnsi="宋体"/>
                <w:b/>
                <w:bCs w:val="0"/>
                <w:sz w:val="24"/>
                <w:szCs w:val="24"/>
                <w:lang w:val="en-US" w:eastAsia="zh-CN"/>
              </w:rPr>
              <w:t>壹佰壹拾伍万伍仟柒佰元整</w:t>
            </w:r>
            <w:r>
              <w:rPr>
                <w:rFonts w:hint="eastAsia" w:ascii="宋体" w:hAnsi="宋体"/>
                <w:b/>
                <w:bCs w:val="0"/>
                <w:sz w:val="24"/>
                <w:szCs w:val="24"/>
              </w:rPr>
              <w:t>，</w:t>
            </w:r>
          </w:p>
          <w:p>
            <w:pPr>
              <w:spacing w:line="240" w:lineRule="auto"/>
              <w:jc w:val="left"/>
              <w:rPr>
                <w:rFonts w:hint="eastAsia" w:ascii="宋体" w:hAnsi="宋体"/>
                <w:b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bCs w:val="0"/>
                <w:sz w:val="24"/>
                <w:szCs w:val="24"/>
              </w:rPr>
              <w:t>（小写）￥</w:t>
            </w:r>
            <w:r>
              <w:rPr>
                <w:rFonts w:hint="eastAsia" w:ascii="宋体" w:hAnsi="宋体"/>
                <w:b/>
                <w:bCs w:val="0"/>
                <w:sz w:val="24"/>
                <w:szCs w:val="24"/>
                <w:lang w:val="en-US" w:eastAsia="zh-CN"/>
              </w:rPr>
              <w:t xml:space="preserve">1,155,700.00 </w:t>
            </w:r>
          </w:p>
        </w:tc>
      </w:tr>
    </w:tbl>
    <w:p>
      <w:pPr>
        <w:spacing w:line="480" w:lineRule="auto"/>
      </w:pPr>
    </w:p>
    <w:p>
      <w:pPr>
        <w:bidi w:val="0"/>
        <w:spacing w:line="480" w:lineRule="auto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1124585</wp:posOffset>
            </wp:positionH>
            <wp:positionV relativeFrom="paragraph">
              <wp:posOffset>525145</wp:posOffset>
            </wp:positionV>
            <wp:extent cx="1442085" cy="1440180"/>
            <wp:effectExtent l="0" t="0" r="5715" b="7620"/>
            <wp:wrapNone/>
            <wp:docPr id="2" name="图片 2" descr="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章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4"/>
          <w:szCs w:val="24"/>
          <w:lang w:val="en-US" w:eastAsia="zh-CN"/>
        </w:rPr>
        <w:t>说明：</w:t>
      </w:r>
      <w:r>
        <w:rPr>
          <w:rFonts w:hint="eastAsia" w:ascii="宋体" w:hAnsi="宋体"/>
          <w:sz w:val="24"/>
          <w:szCs w:val="24"/>
        </w:rPr>
        <w:t>报价包括货物运输、验收、质保期保障等一切支出，采购人无须向投标人另外支付任何费用。</w:t>
      </w:r>
    </w:p>
    <w:p>
      <w:pPr>
        <w:pStyle w:val="2"/>
      </w:pPr>
    </w:p>
    <w:p>
      <w:pPr>
        <w:widowControl/>
        <w:autoSpaceDE w:val="0"/>
        <w:autoSpaceDN w:val="0"/>
        <w:spacing w:line="480" w:lineRule="auto"/>
        <w:ind w:right="893"/>
        <w:textAlignment w:val="bottom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u w:val="singl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2965450</wp:posOffset>
            </wp:positionH>
            <wp:positionV relativeFrom="paragraph">
              <wp:posOffset>64770</wp:posOffset>
            </wp:positionV>
            <wp:extent cx="1176655" cy="1096645"/>
            <wp:effectExtent l="0" t="0" r="0" b="0"/>
            <wp:wrapNone/>
            <wp:docPr id="68" name="图片 68" descr="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李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</w:rPr>
        <w:t>供应商全称(并加盖公章)：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  <w:lang w:val="en-US" w:eastAsia="zh-CN"/>
        </w:rPr>
        <w:t>新疆捷硕农业科技服务有限责任公司</w:t>
      </w:r>
    </w:p>
    <w:p>
      <w:pPr>
        <w:widowControl/>
        <w:autoSpaceDE w:val="0"/>
        <w:autoSpaceDN w:val="0"/>
        <w:spacing w:line="480" w:lineRule="auto"/>
        <w:ind w:right="893"/>
        <w:textAlignment w:val="bottom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供应商</w:t>
      </w:r>
      <w:r>
        <w:rPr>
          <w:rFonts w:hint="eastAsia" w:ascii="宋体" w:hAnsi="宋体"/>
          <w:bCs/>
          <w:sz w:val="24"/>
        </w:rPr>
        <w:t>法定代表人或授权代表（签名或盖章）</w:t>
      </w:r>
      <w:r>
        <w:rPr>
          <w:rFonts w:hint="eastAsia" w:ascii="宋体" w:hAnsi="宋体" w:cs="宋体"/>
          <w:sz w:val="24"/>
        </w:rPr>
        <w:t>：</w:t>
      </w:r>
      <w:r>
        <w:rPr>
          <w:rFonts w:hint="eastAsia" w:ascii="宋体" w:hAnsi="宋体" w:cs="宋体"/>
          <w:sz w:val="24"/>
          <w:u w:val="single"/>
        </w:rPr>
        <w:t xml:space="preserve">   </w:t>
      </w:r>
      <w:r>
        <w:rPr>
          <w:rFonts w:hint="eastAsia" w:ascii="宋体" w:hAnsi="宋体" w:cs="宋体"/>
          <w:sz w:val="24"/>
          <w:u w:val="single"/>
          <w:lang w:val="en-US" w:eastAsia="zh-CN"/>
        </w:rPr>
        <w:t xml:space="preserve">  </w:t>
      </w:r>
      <w:r>
        <w:rPr>
          <w:rFonts w:hint="eastAsia" w:ascii="宋体" w:hAnsi="宋体" w:cs="宋体"/>
          <w:sz w:val="24"/>
          <w:u w:val="single"/>
        </w:rPr>
        <w:t xml:space="preserve">         </w:t>
      </w:r>
    </w:p>
    <w:p>
      <w:pPr>
        <w:widowControl/>
        <w:autoSpaceDE w:val="0"/>
        <w:autoSpaceDN w:val="0"/>
        <w:spacing w:line="480" w:lineRule="auto"/>
        <w:ind w:right="893"/>
        <w:textAlignment w:val="bottom"/>
        <w:rPr>
          <w:rFonts w:hint="default" w:ascii="宋体" w:hAnsi="宋体" w:eastAsia="宋体" w:cs="宋体"/>
          <w:b/>
          <w:sz w:val="24"/>
          <w:lang w:val="en-US" w:eastAsia="zh-CN"/>
        </w:rPr>
      </w:pPr>
      <w:r>
        <w:rPr>
          <w:rFonts w:hint="eastAsia" w:ascii="宋体" w:hAnsi="宋体" w:cs="宋体"/>
          <w:sz w:val="24"/>
        </w:rPr>
        <w:t>日期：</w:t>
      </w:r>
      <w:r>
        <w:rPr>
          <w:rFonts w:hint="eastAsia" w:ascii="宋体" w:hAnsi="宋体" w:cs="宋体"/>
          <w:sz w:val="24"/>
          <w:lang w:val="en-US" w:eastAsia="zh-CN"/>
        </w:rPr>
        <w:t>2021年11月05日</w:t>
      </w:r>
    </w:p>
    <w:p>
      <w:pPr>
        <w:spacing w:line="480" w:lineRule="auto"/>
        <w:rPr>
          <w:rFonts w:hint="eastAsia" w:eastAsia="宋体"/>
          <w:lang w:val="en-US" w:eastAsia="zh-CN"/>
        </w:rPr>
      </w:pPr>
    </w:p>
    <w:p>
      <w:pPr>
        <w:pStyle w:val="2"/>
        <w:rPr>
          <w:rFonts w:hint="eastAsia" w:eastAsia="宋体"/>
          <w:lang w:val="en-US" w:eastAsia="zh-CN"/>
        </w:rPr>
      </w:pPr>
    </w:p>
    <w:p>
      <w:pPr>
        <w:pStyle w:val="2"/>
        <w:rPr>
          <w:rFonts w:hint="default" w:eastAsia="宋体"/>
          <w:b/>
          <w:bCs/>
          <w:sz w:val="32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仿宋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3B5B72"/>
    <w:rsid w:val="016834B5"/>
    <w:rsid w:val="01CC4A35"/>
    <w:rsid w:val="022B3C09"/>
    <w:rsid w:val="02E70F7A"/>
    <w:rsid w:val="03E32F89"/>
    <w:rsid w:val="04397536"/>
    <w:rsid w:val="04AB1626"/>
    <w:rsid w:val="04C41204"/>
    <w:rsid w:val="07B12B4D"/>
    <w:rsid w:val="08137040"/>
    <w:rsid w:val="09B94888"/>
    <w:rsid w:val="0A3B5B72"/>
    <w:rsid w:val="0DF049D5"/>
    <w:rsid w:val="0F1C00C5"/>
    <w:rsid w:val="0F646A9C"/>
    <w:rsid w:val="11DF7874"/>
    <w:rsid w:val="12421233"/>
    <w:rsid w:val="153F6CD0"/>
    <w:rsid w:val="16291E63"/>
    <w:rsid w:val="19526E14"/>
    <w:rsid w:val="1C452DF0"/>
    <w:rsid w:val="1D6712F7"/>
    <w:rsid w:val="1E351765"/>
    <w:rsid w:val="20CC0296"/>
    <w:rsid w:val="23C116AF"/>
    <w:rsid w:val="24DC0130"/>
    <w:rsid w:val="25D25925"/>
    <w:rsid w:val="27537332"/>
    <w:rsid w:val="28333F04"/>
    <w:rsid w:val="2F830533"/>
    <w:rsid w:val="2F8D01B4"/>
    <w:rsid w:val="2F9D3043"/>
    <w:rsid w:val="32897D72"/>
    <w:rsid w:val="33A13EFB"/>
    <w:rsid w:val="34DD15AB"/>
    <w:rsid w:val="353276ED"/>
    <w:rsid w:val="359F69E5"/>
    <w:rsid w:val="35DA06C3"/>
    <w:rsid w:val="38930040"/>
    <w:rsid w:val="391572FF"/>
    <w:rsid w:val="39ED42BE"/>
    <w:rsid w:val="3C0A35BF"/>
    <w:rsid w:val="3D615F66"/>
    <w:rsid w:val="3D7D71B5"/>
    <w:rsid w:val="3E486915"/>
    <w:rsid w:val="3F546027"/>
    <w:rsid w:val="44551B1D"/>
    <w:rsid w:val="49627DC3"/>
    <w:rsid w:val="49BE2961"/>
    <w:rsid w:val="4A815961"/>
    <w:rsid w:val="504E3C79"/>
    <w:rsid w:val="51F85B97"/>
    <w:rsid w:val="52731593"/>
    <w:rsid w:val="537A3258"/>
    <w:rsid w:val="55195FA9"/>
    <w:rsid w:val="55234CDB"/>
    <w:rsid w:val="5639024D"/>
    <w:rsid w:val="57825EF6"/>
    <w:rsid w:val="581A739A"/>
    <w:rsid w:val="59BA6EEE"/>
    <w:rsid w:val="5A5D7DCE"/>
    <w:rsid w:val="5DDA4429"/>
    <w:rsid w:val="5E256AE3"/>
    <w:rsid w:val="61804850"/>
    <w:rsid w:val="61A57D53"/>
    <w:rsid w:val="65187026"/>
    <w:rsid w:val="6627242C"/>
    <w:rsid w:val="669E3247"/>
    <w:rsid w:val="69604D73"/>
    <w:rsid w:val="6B7F710F"/>
    <w:rsid w:val="6DBF6C6D"/>
    <w:rsid w:val="6DFF3759"/>
    <w:rsid w:val="6EFA3CDF"/>
    <w:rsid w:val="7099127C"/>
    <w:rsid w:val="742F33C7"/>
    <w:rsid w:val="76547CF2"/>
    <w:rsid w:val="77CD3BE6"/>
    <w:rsid w:val="7B767BB2"/>
    <w:rsid w:val="7E1F274E"/>
    <w:rsid w:val="7FBF4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12"/>
    <w:qFormat/>
    <w:uiPriority w:val="0"/>
    <w:pPr>
      <w:spacing w:before="0" w:beforeAutospacing="0" w:after="0" w:afterAutospacing="0" w:line="360" w:lineRule="auto"/>
      <w:ind w:firstLine="0" w:firstLineChars="0"/>
      <w:jc w:val="center"/>
      <w:outlineLvl w:val="0"/>
    </w:pPr>
    <w:rPr>
      <w:rFonts w:hint="eastAsia" w:ascii="宋体" w:hAnsi="宋体" w:cs="宋体"/>
      <w:b/>
      <w:kern w:val="44"/>
      <w:sz w:val="36"/>
      <w:szCs w:val="48"/>
      <w:lang w:bidi="ar"/>
    </w:rPr>
  </w:style>
  <w:style w:type="paragraph" w:styleId="4">
    <w:name w:val="heading 2"/>
    <w:basedOn w:val="1"/>
    <w:next w:val="1"/>
    <w:semiHidden/>
    <w:unhideWhenUsed/>
    <w:qFormat/>
    <w:uiPriority w:val="0"/>
    <w:pPr>
      <w:keepNext/>
      <w:keepLines/>
      <w:spacing w:before="20" w:beforeLines="0" w:beforeAutospacing="0" w:after="20" w:afterLines="0" w:afterAutospacing="0" w:line="240" w:lineRule="auto"/>
      <w:outlineLvl w:val="1"/>
    </w:pPr>
    <w:rPr>
      <w:rFonts w:ascii="Arial" w:hAnsi="Arial"/>
      <w:b/>
    </w:rPr>
  </w:style>
  <w:style w:type="paragraph" w:styleId="5">
    <w:name w:val="heading 3"/>
    <w:basedOn w:val="1"/>
    <w:next w:val="1"/>
    <w:link w:val="13"/>
    <w:semiHidden/>
    <w:unhideWhenUsed/>
    <w:qFormat/>
    <w:uiPriority w:val="0"/>
    <w:pPr>
      <w:keepNext/>
      <w:keepLines/>
      <w:autoSpaceDE w:val="0"/>
      <w:autoSpaceDN w:val="0"/>
      <w:adjustRightInd w:val="0"/>
      <w:spacing w:line="240" w:lineRule="auto"/>
      <w:ind w:leftChars="500"/>
      <w:jc w:val="left"/>
      <w:outlineLvl w:val="2"/>
    </w:pPr>
    <w:rPr>
      <w:rFonts w:ascii="宋体" w:hAnsi="宋体" w:eastAsia="宋体" w:cs="Times New Roman"/>
      <w:b/>
      <w:kern w:val="0"/>
      <w:sz w:val="24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Times New Roman"/>
      <w:color w:val="000000"/>
      <w:sz w:val="24"/>
      <w:szCs w:val="22"/>
      <w:lang w:val="en-US" w:eastAsia="zh-CN" w:bidi="ar-SA"/>
    </w:rPr>
  </w:style>
  <w:style w:type="paragraph" w:styleId="7">
    <w:name w:val="Body Text"/>
    <w:basedOn w:val="1"/>
    <w:qFormat/>
    <w:uiPriority w:val="0"/>
    <w:pPr>
      <w:spacing w:after="120" w:afterLines="0" w:afterAutospacing="0"/>
    </w:pPr>
  </w:style>
  <w:style w:type="paragraph" w:styleId="8">
    <w:name w:val="Body Text Indent"/>
    <w:basedOn w:val="1"/>
    <w:qFormat/>
    <w:uiPriority w:val="0"/>
    <w:pPr>
      <w:spacing w:after="120" w:afterLines="0" w:afterAutospacing="0"/>
      <w:ind w:left="420" w:leftChars="200"/>
    </w:pPr>
  </w:style>
  <w:style w:type="paragraph" w:styleId="9">
    <w:name w:val="Body Text First Indent 2"/>
    <w:basedOn w:val="8"/>
    <w:qFormat/>
    <w:uiPriority w:val="0"/>
    <w:pPr>
      <w:ind w:firstLine="420" w:firstLineChars="200"/>
    </w:pPr>
  </w:style>
  <w:style w:type="character" w:customStyle="1" w:styleId="12">
    <w:name w:val="标题 1 Char"/>
    <w:link w:val="3"/>
    <w:qFormat/>
    <w:uiPriority w:val="0"/>
    <w:rPr>
      <w:rFonts w:ascii="宋体" w:hAnsi="宋体" w:eastAsia="宋体" w:cs="宋体"/>
      <w:b/>
      <w:kern w:val="44"/>
      <w:sz w:val="36"/>
      <w:szCs w:val="22"/>
    </w:rPr>
  </w:style>
  <w:style w:type="character" w:customStyle="1" w:styleId="13">
    <w:name w:val="标题 3 Char"/>
    <w:link w:val="5"/>
    <w:qFormat/>
    <w:uiPriority w:val="0"/>
    <w:rPr>
      <w:rFonts w:ascii="宋体" w:hAnsi="宋体" w:eastAsia="宋体" w:cs="Times New Roman"/>
      <w:b/>
      <w:kern w:val="0"/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2021-11-08T02:49:00Z</dcterms:created>
  <dc:creator>rongrong</dc:creator>
  <cp:lastModifiedBy>rongrong</cp:lastModifiedBy>
  <cp:lastPrinted>2021-11-08T05:31:00Z</cp:lastPrinted>
  <dcterms:modified xsi:type="dcterms:W3CDTF">2021-11-08T05:59:35Z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358C9651BA8443FC8F4A11B75D5321E6</vt:lpwstr>
  </property>
</Properties>
</file>