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bookmarkStart w:id="0" w:name="_GoBack"/>
      <w:r>
        <w:rPr>
          <w:rFonts w:hint="eastAsia"/>
          <w:b/>
          <w:color w:val="000000" w:themeColor="text1"/>
          <w:sz w:val="30"/>
          <w:szCs w:val="30"/>
          <w14:textFill>
            <w14:solidFill>
              <w14:schemeClr w14:val="tx1"/>
            </w14:solidFill>
          </w14:textFill>
        </w:rPr>
        <w:t>乌鲁木齐城市交通改善项目（二期）交通综合信息平台第三方测试验收服务（功能检测）</w:t>
      </w:r>
      <w:bookmarkEnd w:id="0"/>
      <w:r>
        <w:rPr>
          <w:rFonts w:hint="eastAsia"/>
          <w:b/>
          <w:color w:val="000000" w:themeColor="text1"/>
          <w:sz w:val="30"/>
          <w:szCs w:val="30"/>
          <w14:textFill>
            <w14:solidFill>
              <w14:schemeClr w14:val="tx1"/>
            </w14:solidFill>
          </w14:textFill>
        </w:rPr>
        <w:t>招标公告</w:t>
      </w:r>
    </w:p>
    <w:p>
      <w:pPr>
        <w:autoSpaceDE w:val="0"/>
        <w:autoSpaceDN w:val="0"/>
        <w:adjustRightInd w:val="0"/>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疆沃图恒辉建设工程项目管理有限公司受乌鲁木齐市城市综合交通项目研究中心（乌鲁木齐市轨道交通项目建设中心）的委托，对乌鲁木齐城市交通改善项目（二期）交通综合信息平台第三方测试验收服务（功能检测）进行公开招标，欢迎符合条件的投标人前来投标。</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一、项目基本情况</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1、项目名称：乌鲁木齐城市交通改善项目（二期）交通综合信息平台测试服务</w:t>
      </w:r>
    </w:p>
    <w:p>
      <w:pPr>
        <w:widowControl/>
        <w:spacing w:line="360" w:lineRule="auto"/>
        <w:jc w:val="lef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2、项目编号：WTHH-ZB20211</w:t>
      </w:r>
      <w:r>
        <w:rPr>
          <w:rFonts w:hint="eastAsia" w:ascii="宋体" w:hAnsi="宋体"/>
          <w:color w:val="000000" w:themeColor="text1"/>
          <w:lang w:val="en-US" w:eastAsia="zh-CN"/>
          <w14:textFill>
            <w14:solidFill>
              <w14:schemeClr w14:val="tx1"/>
            </w14:solidFill>
          </w14:textFill>
        </w:rPr>
        <w:t>30</w:t>
      </w:r>
    </w:p>
    <w:p>
      <w:pPr>
        <w:widowControl/>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Cs/>
          <w:color w:val="000000" w:themeColor="text1"/>
          <w:kern w:val="0"/>
          <w14:textFill>
            <w14:solidFill>
              <w14:schemeClr w14:val="tx1"/>
            </w14:solidFill>
          </w14:textFill>
        </w:rPr>
        <w:t>本项目服</w:t>
      </w:r>
      <w:r>
        <w:rPr>
          <w:rFonts w:hint="eastAsia" w:ascii="宋体" w:hAnsi="宋体" w:cs="宋体"/>
          <w:bCs/>
          <w:color w:val="000000" w:themeColor="text1"/>
          <w:kern w:val="0"/>
          <w:szCs w:val="22"/>
          <w14:textFill>
            <w14:solidFill>
              <w14:schemeClr w14:val="tx1"/>
            </w14:solidFill>
          </w14:textFill>
        </w:rPr>
        <w:t>务概算：140万元</w:t>
      </w:r>
    </w:p>
    <w:p>
      <w:pPr>
        <w:widowControl/>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4、服务周期：合同生效后30天内出具项目最终成果。</w:t>
      </w:r>
    </w:p>
    <w:p>
      <w:pPr>
        <w:widowControl/>
        <w:spacing w:line="360" w:lineRule="auto"/>
        <w:jc w:val="left"/>
        <w:rPr>
          <w:rFonts w:ascii="宋体" w:hAnsi="宋体"/>
          <w:color w:val="000000" w:themeColor="text1"/>
          <w:highlight w:val="yellow"/>
          <w14:textFill>
            <w14:solidFill>
              <w14:schemeClr w14:val="tx1"/>
            </w14:solidFill>
          </w14:textFill>
        </w:rPr>
      </w:pPr>
      <w:r>
        <w:rPr>
          <w:rFonts w:hint="eastAsia" w:ascii="宋体" w:hAnsi="宋体"/>
          <w:color w:val="000000" w:themeColor="text1"/>
          <w14:textFill>
            <w14:solidFill>
              <w14:schemeClr w14:val="tx1"/>
            </w14:solidFill>
          </w14:textFill>
        </w:rPr>
        <w:t>5、招标范围：对交付的“乌鲁木齐城市交通改善项目（二期）交通综合信息平台”系统进行测试服务，包括软件及系统工程测试，在系统上线前的验收服务。</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二、投标人资格要求：</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1、投标人须满足《中华人民共和国政府采购法》第二十二条要求；</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投标人参加政府采购活动应当具备下列条件： </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（一）具有独立承担民事责任的能力；（提供合法有效的法人营业执照）；</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具有良好的履约能力和健全的财务会计制度；（履约能力提供类似项目的合同原件或复印件等、财务会计制度提供参加本次政府采购活动前一个月的会计报表或上一年度的财务审计报告,成立不满一个月不需提供）；</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（三）具有履行合同所必需的设备和专业技术能力；（根据项目需求提供履行合同所必需的设备和专业技术能力的证明材料或加盖单位章的书面承诺函）；</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（五）参加政府采购活动前三年内，在经营活动中没有重大违法记录；（提供中国政府采购网查询截图）。</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（六）法律、行政法规规定的其他条件。</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注：投标人须对以上六项逐一提供证明材料或做出书面承诺函并加盖单位章；</w:t>
      </w:r>
    </w:p>
    <w:p>
      <w:pPr>
        <w:widowControl/>
        <w:numPr>
          <w:ilvl w:val="0"/>
          <w:numId w:val="1"/>
        </w:numPr>
        <w:spacing w:line="420" w:lineRule="exact"/>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投标人必须是在中华人民共和国境内注册的、具有独立法人资格的企业或事业单位（投标人是企业须提供营业执照复印件，投标人是事业单位须提供事业单位法人证书复印件）；</w:t>
      </w:r>
    </w:p>
    <w:p>
      <w:pPr>
        <w:pStyle w:val="2"/>
        <w:numPr>
          <w:ilvl w:val="0"/>
          <w:numId w:val="0"/>
        </w:numPr>
      </w:pP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t>3、具有相关行政管理部门颁发的检验检测机构资质认定证书；</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w:t>
      </w:r>
    </w:p>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、本项目不接受联合体投标。</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三、报名起止时间和领取招标文件时间及地点：2021年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日至2021年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日（北京时间上午10：00-14:00，下午15:00-19:00，节假日除外）携带法定代表人授权委托书及授权委托人身份证原件及复印件以及投标人资格要求包含的所有内容，以上所有资料须提供原件及加盖公章的复印件2份到新疆乌鲁木齐市水磨沟区万科中央公园S2栋1802报名及购买招标文件。</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四、投标文件递交截止时间、开标时间、地点：2021年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日11时00分</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地点：新疆乌鲁木齐市水磨沟区龙盛街898号万科中央公园S2栋602室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五、联系方式</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招标人：乌鲁木齐市城市综合交通项目研究中心（乌鲁木齐市轨道交通项目建设中心）</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联系人：王建</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联系电话：0991-4692795</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联系地址：乌鲁木齐市昆仑路82号</w:t>
      </w:r>
    </w:p>
    <w:p>
      <w:pPr>
        <w:widowControl/>
        <w:spacing w:line="360" w:lineRule="auto"/>
        <w:jc w:val="left"/>
        <w:rPr>
          <w:rFonts w:ascii="宋体" w:hAnsi="宋体" w:cs="宋体"/>
          <w:color w:val="000000" w:themeColor="text1"/>
          <w:szCs w:val="21"/>
          <w14:textFill>
            <w14:solidFill>
              <w14:schemeClr w14:val="tx1"/>
            </w14:solidFill>
          </w14:textFill>
        </w:rPr>
      </w:pP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招标代理机构：新疆沃图恒辉建设工程项目管理有限公司</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址：新疆乌鲁木齐市水磨沟区龙盛街898号万科中央公园S2栋1802室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联系人：马丽燕 </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联系电话：17690800968</w:t>
      </w:r>
    </w:p>
    <w:p>
      <w:r>
        <w:rPr>
          <w:rFonts w:hint="eastAsia" w:ascii="宋体" w:hAnsi="宋体" w:cs="宋体"/>
          <w:color w:val="000000" w:themeColor="text1"/>
          <w:szCs w:val="21"/>
          <w14:textFill>
            <w14:solidFill>
              <w14:schemeClr w14:val="tx1"/>
            </w14:solidFill>
          </w14:textFill>
        </w:rPr>
        <w:t>2021年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868FF"/>
    <w:multiLevelType w:val="singleLevel"/>
    <w:tmpl w:val="61C868F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B5F4A"/>
    <w:rsid w:val="1EBB5F4A"/>
    <w:rsid w:val="3C98247C"/>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3">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character" w:styleId="8">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2021-10-14T11:16:00Z</dcterms:created>
  <dc:creator>小马儿</dc:creator>
  <cp:lastModifiedBy>小马儿</cp:lastModifiedBy>
  <dcterms:modified xsi:type="dcterms:W3CDTF">2021-10-14T11:17:09Z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1DFF5CBD8FE841888CA7A9EEEF6E32DD</vt:lpwstr>
  </property>
</Properties>
</file>