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ascii="宋体" w:hAnsi="宋体"/>
        </w:rPr>
      </w:pPr>
      <w:bookmarkStart w:id="0" w:name="_Toc35393809"/>
      <w:bookmarkStart w:id="1" w:name="_Toc28359022"/>
      <w:r>
        <w:rPr>
          <w:rFonts w:hint="eastAsia" w:ascii="宋体" w:hAnsi="宋体"/>
        </w:rPr>
        <w:t>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黑体" w:hAnsi="黑体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ZFCGHY2021047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" w:hAnsi="仿宋" w:eastAsia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吉木乃县草原石城创建国家5A级景区综合规划与创建全程咨询项目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供应商名称：广州五维旅游景区规划设计有限公司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供应商地址：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广州市越秀区东风东路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836号东峻广场1座1602、1603房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中标（成交）金额：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4920000元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6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标的名称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：吉木乃县草原石城创建国家5A级景区综合规划与创建全程咨询项目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服务时间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：三年。</w:t>
            </w:r>
            <w:bookmarkStart w:id="12" w:name="_GoBack"/>
            <w:bookmarkEnd w:id="12"/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服务范围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：根据国家《旅游区质量等级的划分与评定》标准的要求，为吉木乃草原石城旅游区申请5A级景区工作提供综合规划与创建全程咨询工作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服务要求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：满足招标文件要求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参照原国家计委计价格【2002】1980号文的标准计算及自治区发改委新计价房【2001】895号文标准计算。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46400元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八、其他补充事宜：/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28359019"/>
      <w:bookmarkStart w:id="3" w:name="_Toc35393637"/>
      <w:bookmarkStart w:id="4" w:name="_Toc28359096"/>
      <w:bookmarkStart w:id="5" w:name="_Toc3539380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  <w:lang w:val="zh-CN"/>
        </w:rPr>
        <w:t>吉木乃县文化体育广播电视和旅游局(吉木乃县文物局)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吉木乃县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13399066011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　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6" w:name="_Toc35393638"/>
      <w:bookmarkStart w:id="7" w:name="_Toc28359020"/>
      <w:bookmarkStart w:id="8" w:name="_Toc28359097"/>
      <w:bookmarkStart w:id="9" w:name="_Toc3539380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新疆恒跃工程项目管理有限公司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10" w:name="_Toc28359010"/>
      <w:bookmarkStart w:id="11" w:name="_Toc28359087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13899421911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10"/>
      <w:bookmarkEnd w:id="11"/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hint="default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 xml:space="preserve">王菊香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13899421911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5F5F0"/>
    <w:multiLevelType w:val="singleLevel"/>
    <w:tmpl w:val="76E5F5F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701E8"/>
    <w:rsid w:val="274B597E"/>
    <w:rsid w:val="358733C2"/>
    <w:rsid w:val="38B173AE"/>
    <w:rsid w:val="4479188E"/>
    <w:rsid w:val="471E3689"/>
    <w:rsid w:val="47E26DF1"/>
    <w:rsid w:val="48982DFA"/>
    <w:rsid w:val="4BC77719"/>
    <w:rsid w:val="523039AC"/>
    <w:rsid w:val="527803B0"/>
    <w:rsid w:val="54AF3A91"/>
    <w:rsid w:val="5956103C"/>
    <w:rsid w:val="66131233"/>
    <w:rsid w:val="670236A7"/>
    <w:rsid w:val="6CA57BF8"/>
    <w:rsid w:val="6CDF73B3"/>
    <w:rsid w:val="715C40C6"/>
    <w:rsid w:val="7199642E"/>
    <w:rsid w:val="7ED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Body Text First Indent 2"/>
    <w:basedOn w:val="6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2021-07-17T04:15:00Z</dcterms:created>
  <dc:creator>admin</dc:creator>
  <cp:lastModifiedBy>Administrator</cp:lastModifiedBy>
  <cp:lastPrinted>2021-11-08T09:20:35Z</cp:lastPrinted>
  <dcterms:modified xsi:type="dcterms:W3CDTF">2021-11-08T09:20:39Z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35DC07ABF40542118C21510799307930</vt:lpwstr>
  </property>
</Properties>
</file>