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44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36"/>
          <w:szCs w:val="44"/>
          <w:highlight w:val="none"/>
        </w:rPr>
        <w:instrText xml:space="preserve"> HYPERLINK "https://www.zcygov.cn/proj-procurement/project-result-detail/5f20b9a4b521cfa3" \t "https://www.zcygov.cn/project-center/self-project/_blank" </w:instrText>
      </w:r>
      <w:r>
        <w:rPr>
          <w:rFonts w:hint="eastAsia" w:ascii="仿宋" w:hAnsi="仿宋" w:eastAsia="仿宋" w:cs="仿宋"/>
          <w:b/>
          <w:bCs/>
          <w:color w:val="auto"/>
          <w:sz w:val="36"/>
          <w:szCs w:val="44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36"/>
          <w:szCs w:val="44"/>
          <w:highlight w:val="none"/>
          <w:lang w:eastAsia="zh-CN"/>
        </w:rPr>
        <w:t>达坂城区技工学校党史学习教育展厅文化服务采购项目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44"/>
          <w:highlight w:val="none"/>
        </w:rPr>
        <w:fldChar w:fldCharType="end"/>
      </w:r>
    </w:p>
    <w:p>
      <w:pPr>
        <w:pStyle w:val="5"/>
        <w:spacing w:before="0" w:after="0" w:line="240" w:lineRule="auto"/>
        <w:ind w:firstLine="602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bookmarkStart w:id="0" w:name="_Toc25842"/>
      <w:r>
        <w:rPr>
          <w:rFonts w:hint="eastAsia" w:ascii="仿宋_GB2312" w:hAnsi="仿宋_GB2312" w:eastAsia="仿宋_GB2312" w:cs="仿宋_GB2312"/>
          <w:color w:val="auto"/>
          <w:highlight w:val="none"/>
        </w:rPr>
        <w:t>竞争性磋商采购公告</w:t>
      </w:r>
      <w:bookmarkEnd w:id="0"/>
    </w:p>
    <w:tbl>
      <w:tblPr>
        <w:tblStyle w:val="8"/>
        <w:tblW w:w="10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0340" w:type="dxa"/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项目概况                                           </w:t>
            </w:r>
          </w:p>
          <w:p>
            <w:pPr>
              <w:pStyle w:val="7"/>
              <w:spacing w:before="0" w:beforeAutospacing="0" w:after="0" w:afterAutospacing="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  <w:lang w:eastAsia="zh-CN"/>
              </w:rPr>
              <w:t>达坂城区技工学校党史学习教育展厅文化服务采购项目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的潜在供应商应在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</w:rPr>
              <w:t>乌鲁木齐市新市区北京南路223号康源财富中心13F-3A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获取采购文件，并于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</w:rPr>
              <w:t>2021年1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  <w:lang w:val="en-US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</w:rPr>
              <w:t>日16:00（北京时间）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前提交响应性文件。</w:t>
            </w:r>
          </w:p>
        </w:tc>
      </w:tr>
    </w:tbl>
    <w:p>
      <w:pPr>
        <w:pStyle w:val="7"/>
        <w:spacing w:before="0" w:beforeAutospacing="0" w:after="0" w:afterAutospacing="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highlight w:val="none"/>
        </w:rPr>
        <w:t>一、项目基本情况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项目编号：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ZDYH（CS）2021-017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 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项目名称：《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达坂城区技工学校党史学习教育展厅文化服务采购项目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》 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采购方式：竞争性磋商 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预算金额：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860000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元（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捌拾陆万元整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）</w:t>
      </w:r>
    </w:p>
    <w:p>
      <w:pPr>
        <w:widowControl/>
        <w:spacing w:line="50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bidi="ar"/>
        </w:rPr>
        <w:t>数量：1 </w:t>
      </w:r>
      <w:bookmarkStart w:id="1" w:name="_GoBack"/>
      <w:bookmarkEnd w:id="1"/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单位：项 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采购需求：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达坂城区技工学校党史学习教育展厅文化服务采购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详见竞争性磋商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文件）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合同履约期限：详见竞争性磋商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文件  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本项目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接受联合体投标。  </w:t>
      </w:r>
    </w:p>
    <w:p>
      <w:pPr>
        <w:pStyle w:val="7"/>
        <w:spacing w:before="0" w:beforeAutospacing="0" w:after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highlight w:val="none"/>
        </w:rPr>
        <w:t>二、申请人的资格要求：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1、满足《中华人民共和国政府采购法》第二十二条规定：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具有独立承担民事责任的能力；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具有良好的商业信誉和健全的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"http://www.so.com/s?q=%E8%B4%A2%E5%8A%A1%E4%BC%9A%E8%AE%A1%E5%88%B6%E5%BA%A6&amp;ie=utf-8&amp;src=internal_wenda_recommend_textn" \t "https://wenda.so.com/q/_blank"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财务会计制度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；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具有履行合同所必需的设备和专业技术能力；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有依法缴纳税收和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"http://www.so.com/s?q=%E7%A4%BE%E4%BC%9A%E4%BF%9D%E9%9A%9C%E8%B5%84%E9%87%91&amp;ie=utf-8&amp;src=internal_wenda_recommend_textn" \t "https://wenda.so.com/q/_blank"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社会保障资金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的良好记录；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参加政府采购活动前三年内，在经营活动中没有重大违法记录；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法律、行政法规规定的其他条件。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2、单位负责人为同一人或者存在直接控股、管理关系的不同投标人，不得参加本项目同一合同项下的政府采购活动。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3、为本采购项目提供整体设计、规范编制或者项目管理、监理、检测等服务的，不得再参加本项目的其他招标采购活动。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4、未被列入失信被执行人、重大税收违法案件当事人名单，未被列入政府采购严重违法失信行为记录名单。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5、落实政府采购政策需满足的资格要求：本项目为非专门面向中小企业采购的项目。符合政府采购优先（节约能源、保护环境）采购政策及促进中小企业（监狱企业、残疾人福利性单位）发展政策的，依据规定给予评审优惠。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6、本项目的特定资格要求：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无</w:t>
      </w:r>
    </w:p>
    <w:p>
      <w:pPr>
        <w:pStyle w:val="7"/>
        <w:spacing w:before="0" w:beforeAutospacing="0" w:after="0" w:afterAutospacing="0" w:line="500" w:lineRule="exac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highlight w:val="none"/>
        </w:rPr>
        <w:t>三、获取采购文件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时间：</w:t>
      </w: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EFEFE"/>
        </w:rPr>
        <w:t>2021年10月</w:t>
      </w: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EFEF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EFEFE"/>
        </w:rPr>
        <w:t>日至2021年1</w:t>
      </w: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EFEF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EFEFE"/>
        </w:rPr>
        <w:t>月</w:t>
      </w: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EFEF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EFEFE"/>
        </w:rPr>
        <w:t>日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，每天上午11:00至13:00，下午16:00至18:00（北京时间，法定节假日除外）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地点：乌鲁木齐市新市区北京南路223号康源财富中心13F-3A 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方式：线下获取 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售价：300元。 </w:t>
      </w:r>
    </w:p>
    <w:p>
      <w:pPr>
        <w:pStyle w:val="7"/>
        <w:spacing w:before="0" w:beforeAutospacing="0" w:after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highlight w:val="none"/>
        </w:rPr>
        <w:t>四、响应文件提交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 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截止时间：2021年1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日16:00（北京时间）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地点：乌鲁木齐市新市区北京南路223号康源财富中心13F-3A </w:t>
      </w:r>
    </w:p>
    <w:p>
      <w:pPr>
        <w:pStyle w:val="7"/>
        <w:spacing w:before="0" w:beforeAutospacing="0" w:after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highlight w:val="none"/>
        </w:rPr>
        <w:t>五、响应文件开启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 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开启时间：2021年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日16:00（北京时间）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地点：乌鲁木齐市新市区北京南路223号康源财富中心13F-3A </w:t>
      </w:r>
    </w:p>
    <w:p>
      <w:pPr>
        <w:pStyle w:val="7"/>
        <w:spacing w:before="0" w:beforeAutospacing="0" w:after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highlight w:val="none"/>
        </w:rPr>
        <w:t>六、公告期限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自本公告发布之日起3个工作日。</w:t>
      </w:r>
    </w:p>
    <w:p>
      <w:pPr>
        <w:pStyle w:val="7"/>
        <w:spacing w:before="0" w:beforeAutospacing="0" w:after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highlight w:val="none"/>
        </w:rPr>
        <w:t>七、其他补充事宜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 </w:t>
      </w:r>
    </w:p>
    <w:p>
      <w:pPr>
        <w:spacing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报名携带资料：</w:t>
      </w:r>
    </w:p>
    <w:p>
      <w:pPr>
        <w:spacing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(1)具有有效的营业执照、税务登记证、组织机构代码证（或“三证合一”的营业执照或当地公证处出具的上述证书的公证书原件）。</w:t>
      </w:r>
    </w:p>
    <w:p>
      <w:pPr>
        <w:spacing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(2) 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有依法缴纳税收和社会保障资金的良好记录 (提供近半年任意一月依法缴纳税收和社会保障资金的相关材料,如依法免税或不需要缴纳社会保障资金的,应提供相应证明文件)。具有良好的商业信誉和健全的财务会计制度（2021年1月1日以前注册成立的供应商提供2020年的财务审计报告或财务报表，2021年1月1日以后注册成立的供应商提供2021年9月财务报表）。</w:t>
      </w:r>
    </w:p>
    <w:p>
      <w:pPr>
        <w:spacing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(3)参加政府采购活动近三年内,在经营活动中没有重大违法记录(提供书面声明原件；若响应供应商自成立之日起不足3年的,需提供成立至今的书面声明原件)。 </w:t>
      </w:r>
    </w:p>
    <w:p>
      <w:pPr>
        <w:spacing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(4)授权委托书原件。</w:t>
      </w:r>
    </w:p>
    <w:p>
      <w:pPr>
        <w:spacing w:line="500" w:lineRule="exact"/>
        <w:ind w:firstLine="480" w:firstLineChars="200"/>
        <w:rPr>
          <w:rFonts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(5)授权代理人身份证原件及加盖公章的复印件。</w:t>
      </w:r>
    </w:p>
    <w:p>
      <w:pPr>
        <w:spacing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以上资料需提交相应证明资料及复印件（加盖公章），在报名时需验原件后留存复印件，请各单位准备好各项资料。</w:t>
      </w:r>
    </w:p>
    <w:p>
      <w:pPr>
        <w:spacing w:line="50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u w:val="single"/>
        </w:rPr>
        <w:t>报名时提交的资料查验不代表资格审查的最终通过或合格。</w:t>
      </w:r>
    </w:p>
    <w:p>
      <w:pPr>
        <w:pStyle w:val="7"/>
        <w:spacing w:before="0" w:beforeAutospacing="0" w:after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highlight w:val="none"/>
        </w:rPr>
        <w:t>八、凡对本次招标提出询问，请按以下方式联系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采购人信息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名 称：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乌鲁木齐市达坂城区人力资源和社会保障局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地 址：达坂城区达坂城镇区人大院内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0991-5919329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采购代理机构信息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名 称：新疆中鼎远航工程管理服务有限公司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地 址：乌鲁木齐市新市区北京南路223号康源财富中心13F-3A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3、项目联系方式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项目联系人：王工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联系方式：0991-3663698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财政监督电话：0991-5919089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B7803E"/>
    <w:multiLevelType w:val="singleLevel"/>
    <w:tmpl w:val="94B7803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57758"/>
    <w:rsid w:val="5DF5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120" w:after="120" w:line="578" w:lineRule="auto"/>
      <w:jc w:val="center"/>
      <w:outlineLvl w:val="0"/>
    </w:pPr>
    <w:rPr>
      <w:rFonts w:ascii="宋体" w:hAnsi="宋体" w:eastAsia="宋体"/>
      <w:b/>
      <w:bCs/>
      <w:color w:val="000000"/>
      <w:kern w:val="44"/>
      <w:sz w:val="30"/>
      <w:szCs w:val="3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 w:line="240" w:lineRule="auto"/>
      <w:ind w:left="420" w:leftChars="200" w:firstLine="420" w:firstLineChars="200"/>
      <w:jc w:val="both"/>
    </w:pPr>
    <w:rPr>
      <w:rFonts w:ascii="Times New Roman" w:hAnsi="Times New Roman"/>
      <w:kern w:val="2"/>
      <w:sz w:val="21"/>
    </w:rPr>
  </w:style>
  <w:style w:type="paragraph" w:customStyle="1" w:styleId="3">
    <w:name w:val="BodyTextIndent"/>
    <w:basedOn w:val="1"/>
    <w:next w:val="4"/>
    <w:qFormat/>
    <w:uiPriority w:val="0"/>
    <w:pPr>
      <w:spacing w:line="360" w:lineRule="auto"/>
      <w:ind w:firstLine="480"/>
      <w:jc w:val="left"/>
      <w:textAlignment w:val="baseline"/>
    </w:pPr>
    <w:rPr>
      <w:rFonts w:ascii="宋体" w:hAnsi="宋体"/>
      <w:kern w:val="0"/>
      <w:sz w:val="24"/>
    </w:rPr>
  </w:style>
  <w:style w:type="paragraph" w:customStyle="1" w:styleId="4">
    <w:name w:val="EnvelopeReturn"/>
    <w:basedOn w:val="1"/>
    <w:qFormat/>
    <w:uiPriority w:val="0"/>
    <w:pPr>
      <w:snapToGrid w:val="0"/>
      <w:textAlignment w:val="baseline"/>
    </w:pPr>
    <w:rPr>
      <w:rFonts w:ascii="Arial" w:hAnsi="Arial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2021-11-08T10:02:00Z</dcterms:created>
  <dc:creator>太阳神</dc:creator>
  <cp:lastModifiedBy>太阳神</cp:lastModifiedBy>
  <dcterms:modified xsi:type="dcterms:W3CDTF">2021-11-08T10:03:39Z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5D41273AC6304117B7E3BF7931AE7811</vt:lpwstr>
  </property>
</Properties>
</file>