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134"/>
          <w:tab w:val="left" w:pos="5481"/>
          <w:tab w:val="left" w:pos="5859"/>
        </w:tabs>
        <w:jc w:val="both"/>
        <w:rPr>
          <w:rFonts w:hint="eastAsia" w:ascii="黑体" w:hAnsi="黑体" w:eastAsia="黑体"/>
          <w:sz w:val="10"/>
          <w:szCs w:val="10"/>
        </w:rPr>
      </w:pPr>
    </w:p>
    <w:p>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宋体" w:hAnsi="宋体" w:cs="宋体"/>
          <w:b/>
          <w:color w:val="000000"/>
          <w:sz w:val="44"/>
          <w:szCs w:val="44"/>
          <w:lang w:val="en-US" w:eastAsia="zh-CN"/>
        </w:rPr>
      </w:pPr>
      <w:r>
        <w:rPr>
          <w:rFonts w:hint="eastAsia" w:ascii="宋体" w:hAnsi="宋体" w:cs="宋体"/>
          <w:b/>
          <w:color w:val="000000"/>
          <w:sz w:val="44"/>
          <w:szCs w:val="44"/>
          <w:lang w:val="en-US" w:eastAsia="zh-CN"/>
        </w:rPr>
        <w:t>新和县塔什艾日克镇2021年村民服务中心</w:t>
      </w:r>
    </w:p>
    <w:p>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宋体" w:hAnsi="宋体" w:cs="宋体"/>
          <w:b/>
          <w:color w:val="000000"/>
          <w:sz w:val="44"/>
          <w:szCs w:val="44"/>
          <w:lang w:val="en-US" w:eastAsia="zh-CN"/>
        </w:rPr>
      </w:pPr>
      <w:r>
        <w:rPr>
          <w:rFonts w:hint="eastAsia" w:ascii="宋体" w:hAnsi="宋体" w:cs="宋体"/>
          <w:b/>
          <w:color w:val="000000"/>
          <w:sz w:val="44"/>
          <w:szCs w:val="44"/>
          <w:lang w:val="en-US" w:eastAsia="zh-CN"/>
        </w:rPr>
        <w:t>建设项目</w:t>
      </w:r>
    </w:p>
    <w:p>
      <w:pPr>
        <w:pStyle w:val="7"/>
        <w:rPr>
          <w:rFonts w:hint="eastAsia"/>
        </w:rPr>
      </w:pPr>
    </w:p>
    <w:p>
      <w:pPr>
        <w:rPr>
          <w:rFonts w:hint="eastAsia"/>
        </w:rPr>
      </w:pPr>
    </w:p>
    <w:p>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宋体" w:hAnsi="宋体" w:eastAsia="宋体" w:cs="宋体"/>
          <w:b/>
          <w:bCs/>
          <w:color w:val="auto"/>
          <w:sz w:val="24"/>
          <w:szCs w:val="28"/>
          <w:highlight w:val="none"/>
          <w:lang w:eastAsia="zh-CN"/>
        </w:rPr>
      </w:pPr>
      <w:r>
        <w:rPr>
          <w:rFonts w:hint="eastAsia" w:ascii="宋体" w:hAnsi="宋体" w:eastAsia="宋体" w:cs="宋体"/>
          <w:b/>
          <w:bCs/>
          <w:color w:val="auto"/>
          <w:sz w:val="24"/>
          <w:szCs w:val="28"/>
          <w:highlight w:val="none"/>
        </w:rPr>
        <w:t>项目编号：[2021]1914号-001</w:t>
      </w:r>
    </w:p>
    <w:p>
      <w:pPr>
        <w:adjustRightInd w:val="0"/>
        <w:snapToGrid w:val="0"/>
        <w:spacing w:line="400" w:lineRule="exact"/>
        <w:jc w:val="center"/>
        <w:rPr>
          <w:rFonts w:hint="eastAsia" w:ascii="宋体" w:hAnsi="宋体" w:eastAsia="宋体" w:cs="宋体"/>
          <w:color w:val="auto"/>
          <w:highlight w:val="none"/>
        </w:rPr>
      </w:pPr>
    </w:p>
    <w:p>
      <w:pPr>
        <w:adjustRightInd w:val="0"/>
        <w:snapToGrid w:val="0"/>
        <w:spacing w:line="400" w:lineRule="exact"/>
        <w:jc w:val="cente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ind w:left="0" w:leftChars="0" w:firstLine="0" w:firstLineChars="0"/>
        <w:rPr>
          <w:rFonts w:hint="eastAsia" w:ascii="宋体" w:hAnsi="宋体" w:eastAsia="宋体" w:cs="宋体"/>
          <w:color w:val="auto"/>
          <w:highlight w:val="none"/>
        </w:rPr>
      </w:pPr>
    </w:p>
    <w:p>
      <w:pPr>
        <w:pStyle w:val="2"/>
        <w:rPr>
          <w:rFonts w:hint="eastAsia" w:ascii="宋体" w:hAnsi="宋体" w:eastAsia="宋体" w:cs="宋体"/>
        </w:rPr>
      </w:pPr>
    </w:p>
    <w:p>
      <w:pPr>
        <w:adjustRightInd w:val="0"/>
        <w:snapToGrid w:val="0"/>
        <w:jc w:val="center"/>
        <w:rPr>
          <w:rFonts w:hint="eastAsia" w:ascii="宋体" w:hAnsi="宋体" w:eastAsia="宋体" w:cs="宋体"/>
          <w:color w:val="auto"/>
          <w:sz w:val="144"/>
          <w:szCs w:val="40"/>
          <w:highlight w:val="none"/>
        </w:rPr>
      </w:pPr>
      <w:r>
        <w:rPr>
          <w:rFonts w:hint="eastAsia" w:ascii="宋体" w:hAnsi="宋体" w:eastAsia="宋体" w:cs="宋体"/>
          <w:color w:val="auto"/>
          <w:sz w:val="96"/>
          <w:szCs w:val="36"/>
          <w:highlight w:val="none"/>
          <w:lang w:eastAsia="zh-CN"/>
        </w:rPr>
        <w:t>竞争性磋商</w:t>
      </w:r>
      <w:r>
        <w:rPr>
          <w:rFonts w:hint="eastAsia" w:ascii="宋体" w:hAnsi="宋体" w:eastAsia="宋体" w:cs="宋体"/>
          <w:color w:val="auto"/>
          <w:sz w:val="96"/>
          <w:szCs w:val="36"/>
          <w:highlight w:val="none"/>
        </w:rPr>
        <w:t>文件</w:t>
      </w:r>
    </w:p>
    <w:p>
      <w:pPr>
        <w:adjustRightInd w:val="0"/>
        <w:snapToGrid w:val="0"/>
        <w:spacing w:line="400" w:lineRule="exact"/>
        <w:jc w:val="center"/>
        <w:rPr>
          <w:rFonts w:hint="eastAsia" w:ascii="宋体" w:hAnsi="宋体" w:eastAsia="宋体" w:cs="宋体"/>
          <w:b/>
          <w:bCs/>
          <w:color w:val="auto"/>
          <w:kern w:val="0"/>
          <w:sz w:val="28"/>
          <w:szCs w:val="28"/>
          <w:highlight w:val="none"/>
        </w:rPr>
      </w:pPr>
    </w:p>
    <w:p>
      <w:pPr>
        <w:adjustRightInd w:val="0"/>
        <w:snapToGrid w:val="0"/>
        <w:spacing w:line="400" w:lineRule="exact"/>
        <w:jc w:val="center"/>
        <w:rPr>
          <w:rFonts w:hint="eastAsia" w:ascii="宋体" w:hAnsi="宋体" w:eastAsia="宋体" w:cs="宋体"/>
          <w:color w:val="auto"/>
          <w:highlight w:val="none"/>
        </w:rPr>
      </w:pPr>
    </w:p>
    <w:p>
      <w:pPr>
        <w:adjustRightInd w:val="0"/>
        <w:snapToGrid w:val="0"/>
        <w:spacing w:line="400" w:lineRule="exact"/>
        <w:jc w:val="center"/>
        <w:rPr>
          <w:rFonts w:hint="eastAsia" w:ascii="宋体" w:hAnsi="宋体" w:eastAsia="宋体" w:cs="宋体"/>
          <w:color w:val="auto"/>
          <w:highlight w:val="none"/>
        </w:rPr>
      </w:pPr>
    </w:p>
    <w:p>
      <w:pPr>
        <w:adjustRightInd w:val="0"/>
        <w:snapToGrid w:val="0"/>
        <w:spacing w:line="400" w:lineRule="exact"/>
        <w:jc w:val="center"/>
        <w:rPr>
          <w:rFonts w:hint="eastAsia" w:ascii="宋体" w:hAnsi="宋体" w:eastAsia="宋体" w:cs="宋体"/>
          <w:color w:val="auto"/>
          <w:highlight w:val="none"/>
        </w:rPr>
      </w:pPr>
    </w:p>
    <w:p>
      <w:pPr>
        <w:adjustRightInd w:val="0"/>
        <w:snapToGrid w:val="0"/>
        <w:spacing w:line="400" w:lineRule="exact"/>
        <w:jc w:val="center"/>
        <w:rPr>
          <w:rFonts w:hint="eastAsia" w:ascii="宋体" w:hAnsi="宋体" w:eastAsia="宋体" w:cs="宋体"/>
          <w:color w:val="auto"/>
          <w:highlight w:val="none"/>
        </w:rPr>
      </w:pPr>
    </w:p>
    <w:p>
      <w:pPr>
        <w:pStyle w:val="2"/>
        <w:ind w:left="0" w:leftChars="0" w:firstLine="0" w:firstLineChars="0"/>
        <w:rPr>
          <w:rFonts w:hint="eastAsia" w:ascii="宋体" w:hAnsi="宋体" w:eastAsia="宋体" w:cs="宋体"/>
          <w:color w:val="auto"/>
          <w:highlight w:val="none"/>
        </w:rPr>
      </w:pPr>
    </w:p>
    <w:p>
      <w:pPr>
        <w:adjustRightInd w:val="0"/>
        <w:snapToGrid w:val="0"/>
        <w:spacing w:line="400" w:lineRule="exact"/>
        <w:jc w:val="center"/>
        <w:rPr>
          <w:rFonts w:hint="eastAsia" w:ascii="宋体" w:hAnsi="宋体" w:eastAsia="宋体" w:cs="宋体"/>
          <w:color w:val="auto"/>
          <w:highlight w:val="none"/>
        </w:rPr>
      </w:pPr>
    </w:p>
    <w:p>
      <w:pPr>
        <w:pStyle w:val="2"/>
        <w:ind w:left="0" w:leftChars="0" w:firstLine="0" w:firstLineChars="0"/>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adjustRightInd w:val="0"/>
        <w:snapToGrid w:val="0"/>
        <w:spacing w:line="400" w:lineRule="exact"/>
        <w:rPr>
          <w:rFonts w:hint="eastAsia" w:ascii="宋体" w:hAnsi="宋体" w:eastAsia="宋体" w:cs="宋体"/>
          <w:color w:val="auto"/>
          <w:highlight w:val="none"/>
        </w:rPr>
      </w:pPr>
    </w:p>
    <w:p>
      <w:pPr>
        <w:adjustRightInd w:val="0"/>
        <w:snapToGrid w:val="0"/>
        <w:spacing w:line="400" w:lineRule="exact"/>
        <w:jc w:val="center"/>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sz w:val="32"/>
          <w:szCs w:val="24"/>
          <w:lang w:eastAsia="zh-CN"/>
        </w:rPr>
      </w:pPr>
      <w:r>
        <w:rPr>
          <w:rFonts w:hint="eastAsia" w:ascii="宋体" w:hAnsi="宋体" w:eastAsia="宋体" w:cs="宋体"/>
          <w:b/>
          <w:sz w:val="32"/>
          <w:szCs w:val="24"/>
          <w:lang w:eastAsia="zh-CN"/>
        </w:rPr>
        <w:t>采购人：</w:t>
      </w:r>
      <w:r>
        <w:rPr>
          <w:rFonts w:hint="eastAsia" w:ascii="宋体" w:hAnsi="宋体" w:cs="宋体"/>
          <w:b/>
          <w:color w:val="000000"/>
          <w:sz w:val="32"/>
          <w:szCs w:val="32"/>
          <w:lang w:eastAsia="zh-CN"/>
        </w:rPr>
        <w:t>新和县塔什艾日克镇人民政府</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宋体"/>
          <w:b/>
          <w:color w:val="000000"/>
          <w:sz w:val="32"/>
          <w:szCs w:val="32"/>
          <w:lang w:val="en-US" w:eastAsia="zh-CN"/>
        </w:rPr>
      </w:pPr>
      <w:r>
        <w:rPr>
          <w:rFonts w:hint="eastAsia" w:ascii="宋体" w:hAnsi="宋体" w:eastAsia="宋体" w:cs="宋体"/>
          <w:b/>
          <w:sz w:val="32"/>
          <w:szCs w:val="24"/>
        </w:rPr>
        <w:t>采购代理机构</w:t>
      </w:r>
      <w:r>
        <w:rPr>
          <w:rFonts w:hint="eastAsia" w:ascii="宋体" w:hAnsi="宋体" w:eastAsia="宋体" w:cs="宋体"/>
          <w:b/>
          <w:sz w:val="32"/>
          <w:szCs w:val="24"/>
          <w:lang w:eastAsia="zh-CN"/>
        </w:rPr>
        <w:t>：</w:t>
      </w:r>
      <w:r>
        <w:rPr>
          <w:rFonts w:hint="eastAsia" w:ascii="宋体" w:hAnsi="宋体" w:cs="宋体"/>
          <w:b/>
          <w:color w:val="000000"/>
          <w:sz w:val="32"/>
          <w:szCs w:val="32"/>
          <w:lang w:val="en-US" w:eastAsia="zh-CN"/>
        </w:rPr>
        <w:t>阿克苏恒屹建设工程项目管理有限公司</w:t>
      </w:r>
    </w:p>
    <w:p>
      <w:pPr>
        <w:pStyle w:val="2"/>
        <w:rPr>
          <w:rFonts w:hint="eastAsia"/>
        </w:rPr>
      </w:pP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sz w:val="36"/>
          <w:szCs w:val="36"/>
          <w:highlight w:val="none"/>
        </w:rPr>
      </w:pPr>
      <w:r>
        <w:rPr>
          <w:rFonts w:hint="eastAsia" w:ascii="宋体" w:hAnsi="宋体" w:eastAsia="宋体" w:cs="宋体"/>
          <w:b/>
          <w:sz w:val="32"/>
          <w:szCs w:val="24"/>
          <w:u w:val="none"/>
          <w:lang w:val="en-US" w:eastAsia="zh-CN"/>
        </w:rPr>
        <w:t>二〇二一年十月</w:t>
      </w:r>
    </w:p>
    <w:p>
      <w:pPr>
        <w:jc w:val="center"/>
        <w:rPr>
          <w:rFonts w:ascii="Times New Roman" w:hAnsi="Times New Roman" w:eastAsia="黑体"/>
          <w:b/>
          <w:sz w:val="48"/>
          <w:szCs w:val="48"/>
        </w:rPr>
      </w:pPr>
      <w:r>
        <w:rPr>
          <w:rFonts w:ascii="Times New Roman" w:hAnsi="黑体" w:eastAsia="黑体"/>
          <w:b/>
          <w:sz w:val="48"/>
          <w:szCs w:val="48"/>
        </w:rPr>
        <w:t>竞争性</w:t>
      </w:r>
      <w:r>
        <w:rPr>
          <w:rFonts w:hint="eastAsia" w:hAnsi="黑体" w:eastAsia="黑体"/>
          <w:b/>
          <w:sz w:val="48"/>
          <w:szCs w:val="48"/>
          <w:lang w:eastAsia="zh-CN"/>
        </w:rPr>
        <w:t>磋商</w:t>
      </w:r>
      <w:r>
        <w:rPr>
          <w:rFonts w:ascii="Times New Roman" w:hAnsi="黑体" w:eastAsia="黑体"/>
          <w:b/>
          <w:sz w:val="48"/>
          <w:szCs w:val="48"/>
        </w:rPr>
        <w:t>文件</w:t>
      </w:r>
    </w:p>
    <w:p>
      <w:pPr>
        <w:autoSpaceDE w:val="0"/>
        <w:autoSpaceDN w:val="0"/>
        <w:jc w:val="left"/>
        <w:rPr>
          <w:rFonts w:ascii="宋体" w:hAnsi="宋体" w:cs="宋体"/>
          <w:sz w:val="28"/>
          <w:szCs w:val="28"/>
        </w:rPr>
      </w:pPr>
    </w:p>
    <w:p>
      <w:pPr>
        <w:pStyle w:val="17"/>
        <w:rPr>
          <w:rFonts w:ascii="宋体" w:hAnsi="宋体" w:cs="宋体"/>
          <w:sz w:val="28"/>
          <w:szCs w:val="28"/>
        </w:rPr>
      </w:pPr>
    </w:p>
    <w:p>
      <w:pPr>
        <w:pStyle w:val="17"/>
        <w:rPr>
          <w:rFonts w:ascii="宋体" w:hAnsi="宋体" w:cs="宋体"/>
          <w:sz w:val="28"/>
          <w:szCs w:val="28"/>
        </w:rPr>
      </w:pPr>
    </w:p>
    <w:p>
      <w:pPr>
        <w:spacing w:line="360" w:lineRule="auto"/>
        <w:ind w:firstLine="280" w:firstLineChars="100"/>
        <w:jc w:val="both"/>
        <w:rPr>
          <w:rFonts w:hint="eastAsia" w:ascii="宋体" w:hAnsi="宋体" w:cs="宋体"/>
          <w:sz w:val="28"/>
          <w:szCs w:val="28"/>
          <w:lang w:eastAsia="zh-CN"/>
        </w:rPr>
      </w:pPr>
      <w:r>
        <w:rPr>
          <w:rFonts w:hint="eastAsia" w:ascii="宋体" w:hAnsi="宋体" w:cs="宋体"/>
          <w:sz w:val="28"/>
          <w:szCs w:val="28"/>
          <w:lang w:eastAsia="zh-CN"/>
        </w:rPr>
        <w:t>采购项目名称：新和县塔什艾日克镇2021年村民服务中心建设项目</w:t>
      </w:r>
    </w:p>
    <w:p>
      <w:pPr>
        <w:spacing w:line="360" w:lineRule="auto"/>
        <w:ind w:firstLine="280" w:firstLineChars="100"/>
        <w:jc w:val="both"/>
        <w:rPr>
          <w:rFonts w:hint="eastAsia" w:ascii="宋体" w:hAnsi="宋体" w:cs="宋体"/>
          <w:sz w:val="28"/>
          <w:szCs w:val="28"/>
          <w:lang w:eastAsia="zh-CN"/>
        </w:rPr>
      </w:pPr>
      <w:r>
        <w:rPr>
          <w:rFonts w:hint="eastAsia" w:ascii="宋体" w:hAnsi="宋体" w:cs="宋体"/>
          <w:sz w:val="28"/>
          <w:szCs w:val="28"/>
          <w:lang w:eastAsia="zh-CN"/>
        </w:rPr>
        <w:t>招标人（公章）：新和县塔什艾日克镇人民政府</w:t>
      </w:r>
    </w:p>
    <w:p>
      <w:pPr>
        <w:spacing w:line="360" w:lineRule="auto"/>
        <w:ind w:firstLine="280" w:firstLineChars="100"/>
        <w:jc w:val="both"/>
        <w:rPr>
          <w:rFonts w:hint="eastAsia" w:ascii="宋体" w:hAnsi="宋体" w:cs="宋体"/>
          <w:sz w:val="28"/>
          <w:szCs w:val="28"/>
          <w:lang w:eastAsia="zh-CN"/>
        </w:rPr>
      </w:pPr>
      <w:r>
        <w:rPr>
          <w:rFonts w:hint="eastAsia" w:ascii="宋体" w:hAnsi="宋体" w:cs="宋体"/>
          <w:sz w:val="28"/>
          <w:szCs w:val="28"/>
          <w:lang w:eastAsia="zh-CN"/>
        </w:rPr>
        <w:t>法定代表人（签章）：</w:t>
      </w:r>
    </w:p>
    <w:p>
      <w:pPr>
        <w:spacing w:line="360" w:lineRule="auto"/>
        <w:ind w:firstLine="280" w:firstLineChars="100"/>
        <w:jc w:val="both"/>
        <w:rPr>
          <w:rFonts w:hint="eastAsia" w:ascii="宋体" w:hAnsi="宋体" w:cs="宋体"/>
          <w:sz w:val="28"/>
          <w:szCs w:val="28"/>
          <w:lang w:eastAsia="zh-CN"/>
        </w:rPr>
      </w:pPr>
      <w:r>
        <w:rPr>
          <w:rFonts w:hint="eastAsia" w:ascii="宋体" w:hAnsi="宋体" w:cs="宋体"/>
          <w:sz w:val="28"/>
          <w:szCs w:val="28"/>
          <w:lang w:eastAsia="zh-CN"/>
        </w:rPr>
        <w:t>联系人：</w:t>
      </w:r>
      <w:r>
        <w:rPr>
          <w:rFonts w:hint="eastAsia" w:ascii="宋体" w:hAnsi="宋体" w:cs="宋体"/>
          <w:sz w:val="28"/>
          <w:szCs w:val="28"/>
          <w:lang w:val="en-US" w:eastAsia="zh-CN"/>
        </w:rPr>
        <w:t xml:space="preserve"> 李德生</w:t>
      </w:r>
    </w:p>
    <w:p>
      <w:pPr>
        <w:spacing w:line="360" w:lineRule="auto"/>
        <w:ind w:firstLine="280" w:firstLineChars="100"/>
        <w:jc w:val="both"/>
        <w:rPr>
          <w:rFonts w:hint="default" w:ascii="宋体" w:hAnsi="宋体" w:cs="宋体"/>
          <w:sz w:val="28"/>
          <w:szCs w:val="28"/>
          <w:lang w:val="en-US" w:eastAsia="zh-CN"/>
        </w:rPr>
      </w:pPr>
      <w:r>
        <w:rPr>
          <w:rFonts w:hint="eastAsia" w:ascii="宋体" w:hAnsi="宋体" w:cs="宋体"/>
          <w:sz w:val="28"/>
          <w:szCs w:val="28"/>
          <w:lang w:eastAsia="zh-CN"/>
        </w:rPr>
        <w:t>联系电话：19996748880</w:t>
      </w:r>
    </w:p>
    <w:p>
      <w:pPr>
        <w:autoSpaceDE w:val="0"/>
        <w:autoSpaceDN w:val="0"/>
        <w:spacing w:line="700" w:lineRule="exact"/>
        <w:ind w:firstLine="140" w:firstLineChars="50"/>
        <w:rPr>
          <w:rFonts w:hint="eastAsia" w:ascii="宋体" w:hAnsi="宋体" w:cs="宋体"/>
          <w:sz w:val="28"/>
          <w:szCs w:val="28"/>
          <w:lang w:eastAsia="zh-CN"/>
        </w:rPr>
      </w:pPr>
    </w:p>
    <w:p>
      <w:pPr>
        <w:autoSpaceDE w:val="0"/>
        <w:autoSpaceDN w:val="0"/>
        <w:spacing w:line="700" w:lineRule="exact"/>
        <w:ind w:firstLine="140" w:firstLineChars="50"/>
        <w:rPr>
          <w:rFonts w:hint="eastAsia" w:ascii="宋体" w:hAnsi="宋体" w:cs="宋体"/>
          <w:sz w:val="28"/>
          <w:szCs w:val="28"/>
          <w:lang w:eastAsia="zh-CN"/>
        </w:rPr>
      </w:pPr>
      <w:r>
        <w:rPr>
          <w:rFonts w:hint="eastAsia" w:ascii="宋体" w:hAnsi="宋体" w:cs="宋体"/>
          <w:sz w:val="28"/>
          <w:szCs w:val="28"/>
        </w:rPr>
        <w:t>招标代理机构：</w:t>
      </w:r>
      <w:r>
        <w:rPr>
          <w:rFonts w:hint="eastAsia" w:ascii="宋体" w:hAnsi="宋体" w:cs="宋体"/>
          <w:sz w:val="28"/>
          <w:szCs w:val="28"/>
          <w:lang w:eastAsia="zh-CN"/>
        </w:rPr>
        <w:t>阿克苏恒屹建设工程项目管理有限公司</w:t>
      </w:r>
    </w:p>
    <w:p>
      <w:pPr>
        <w:autoSpaceDE w:val="0"/>
        <w:autoSpaceDN w:val="0"/>
        <w:spacing w:line="700" w:lineRule="exact"/>
        <w:ind w:firstLine="140" w:firstLineChars="50"/>
        <w:rPr>
          <w:rFonts w:hint="eastAsia" w:ascii="宋体" w:hAnsi="宋体" w:cs="宋体"/>
          <w:sz w:val="28"/>
          <w:szCs w:val="28"/>
        </w:rPr>
      </w:pPr>
      <w:r>
        <w:rPr>
          <w:rFonts w:hint="eastAsia" w:ascii="宋体" w:hAnsi="宋体" w:cs="宋体"/>
          <w:sz w:val="28"/>
          <w:szCs w:val="28"/>
        </w:rPr>
        <w:t>法定代表人（签章）：</w:t>
      </w:r>
    </w:p>
    <w:p>
      <w:pPr>
        <w:autoSpaceDE w:val="0"/>
        <w:autoSpaceDN w:val="0"/>
        <w:spacing w:line="700" w:lineRule="exact"/>
        <w:ind w:firstLine="140" w:firstLineChars="50"/>
        <w:rPr>
          <w:rFonts w:hint="eastAsia" w:ascii="宋体" w:hAnsi="宋体" w:eastAsia="宋体" w:cs="宋体"/>
          <w:sz w:val="28"/>
          <w:szCs w:val="28"/>
          <w:lang w:eastAsia="zh-CN"/>
        </w:rPr>
      </w:pPr>
      <w:r>
        <w:rPr>
          <w:rFonts w:hint="eastAsia" w:ascii="宋体" w:hAnsi="宋体" w:cs="宋体"/>
          <w:sz w:val="28"/>
          <w:szCs w:val="28"/>
        </w:rPr>
        <w:t>联  系  人：</w:t>
      </w:r>
      <w:r>
        <w:rPr>
          <w:rFonts w:hint="eastAsia" w:ascii="宋体" w:hAnsi="宋体" w:cs="宋体"/>
          <w:sz w:val="28"/>
          <w:szCs w:val="28"/>
          <w:lang w:eastAsia="zh-CN"/>
        </w:rPr>
        <w:t>袁云珍</w:t>
      </w:r>
    </w:p>
    <w:p>
      <w:pPr>
        <w:autoSpaceDE w:val="0"/>
        <w:autoSpaceDN w:val="0"/>
        <w:spacing w:line="700" w:lineRule="exact"/>
        <w:ind w:firstLine="140" w:firstLineChars="50"/>
        <w:rPr>
          <w:rFonts w:hint="default" w:ascii="宋体" w:hAnsi="宋体" w:cs="宋体"/>
          <w:sz w:val="28"/>
          <w:szCs w:val="28"/>
          <w:lang w:val="en-US" w:eastAsia="zh-CN"/>
        </w:rPr>
      </w:pPr>
      <w:r>
        <w:rPr>
          <w:rFonts w:hint="eastAsia" w:ascii="宋体" w:hAnsi="宋体" w:cs="宋体"/>
          <w:sz w:val="28"/>
          <w:szCs w:val="28"/>
        </w:rPr>
        <w:t>电    话：</w:t>
      </w:r>
      <w:r>
        <w:rPr>
          <w:rFonts w:hint="eastAsia" w:ascii="宋体" w:hAnsi="宋体" w:cs="宋体"/>
          <w:sz w:val="28"/>
          <w:szCs w:val="28"/>
          <w:lang w:val="en-US" w:eastAsia="zh-CN"/>
        </w:rPr>
        <w:t>15999208761</w:t>
      </w:r>
    </w:p>
    <w:p>
      <w:pPr>
        <w:autoSpaceDE w:val="0"/>
        <w:autoSpaceDN w:val="0"/>
        <w:spacing w:line="700" w:lineRule="exact"/>
        <w:ind w:firstLine="140" w:firstLineChars="50"/>
        <w:rPr>
          <w:rFonts w:hint="default" w:ascii="宋体" w:hAnsi="宋体" w:cs="宋体"/>
          <w:sz w:val="28"/>
          <w:szCs w:val="28"/>
          <w:lang w:val="en-US" w:eastAsia="zh-CN"/>
        </w:rPr>
      </w:pPr>
      <w:r>
        <w:rPr>
          <w:rFonts w:hint="eastAsia" w:ascii="宋体" w:hAnsi="宋体" w:cs="宋体"/>
          <w:sz w:val="28"/>
          <w:szCs w:val="28"/>
          <w:lang w:val="en-US" w:eastAsia="zh-CN"/>
        </w:rPr>
        <w:t>联系地址：阿克苏市友谊北路（3馆1中心院内）地区工人文化宫一楼113室</w:t>
      </w:r>
    </w:p>
    <w:p>
      <w:pPr>
        <w:autoSpaceDE w:val="0"/>
        <w:autoSpaceDN w:val="0"/>
        <w:spacing w:line="700" w:lineRule="exact"/>
        <w:ind w:firstLine="140" w:firstLineChars="50"/>
        <w:rPr>
          <w:rFonts w:hint="eastAsia" w:ascii="宋体" w:hAnsi="宋体" w:cs="宋体"/>
          <w:sz w:val="28"/>
          <w:szCs w:val="28"/>
          <w:lang w:val="en-US" w:eastAsia="zh-CN"/>
        </w:rPr>
      </w:pPr>
    </w:p>
    <w:p>
      <w:pPr>
        <w:pStyle w:val="17"/>
        <w:rPr>
          <w:rFonts w:hint="eastAsia"/>
          <w:lang w:val="en-US" w:eastAsia="zh-CN"/>
        </w:rPr>
      </w:pPr>
    </w:p>
    <w:p>
      <w:pPr>
        <w:spacing w:before="312" w:beforeLines="100" w:after="312" w:afterLines="100" w:line="560" w:lineRule="exact"/>
        <w:jc w:val="center"/>
        <w:rPr>
          <w:rFonts w:hint="default" w:ascii="宋体" w:hAnsi="宋体" w:eastAsia="宋体"/>
          <w:b/>
          <w:bCs/>
          <w:sz w:val="44"/>
          <w:lang w:val="en-US" w:eastAsia="zh-CN"/>
        </w:rPr>
      </w:pPr>
      <w:r>
        <w:rPr>
          <w:rFonts w:hint="eastAsia" w:ascii="宋体" w:hAnsi="宋体" w:cs="宋体"/>
          <w:color w:val="000000"/>
          <w:sz w:val="28"/>
          <w:szCs w:val="28"/>
          <w:lang w:val="en-US" w:eastAsia="zh-CN"/>
        </w:rPr>
        <w:t xml:space="preserve">          </w:t>
      </w:r>
    </w:p>
    <w:p>
      <w:pPr>
        <w:pStyle w:val="17"/>
        <w:rPr>
          <w:rFonts w:hAnsi="黑体" w:eastAsia="黑体"/>
          <w:b w:val="0"/>
          <w:bCs/>
          <w:color w:val="000000"/>
          <w:sz w:val="36"/>
          <w:szCs w:val="36"/>
        </w:rPr>
        <w:sectPr>
          <w:headerReference r:id="rId3" w:type="default"/>
          <w:footerReference r:id="rId4" w:type="default"/>
          <w:pgSz w:w="11906" w:h="16838"/>
          <w:pgMar w:top="2269" w:right="1440" w:bottom="1440" w:left="1440" w:header="851" w:footer="992" w:gutter="0"/>
          <w:pgNumType w:start="1"/>
          <w:cols w:space="720" w:num="1"/>
          <w:docGrid w:linePitch="312" w:charSpace="0"/>
        </w:sectPr>
      </w:pPr>
    </w:p>
    <w:p>
      <w:pPr>
        <w:pStyle w:val="2"/>
        <w:jc w:val="left"/>
        <w:rPr>
          <w:rFonts w:hint="eastAsia" w:ascii="宋体" w:hAnsi="宋体" w:eastAsia="宋体" w:cs="宋体"/>
          <w:color w:val="auto"/>
          <w:sz w:val="36"/>
          <w:szCs w:val="36"/>
          <w:highlight w:val="none"/>
          <w:lang w:eastAsia="zh-CN"/>
        </w:rPr>
      </w:pPr>
      <w:r>
        <w:rPr>
          <w:rFonts w:hint="eastAsia" w:ascii="宋体" w:hAnsi="宋体" w:eastAsia="宋体" w:cs="宋体"/>
          <w:color w:val="auto"/>
          <w:sz w:val="36"/>
          <w:szCs w:val="36"/>
          <w:highlight w:val="none"/>
          <w:lang w:eastAsia="zh-CN"/>
        </w:rPr>
        <w:drawing>
          <wp:anchor distT="0" distB="0" distL="114300" distR="114300" simplePos="0" relativeHeight="251659264" behindDoc="0" locked="0" layoutInCell="1" allowOverlap="1">
            <wp:simplePos x="0" y="0"/>
            <wp:positionH relativeFrom="column">
              <wp:posOffset>-207645</wp:posOffset>
            </wp:positionH>
            <wp:positionV relativeFrom="paragraph">
              <wp:posOffset>-48260</wp:posOffset>
            </wp:positionV>
            <wp:extent cx="6372860" cy="9017000"/>
            <wp:effectExtent l="0" t="0" r="8890" b="12700"/>
            <wp:wrapNone/>
            <wp:docPr id="3" name="图片 3" descr="委托协议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委托协议_00"/>
                    <pic:cNvPicPr>
                      <a:picLocks noChangeAspect="1"/>
                    </pic:cNvPicPr>
                  </pic:nvPicPr>
                  <pic:blipFill>
                    <a:blip r:embed="rId9"/>
                    <a:stretch>
                      <a:fillRect/>
                    </a:stretch>
                  </pic:blipFill>
                  <pic:spPr>
                    <a:xfrm>
                      <a:off x="0" y="0"/>
                      <a:ext cx="6372860" cy="9017000"/>
                    </a:xfrm>
                    <a:prstGeom prst="rect">
                      <a:avLst/>
                    </a:prstGeom>
                  </pic:spPr>
                </pic:pic>
              </a:graphicData>
            </a:graphic>
          </wp:anchor>
        </w:drawing>
      </w:r>
    </w:p>
    <w:p>
      <w:pPr>
        <w:pStyle w:val="2"/>
        <w:jc w:val="left"/>
        <w:rPr>
          <w:rFonts w:hint="eastAsia" w:ascii="宋体" w:hAnsi="宋体" w:eastAsia="宋体" w:cs="宋体"/>
          <w:color w:val="auto"/>
          <w:sz w:val="36"/>
          <w:szCs w:val="36"/>
          <w:highlight w:val="none"/>
          <w:lang w:eastAsia="zh-CN"/>
        </w:rPr>
      </w:pPr>
    </w:p>
    <w:p>
      <w:pPr>
        <w:pStyle w:val="20"/>
        <w:adjustRightInd w:val="0"/>
        <w:snapToGrid w:val="0"/>
        <w:spacing w:line="360" w:lineRule="auto"/>
        <w:jc w:val="center"/>
        <w:rPr>
          <w:rFonts w:hint="eastAsia" w:hAnsi="宋体" w:cs="宋体"/>
          <w:b/>
          <w:spacing w:val="160"/>
          <w:sz w:val="32"/>
          <w:szCs w:val="32"/>
        </w:rPr>
      </w:pPr>
    </w:p>
    <w:p>
      <w:pPr>
        <w:pStyle w:val="20"/>
        <w:adjustRightInd w:val="0"/>
        <w:snapToGrid w:val="0"/>
        <w:spacing w:line="360" w:lineRule="auto"/>
        <w:jc w:val="center"/>
        <w:rPr>
          <w:rFonts w:hint="eastAsia" w:hAnsi="宋体" w:cs="宋体"/>
          <w:b/>
          <w:spacing w:val="160"/>
          <w:sz w:val="32"/>
          <w:szCs w:val="32"/>
        </w:rPr>
      </w:pPr>
      <w:r>
        <w:rPr>
          <w:rFonts w:hint="eastAsia" w:hAnsi="宋体" w:cs="宋体"/>
          <w:b/>
          <w:spacing w:val="160"/>
          <w:sz w:val="32"/>
          <w:szCs w:val="32"/>
        </w:rPr>
        <w:t>目录</w:t>
      </w:r>
    </w:p>
    <w:p>
      <w:pPr>
        <w:autoSpaceDE w:val="0"/>
        <w:autoSpaceDN w:val="0"/>
        <w:adjustRightInd w:val="0"/>
        <w:snapToGrid w:val="0"/>
        <w:spacing w:line="720" w:lineRule="auto"/>
        <w:rPr>
          <w:rFonts w:hint="eastAsia" w:ascii="宋体" w:hAnsi="宋体" w:cs="宋体"/>
          <w:szCs w:val="21"/>
        </w:rPr>
      </w:pPr>
    </w:p>
    <w:p>
      <w:pPr>
        <w:pStyle w:val="25"/>
        <w:tabs>
          <w:tab w:val="clear" w:pos="8222"/>
        </w:tabs>
        <w:spacing w:line="720" w:lineRule="auto"/>
        <w:rPr>
          <w:highlight w:val="none"/>
        </w:rPr>
      </w:pPr>
      <w:r>
        <w:rPr>
          <w:rFonts w:hint="eastAsia" w:ascii="宋体" w:hAnsi="宋体" w:cs="宋体"/>
          <w:spacing w:val="160"/>
          <w:szCs w:val="24"/>
          <w:highlight w:val="none"/>
        </w:rPr>
        <w:fldChar w:fldCharType="begin"/>
      </w:r>
      <w:r>
        <w:rPr>
          <w:rFonts w:hint="eastAsia" w:ascii="宋体" w:hAnsi="宋体" w:cs="宋体"/>
          <w:spacing w:val="160"/>
          <w:szCs w:val="24"/>
          <w:highlight w:val="none"/>
        </w:rPr>
        <w:instrText xml:space="preserve">TOC \o "1-1" \h \u </w:instrText>
      </w:r>
      <w:r>
        <w:rPr>
          <w:rFonts w:hint="eastAsia" w:ascii="宋体" w:hAnsi="宋体" w:cs="宋体"/>
          <w:spacing w:val="160"/>
          <w:szCs w:val="24"/>
          <w:highlight w:val="none"/>
        </w:rPr>
        <w:fldChar w:fldCharType="separate"/>
      </w:r>
      <w:r>
        <w:rPr>
          <w:rFonts w:hint="eastAsia" w:ascii="宋体" w:hAnsi="宋体" w:cs="宋体"/>
          <w:spacing w:val="160"/>
          <w:szCs w:val="24"/>
          <w:highlight w:val="none"/>
        </w:rPr>
        <w:fldChar w:fldCharType="begin"/>
      </w:r>
      <w:r>
        <w:rPr>
          <w:rFonts w:hint="eastAsia" w:ascii="宋体" w:hAnsi="宋体" w:cs="宋体"/>
          <w:spacing w:val="160"/>
          <w:szCs w:val="24"/>
          <w:highlight w:val="none"/>
        </w:rPr>
        <w:instrText xml:space="preserve"> HYPERLINK \l _Toc6006 </w:instrText>
      </w:r>
      <w:r>
        <w:rPr>
          <w:rFonts w:hint="eastAsia" w:ascii="宋体" w:hAnsi="宋体" w:cs="宋体"/>
          <w:spacing w:val="160"/>
          <w:szCs w:val="24"/>
          <w:highlight w:val="none"/>
        </w:rPr>
        <w:fldChar w:fldCharType="separate"/>
      </w:r>
      <w:r>
        <w:rPr>
          <w:rFonts w:hint="eastAsia"/>
          <w:highlight w:val="none"/>
        </w:rPr>
        <w:t>竞争性磋商</w:t>
      </w:r>
      <w:r>
        <w:rPr>
          <w:rFonts w:hint="eastAsia"/>
          <w:highlight w:val="none"/>
          <w:lang w:eastAsia="zh-CN"/>
        </w:rPr>
        <w:t>公告</w:t>
      </w:r>
      <w:r>
        <w:rPr>
          <w:highlight w:val="none"/>
        </w:rPr>
        <w:tab/>
      </w:r>
      <w:r>
        <w:rPr>
          <w:rFonts w:hint="eastAsia" w:ascii="宋体" w:hAnsi="宋体" w:cs="宋体"/>
          <w:spacing w:val="160"/>
          <w:szCs w:val="24"/>
          <w:highlight w:val="none"/>
        </w:rPr>
        <w:fldChar w:fldCharType="end"/>
      </w:r>
    </w:p>
    <w:p>
      <w:pPr>
        <w:pStyle w:val="25"/>
        <w:tabs>
          <w:tab w:val="clear" w:pos="8222"/>
        </w:tabs>
        <w:spacing w:line="720" w:lineRule="auto"/>
        <w:rPr>
          <w:highlight w:val="none"/>
        </w:rPr>
      </w:pPr>
      <w:r>
        <w:rPr>
          <w:rFonts w:hint="eastAsia" w:ascii="宋体" w:hAnsi="宋体" w:cs="宋体"/>
          <w:spacing w:val="160"/>
          <w:szCs w:val="24"/>
          <w:highlight w:val="none"/>
        </w:rPr>
        <w:fldChar w:fldCharType="begin"/>
      </w:r>
      <w:r>
        <w:rPr>
          <w:rFonts w:hint="eastAsia" w:ascii="宋体" w:hAnsi="宋体" w:cs="宋体"/>
          <w:spacing w:val="160"/>
          <w:szCs w:val="24"/>
          <w:highlight w:val="none"/>
        </w:rPr>
        <w:instrText xml:space="preserve"> HYPERLINK \l _Toc21077 </w:instrText>
      </w:r>
      <w:r>
        <w:rPr>
          <w:rFonts w:hint="eastAsia" w:ascii="宋体" w:hAnsi="宋体" w:cs="宋体"/>
          <w:spacing w:val="160"/>
          <w:szCs w:val="24"/>
          <w:highlight w:val="none"/>
        </w:rPr>
        <w:fldChar w:fldCharType="separate"/>
      </w:r>
      <w:r>
        <w:rPr>
          <w:rFonts w:hint="eastAsia"/>
          <w:highlight w:val="none"/>
          <w:lang w:val="en-US" w:eastAsia="zh-CN"/>
        </w:rPr>
        <w:t xml:space="preserve">第一章 </w:t>
      </w:r>
      <w:r>
        <w:rPr>
          <w:rFonts w:hint="eastAsia"/>
          <w:highlight w:val="none"/>
        </w:rPr>
        <w:t>供应商须知</w:t>
      </w:r>
      <w:r>
        <w:rPr>
          <w:highlight w:val="none"/>
        </w:rPr>
        <w:tab/>
      </w:r>
      <w:r>
        <w:rPr>
          <w:rFonts w:hint="eastAsia" w:ascii="宋体" w:hAnsi="宋体" w:cs="宋体"/>
          <w:spacing w:val="160"/>
          <w:szCs w:val="24"/>
          <w:highlight w:val="none"/>
        </w:rPr>
        <w:fldChar w:fldCharType="end"/>
      </w:r>
    </w:p>
    <w:p>
      <w:pPr>
        <w:pStyle w:val="25"/>
        <w:tabs>
          <w:tab w:val="clear" w:pos="8222"/>
        </w:tabs>
        <w:spacing w:line="720" w:lineRule="auto"/>
        <w:rPr>
          <w:highlight w:val="none"/>
        </w:rPr>
      </w:pPr>
      <w:r>
        <w:rPr>
          <w:rFonts w:hint="eastAsia" w:ascii="宋体" w:hAnsi="宋体" w:cs="宋体"/>
          <w:spacing w:val="160"/>
          <w:szCs w:val="24"/>
          <w:highlight w:val="none"/>
        </w:rPr>
        <w:fldChar w:fldCharType="begin"/>
      </w:r>
      <w:r>
        <w:rPr>
          <w:rFonts w:hint="eastAsia" w:ascii="宋体" w:hAnsi="宋体" w:cs="宋体"/>
          <w:spacing w:val="160"/>
          <w:szCs w:val="24"/>
          <w:highlight w:val="none"/>
        </w:rPr>
        <w:instrText xml:space="preserve"> HYPERLINK \l _Toc15716 </w:instrText>
      </w:r>
      <w:r>
        <w:rPr>
          <w:rFonts w:hint="eastAsia" w:ascii="宋体" w:hAnsi="宋体" w:cs="宋体"/>
          <w:spacing w:val="160"/>
          <w:szCs w:val="24"/>
          <w:highlight w:val="none"/>
        </w:rPr>
        <w:fldChar w:fldCharType="separate"/>
      </w:r>
      <w:r>
        <w:rPr>
          <w:rFonts w:hint="eastAsia"/>
          <w:highlight w:val="none"/>
        </w:rPr>
        <w:t>第三章 采购需求</w:t>
      </w:r>
      <w:r>
        <w:rPr>
          <w:highlight w:val="none"/>
        </w:rPr>
        <w:tab/>
      </w:r>
      <w:r>
        <w:rPr>
          <w:rFonts w:hint="eastAsia" w:ascii="宋体" w:hAnsi="宋体" w:cs="宋体"/>
          <w:spacing w:val="160"/>
          <w:szCs w:val="24"/>
          <w:highlight w:val="none"/>
        </w:rPr>
        <w:fldChar w:fldCharType="end"/>
      </w:r>
    </w:p>
    <w:p>
      <w:pPr>
        <w:pStyle w:val="25"/>
        <w:tabs>
          <w:tab w:val="clear" w:pos="8222"/>
        </w:tabs>
        <w:spacing w:line="720" w:lineRule="auto"/>
        <w:rPr>
          <w:highlight w:val="none"/>
        </w:rPr>
      </w:pPr>
      <w:r>
        <w:rPr>
          <w:rFonts w:hint="eastAsia" w:ascii="宋体" w:hAnsi="宋体" w:cs="宋体"/>
          <w:spacing w:val="160"/>
          <w:szCs w:val="24"/>
          <w:highlight w:val="none"/>
        </w:rPr>
        <w:fldChar w:fldCharType="begin"/>
      </w:r>
      <w:r>
        <w:rPr>
          <w:rFonts w:hint="eastAsia" w:ascii="宋体" w:hAnsi="宋体" w:cs="宋体"/>
          <w:spacing w:val="160"/>
          <w:szCs w:val="24"/>
          <w:highlight w:val="none"/>
        </w:rPr>
        <w:instrText xml:space="preserve"> HYPERLINK \l _Toc5472 </w:instrText>
      </w:r>
      <w:r>
        <w:rPr>
          <w:rFonts w:hint="eastAsia" w:ascii="宋体" w:hAnsi="宋体" w:cs="宋体"/>
          <w:spacing w:val="160"/>
          <w:szCs w:val="24"/>
          <w:highlight w:val="none"/>
        </w:rPr>
        <w:fldChar w:fldCharType="separate"/>
      </w:r>
      <w:r>
        <w:rPr>
          <w:rFonts w:hint="eastAsia"/>
          <w:highlight w:val="none"/>
        </w:rPr>
        <w:t>第四章 评审方法</w:t>
      </w:r>
      <w:r>
        <w:rPr>
          <w:highlight w:val="none"/>
        </w:rPr>
        <w:tab/>
      </w:r>
      <w:r>
        <w:rPr>
          <w:rFonts w:hint="eastAsia" w:ascii="宋体" w:hAnsi="宋体" w:cs="宋体"/>
          <w:spacing w:val="160"/>
          <w:szCs w:val="24"/>
          <w:highlight w:val="none"/>
        </w:rPr>
        <w:fldChar w:fldCharType="end"/>
      </w:r>
    </w:p>
    <w:p>
      <w:pPr>
        <w:pStyle w:val="25"/>
        <w:tabs>
          <w:tab w:val="clear" w:pos="8222"/>
        </w:tabs>
        <w:spacing w:line="720" w:lineRule="auto"/>
        <w:rPr>
          <w:highlight w:val="none"/>
        </w:rPr>
      </w:pPr>
      <w:r>
        <w:rPr>
          <w:rFonts w:hint="eastAsia" w:ascii="宋体" w:hAnsi="宋体" w:cs="宋体"/>
          <w:spacing w:val="160"/>
          <w:szCs w:val="24"/>
          <w:highlight w:val="none"/>
        </w:rPr>
        <w:fldChar w:fldCharType="begin"/>
      </w:r>
      <w:r>
        <w:rPr>
          <w:rFonts w:hint="eastAsia" w:ascii="宋体" w:hAnsi="宋体" w:cs="宋体"/>
          <w:spacing w:val="160"/>
          <w:szCs w:val="24"/>
          <w:highlight w:val="none"/>
        </w:rPr>
        <w:instrText xml:space="preserve"> HYPERLINK \l _Toc15715 </w:instrText>
      </w:r>
      <w:r>
        <w:rPr>
          <w:rFonts w:hint="eastAsia" w:ascii="宋体" w:hAnsi="宋体" w:cs="宋体"/>
          <w:spacing w:val="160"/>
          <w:szCs w:val="24"/>
          <w:highlight w:val="none"/>
        </w:rPr>
        <w:fldChar w:fldCharType="separate"/>
      </w:r>
      <w:r>
        <w:rPr>
          <w:rFonts w:hint="eastAsia"/>
          <w:highlight w:val="none"/>
        </w:rPr>
        <w:t>第五章 合同格式及合同条款</w:t>
      </w:r>
      <w:r>
        <w:rPr>
          <w:highlight w:val="none"/>
        </w:rPr>
        <w:tab/>
      </w:r>
      <w:r>
        <w:rPr>
          <w:rFonts w:hint="eastAsia" w:ascii="宋体" w:hAnsi="宋体" w:cs="宋体"/>
          <w:spacing w:val="160"/>
          <w:szCs w:val="24"/>
          <w:highlight w:val="none"/>
        </w:rPr>
        <w:fldChar w:fldCharType="end"/>
      </w:r>
    </w:p>
    <w:p>
      <w:pPr>
        <w:pStyle w:val="25"/>
        <w:tabs>
          <w:tab w:val="clear" w:pos="8222"/>
        </w:tabs>
        <w:spacing w:line="720" w:lineRule="auto"/>
        <w:rPr>
          <w:rFonts w:hint="eastAsia" w:ascii="宋体" w:hAnsi="宋体" w:cs="宋体"/>
          <w:spacing w:val="160"/>
          <w:szCs w:val="24"/>
          <w:highlight w:val="none"/>
        </w:rPr>
      </w:pPr>
      <w:r>
        <w:rPr>
          <w:rFonts w:hint="eastAsia" w:ascii="宋体" w:hAnsi="宋体" w:cs="宋体"/>
          <w:spacing w:val="160"/>
          <w:szCs w:val="24"/>
          <w:highlight w:val="none"/>
        </w:rPr>
        <w:fldChar w:fldCharType="begin"/>
      </w:r>
      <w:r>
        <w:rPr>
          <w:rFonts w:hint="eastAsia" w:ascii="宋体" w:hAnsi="宋体" w:cs="宋体"/>
          <w:spacing w:val="160"/>
          <w:szCs w:val="24"/>
          <w:highlight w:val="none"/>
        </w:rPr>
        <w:instrText xml:space="preserve"> HYPERLINK \l _Toc804 </w:instrText>
      </w:r>
      <w:r>
        <w:rPr>
          <w:rFonts w:hint="eastAsia" w:ascii="宋体" w:hAnsi="宋体" w:cs="宋体"/>
          <w:spacing w:val="160"/>
          <w:szCs w:val="24"/>
          <w:highlight w:val="none"/>
        </w:rPr>
        <w:fldChar w:fldCharType="separate"/>
      </w:r>
      <w:r>
        <w:rPr>
          <w:rFonts w:hint="eastAsia"/>
          <w:highlight w:val="none"/>
        </w:rPr>
        <w:t>第六章 响应文件格式</w:t>
      </w:r>
      <w:r>
        <w:rPr>
          <w:highlight w:val="none"/>
        </w:rPr>
        <w:tab/>
      </w:r>
      <w:r>
        <w:rPr>
          <w:rFonts w:hint="eastAsia" w:ascii="宋体" w:hAnsi="宋体" w:cs="宋体"/>
          <w:spacing w:val="160"/>
          <w:szCs w:val="24"/>
          <w:highlight w:val="none"/>
        </w:rPr>
        <w:fldChar w:fldCharType="end"/>
      </w:r>
    </w:p>
    <w:p>
      <w:pPr>
        <w:tabs>
          <w:tab w:val="right" w:pos="9746"/>
        </w:tabs>
        <w:spacing w:line="720" w:lineRule="auto"/>
        <w:rPr>
          <w:rFonts w:hint="eastAsia" w:ascii="Calibri" w:hAnsi="Calibri" w:eastAsia="宋体" w:cs="Times New Roman"/>
          <w:kern w:val="2"/>
          <w:sz w:val="28"/>
          <w:szCs w:val="22"/>
          <w:highlight w:val="none"/>
          <w:lang w:val="en-US" w:eastAsia="zh-CN" w:bidi="ar-SA"/>
        </w:rPr>
      </w:pPr>
      <w:r>
        <w:rPr>
          <w:rFonts w:hint="eastAsia" w:cs="Times New Roman"/>
          <w:kern w:val="2"/>
          <w:sz w:val="28"/>
          <w:szCs w:val="22"/>
          <w:highlight w:val="none"/>
          <w:lang w:val="en-US" w:eastAsia="zh-CN" w:bidi="ar-SA"/>
        </w:rPr>
        <w:t xml:space="preserve">                                  </w:t>
      </w:r>
    </w:p>
    <w:p>
      <w:pPr>
        <w:pStyle w:val="25"/>
        <w:tabs>
          <w:tab w:val="clear" w:pos="8222"/>
        </w:tabs>
        <w:spacing w:line="720" w:lineRule="auto"/>
        <w:rPr>
          <w:highlight w:val="none"/>
        </w:rPr>
      </w:pPr>
      <w:r>
        <w:rPr>
          <w:rFonts w:hint="eastAsia" w:ascii="宋体" w:hAnsi="宋体" w:cs="宋体"/>
          <w:spacing w:val="160"/>
          <w:szCs w:val="24"/>
          <w:highlight w:val="none"/>
        </w:rPr>
        <w:fldChar w:fldCharType="end"/>
      </w:r>
    </w:p>
    <w:p>
      <w:pPr>
        <w:pStyle w:val="2"/>
        <w:ind w:left="0" w:leftChars="0" w:firstLine="0" w:firstLineChars="0"/>
        <w:rPr>
          <w:rFonts w:hint="eastAsia" w:ascii="宋体" w:hAnsi="宋体" w:cs="宋体"/>
          <w:spacing w:val="160"/>
          <w:szCs w:val="24"/>
        </w:rPr>
      </w:pPr>
    </w:p>
    <w:p>
      <w:pPr>
        <w:pStyle w:val="2"/>
        <w:ind w:left="0" w:leftChars="0" w:firstLine="0" w:firstLineChars="0"/>
        <w:rPr>
          <w:rFonts w:hint="eastAsia" w:ascii="宋体" w:hAnsi="宋体" w:cs="宋体"/>
          <w:spacing w:val="160"/>
          <w:szCs w:val="24"/>
        </w:rPr>
      </w:pPr>
    </w:p>
    <w:p>
      <w:pPr>
        <w:pStyle w:val="2"/>
        <w:ind w:left="0" w:leftChars="0" w:firstLine="0" w:firstLineChars="0"/>
        <w:rPr>
          <w:rFonts w:hint="eastAsia" w:ascii="宋体" w:hAnsi="宋体" w:cs="宋体"/>
          <w:spacing w:val="160"/>
          <w:szCs w:val="24"/>
        </w:rPr>
      </w:pPr>
    </w:p>
    <w:p>
      <w:pPr>
        <w:pStyle w:val="2"/>
        <w:ind w:left="0" w:leftChars="0" w:firstLine="0" w:firstLineChars="0"/>
        <w:rPr>
          <w:rFonts w:hint="eastAsia" w:ascii="宋体" w:hAnsi="宋体" w:cs="宋体"/>
          <w:spacing w:val="160"/>
          <w:szCs w:val="24"/>
        </w:rPr>
      </w:pPr>
    </w:p>
    <w:p>
      <w:pPr>
        <w:pStyle w:val="2"/>
        <w:ind w:left="0" w:leftChars="0" w:firstLine="0" w:firstLineChars="0"/>
        <w:rPr>
          <w:rFonts w:hint="eastAsia" w:ascii="宋体" w:hAnsi="宋体" w:cs="宋体"/>
          <w:spacing w:val="160"/>
          <w:szCs w:val="24"/>
        </w:rPr>
      </w:pPr>
    </w:p>
    <w:p>
      <w:pPr>
        <w:pStyle w:val="2"/>
        <w:ind w:left="0" w:leftChars="0" w:firstLine="0" w:firstLineChars="0"/>
        <w:rPr>
          <w:rFonts w:hint="eastAsia" w:ascii="宋体" w:hAnsi="宋体" w:cs="宋体"/>
          <w:spacing w:val="160"/>
          <w:szCs w:val="24"/>
        </w:rPr>
      </w:pPr>
      <w:r>
        <w:rPr>
          <w:rFonts w:hint="eastAsia" w:ascii="宋体" w:hAnsi="宋体" w:eastAsia="宋体" w:cs="宋体"/>
          <w:color w:val="auto"/>
          <w:sz w:val="36"/>
          <w:szCs w:val="36"/>
          <w:highlight w:val="none"/>
          <w:lang w:eastAsia="zh-CN"/>
        </w:rPr>
        <w:drawing>
          <wp:anchor distT="0" distB="0" distL="114300" distR="114300" simplePos="0" relativeHeight="251661312" behindDoc="0" locked="0" layoutInCell="1" allowOverlap="1">
            <wp:simplePos x="0" y="0"/>
            <wp:positionH relativeFrom="column">
              <wp:posOffset>-147955</wp:posOffset>
            </wp:positionH>
            <wp:positionV relativeFrom="paragraph">
              <wp:posOffset>-19685</wp:posOffset>
            </wp:positionV>
            <wp:extent cx="6384925" cy="9034145"/>
            <wp:effectExtent l="0" t="0" r="15875" b="14605"/>
            <wp:wrapNone/>
            <wp:docPr id="2" name="图片 2" descr="委托协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委托协议_01"/>
                    <pic:cNvPicPr>
                      <a:picLocks noChangeAspect="1"/>
                    </pic:cNvPicPr>
                  </pic:nvPicPr>
                  <pic:blipFill>
                    <a:blip r:embed="rId10"/>
                    <a:stretch>
                      <a:fillRect/>
                    </a:stretch>
                  </pic:blipFill>
                  <pic:spPr>
                    <a:xfrm>
                      <a:off x="0" y="0"/>
                      <a:ext cx="6384925" cy="9034145"/>
                    </a:xfrm>
                    <a:prstGeom prst="rect">
                      <a:avLst/>
                    </a:prstGeom>
                  </pic:spPr>
                </pic:pic>
              </a:graphicData>
            </a:graphic>
          </wp:anchor>
        </w:drawing>
      </w:r>
    </w:p>
    <w:p>
      <w:pPr>
        <w:pStyle w:val="2"/>
        <w:ind w:left="0" w:leftChars="0" w:firstLine="0" w:firstLineChars="0"/>
        <w:rPr>
          <w:rFonts w:hint="eastAsia" w:ascii="宋体" w:hAnsi="宋体" w:cs="宋体"/>
          <w:spacing w:val="160"/>
          <w:szCs w:val="24"/>
        </w:rPr>
      </w:pPr>
    </w:p>
    <w:p>
      <w:pPr>
        <w:pStyle w:val="2"/>
        <w:ind w:left="0" w:leftChars="0" w:firstLine="0" w:firstLineChars="0"/>
        <w:rPr>
          <w:rFonts w:hint="eastAsia" w:ascii="宋体" w:hAnsi="宋体" w:cs="宋体"/>
          <w:spacing w:val="160"/>
          <w:szCs w:val="24"/>
        </w:rPr>
      </w:pPr>
    </w:p>
    <w:p>
      <w:pPr>
        <w:pStyle w:val="5"/>
        <w:numPr>
          <w:ilvl w:val="0"/>
          <w:numId w:val="0"/>
        </w:numPr>
        <w:spacing w:before="0" w:after="0" w:line="240" w:lineRule="auto"/>
        <w:jc w:val="center"/>
        <w:rPr>
          <w:rFonts w:hint="eastAsia" w:cs="Times New Roman"/>
          <w:lang w:val="en-US" w:eastAsia="zh-CN"/>
        </w:rPr>
      </w:pPr>
      <w:bookmarkStart w:id="0" w:name="_Toc35393797"/>
      <w:bookmarkStart w:id="1" w:name="_Toc28359011"/>
      <w:bookmarkStart w:id="2" w:name="_Toc456718476"/>
    </w:p>
    <w:p>
      <w:pPr>
        <w:pStyle w:val="5"/>
        <w:numPr>
          <w:ilvl w:val="0"/>
          <w:numId w:val="0"/>
        </w:numPr>
        <w:spacing w:before="0" w:after="0" w:line="240" w:lineRule="auto"/>
        <w:jc w:val="center"/>
        <w:rPr>
          <w:rFonts w:hint="eastAsia" w:cs="Times New Roman"/>
          <w:lang w:val="en-US" w:eastAsia="zh-CN"/>
        </w:rPr>
      </w:pPr>
    </w:p>
    <w:p>
      <w:pPr>
        <w:pStyle w:val="5"/>
        <w:numPr>
          <w:ilvl w:val="0"/>
          <w:numId w:val="0"/>
        </w:numPr>
        <w:spacing w:before="0" w:after="0" w:line="240" w:lineRule="auto"/>
        <w:jc w:val="center"/>
        <w:rPr>
          <w:rFonts w:hint="eastAsia" w:cs="Times New Roman"/>
          <w:lang w:val="en-US" w:eastAsia="zh-CN"/>
        </w:rPr>
      </w:pPr>
    </w:p>
    <w:p>
      <w:pPr>
        <w:pStyle w:val="5"/>
        <w:numPr>
          <w:ilvl w:val="0"/>
          <w:numId w:val="0"/>
        </w:numPr>
        <w:spacing w:before="0" w:after="0" w:line="240" w:lineRule="auto"/>
        <w:jc w:val="center"/>
        <w:rPr>
          <w:rFonts w:hint="eastAsia" w:cs="Times New Roman"/>
          <w:lang w:val="en-US" w:eastAsia="zh-CN"/>
        </w:rPr>
      </w:pPr>
    </w:p>
    <w:p>
      <w:pPr>
        <w:pStyle w:val="5"/>
        <w:numPr>
          <w:ilvl w:val="0"/>
          <w:numId w:val="0"/>
        </w:numPr>
        <w:spacing w:before="0" w:after="0" w:line="240" w:lineRule="auto"/>
        <w:jc w:val="center"/>
        <w:rPr>
          <w:rFonts w:hint="eastAsia" w:cs="Times New Roman"/>
          <w:lang w:val="en-US" w:eastAsia="zh-CN"/>
        </w:rPr>
      </w:pPr>
    </w:p>
    <w:p>
      <w:pPr>
        <w:pStyle w:val="5"/>
        <w:numPr>
          <w:ilvl w:val="0"/>
          <w:numId w:val="0"/>
        </w:numPr>
        <w:spacing w:before="0" w:after="0" w:line="240" w:lineRule="auto"/>
        <w:jc w:val="center"/>
        <w:rPr>
          <w:rFonts w:hint="eastAsia" w:cs="Times New Roman"/>
          <w:lang w:val="en-US" w:eastAsia="zh-CN"/>
        </w:rPr>
      </w:pPr>
    </w:p>
    <w:p>
      <w:pPr>
        <w:pStyle w:val="5"/>
        <w:numPr>
          <w:ilvl w:val="0"/>
          <w:numId w:val="0"/>
        </w:numPr>
        <w:spacing w:before="0" w:after="0" w:line="240" w:lineRule="auto"/>
        <w:jc w:val="center"/>
        <w:rPr>
          <w:rFonts w:hint="eastAsia" w:cs="Times New Roman"/>
          <w:lang w:val="en-US" w:eastAsia="zh-CN"/>
        </w:rPr>
      </w:pPr>
    </w:p>
    <w:p>
      <w:pPr>
        <w:pStyle w:val="5"/>
        <w:numPr>
          <w:ilvl w:val="0"/>
          <w:numId w:val="0"/>
        </w:numPr>
        <w:spacing w:before="0" w:after="0" w:line="240" w:lineRule="auto"/>
        <w:jc w:val="center"/>
        <w:rPr>
          <w:rFonts w:hint="eastAsia" w:cs="Times New Roman"/>
          <w:lang w:val="en-US" w:eastAsia="zh-CN"/>
        </w:rPr>
      </w:pPr>
    </w:p>
    <w:p>
      <w:pPr>
        <w:pStyle w:val="5"/>
        <w:numPr>
          <w:ilvl w:val="0"/>
          <w:numId w:val="0"/>
        </w:numPr>
        <w:spacing w:before="0" w:after="0" w:line="240" w:lineRule="auto"/>
        <w:jc w:val="center"/>
        <w:rPr>
          <w:rFonts w:hint="eastAsia" w:cs="Times New Roman"/>
          <w:lang w:val="en-US" w:eastAsia="zh-CN"/>
        </w:rPr>
      </w:pPr>
    </w:p>
    <w:p>
      <w:pPr>
        <w:pStyle w:val="5"/>
        <w:numPr>
          <w:ilvl w:val="0"/>
          <w:numId w:val="0"/>
        </w:numPr>
        <w:spacing w:before="0" w:after="0" w:line="240" w:lineRule="auto"/>
        <w:jc w:val="center"/>
        <w:rPr>
          <w:rFonts w:hint="eastAsia" w:cs="Times New Roman"/>
          <w:lang w:val="en-US" w:eastAsia="zh-CN"/>
        </w:rPr>
      </w:pPr>
    </w:p>
    <w:p>
      <w:pPr>
        <w:pStyle w:val="5"/>
        <w:numPr>
          <w:ilvl w:val="0"/>
          <w:numId w:val="0"/>
        </w:numPr>
        <w:spacing w:before="0" w:after="0" w:line="240" w:lineRule="auto"/>
        <w:jc w:val="center"/>
        <w:rPr>
          <w:rFonts w:hint="eastAsia" w:cs="Times New Roman"/>
          <w:lang w:val="en-US" w:eastAsia="zh-CN"/>
        </w:rPr>
      </w:pPr>
    </w:p>
    <w:p>
      <w:pPr>
        <w:pStyle w:val="5"/>
        <w:numPr>
          <w:ilvl w:val="0"/>
          <w:numId w:val="0"/>
        </w:numPr>
        <w:spacing w:before="0" w:after="0" w:line="240" w:lineRule="auto"/>
        <w:jc w:val="center"/>
        <w:rPr>
          <w:rFonts w:hint="eastAsia" w:cs="Times New Roman"/>
          <w:lang w:val="en-US" w:eastAsia="zh-CN"/>
        </w:rPr>
      </w:pPr>
    </w:p>
    <w:p>
      <w:pPr>
        <w:pStyle w:val="5"/>
        <w:numPr>
          <w:ilvl w:val="0"/>
          <w:numId w:val="0"/>
        </w:numPr>
        <w:spacing w:before="0" w:after="0" w:line="240" w:lineRule="auto"/>
        <w:jc w:val="center"/>
        <w:rPr>
          <w:rFonts w:hint="eastAsia" w:cs="Times New Roman"/>
          <w:lang w:val="en-US" w:eastAsia="zh-CN"/>
        </w:rPr>
      </w:pPr>
    </w:p>
    <w:p>
      <w:pPr>
        <w:pStyle w:val="5"/>
        <w:numPr>
          <w:ilvl w:val="0"/>
          <w:numId w:val="0"/>
        </w:numPr>
        <w:spacing w:before="0" w:after="0" w:line="240" w:lineRule="auto"/>
        <w:jc w:val="center"/>
        <w:rPr>
          <w:rFonts w:hint="eastAsia" w:cs="Times New Roman"/>
          <w:lang w:val="en-US" w:eastAsia="zh-CN"/>
        </w:rPr>
      </w:pPr>
    </w:p>
    <w:p>
      <w:pPr>
        <w:pStyle w:val="5"/>
        <w:numPr>
          <w:ilvl w:val="0"/>
          <w:numId w:val="0"/>
        </w:numPr>
        <w:spacing w:before="0" w:after="0" w:line="240" w:lineRule="auto"/>
        <w:jc w:val="center"/>
        <w:rPr>
          <w:rFonts w:hint="eastAsia" w:cs="Times New Roman"/>
          <w:lang w:val="en-US" w:eastAsia="zh-CN"/>
        </w:rPr>
      </w:pPr>
    </w:p>
    <w:p>
      <w:pPr>
        <w:pStyle w:val="5"/>
        <w:numPr>
          <w:ilvl w:val="0"/>
          <w:numId w:val="0"/>
        </w:numPr>
        <w:spacing w:before="0" w:after="0" w:line="240" w:lineRule="auto"/>
        <w:jc w:val="center"/>
        <w:rPr>
          <w:rFonts w:hint="eastAsia" w:cs="Times New Roman"/>
          <w:lang w:val="en-US" w:eastAsia="zh-CN"/>
        </w:rPr>
      </w:pPr>
    </w:p>
    <w:p>
      <w:pPr>
        <w:pStyle w:val="5"/>
        <w:numPr>
          <w:ilvl w:val="0"/>
          <w:numId w:val="0"/>
        </w:numPr>
        <w:spacing w:before="0" w:after="0" w:line="240" w:lineRule="auto"/>
        <w:jc w:val="center"/>
        <w:rPr>
          <w:rFonts w:hint="eastAsia" w:cs="Times New Roman"/>
          <w:lang w:val="en-US" w:eastAsia="zh-CN"/>
        </w:rPr>
      </w:pPr>
    </w:p>
    <w:p>
      <w:pPr>
        <w:pStyle w:val="5"/>
        <w:numPr>
          <w:ilvl w:val="0"/>
          <w:numId w:val="0"/>
        </w:numPr>
        <w:spacing w:before="0" w:after="0" w:line="240" w:lineRule="auto"/>
        <w:jc w:val="both"/>
        <w:rPr>
          <w:rFonts w:hint="eastAsia" w:cs="Times New Roman"/>
          <w:lang w:val="en-US" w:eastAsia="zh-CN"/>
        </w:rPr>
      </w:pPr>
    </w:p>
    <w:p>
      <w:pPr>
        <w:rPr>
          <w:rFonts w:hint="eastAsia"/>
          <w:lang w:val="en-US" w:eastAsia="zh-CN"/>
        </w:rPr>
      </w:pPr>
    </w:p>
    <w:p>
      <w:pPr>
        <w:pStyle w:val="5"/>
        <w:numPr>
          <w:ilvl w:val="0"/>
          <w:numId w:val="0"/>
        </w:numPr>
        <w:spacing w:before="0" w:after="0" w:line="240" w:lineRule="auto"/>
        <w:jc w:val="center"/>
        <w:rPr>
          <w:rFonts w:hint="eastAsia" w:cs="Times New Roman"/>
          <w:lang w:val="en-US" w:eastAsia="zh-CN"/>
        </w:rPr>
      </w:pPr>
    </w:p>
    <w:p>
      <w:pPr>
        <w:pStyle w:val="5"/>
        <w:numPr>
          <w:ilvl w:val="0"/>
          <w:numId w:val="0"/>
        </w:numPr>
        <w:spacing w:before="0" w:after="0" w:line="240" w:lineRule="auto"/>
        <w:jc w:val="center"/>
        <w:rPr>
          <w:rFonts w:hint="eastAsia" w:cs="Times New Roman"/>
          <w:lang w:val="en-US" w:eastAsia="zh-CN"/>
        </w:rPr>
      </w:pPr>
    </w:p>
    <w:p>
      <w:pPr>
        <w:pStyle w:val="5"/>
        <w:numPr>
          <w:ilvl w:val="0"/>
          <w:numId w:val="0"/>
        </w:numPr>
        <w:spacing w:before="0" w:after="0" w:line="240" w:lineRule="auto"/>
        <w:jc w:val="center"/>
        <w:rPr>
          <w:rFonts w:hint="eastAsia" w:cs="Times New Roman"/>
          <w:lang w:val="en-US" w:eastAsia="zh-CN"/>
        </w:rPr>
      </w:pPr>
    </w:p>
    <w:p>
      <w:pPr>
        <w:pStyle w:val="5"/>
        <w:numPr>
          <w:ilvl w:val="0"/>
          <w:numId w:val="0"/>
        </w:numPr>
        <w:spacing w:before="0" w:after="0" w:line="240" w:lineRule="auto"/>
        <w:jc w:val="center"/>
        <w:rPr>
          <w:rFonts w:hint="eastAsia" w:cs="Times New Roman"/>
          <w:lang w:val="en-US" w:eastAsia="zh-CN"/>
        </w:rPr>
      </w:pPr>
      <w:r>
        <w:rPr>
          <w:rFonts w:hint="eastAsia" w:cs="Times New Roman"/>
          <w:lang w:val="en-US" w:eastAsia="zh-CN"/>
        </w:rPr>
        <w:t>新和县塔什艾日克镇2021年村民服务中心建设项目竞争性磋商公告</w:t>
      </w:r>
      <w:bookmarkEnd w:id="0"/>
      <w:bookmarkEnd w:id="1"/>
    </w:p>
    <w:p/>
    <w:p>
      <w:pPr>
        <w:pBdr>
          <w:top w:val="single" w:color="auto" w:sz="4" w:space="1"/>
          <w:left w:val="single" w:color="auto" w:sz="4" w:space="4"/>
          <w:bottom w:val="single" w:color="auto" w:sz="4" w:space="1"/>
          <w:right w:val="single" w:color="auto" w:sz="4" w:space="4"/>
        </w:pBdr>
        <w:ind w:firstLine="560" w:firstLineChars="200"/>
        <w:rPr>
          <w:rFonts w:hint="eastAsia" w:ascii="仿宋" w:hAnsi="仿宋" w:eastAsia="仿宋" w:cs="仿宋"/>
          <w:sz w:val="28"/>
          <w:szCs w:val="28"/>
        </w:rPr>
      </w:pPr>
      <w:r>
        <w:rPr>
          <w:rFonts w:hint="eastAsia" w:ascii="仿宋" w:hAnsi="仿宋" w:eastAsia="仿宋" w:cs="仿宋"/>
          <w:sz w:val="28"/>
          <w:szCs w:val="28"/>
        </w:rPr>
        <w:t>项目概况</w:t>
      </w:r>
    </w:p>
    <w:p>
      <w:pPr>
        <w:pBdr>
          <w:top w:val="single" w:color="auto" w:sz="4" w:space="1"/>
          <w:left w:val="single" w:color="auto" w:sz="4" w:space="4"/>
          <w:bottom w:val="single" w:color="auto" w:sz="4" w:space="1"/>
          <w:right w:val="single" w:color="auto" w:sz="4" w:space="4"/>
        </w:pBd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u w:val="single"/>
          <w:lang w:val="en-US" w:eastAsia="zh-CN"/>
        </w:rPr>
        <w:t>新和县塔什艾日克镇2021年村民服务中心建设项目</w:t>
      </w:r>
      <w:r>
        <w:rPr>
          <w:rFonts w:hint="eastAsia" w:ascii="仿宋" w:hAnsi="仿宋" w:eastAsia="仿宋" w:cs="仿宋"/>
          <w:sz w:val="28"/>
          <w:szCs w:val="28"/>
        </w:rPr>
        <w:t>潜在供应商应在</w:t>
      </w:r>
      <w:r>
        <w:rPr>
          <w:rFonts w:hint="eastAsia" w:ascii="仿宋" w:hAnsi="仿宋" w:eastAsia="仿宋" w:cs="仿宋"/>
          <w:sz w:val="28"/>
          <w:szCs w:val="28"/>
          <w:u w:val="single"/>
        </w:rPr>
        <w:t>政采云平台</w:t>
      </w:r>
      <w:r>
        <w:rPr>
          <w:rFonts w:hint="eastAsia" w:ascii="仿宋" w:hAnsi="仿宋" w:eastAsia="仿宋" w:cs="仿宋"/>
          <w:sz w:val="28"/>
          <w:szCs w:val="28"/>
          <w:lang w:val="en-US" w:eastAsia="zh-CN"/>
        </w:rPr>
        <w:t>领取</w:t>
      </w:r>
      <w:r>
        <w:rPr>
          <w:rFonts w:hint="eastAsia" w:ascii="仿宋" w:hAnsi="仿宋" w:eastAsia="仿宋" w:cs="仿宋"/>
          <w:sz w:val="28"/>
          <w:szCs w:val="28"/>
        </w:rPr>
        <w:t>获取采购文件，并于</w:t>
      </w:r>
      <w:r>
        <w:rPr>
          <w:rFonts w:hint="eastAsia" w:ascii="仿宋" w:hAnsi="仿宋" w:eastAsia="仿宋" w:cs="仿宋"/>
          <w:sz w:val="28"/>
          <w:szCs w:val="28"/>
          <w:u w:val="single"/>
          <w:lang w:val="en-US" w:eastAsia="zh-CN"/>
        </w:rPr>
        <w:t>2021</w:t>
      </w:r>
      <w:r>
        <w:rPr>
          <w:rFonts w:hint="eastAsia" w:ascii="仿宋" w:hAnsi="仿宋" w:eastAsia="仿宋" w:cs="仿宋"/>
          <w:bCs/>
          <w:sz w:val="28"/>
          <w:szCs w:val="28"/>
          <w:u w:val="single"/>
        </w:rPr>
        <w:t>年</w:t>
      </w:r>
      <w:r>
        <w:rPr>
          <w:rFonts w:hint="eastAsia" w:ascii="仿宋" w:hAnsi="仿宋" w:eastAsia="仿宋" w:cs="仿宋"/>
          <w:bCs/>
          <w:sz w:val="28"/>
          <w:szCs w:val="28"/>
          <w:u w:val="single"/>
          <w:lang w:val="en-US" w:eastAsia="zh-CN"/>
        </w:rPr>
        <w:t>11</w:t>
      </w:r>
      <w:r>
        <w:rPr>
          <w:rFonts w:hint="eastAsia" w:ascii="仿宋" w:hAnsi="仿宋" w:eastAsia="仿宋" w:cs="仿宋"/>
          <w:bCs/>
          <w:sz w:val="28"/>
          <w:szCs w:val="28"/>
          <w:u w:val="single"/>
        </w:rPr>
        <w:t>月</w:t>
      </w:r>
      <w:r>
        <w:rPr>
          <w:rFonts w:hint="eastAsia" w:ascii="仿宋" w:hAnsi="仿宋" w:eastAsia="仿宋" w:cs="仿宋"/>
          <w:bCs/>
          <w:sz w:val="28"/>
          <w:szCs w:val="28"/>
          <w:u w:val="single"/>
          <w:lang w:val="en-US" w:eastAsia="zh-CN"/>
        </w:rPr>
        <w:t>08</w:t>
      </w:r>
      <w:r>
        <w:rPr>
          <w:rFonts w:hint="eastAsia" w:ascii="仿宋" w:hAnsi="仿宋" w:eastAsia="仿宋" w:cs="仿宋"/>
          <w:bCs/>
          <w:sz w:val="28"/>
          <w:szCs w:val="28"/>
          <w:u w:val="single"/>
        </w:rPr>
        <w:t>日</w:t>
      </w:r>
      <w:r>
        <w:rPr>
          <w:rFonts w:hint="eastAsia" w:ascii="仿宋" w:hAnsi="仿宋" w:eastAsia="仿宋" w:cs="仿宋"/>
          <w:bCs/>
          <w:sz w:val="28"/>
          <w:szCs w:val="28"/>
          <w:u w:val="single"/>
          <w:lang w:val="en-US" w:eastAsia="zh-CN"/>
        </w:rPr>
        <w:t>12</w:t>
      </w:r>
      <w:r>
        <w:rPr>
          <w:rFonts w:hint="eastAsia" w:ascii="仿宋" w:hAnsi="仿宋" w:eastAsia="仿宋" w:cs="仿宋"/>
          <w:bCs/>
          <w:sz w:val="28"/>
          <w:szCs w:val="28"/>
          <w:u w:val="single"/>
        </w:rPr>
        <w:t>点</w:t>
      </w:r>
      <w:r>
        <w:rPr>
          <w:rFonts w:hint="eastAsia" w:ascii="仿宋" w:hAnsi="仿宋" w:eastAsia="仿宋" w:cs="仿宋"/>
          <w:bCs/>
          <w:sz w:val="28"/>
          <w:szCs w:val="28"/>
          <w:u w:val="single"/>
          <w:lang w:val="en-US" w:eastAsia="zh-CN"/>
        </w:rPr>
        <w:t>00</w:t>
      </w:r>
      <w:r>
        <w:rPr>
          <w:rFonts w:hint="eastAsia" w:ascii="仿宋" w:hAnsi="仿宋" w:eastAsia="仿宋" w:cs="仿宋"/>
          <w:bCs/>
          <w:sz w:val="28"/>
          <w:szCs w:val="28"/>
          <w:u w:val="single"/>
        </w:rPr>
        <w:t>分</w:t>
      </w:r>
      <w:r>
        <w:rPr>
          <w:rFonts w:hint="eastAsia" w:ascii="仿宋" w:hAnsi="仿宋" w:eastAsia="仿宋" w:cs="仿宋"/>
          <w:bCs/>
          <w:sz w:val="28"/>
          <w:szCs w:val="28"/>
        </w:rPr>
        <w:t>（北京时间）前提交响应文件</w:t>
      </w:r>
      <w:r>
        <w:rPr>
          <w:rFonts w:hint="eastAsia" w:ascii="仿宋" w:hAnsi="仿宋" w:eastAsia="仿宋" w:cs="仿宋"/>
          <w:sz w:val="28"/>
          <w:szCs w:val="28"/>
        </w:rPr>
        <w:t>。</w:t>
      </w:r>
    </w:p>
    <w:p>
      <w:pPr>
        <w:rPr>
          <w:rFonts w:hint="eastAsia" w:ascii="仿宋" w:hAnsi="仿宋" w:eastAsia="仿宋" w:cs="Times New Roman"/>
          <w:b/>
          <w:bCs/>
          <w:sz w:val="28"/>
          <w:szCs w:val="28"/>
          <w:lang w:val="en-US" w:eastAsia="zh-CN"/>
        </w:rPr>
      </w:pPr>
      <w:bookmarkStart w:id="3" w:name="_Toc28359012"/>
      <w:bookmarkStart w:id="4" w:name="_Toc35393798"/>
      <w:bookmarkStart w:id="5" w:name="_Toc28359089"/>
      <w:bookmarkStart w:id="6" w:name="_Toc35393629"/>
      <w:r>
        <w:rPr>
          <w:rFonts w:hint="eastAsia" w:ascii="仿宋" w:hAnsi="仿宋" w:eastAsia="仿宋" w:cs="Times New Roman"/>
          <w:b/>
          <w:bCs/>
          <w:sz w:val="28"/>
          <w:szCs w:val="28"/>
          <w:lang w:val="en-US" w:eastAsia="zh-CN"/>
        </w:rPr>
        <w:t>一、项目基本情况</w:t>
      </w:r>
      <w:bookmarkEnd w:id="3"/>
      <w:bookmarkEnd w:id="4"/>
      <w:bookmarkEnd w:id="5"/>
      <w:bookmarkEnd w:id="6"/>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val="en-US" w:eastAsia="zh-CN"/>
        </w:rPr>
      </w:pPr>
      <w:r>
        <w:rPr>
          <w:rFonts w:hint="eastAsia" w:ascii="仿宋_GB2312" w:hAnsi="仿宋_GB2312" w:eastAsia="仿宋_GB2312" w:cs="仿宋_GB2312"/>
          <w:color w:val="auto"/>
          <w:spacing w:val="20"/>
          <w:kern w:val="0"/>
          <w:sz w:val="28"/>
          <w:szCs w:val="28"/>
          <w:lang w:val="en-US" w:eastAsia="zh-CN"/>
        </w:rPr>
        <w:t>项目编号：[2021]1914号-001</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val="en-US" w:eastAsia="zh-CN"/>
        </w:rPr>
      </w:pPr>
      <w:r>
        <w:rPr>
          <w:rFonts w:hint="eastAsia" w:ascii="仿宋_GB2312" w:hAnsi="仿宋_GB2312" w:eastAsia="仿宋_GB2312" w:cs="仿宋_GB2312"/>
          <w:color w:val="auto"/>
          <w:spacing w:val="20"/>
          <w:kern w:val="0"/>
          <w:sz w:val="28"/>
          <w:szCs w:val="28"/>
          <w:lang w:val="en-US" w:eastAsia="zh-CN"/>
        </w:rPr>
        <w:t>项目名称：新和县塔什艾日克镇2021年村民服务中心建设项目</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val="en-US" w:eastAsia="zh-CN"/>
        </w:rPr>
      </w:pPr>
      <w:r>
        <w:rPr>
          <w:rFonts w:hint="eastAsia" w:ascii="仿宋_GB2312" w:hAnsi="仿宋_GB2312" w:eastAsia="仿宋_GB2312" w:cs="仿宋_GB2312"/>
          <w:color w:val="auto"/>
          <w:spacing w:val="20"/>
          <w:kern w:val="0"/>
          <w:sz w:val="28"/>
          <w:szCs w:val="28"/>
          <w:lang w:val="en-US" w:eastAsia="zh-CN"/>
        </w:rPr>
        <w:t>采购方式：竞争性磋商</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default" w:ascii="仿宋_GB2312" w:hAnsi="仿宋_GB2312" w:eastAsia="仿宋_GB2312" w:cs="仿宋_GB2312"/>
          <w:color w:val="auto"/>
          <w:spacing w:val="20"/>
          <w:kern w:val="0"/>
          <w:sz w:val="28"/>
          <w:szCs w:val="28"/>
          <w:lang w:val="en-US" w:eastAsia="zh-CN"/>
        </w:rPr>
      </w:pPr>
      <w:r>
        <w:rPr>
          <w:rFonts w:hint="eastAsia" w:ascii="仿宋_GB2312" w:hAnsi="仿宋_GB2312" w:eastAsia="仿宋_GB2312" w:cs="仿宋_GB2312"/>
          <w:color w:val="auto"/>
          <w:spacing w:val="20"/>
          <w:kern w:val="0"/>
          <w:sz w:val="28"/>
          <w:szCs w:val="28"/>
          <w:lang w:val="en-US" w:eastAsia="zh-CN"/>
        </w:rPr>
        <w:t>预算金额（元）：1733745.12</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default" w:ascii="仿宋_GB2312" w:hAnsi="仿宋_GB2312" w:eastAsia="仿宋_GB2312" w:cs="仿宋_GB2312"/>
          <w:color w:val="auto"/>
          <w:spacing w:val="20"/>
          <w:kern w:val="0"/>
          <w:sz w:val="28"/>
          <w:szCs w:val="28"/>
          <w:lang w:val="en-US" w:eastAsia="zh-CN"/>
        </w:rPr>
      </w:pPr>
      <w:r>
        <w:rPr>
          <w:rFonts w:hint="eastAsia" w:ascii="仿宋_GB2312" w:hAnsi="仿宋_GB2312" w:eastAsia="仿宋_GB2312" w:cs="仿宋_GB2312"/>
          <w:color w:val="auto"/>
          <w:spacing w:val="20"/>
          <w:kern w:val="0"/>
          <w:sz w:val="28"/>
          <w:szCs w:val="28"/>
          <w:lang w:val="en-US" w:eastAsia="zh-CN"/>
        </w:rPr>
        <w:t>最高限价（元）：1733745.12</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val="en-US" w:eastAsia="zh-CN"/>
        </w:rPr>
      </w:pPr>
      <w:r>
        <w:rPr>
          <w:rFonts w:hint="eastAsia" w:ascii="仿宋_GB2312" w:hAnsi="仿宋_GB2312" w:eastAsia="仿宋_GB2312" w:cs="仿宋_GB2312"/>
          <w:color w:val="auto"/>
          <w:spacing w:val="20"/>
          <w:kern w:val="0"/>
          <w:sz w:val="28"/>
          <w:szCs w:val="28"/>
          <w:lang w:val="en-US" w:eastAsia="zh-CN"/>
        </w:rPr>
        <w:t>采购需求：</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val="en-US" w:eastAsia="zh-CN"/>
        </w:rPr>
      </w:pPr>
      <w:bookmarkStart w:id="7" w:name="_Toc28359090"/>
      <w:bookmarkStart w:id="8" w:name="_Toc28359013"/>
      <w:bookmarkStart w:id="9" w:name="_Toc35393799"/>
      <w:bookmarkStart w:id="10" w:name="_Toc35393630"/>
      <w:r>
        <w:rPr>
          <w:rFonts w:hint="eastAsia" w:ascii="仿宋_GB2312" w:hAnsi="仿宋_GB2312" w:eastAsia="仿宋_GB2312" w:cs="仿宋_GB2312"/>
          <w:color w:val="auto"/>
          <w:spacing w:val="20"/>
          <w:kern w:val="0"/>
          <w:sz w:val="28"/>
          <w:szCs w:val="28"/>
          <w:lang w:val="en-US" w:eastAsia="zh-CN"/>
        </w:rPr>
        <w:t>标项名称：新和县塔什艾日克镇2021年村民服务中心建设项目</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val="en-US" w:eastAsia="zh-CN"/>
        </w:rPr>
      </w:pPr>
      <w:r>
        <w:rPr>
          <w:rFonts w:hint="eastAsia" w:ascii="仿宋_GB2312" w:hAnsi="仿宋_GB2312" w:eastAsia="仿宋_GB2312" w:cs="仿宋_GB2312"/>
          <w:color w:val="auto"/>
          <w:spacing w:val="20"/>
          <w:kern w:val="0"/>
          <w:sz w:val="28"/>
          <w:szCs w:val="28"/>
          <w:lang w:val="en-US" w:eastAsia="zh-CN"/>
        </w:rPr>
        <w:t>数量：不限</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val="en-US" w:eastAsia="zh-CN"/>
        </w:rPr>
      </w:pPr>
      <w:r>
        <w:rPr>
          <w:rFonts w:hint="eastAsia" w:ascii="仿宋_GB2312" w:hAnsi="仿宋_GB2312" w:eastAsia="仿宋_GB2312" w:cs="仿宋_GB2312"/>
          <w:color w:val="auto"/>
          <w:spacing w:val="20"/>
          <w:kern w:val="0"/>
          <w:sz w:val="28"/>
          <w:szCs w:val="28"/>
          <w:lang w:val="en-US" w:eastAsia="zh-CN"/>
        </w:rPr>
        <w:t xml:space="preserve">预算金额（元）：1733745.12 </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val="en-US" w:eastAsia="zh-CN"/>
        </w:rPr>
      </w:pPr>
      <w:r>
        <w:rPr>
          <w:rFonts w:hint="eastAsia" w:ascii="仿宋_GB2312" w:hAnsi="仿宋_GB2312" w:eastAsia="仿宋_GB2312" w:cs="仿宋_GB2312"/>
          <w:color w:val="auto"/>
          <w:spacing w:val="20"/>
          <w:kern w:val="0"/>
          <w:sz w:val="28"/>
          <w:szCs w:val="28"/>
          <w:lang w:val="en-US" w:eastAsia="zh-CN"/>
        </w:rPr>
        <w:t>单位：批</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val="en-US" w:eastAsia="zh-CN"/>
        </w:rPr>
      </w:pPr>
      <w:r>
        <w:rPr>
          <w:rFonts w:hint="eastAsia" w:ascii="仿宋_GB2312" w:hAnsi="仿宋_GB2312" w:eastAsia="仿宋_GB2312" w:cs="仿宋_GB2312"/>
          <w:color w:val="auto"/>
          <w:spacing w:val="20"/>
          <w:kern w:val="0"/>
          <w:sz w:val="28"/>
          <w:szCs w:val="28"/>
          <w:lang w:val="en-US" w:eastAsia="zh-CN"/>
        </w:rPr>
        <w:t>简要规格描述：详见磋商文件</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val="en-US" w:eastAsia="zh-CN"/>
        </w:rPr>
      </w:pPr>
      <w:r>
        <w:rPr>
          <w:rFonts w:hint="eastAsia" w:ascii="仿宋_GB2312" w:hAnsi="仿宋_GB2312" w:eastAsia="仿宋_GB2312" w:cs="仿宋_GB2312"/>
          <w:color w:val="auto"/>
          <w:spacing w:val="20"/>
          <w:kern w:val="0"/>
          <w:sz w:val="28"/>
          <w:szCs w:val="28"/>
          <w:lang w:val="en-US" w:eastAsia="zh-CN"/>
        </w:rPr>
        <w:t>备注：</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val="en-US" w:eastAsia="zh-CN"/>
        </w:rPr>
      </w:pPr>
      <w:r>
        <w:rPr>
          <w:rFonts w:hint="eastAsia" w:ascii="仿宋_GB2312" w:hAnsi="仿宋_GB2312" w:eastAsia="仿宋_GB2312" w:cs="仿宋_GB2312"/>
          <w:color w:val="auto"/>
          <w:spacing w:val="20"/>
          <w:kern w:val="0"/>
          <w:sz w:val="28"/>
          <w:szCs w:val="28"/>
          <w:lang w:val="en-US" w:eastAsia="zh-CN"/>
        </w:rPr>
        <w:t>合同履约期限：90天</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val="en-US" w:eastAsia="zh-CN"/>
        </w:rPr>
      </w:pPr>
      <w:r>
        <w:rPr>
          <w:rFonts w:hint="eastAsia" w:ascii="仿宋_GB2312" w:hAnsi="仿宋_GB2312" w:eastAsia="仿宋_GB2312" w:cs="仿宋_GB2312"/>
          <w:color w:val="auto"/>
          <w:spacing w:val="20"/>
          <w:kern w:val="0"/>
          <w:sz w:val="28"/>
          <w:szCs w:val="28"/>
          <w:lang w:val="en-US" w:eastAsia="zh-CN"/>
        </w:rPr>
        <w:t>本项目（否）接受联合体投标。</w:t>
      </w:r>
    </w:p>
    <w:p>
      <w:pPr>
        <w:rPr>
          <w:rFonts w:hint="eastAsia" w:ascii="仿宋" w:hAnsi="仿宋" w:eastAsia="仿宋" w:cs="Times New Roman"/>
          <w:b/>
          <w:bCs/>
          <w:sz w:val="28"/>
          <w:szCs w:val="28"/>
          <w:lang w:val="en-US" w:eastAsia="zh-CN"/>
        </w:rPr>
      </w:pPr>
      <w:r>
        <w:rPr>
          <w:rFonts w:hint="eastAsia" w:ascii="仿宋" w:hAnsi="仿宋" w:eastAsia="仿宋" w:cs="Times New Roman"/>
          <w:b/>
          <w:bCs/>
          <w:sz w:val="28"/>
          <w:szCs w:val="28"/>
          <w:lang w:val="en-US" w:eastAsia="zh-CN"/>
        </w:rPr>
        <w:t>二、申请人的资格要求</w:t>
      </w:r>
      <w:bookmarkEnd w:id="7"/>
      <w:bookmarkEnd w:id="8"/>
      <w:bookmarkEnd w:id="9"/>
      <w:bookmarkEnd w:id="10"/>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eastAsia="zh-CN"/>
        </w:rPr>
      </w:pPr>
      <w:bookmarkStart w:id="11" w:name="_Toc28359014"/>
      <w:bookmarkStart w:id="12" w:name="_Toc28359091"/>
      <w:bookmarkStart w:id="13" w:name="_Toc35393631"/>
      <w:bookmarkStart w:id="14" w:name="_Toc35393800"/>
      <w:r>
        <w:rPr>
          <w:rFonts w:hint="eastAsia" w:ascii="仿宋_GB2312" w:hAnsi="仿宋_GB2312" w:eastAsia="仿宋_GB2312" w:cs="仿宋_GB2312"/>
          <w:color w:val="auto"/>
          <w:spacing w:val="20"/>
          <w:kern w:val="0"/>
          <w:sz w:val="28"/>
          <w:szCs w:val="28"/>
        </w:rPr>
        <w:t>1</w:t>
      </w:r>
      <w:r>
        <w:rPr>
          <w:rFonts w:hint="eastAsia" w:ascii="仿宋_GB2312" w:hAnsi="仿宋_GB2312" w:eastAsia="仿宋_GB2312" w:cs="仿宋_GB2312"/>
          <w:color w:val="auto"/>
          <w:spacing w:val="20"/>
          <w:kern w:val="0"/>
          <w:sz w:val="28"/>
          <w:szCs w:val="28"/>
          <w:lang w:eastAsia="zh-CN"/>
        </w:rPr>
        <w:t>、</w:t>
      </w:r>
      <w:r>
        <w:rPr>
          <w:rFonts w:hint="eastAsia" w:ascii="仿宋_GB2312" w:hAnsi="仿宋_GB2312" w:eastAsia="仿宋_GB2312" w:cs="仿宋_GB2312"/>
          <w:color w:val="auto"/>
          <w:spacing w:val="20"/>
          <w:kern w:val="0"/>
          <w:sz w:val="28"/>
          <w:szCs w:val="28"/>
        </w:rPr>
        <w:t>满足《中华人民共和国政府采购法》第二十二条规定</w:t>
      </w:r>
      <w:r>
        <w:rPr>
          <w:rFonts w:hint="eastAsia" w:ascii="仿宋_GB2312" w:hAnsi="仿宋_GB2312" w:eastAsia="仿宋_GB2312" w:cs="仿宋_GB2312"/>
          <w:color w:val="auto"/>
          <w:spacing w:val="20"/>
          <w:kern w:val="0"/>
          <w:sz w:val="28"/>
          <w:szCs w:val="28"/>
          <w:lang w:eastAsia="zh-CN"/>
        </w:rPr>
        <w:t>：</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eastAsia="zh-CN"/>
        </w:rPr>
      </w:pPr>
      <w:r>
        <w:rPr>
          <w:rFonts w:hint="eastAsia" w:ascii="仿宋_GB2312" w:hAnsi="仿宋_GB2312" w:eastAsia="仿宋_GB2312" w:cs="仿宋_GB2312"/>
          <w:color w:val="auto"/>
          <w:spacing w:val="20"/>
          <w:kern w:val="0"/>
          <w:sz w:val="28"/>
          <w:szCs w:val="28"/>
          <w:lang w:eastAsia="zh-CN"/>
        </w:rPr>
        <w:t>（1）具有独立承担民事责任的能力;</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eastAsia="zh-CN"/>
        </w:rPr>
      </w:pPr>
      <w:r>
        <w:rPr>
          <w:rFonts w:hint="eastAsia" w:ascii="仿宋_GB2312" w:hAnsi="仿宋_GB2312" w:eastAsia="仿宋_GB2312" w:cs="仿宋_GB2312"/>
          <w:color w:val="auto"/>
          <w:spacing w:val="20"/>
          <w:kern w:val="0"/>
          <w:sz w:val="28"/>
          <w:szCs w:val="28"/>
          <w:lang w:eastAsia="zh-CN"/>
        </w:rPr>
        <w:t>（2）具有良好的商业信誉和健全的财务会计制度;</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eastAsia="zh-CN"/>
        </w:rPr>
      </w:pPr>
      <w:r>
        <w:rPr>
          <w:rFonts w:hint="eastAsia" w:ascii="仿宋_GB2312" w:hAnsi="仿宋_GB2312" w:eastAsia="仿宋_GB2312" w:cs="仿宋_GB2312"/>
          <w:color w:val="auto"/>
          <w:spacing w:val="20"/>
          <w:kern w:val="0"/>
          <w:sz w:val="28"/>
          <w:szCs w:val="28"/>
          <w:lang w:eastAsia="zh-CN"/>
        </w:rPr>
        <w:t>（3）具有履行合同所必需的设备和专业技术能力;</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eastAsia="zh-CN"/>
        </w:rPr>
      </w:pPr>
      <w:r>
        <w:rPr>
          <w:rFonts w:hint="eastAsia" w:ascii="仿宋_GB2312" w:hAnsi="仿宋_GB2312" w:eastAsia="仿宋_GB2312" w:cs="仿宋_GB2312"/>
          <w:color w:val="auto"/>
          <w:spacing w:val="20"/>
          <w:kern w:val="0"/>
          <w:sz w:val="28"/>
          <w:szCs w:val="28"/>
          <w:lang w:eastAsia="zh-CN"/>
        </w:rPr>
        <w:t>（4）有依法缴纳税收和社会保障资金的良好记录;</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eastAsia="zh-CN"/>
        </w:rPr>
      </w:pPr>
      <w:r>
        <w:rPr>
          <w:rFonts w:hint="eastAsia" w:ascii="仿宋_GB2312" w:hAnsi="仿宋_GB2312" w:eastAsia="仿宋_GB2312" w:cs="仿宋_GB2312"/>
          <w:color w:val="auto"/>
          <w:spacing w:val="20"/>
          <w:kern w:val="0"/>
          <w:sz w:val="28"/>
          <w:szCs w:val="28"/>
          <w:lang w:eastAsia="zh-CN"/>
        </w:rPr>
        <w:t>（5）参加政府采购活动前三年内，在经营活动中没有重大违法记</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eastAsia" w:ascii="仿宋_GB2312" w:hAnsi="仿宋_GB2312" w:eastAsia="仿宋_GB2312" w:cs="仿宋_GB2312"/>
          <w:color w:val="auto"/>
          <w:spacing w:val="20"/>
          <w:kern w:val="0"/>
          <w:sz w:val="28"/>
          <w:szCs w:val="28"/>
          <w:lang w:eastAsia="zh-CN"/>
        </w:rPr>
      </w:pPr>
      <w:r>
        <w:rPr>
          <w:rFonts w:hint="eastAsia" w:ascii="仿宋_GB2312" w:hAnsi="仿宋_GB2312" w:eastAsia="仿宋_GB2312" w:cs="仿宋_GB2312"/>
          <w:color w:val="auto"/>
          <w:spacing w:val="20"/>
          <w:kern w:val="0"/>
          <w:sz w:val="28"/>
          <w:szCs w:val="28"/>
          <w:lang w:eastAsia="zh-CN"/>
        </w:rPr>
        <w:t>录;</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eastAsia="zh-CN"/>
        </w:rPr>
      </w:pPr>
      <w:r>
        <w:rPr>
          <w:rFonts w:hint="eastAsia" w:ascii="仿宋_GB2312" w:hAnsi="仿宋_GB2312" w:eastAsia="仿宋_GB2312" w:cs="仿宋_GB2312"/>
          <w:color w:val="auto"/>
          <w:spacing w:val="20"/>
          <w:kern w:val="0"/>
          <w:sz w:val="28"/>
          <w:szCs w:val="28"/>
          <w:lang w:eastAsia="zh-CN"/>
        </w:rPr>
        <w:t>（6）法律、行政法规规定的其他条件。</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eastAsia="zh-CN"/>
        </w:rPr>
      </w:pPr>
      <w:r>
        <w:rPr>
          <w:rFonts w:hint="eastAsia" w:ascii="仿宋_GB2312" w:hAnsi="仿宋_GB2312" w:eastAsia="仿宋_GB2312" w:cs="仿宋_GB2312"/>
          <w:color w:val="auto"/>
          <w:spacing w:val="20"/>
          <w:kern w:val="0"/>
          <w:sz w:val="28"/>
          <w:szCs w:val="28"/>
        </w:rPr>
        <w:t>2</w:t>
      </w:r>
      <w:r>
        <w:rPr>
          <w:rFonts w:hint="eastAsia" w:ascii="仿宋_GB2312" w:hAnsi="仿宋_GB2312" w:eastAsia="仿宋_GB2312" w:cs="仿宋_GB2312"/>
          <w:color w:val="auto"/>
          <w:spacing w:val="20"/>
          <w:kern w:val="0"/>
          <w:sz w:val="28"/>
          <w:szCs w:val="28"/>
          <w:lang w:eastAsia="zh-CN"/>
        </w:rPr>
        <w:t>、</w:t>
      </w:r>
      <w:r>
        <w:rPr>
          <w:rFonts w:hint="eastAsia" w:ascii="仿宋_GB2312" w:hAnsi="仿宋_GB2312" w:eastAsia="仿宋_GB2312" w:cs="仿宋_GB2312"/>
          <w:color w:val="auto"/>
          <w:spacing w:val="20"/>
          <w:kern w:val="0"/>
          <w:sz w:val="28"/>
          <w:szCs w:val="28"/>
        </w:rPr>
        <w:t>落实政府采购政策需满足的资格要求</w:t>
      </w:r>
      <w:r>
        <w:rPr>
          <w:rFonts w:hint="eastAsia" w:ascii="仿宋_GB2312" w:hAnsi="仿宋_GB2312" w:eastAsia="仿宋_GB2312" w:cs="仿宋_GB2312"/>
          <w:color w:val="auto"/>
          <w:spacing w:val="20"/>
          <w:kern w:val="0"/>
          <w:sz w:val="28"/>
          <w:szCs w:val="28"/>
          <w:lang w:eastAsia="zh-CN"/>
        </w:rPr>
        <w:t>：</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val="en-US" w:eastAsia="zh-CN"/>
        </w:rPr>
      </w:pPr>
      <w:r>
        <w:rPr>
          <w:rFonts w:hint="eastAsia" w:ascii="仿宋_GB2312" w:hAnsi="仿宋_GB2312" w:eastAsia="仿宋_GB2312" w:cs="仿宋_GB2312"/>
          <w:color w:val="auto"/>
          <w:spacing w:val="20"/>
          <w:kern w:val="0"/>
          <w:sz w:val="28"/>
          <w:szCs w:val="28"/>
          <w:lang w:val="en-US" w:eastAsia="zh-CN"/>
        </w:rPr>
        <w:t>（1）财政部、国家发展改革委、生态环境部、市场监管总局《关于调整优化节能产品、环境标志产品政府采购执行机制的通知》（财库[2019]9号文）；</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val="en-US" w:eastAsia="zh-CN"/>
        </w:rPr>
      </w:pPr>
      <w:r>
        <w:rPr>
          <w:rFonts w:hint="eastAsia" w:ascii="仿宋_GB2312" w:hAnsi="仿宋_GB2312" w:eastAsia="仿宋_GB2312" w:cs="仿宋_GB2312"/>
          <w:color w:val="auto"/>
          <w:spacing w:val="20"/>
          <w:kern w:val="0"/>
          <w:sz w:val="28"/>
          <w:szCs w:val="28"/>
          <w:lang w:val="en-US" w:eastAsia="zh-CN"/>
        </w:rPr>
        <w:t>（2）财政部、生态环境部《关于印发环境标志产品政府采购品目清单的通知》（财库[2019]18号文）；</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val="en-US" w:eastAsia="zh-CN"/>
        </w:rPr>
      </w:pPr>
      <w:r>
        <w:rPr>
          <w:rFonts w:hint="eastAsia" w:ascii="仿宋_GB2312" w:hAnsi="仿宋_GB2312" w:eastAsia="仿宋_GB2312" w:cs="仿宋_GB2312"/>
          <w:color w:val="auto"/>
          <w:spacing w:val="20"/>
          <w:kern w:val="0"/>
          <w:sz w:val="28"/>
          <w:szCs w:val="28"/>
          <w:lang w:val="en-US" w:eastAsia="zh-CN"/>
        </w:rPr>
        <w:t>（3）财政部、发展改革委《关于印发节能产品政府采购品目清单的通知》（财库[2019]19号文）；</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val="en-US" w:eastAsia="zh-CN"/>
        </w:rPr>
      </w:pPr>
      <w:r>
        <w:rPr>
          <w:rFonts w:hint="eastAsia" w:ascii="仿宋_GB2312" w:hAnsi="仿宋_GB2312" w:eastAsia="仿宋_GB2312" w:cs="仿宋_GB2312"/>
          <w:color w:val="auto"/>
          <w:spacing w:val="20"/>
          <w:kern w:val="0"/>
          <w:sz w:val="28"/>
          <w:szCs w:val="28"/>
          <w:lang w:val="en-US" w:eastAsia="zh-CN"/>
        </w:rPr>
        <w:t>（4）市场监管总局《市场监管总局关于发布参与实施政府采购节能产品、环境标志产品认证机构名录的公告》（2019年第16号）；</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val="en-US" w:eastAsia="zh-CN"/>
        </w:rPr>
      </w:pPr>
      <w:r>
        <w:rPr>
          <w:rFonts w:hint="eastAsia" w:ascii="仿宋_GB2312" w:hAnsi="仿宋_GB2312" w:eastAsia="仿宋_GB2312" w:cs="仿宋_GB2312"/>
          <w:color w:val="auto"/>
          <w:spacing w:val="20"/>
          <w:kern w:val="0"/>
          <w:sz w:val="28"/>
          <w:szCs w:val="28"/>
          <w:lang w:val="en-US" w:eastAsia="zh-CN"/>
        </w:rPr>
        <w:t>（5）财政部、工业和信息化部《关于印发《政府采购促进中小企业发展管理办法》的通知》（财库[2020]46号文）；</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val="en-US" w:eastAsia="zh-CN"/>
        </w:rPr>
      </w:pPr>
      <w:r>
        <w:rPr>
          <w:rFonts w:hint="eastAsia" w:ascii="仿宋_GB2312" w:hAnsi="仿宋_GB2312" w:eastAsia="仿宋_GB2312" w:cs="仿宋_GB2312"/>
          <w:color w:val="auto"/>
          <w:spacing w:val="20"/>
          <w:kern w:val="0"/>
          <w:sz w:val="28"/>
          <w:szCs w:val="28"/>
          <w:lang w:val="en-US" w:eastAsia="zh-CN"/>
        </w:rPr>
        <w:t>（6）财政部、民政部、中国残疾人联合会《关于促进残疾人就业政府采购政策的通知》（财库[2017]141号）；</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val="en-US" w:eastAsia="zh-CN"/>
        </w:rPr>
      </w:pPr>
      <w:r>
        <w:rPr>
          <w:rFonts w:hint="eastAsia" w:ascii="仿宋_GB2312" w:hAnsi="仿宋_GB2312" w:eastAsia="仿宋_GB2312" w:cs="仿宋_GB2312"/>
          <w:color w:val="auto"/>
          <w:spacing w:val="20"/>
          <w:kern w:val="0"/>
          <w:sz w:val="28"/>
          <w:szCs w:val="28"/>
          <w:lang w:val="en-US" w:eastAsia="zh-CN"/>
        </w:rPr>
        <w:t>（7）财政部、司法部《关于政府采购支持监狱企业发展有关问题的通知》（财库[2014]68号文）。</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rPr>
      </w:pPr>
      <w:r>
        <w:rPr>
          <w:rFonts w:hint="eastAsia" w:ascii="仿宋_GB2312" w:hAnsi="仿宋_GB2312" w:eastAsia="仿宋_GB2312" w:cs="仿宋_GB2312"/>
          <w:color w:val="auto"/>
          <w:spacing w:val="20"/>
          <w:kern w:val="0"/>
          <w:sz w:val="28"/>
          <w:szCs w:val="28"/>
        </w:rPr>
        <w:t>3</w:t>
      </w:r>
      <w:r>
        <w:rPr>
          <w:rFonts w:hint="eastAsia" w:ascii="仿宋_GB2312" w:hAnsi="仿宋_GB2312" w:eastAsia="仿宋_GB2312" w:cs="仿宋_GB2312"/>
          <w:color w:val="auto"/>
          <w:spacing w:val="20"/>
          <w:kern w:val="0"/>
          <w:sz w:val="28"/>
          <w:szCs w:val="28"/>
          <w:lang w:eastAsia="zh-CN"/>
        </w:rPr>
        <w:t>、</w:t>
      </w:r>
      <w:r>
        <w:rPr>
          <w:rFonts w:hint="eastAsia" w:ascii="仿宋_GB2312" w:hAnsi="仿宋_GB2312" w:eastAsia="仿宋_GB2312" w:cs="仿宋_GB2312"/>
          <w:color w:val="auto"/>
          <w:spacing w:val="20"/>
          <w:kern w:val="0"/>
          <w:sz w:val="28"/>
          <w:szCs w:val="28"/>
        </w:rPr>
        <w:t>本项目的特定资格要求：</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jc w:val="both"/>
        <w:textAlignment w:val="auto"/>
        <w:rPr>
          <w:rFonts w:hint="eastAsia" w:ascii="仿宋_GB2312" w:hAnsi="仿宋_GB2312" w:eastAsia="仿宋_GB2312" w:cs="仿宋_GB2312"/>
          <w:color w:val="auto"/>
          <w:spacing w:val="20"/>
          <w:kern w:val="0"/>
          <w:sz w:val="28"/>
          <w:szCs w:val="28"/>
          <w:lang w:eastAsia="zh-CN"/>
        </w:rPr>
      </w:pPr>
      <w:r>
        <w:rPr>
          <w:rFonts w:hint="eastAsia" w:ascii="仿宋_GB2312" w:hAnsi="仿宋_GB2312" w:eastAsia="仿宋_GB2312" w:cs="仿宋_GB2312"/>
          <w:color w:val="auto"/>
          <w:spacing w:val="20"/>
          <w:kern w:val="0"/>
          <w:sz w:val="28"/>
          <w:szCs w:val="28"/>
        </w:rPr>
        <w:t>（1）投标人须是中华人民共和国境内注册的，具有独立法人资格的企业。提供合法有效的具有统一社会信用代码的营业执照</w:t>
      </w:r>
      <w:r>
        <w:rPr>
          <w:rFonts w:hint="eastAsia" w:ascii="仿宋_GB2312" w:hAnsi="仿宋_GB2312" w:eastAsia="仿宋_GB2312" w:cs="仿宋_GB2312"/>
          <w:color w:val="auto"/>
          <w:spacing w:val="20"/>
          <w:kern w:val="0"/>
          <w:sz w:val="28"/>
          <w:szCs w:val="28"/>
          <w:lang w:eastAsia="zh-CN"/>
        </w:rPr>
        <w:t>；</w:t>
      </w:r>
      <w:r>
        <w:rPr>
          <w:rFonts w:hint="eastAsia" w:ascii="仿宋_GB2312" w:hAnsi="仿宋_GB2312" w:eastAsia="仿宋_GB2312" w:cs="仿宋_GB2312"/>
          <w:color w:val="auto"/>
          <w:spacing w:val="20"/>
          <w:kern w:val="0"/>
          <w:sz w:val="28"/>
          <w:szCs w:val="28"/>
        </w:rPr>
        <w:t xml:space="preserve"> </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val="en-US" w:eastAsia="zh-CN"/>
        </w:rPr>
      </w:pPr>
      <w:r>
        <w:rPr>
          <w:rFonts w:hint="eastAsia" w:ascii="仿宋_GB2312" w:hAnsi="仿宋_GB2312" w:eastAsia="仿宋_GB2312" w:cs="仿宋_GB2312"/>
          <w:color w:val="auto"/>
          <w:spacing w:val="20"/>
          <w:kern w:val="0"/>
          <w:sz w:val="28"/>
          <w:szCs w:val="28"/>
        </w:rPr>
        <w:t>（2）</w:t>
      </w:r>
      <w:r>
        <w:rPr>
          <w:rFonts w:hint="eastAsia" w:ascii="仿宋_GB2312" w:hAnsi="仿宋_GB2312" w:eastAsia="仿宋_GB2312" w:cs="仿宋_GB2312"/>
          <w:color w:val="auto"/>
          <w:spacing w:val="20"/>
          <w:kern w:val="0"/>
          <w:sz w:val="28"/>
          <w:szCs w:val="28"/>
          <w:lang w:eastAsia="zh-CN"/>
        </w:rPr>
        <w:t>投标人须具备[建筑工程施工总承包三级](含)以上资质，有效的安全生产许可证；项目经理须具备【建筑工程二级】(含)以上注册建造师资格，具备有效的安全生产考核合格证书，且未担任其他在建项目的项目经理；</w:t>
      </w:r>
      <w:r>
        <w:rPr>
          <w:rFonts w:hint="eastAsia" w:ascii="仿宋_GB2312" w:hAnsi="仿宋_GB2312" w:eastAsia="仿宋_GB2312" w:cs="仿宋_GB2312"/>
          <w:color w:val="auto"/>
          <w:spacing w:val="20"/>
          <w:kern w:val="0"/>
          <w:sz w:val="28"/>
          <w:szCs w:val="28"/>
          <w:lang w:val="en-US" w:eastAsia="zh-CN"/>
        </w:rPr>
        <w:t>外省投标企业须提供《新疆维吾尔自治区区外建设工程企业信息登记册》或新疆工程建设云下载审核通过的信息报送册，且项目经理须为《新疆维吾尔自治区区外建设工程企业信息登记册》或新疆工程建设云下载审核通过的信息报送册中备案人员。并在人员、设备、资金等方面具有承担本项目的施工能力； </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val="en-US" w:eastAsia="zh-CN"/>
        </w:rPr>
      </w:pPr>
      <w:r>
        <w:rPr>
          <w:rFonts w:hint="eastAsia" w:ascii="仿宋_GB2312" w:hAnsi="仿宋_GB2312" w:eastAsia="仿宋_GB2312" w:cs="仿宋_GB2312"/>
          <w:color w:val="auto"/>
          <w:spacing w:val="20"/>
          <w:kern w:val="0"/>
          <w:sz w:val="28"/>
          <w:szCs w:val="28"/>
          <w:lang w:val="en-US" w:eastAsia="zh-CN"/>
        </w:rPr>
        <w:t>（3）提供法定代表人身份证明和法定代表人身份证或者法定代表人授权委托书及被授权人身份证明；</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val="en-US" w:eastAsia="zh-CN"/>
        </w:rPr>
      </w:pPr>
      <w:r>
        <w:rPr>
          <w:rFonts w:hint="eastAsia" w:ascii="仿宋_GB2312" w:hAnsi="仿宋_GB2312" w:eastAsia="仿宋_GB2312" w:cs="仿宋_GB2312"/>
          <w:color w:val="auto"/>
          <w:spacing w:val="20"/>
          <w:kern w:val="0"/>
          <w:sz w:val="28"/>
          <w:szCs w:val="28"/>
          <w:lang w:val="en-US" w:eastAsia="zh-CN"/>
        </w:rPr>
        <w:t>（4）凡拟参加本次招标项目的供应商，近三年内（本项目投标截止期前）存在下述条件中的任意一项将拒绝其参加本次采购活动：</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val="en-US" w:eastAsia="zh-CN"/>
        </w:rPr>
      </w:pPr>
      <w:r>
        <w:rPr>
          <w:rFonts w:hint="eastAsia" w:ascii="仿宋_GB2312" w:hAnsi="仿宋_GB2312" w:eastAsia="仿宋_GB2312" w:cs="仿宋_GB2312"/>
          <w:color w:val="auto"/>
          <w:spacing w:val="20"/>
          <w:kern w:val="0"/>
          <w:sz w:val="28"/>
          <w:szCs w:val="28"/>
          <w:lang w:val="en-US" w:eastAsia="zh-CN"/>
        </w:rPr>
        <w:t>1）“信用中国网（www.creditchina.gov.cn）”被列入失信被执行人、企业经营异常名录、重大税收违法案件当事人名单、政府采购严重违法失信名单（尚在处罚期内的）；</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val="en-US" w:eastAsia="zh-CN"/>
        </w:rPr>
      </w:pPr>
      <w:r>
        <w:rPr>
          <w:rFonts w:hint="eastAsia" w:ascii="仿宋_GB2312" w:hAnsi="仿宋_GB2312" w:eastAsia="仿宋_GB2312" w:cs="仿宋_GB2312"/>
          <w:color w:val="auto"/>
          <w:spacing w:val="20"/>
          <w:kern w:val="0"/>
          <w:sz w:val="28"/>
          <w:szCs w:val="28"/>
          <w:lang w:val="en-US" w:eastAsia="zh-CN"/>
        </w:rPr>
        <w:t>2）“中国政府采购网（www.ccgp.gov.cn）”被列入政府采购严重违法失信行为记录名单的（尚在处罚期内的）；</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val="en-US" w:eastAsia="zh-CN"/>
        </w:rPr>
      </w:pPr>
      <w:r>
        <w:rPr>
          <w:rFonts w:hint="eastAsia" w:ascii="仿宋_GB2312" w:hAnsi="仿宋_GB2312" w:eastAsia="仿宋_GB2312" w:cs="仿宋_GB2312"/>
          <w:color w:val="auto"/>
          <w:spacing w:val="20"/>
          <w:kern w:val="0"/>
          <w:sz w:val="28"/>
          <w:szCs w:val="28"/>
          <w:lang w:val="en-US" w:eastAsia="zh-CN"/>
        </w:rPr>
        <w:t>3）“国家企业信用信息公示系统（http://www.gsxt.gov.cn）”列入经营异常名录信息、列入严重违法失信企业名单（黑名单）信息。</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rPr>
      </w:pPr>
      <w:r>
        <w:rPr>
          <w:rFonts w:hint="eastAsia" w:ascii="仿宋_GB2312" w:hAnsi="仿宋_GB2312" w:eastAsia="仿宋_GB2312" w:cs="仿宋_GB2312"/>
          <w:color w:val="auto"/>
          <w:spacing w:val="20"/>
          <w:kern w:val="0"/>
          <w:sz w:val="28"/>
          <w:szCs w:val="28"/>
          <w:lang w:val="en-US" w:eastAsia="zh-CN"/>
        </w:rPr>
        <w:t>4）“中国裁判文书网（http://wenshu.court.gov.cn/）”有行贿受贿犯罪记录(尚在处罚期内)；</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rPr>
      </w:pPr>
      <w:r>
        <w:rPr>
          <w:rFonts w:hint="eastAsia" w:ascii="仿宋_GB2312" w:hAnsi="仿宋_GB2312" w:eastAsia="仿宋_GB2312" w:cs="仿宋_GB2312"/>
          <w:color w:val="auto"/>
          <w:spacing w:val="20"/>
          <w:kern w:val="0"/>
          <w:sz w:val="28"/>
          <w:szCs w:val="28"/>
        </w:rPr>
        <w:t>（</w:t>
      </w:r>
      <w:r>
        <w:rPr>
          <w:rFonts w:hint="eastAsia" w:ascii="仿宋_GB2312" w:hAnsi="仿宋_GB2312" w:eastAsia="仿宋_GB2312" w:cs="仿宋_GB2312"/>
          <w:color w:val="auto"/>
          <w:spacing w:val="20"/>
          <w:kern w:val="0"/>
          <w:sz w:val="28"/>
          <w:szCs w:val="28"/>
          <w:lang w:val="en-US" w:eastAsia="zh-CN"/>
        </w:rPr>
        <w:t>5</w:t>
      </w:r>
      <w:r>
        <w:rPr>
          <w:rFonts w:hint="eastAsia" w:ascii="仿宋_GB2312" w:hAnsi="仿宋_GB2312" w:eastAsia="仿宋_GB2312" w:cs="仿宋_GB2312"/>
          <w:color w:val="auto"/>
          <w:spacing w:val="20"/>
          <w:kern w:val="0"/>
          <w:sz w:val="28"/>
          <w:szCs w:val="28"/>
        </w:rPr>
        <w:t>）相互关联存在实际控制、管理关系的两个企业，不得参加同一项目的</w:t>
      </w:r>
      <w:r>
        <w:rPr>
          <w:rFonts w:hint="eastAsia" w:ascii="仿宋_GB2312" w:hAnsi="仿宋_GB2312" w:eastAsia="仿宋_GB2312" w:cs="仿宋_GB2312"/>
          <w:color w:val="auto"/>
          <w:spacing w:val="20"/>
          <w:kern w:val="0"/>
          <w:sz w:val="28"/>
          <w:szCs w:val="28"/>
          <w:lang w:eastAsia="zh-CN"/>
        </w:rPr>
        <w:t>磋商</w:t>
      </w:r>
      <w:r>
        <w:rPr>
          <w:rFonts w:hint="eastAsia" w:ascii="仿宋_GB2312" w:hAnsi="仿宋_GB2312" w:eastAsia="仿宋_GB2312" w:cs="仿宋_GB2312"/>
          <w:color w:val="auto"/>
          <w:spacing w:val="20"/>
          <w:kern w:val="0"/>
          <w:sz w:val="28"/>
          <w:szCs w:val="28"/>
        </w:rPr>
        <w:t>； </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eastAsia" w:ascii="仿宋_GB2312" w:hAnsi="仿宋_GB2312" w:eastAsia="仿宋_GB2312" w:cs="仿宋_GB2312"/>
          <w:b/>
          <w:bCs/>
          <w:color w:val="auto"/>
          <w:spacing w:val="20"/>
          <w:kern w:val="0"/>
          <w:sz w:val="28"/>
          <w:szCs w:val="28"/>
          <w:lang w:val="en-US" w:eastAsia="zh-CN"/>
        </w:rPr>
      </w:pPr>
      <w:r>
        <w:rPr>
          <w:rFonts w:hint="eastAsia" w:ascii="仿宋_GB2312" w:hAnsi="仿宋_GB2312" w:eastAsia="仿宋_GB2312" w:cs="仿宋_GB2312"/>
          <w:b/>
          <w:bCs/>
          <w:color w:val="auto"/>
          <w:spacing w:val="20"/>
          <w:kern w:val="0"/>
          <w:sz w:val="28"/>
          <w:szCs w:val="28"/>
          <w:lang w:val="en-US" w:eastAsia="zh-CN"/>
        </w:rPr>
        <w:t>三、获取采购文件</w:t>
      </w:r>
      <w:bookmarkEnd w:id="11"/>
      <w:bookmarkEnd w:id="12"/>
      <w:bookmarkEnd w:id="13"/>
      <w:bookmarkEnd w:id="14"/>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val="en-US" w:eastAsia="zh-CN"/>
        </w:rPr>
      </w:pPr>
      <w:r>
        <w:rPr>
          <w:rFonts w:hint="eastAsia" w:ascii="仿宋_GB2312" w:hAnsi="仿宋_GB2312" w:eastAsia="仿宋_GB2312" w:cs="仿宋_GB2312"/>
          <w:color w:val="auto"/>
          <w:spacing w:val="20"/>
          <w:kern w:val="0"/>
          <w:sz w:val="28"/>
          <w:szCs w:val="28"/>
          <w:lang w:val="en-US" w:eastAsia="zh-CN"/>
        </w:rPr>
        <w:t>时间：2021年10月29日至 2021年11月04日，每天上午10：00至14:00，下午15:30至19:30（北京时间，法定节假日除外 ）</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val="en-US" w:eastAsia="zh-CN"/>
        </w:rPr>
      </w:pPr>
      <w:bookmarkStart w:id="15" w:name="_Toc35393632"/>
      <w:bookmarkStart w:id="16" w:name="_Toc35393801"/>
      <w:bookmarkStart w:id="17" w:name="_Toc28359015"/>
      <w:bookmarkStart w:id="18" w:name="_Toc28359092"/>
      <w:bookmarkStart w:id="19" w:name="_Toc28359017"/>
      <w:bookmarkStart w:id="20" w:name="_Toc35393634"/>
      <w:bookmarkStart w:id="21" w:name="_Toc35393803"/>
      <w:bookmarkStart w:id="22" w:name="_Toc28359094"/>
      <w:r>
        <w:rPr>
          <w:rFonts w:hint="eastAsia" w:ascii="仿宋_GB2312" w:hAnsi="仿宋_GB2312" w:eastAsia="仿宋_GB2312" w:cs="仿宋_GB2312"/>
          <w:color w:val="auto"/>
          <w:spacing w:val="20"/>
          <w:kern w:val="0"/>
          <w:sz w:val="28"/>
          <w:szCs w:val="28"/>
          <w:lang w:val="en-US" w:eastAsia="zh-CN"/>
        </w:rPr>
        <w:t>地点：政采云平台</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val="en-US" w:eastAsia="zh-CN"/>
        </w:rPr>
      </w:pPr>
      <w:r>
        <w:rPr>
          <w:rFonts w:hint="eastAsia" w:ascii="仿宋_GB2312" w:hAnsi="仿宋_GB2312" w:eastAsia="仿宋_GB2312" w:cs="仿宋_GB2312"/>
          <w:color w:val="auto"/>
          <w:spacing w:val="20"/>
          <w:kern w:val="0"/>
          <w:sz w:val="28"/>
          <w:szCs w:val="28"/>
          <w:lang w:val="en-US" w:eastAsia="zh-CN"/>
        </w:rPr>
        <w:t xml:space="preserve">方式：政采云平台报名成功后自行下载  </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val="en-US" w:eastAsia="zh-CN"/>
        </w:rPr>
      </w:pPr>
      <w:r>
        <w:rPr>
          <w:rFonts w:hint="eastAsia" w:ascii="仿宋_GB2312" w:hAnsi="仿宋_GB2312" w:eastAsia="仿宋_GB2312" w:cs="仿宋_GB2312"/>
          <w:color w:val="auto"/>
          <w:spacing w:val="20"/>
          <w:kern w:val="0"/>
          <w:sz w:val="28"/>
          <w:szCs w:val="28"/>
          <w:lang w:val="en-US" w:eastAsia="zh-CN"/>
        </w:rPr>
        <w:t xml:space="preserve">售价（元）：0 </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eastAsia" w:ascii="仿宋_GB2312" w:hAnsi="仿宋_GB2312" w:eastAsia="仿宋_GB2312" w:cs="仿宋_GB2312"/>
          <w:b/>
          <w:bCs/>
          <w:color w:val="auto"/>
          <w:spacing w:val="20"/>
          <w:kern w:val="0"/>
          <w:sz w:val="28"/>
          <w:szCs w:val="28"/>
          <w:lang w:val="en-US" w:eastAsia="zh-CN"/>
        </w:rPr>
      </w:pPr>
      <w:r>
        <w:rPr>
          <w:rFonts w:hint="eastAsia" w:ascii="仿宋_GB2312" w:hAnsi="仿宋_GB2312" w:eastAsia="仿宋_GB2312" w:cs="仿宋_GB2312"/>
          <w:b/>
          <w:bCs/>
          <w:color w:val="auto"/>
          <w:spacing w:val="20"/>
          <w:kern w:val="0"/>
          <w:sz w:val="28"/>
          <w:szCs w:val="28"/>
          <w:lang w:val="en-US" w:eastAsia="zh-CN"/>
        </w:rPr>
        <w:t>四、响应文件提交</w:t>
      </w:r>
      <w:bookmarkEnd w:id="15"/>
      <w:bookmarkEnd w:id="16"/>
      <w:bookmarkEnd w:id="17"/>
      <w:bookmarkEnd w:id="18"/>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val="en-US" w:eastAsia="zh-CN"/>
        </w:rPr>
      </w:pPr>
      <w:r>
        <w:rPr>
          <w:rFonts w:hint="eastAsia" w:ascii="仿宋_GB2312" w:hAnsi="仿宋_GB2312" w:eastAsia="仿宋_GB2312" w:cs="仿宋_GB2312"/>
          <w:color w:val="auto"/>
          <w:spacing w:val="20"/>
          <w:kern w:val="0"/>
          <w:sz w:val="28"/>
          <w:szCs w:val="28"/>
          <w:lang w:val="en-US" w:eastAsia="zh-CN"/>
        </w:rPr>
        <w:t>截止时间：2021年11月08日12点00分（北京时间）</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val="en-US" w:eastAsia="zh-CN"/>
        </w:rPr>
      </w:pPr>
      <w:r>
        <w:rPr>
          <w:rFonts w:hint="eastAsia" w:ascii="仿宋_GB2312" w:hAnsi="仿宋_GB2312" w:eastAsia="仿宋_GB2312" w:cs="仿宋_GB2312"/>
          <w:color w:val="auto"/>
          <w:spacing w:val="20"/>
          <w:kern w:val="0"/>
          <w:sz w:val="28"/>
          <w:szCs w:val="28"/>
          <w:lang w:val="en-US" w:eastAsia="zh-CN"/>
        </w:rPr>
        <w:t>地点：新和县新丝路大厦为民服务中心四楼</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eastAsia" w:ascii="仿宋_GB2312" w:hAnsi="仿宋_GB2312" w:eastAsia="仿宋_GB2312" w:cs="仿宋_GB2312"/>
          <w:b/>
          <w:bCs/>
          <w:color w:val="auto"/>
          <w:spacing w:val="20"/>
          <w:kern w:val="0"/>
          <w:sz w:val="28"/>
          <w:szCs w:val="28"/>
          <w:lang w:val="en-US" w:eastAsia="zh-CN"/>
        </w:rPr>
      </w:pPr>
      <w:r>
        <w:rPr>
          <w:rFonts w:hint="eastAsia" w:ascii="仿宋_GB2312" w:hAnsi="仿宋_GB2312" w:eastAsia="仿宋_GB2312" w:cs="仿宋_GB2312"/>
          <w:b/>
          <w:bCs/>
          <w:color w:val="auto"/>
          <w:spacing w:val="20"/>
          <w:kern w:val="0"/>
          <w:sz w:val="28"/>
          <w:szCs w:val="28"/>
          <w:lang w:val="en-US" w:eastAsia="zh-CN"/>
        </w:rPr>
        <w:t>五、响应文件开启</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val="en-US" w:eastAsia="zh-CN"/>
        </w:rPr>
      </w:pPr>
      <w:r>
        <w:rPr>
          <w:rFonts w:hint="eastAsia" w:ascii="仿宋_GB2312" w:hAnsi="仿宋_GB2312" w:eastAsia="仿宋_GB2312" w:cs="仿宋_GB2312"/>
          <w:color w:val="auto"/>
          <w:spacing w:val="20"/>
          <w:kern w:val="0"/>
          <w:sz w:val="28"/>
          <w:szCs w:val="28"/>
          <w:lang w:val="en-US" w:eastAsia="zh-CN"/>
        </w:rPr>
        <w:t>时间：2021年11月08日12点00分（北京时间）</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val="en-US" w:eastAsia="zh-CN"/>
        </w:rPr>
      </w:pPr>
      <w:r>
        <w:rPr>
          <w:rFonts w:hint="eastAsia" w:ascii="仿宋_GB2312" w:hAnsi="仿宋_GB2312" w:eastAsia="仿宋_GB2312" w:cs="仿宋_GB2312"/>
          <w:color w:val="auto"/>
          <w:spacing w:val="20"/>
          <w:kern w:val="0"/>
          <w:sz w:val="28"/>
          <w:szCs w:val="28"/>
          <w:lang w:val="en-US" w:eastAsia="zh-CN"/>
        </w:rPr>
        <w:t>地点：新和县新丝路大厦为民服务中心四楼</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eastAsia" w:ascii="仿宋_GB2312" w:hAnsi="仿宋_GB2312" w:eastAsia="仿宋_GB2312" w:cs="仿宋_GB2312"/>
          <w:b/>
          <w:bCs/>
          <w:color w:val="auto"/>
          <w:spacing w:val="20"/>
          <w:kern w:val="0"/>
          <w:sz w:val="28"/>
          <w:szCs w:val="28"/>
          <w:lang w:val="en-US" w:eastAsia="zh-CN"/>
        </w:rPr>
      </w:pPr>
      <w:r>
        <w:rPr>
          <w:rFonts w:hint="eastAsia" w:ascii="仿宋_GB2312" w:hAnsi="仿宋_GB2312" w:eastAsia="仿宋_GB2312" w:cs="仿宋_GB2312"/>
          <w:b/>
          <w:bCs/>
          <w:color w:val="auto"/>
          <w:spacing w:val="20"/>
          <w:kern w:val="0"/>
          <w:sz w:val="28"/>
          <w:szCs w:val="28"/>
          <w:lang w:val="en-US" w:eastAsia="zh-CN"/>
        </w:rPr>
        <w:t>六、公告期限</w:t>
      </w:r>
      <w:bookmarkEnd w:id="19"/>
      <w:bookmarkEnd w:id="20"/>
      <w:bookmarkEnd w:id="21"/>
      <w:bookmarkEnd w:id="22"/>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val="en-US" w:eastAsia="zh-CN"/>
        </w:rPr>
      </w:pPr>
      <w:r>
        <w:rPr>
          <w:rFonts w:hint="eastAsia" w:ascii="仿宋_GB2312" w:hAnsi="仿宋_GB2312" w:eastAsia="仿宋_GB2312" w:cs="仿宋_GB2312"/>
          <w:color w:val="auto"/>
          <w:spacing w:val="20"/>
          <w:kern w:val="0"/>
          <w:sz w:val="28"/>
          <w:szCs w:val="28"/>
          <w:lang w:val="en-US" w:eastAsia="zh-CN"/>
        </w:rPr>
        <w:t>自本公告发布之日起5个工作日。</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eastAsia" w:ascii="仿宋_GB2312" w:hAnsi="仿宋_GB2312" w:eastAsia="仿宋_GB2312" w:cs="仿宋_GB2312"/>
          <w:b/>
          <w:bCs/>
          <w:color w:val="auto"/>
          <w:spacing w:val="20"/>
          <w:kern w:val="0"/>
          <w:sz w:val="28"/>
          <w:szCs w:val="28"/>
          <w:lang w:val="en-US" w:eastAsia="zh-CN"/>
        </w:rPr>
      </w:pPr>
      <w:bookmarkStart w:id="23" w:name="_Toc35393804"/>
      <w:bookmarkStart w:id="24" w:name="_Toc35393635"/>
      <w:r>
        <w:rPr>
          <w:rFonts w:hint="eastAsia" w:ascii="仿宋_GB2312" w:hAnsi="仿宋_GB2312" w:eastAsia="仿宋_GB2312" w:cs="仿宋_GB2312"/>
          <w:b/>
          <w:bCs/>
          <w:color w:val="auto"/>
          <w:spacing w:val="20"/>
          <w:kern w:val="0"/>
          <w:sz w:val="28"/>
          <w:szCs w:val="28"/>
          <w:lang w:val="en-US" w:eastAsia="zh-CN"/>
        </w:rPr>
        <w:t>七、其他补充事宜</w:t>
      </w:r>
      <w:bookmarkEnd w:id="23"/>
      <w:bookmarkEnd w:id="24"/>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val="en-US" w:eastAsia="zh-CN"/>
        </w:rPr>
      </w:pPr>
      <w:r>
        <w:rPr>
          <w:rFonts w:hint="eastAsia" w:ascii="仿宋_GB2312" w:hAnsi="仿宋_GB2312" w:eastAsia="仿宋_GB2312" w:cs="仿宋_GB2312"/>
          <w:color w:val="auto"/>
          <w:spacing w:val="20"/>
          <w:kern w:val="0"/>
          <w:sz w:val="28"/>
          <w:szCs w:val="28"/>
          <w:lang w:val="en-US" w:eastAsia="zh-CN"/>
        </w:rPr>
        <w:t>本公告在新疆政府采购网上发布。</w:t>
      </w:r>
    </w:p>
    <w:p>
      <w:pPr>
        <w:pStyle w:val="6"/>
        <w:spacing w:line="360" w:lineRule="auto"/>
        <w:jc w:val="both"/>
        <w:rPr>
          <w:rFonts w:ascii="黑体" w:hAnsi="黑体" w:cs="宋体"/>
          <w:b/>
          <w:bCs/>
          <w:i w:val="0"/>
          <w:iCs w:val="0"/>
          <w:sz w:val="28"/>
          <w:szCs w:val="28"/>
        </w:rPr>
      </w:pPr>
      <w:bookmarkStart w:id="25" w:name="_Toc35393636"/>
      <w:bookmarkStart w:id="26" w:name="_Toc28359018"/>
      <w:bookmarkStart w:id="27" w:name="_Toc28359095"/>
      <w:bookmarkStart w:id="28" w:name="_Toc35393805"/>
      <w:r>
        <w:rPr>
          <w:rFonts w:hint="eastAsia" w:ascii="黑体" w:hAnsi="黑体" w:cs="宋体"/>
          <w:b/>
          <w:bCs/>
          <w:i w:val="0"/>
          <w:iCs w:val="0"/>
          <w:sz w:val="28"/>
          <w:szCs w:val="28"/>
        </w:rPr>
        <w:t>八、凡对本次采购提出询问，请按</w:t>
      </w:r>
      <w:r>
        <w:rPr>
          <w:rFonts w:ascii="黑体" w:hAnsi="黑体" w:cs="宋体"/>
          <w:b/>
          <w:bCs/>
          <w:i w:val="0"/>
          <w:iCs w:val="0"/>
          <w:sz w:val="28"/>
          <w:szCs w:val="28"/>
        </w:rPr>
        <w:t>以下方式</w:t>
      </w:r>
      <w:r>
        <w:rPr>
          <w:rFonts w:hint="eastAsia" w:ascii="黑体" w:hAnsi="黑体" w:cs="宋体"/>
          <w:b/>
          <w:bCs/>
          <w:i w:val="0"/>
          <w:iCs w:val="0"/>
          <w:sz w:val="28"/>
          <w:szCs w:val="28"/>
        </w:rPr>
        <w:t>联系。</w:t>
      </w:r>
      <w:bookmarkEnd w:id="25"/>
      <w:bookmarkEnd w:id="26"/>
      <w:bookmarkEnd w:id="27"/>
      <w:bookmarkEnd w:id="28"/>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val="en-US" w:eastAsia="zh-CN"/>
        </w:rPr>
      </w:pPr>
      <w:bookmarkStart w:id="29" w:name="_Toc35393806"/>
      <w:bookmarkStart w:id="30" w:name="_Toc28359096"/>
      <w:bookmarkStart w:id="31" w:name="_Toc28359019"/>
      <w:bookmarkStart w:id="32" w:name="_Toc35393637"/>
      <w:r>
        <w:rPr>
          <w:rFonts w:hint="eastAsia" w:ascii="仿宋_GB2312" w:hAnsi="仿宋_GB2312" w:eastAsia="仿宋_GB2312" w:cs="仿宋_GB2312"/>
          <w:color w:val="auto"/>
          <w:spacing w:val="20"/>
          <w:kern w:val="0"/>
          <w:sz w:val="28"/>
          <w:szCs w:val="28"/>
          <w:lang w:val="en-US" w:eastAsia="zh-CN"/>
        </w:rPr>
        <w:t>1.采购人信息</w:t>
      </w:r>
      <w:bookmarkEnd w:id="29"/>
      <w:bookmarkEnd w:id="30"/>
      <w:bookmarkEnd w:id="31"/>
      <w:bookmarkEnd w:id="32"/>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val="en-US" w:eastAsia="zh-CN"/>
        </w:rPr>
      </w:pPr>
      <w:r>
        <w:rPr>
          <w:rFonts w:hint="eastAsia" w:ascii="仿宋_GB2312" w:hAnsi="仿宋_GB2312" w:eastAsia="仿宋_GB2312" w:cs="仿宋_GB2312"/>
          <w:color w:val="auto"/>
          <w:spacing w:val="20"/>
          <w:kern w:val="0"/>
          <w:sz w:val="28"/>
          <w:szCs w:val="28"/>
          <w:lang w:val="en-US" w:eastAsia="zh-CN"/>
        </w:rPr>
        <w:t>名    称：新和县塔什艾日克镇人民政府</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val="en-US" w:eastAsia="zh-CN"/>
        </w:rPr>
      </w:pPr>
      <w:r>
        <w:rPr>
          <w:rFonts w:hint="eastAsia" w:ascii="仿宋_GB2312" w:hAnsi="仿宋_GB2312" w:eastAsia="仿宋_GB2312" w:cs="仿宋_GB2312"/>
          <w:color w:val="auto"/>
          <w:spacing w:val="20"/>
          <w:kern w:val="0"/>
          <w:sz w:val="28"/>
          <w:szCs w:val="28"/>
          <w:lang w:val="en-US" w:eastAsia="zh-CN"/>
        </w:rPr>
        <w:t>地    址：新和县塔什艾日克镇</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default" w:ascii="仿宋_GB2312" w:hAnsi="仿宋_GB2312" w:eastAsia="仿宋_GB2312" w:cs="仿宋_GB2312"/>
          <w:color w:val="auto"/>
          <w:spacing w:val="20"/>
          <w:kern w:val="0"/>
          <w:sz w:val="28"/>
          <w:szCs w:val="28"/>
          <w:lang w:val="en-US" w:eastAsia="zh-CN"/>
        </w:rPr>
      </w:pPr>
      <w:r>
        <w:rPr>
          <w:rFonts w:hint="eastAsia" w:ascii="仿宋_GB2312" w:hAnsi="仿宋_GB2312" w:eastAsia="仿宋_GB2312" w:cs="仿宋_GB2312"/>
          <w:color w:val="auto"/>
          <w:spacing w:val="20"/>
          <w:kern w:val="0"/>
          <w:sz w:val="28"/>
          <w:szCs w:val="28"/>
          <w:lang w:val="en-US" w:eastAsia="zh-CN"/>
        </w:rPr>
        <w:t xml:space="preserve">联系方式：19996748880       </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val="en-US" w:eastAsia="zh-CN"/>
        </w:rPr>
      </w:pPr>
      <w:bookmarkStart w:id="33" w:name="_Toc28359020"/>
      <w:bookmarkStart w:id="34" w:name="_Toc28359097"/>
      <w:bookmarkStart w:id="35" w:name="_Toc35393638"/>
      <w:bookmarkStart w:id="36" w:name="_Toc35393807"/>
      <w:r>
        <w:rPr>
          <w:rFonts w:hint="eastAsia" w:ascii="仿宋_GB2312" w:hAnsi="仿宋_GB2312" w:eastAsia="仿宋_GB2312" w:cs="仿宋_GB2312"/>
          <w:color w:val="auto"/>
          <w:spacing w:val="20"/>
          <w:kern w:val="0"/>
          <w:sz w:val="28"/>
          <w:szCs w:val="28"/>
          <w:lang w:val="en-US" w:eastAsia="zh-CN"/>
        </w:rPr>
        <w:t>2.采购代理机构信息</w:t>
      </w:r>
      <w:bookmarkEnd w:id="33"/>
      <w:bookmarkEnd w:id="34"/>
      <w:bookmarkEnd w:id="35"/>
      <w:bookmarkEnd w:id="36"/>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val="en-US" w:eastAsia="zh-CN"/>
        </w:rPr>
      </w:pPr>
      <w:r>
        <w:rPr>
          <w:rFonts w:hint="eastAsia" w:ascii="仿宋_GB2312" w:hAnsi="仿宋_GB2312" w:eastAsia="仿宋_GB2312" w:cs="仿宋_GB2312"/>
          <w:color w:val="auto"/>
          <w:spacing w:val="20"/>
          <w:kern w:val="0"/>
          <w:sz w:val="28"/>
          <w:szCs w:val="28"/>
          <w:lang w:val="en-US" w:eastAsia="zh-CN"/>
        </w:rPr>
        <w:t>名    称：阿克苏恒屹建设工程项目管理有限公司</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val="en-US" w:eastAsia="zh-CN"/>
        </w:rPr>
      </w:pPr>
      <w:r>
        <w:rPr>
          <w:rFonts w:hint="eastAsia" w:ascii="仿宋_GB2312" w:hAnsi="仿宋_GB2312" w:eastAsia="仿宋_GB2312" w:cs="仿宋_GB2312"/>
          <w:color w:val="auto"/>
          <w:spacing w:val="20"/>
          <w:kern w:val="0"/>
          <w:sz w:val="28"/>
          <w:szCs w:val="28"/>
          <w:lang w:val="en-US" w:eastAsia="zh-CN"/>
        </w:rPr>
        <w:t>地　　址：阿克苏市友谊北路（3馆1中心院内）地区工人文化宫</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val="en-US" w:eastAsia="zh-CN"/>
        </w:rPr>
      </w:pPr>
      <w:r>
        <w:rPr>
          <w:rFonts w:hint="eastAsia" w:ascii="仿宋_GB2312" w:hAnsi="仿宋_GB2312" w:eastAsia="仿宋_GB2312" w:cs="仿宋_GB2312"/>
          <w:color w:val="auto"/>
          <w:spacing w:val="20"/>
          <w:kern w:val="0"/>
          <w:sz w:val="28"/>
          <w:szCs w:val="28"/>
          <w:lang w:val="en-US" w:eastAsia="zh-CN"/>
        </w:rPr>
        <w:t>一楼113室</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default" w:ascii="仿宋_GB2312" w:hAnsi="仿宋_GB2312" w:eastAsia="仿宋_GB2312" w:cs="仿宋_GB2312"/>
          <w:color w:val="auto"/>
          <w:spacing w:val="20"/>
          <w:kern w:val="0"/>
          <w:sz w:val="28"/>
          <w:szCs w:val="28"/>
          <w:lang w:val="en-US" w:eastAsia="zh-CN"/>
        </w:rPr>
      </w:pPr>
      <w:r>
        <w:rPr>
          <w:rFonts w:hint="eastAsia" w:ascii="仿宋_GB2312" w:hAnsi="仿宋_GB2312" w:eastAsia="仿宋_GB2312" w:cs="仿宋_GB2312"/>
          <w:color w:val="auto"/>
          <w:spacing w:val="20"/>
          <w:kern w:val="0"/>
          <w:sz w:val="28"/>
          <w:szCs w:val="28"/>
          <w:lang w:val="en-US" w:eastAsia="zh-CN"/>
        </w:rPr>
        <w:t>联系方式：15999208761</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val="en-US" w:eastAsia="zh-CN"/>
        </w:rPr>
      </w:pPr>
      <w:bookmarkStart w:id="37" w:name="_Toc35393808"/>
      <w:bookmarkStart w:id="38" w:name="_Toc28359098"/>
      <w:bookmarkStart w:id="39" w:name="_Toc35393639"/>
      <w:bookmarkStart w:id="40" w:name="_Toc28359021"/>
      <w:r>
        <w:rPr>
          <w:rFonts w:hint="eastAsia" w:ascii="仿宋_GB2312" w:hAnsi="仿宋_GB2312" w:eastAsia="仿宋_GB2312" w:cs="仿宋_GB2312"/>
          <w:color w:val="auto"/>
          <w:spacing w:val="20"/>
          <w:kern w:val="0"/>
          <w:sz w:val="28"/>
          <w:szCs w:val="28"/>
          <w:lang w:val="en-US" w:eastAsia="zh-CN"/>
        </w:rPr>
        <w:t>3.项目联系方式</w:t>
      </w:r>
      <w:bookmarkEnd w:id="37"/>
      <w:bookmarkEnd w:id="38"/>
      <w:bookmarkEnd w:id="39"/>
      <w:bookmarkEnd w:id="40"/>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val="en-US" w:eastAsia="zh-CN"/>
        </w:rPr>
      </w:pPr>
      <w:r>
        <w:rPr>
          <w:rFonts w:hint="eastAsia" w:ascii="仿宋_GB2312" w:hAnsi="仿宋_GB2312" w:eastAsia="仿宋_GB2312" w:cs="仿宋_GB2312"/>
          <w:color w:val="auto"/>
          <w:spacing w:val="20"/>
          <w:kern w:val="0"/>
          <w:sz w:val="28"/>
          <w:szCs w:val="28"/>
          <w:lang w:val="en-US" w:eastAsia="zh-CN"/>
        </w:rPr>
        <w:t>项目联系人：袁云珍</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0" w:firstLineChars="200"/>
        <w:textAlignment w:val="auto"/>
        <w:rPr>
          <w:rFonts w:hint="eastAsia" w:ascii="仿宋_GB2312" w:hAnsi="仿宋_GB2312" w:eastAsia="仿宋_GB2312" w:cs="仿宋_GB2312"/>
          <w:color w:val="auto"/>
          <w:spacing w:val="20"/>
          <w:kern w:val="0"/>
          <w:sz w:val="28"/>
          <w:szCs w:val="28"/>
          <w:lang w:val="en-US" w:eastAsia="zh-CN"/>
        </w:rPr>
      </w:pPr>
      <w:r>
        <w:rPr>
          <w:rFonts w:hint="eastAsia" w:ascii="仿宋_GB2312" w:hAnsi="仿宋_GB2312" w:eastAsia="仿宋_GB2312" w:cs="仿宋_GB2312"/>
          <w:color w:val="auto"/>
          <w:spacing w:val="20"/>
          <w:kern w:val="0"/>
          <w:sz w:val="28"/>
          <w:szCs w:val="28"/>
          <w:lang w:val="en-US" w:eastAsia="zh-CN"/>
        </w:rPr>
        <w:t>电　　 话：15999208761　　</w:t>
      </w:r>
    </w:p>
    <w:p>
      <w:pPr>
        <w:spacing w:line="460" w:lineRule="exact"/>
        <w:rPr>
          <w:rFonts w:ascii="仿宋_GB2312" w:hAnsi="仿宋_GB2312" w:eastAsia="仿宋_GB2312" w:cs="仿宋_GB2312"/>
          <w:sz w:val="32"/>
          <w:szCs w:val="32"/>
        </w:rPr>
      </w:pPr>
    </w:p>
    <w:p>
      <w:pPr>
        <w:widowControl/>
        <w:jc w:val="left"/>
        <w:rPr>
          <w:color w:val="000000"/>
          <w:sz w:val="36"/>
          <w:szCs w:val="36"/>
        </w:rPr>
        <w:sectPr>
          <w:footerReference r:id="rId5" w:type="default"/>
          <w:pgSz w:w="11906" w:h="16838"/>
          <w:pgMar w:top="1440" w:right="1080" w:bottom="1440" w:left="1080" w:header="851" w:footer="992" w:gutter="0"/>
          <w:pgNumType w:fmt="decimal" w:start="1"/>
          <w:cols w:space="425" w:num="1"/>
          <w:docGrid w:linePitch="312" w:charSpace="0"/>
        </w:sectPr>
      </w:pPr>
    </w:p>
    <w:p>
      <w:pPr>
        <w:pStyle w:val="5"/>
        <w:numPr>
          <w:ilvl w:val="0"/>
          <w:numId w:val="1"/>
        </w:numPr>
        <w:spacing w:before="0" w:after="0" w:line="240" w:lineRule="auto"/>
        <w:ind w:left="0" w:leftChars="0"/>
        <w:rPr>
          <w:rFonts w:hint="eastAsia"/>
          <w:lang w:val="en-US" w:eastAsia="zh-CN"/>
        </w:rPr>
      </w:pPr>
      <w:bookmarkStart w:id="41" w:name="_Toc1347"/>
      <w:bookmarkStart w:id="42" w:name="_Toc10571"/>
      <w:r>
        <w:rPr>
          <w:rFonts w:hint="eastAsia"/>
          <w:lang w:val="en-US" w:eastAsia="zh-CN"/>
        </w:rPr>
        <w:t xml:space="preserve"> </w:t>
      </w:r>
      <w:bookmarkStart w:id="43" w:name="_Toc136"/>
      <w:bookmarkStart w:id="44" w:name="_Toc21077"/>
      <w:r>
        <w:rPr>
          <w:rFonts w:hint="eastAsia"/>
        </w:rPr>
        <w:t>供应商须知</w:t>
      </w:r>
      <w:bookmarkEnd w:id="41"/>
      <w:bookmarkEnd w:id="42"/>
      <w:bookmarkEnd w:id="43"/>
      <w:bookmarkEnd w:id="44"/>
      <w:bookmarkStart w:id="45" w:name="_Toc21720"/>
    </w:p>
    <w:p>
      <w:pPr>
        <w:pStyle w:val="6"/>
        <w:jc w:val="center"/>
        <w:rPr>
          <w:rFonts w:hint="eastAsia"/>
        </w:rPr>
      </w:pPr>
      <w:r>
        <w:rPr>
          <w:rFonts w:hint="eastAsia"/>
        </w:rPr>
        <w:t>供应商须知前附表</w:t>
      </w:r>
      <w:bookmarkEnd w:id="45"/>
    </w:p>
    <w:tbl>
      <w:tblPr>
        <w:tblStyle w:val="30"/>
        <w:tblW w:w="10142"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18"/>
        <w:gridCol w:w="2025"/>
        <w:gridCol w:w="7499"/>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67" w:hRule="atLeast"/>
          <w:tblHeader/>
          <w:jc w:val="center"/>
        </w:trPr>
        <w:tc>
          <w:tcPr>
            <w:tcW w:w="618" w:type="dxa"/>
            <w:vAlign w:val="center"/>
          </w:tcPr>
          <w:p>
            <w:pPr>
              <w:adjustRightInd w:val="0"/>
              <w:snapToGrid w:val="0"/>
              <w:spacing w:before="120" w:beforeLines="50" w:line="240" w:lineRule="auto"/>
              <w:jc w:val="center"/>
              <w:rPr>
                <w:rFonts w:hint="eastAsia" w:ascii="宋体" w:hAnsi="宋体" w:eastAsia="宋体" w:cs="宋体"/>
                <w:b/>
                <w:color w:val="000000"/>
                <w:sz w:val="24"/>
                <w:szCs w:val="24"/>
                <w:u w:val="none"/>
              </w:rPr>
            </w:pPr>
            <w:r>
              <w:rPr>
                <w:rFonts w:hint="eastAsia" w:ascii="宋体" w:hAnsi="宋体" w:eastAsia="宋体" w:cs="宋体"/>
                <w:b/>
                <w:color w:val="000000"/>
                <w:sz w:val="24"/>
                <w:szCs w:val="24"/>
                <w:u w:val="none"/>
              </w:rPr>
              <w:t>序列号</w:t>
            </w:r>
          </w:p>
        </w:tc>
        <w:tc>
          <w:tcPr>
            <w:tcW w:w="2025" w:type="dxa"/>
            <w:vAlign w:val="center"/>
          </w:tcPr>
          <w:p>
            <w:pPr>
              <w:adjustRightInd w:val="0"/>
              <w:snapToGrid w:val="0"/>
              <w:spacing w:before="120" w:beforeLines="50" w:line="240" w:lineRule="auto"/>
              <w:jc w:val="center"/>
              <w:rPr>
                <w:rFonts w:hint="eastAsia" w:ascii="宋体" w:hAnsi="宋体" w:eastAsia="宋体" w:cs="宋体"/>
                <w:b/>
                <w:color w:val="000000"/>
                <w:sz w:val="24"/>
                <w:szCs w:val="24"/>
                <w:u w:val="none"/>
              </w:rPr>
            </w:pPr>
            <w:r>
              <w:rPr>
                <w:rFonts w:hint="eastAsia" w:ascii="宋体" w:hAnsi="宋体" w:eastAsia="宋体" w:cs="宋体"/>
                <w:b/>
                <w:color w:val="000000"/>
                <w:sz w:val="24"/>
                <w:szCs w:val="24"/>
                <w:u w:val="none"/>
              </w:rPr>
              <w:t>条款名称</w:t>
            </w:r>
          </w:p>
        </w:tc>
        <w:tc>
          <w:tcPr>
            <w:tcW w:w="7499" w:type="dxa"/>
            <w:vAlign w:val="center"/>
          </w:tcPr>
          <w:p>
            <w:pPr>
              <w:adjustRightInd w:val="0"/>
              <w:snapToGrid w:val="0"/>
              <w:spacing w:before="120" w:beforeLines="50" w:line="240" w:lineRule="auto"/>
              <w:jc w:val="center"/>
              <w:rPr>
                <w:rFonts w:hint="eastAsia" w:ascii="宋体" w:hAnsi="宋体" w:eastAsia="宋体" w:cs="宋体"/>
                <w:b/>
                <w:color w:val="000000"/>
                <w:sz w:val="24"/>
                <w:szCs w:val="24"/>
                <w:u w:val="none"/>
              </w:rPr>
            </w:pPr>
            <w:r>
              <w:rPr>
                <w:rFonts w:hint="eastAsia" w:ascii="宋体" w:hAnsi="宋体" w:eastAsia="宋体" w:cs="宋体"/>
                <w:b/>
                <w:color w:val="000000"/>
                <w:sz w:val="24"/>
                <w:szCs w:val="24"/>
                <w:u w:val="none"/>
              </w:rPr>
              <w:t>编列内容规定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5" w:hRule="atLeast"/>
          <w:jc w:val="center"/>
        </w:trPr>
        <w:tc>
          <w:tcPr>
            <w:tcW w:w="618" w:type="dxa"/>
            <w:vAlign w:val="center"/>
          </w:tcPr>
          <w:p>
            <w:pPr>
              <w:adjustRightInd w:val="0"/>
              <w:snapToGrid w:val="0"/>
              <w:spacing w:before="120" w:beforeLines="50" w:line="240" w:lineRule="auto"/>
              <w:jc w:val="center"/>
              <w:rPr>
                <w:rFonts w:hint="eastAsia" w:ascii="宋体" w:hAnsi="宋体" w:eastAsia="宋体" w:cs="宋体"/>
                <w:b/>
                <w:bCs/>
                <w:color w:val="000000"/>
                <w:sz w:val="24"/>
                <w:szCs w:val="24"/>
                <w:u w:val="none"/>
              </w:rPr>
            </w:pPr>
            <w:r>
              <w:rPr>
                <w:rFonts w:hint="eastAsia" w:ascii="宋体" w:hAnsi="宋体" w:eastAsia="宋体" w:cs="宋体"/>
                <w:b/>
                <w:bCs/>
                <w:color w:val="000000"/>
                <w:sz w:val="24"/>
                <w:szCs w:val="24"/>
                <w:u w:val="none"/>
              </w:rPr>
              <w:t>1</w:t>
            </w:r>
          </w:p>
        </w:tc>
        <w:tc>
          <w:tcPr>
            <w:tcW w:w="2025" w:type="dxa"/>
            <w:vAlign w:val="center"/>
          </w:tcPr>
          <w:p>
            <w:pPr>
              <w:adjustRightInd w:val="0"/>
              <w:snapToGrid w:val="0"/>
              <w:spacing w:before="120" w:beforeLines="50" w:line="240" w:lineRule="auto"/>
              <w:jc w:val="center"/>
              <w:rPr>
                <w:rFonts w:hint="eastAsia" w:ascii="宋体" w:hAnsi="宋体" w:eastAsia="宋体" w:cs="宋体"/>
                <w:b/>
                <w:bCs/>
                <w:color w:val="000000"/>
                <w:sz w:val="24"/>
                <w:szCs w:val="24"/>
                <w:highlight w:val="green"/>
                <w:u w:val="none"/>
              </w:rPr>
            </w:pPr>
            <w:r>
              <w:rPr>
                <w:rFonts w:hint="eastAsia" w:ascii="宋体" w:hAnsi="宋体" w:eastAsia="宋体" w:cs="宋体"/>
                <w:b/>
                <w:bCs/>
                <w:color w:val="000000"/>
                <w:sz w:val="24"/>
                <w:szCs w:val="24"/>
                <w:u w:val="none"/>
              </w:rPr>
              <w:t>项目名称</w:t>
            </w:r>
          </w:p>
        </w:tc>
        <w:tc>
          <w:tcPr>
            <w:tcW w:w="7499" w:type="dxa"/>
            <w:vAlign w:val="center"/>
          </w:tcPr>
          <w:p>
            <w:pPr>
              <w:adjustRightInd w:val="0"/>
              <w:snapToGrid w:val="0"/>
              <w:spacing w:before="120" w:beforeLines="50" w:line="240" w:lineRule="auto"/>
              <w:jc w:val="left"/>
              <w:rPr>
                <w:rFonts w:hint="eastAsia" w:ascii="宋体" w:hAnsi="宋体" w:eastAsia="宋体" w:cs="宋体"/>
                <w:color w:val="000000"/>
                <w:sz w:val="24"/>
                <w:szCs w:val="24"/>
                <w:highlight w:val="green"/>
                <w:u w:val="none"/>
                <w:lang w:val="en-US"/>
              </w:rPr>
            </w:pPr>
            <w:r>
              <w:rPr>
                <w:rFonts w:hint="eastAsia" w:ascii="宋体" w:hAnsi="宋体" w:cs="宋体"/>
                <w:color w:val="000000"/>
                <w:kern w:val="2"/>
                <w:sz w:val="24"/>
                <w:szCs w:val="24"/>
                <w:lang w:val="en-US" w:eastAsia="zh-CN" w:bidi="ar-SA"/>
              </w:rPr>
              <w:t>新和县塔什艾日克镇2021年村民服务中心建设项目</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684" w:hRule="atLeast"/>
          <w:jc w:val="center"/>
        </w:trPr>
        <w:tc>
          <w:tcPr>
            <w:tcW w:w="618" w:type="dxa"/>
            <w:vAlign w:val="center"/>
          </w:tcPr>
          <w:p>
            <w:pPr>
              <w:adjustRightInd w:val="0"/>
              <w:snapToGrid w:val="0"/>
              <w:spacing w:before="120" w:beforeLines="50" w:line="240" w:lineRule="auto"/>
              <w:jc w:val="center"/>
              <w:rPr>
                <w:rFonts w:hint="eastAsia" w:ascii="宋体" w:hAnsi="宋体" w:eastAsia="宋体" w:cs="宋体"/>
                <w:b/>
                <w:bCs/>
                <w:color w:val="000000"/>
                <w:sz w:val="24"/>
                <w:szCs w:val="24"/>
                <w:u w:val="none"/>
              </w:rPr>
            </w:pPr>
            <w:r>
              <w:rPr>
                <w:rFonts w:hint="eastAsia" w:ascii="宋体" w:hAnsi="宋体" w:eastAsia="宋体" w:cs="宋体"/>
                <w:b/>
                <w:bCs/>
                <w:color w:val="000000"/>
                <w:sz w:val="24"/>
                <w:szCs w:val="24"/>
                <w:u w:val="none"/>
              </w:rPr>
              <w:t>2</w:t>
            </w:r>
          </w:p>
        </w:tc>
        <w:tc>
          <w:tcPr>
            <w:tcW w:w="2025" w:type="dxa"/>
            <w:vAlign w:val="center"/>
          </w:tcPr>
          <w:p>
            <w:pPr>
              <w:adjustRightInd w:val="0"/>
              <w:snapToGrid w:val="0"/>
              <w:spacing w:before="120" w:beforeLines="50" w:line="240" w:lineRule="auto"/>
              <w:jc w:val="center"/>
              <w:rPr>
                <w:rFonts w:hint="eastAsia" w:ascii="宋体" w:hAnsi="宋体" w:eastAsia="宋体" w:cs="宋体"/>
                <w:b/>
                <w:bCs/>
                <w:color w:val="000000"/>
                <w:sz w:val="24"/>
                <w:szCs w:val="24"/>
                <w:u w:val="none"/>
              </w:rPr>
            </w:pPr>
            <w:r>
              <w:rPr>
                <w:rFonts w:hint="eastAsia" w:ascii="宋体" w:hAnsi="宋体" w:eastAsia="宋体" w:cs="宋体"/>
                <w:b/>
                <w:bCs/>
                <w:color w:val="000000"/>
                <w:sz w:val="24"/>
                <w:szCs w:val="24"/>
                <w:u w:val="none"/>
              </w:rPr>
              <w:t>采购人</w:t>
            </w:r>
          </w:p>
        </w:tc>
        <w:tc>
          <w:tcPr>
            <w:tcW w:w="7499" w:type="dxa"/>
            <w:vAlign w:val="center"/>
          </w:tcPr>
          <w:p>
            <w:pPr>
              <w:adjustRightInd w:val="0"/>
              <w:snapToGrid w:val="0"/>
              <w:spacing w:before="120" w:beforeLines="50" w:line="240" w:lineRule="auto"/>
              <w:jc w:val="left"/>
              <w:rPr>
                <w:rFonts w:hint="eastAsia" w:ascii="宋体" w:hAnsi="宋体" w:eastAsia="宋体" w:cs="宋体"/>
                <w:color w:val="000000"/>
                <w:sz w:val="24"/>
                <w:szCs w:val="24"/>
                <w:highlight w:val="none"/>
                <w:u w:val="none"/>
                <w:lang w:val="en-US" w:eastAsia="zh-CN"/>
              </w:rPr>
            </w:pPr>
            <w:r>
              <w:rPr>
                <w:rFonts w:hint="eastAsia" w:ascii="宋体" w:hAnsi="宋体" w:eastAsia="宋体" w:cs="宋体"/>
                <w:color w:val="000000"/>
                <w:sz w:val="24"/>
                <w:szCs w:val="24"/>
                <w:highlight w:val="none"/>
                <w:u w:val="none"/>
                <w:lang w:val="en-US" w:eastAsia="zh-CN"/>
              </w:rPr>
              <w:t>采购人：</w:t>
            </w:r>
            <w:r>
              <w:rPr>
                <w:rFonts w:hint="eastAsia" w:ascii="宋体" w:hAnsi="宋体" w:cs="宋体"/>
                <w:color w:val="000000"/>
                <w:kern w:val="0"/>
                <w:sz w:val="24"/>
                <w:szCs w:val="24"/>
                <w:lang w:val="en-US" w:eastAsia="zh-CN" w:bidi="ar-SA"/>
              </w:rPr>
              <w:t>新和县塔什艾日克镇人民政府</w:t>
            </w:r>
          </w:p>
          <w:p>
            <w:pPr>
              <w:adjustRightInd w:val="0"/>
              <w:snapToGrid w:val="0"/>
              <w:spacing w:before="120" w:beforeLines="50" w:line="240" w:lineRule="auto"/>
              <w:jc w:val="left"/>
              <w:rPr>
                <w:rFonts w:hint="eastAsia" w:ascii="宋体" w:hAnsi="宋体" w:eastAsia="宋体" w:cs="宋体"/>
                <w:color w:val="000000"/>
                <w:sz w:val="24"/>
                <w:szCs w:val="24"/>
                <w:highlight w:val="none"/>
                <w:u w:val="none"/>
                <w:lang w:val="en-US" w:eastAsia="zh-CN"/>
              </w:rPr>
            </w:pPr>
            <w:r>
              <w:rPr>
                <w:rFonts w:hint="eastAsia" w:ascii="宋体" w:hAnsi="宋体" w:eastAsia="宋体" w:cs="宋体"/>
                <w:color w:val="000000"/>
                <w:sz w:val="24"/>
                <w:szCs w:val="24"/>
                <w:highlight w:val="none"/>
                <w:u w:val="none"/>
                <w:lang w:val="en-US" w:eastAsia="zh-CN"/>
              </w:rPr>
              <w:t>联系人：李德生</w:t>
            </w:r>
          </w:p>
          <w:p>
            <w:pPr>
              <w:adjustRightInd w:val="0"/>
              <w:snapToGrid w:val="0"/>
              <w:spacing w:before="120" w:beforeLines="50" w:line="240" w:lineRule="auto"/>
              <w:jc w:val="left"/>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lang w:val="en-US" w:eastAsia="zh-CN"/>
              </w:rPr>
              <w:t>电</w:t>
            </w:r>
            <w:r>
              <w:rPr>
                <w:rFonts w:hint="eastAsia" w:ascii="宋体" w:hAnsi="宋体" w:cs="宋体"/>
                <w:color w:val="000000"/>
                <w:sz w:val="24"/>
                <w:szCs w:val="24"/>
                <w:highlight w:val="none"/>
                <w:u w:val="none"/>
                <w:lang w:val="en-US" w:eastAsia="zh-CN"/>
              </w:rPr>
              <w:t xml:space="preserve">  </w:t>
            </w:r>
            <w:r>
              <w:rPr>
                <w:rFonts w:hint="eastAsia" w:ascii="宋体" w:hAnsi="宋体" w:eastAsia="宋体" w:cs="宋体"/>
                <w:color w:val="000000"/>
                <w:sz w:val="24"/>
                <w:szCs w:val="24"/>
                <w:highlight w:val="none"/>
                <w:u w:val="none"/>
                <w:lang w:val="en-US" w:eastAsia="zh-CN"/>
              </w:rPr>
              <w:t xml:space="preserve">话：19996748880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227" w:hRule="atLeast"/>
          <w:jc w:val="center"/>
        </w:trPr>
        <w:tc>
          <w:tcPr>
            <w:tcW w:w="618" w:type="dxa"/>
            <w:vAlign w:val="center"/>
          </w:tcPr>
          <w:p>
            <w:pPr>
              <w:adjustRightInd w:val="0"/>
              <w:snapToGrid w:val="0"/>
              <w:spacing w:before="120" w:beforeLines="50" w:line="240" w:lineRule="auto"/>
              <w:jc w:val="center"/>
              <w:rPr>
                <w:rFonts w:hint="eastAsia" w:ascii="宋体" w:hAnsi="宋体" w:eastAsia="宋体" w:cs="宋体"/>
                <w:b/>
                <w:bCs/>
                <w:color w:val="000000"/>
                <w:sz w:val="24"/>
                <w:szCs w:val="24"/>
                <w:u w:val="none"/>
              </w:rPr>
            </w:pPr>
            <w:r>
              <w:rPr>
                <w:rFonts w:hint="eastAsia" w:ascii="宋体" w:hAnsi="宋体" w:eastAsia="宋体" w:cs="宋体"/>
                <w:b/>
                <w:bCs/>
                <w:color w:val="000000"/>
                <w:sz w:val="24"/>
                <w:szCs w:val="24"/>
                <w:u w:val="none"/>
              </w:rPr>
              <w:t>3</w:t>
            </w:r>
          </w:p>
        </w:tc>
        <w:tc>
          <w:tcPr>
            <w:tcW w:w="2025" w:type="dxa"/>
            <w:vAlign w:val="center"/>
          </w:tcPr>
          <w:p>
            <w:pPr>
              <w:adjustRightInd w:val="0"/>
              <w:snapToGrid w:val="0"/>
              <w:spacing w:before="120" w:beforeLines="50" w:line="240" w:lineRule="auto"/>
              <w:jc w:val="center"/>
              <w:rPr>
                <w:rFonts w:hint="eastAsia" w:ascii="宋体" w:hAnsi="宋体" w:eastAsia="宋体" w:cs="宋体"/>
                <w:b/>
                <w:bCs/>
                <w:color w:val="000000"/>
                <w:sz w:val="24"/>
                <w:szCs w:val="24"/>
                <w:u w:val="none"/>
              </w:rPr>
            </w:pPr>
            <w:r>
              <w:rPr>
                <w:rFonts w:hint="eastAsia" w:ascii="宋体" w:hAnsi="宋体" w:eastAsia="宋体" w:cs="宋体"/>
                <w:b/>
                <w:bCs/>
                <w:color w:val="000000"/>
                <w:sz w:val="24"/>
                <w:szCs w:val="24"/>
                <w:u w:val="none"/>
              </w:rPr>
              <w:t>采购代理机构</w:t>
            </w:r>
          </w:p>
        </w:tc>
        <w:tc>
          <w:tcPr>
            <w:tcW w:w="7499" w:type="dxa"/>
            <w:vAlign w:val="center"/>
          </w:tcPr>
          <w:p>
            <w:pPr>
              <w:adjustRightInd w:val="0"/>
              <w:snapToGrid w:val="0"/>
              <w:spacing w:before="120" w:beforeLines="50" w:line="240" w:lineRule="auto"/>
              <w:jc w:val="left"/>
              <w:rPr>
                <w:rFonts w:hint="eastAsia" w:ascii="宋体" w:hAnsi="宋体" w:eastAsia="宋体" w:cs="宋体"/>
                <w:color w:val="000000"/>
                <w:sz w:val="24"/>
                <w:szCs w:val="24"/>
                <w:highlight w:val="none"/>
                <w:u w:val="none"/>
                <w:lang w:eastAsia="zh-CN"/>
              </w:rPr>
            </w:pPr>
            <w:r>
              <w:rPr>
                <w:rFonts w:hint="eastAsia" w:ascii="宋体" w:hAnsi="宋体" w:eastAsia="宋体" w:cs="宋体"/>
                <w:color w:val="000000"/>
                <w:sz w:val="24"/>
                <w:szCs w:val="24"/>
                <w:highlight w:val="none"/>
                <w:u w:val="none"/>
              </w:rPr>
              <w:t>名  称：</w:t>
            </w:r>
            <w:r>
              <w:rPr>
                <w:rFonts w:hint="eastAsia" w:ascii="宋体" w:hAnsi="宋体" w:cs="宋体"/>
                <w:color w:val="000000"/>
                <w:kern w:val="2"/>
                <w:sz w:val="24"/>
                <w:szCs w:val="24"/>
                <w:lang w:val="en-US" w:eastAsia="zh-CN" w:bidi="ar-SA"/>
              </w:rPr>
              <w:t>阿克苏恒屹建设工程项目管理有限公司</w:t>
            </w:r>
          </w:p>
          <w:p>
            <w:pPr>
              <w:adjustRightInd w:val="0"/>
              <w:snapToGrid w:val="0"/>
              <w:spacing w:before="120" w:beforeLines="50" w:line="240" w:lineRule="auto"/>
              <w:jc w:val="left"/>
              <w:rPr>
                <w:rFonts w:hint="eastAsia" w:ascii="宋体" w:hAnsi="宋体" w:eastAsia="宋体" w:cs="宋体"/>
                <w:color w:val="000000"/>
                <w:sz w:val="24"/>
                <w:szCs w:val="24"/>
                <w:highlight w:val="none"/>
                <w:u w:val="none"/>
                <w:lang w:eastAsia="zh-CN"/>
              </w:rPr>
            </w:pPr>
            <w:r>
              <w:rPr>
                <w:rFonts w:hint="eastAsia" w:ascii="宋体" w:hAnsi="宋体" w:eastAsia="宋体" w:cs="宋体"/>
                <w:color w:val="000000"/>
                <w:sz w:val="24"/>
                <w:szCs w:val="24"/>
                <w:highlight w:val="none"/>
                <w:u w:val="none"/>
              </w:rPr>
              <w:t>地  址：</w:t>
            </w:r>
            <w:r>
              <w:rPr>
                <w:rFonts w:hint="eastAsia" w:ascii="宋体" w:hAnsi="宋体" w:eastAsia="宋体" w:cs="宋体"/>
                <w:color w:val="000000"/>
                <w:sz w:val="24"/>
                <w:szCs w:val="24"/>
                <w:highlight w:val="none"/>
                <w:u w:val="none"/>
                <w:lang w:val="en-US" w:eastAsia="zh-CN"/>
              </w:rPr>
              <w:t>阿克苏市友谊北路（3馆1中心院内）地区工人文化宫一楼113室</w:t>
            </w:r>
          </w:p>
          <w:p>
            <w:pPr>
              <w:adjustRightInd w:val="0"/>
              <w:snapToGrid w:val="0"/>
              <w:spacing w:before="120" w:beforeLines="50" w:line="240" w:lineRule="auto"/>
              <w:jc w:val="left"/>
              <w:rPr>
                <w:rFonts w:hint="eastAsia" w:ascii="宋体" w:hAnsi="宋体" w:eastAsia="宋体" w:cs="宋体"/>
                <w:color w:val="000000"/>
                <w:sz w:val="24"/>
                <w:szCs w:val="24"/>
                <w:highlight w:val="none"/>
                <w:u w:val="none"/>
                <w:lang w:eastAsia="zh-CN"/>
              </w:rPr>
            </w:pPr>
            <w:r>
              <w:rPr>
                <w:rFonts w:hint="eastAsia" w:ascii="宋体" w:hAnsi="宋体" w:eastAsia="宋体" w:cs="宋体"/>
                <w:color w:val="000000"/>
                <w:sz w:val="24"/>
                <w:szCs w:val="24"/>
                <w:highlight w:val="none"/>
                <w:u w:val="none"/>
              </w:rPr>
              <w:t>联系人：</w:t>
            </w:r>
            <w:r>
              <w:rPr>
                <w:rFonts w:hint="eastAsia" w:ascii="宋体" w:hAnsi="宋体" w:eastAsia="宋体" w:cs="宋体"/>
                <w:color w:val="000000"/>
                <w:sz w:val="24"/>
                <w:szCs w:val="24"/>
                <w:highlight w:val="none"/>
                <w:u w:val="none"/>
                <w:lang w:eastAsia="zh-CN"/>
              </w:rPr>
              <w:t>袁云珍</w:t>
            </w:r>
          </w:p>
          <w:p>
            <w:pPr>
              <w:adjustRightInd w:val="0"/>
              <w:snapToGrid w:val="0"/>
              <w:spacing w:before="120" w:beforeLines="50" w:line="240" w:lineRule="auto"/>
              <w:jc w:val="left"/>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rPr>
              <w:t>电  话：</w:t>
            </w:r>
            <w:r>
              <w:rPr>
                <w:rFonts w:hint="eastAsia" w:ascii="宋体" w:hAnsi="宋体" w:eastAsia="宋体" w:cs="宋体"/>
                <w:color w:val="000000"/>
                <w:sz w:val="24"/>
                <w:szCs w:val="24"/>
                <w:highlight w:val="none"/>
                <w:u w:val="none"/>
                <w:lang w:val="en-US" w:eastAsia="zh-CN"/>
              </w:rPr>
              <w:t xml:space="preserve">15999208761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1" w:hRule="atLeast"/>
          <w:jc w:val="center"/>
        </w:trPr>
        <w:tc>
          <w:tcPr>
            <w:tcW w:w="618" w:type="dxa"/>
            <w:vAlign w:val="center"/>
          </w:tcPr>
          <w:p>
            <w:pPr>
              <w:adjustRightInd w:val="0"/>
              <w:snapToGrid w:val="0"/>
              <w:spacing w:before="120" w:beforeLines="50" w:line="240" w:lineRule="auto"/>
              <w:jc w:val="center"/>
              <w:rPr>
                <w:rFonts w:hint="eastAsia" w:ascii="宋体" w:hAnsi="宋体" w:eastAsia="宋体" w:cs="宋体"/>
                <w:b/>
                <w:bCs/>
                <w:color w:val="000000"/>
                <w:sz w:val="24"/>
                <w:szCs w:val="24"/>
                <w:u w:val="none"/>
              </w:rPr>
            </w:pPr>
            <w:r>
              <w:rPr>
                <w:rFonts w:hint="eastAsia" w:ascii="宋体" w:hAnsi="宋体" w:eastAsia="宋体" w:cs="宋体"/>
                <w:b/>
                <w:bCs/>
                <w:color w:val="000000"/>
                <w:sz w:val="24"/>
                <w:szCs w:val="24"/>
                <w:u w:val="none"/>
              </w:rPr>
              <w:t>4</w:t>
            </w:r>
          </w:p>
        </w:tc>
        <w:tc>
          <w:tcPr>
            <w:tcW w:w="2025" w:type="dxa"/>
            <w:vAlign w:val="center"/>
          </w:tcPr>
          <w:p>
            <w:pPr>
              <w:adjustRightInd w:val="0"/>
              <w:snapToGrid w:val="0"/>
              <w:spacing w:before="120" w:beforeLines="50" w:line="240" w:lineRule="auto"/>
              <w:jc w:val="center"/>
              <w:rPr>
                <w:rFonts w:hint="eastAsia" w:ascii="宋体" w:hAnsi="宋体" w:eastAsia="宋体" w:cs="宋体"/>
                <w:b/>
                <w:bCs/>
                <w:color w:val="000000"/>
                <w:sz w:val="24"/>
                <w:szCs w:val="24"/>
                <w:u w:val="none"/>
                <w:lang w:eastAsia="zh-CN"/>
              </w:rPr>
            </w:pPr>
            <w:r>
              <w:rPr>
                <w:rFonts w:hint="eastAsia" w:ascii="宋体" w:hAnsi="宋体" w:cs="宋体"/>
                <w:b/>
                <w:bCs/>
                <w:color w:val="000000"/>
                <w:sz w:val="24"/>
                <w:szCs w:val="24"/>
                <w:u w:val="none"/>
                <w:lang w:eastAsia="zh-CN"/>
              </w:rPr>
              <w:t>招标内容和范围</w:t>
            </w:r>
          </w:p>
        </w:tc>
        <w:tc>
          <w:tcPr>
            <w:tcW w:w="7499" w:type="dxa"/>
            <w:vAlign w:val="center"/>
          </w:tcPr>
          <w:p>
            <w:pPr>
              <w:numPr>
                <w:ilvl w:val="0"/>
                <w:numId w:val="0"/>
              </w:numPr>
              <w:adjustRightInd w:val="0"/>
              <w:snapToGrid w:val="0"/>
              <w:spacing w:before="120" w:beforeLines="50" w:line="240" w:lineRule="auto"/>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招标内容：新建村民服务中心一座，总建筑面积为788.14平方米，地上两层，框架结构。</w:t>
            </w:r>
          </w:p>
          <w:p>
            <w:pPr>
              <w:numPr>
                <w:ilvl w:val="0"/>
                <w:numId w:val="0"/>
              </w:numPr>
              <w:adjustRightInd w:val="0"/>
              <w:snapToGrid w:val="0"/>
              <w:spacing w:before="120" w:beforeLines="50" w:line="240" w:lineRule="auto"/>
              <w:rPr>
                <w:rFonts w:hint="eastAsia" w:ascii="宋体" w:hAnsi="宋体" w:eastAsia="宋体" w:cs="宋体"/>
                <w:color w:val="000000"/>
                <w:sz w:val="24"/>
                <w:szCs w:val="24"/>
                <w:highlight w:val="white"/>
                <w:u w:val="none"/>
                <w:lang w:val="en-US" w:eastAsia="zh-CN"/>
              </w:rPr>
            </w:pPr>
            <w:r>
              <w:rPr>
                <w:rFonts w:hint="eastAsia" w:ascii="宋体" w:hAnsi="宋体" w:eastAsia="宋体" w:cs="宋体"/>
                <w:color w:val="000000"/>
                <w:sz w:val="24"/>
                <w:szCs w:val="24"/>
                <w:u w:val="none"/>
                <w:lang w:val="en-US" w:eastAsia="zh-CN"/>
              </w:rPr>
              <w:t xml:space="preserve">招标范围：工程量清单及施工图纸所包含的全部内容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1" w:hRule="atLeast"/>
          <w:jc w:val="center"/>
        </w:trPr>
        <w:tc>
          <w:tcPr>
            <w:tcW w:w="618" w:type="dxa"/>
            <w:vAlign w:val="center"/>
          </w:tcPr>
          <w:p>
            <w:pPr>
              <w:adjustRightInd w:val="0"/>
              <w:snapToGrid w:val="0"/>
              <w:spacing w:before="120" w:beforeLines="50" w:line="240" w:lineRule="auto"/>
              <w:jc w:val="center"/>
              <w:rPr>
                <w:rFonts w:hint="eastAsia" w:ascii="宋体" w:hAnsi="宋体" w:eastAsia="宋体" w:cs="宋体"/>
                <w:b/>
                <w:bCs/>
                <w:color w:val="000000"/>
                <w:sz w:val="24"/>
                <w:szCs w:val="24"/>
                <w:u w:val="none"/>
                <w:lang w:val="en-US" w:eastAsia="zh-CN"/>
              </w:rPr>
            </w:pPr>
            <w:r>
              <w:rPr>
                <w:rFonts w:hint="eastAsia" w:ascii="宋体" w:hAnsi="宋体" w:cs="宋体"/>
                <w:b/>
                <w:bCs/>
                <w:color w:val="000000"/>
                <w:sz w:val="24"/>
                <w:szCs w:val="24"/>
                <w:u w:val="none"/>
                <w:lang w:val="en-US" w:eastAsia="zh-CN"/>
              </w:rPr>
              <w:t>5</w:t>
            </w:r>
          </w:p>
        </w:tc>
        <w:tc>
          <w:tcPr>
            <w:tcW w:w="2025" w:type="dxa"/>
            <w:vAlign w:val="center"/>
          </w:tcPr>
          <w:p>
            <w:pPr>
              <w:adjustRightInd w:val="0"/>
              <w:snapToGrid w:val="0"/>
              <w:spacing w:before="120" w:beforeLines="50" w:line="240" w:lineRule="auto"/>
              <w:jc w:val="center"/>
              <w:rPr>
                <w:rFonts w:hint="eastAsia" w:ascii="宋体" w:hAnsi="宋体" w:cs="宋体"/>
                <w:b/>
                <w:bCs/>
                <w:color w:val="000000"/>
                <w:sz w:val="24"/>
                <w:szCs w:val="24"/>
                <w:u w:val="none"/>
                <w:lang w:eastAsia="zh-CN"/>
              </w:rPr>
            </w:pPr>
            <w:r>
              <w:rPr>
                <w:rFonts w:hint="eastAsia" w:ascii="宋体" w:hAnsi="宋体" w:cs="宋体"/>
                <w:b/>
                <w:bCs/>
                <w:color w:val="000000"/>
                <w:sz w:val="24"/>
                <w:szCs w:val="24"/>
                <w:u w:val="none"/>
                <w:lang w:eastAsia="zh-CN"/>
              </w:rPr>
              <w:t>质量标准</w:t>
            </w:r>
          </w:p>
        </w:tc>
        <w:tc>
          <w:tcPr>
            <w:tcW w:w="7499" w:type="dxa"/>
            <w:vAlign w:val="center"/>
          </w:tcPr>
          <w:p>
            <w:pPr>
              <w:adjustRightInd w:val="0"/>
              <w:snapToGrid w:val="0"/>
              <w:spacing w:before="120" w:beforeLines="50" w:line="240" w:lineRule="auto"/>
              <w:jc w:val="left"/>
              <w:rPr>
                <w:rFonts w:hint="eastAsia" w:ascii="宋体" w:hAnsi="宋体" w:eastAsia="宋体" w:cs="宋体"/>
                <w:color w:val="000000"/>
                <w:sz w:val="24"/>
                <w:szCs w:val="24"/>
                <w:highlight w:val="white"/>
                <w:u w:val="none"/>
                <w:lang w:val="en-US" w:eastAsia="zh-CN"/>
              </w:rPr>
            </w:pPr>
            <w:r>
              <w:rPr>
                <w:rFonts w:hint="eastAsia" w:ascii="宋体" w:hAnsi="宋体" w:cs="宋体"/>
                <w:color w:val="000000"/>
                <w:sz w:val="24"/>
                <w:szCs w:val="24"/>
                <w:highlight w:val="white"/>
                <w:u w:val="none"/>
                <w:lang w:val="en-US" w:eastAsia="zh-CN"/>
              </w:rPr>
              <w:t>合格</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1" w:hRule="atLeast"/>
          <w:jc w:val="center"/>
        </w:trPr>
        <w:tc>
          <w:tcPr>
            <w:tcW w:w="618" w:type="dxa"/>
            <w:vAlign w:val="center"/>
          </w:tcPr>
          <w:p>
            <w:pPr>
              <w:adjustRightInd w:val="0"/>
              <w:snapToGrid w:val="0"/>
              <w:spacing w:before="120" w:beforeLines="50" w:line="240" w:lineRule="auto"/>
              <w:jc w:val="center"/>
              <w:rPr>
                <w:rFonts w:hint="eastAsia" w:ascii="宋体" w:hAnsi="宋体" w:eastAsia="宋体" w:cs="宋体"/>
                <w:b/>
                <w:bCs/>
                <w:color w:val="000000"/>
                <w:sz w:val="24"/>
                <w:szCs w:val="24"/>
                <w:u w:val="none"/>
                <w:lang w:val="en-US" w:eastAsia="zh-CN"/>
              </w:rPr>
            </w:pPr>
            <w:r>
              <w:rPr>
                <w:rFonts w:hint="eastAsia" w:ascii="宋体" w:hAnsi="宋体" w:cs="宋体"/>
                <w:b/>
                <w:bCs/>
                <w:color w:val="000000"/>
                <w:sz w:val="24"/>
                <w:szCs w:val="24"/>
                <w:u w:val="none"/>
                <w:lang w:val="en-US" w:eastAsia="zh-CN"/>
              </w:rPr>
              <w:t>6</w:t>
            </w:r>
          </w:p>
        </w:tc>
        <w:tc>
          <w:tcPr>
            <w:tcW w:w="2025" w:type="dxa"/>
            <w:vAlign w:val="center"/>
          </w:tcPr>
          <w:p>
            <w:pPr>
              <w:adjustRightInd w:val="0"/>
              <w:snapToGrid w:val="0"/>
              <w:spacing w:before="120" w:beforeLines="50" w:line="240" w:lineRule="auto"/>
              <w:jc w:val="center"/>
              <w:rPr>
                <w:rFonts w:hint="eastAsia" w:ascii="宋体" w:hAnsi="宋体" w:cs="宋体"/>
                <w:b/>
                <w:bCs/>
                <w:color w:val="000000"/>
                <w:sz w:val="24"/>
                <w:szCs w:val="24"/>
                <w:u w:val="none"/>
                <w:lang w:eastAsia="zh-CN"/>
              </w:rPr>
            </w:pPr>
            <w:r>
              <w:rPr>
                <w:rFonts w:hint="eastAsia" w:ascii="宋体" w:hAnsi="宋体" w:cs="宋体"/>
                <w:b/>
                <w:bCs/>
                <w:color w:val="000000"/>
                <w:sz w:val="24"/>
                <w:szCs w:val="24"/>
                <w:u w:val="none"/>
                <w:lang w:eastAsia="zh-CN"/>
              </w:rPr>
              <w:t>预付款</w:t>
            </w:r>
          </w:p>
        </w:tc>
        <w:tc>
          <w:tcPr>
            <w:tcW w:w="7499" w:type="dxa"/>
            <w:vAlign w:val="center"/>
          </w:tcPr>
          <w:p>
            <w:pPr>
              <w:adjustRightInd w:val="0"/>
              <w:snapToGrid w:val="0"/>
              <w:spacing w:before="120" w:beforeLines="50" w:line="240" w:lineRule="auto"/>
              <w:jc w:val="left"/>
              <w:rPr>
                <w:rFonts w:hint="eastAsia" w:ascii="宋体" w:hAnsi="宋体" w:cs="宋体"/>
                <w:color w:val="000000"/>
                <w:sz w:val="24"/>
                <w:szCs w:val="24"/>
                <w:highlight w:val="white"/>
                <w:u w:val="none"/>
                <w:lang w:val="en-US" w:eastAsia="zh-CN"/>
              </w:rPr>
            </w:pPr>
            <w:r>
              <w:rPr>
                <w:rFonts w:hint="eastAsia" w:ascii="宋体" w:hAnsi="宋体" w:cs="宋体"/>
                <w:color w:val="000000"/>
                <w:sz w:val="24"/>
                <w:szCs w:val="24"/>
                <w:highlight w:val="white"/>
                <w:u w:val="none"/>
                <w:lang w:val="en-US" w:eastAsia="zh-CN"/>
              </w:rPr>
              <w:t>合同签订时另行约定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59" w:hRule="atLeast"/>
          <w:jc w:val="center"/>
        </w:trPr>
        <w:tc>
          <w:tcPr>
            <w:tcW w:w="618" w:type="dxa"/>
            <w:vAlign w:val="center"/>
          </w:tcPr>
          <w:p>
            <w:pPr>
              <w:adjustRightInd w:val="0"/>
              <w:snapToGrid w:val="0"/>
              <w:spacing w:before="120" w:beforeLines="50" w:line="240" w:lineRule="auto"/>
              <w:jc w:val="center"/>
              <w:rPr>
                <w:rFonts w:hint="eastAsia" w:ascii="宋体" w:hAnsi="宋体" w:eastAsia="宋体" w:cs="宋体"/>
                <w:b/>
                <w:bCs/>
                <w:color w:val="000000"/>
                <w:sz w:val="24"/>
                <w:szCs w:val="24"/>
                <w:u w:val="none"/>
                <w:lang w:val="en-US" w:eastAsia="zh-CN"/>
              </w:rPr>
            </w:pPr>
            <w:r>
              <w:rPr>
                <w:rFonts w:hint="eastAsia" w:ascii="宋体" w:hAnsi="宋体" w:cs="宋体"/>
                <w:b/>
                <w:bCs/>
                <w:color w:val="000000"/>
                <w:sz w:val="24"/>
                <w:szCs w:val="24"/>
                <w:u w:val="none"/>
                <w:lang w:val="en-US" w:eastAsia="zh-CN"/>
              </w:rPr>
              <w:t>7</w:t>
            </w:r>
          </w:p>
        </w:tc>
        <w:tc>
          <w:tcPr>
            <w:tcW w:w="2025" w:type="dxa"/>
            <w:vAlign w:val="center"/>
          </w:tcPr>
          <w:p>
            <w:pPr>
              <w:adjustRightInd w:val="0"/>
              <w:snapToGrid w:val="0"/>
              <w:spacing w:before="120" w:beforeLines="50" w:line="240" w:lineRule="auto"/>
              <w:jc w:val="center"/>
              <w:rPr>
                <w:rFonts w:hint="eastAsia" w:ascii="宋体" w:hAnsi="宋体" w:eastAsia="宋体" w:cs="宋体"/>
                <w:b/>
                <w:bCs/>
                <w:color w:val="000000"/>
                <w:sz w:val="24"/>
                <w:szCs w:val="24"/>
                <w:u w:val="none"/>
                <w:lang w:val="en-US" w:eastAsia="zh-CN"/>
              </w:rPr>
            </w:pPr>
            <w:r>
              <w:rPr>
                <w:rFonts w:hint="eastAsia" w:ascii="宋体" w:hAnsi="宋体" w:eastAsia="宋体" w:cs="Times New Roman"/>
                <w:sz w:val="28"/>
                <w:szCs w:val="28"/>
              </w:rPr>
              <w:t>★</w:t>
            </w:r>
            <w:r>
              <w:rPr>
                <w:rFonts w:hint="eastAsia" w:ascii="宋体" w:hAnsi="宋体" w:eastAsia="宋体" w:cs="宋体"/>
                <w:b/>
                <w:bCs/>
                <w:color w:val="000000"/>
                <w:sz w:val="24"/>
                <w:szCs w:val="24"/>
                <w:u w:val="none"/>
                <w:lang w:val="en-US" w:eastAsia="zh-CN"/>
              </w:rPr>
              <w:t>项目预算</w:t>
            </w:r>
          </w:p>
        </w:tc>
        <w:tc>
          <w:tcPr>
            <w:tcW w:w="7499" w:type="dxa"/>
            <w:vAlign w:val="center"/>
          </w:tcPr>
          <w:p>
            <w:pPr>
              <w:adjustRightInd w:val="0"/>
              <w:snapToGrid w:val="0"/>
              <w:spacing w:before="120" w:beforeLines="50" w:line="240" w:lineRule="auto"/>
              <w:jc w:val="left"/>
              <w:rPr>
                <w:rFonts w:hint="eastAsia" w:ascii="宋体" w:hAnsi="宋体" w:eastAsia="宋体" w:cs="宋体"/>
                <w:color w:val="000000"/>
                <w:sz w:val="24"/>
                <w:szCs w:val="24"/>
                <w:highlight w:val="none"/>
                <w:u w:val="none"/>
                <w:lang w:val="zh-CN"/>
              </w:rPr>
            </w:pPr>
            <w:r>
              <w:rPr>
                <w:rFonts w:hint="eastAsia" w:ascii="宋体" w:hAnsi="宋体" w:eastAsia="宋体" w:cs="宋体"/>
                <w:color w:val="000000"/>
                <w:sz w:val="24"/>
                <w:szCs w:val="24"/>
                <w:highlight w:val="none"/>
                <w:u w:val="none"/>
                <w:lang w:val="zh-CN"/>
              </w:rPr>
              <w:t>金额（小写）：</w:t>
            </w:r>
            <w:r>
              <w:rPr>
                <w:rFonts w:hint="eastAsia" w:ascii="宋体" w:hAnsi="宋体" w:eastAsia="宋体" w:cs="宋体"/>
                <w:color w:val="000000"/>
                <w:sz w:val="24"/>
                <w:szCs w:val="24"/>
                <w:highlight w:val="none"/>
                <w:u w:val="none"/>
                <w:lang w:val="zh-CN" w:eastAsia="zh-CN"/>
              </w:rPr>
              <w:t>1733745.12元</w:t>
            </w:r>
            <w:r>
              <w:rPr>
                <w:rFonts w:hint="eastAsia" w:ascii="宋体" w:hAnsi="宋体" w:eastAsia="宋体" w:cs="宋体"/>
                <w:color w:val="000000"/>
                <w:sz w:val="24"/>
                <w:szCs w:val="24"/>
                <w:highlight w:val="none"/>
                <w:u w:val="none"/>
                <w:lang w:val="en-US" w:eastAsia="zh-CN"/>
              </w:rPr>
              <w:t xml:space="preserve">                         </w:t>
            </w:r>
          </w:p>
          <w:p>
            <w:pPr>
              <w:adjustRightInd w:val="0"/>
              <w:snapToGrid w:val="0"/>
              <w:spacing w:before="120" w:beforeLines="50" w:line="240" w:lineRule="auto"/>
              <w:jc w:val="left"/>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u w:val="none"/>
                <w:lang w:val="zh-CN"/>
              </w:rPr>
              <w:t>金额（大写）：</w:t>
            </w:r>
            <w:r>
              <w:rPr>
                <w:rFonts w:hint="eastAsia" w:ascii="宋体" w:hAnsi="宋体" w:eastAsia="宋体" w:cs="宋体"/>
                <w:color w:val="000000"/>
                <w:sz w:val="24"/>
                <w:szCs w:val="24"/>
                <w:highlight w:val="none"/>
                <w:u w:val="none"/>
                <w:lang w:val="zh-CN" w:eastAsia="zh-CN"/>
              </w:rPr>
              <w:t>壹佰柒拾叁万叁仟柒佰肆拾伍元壹角贰分整</w:t>
            </w:r>
            <w:r>
              <w:rPr>
                <w:rFonts w:hint="eastAsia" w:ascii="宋体" w:hAnsi="宋体" w:eastAsia="宋体" w:cs="宋体"/>
                <w:color w:val="000000"/>
                <w:sz w:val="24"/>
                <w:szCs w:val="24"/>
                <w:highlight w:val="none"/>
                <w:u w:val="none"/>
                <w:lang w:val="en-US" w:eastAsia="zh-CN"/>
              </w:rPr>
              <w:t xml:space="preserve">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13" w:hRule="atLeast"/>
          <w:jc w:val="center"/>
        </w:trPr>
        <w:tc>
          <w:tcPr>
            <w:tcW w:w="618" w:type="dxa"/>
            <w:vAlign w:val="center"/>
          </w:tcPr>
          <w:p>
            <w:pPr>
              <w:adjustRightInd w:val="0"/>
              <w:snapToGrid w:val="0"/>
              <w:spacing w:before="120" w:beforeLines="50" w:line="240" w:lineRule="auto"/>
              <w:jc w:val="center"/>
              <w:rPr>
                <w:rFonts w:hint="eastAsia" w:ascii="宋体" w:hAnsi="宋体" w:eastAsia="宋体" w:cs="宋体"/>
                <w:b/>
                <w:bCs/>
                <w:color w:val="000000"/>
                <w:sz w:val="24"/>
                <w:szCs w:val="24"/>
                <w:u w:val="none"/>
                <w:lang w:val="en-US" w:eastAsia="zh-CN"/>
              </w:rPr>
            </w:pPr>
            <w:r>
              <w:rPr>
                <w:rFonts w:hint="eastAsia" w:ascii="宋体" w:hAnsi="宋体" w:cs="宋体"/>
                <w:b/>
                <w:bCs/>
                <w:color w:val="000000"/>
                <w:sz w:val="24"/>
                <w:szCs w:val="24"/>
                <w:u w:val="none"/>
                <w:lang w:val="en-US" w:eastAsia="zh-CN"/>
              </w:rPr>
              <w:t>8</w:t>
            </w:r>
          </w:p>
        </w:tc>
        <w:tc>
          <w:tcPr>
            <w:tcW w:w="2025" w:type="dxa"/>
            <w:vAlign w:val="center"/>
          </w:tcPr>
          <w:p>
            <w:pPr>
              <w:adjustRightInd w:val="0"/>
              <w:snapToGrid w:val="0"/>
              <w:spacing w:before="120" w:beforeLines="50" w:line="240" w:lineRule="auto"/>
              <w:jc w:val="center"/>
              <w:rPr>
                <w:rFonts w:hint="eastAsia" w:ascii="宋体" w:hAnsi="宋体" w:eastAsia="宋体" w:cs="宋体"/>
                <w:b/>
                <w:bCs/>
                <w:color w:val="000000"/>
                <w:sz w:val="24"/>
                <w:szCs w:val="24"/>
                <w:u w:val="none"/>
              </w:rPr>
            </w:pPr>
            <w:r>
              <w:rPr>
                <w:rFonts w:hint="eastAsia" w:ascii="宋体" w:hAnsi="宋体" w:eastAsia="宋体" w:cs="Times New Roman"/>
                <w:sz w:val="28"/>
                <w:szCs w:val="28"/>
              </w:rPr>
              <w:t>★</w:t>
            </w:r>
            <w:r>
              <w:rPr>
                <w:rFonts w:hint="eastAsia" w:ascii="宋体" w:hAnsi="宋体" w:eastAsia="宋体" w:cs="宋体"/>
                <w:b/>
                <w:bCs/>
                <w:color w:val="000000"/>
                <w:sz w:val="24"/>
                <w:szCs w:val="24"/>
                <w:u w:val="none"/>
              </w:rPr>
              <w:t>供应商资格条件</w:t>
            </w:r>
          </w:p>
        </w:tc>
        <w:tc>
          <w:tcPr>
            <w:tcW w:w="7499" w:type="dxa"/>
            <w:vAlign w:val="center"/>
          </w:tcPr>
          <w:p>
            <w:pPr>
              <w:numPr>
                <w:ilvl w:val="0"/>
                <w:numId w:val="0"/>
              </w:numPr>
              <w:adjustRightInd w:val="0"/>
              <w:snapToGrid w:val="0"/>
              <w:spacing w:before="120" w:beforeLines="50" w:line="240" w:lineRule="auto"/>
              <w:rPr>
                <w:rFonts w:hint="eastAsia" w:ascii="宋体" w:hAnsi="宋体" w:eastAsia="宋体" w:cs="宋体"/>
                <w:color w:val="000000"/>
                <w:sz w:val="24"/>
                <w:szCs w:val="24"/>
                <w:u w:val="none"/>
                <w:lang w:eastAsia="zh-CN"/>
              </w:rPr>
            </w:pPr>
            <w:r>
              <w:rPr>
                <w:rFonts w:hint="eastAsia" w:ascii="宋体" w:hAnsi="宋体" w:eastAsia="宋体" w:cs="宋体"/>
                <w:color w:val="000000"/>
                <w:sz w:val="24"/>
                <w:szCs w:val="24"/>
                <w:u w:val="none"/>
              </w:rPr>
              <w:t>1</w:t>
            </w:r>
            <w:r>
              <w:rPr>
                <w:rFonts w:hint="eastAsia" w:ascii="宋体" w:hAnsi="宋体" w:eastAsia="宋体" w:cs="宋体"/>
                <w:color w:val="000000"/>
                <w:sz w:val="24"/>
                <w:szCs w:val="24"/>
                <w:u w:val="none"/>
                <w:lang w:eastAsia="zh-CN"/>
              </w:rPr>
              <w:t>、</w:t>
            </w:r>
            <w:r>
              <w:rPr>
                <w:rFonts w:hint="eastAsia" w:ascii="宋体" w:hAnsi="宋体" w:eastAsia="宋体" w:cs="宋体"/>
                <w:color w:val="000000"/>
                <w:sz w:val="24"/>
                <w:szCs w:val="24"/>
                <w:u w:val="none"/>
              </w:rPr>
              <w:t>满足《中华人民共和国政府采购法》第二十二条规定</w:t>
            </w:r>
            <w:r>
              <w:rPr>
                <w:rFonts w:hint="eastAsia" w:ascii="宋体" w:hAnsi="宋体" w:eastAsia="宋体" w:cs="宋体"/>
                <w:color w:val="000000"/>
                <w:sz w:val="24"/>
                <w:szCs w:val="24"/>
                <w:u w:val="none"/>
                <w:lang w:eastAsia="zh-CN"/>
              </w:rPr>
              <w:t>：</w:t>
            </w:r>
          </w:p>
          <w:p>
            <w:pPr>
              <w:numPr>
                <w:ilvl w:val="0"/>
                <w:numId w:val="0"/>
              </w:numPr>
              <w:adjustRightInd w:val="0"/>
              <w:snapToGrid w:val="0"/>
              <w:spacing w:before="120" w:beforeLines="50" w:line="240" w:lineRule="auto"/>
              <w:rPr>
                <w:rFonts w:hint="eastAsia" w:ascii="宋体" w:hAnsi="宋体" w:eastAsia="宋体" w:cs="宋体"/>
                <w:color w:val="000000"/>
                <w:sz w:val="24"/>
                <w:szCs w:val="24"/>
                <w:u w:val="none"/>
                <w:lang w:eastAsia="zh-CN"/>
              </w:rPr>
            </w:pPr>
            <w:r>
              <w:rPr>
                <w:rFonts w:hint="eastAsia" w:ascii="宋体" w:hAnsi="宋体" w:eastAsia="宋体" w:cs="宋体"/>
                <w:color w:val="000000"/>
                <w:sz w:val="24"/>
                <w:szCs w:val="24"/>
                <w:u w:val="none"/>
                <w:lang w:eastAsia="zh-CN"/>
              </w:rPr>
              <w:t>（1）具有独立承担民事责任的能力;</w:t>
            </w:r>
          </w:p>
          <w:p>
            <w:pPr>
              <w:numPr>
                <w:ilvl w:val="0"/>
                <w:numId w:val="0"/>
              </w:numPr>
              <w:adjustRightInd w:val="0"/>
              <w:snapToGrid w:val="0"/>
              <w:spacing w:before="120" w:beforeLines="50" w:line="240" w:lineRule="auto"/>
              <w:rPr>
                <w:rFonts w:hint="eastAsia" w:ascii="宋体" w:hAnsi="宋体" w:eastAsia="宋体" w:cs="宋体"/>
                <w:color w:val="000000"/>
                <w:sz w:val="24"/>
                <w:szCs w:val="24"/>
                <w:u w:val="none"/>
                <w:lang w:eastAsia="zh-CN"/>
              </w:rPr>
            </w:pPr>
            <w:r>
              <w:rPr>
                <w:rFonts w:hint="eastAsia" w:ascii="宋体" w:hAnsi="宋体" w:eastAsia="宋体" w:cs="宋体"/>
                <w:color w:val="000000"/>
                <w:sz w:val="24"/>
                <w:szCs w:val="24"/>
                <w:u w:val="none"/>
                <w:lang w:eastAsia="zh-CN"/>
              </w:rPr>
              <w:t>（2）具有良好的商业信誉和健全的财务会计制度;</w:t>
            </w:r>
          </w:p>
          <w:p>
            <w:pPr>
              <w:numPr>
                <w:ilvl w:val="0"/>
                <w:numId w:val="0"/>
              </w:numPr>
              <w:adjustRightInd w:val="0"/>
              <w:snapToGrid w:val="0"/>
              <w:spacing w:before="120" w:beforeLines="50" w:line="240" w:lineRule="auto"/>
              <w:rPr>
                <w:rFonts w:hint="eastAsia" w:ascii="宋体" w:hAnsi="宋体" w:eastAsia="宋体" w:cs="宋体"/>
                <w:color w:val="000000"/>
                <w:sz w:val="24"/>
                <w:szCs w:val="24"/>
                <w:u w:val="none"/>
                <w:lang w:eastAsia="zh-CN"/>
              </w:rPr>
            </w:pPr>
            <w:r>
              <w:rPr>
                <w:rFonts w:hint="eastAsia" w:ascii="宋体" w:hAnsi="宋体" w:eastAsia="宋体" w:cs="宋体"/>
                <w:color w:val="000000"/>
                <w:sz w:val="24"/>
                <w:szCs w:val="24"/>
                <w:u w:val="none"/>
                <w:lang w:eastAsia="zh-CN"/>
              </w:rPr>
              <w:t>（3）具有履行合同所必需的设备和专业技术能力;</w:t>
            </w:r>
          </w:p>
          <w:p>
            <w:pPr>
              <w:numPr>
                <w:ilvl w:val="0"/>
                <w:numId w:val="0"/>
              </w:numPr>
              <w:adjustRightInd w:val="0"/>
              <w:snapToGrid w:val="0"/>
              <w:spacing w:before="120" w:beforeLines="50" w:line="240" w:lineRule="auto"/>
              <w:rPr>
                <w:rFonts w:hint="eastAsia" w:ascii="宋体" w:hAnsi="宋体" w:eastAsia="宋体" w:cs="宋体"/>
                <w:color w:val="000000"/>
                <w:sz w:val="24"/>
                <w:szCs w:val="24"/>
                <w:u w:val="none"/>
                <w:lang w:eastAsia="zh-CN"/>
              </w:rPr>
            </w:pPr>
            <w:r>
              <w:rPr>
                <w:rFonts w:hint="eastAsia" w:ascii="宋体" w:hAnsi="宋体" w:eastAsia="宋体" w:cs="宋体"/>
                <w:color w:val="000000"/>
                <w:sz w:val="24"/>
                <w:szCs w:val="24"/>
                <w:u w:val="none"/>
                <w:lang w:eastAsia="zh-CN"/>
              </w:rPr>
              <w:t>（4）有依法缴纳税收和社会保障资金的良好记录;</w:t>
            </w:r>
          </w:p>
          <w:p>
            <w:pPr>
              <w:numPr>
                <w:ilvl w:val="0"/>
                <w:numId w:val="0"/>
              </w:numPr>
              <w:adjustRightInd w:val="0"/>
              <w:snapToGrid w:val="0"/>
              <w:spacing w:before="120" w:beforeLines="50" w:line="240" w:lineRule="auto"/>
              <w:rPr>
                <w:rFonts w:hint="eastAsia" w:ascii="宋体" w:hAnsi="宋体" w:eastAsia="宋体" w:cs="宋体"/>
                <w:color w:val="000000"/>
                <w:sz w:val="24"/>
                <w:szCs w:val="24"/>
                <w:u w:val="none"/>
                <w:lang w:eastAsia="zh-CN"/>
              </w:rPr>
            </w:pPr>
            <w:r>
              <w:rPr>
                <w:rFonts w:hint="eastAsia" w:ascii="宋体" w:hAnsi="宋体" w:eastAsia="宋体" w:cs="宋体"/>
                <w:color w:val="000000"/>
                <w:sz w:val="24"/>
                <w:szCs w:val="24"/>
                <w:u w:val="none"/>
                <w:lang w:eastAsia="zh-CN"/>
              </w:rPr>
              <w:t>（5）参加政府采购活动前三年内，在经营活动中没有重大违法记录;</w:t>
            </w:r>
          </w:p>
          <w:p>
            <w:pPr>
              <w:numPr>
                <w:ilvl w:val="0"/>
                <w:numId w:val="0"/>
              </w:numPr>
              <w:adjustRightInd w:val="0"/>
              <w:snapToGrid w:val="0"/>
              <w:spacing w:before="120" w:beforeLines="50" w:line="240" w:lineRule="auto"/>
              <w:rPr>
                <w:rFonts w:hint="eastAsia" w:ascii="宋体" w:hAnsi="宋体" w:eastAsia="宋体" w:cs="宋体"/>
                <w:color w:val="000000"/>
                <w:sz w:val="24"/>
                <w:szCs w:val="24"/>
                <w:u w:val="none"/>
                <w:lang w:eastAsia="zh-CN"/>
              </w:rPr>
            </w:pPr>
            <w:r>
              <w:rPr>
                <w:rFonts w:hint="eastAsia" w:ascii="宋体" w:hAnsi="宋体" w:eastAsia="宋体" w:cs="宋体"/>
                <w:color w:val="000000"/>
                <w:sz w:val="24"/>
                <w:szCs w:val="24"/>
                <w:u w:val="none"/>
                <w:lang w:eastAsia="zh-CN"/>
              </w:rPr>
              <w:t>（6）法律、行政法规规定的其他条件。</w:t>
            </w:r>
          </w:p>
          <w:p>
            <w:pPr>
              <w:numPr>
                <w:ilvl w:val="0"/>
                <w:numId w:val="0"/>
              </w:numPr>
              <w:adjustRightInd w:val="0"/>
              <w:snapToGrid w:val="0"/>
              <w:spacing w:before="120" w:beforeLines="50" w:line="240" w:lineRule="auto"/>
              <w:rPr>
                <w:rFonts w:hint="eastAsia" w:ascii="宋体" w:hAnsi="宋体" w:eastAsia="宋体" w:cs="宋体"/>
                <w:color w:val="000000"/>
                <w:sz w:val="24"/>
                <w:szCs w:val="24"/>
                <w:u w:val="none"/>
                <w:lang w:eastAsia="zh-CN"/>
              </w:rPr>
            </w:pPr>
            <w:r>
              <w:rPr>
                <w:rFonts w:hint="eastAsia" w:ascii="宋体" w:hAnsi="宋体" w:eastAsia="宋体" w:cs="宋体"/>
                <w:color w:val="000000"/>
                <w:sz w:val="24"/>
                <w:szCs w:val="24"/>
                <w:u w:val="none"/>
              </w:rPr>
              <w:t>2</w:t>
            </w:r>
            <w:r>
              <w:rPr>
                <w:rFonts w:hint="eastAsia" w:ascii="宋体" w:hAnsi="宋体" w:eastAsia="宋体" w:cs="宋体"/>
                <w:color w:val="000000"/>
                <w:sz w:val="24"/>
                <w:szCs w:val="24"/>
                <w:u w:val="none"/>
                <w:lang w:eastAsia="zh-CN"/>
              </w:rPr>
              <w:t>、</w:t>
            </w:r>
            <w:r>
              <w:rPr>
                <w:rFonts w:hint="eastAsia" w:ascii="宋体" w:hAnsi="宋体" w:eastAsia="宋体" w:cs="宋体"/>
                <w:color w:val="000000"/>
                <w:sz w:val="24"/>
                <w:szCs w:val="24"/>
                <w:u w:val="none"/>
              </w:rPr>
              <w:t>落实政府采购政策需满足的资格要求</w:t>
            </w:r>
            <w:r>
              <w:rPr>
                <w:rFonts w:hint="eastAsia" w:ascii="宋体" w:hAnsi="宋体" w:eastAsia="宋体" w:cs="宋体"/>
                <w:color w:val="000000"/>
                <w:sz w:val="24"/>
                <w:szCs w:val="24"/>
                <w:u w:val="none"/>
                <w:lang w:eastAsia="zh-CN"/>
              </w:rPr>
              <w:t>：</w:t>
            </w:r>
          </w:p>
          <w:p>
            <w:pPr>
              <w:numPr>
                <w:ilvl w:val="0"/>
                <w:numId w:val="0"/>
              </w:numPr>
              <w:adjustRightInd w:val="0"/>
              <w:snapToGrid w:val="0"/>
              <w:spacing w:before="120" w:beforeLines="50" w:line="240" w:lineRule="auto"/>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（1）财政部、国家发展改革委、生态环境部、市场监管总局《关于调整优化节能产品、环境标志产品政府采购执行机制的通知》（财库[2019]9号文）；</w:t>
            </w:r>
          </w:p>
          <w:p>
            <w:pPr>
              <w:numPr>
                <w:ilvl w:val="0"/>
                <w:numId w:val="0"/>
              </w:numPr>
              <w:adjustRightInd w:val="0"/>
              <w:snapToGrid w:val="0"/>
              <w:spacing w:before="120" w:beforeLines="50" w:line="240" w:lineRule="auto"/>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（2）财政部、生态环境部《关于印发环境标志产品政府采购品目清单的通知》（财库[2019]18号文）；</w:t>
            </w:r>
          </w:p>
          <w:p>
            <w:pPr>
              <w:numPr>
                <w:ilvl w:val="0"/>
                <w:numId w:val="0"/>
              </w:numPr>
              <w:adjustRightInd w:val="0"/>
              <w:snapToGrid w:val="0"/>
              <w:spacing w:before="120" w:beforeLines="50" w:line="240" w:lineRule="auto"/>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（3）财政部、发展改革委《关于印发节能产品政府采购品目清单的通知》（财库[2019]19号文）；</w:t>
            </w:r>
          </w:p>
          <w:p>
            <w:pPr>
              <w:numPr>
                <w:ilvl w:val="0"/>
                <w:numId w:val="0"/>
              </w:numPr>
              <w:adjustRightInd w:val="0"/>
              <w:snapToGrid w:val="0"/>
              <w:spacing w:before="120" w:beforeLines="50" w:line="240" w:lineRule="auto"/>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（4）市场监管总局《市场监管总局关于发布参与实施政府采购节能产品、环境标志产品认证机构名录的公告》（2019年第16号）；</w:t>
            </w:r>
          </w:p>
          <w:p>
            <w:pPr>
              <w:numPr>
                <w:ilvl w:val="0"/>
                <w:numId w:val="0"/>
              </w:numPr>
              <w:adjustRightInd w:val="0"/>
              <w:snapToGrid w:val="0"/>
              <w:spacing w:before="120" w:beforeLines="50" w:line="240" w:lineRule="auto"/>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（5）财政部、工业和信息化部《关于印发《政府采购促进中小企业发展管理办法》的通知》（财库[2020]46号文）；</w:t>
            </w:r>
          </w:p>
          <w:p>
            <w:pPr>
              <w:numPr>
                <w:ilvl w:val="0"/>
                <w:numId w:val="0"/>
              </w:numPr>
              <w:adjustRightInd w:val="0"/>
              <w:snapToGrid w:val="0"/>
              <w:spacing w:before="120" w:beforeLines="50" w:line="240" w:lineRule="auto"/>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（6）财政部、民政部、中国残疾人联合会《关于促进残疾人就业政府采购政策的通知》（财库[2017]141号）；</w:t>
            </w:r>
          </w:p>
          <w:p>
            <w:pPr>
              <w:numPr>
                <w:ilvl w:val="0"/>
                <w:numId w:val="0"/>
              </w:numPr>
              <w:adjustRightInd w:val="0"/>
              <w:snapToGrid w:val="0"/>
              <w:spacing w:before="120" w:beforeLines="50" w:line="240" w:lineRule="auto"/>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（7）财政部、司法部《关于政府采购支持监狱企业发展有关问题的通知》（财库[2014]68号文）。</w:t>
            </w:r>
          </w:p>
          <w:p>
            <w:pPr>
              <w:numPr>
                <w:ilvl w:val="0"/>
                <w:numId w:val="0"/>
              </w:numPr>
              <w:adjustRightInd w:val="0"/>
              <w:snapToGrid w:val="0"/>
              <w:spacing w:before="120" w:beforeLines="50" w:line="240" w:lineRule="auto"/>
              <w:rPr>
                <w:rFonts w:hint="eastAsia" w:ascii="宋体" w:hAnsi="宋体" w:eastAsia="宋体" w:cs="宋体"/>
                <w:color w:val="000000"/>
                <w:sz w:val="24"/>
                <w:szCs w:val="24"/>
                <w:u w:val="none"/>
              </w:rPr>
            </w:pPr>
            <w:r>
              <w:rPr>
                <w:rFonts w:hint="eastAsia" w:ascii="宋体" w:hAnsi="宋体" w:eastAsia="宋体" w:cs="宋体"/>
                <w:color w:val="000000"/>
                <w:sz w:val="24"/>
                <w:szCs w:val="24"/>
                <w:u w:val="none"/>
              </w:rPr>
              <w:t>3</w:t>
            </w:r>
            <w:r>
              <w:rPr>
                <w:rFonts w:hint="eastAsia" w:ascii="宋体" w:hAnsi="宋体" w:eastAsia="宋体" w:cs="宋体"/>
                <w:color w:val="000000"/>
                <w:sz w:val="24"/>
                <w:szCs w:val="24"/>
                <w:u w:val="none"/>
                <w:lang w:eastAsia="zh-CN"/>
              </w:rPr>
              <w:t>、</w:t>
            </w:r>
            <w:r>
              <w:rPr>
                <w:rFonts w:hint="eastAsia" w:ascii="宋体" w:hAnsi="宋体" w:eastAsia="宋体" w:cs="宋体"/>
                <w:color w:val="000000"/>
                <w:sz w:val="24"/>
                <w:szCs w:val="24"/>
                <w:u w:val="none"/>
              </w:rPr>
              <w:t>本项目的特定资格要求：</w:t>
            </w:r>
          </w:p>
          <w:p>
            <w:pPr>
              <w:numPr>
                <w:ilvl w:val="0"/>
                <w:numId w:val="0"/>
              </w:numPr>
              <w:adjustRightInd w:val="0"/>
              <w:snapToGrid w:val="0"/>
              <w:spacing w:before="120" w:beforeLines="50" w:line="240" w:lineRule="auto"/>
              <w:rPr>
                <w:rFonts w:hint="eastAsia" w:ascii="宋体" w:hAnsi="宋体" w:eastAsia="宋体" w:cs="宋体"/>
                <w:color w:val="000000"/>
                <w:sz w:val="24"/>
                <w:szCs w:val="24"/>
                <w:u w:val="none"/>
                <w:lang w:eastAsia="zh-CN"/>
              </w:rPr>
            </w:pPr>
            <w:r>
              <w:rPr>
                <w:rFonts w:hint="eastAsia" w:ascii="宋体" w:hAnsi="宋体" w:eastAsia="宋体" w:cs="宋体"/>
                <w:color w:val="000000"/>
                <w:sz w:val="24"/>
                <w:szCs w:val="24"/>
                <w:u w:val="none"/>
              </w:rPr>
              <w:t>（1）投标人须是中华人民共和国境内注册的，具有独立法人资格的企业。提供合法有效的具有统一社会信用代码的营业执照</w:t>
            </w:r>
            <w:r>
              <w:rPr>
                <w:rFonts w:hint="eastAsia" w:ascii="宋体" w:hAnsi="宋体" w:cs="宋体"/>
                <w:color w:val="000000"/>
                <w:sz w:val="24"/>
                <w:szCs w:val="24"/>
                <w:u w:val="none"/>
                <w:lang w:eastAsia="zh-CN"/>
              </w:rPr>
              <w:t>；</w:t>
            </w:r>
          </w:p>
          <w:p>
            <w:pPr>
              <w:numPr>
                <w:ilvl w:val="0"/>
                <w:numId w:val="0"/>
              </w:numPr>
              <w:adjustRightInd w:val="0"/>
              <w:snapToGrid w:val="0"/>
              <w:spacing w:before="120" w:beforeLines="50" w:line="240" w:lineRule="auto"/>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rPr>
              <w:t>（2）</w:t>
            </w:r>
            <w:r>
              <w:rPr>
                <w:rFonts w:hint="eastAsia" w:ascii="宋体" w:hAnsi="宋体" w:eastAsia="宋体" w:cs="宋体"/>
                <w:color w:val="000000"/>
                <w:sz w:val="24"/>
                <w:szCs w:val="24"/>
                <w:u w:val="none"/>
                <w:lang w:eastAsia="zh-CN"/>
              </w:rPr>
              <w:t>投标人须具备[建筑工程施工总承包三级](含)以上资质，有效的安全生产许可证；项目经理须具备【建筑工程二级】(含)以上注册建造师资格，具备有效的安全生产考核合格证书，且未担任其他在建项目的项目经理；</w:t>
            </w:r>
            <w:r>
              <w:rPr>
                <w:rFonts w:hint="eastAsia" w:ascii="宋体" w:hAnsi="宋体" w:eastAsia="宋体" w:cs="宋体"/>
                <w:color w:val="000000"/>
                <w:sz w:val="24"/>
                <w:szCs w:val="24"/>
                <w:u w:val="none"/>
                <w:lang w:val="en-US" w:eastAsia="zh-CN"/>
              </w:rPr>
              <w:t>外省投标企业须提供《新疆维吾尔自治区区外建设工程企业信息登记册》或新疆工程建设云下载审核通过的信息报送册，且项目经理须为《新疆维吾尔自治区区外建设工程企业信息登记册》或新疆工程建设云下载审核通过的信息报送册中备案人员。并在人员、设备、资金等方面具有承担本项目的施工能力； </w:t>
            </w:r>
          </w:p>
          <w:p>
            <w:pPr>
              <w:numPr>
                <w:ilvl w:val="0"/>
                <w:numId w:val="0"/>
              </w:numPr>
              <w:adjustRightInd w:val="0"/>
              <w:snapToGrid w:val="0"/>
              <w:spacing w:before="120" w:beforeLines="50" w:line="240" w:lineRule="auto"/>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（3）提供法定代表人身份证明和法定代表人身份证或者法定代表人授权委托书及被授权人身份证明；</w:t>
            </w:r>
          </w:p>
          <w:p>
            <w:pPr>
              <w:numPr>
                <w:ilvl w:val="0"/>
                <w:numId w:val="0"/>
              </w:numPr>
              <w:adjustRightInd w:val="0"/>
              <w:snapToGrid w:val="0"/>
              <w:spacing w:before="120" w:beforeLines="50" w:line="240" w:lineRule="auto"/>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（4）凡拟参加本次招标项目的供应商，近三年内（本项目投标截止期前）存在下述条件中的任意一项将拒绝其参加本次采购活动：</w:t>
            </w:r>
          </w:p>
          <w:p>
            <w:pPr>
              <w:numPr>
                <w:ilvl w:val="0"/>
                <w:numId w:val="0"/>
              </w:numPr>
              <w:adjustRightInd w:val="0"/>
              <w:snapToGrid w:val="0"/>
              <w:spacing w:before="120" w:beforeLines="50" w:line="240" w:lineRule="auto"/>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1）“信用中国网（www.creditchina.gov.cn）”被列入失信被执行人、企业经营异常名录、重大税收违法案件当事人名单、政府采购严重违法失信名单（尚在处罚期内的）；</w:t>
            </w:r>
          </w:p>
          <w:p>
            <w:pPr>
              <w:numPr>
                <w:ilvl w:val="0"/>
                <w:numId w:val="0"/>
              </w:numPr>
              <w:adjustRightInd w:val="0"/>
              <w:snapToGrid w:val="0"/>
              <w:spacing w:before="120" w:beforeLines="50" w:line="240" w:lineRule="auto"/>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2）“中国政府采购网（www.ccgp.gov.cn）”被列入政府采购严重违法失信行为记录名单的（尚在处罚期内的）；</w:t>
            </w:r>
          </w:p>
          <w:p>
            <w:pPr>
              <w:numPr>
                <w:ilvl w:val="0"/>
                <w:numId w:val="0"/>
              </w:numPr>
              <w:adjustRightInd w:val="0"/>
              <w:snapToGrid w:val="0"/>
              <w:spacing w:before="120" w:beforeLines="50" w:line="240" w:lineRule="auto"/>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3）“国家企业信用信息公示系统（http://www.gsxt.gov.cn）”列入经营异常名录信息、列入严重违法失信企业名单（黑名单）信息。</w:t>
            </w:r>
          </w:p>
          <w:p>
            <w:pPr>
              <w:numPr>
                <w:ilvl w:val="0"/>
                <w:numId w:val="0"/>
              </w:numPr>
              <w:adjustRightInd w:val="0"/>
              <w:snapToGrid w:val="0"/>
              <w:spacing w:before="120" w:beforeLines="50" w:line="240" w:lineRule="auto"/>
              <w:rPr>
                <w:rFonts w:hint="eastAsia" w:ascii="宋体" w:hAnsi="宋体" w:eastAsia="宋体" w:cs="宋体"/>
                <w:color w:val="000000"/>
                <w:sz w:val="24"/>
                <w:szCs w:val="24"/>
                <w:u w:val="none"/>
              </w:rPr>
            </w:pPr>
            <w:r>
              <w:rPr>
                <w:rFonts w:hint="eastAsia" w:ascii="宋体" w:hAnsi="宋体" w:eastAsia="宋体" w:cs="宋体"/>
                <w:color w:val="000000"/>
                <w:sz w:val="24"/>
                <w:szCs w:val="24"/>
                <w:u w:val="none"/>
                <w:lang w:val="en-US" w:eastAsia="zh-CN"/>
              </w:rPr>
              <w:t>4）“中国裁判文书网（http://wenshu.court.gov.cn/）”有行贿受贿犯罪记录(尚在处罚期内)；</w:t>
            </w:r>
          </w:p>
          <w:p>
            <w:pPr>
              <w:numPr>
                <w:ilvl w:val="0"/>
                <w:numId w:val="0"/>
              </w:numPr>
              <w:adjustRightInd w:val="0"/>
              <w:snapToGrid w:val="0"/>
              <w:spacing w:before="120" w:beforeLines="50" w:line="240" w:lineRule="auto"/>
              <w:rPr>
                <w:rFonts w:hint="eastAsia" w:ascii="宋体" w:hAnsi="宋体" w:eastAsia="宋体" w:cs="宋体"/>
                <w:color w:val="000000"/>
                <w:sz w:val="24"/>
                <w:szCs w:val="24"/>
                <w:u w:val="none"/>
                <w:lang w:val="en-US"/>
              </w:rPr>
            </w:pPr>
            <w:r>
              <w:rPr>
                <w:rFonts w:hint="eastAsia" w:ascii="宋体" w:hAnsi="宋体" w:eastAsia="宋体" w:cs="宋体"/>
                <w:color w:val="000000"/>
                <w:sz w:val="24"/>
                <w:szCs w:val="24"/>
                <w:u w:val="none"/>
              </w:rPr>
              <w:t>（</w:t>
            </w:r>
            <w:r>
              <w:rPr>
                <w:rFonts w:hint="eastAsia" w:ascii="宋体" w:hAnsi="宋体" w:eastAsia="宋体" w:cs="宋体"/>
                <w:color w:val="000000"/>
                <w:sz w:val="24"/>
                <w:szCs w:val="24"/>
                <w:u w:val="none"/>
                <w:lang w:val="en-US" w:eastAsia="zh-CN"/>
              </w:rPr>
              <w:t>5</w:t>
            </w:r>
            <w:r>
              <w:rPr>
                <w:rFonts w:hint="eastAsia" w:ascii="宋体" w:hAnsi="宋体" w:eastAsia="宋体" w:cs="宋体"/>
                <w:color w:val="000000"/>
                <w:sz w:val="24"/>
                <w:szCs w:val="24"/>
                <w:u w:val="none"/>
              </w:rPr>
              <w:t>）相互关联存在实际控制、管理关系的两个企业，不得参加同一项目的</w:t>
            </w:r>
            <w:r>
              <w:rPr>
                <w:rFonts w:hint="eastAsia" w:ascii="宋体" w:hAnsi="宋体" w:eastAsia="宋体" w:cs="宋体"/>
                <w:color w:val="000000"/>
                <w:sz w:val="24"/>
                <w:szCs w:val="24"/>
                <w:u w:val="none"/>
                <w:lang w:eastAsia="zh-CN"/>
              </w:rPr>
              <w:t>磋商</w:t>
            </w:r>
            <w:r>
              <w:rPr>
                <w:rFonts w:hint="eastAsia" w:ascii="宋体" w:hAnsi="宋体" w:eastAsia="宋体" w:cs="宋体"/>
                <w:color w:val="000000"/>
                <w:sz w:val="24"/>
                <w:szCs w:val="24"/>
                <w:u w:val="none"/>
              </w:rPr>
              <w:t xml:space="preserve">；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618" w:type="dxa"/>
            <w:vAlign w:val="center"/>
          </w:tcPr>
          <w:p>
            <w:pPr>
              <w:adjustRightInd w:val="0"/>
              <w:snapToGrid w:val="0"/>
              <w:spacing w:before="120" w:beforeLines="50" w:line="240" w:lineRule="auto"/>
              <w:jc w:val="center"/>
              <w:rPr>
                <w:rFonts w:hint="eastAsia" w:ascii="宋体" w:hAnsi="宋体" w:eastAsia="宋体" w:cs="宋体"/>
                <w:b/>
                <w:bCs/>
                <w:color w:val="000000"/>
                <w:sz w:val="24"/>
                <w:szCs w:val="24"/>
                <w:u w:val="none"/>
                <w:lang w:val="en-US" w:eastAsia="zh-CN"/>
              </w:rPr>
            </w:pPr>
            <w:r>
              <w:rPr>
                <w:rFonts w:hint="eastAsia" w:ascii="宋体" w:hAnsi="宋体" w:cs="宋体"/>
                <w:b/>
                <w:bCs/>
                <w:color w:val="000000"/>
                <w:sz w:val="24"/>
                <w:szCs w:val="24"/>
                <w:u w:val="none"/>
                <w:lang w:val="en-US" w:eastAsia="zh-CN"/>
              </w:rPr>
              <w:t>9</w:t>
            </w:r>
          </w:p>
        </w:tc>
        <w:tc>
          <w:tcPr>
            <w:tcW w:w="2025" w:type="dxa"/>
            <w:vAlign w:val="center"/>
          </w:tcPr>
          <w:p>
            <w:pPr>
              <w:adjustRightInd w:val="0"/>
              <w:snapToGrid w:val="0"/>
              <w:spacing w:before="120" w:beforeLines="50" w:line="240" w:lineRule="auto"/>
              <w:jc w:val="center"/>
              <w:rPr>
                <w:rFonts w:hint="eastAsia" w:ascii="宋体" w:hAnsi="宋体" w:eastAsia="宋体" w:cs="宋体"/>
                <w:b/>
                <w:bCs/>
                <w:color w:val="000000"/>
                <w:sz w:val="24"/>
                <w:szCs w:val="24"/>
                <w:u w:val="none"/>
                <w:lang w:val="en-US" w:eastAsia="zh-CN"/>
              </w:rPr>
            </w:pPr>
            <w:r>
              <w:rPr>
                <w:rFonts w:hint="eastAsia" w:ascii="宋体" w:hAnsi="宋体" w:eastAsia="宋体" w:cs="宋体"/>
                <w:b/>
                <w:bCs/>
                <w:color w:val="000000"/>
                <w:sz w:val="24"/>
                <w:szCs w:val="24"/>
                <w:u w:val="none"/>
              </w:rPr>
              <w:t>联合体投标</w:t>
            </w:r>
            <w:r>
              <w:rPr>
                <w:rFonts w:hint="eastAsia" w:ascii="宋体" w:hAnsi="宋体" w:eastAsia="宋体" w:cs="宋体"/>
                <w:b/>
                <w:bCs/>
                <w:color w:val="000000"/>
                <w:sz w:val="24"/>
                <w:szCs w:val="24"/>
                <w:u w:val="none"/>
                <w:lang w:val="en-US" w:eastAsia="zh-CN"/>
              </w:rPr>
              <w:t xml:space="preserve">    </w:t>
            </w:r>
          </w:p>
        </w:tc>
        <w:tc>
          <w:tcPr>
            <w:tcW w:w="7499" w:type="dxa"/>
            <w:vAlign w:val="center"/>
          </w:tcPr>
          <w:p>
            <w:pPr>
              <w:adjustRightInd w:val="0"/>
              <w:snapToGrid w:val="0"/>
              <w:spacing w:before="120" w:beforeLines="50" w:line="240" w:lineRule="auto"/>
              <w:rPr>
                <w:rFonts w:hint="eastAsia" w:ascii="宋体" w:hAnsi="宋体" w:eastAsia="宋体" w:cs="宋体"/>
                <w:color w:val="000000"/>
                <w:sz w:val="24"/>
                <w:szCs w:val="24"/>
                <w:u w:val="none"/>
              </w:rPr>
            </w:pPr>
            <w:r>
              <w:rPr>
                <w:rFonts w:hint="eastAsia" w:ascii="宋体" w:hAnsi="宋体" w:cs="宋体"/>
                <w:color w:val="000000"/>
                <w:sz w:val="24"/>
                <w:szCs w:val="24"/>
                <w:u w:val="none"/>
                <w:lang w:eastAsia="zh-CN"/>
              </w:rPr>
              <w:t>☑</w:t>
            </w:r>
            <w:r>
              <w:rPr>
                <w:rFonts w:hint="eastAsia" w:ascii="宋体" w:hAnsi="宋体" w:eastAsia="宋体" w:cs="宋体"/>
                <w:color w:val="000000"/>
                <w:sz w:val="24"/>
                <w:szCs w:val="24"/>
                <w:u w:val="none"/>
              </w:rPr>
              <w:t xml:space="preserve">不接受 </w:t>
            </w:r>
          </w:p>
          <w:p>
            <w:pPr>
              <w:adjustRightInd w:val="0"/>
              <w:snapToGrid w:val="0"/>
              <w:spacing w:before="120" w:beforeLines="50" w:line="240" w:lineRule="auto"/>
              <w:rPr>
                <w:rFonts w:hint="eastAsia" w:ascii="宋体" w:hAnsi="宋体" w:eastAsia="宋体" w:cs="宋体"/>
                <w:color w:val="000000"/>
                <w:sz w:val="24"/>
                <w:szCs w:val="24"/>
                <w:u w:val="none"/>
                <w:lang w:val="en-US" w:eastAsia="zh-CN"/>
              </w:rPr>
            </w:pPr>
            <w:r>
              <w:rPr>
                <w:rFonts w:hint="eastAsia" w:ascii="宋体" w:hAnsi="宋体" w:cs="宋体"/>
                <w:color w:val="000000"/>
                <w:sz w:val="24"/>
                <w:szCs w:val="24"/>
                <w:u w:val="none"/>
                <w:lang w:eastAsia="zh-CN"/>
              </w:rPr>
              <w:t>□</w:t>
            </w:r>
            <w:r>
              <w:rPr>
                <w:rFonts w:hint="eastAsia" w:ascii="宋体" w:hAnsi="宋体" w:eastAsia="宋体" w:cs="宋体"/>
                <w:color w:val="000000"/>
                <w:sz w:val="24"/>
                <w:szCs w:val="24"/>
                <w:u w:val="none"/>
              </w:rPr>
              <w:t>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67" w:hRule="atLeast"/>
          <w:jc w:val="center"/>
        </w:trPr>
        <w:tc>
          <w:tcPr>
            <w:tcW w:w="618" w:type="dxa"/>
            <w:vAlign w:val="center"/>
          </w:tcPr>
          <w:p>
            <w:pPr>
              <w:adjustRightInd w:val="0"/>
              <w:snapToGrid w:val="0"/>
              <w:spacing w:before="120" w:beforeLines="50" w:line="240" w:lineRule="auto"/>
              <w:jc w:val="center"/>
              <w:rPr>
                <w:rFonts w:hint="default" w:ascii="宋体" w:hAnsi="宋体" w:eastAsia="宋体" w:cs="宋体"/>
                <w:b/>
                <w:bCs/>
                <w:color w:val="000000"/>
                <w:sz w:val="24"/>
                <w:szCs w:val="24"/>
                <w:u w:val="none"/>
                <w:lang w:val="en-US" w:eastAsia="zh-CN"/>
              </w:rPr>
            </w:pPr>
            <w:r>
              <w:rPr>
                <w:rFonts w:hint="eastAsia" w:ascii="宋体" w:hAnsi="宋体" w:cs="宋体"/>
                <w:b/>
                <w:bCs/>
                <w:color w:val="000000"/>
                <w:sz w:val="24"/>
                <w:szCs w:val="24"/>
                <w:u w:val="none"/>
                <w:lang w:val="en-US" w:eastAsia="zh-CN"/>
              </w:rPr>
              <w:t>10</w:t>
            </w:r>
          </w:p>
        </w:tc>
        <w:tc>
          <w:tcPr>
            <w:tcW w:w="2025" w:type="dxa"/>
            <w:vAlign w:val="center"/>
          </w:tcPr>
          <w:p>
            <w:pPr>
              <w:adjustRightInd w:val="0"/>
              <w:snapToGrid w:val="0"/>
              <w:spacing w:before="120" w:beforeLines="50" w:line="240" w:lineRule="auto"/>
              <w:jc w:val="center"/>
              <w:rPr>
                <w:rFonts w:hint="eastAsia" w:ascii="宋体" w:hAnsi="宋体" w:eastAsia="宋体" w:cs="宋体"/>
                <w:b/>
                <w:bCs/>
                <w:color w:val="000000"/>
                <w:sz w:val="24"/>
                <w:szCs w:val="24"/>
                <w:u w:val="none"/>
              </w:rPr>
            </w:pPr>
            <w:r>
              <w:rPr>
                <w:rFonts w:hint="eastAsia" w:ascii="宋体" w:hAnsi="宋体" w:eastAsia="宋体" w:cs="宋体"/>
                <w:b/>
                <w:bCs/>
                <w:color w:val="000000"/>
                <w:sz w:val="24"/>
                <w:szCs w:val="24"/>
                <w:u w:val="none"/>
              </w:rPr>
              <w:t>备选方案</w:t>
            </w:r>
          </w:p>
        </w:tc>
        <w:tc>
          <w:tcPr>
            <w:tcW w:w="7499" w:type="dxa"/>
            <w:vAlign w:val="center"/>
          </w:tcPr>
          <w:p>
            <w:pPr>
              <w:adjustRightInd w:val="0"/>
              <w:snapToGrid w:val="0"/>
              <w:spacing w:before="120" w:beforeLines="50" w:line="240" w:lineRule="auto"/>
              <w:rPr>
                <w:rFonts w:hint="eastAsia" w:ascii="宋体" w:hAnsi="宋体" w:eastAsia="宋体" w:cs="宋体"/>
                <w:color w:val="000000"/>
                <w:sz w:val="24"/>
                <w:szCs w:val="24"/>
                <w:u w:val="none"/>
              </w:rPr>
            </w:pPr>
            <w:r>
              <w:rPr>
                <w:rFonts w:hint="eastAsia" w:ascii="宋体" w:hAnsi="宋体" w:cs="宋体"/>
                <w:color w:val="000000"/>
                <w:sz w:val="24"/>
                <w:szCs w:val="24"/>
                <w:u w:val="none"/>
                <w:lang w:eastAsia="zh-CN"/>
              </w:rPr>
              <w:t>☑</w:t>
            </w:r>
            <w:r>
              <w:rPr>
                <w:rFonts w:hint="eastAsia" w:ascii="宋体" w:hAnsi="宋体" w:eastAsia="宋体" w:cs="宋体"/>
                <w:color w:val="000000"/>
                <w:sz w:val="24"/>
                <w:szCs w:val="24"/>
                <w:u w:val="none"/>
              </w:rPr>
              <w:t xml:space="preserve">不接受            </w:t>
            </w:r>
          </w:p>
          <w:p>
            <w:pPr>
              <w:adjustRightInd w:val="0"/>
              <w:snapToGrid w:val="0"/>
              <w:spacing w:before="120" w:beforeLines="50" w:line="240" w:lineRule="auto"/>
              <w:rPr>
                <w:rFonts w:hint="eastAsia" w:ascii="宋体" w:hAnsi="宋体" w:eastAsia="宋体" w:cs="宋体"/>
                <w:color w:val="000000"/>
                <w:sz w:val="24"/>
                <w:szCs w:val="24"/>
                <w:u w:val="none"/>
                <w:lang w:val="en-US" w:eastAsia="zh-CN"/>
              </w:rPr>
            </w:pPr>
            <w:r>
              <w:rPr>
                <w:rFonts w:hint="eastAsia" w:ascii="宋体" w:hAnsi="宋体" w:cs="宋体"/>
                <w:color w:val="000000"/>
                <w:sz w:val="24"/>
                <w:szCs w:val="24"/>
                <w:u w:val="none"/>
                <w:lang w:eastAsia="zh-CN"/>
              </w:rPr>
              <w:t>□</w:t>
            </w:r>
            <w:r>
              <w:rPr>
                <w:rFonts w:hint="eastAsia" w:ascii="宋体" w:hAnsi="宋体" w:eastAsia="宋体" w:cs="宋体"/>
                <w:color w:val="000000"/>
                <w:sz w:val="24"/>
                <w:szCs w:val="24"/>
                <w:u w:val="none"/>
              </w:rPr>
              <w:t xml:space="preserve"> 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67" w:hRule="atLeast"/>
          <w:jc w:val="center"/>
        </w:trPr>
        <w:tc>
          <w:tcPr>
            <w:tcW w:w="618" w:type="dxa"/>
            <w:vAlign w:val="center"/>
          </w:tcPr>
          <w:p>
            <w:pPr>
              <w:adjustRightInd w:val="0"/>
              <w:snapToGrid w:val="0"/>
              <w:spacing w:before="120" w:beforeLines="50" w:line="240" w:lineRule="auto"/>
              <w:jc w:val="center"/>
              <w:rPr>
                <w:rFonts w:hint="default" w:ascii="宋体" w:hAnsi="宋体" w:eastAsia="宋体" w:cs="宋体"/>
                <w:b/>
                <w:bCs/>
                <w:color w:val="000000"/>
                <w:sz w:val="24"/>
                <w:szCs w:val="24"/>
                <w:u w:val="none"/>
                <w:lang w:val="en-US" w:eastAsia="zh-CN"/>
              </w:rPr>
            </w:pPr>
            <w:r>
              <w:rPr>
                <w:rFonts w:hint="eastAsia" w:ascii="宋体" w:hAnsi="宋体" w:cs="宋体"/>
                <w:b/>
                <w:bCs/>
                <w:color w:val="000000"/>
                <w:sz w:val="24"/>
                <w:szCs w:val="24"/>
                <w:u w:val="none"/>
                <w:lang w:val="en-US" w:eastAsia="zh-CN"/>
              </w:rPr>
              <w:t>11</w:t>
            </w:r>
          </w:p>
        </w:tc>
        <w:tc>
          <w:tcPr>
            <w:tcW w:w="2025" w:type="dxa"/>
            <w:vAlign w:val="center"/>
          </w:tcPr>
          <w:p>
            <w:pPr>
              <w:adjustRightInd w:val="0"/>
              <w:snapToGrid w:val="0"/>
              <w:spacing w:before="120" w:beforeLines="50" w:line="240" w:lineRule="auto"/>
              <w:jc w:val="center"/>
              <w:rPr>
                <w:rFonts w:hint="eastAsia" w:ascii="宋体" w:hAnsi="宋体" w:eastAsia="宋体" w:cs="宋体"/>
                <w:b/>
                <w:bCs/>
                <w:color w:val="000000"/>
                <w:sz w:val="24"/>
                <w:szCs w:val="24"/>
                <w:u w:val="none"/>
                <w:lang w:eastAsia="zh-CN"/>
              </w:rPr>
            </w:pPr>
            <w:r>
              <w:rPr>
                <w:rFonts w:hint="eastAsia" w:ascii="宋体" w:hAnsi="宋体" w:cs="宋体"/>
                <w:b/>
                <w:bCs/>
                <w:color w:val="000000"/>
                <w:sz w:val="24"/>
                <w:szCs w:val="24"/>
                <w:u w:val="none"/>
                <w:lang w:eastAsia="zh-CN"/>
              </w:rPr>
              <w:t>分包</w:t>
            </w:r>
          </w:p>
        </w:tc>
        <w:tc>
          <w:tcPr>
            <w:tcW w:w="7499" w:type="dxa"/>
            <w:vAlign w:val="center"/>
          </w:tcPr>
          <w:p>
            <w:pPr>
              <w:adjustRightInd w:val="0"/>
              <w:snapToGrid w:val="0"/>
              <w:spacing w:before="120" w:beforeLines="50" w:line="240" w:lineRule="auto"/>
              <w:rPr>
                <w:rFonts w:hint="eastAsia" w:ascii="宋体" w:hAnsi="宋体" w:eastAsia="宋体" w:cs="宋体"/>
                <w:color w:val="000000"/>
                <w:sz w:val="24"/>
                <w:szCs w:val="24"/>
                <w:u w:val="none"/>
              </w:rPr>
            </w:pPr>
            <w:r>
              <w:rPr>
                <w:rFonts w:hint="eastAsia" w:ascii="宋体" w:hAnsi="宋体" w:cs="宋体"/>
                <w:color w:val="000000"/>
                <w:sz w:val="24"/>
                <w:szCs w:val="24"/>
                <w:u w:val="none"/>
                <w:lang w:eastAsia="zh-CN"/>
              </w:rPr>
              <w:t>☑</w:t>
            </w:r>
            <w:r>
              <w:rPr>
                <w:rFonts w:hint="eastAsia" w:ascii="宋体" w:hAnsi="宋体" w:eastAsia="宋体" w:cs="宋体"/>
                <w:color w:val="000000"/>
                <w:sz w:val="24"/>
                <w:szCs w:val="24"/>
                <w:u w:val="none"/>
              </w:rPr>
              <w:t>不允许</w:t>
            </w:r>
          </w:p>
          <w:p>
            <w:pPr>
              <w:adjustRightInd w:val="0"/>
              <w:snapToGrid w:val="0"/>
              <w:spacing w:before="120" w:beforeLines="50" w:line="240" w:lineRule="auto"/>
              <w:rPr>
                <w:rFonts w:hint="eastAsia" w:ascii="宋体" w:hAnsi="宋体" w:eastAsia="宋体" w:cs="宋体"/>
                <w:color w:val="000000"/>
                <w:sz w:val="24"/>
                <w:szCs w:val="24"/>
                <w:u w:val="none"/>
              </w:rPr>
            </w:pPr>
            <w:r>
              <w:rPr>
                <w:rFonts w:hint="eastAsia" w:ascii="宋体" w:hAnsi="宋体" w:eastAsia="宋体" w:cs="宋体"/>
                <w:color w:val="000000"/>
                <w:sz w:val="24"/>
                <w:szCs w:val="24"/>
                <w:u w:val="none"/>
              </w:rPr>
              <w:t xml:space="preserve">□允许，分包内容要求：  /  </w:t>
            </w:r>
          </w:p>
          <w:p>
            <w:pPr>
              <w:adjustRightInd w:val="0"/>
              <w:snapToGrid w:val="0"/>
              <w:spacing w:before="120" w:beforeLines="50" w:line="240" w:lineRule="auto"/>
              <w:rPr>
                <w:rFonts w:hint="eastAsia" w:ascii="宋体" w:hAnsi="宋体" w:eastAsia="宋体" w:cs="宋体"/>
                <w:color w:val="000000"/>
                <w:sz w:val="24"/>
                <w:szCs w:val="24"/>
                <w:u w:val="none"/>
              </w:rPr>
            </w:pPr>
            <w:r>
              <w:rPr>
                <w:rFonts w:hint="eastAsia" w:ascii="宋体" w:hAnsi="宋体" w:eastAsia="宋体" w:cs="宋体"/>
                <w:color w:val="000000"/>
                <w:sz w:val="24"/>
                <w:szCs w:val="24"/>
                <w:u w:val="none"/>
              </w:rPr>
              <w:t xml:space="preserve">分包金额要求：  /  </w:t>
            </w:r>
          </w:p>
          <w:p>
            <w:pPr>
              <w:adjustRightInd w:val="0"/>
              <w:snapToGrid w:val="0"/>
              <w:spacing w:before="120" w:beforeLines="50" w:line="240" w:lineRule="auto"/>
              <w:rPr>
                <w:rFonts w:hint="eastAsia" w:ascii="宋体" w:hAnsi="宋体" w:eastAsia="宋体" w:cs="宋体"/>
                <w:color w:val="000000"/>
                <w:sz w:val="24"/>
                <w:szCs w:val="24"/>
                <w:u w:val="none"/>
              </w:rPr>
            </w:pPr>
            <w:r>
              <w:rPr>
                <w:rFonts w:hint="eastAsia" w:ascii="宋体" w:hAnsi="宋体" w:eastAsia="宋体" w:cs="宋体"/>
                <w:color w:val="000000"/>
                <w:sz w:val="24"/>
                <w:szCs w:val="24"/>
                <w:u w:val="none"/>
              </w:rPr>
              <w:t xml:space="preserve">接受分包的第三人资质要求：  /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67" w:hRule="atLeast"/>
          <w:jc w:val="center"/>
        </w:trPr>
        <w:tc>
          <w:tcPr>
            <w:tcW w:w="618" w:type="dxa"/>
            <w:vAlign w:val="center"/>
          </w:tcPr>
          <w:p>
            <w:pPr>
              <w:adjustRightInd w:val="0"/>
              <w:snapToGrid w:val="0"/>
              <w:spacing w:before="120" w:beforeLines="50" w:line="240" w:lineRule="auto"/>
              <w:jc w:val="center"/>
              <w:rPr>
                <w:rFonts w:hint="default" w:ascii="宋体" w:hAnsi="宋体" w:cs="宋体"/>
                <w:b/>
                <w:bCs/>
                <w:color w:val="000000"/>
                <w:sz w:val="24"/>
                <w:szCs w:val="24"/>
                <w:u w:val="none"/>
                <w:lang w:val="en-US" w:eastAsia="zh-CN"/>
              </w:rPr>
            </w:pPr>
            <w:r>
              <w:rPr>
                <w:rFonts w:hint="eastAsia" w:ascii="宋体" w:hAnsi="宋体" w:cs="宋体"/>
                <w:b/>
                <w:bCs/>
                <w:color w:val="000000"/>
                <w:sz w:val="24"/>
                <w:szCs w:val="24"/>
                <w:u w:val="none"/>
                <w:lang w:val="en-US" w:eastAsia="zh-CN"/>
              </w:rPr>
              <w:t>12</w:t>
            </w:r>
          </w:p>
        </w:tc>
        <w:tc>
          <w:tcPr>
            <w:tcW w:w="2025" w:type="dxa"/>
            <w:vAlign w:val="center"/>
          </w:tcPr>
          <w:p>
            <w:pPr>
              <w:adjustRightInd w:val="0"/>
              <w:snapToGrid w:val="0"/>
              <w:spacing w:before="120" w:beforeLines="50" w:line="240" w:lineRule="auto"/>
              <w:jc w:val="center"/>
              <w:rPr>
                <w:rFonts w:hint="eastAsia" w:ascii="宋体" w:hAnsi="宋体" w:eastAsia="宋体" w:cs="宋体"/>
                <w:b/>
                <w:bCs/>
                <w:color w:val="000000"/>
                <w:sz w:val="24"/>
                <w:szCs w:val="24"/>
                <w:u w:val="none"/>
                <w:lang w:eastAsia="zh-CN"/>
              </w:rPr>
            </w:pPr>
            <w:r>
              <w:rPr>
                <w:rFonts w:hint="eastAsia" w:ascii="宋体" w:hAnsi="宋体" w:eastAsia="宋体" w:cs="宋体"/>
                <w:b/>
                <w:bCs/>
                <w:color w:val="000000"/>
                <w:sz w:val="24"/>
                <w:szCs w:val="24"/>
                <w:u w:val="none"/>
              </w:rPr>
              <w:t>非实质性要求和条件是否允许偏离</w:t>
            </w:r>
          </w:p>
        </w:tc>
        <w:tc>
          <w:tcPr>
            <w:tcW w:w="7499" w:type="dxa"/>
            <w:vAlign w:val="center"/>
          </w:tcPr>
          <w:p>
            <w:pPr>
              <w:adjustRightInd w:val="0"/>
              <w:snapToGrid w:val="0"/>
              <w:spacing w:before="120" w:beforeLines="50" w:line="240" w:lineRule="auto"/>
              <w:jc w:val="left"/>
              <w:rPr>
                <w:rFonts w:hint="eastAsia" w:ascii="宋体" w:hAnsi="宋体" w:eastAsia="宋体" w:cs="宋体"/>
                <w:color w:val="000000"/>
                <w:sz w:val="24"/>
                <w:szCs w:val="24"/>
                <w:highlight w:val="none"/>
                <w:u w:val="none"/>
                <w:lang w:val="en-US" w:eastAsia="zh-CN"/>
              </w:rPr>
            </w:pPr>
            <w:r>
              <w:rPr>
                <w:rFonts w:hint="eastAsia" w:ascii="宋体" w:hAnsi="宋体" w:eastAsia="宋体" w:cs="宋体"/>
                <w:color w:val="000000"/>
                <w:sz w:val="24"/>
                <w:szCs w:val="24"/>
                <w:highlight w:val="none"/>
                <w:u w:val="none"/>
                <w:lang w:val="en-US" w:eastAsia="zh-CN"/>
              </w:rPr>
              <w:t>允许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0" w:hRule="atLeast"/>
          <w:jc w:val="center"/>
        </w:trPr>
        <w:tc>
          <w:tcPr>
            <w:tcW w:w="618" w:type="dxa"/>
            <w:vAlign w:val="center"/>
          </w:tcPr>
          <w:p>
            <w:pPr>
              <w:adjustRightInd w:val="0"/>
              <w:snapToGrid w:val="0"/>
              <w:spacing w:before="120" w:beforeLines="50" w:line="240" w:lineRule="auto"/>
              <w:jc w:val="center"/>
              <w:rPr>
                <w:rFonts w:hint="default" w:ascii="宋体" w:hAnsi="宋体" w:eastAsia="宋体" w:cs="宋体"/>
                <w:b/>
                <w:bCs/>
                <w:color w:val="000000"/>
                <w:kern w:val="2"/>
                <w:sz w:val="24"/>
                <w:szCs w:val="24"/>
                <w:u w:val="none"/>
                <w:lang w:val="en-US" w:eastAsia="zh-CN" w:bidi="ar-SA"/>
              </w:rPr>
            </w:pPr>
            <w:r>
              <w:rPr>
                <w:rFonts w:hint="eastAsia" w:ascii="宋体" w:hAnsi="宋体" w:cs="宋体"/>
                <w:b/>
                <w:bCs/>
                <w:color w:val="000000"/>
                <w:sz w:val="24"/>
                <w:szCs w:val="24"/>
                <w:u w:val="none"/>
                <w:lang w:val="en-US" w:eastAsia="zh-CN"/>
              </w:rPr>
              <w:t>13</w:t>
            </w:r>
          </w:p>
        </w:tc>
        <w:tc>
          <w:tcPr>
            <w:tcW w:w="2025" w:type="dxa"/>
            <w:vAlign w:val="center"/>
          </w:tcPr>
          <w:p>
            <w:pPr>
              <w:adjustRightInd w:val="0"/>
              <w:snapToGrid w:val="0"/>
              <w:spacing w:before="120" w:beforeLines="50" w:line="240" w:lineRule="auto"/>
              <w:jc w:val="center"/>
              <w:rPr>
                <w:rFonts w:hint="eastAsia" w:ascii="宋体" w:hAnsi="宋体" w:eastAsia="宋体" w:cs="宋体"/>
                <w:b/>
                <w:bCs/>
                <w:color w:val="000000"/>
                <w:sz w:val="24"/>
                <w:szCs w:val="24"/>
                <w:u w:val="none"/>
              </w:rPr>
            </w:pPr>
            <w:r>
              <w:rPr>
                <w:rFonts w:hint="eastAsia" w:ascii="宋体" w:hAnsi="宋体" w:eastAsia="宋体" w:cs="宋体"/>
                <w:b/>
                <w:bCs/>
                <w:color w:val="000000"/>
                <w:sz w:val="24"/>
                <w:szCs w:val="24"/>
                <w:u w:val="none"/>
              </w:rPr>
              <w:t>信息公告媒体</w:t>
            </w:r>
          </w:p>
        </w:tc>
        <w:tc>
          <w:tcPr>
            <w:tcW w:w="7499" w:type="dxa"/>
            <w:vAlign w:val="center"/>
          </w:tcPr>
          <w:p>
            <w:pPr>
              <w:adjustRightInd w:val="0"/>
              <w:snapToGrid w:val="0"/>
              <w:spacing w:before="120" w:beforeLines="50" w:line="240" w:lineRule="auto"/>
              <w:jc w:val="left"/>
              <w:rPr>
                <w:rFonts w:hint="eastAsia" w:ascii="宋体" w:hAnsi="宋体" w:eastAsia="宋体" w:cs="宋体"/>
                <w:color w:val="000000"/>
                <w:sz w:val="24"/>
                <w:szCs w:val="24"/>
                <w:highlight w:val="none"/>
                <w:u w:val="none"/>
                <w:lang w:val="en-US" w:eastAsia="zh-CN"/>
              </w:rPr>
            </w:pPr>
            <w:r>
              <w:rPr>
                <w:rFonts w:hint="eastAsia" w:ascii="宋体" w:hAnsi="宋体" w:eastAsia="宋体" w:cs="宋体"/>
                <w:color w:val="000000"/>
                <w:sz w:val="24"/>
                <w:szCs w:val="24"/>
                <w:highlight w:val="none"/>
                <w:u w:val="none"/>
                <w:lang w:val="en-US" w:eastAsia="zh-CN"/>
              </w:rPr>
              <w:t>新疆政府采购网上发布</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67" w:hRule="atLeast"/>
          <w:jc w:val="center"/>
        </w:trPr>
        <w:tc>
          <w:tcPr>
            <w:tcW w:w="618" w:type="dxa"/>
            <w:vAlign w:val="center"/>
          </w:tcPr>
          <w:p>
            <w:pPr>
              <w:adjustRightInd w:val="0"/>
              <w:snapToGrid w:val="0"/>
              <w:spacing w:before="120" w:beforeLines="50" w:line="240" w:lineRule="auto"/>
              <w:jc w:val="center"/>
              <w:rPr>
                <w:rFonts w:hint="eastAsia" w:ascii="宋体" w:hAnsi="宋体" w:eastAsia="宋体" w:cs="宋体"/>
                <w:b/>
                <w:bCs/>
                <w:color w:val="000000"/>
                <w:kern w:val="2"/>
                <w:sz w:val="24"/>
                <w:szCs w:val="24"/>
                <w:u w:val="none"/>
                <w:lang w:val="en-US" w:eastAsia="zh-CN" w:bidi="ar-SA"/>
              </w:rPr>
            </w:pPr>
            <w:r>
              <w:rPr>
                <w:rFonts w:hint="eastAsia" w:ascii="宋体" w:hAnsi="宋体" w:eastAsia="宋体" w:cs="宋体"/>
                <w:b/>
                <w:bCs/>
                <w:color w:val="000000"/>
                <w:sz w:val="24"/>
                <w:szCs w:val="24"/>
                <w:u w:val="none"/>
                <w:lang w:val="en-US" w:eastAsia="zh-CN"/>
              </w:rPr>
              <w:t>1</w:t>
            </w:r>
            <w:r>
              <w:rPr>
                <w:rFonts w:hint="eastAsia" w:ascii="宋体" w:hAnsi="宋体" w:cs="宋体"/>
                <w:b/>
                <w:bCs/>
                <w:color w:val="000000"/>
                <w:sz w:val="24"/>
                <w:szCs w:val="24"/>
                <w:u w:val="none"/>
                <w:lang w:val="en-US" w:eastAsia="zh-CN"/>
              </w:rPr>
              <w:t>4</w:t>
            </w:r>
          </w:p>
        </w:tc>
        <w:tc>
          <w:tcPr>
            <w:tcW w:w="2025" w:type="dxa"/>
            <w:vAlign w:val="center"/>
          </w:tcPr>
          <w:p>
            <w:pPr>
              <w:adjustRightInd w:val="0"/>
              <w:snapToGrid w:val="0"/>
              <w:spacing w:before="120" w:beforeLines="50" w:line="240" w:lineRule="auto"/>
              <w:jc w:val="center"/>
              <w:rPr>
                <w:rFonts w:hint="eastAsia" w:ascii="宋体" w:hAnsi="宋体" w:eastAsia="宋体" w:cs="宋体"/>
                <w:b/>
                <w:bCs/>
                <w:color w:val="000000"/>
                <w:sz w:val="24"/>
                <w:szCs w:val="24"/>
                <w:u w:val="none"/>
              </w:rPr>
            </w:pPr>
            <w:r>
              <w:rPr>
                <w:rFonts w:hint="eastAsia" w:ascii="宋体" w:hAnsi="宋体" w:eastAsia="宋体" w:cs="宋体"/>
                <w:b/>
                <w:bCs/>
                <w:color w:val="000000"/>
                <w:sz w:val="24"/>
                <w:szCs w:val="24"/>
                <w:u w:val="none"/>
                <w:lang w:val="en-US" w:eastAsia="zh-CN"/>
              </w:rPr>
              <w:t>封套内容</w:t>
            </w:r>
          </w:p>
        </w:tc>
        <w:tc>
          <w:tcPr>
            <w:tcW w:w="7499" w:type="dxa"/>
            <w:vAlign w:val="center"/>
          </w:tcPr>
          <w:p>
            <w:pPr>
              <w:adjustRightInd w:val="0"/>
              <w:snapToGrid w:val="0"/>
              <w:spacing w:before="120" w:beforeLines="50" w:line="240" w:lineRule="auto"/>
              <w:jc w:val="left"/>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项目名称：</w:t>
            </w:r>
          </w:p>
          <w:p>
            <w:pPr>
              <w:adjustRightInd w:val="0"/>
              <w:snapToGrid w:val="0"/>
              <w:spacing w:before="120" w:beforeLines="50" w:line="240" w:lineRule="auto"/>
              <w:jc w:val="left"/>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项目编码：</w:t>
            </w:r>
          </w:p>
          <w:p>
            <w:pPr>
              <w:adjustRightInd w:val="0"/>
              <w:snapToGrid w:val="0"/>
              <w:spacing w:before="120" w:beforeLines="50" w:line="240" w:lineRule="auto"/>
              <w:jc w:val="left"/>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招标人名称：</w:t>
            </w:r>
          </w:p>
          <w:p>
            <w:pPr>
              <w:adjustRightInd w:val="0"/>
              <w:snapToGrid w:val="0"/>
              <w:spacing w:before="120" w:beforeLines="50" w:line="240" w:lineRule="auto"/>
              <w:jc w:val="left"/>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投标人名称：</w:t>
            </w:r>
          </w:p>
          <w:p>
            <w:pPr>
              <w:adjustRightInd w:val="0"/>
              <w:snapToGrid w:val="0"/>
              <w:spacing w:before="120" w:beforeLines="50" w:line="240" w:lineRule="auto"/>
              <w:jc w:val="left"/>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法定代表人：</w:t>
            </w:r>
          </w:p>
          <w:p>
            <w:pPr>
              <w:adjustRightInd w:val="0"/>
              <w:snapToGrid w:val="0"/>
              <w:spacing w:before="120" w:beforeLines="50" w:line="240" w:lineRule="auto"/>
              <w:jc w:val="left"/>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投标人地址：</w:t>
            </w:r>
          </w:p>
          <w:p>
            <w:pPr>
              <w:adjustRightInd w:val="0"/>
              <w:snapToGrid w:val="0"/>
              <w:spacing w:before="120" w:beforeLines="50" w:line="240" w:lineRule="auto"/>
              <w:jc w:val="left"/>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邮政编码：</w:t>
            </w:r>
          </w:p>
          <w:p>
            <w:pPr>
              <w:adjustRightInd w:val="0"/>
              <w:snapToGrid w:val="0"/>
              <w:spacing w:before="120" w:beforeLines="50" w:line="240" w:lineRule="auto"/>
              <w:jc w:val="left"/>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联系人：</w:t>
            </w:r>
          </w:p>
          <w:p>
            <w:pPr>
              <w:adjustRightInd w:val="0"/>
              <w:snapToGrid w:val="0"/>
              <w:spacing w:before="120" w:beforeLines="50" w:line="240" w:lineRule="auto"/>
              <w:jc w:val="left"/>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联系电话：</w:t>
            </w:r>
          </w:p>
          <w:p>
            <w:pPr>
              <w:adjustRightInd w:val="0"/>
              <w:snapToGrid w:val="0"/>
              <w:spacing w:before="120" w:beforeLines="50" w:line="240" w:lineRule="auto"/>
              <w:jc w:val="left"/>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响应文件在202</w:t>
            </w:r>
            <w:r>
              <w:rPr>
                <w:rFonts w:hint="eastAsia" w:ascii="宋体" w:hAnsi="宋体" w:cs="宋体"/>
                <w:color w:val="auto"/>
                <w:sz w:val="24"/>
                <w:szCs w:val="24"/>
                <w:highlight w:val="none"/>
                <w:u w:val="none"/>
                <w:lang w:val="en-US" w:eastAsia="zh-CN"/>
              </w:rPr>
              <w:t>1</w:t>
            </w:r>
            <w:r>
              <w:rPr>
                <w:rFonts w:hint="eastAsia" w:ascii="宋体" w:hAnsi="宋体" w:eastAsia="宋体" w:cs="宋体"/>
                <w:color w:val="auto"/>
                <w:sz w:val="24"/>
                <w:szCs w:val="24"/>
                <w:highlight w:val="none"/>
                <w:u w:val="none"/>
                <w:lang w:val="en-US" w:eastAsia="zh-CN"/>
              </w:rPr>
              <w:t>年</w:t>
            </w:r>
            <w:r>
              <w:rPr>
                <w:rFonts w:hint="eastAsia" w:ascii="宋体" w:hAnsi="宋体" w:cs="宋体"/>
                <w:color w:val="auto"/>
                <w:sz w:val="24"/>
                <w:szCs w:val="24"/>
                <w:highlight w:val="none"/>
                <w:u w:val="none"/>
                <w:lang w:val="en-US" w:eastAsia="zh-CN"/>
              </w:rPr>
              <w:t>11</w:t>
            </w:r>
            <w:r>
              <w:rPr>
                <w:rFonts w:hint="eastAsia" w:ascii="宋体" w:hAnsi="宋体" w:eastAsia="宋体" w:cs="宋体"/>
                <w:color w:val="auto"/>
                <w:sz w:val="24"/>
                <w:szCs w:val="24"/>
                <w:highlight w:val="none"/>
                <w:u w:val="none"/>
                <w:lang w:val="en-US" w:eastAsia="zh-CN"/>
              </w:rPr>
              <w:t>月</w:t>
            </w:r>
            <w:r>
              <w:rPr>
                <w:rFonts w:hint="eastAsia" w:ascii="宋体" w:hAnsi="宋体" w:cs="宋体"/>
                <w:color w:val="auto"/>
                <w:sz w:val="24"/>
                <w:szCs w:val="24"/>
                <w:highlight w:val="none"/>
                <w:u w:val="none"/>
                <w:lang w:val="en-US" w:eastAsia="zh-CN"/>
              </w:rPr>
              <w:t>08</w:t>
            </w:r>
            <w:r>
              <w:rPr>
                <w:rFonts w:hint="eastAsia" w:ascii="宋体" w:hAnsi="宋体" w:eastAsia="宋体" w:cs="宋体"/>
                <w:color w:val="auto"/>
                <w:sz w:val="24"/>
                <w:szCs w:val="24"/>
                <w:highlight w:val="none"/>
                <w:u w:val="none"/>
                <w:lang w:val="en-US" w:eastAsia="zh-CN"/>
              </w:rPr>
              <w:t>日</w:t>
            </w:r>
            <w:r>
              <w:rPr>
                <w:rFonts w:hint="eastAsia" w:ascii="宋体" w:hAnsi="宋体" w:cs="宋体"/>
                <w:color w:val="auto"/>
                <w:sz w:val="24"/>
                <w:szCs w:val="24"/>
                <w:highlight w:val="none"/>
                <w:u w:val="none"/>
                <w:lang w:val="en-US" w:eastAsia="zh-CN"/>
              </w:rPr>
              <w:t>12:00</w:t>
            </w:r>
            <w:r>
              <w:rPr>
                <w:rFonts w:hint="eastAsia" w:ascii="宋体" w:hAnsi="宋体" w:eastAsia="宋体" w:cs="宋体"/>
                <w:color w:val="auto"/>
                <w:sz w:val="24"/>
                <w:szCs w:val="24"/>
                <w:highlight w:val="none"/>
                <w:u w:val="none"/>
                <w:lang w:val="en-US" w:eastAsia="zh-CN"/>
              </w:rPr>
              <w:t>前不得开启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67" w:hRule="atLeast"/>
          <w:jc w:val="center"/>
        </w:trPr>
        <w:tc>
          <w:tcPr>
            <w:tcW w:w="618" w:type="dxa"/>
            <w:vAlign w:val="center"/>
          </w:tcPr>
          <w:p>
            <w:pPr>
              <w:adjustRightInd w:val="0"/>
              <w:snapToGrid w:val="0"/>
              <w:spacing w:before="120" w:beforeLines="50" w:line="240" w:lineRule="auto"/>
              <w:jc w:val="center"/>
              <w:rPr>
                <w:rFonts w:hint="default" w:ascii="宋体" w:hAnsi="宋体" w:eastAsia="宋体" w:cs="宋体"/>
                <w:b/>
                <w:bCs/>
                <w:color w:val="000000"/>
                <w:kern w:val="2"/>
                <w:sz w:val="24"/>
                <w:szCs w:val="24"/>
                <w:u w:val="none"/>
                <w:lang w:val="en-US" w:eastAsia="zh-CN" w:bidi="ar-SA"/>
              </w:rPr>
            </w:pPr>
            <w:r>
              <w:rPr>
                <w:rFonts w:hint="eastAsia" w:ascii="宋体" w:hAnsi="宋体" w:eastAsia="宋体" w:cs="宋体"/>
                <w:b/>
                <w:bCs/>
                <w:color w:val="000000"/>
                <w:sz w:val="24"/>
                <w:szCs w:val="24"/>
                <w:u w:val="none"/>
                <w:lang w:val="en-US" w:eastAsia="zh-CN"/>
              </w:rPr>
              <w:t>1</w:t>
            </w:r>
            <w:r>
              <w:rPr>
                <w:rFonts w:hint="eastAsia" w:ascii="宋体" w:hAnsi="宋体" w:cs="宋体"/>
                <w:b/>
                <w:bCs/>
                <w:color w:val="000000"/>
                <w:sz w:val="24"/>
                <w:szCs w:val="24"/>
                <w:u w:val="none"/>
                <w:lang w:val="en-US" w:eastAsia="zh-CN"/>
              </w:rPr>
              <w:t>5</w:t>
            </w:r>
          </w:p>
        </w:tc>
        <w:tc>
          <w:tcPr>
            <w:tcW w:w="2025" w:type="dxa"/>
            <w:vAlign w:val="center"/>
          </w:tcPr>
          <w:p>
            <w:pPr>
              <w:adjustRightInd w:val="0"/>
              <w:snapToGrid w:val="0"/>
              <w:spacing w:before="120" w:beforeLines="50" w:line="240" w:lineRule="auto"/>
              <w:jc w:val="center"/>
              <w:rPr>
                <w:rFonts w:hint="eastAsia" w:ascii="宋体" w:hAnsi="宋体" w:eastAsia="宋体" w:cs="宋体"/>
                <w:b/>
                <w:bCs/>
                <w:color w:val="auto"/>
                <w:sz w:val="24"/>
                <w:szCs w:val="24"/>
                <w:u w:val="none"/>
                <w:lang w:val="en-US" w:eastAsia="zh-CN"/>
              </w:rPr>
            </w:pPr>
            <w:r>
              <w:rPr>
                <w:rFonts w:hint="eastAsia" w:ascii="宋体" w:hAnsi="宋体" w:eastAsia="宋体" w:cs="宋体"/>
                <w:b/>
                <w:bCs/>
                <w:color w:val="auto"/>
                <w:sz w:val="24"/>
                <w:szCs w:val="24"/>
                <w:u w:val="none"/>
              </w:rPr>
              <w:t>响应文件递交截止时间</w:t>
            </w:r>
          </w:p>
        </w:tc>
        <w:tc>
          <w:tcPr>
            <w:tcW w:w="7499" w:type="dxa"/>
            <w:vAlign w:val="center"/>
          </w:tcPr>
          <w:p>
            <w:pPr>
              <w:adjustRightInd w:val="0"/>
              <w:snapToGrid w:val="0"/>
              <w:spacing w:before="120" w:beforeLines="50" w:line="240" w:lineRule="auto"/>
              <w:rPr>
                <w:rFonts w:hint="eastAsia" w:ascii="宋体" w:hAnsi="宋体" w:eastAsia="宋体" w:cs="宋体"/>
                <w:color w:val="auto"/>
                <w:sz w:val="24"/>
                <w:szCs w:val="24"/>
                <w:highlight w:val="white"/>
                <w:u w:val="none"/>
                <w:lang w:val="en-US" w:eastAsia="zh-CN"/>
              </w:rPr>
            </w:pPr>
            <w:r>
              <w:rPr>
                <w:rFonts w:hint="eastAsia" w:ascii="宋体" w:hAnsi="宋体" w:eastAsia="宋体" w:cs="宋体"/>
                <w:color w:val="auto"/>
                <w:sz w:val="24"/>
                <w:szCs w:val="24"/>
                <w:highlight w:val="none"/>
                <w:u w:val="none"/>
                <w:lang w:val="en-US" w:eastAsia="zh-CN"/>
              </w:rPr>
              <w:t>202</w:t>
            </w:r>
            <w:r>
              <w:rPr>
                <w:rFonts w:hint="eastAsia" w:ascii="宋体" w:hAnsi="宋体" w:cs="宋体"/>
                <w:color w:val="auto"/>
                <w:sz w:val="24"/>
                <w:szCs w:val="24"/>
                <w:highlight w:val="none"/>
                <w:u w:val="none"/>
                <w:lang w:val="en-US" w:eastAsia="zh-CN"/>
              </w:rPr>
              <w:t>1</w:t>
            </w:r>
            <w:r>
              <w:rPr>
                <w:rFonts w:hint="eastAsia" w:ascii="宋体" w:hAnsi="宋体" w:eastAsia="宋体" w:cs="宋体"/>
                <w:color w:val="auto"/>
                <w:sz w:val="24"/>
                <w:szCs w:val="24"/>
                <w:highlight w:val="none"/>
                <w:u w:val="none"/>
                <w:lang w:val="en-US" w:eastAsia="zh-CN"/>
              </w:rPr>
              <w:t>年</w:t>
            </w:r>
            <w:r>
              <w:rPr>
                <w:rFonts w:hint="eastAsia" w:ascii="宋体" w:hAnsi="宋体" w:cs="宋体"/>
                <w:color w:val="auto"/>
                <w:sz w:val="24"/>
                <w:szCs w:val="24"/>
                <w:highlight w:val="none"/>
                <w:u w:val="none"/>
                <w:lang w:val="en-US" w:eastAsia="zh-CN"/>
              </w:rPr>
              <w:t>11</w:t>
            </w:r>
            <w:r>
              <w:rPr>
                <w:rFonts w:hint="eastAsia" w:ascii="宋体" w:hAnsi="宋体" w:eastAsia="宋体" w:cs="宋体"/>
                <w:color w:val="auto"/>
                <w:sz w:val="24"/>
                <w:szCs w:val="24"/>
                <w:highlight w:val="none"/>
                <w:u w:val="none"/>
                <w:lang w:val="en-US" w:eastAsia="zh-CN"/>
              </w:rPr>
              <w:t>月</w:t>
            </w:r>
            <w:r>
              <w:rPr>
                <w:rFonts w:hint="eastAsia" w:ascii="宋体" w:hAnsi="宋体" w:cs="宋体"/>
                <w:color w:val="auto"/>
                <w:sz w:val="24"/>
                <w:szCs w:val="24"/>
                <w:highlight w:val="none"/>
                <w:u w:val="none"/>
                <w:lang w:val="en-US" w:eastAsia="zh-CN"/>
              </w:rPr>
              <w:t>08</w:t>
            </w:r>
            <w:r>
              <w:rPr>
                <w:rFonts w:hint="eastAsia" w:ascii="宋体" w:hAnsi="宋体" w:eastAsia="宋体" w:cs="宋体"/>
                <w:color w:val="auto"/>
                <w:sz w:val="24"/>
                <w:szCs w:val="24"/>
                <w:highlight w:val="none"/>
                <w:u w:val="none"/>
                <w:lang w:val="en-US" w:eastAsia="zh-CN"/>
              </w:rPr>
              <w:t>日</w:t>
            </w:r>
            <w:r>
              <w:rPr>
                <w:rFonts w:hint="eastAsia" w:ascii="宋体" w:hAnsi="宋体" w:cs="宋体"/>
                <w:color w:val="auto"/>
                <w:sz w:val="24"/>
                <w:szCs w:val="24"/>
                <w:highlight w:val="none"/>
                <w:u w:val="none"/>
                <w:lang w:val="en-US" w:eastAsia="zh-CN"/>
              </w:rPr>
              <w:t>12:00（北京时间）</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05" w:hRule="atLeast"/>
          <w:jc w:val="center"/>
        </w:trPr>
        <w:tc>
          <w:tcPr>
            <w:tcW w:w="618" w:type="dxa"/>
            <w:vAlign w:val="center"/>
          </w:tcPr>
          <w:p>
            <w:pPr>
              <w:adjustRightInd w:val="0"/>
              <w:snapToGrid w:val="0"/>
              <w:spacing w:before="120" w:beforeLines="50" w:line="240" w:lineRule="auto"/>
              <w:jc w:val="center"/>
              <w:rPr>
                <w:rFonts w:hint="eastAsia" w:ascii="宋体" w:hAnsi="宋体" w:eastAsia="宋体" w:cs="宋体"/>
                <w:b/>
                <w:bCs/>
                <w:color w:val="000000"/>
                <w:kern w:val="2"/>
                <w:sz w:val="24"/>
                <w:szCs w:val="24"/>
                <w:u w:val="none"/>
                <w:lang w:val="en-US" w:eastAsia="zh-CN" w:bidi="ar-SA"/>
              </w:rPr>
            </w:pPr>
            <w:r>
              <w:rPr>
                <w:rFonts w:hint="eastAsia" w:ascii="宋体" w:hAnsi="宋体" w:eastAsia="宋体" w:cs="宋体"/>
                <w:b/>
                <w:bCs/>
                <w:color w:val="000000"/>
                <w:sz w:val="24"/>
                <w:szCs w:val="24"/>
                <w:u w:val="none"/>
                <w:lang w:val="en-US" w:eastAsia="zh-CN"/>
              </w:rPr>
              <w:t>1</w:t>
            </w:r>
            <w:r>
              <w:rPr>
                <w:rFonts w:hint="eastAsia" w:ascii="宋体" w:hAnsi="宋体" w:cs="宋体"/>
                <w:b/>
                <w:bCs/>
                <w:color w:val="000000"/>
                <w:sz w:val="24"/>
                <w:szCs w:val="24"/>
                <w:u w:val="none"/>
                <w:lang w:val="en-US" w:eastAsia="zh-CN"/>
              </w:rPr>
              <w:t>6</w:t>
            </w:r>
          </w:p>
        </w:tc>
        <w:tc>
          <w:tcPr>
            <w:tcW w:w="2025" w:type="dxa"/>
            <w:vAlign w:val="center"/>
          </w:tcPr>
          <w:p>
            <w:pPr>
              <w:spacing w:line="240" w:lineRule="auto"/>
              <w:jc w:val="center"/>
              <w:rPr>
                <w:rFonts w:hint="eastAsia" w:ascii="宋体" w:hAnsi="宋体" w:eastAsia="宋体" w:cs="宋体"/>
                <w:b/>
                <w:bCs/>
                <w:color w:val="auto"/>
                <w:sz w:val="24"/>
                <w:szCs w:val="24"/>
                <w:u w:val="none"/>
              </w:rPr>
            </w:pPr>
            <w:r>
              <w:rPr>
                <w:rFonts w:hint="eastAsia" w:ascii="宋体" w:hAnsi="宋体" w:eastAsia="宋体" w:cs="宋体"/>
                <w:b/>
                <w:bCs/>
                <w:color w:val="auto"/>
                <w:sz w:val="24"/>
                <w:szCs w:val="24"/>
                <w:u w:val="none"/>
              </w:rPr>
              <w:t>磋商时间、地点</w:t>
            </w:r>
          </w:p>
        </w:tc>
        <w:tc>
          <w:tcPr>
            <w:tcW w:w="7499" w:type="dxa"/>
            <w:vAlign w:val="center"/>
          </w:tcPr>
          <w:p>
            <w:pPr>
              <w:adjustRightInd w:val="0"/>
              <w:snapToGrid w:val="0"/>
              <w:spacing w:before="120" w:beforeLines="50" w:line="240" w:lineRule="auto"/>
              <w:jc w:val="left"/>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 xml:space="preserve">时间：2021年11月08日12:00（北京时间）                     </w:t>
            </w:r>
          </w:p>
          <w:p>
            <w:pPr>
              <w:adjustRightInd w:val="0"/>
              <w:snapToGrid w:val="0"/>
              <w:spacing w:before="120" w:beforeLines="50" w:line="240" w:lineRule="auto"/>
              <w:jc w:val="left"/>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地点：新和县新丝路大厦为民服务中心四楼</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05" w:hRule="atLeast"/>
          <w:jc w:val="center"/>
        </w:trPr>
        <w:tc>
          <w:tcPr>
            <w:tcW w:w="618" w:type="dxa"/>
            <w:vAlign w:val="center"/>
          </w:tcPr>
          <w:p>
            <w:pPr>
              <w:adjustRightInd w:val="0"/>
              <w:snapToGrid w:val="0"/>
              <w:spacing w:before="120" w:beforeLines="50" w:line="240" w:lineRule="auto"/>
              <w:jc w:val="center"/>
              <w:rPr>
                <w:rFonts w:hint="default" w:ascii="宋体" w:hAnsi="宋体" w:eastAsia="宋体" w:cs="宋体"/>
                <w:b/>
                <w:bCs/>
                <w:color w:val="000000"/>
                <w:sz w:val="24"/>
                <w:szCs w:val="24"/>
                <w:u w:val="none"/>
                <w:lang w:val="en-US" w:eastAsia="zh-CN"/>
              </w:rPr>
            </w:pPr>
            <w:r>
              <w:rPr>
                <w:rFonts w:hint="eastAsia" w:ascii="宋体" w:hAnsi="宋体" w:cs="宋体"/>
                <w:b/>
                <w:bCs/>
                <w:color w:val="000000"/>
                <w:sz w:val="24"/>
                <w:szCs w:val="24"/>
                <w:u w:val="none"/>
                <w:lang w:val="en-US" w:eastAsia="zh-CN"/>
              </w:rPr>
              <w:t>17</w:t>
            </w:r>
          </w:p>
        </w:tc>
        <w:tc>
          <w:tcPr>
            <w:tcW w:w="2025" w:type="dxa"/>
            <w:vAlign w:val="center"/>
          </w:tcPr>
          <w:p>
            <w:pPr>
              <w:spacing w:line="240" w:lineRule="auto"/>
              <w:jc w:val="center"/>
              <w:rPr>
                <w:rFonts w:hint="eastAsia" w:ascii="宋体" w:hAnsi="宋体" w:eastAsia="宋体" w:cs="宋体"/>
                <w:b/>
                <w:bCs/>
                <w:color w:val="000000"/>
                <w:sz w:val="24"/>
                <w:szCs w:val="24"/>
                <w:u w:val="none"/>
              </w:rPr>
            </w:pPr>
            <w:r>
              <w:rPr>
                <w:rFonts w:hint="eastAsia" w:ascii="宋体" w:hAnsi="宋体" w:eastAsia="宋体" w:cs="Times New Roman"/>
                <w:sz w:val="28"/>
                <w:szCs w:val="28"/>
              </w:rPr>
              <w:t>★</w:t>
            </w:r>
            <w:r>
              <w:rPr>
                <w:rFonts w:hint="eastAsia" w:ascii="宋体" w:hAnsi="宋体" w:eastAsia="宋体" w:cs="宋体"/>
                <w:b/>
                <w:bCs/>
                <w:color w:val="000000"/>
                <w:sz w:val="24"/>
                <w:szCs w:val="24"/>
                <w:highlight w:val="none"/>
                <w:u w:val="none"/>
                <w:lang w:eastAsia="zh-CN"/>
              </w:rPr>
              <w:t>核实内容</w:t>
            </w:r>
          </w:p>
        </w:tc>
        <w:tc>
          <w:tcPr>
            <w:tcW w:w="7499" w:type="dxa"/>
            <w:vAlign w:val="center"/>
          </w:tcPr>
          <w:p>
            <w:pPr>
              <w:numPr>
                <w:ilvl w:val="0"/>
                <w:numId w:val="0"/>
              </w:numPr>
              <w:adjustRightInd w:val="0"/>
              <w:snapToGrid w:val="0"/>
              <w:spacing w:before="120" w:beforeLines="50" w:line="240" w:lineRule="auto"/>
              <w:rPr>
                <w:rFonts w:hint="eastAsia" w:ascii="宋体" w:hAnsi="宋体" w:eastAsia="宋体" w:cs="宋体"/>
                <w:color w:val="000000"/>
                <w:sz w:val="24"/>
                <w:szCs w:val="24"/>
                <w:highlight w:val="none"/>
                <w:u w:val="none"/>
                <w:lang w:val="en-US" w:eastAsia="zh-CN"/>
              </w:rPr>
            </w:pPr>
            <w:r>
              <w:rPr>
                <w:rFonts w:hint="eastAsia" w:ascii="宋体" w:hAnsi="宋体" w:eastAsia="宋体" w:cs="宋体"/>
                <w:color w:val="000000"/>
                <w:sz w:val="24"/>
                <w:szCs w:val="24"/>
                <w:highlight w:val="none"/>
                <w:u w:val="none"/>
                <w:lang w:val="en-US" w:eastAsia="zh-CN"/>
              </w:rPr>
              <w:t>本次谈判活动邀请各响应文件的法定代表人或委托代理人参加，到场的供应商代表需携带以下文件（原件）：</w:t>
            </w:r>
          </w:p>
          <w:p>
            <w:pPr>
              <w:numPr>
                <w:ilvl w:val="0"/>
                <w:numId w:val="0"/>
              </w:numPr>
              <w:adjustRightInd w:val="0"/>
              <w:snapToGrid w:val="0"/>
              <w:spacing w:before="120" w:beforeLines="50" w:line="240" w:lineRule="auto"/>
              <w:rPr>
                <w:rFonts w:hint="eastAsia" w:ascii="宋体" w:hAnsi="宋体" w:eastAsia="宋体" w:cs="宋体"/>
                <w:color w:val="000000"/>
                <w:sz w:val="24"/>
                <w:szCs w:val="24"/>
                <w:highlight w:val="none"/>
                <w:u w:val="none"/>
                <w:lang w:val="en-US" w:eastAsia="zh-CN"/>
              </w:rPr>
            </w:pPr>
            <w:r>
              <w:rPr>
                <w:rFonts w:hint="eastAsia" w:ascii="宋体" w:hAnsi="宋体" w:eastAsia="宋体" w:cs="宋体"/>
                <w:color w:val="000000"/>
                <w:sz w:val="24"/>
                <w:szCs w:val="24"/>
                <w:highlight w:val="none"/>
                <w:u w:val="none"/>
                <w:lang w:val="en-US" w:eastAsia="zh-CN"/>
              </w:rPr>
              <w:t>（1）满足《中华人民共和国政府采购法》第二十二条规定（须提供承诺书，加盖单位公章）；</w:t>
            </w:r>
          </w:p>
          <w:p>
            <w:pPr>
              <w:numPr>
                <w:ilvl w:val="0"/>
                <w:numId w:val="0"/>
              </w:numPr>
              <w:adjustRightInd w:val="0"/>
              <w:snapToGrid w:val="0"/>
              <w:spacing w:before="120" w:beforeLines="50" w:line="240" w:lineRule="auto"/>
              <w:rPr>
                <w:rFonts w:hint="eastAsia" w:ascii="宋体" w:hAnsi="宋体" w:eastAsia="宋体" w:cs="宋体"/>
                <w:color w:val="000000"/>
                <w:sz w:val="24"/>
                <w:szCs w:val="24"/>
                <w:highlight w:val="none"/>
                <w:u w:val="none"/>
                <w:lang w:val="en-US" w:eastAsia="zh-CN"/>
              </w:rPr>
            </w:pPr>
            <w:r>
              <w:rPr>
                <w:rFonts w:hint="eastAsia" w:ascii="宋体" w:hAnsi="宋体" w:eastAsia="宋体" w:cs="宋体"/>
                <w:color w:val="000000"/>
                <w:sz w:val="24"/>
                <w:szCs w:val="24"/>
                <w:highlight w:val="none"/>
                <w:u w:val="none"/>
                <w:lang w:val="en-US" w:eastAsia="zh-CN"/>
              </w:rPr>
              <w:t>（2）法人代表或其委托代理人应提供本人身份证原件，委托代理人还应提供《法人代表授权委托书》原件及法人和授权委托人近六个月社保部门出具的《单位基本养老保险个人缴费明细表册》；并与投标文件中所提供的相一致。</w:t>
            </w:r>
          </w:p>
          <w:p>
            <w:pPr>
              <w:numPr>
                <w:ilvl w:val="0"/>
                <w:numId w:val="0"/>
              </w:numPr>
              <w:adjustRightInd w:val="0"/>
              <w:snapToGrid w:val="0"/>
              <w:spacing w:before="120" w:beforeLines="50" w:line="240" w:lineRule="auto"/>
              <w:rPr>
                <w:rFonts w:hint="eastAsia" w:ascii="宋体" w:hAnsi="宋体" w:eastAsia="宋体" w:cs="宋体"/>
                <w:color w:val="000000"/>
                <w:sz w:val="24"/>
                <w:szCs w:val="24"/>
                <w:highlight w:val="none"/>
                <w:u w:val="none"/>
                <w:lang w:val="en-US" w:eastAsia="zh-CN"/>
              </w:rPr>
            </w:pPr>
            <w:r>
              <w:rPr>
                <w:rFonts w:hint="eastAsia" w:ascii="宋体" w:hAnsi="宋体" w:eastAsia="宋体" w:cs="宋体"/>
                <w:color w:val="000000"/>
                <w:sz w:val="24"/>
                <w:szCs w:val="24"/>
                <w:highlight w:val="none"/>
                <w:u w:val="none"/>
                <w:lang w:val="en-US" w:eastAsia="zh-CN"/>
              </w:rPr>
              <w:t>（3）拟派建造师需提供拟派建造师注册证书及安全培训合格证，拟派建造师的注册证书原件应与本项目投标报名时的建造师相符。投标人还须提供项目经理无在建承诺书（格式自拟）。 注：提供虚假资料的，将取消该投标人的中标资格，并报行业主管部门依法处理。</w:t>
            </w:r>
          </w:p>
          <w:p>
            <w:pPr>
              <w:numPr>
                <w:ilvl w:val="0"/>
                <w:numId w:val="0"/>
              </w:numPr>
              <w:adjustRightInd w:val="0"/>
              <w:snapToGrid w:val="0"/>
              <w:spacing w:before="120" w:beforeLines="50" w:line="240" w:lineRule="auto"/>
              <w:rPr>
                <w:rFonts w:hint="eastAsia" w:ascii="宋体" w:hAnsi="宋体" w:eastAsia="宋体" w:cs="宋体"/>
                <w:color w:val="000000"/>
                <w:sz w:val="24"/>
                <w:szCs w:val="24"/>
                <w:highlight w:val="none"/>
                <w:u w:val="none"/>
                <w:lang w:val="en-US" w:eastAsia="zh-CN"/>
              </w:rPr>
            </w:pPr>
            <w:r>
              <w:rPr>
                <w:rFonts w:hint="eastAsia" w:ascii="宋体" w:hAnsi="宋体" w:eastAsia="宋体" w:cs="宋体"/>
                <w:color w:val="000000"/>
                <w:sz w:val="24"/>
                <w:szCs w:val="24"/>
                <w:highlight w:val="none"/>
                <w:u w:val="none"/>
                <w:lang w:val="en-US" w:eastAsia="zh-CN"/>
              </w:rPr>
              <w:t>（4）《企业法人营业执照》、《建筑业企业资质证书》及《安全生产许可证》或安全生产合格证（或由建设行政主管部门出示的资质年审证明），外省投标企业须提供《新疆维吾尔自治区区外建设工程企业信息登记册》或新疆工程建设云下载审核通过的信息报送册，且项目经理须为《新疆维吾尔自治区区外建设工程企业信息登记册》或新疆工程建设云下载审核通过的信息报送册中备案人员。</w:t>
            </w:r>
          </w:p>
          <w:p>
            <w:pPr>
              <w:numPr>
                <w:ilvl w:val="0"/>
                <w:numId w:val="0"/>
              </w:numPr>
              <w:adjustRightInd w:val="0"/>
              <w:snapToGrid w:val="0"/>
              <w:spacing w:before="120" w:beforeLines="50" w:line="240" w:lineRule="auto"/>
              <w:rPr>
                <w:rFonts w:hint="eastAsia" w:ascii="宋体" w:hAnsi="宋体" w:eastAsia="宋体" w:cs="宋体"/>
                <w:color w:val="000000"/>
                <w:sz w:val="24"/>
                <w:szCs w:val="24"/>
                <w:highlight w:val="none"/>
                <w:u w:val="none"/>
                <w:lang w:val="en-US" w:eastAsia="zh-CN"/>
              </w:rPr>
            </w:pPr>
            <w:r>
              <w:rPr>
                <w:rFonts w:hint="eastAsia" w:ascii="宋体" w:hAnsi="宋体" w:eastAsia="宋体" w:cs="宋体"/>
                <w:color w:val="000000"/>
                <w:sz w:val="24"/>
                <w:szCs w:val="24"/>
                <w:highlight w:val="none"/>
                <w:u w:val="none"/>
                <w:lang w:val="en-US" w:eastAsia="zh-CN"/>
              </w:rPr>
              <w:t>（5）工程建设项目廉政责任书和建设工程诚信投标承诺（加盖单位公章）。</w:t>
            </w:r>
          </w:p>
          <w:p>
            <w:pPr>
              <w:numPr>
                <w:ilvl w:val="0"/>
                <w:numId w:val="0"/>
              </w:numPr>
              <w:adjustRightInd w:val="0"/>
              <w:snapToGrid w:val="0"/>
              <w:spacing w:before="120" w:beforeLines="50" w:line="240" w:lineRule="auto"/>
              <w:rPr>
                <w:rFonts w:hint="eastAsia" w:ascii="宋体" w:hAnsi="宋体" w:eastAsia="宋体" w:cs="宋体"/>
                <w:color w:val="000000"/>
                <w:sz w:val="24"/>
                <w:szCs w:val="24"/>
                <w:highlight w:val="none"/>
                <w:u w:val="none"/>
                <w:lang w:val="en-US" w:eastAsia="zh-CN"/>
              </w:rPr>
            </w:pPr>
            <w:r>
              <w:rPr>
                <w:rFonts w:hint="eastAsia" w:ascii="宋体" w:hAnsi="宋体" w:eastAsia="宋体" w:cs="宋体"/>
                <w:color w:val="000000"/>
                <w:sz w:val="24"/>
                <w:szCs w:val="24"/>
                <w:highlight w:val="none"/>
                <w:u w:val="none"/>
                <w:lang w:val="en-US" w:eastAsia="zh-CN"/>
              </w:rPr>
              <w:t xml:space="preserve">（6）招标控制价确认函（盖单位公章并签字确认后扫描）。 </w:t>
            </w:r>
          </w:p>
          <w:p>
            <w:pPr>
              <w:numPr>
                <w:ilvl w:val="0"/>
                <w:numId w:val="0"/>
              </w:numPr>
              <w:adjustRightInd w:val="0"/>
              <w:snapToGrid w:val="0"/>
              <w:spacing w:before="120" w:beforeLines="50" w:line="240" w:lineRule="auto"/>
              <w:rPr>
                <w:rFonts w:hint="eastAsia" w:ascii="宋体" w:hAnsi="宋体" w:eastAsia="宋体" w:cs="宋体"/>
                <w:color w:val="000000"/>
                <w:sz w:val="24"/>
                <w:szCs w:val="24"/>
                <w:highlight w:val="none"/>
                <w:u w:val="none"/>
                <w:lang w:val="en-US" w:eastAsia="zh-CN"/>
              </w:rPr>
            </w:pPr>
            <w:r>
              <w:rPr>
                <w:rFonts w:hint="eastAsia" w:ascii="宋体" w:hAnsi="宋体" w:eastAsia="宋体" w:cs="宋体"/>
                <w:color w:val="000000"/>
                <w:sz w:val="24"/>
                <w:szCs w:val="24"/>
                <w:highlight w:val="none"/>
                <w:u w:val="none"/>
                <w:lang w:val="en-US" w:eastAsia="zh-CN"/>
              </w:rPr>
              <w:t xml:space="preserve">（7）不参与围标串标承诺书（加盖单位公章）。 </w:t>
            </w:r>
          </w:p>
          <w:p>
            <w:pPr>
              <w:numPr>
                <w:ilvl w:val="0"/>
                <w:numId w:val="0"/>
              </w:numPr>
              <w:adjustRightInd w:val="0"/>
              <w:snapToGrid w:val="0"/>
              <w:spacing w:before="120" w:beforeLines="50" w:line="240" w:lineRule="auto"/>
              <w:rPr>
                <w:rFonts w:hint="eastAsia" w:ascii="宋体" w:hAnsi="宋体" w:eastAsia="宋体" w:cs="宋体"/>
                <w:color w:val="000000"/>
                <w:sz w:val="24"/>
                <w:szCs w:val="24"/>
                <w:highlight w:val="none"/>
                <w:u w:val="none"/>
                <w:lang w:val="en-US" w:eastAsia="zh-CN"/>
              </w:rPr>
            </w:pPr>
            <w:r>
              <w:rPr>
                <w:rFonts w:hint="eastAsia" w:ascii="宋体" w:hAnsi="宋体" w:eastAsia="宋体" w:cs="宋体"/>
                <w:color w:val="000000"/>
                <w:sz w:val="24"/>
                <w:szCs w:val="24"/>
                <w:highlight w:val="none"/>
                <w:u w:val="none"/>
                <w:lang w:val="en-US" w:eastAsia="zh-CN"/>
              </w:rPr>
              <w:t>（8）提交使用新疆籍农民工承诺书及对使用用工需求总数和一般普工及技能工人需求人数、预计用工时间、薪酬等方面进行预估规划（加盖单位公章）</w:t>
            </w:r>
          </w:p>
          <w:p>
            <w:pPr>
              <w:numPr>
                <w:ilvl w:val="0"/>
                <w:numId w:val="0"/>
              </w:numPr>
              <w:adjustRightInd w:val="0"/>
              <w:snapToGrid w:val="0"/>
              <w:spacing w:before="120" w:beforeLines="50" w:line="240" w:lineRule="auto"/>
              <w:rPr>
                <w:rFonts w:hint="eastAsia" w:ascii="宋体" w:hAnsi="宋体" w:eastAsia="宋体" w:cs="宋体"/>
                <w:color w:val="000000"/>
                <w:sz w:val="24"/>
                <w:szCs w:val="24"/>
                <w:highlight w:val="none"/>
                <w:u w:val="none"/>
                <w:lang w:val="en-US" w:eastAsia="zh-CN"/>
              </w:rPr>
            </w:pPr>
            <w:r>
              <w:rPr>
                <w:rFonts w:hint="eastAsia" w:ascii="宋体" w:hAnsi="宋体" w:eastAsia="宋体" w:cs="宋体"/>
                <w:color w:val="000000"/>
                <w:sz w:val="24"/>
                <w:szCs w:val="24"/>
                <w:highlight w:val="none"/>
                <w:u w:val="none"/>
                <w:lang w:val="en-US" w:eastAsia="zh-CN"/>
              </w:rPr>
              <w:t>（9）“信用中国”网站（www.creditchina.gov.cn）、中国政府采购网（www.ccgp.gov.cn）、国家企业信用信息公示系统（http://www.gsxt.gov.cn）、“中国裁判文书网（http://wenshu.court.gov.cn/）查询记录（查询时间为发布公告之日至投标截止时间前，需加盖公章）。</w:t>
            </w:r>
          </w:p>
          <w:p>
            <w:pPr>
              <w:numPr>
                <w:ilvl w:val="0"/>
                <w:numId w:val="0"/>
              </w:numPr>
              <w:adjustRightInd w:val="0"/>
              <w:snapToGrid w:val="0"/>
              <w:spacing w:before="120" w:beforeLines="50" w:line="240" w:lineRule="auto"/>
              <w:rPr>
                <w:rFonts w:hint="eastAsia" w:ascii="宋体" w:hAnsi="宋体" w:eastAsia="宋体" w:cs="宋体"/>
                <w:color w:val="000000"/>
                <w:sz w:val="24"/>
                <w:szCs w:val="24"/>
                <w:highlight w:val="none"/>
                <w:u w:val="none"/>
                <w:lang w:val="en-US" w:eastAsia="zh-CN"/>
              </w:rPr>
            </w:pPr>
            <w:r>
              <w:rPr>
                <w:rFonts w:hint="eastAsia" w:ascii="宋体" w:hAnsi="宋体" w:eastAsia="宋体" w:cs="宋体"/>
                <w:color w:val="000000"/>
                <w:sz w:val="24"/>
                <w:szCs w:val="24"/>
                <w:highlight w:val="none"/>
                <w:u w:val="none"/>
                <w:lang w:val="en-US" w:eastAsia="zh-CN"/>
              </w:rPr>
              <w:t>（10）不拖欠农民工工资承诺书 （加盖单位公章）。</w:t>
            </w:r>
          </w:p>
          <w:p>
            <w:pPr>
              <w:numPr>
                <w:ilvl w:val="0"/>
                <w:numId w:val="0"/>
              </w:numPr>
              <w:adjustRightInd w:val="0"/>
              <w:snapToGrid w:val="0"/>
              <w:spacing w:before="120" w:beforeLines="50" w:line="240" w:lineRule="auto"/>
              <w:rPr>
                <w:rFonts w:hint="eastAsia" w:ascii="宋体" w:hAnsi="宋体" w:eastAsia="宋体" w:cs="宋体"/>
                <w:color w:val="000000"/>
                <w:sz w:val="24"/>
                <w:szCs w:val="24"/>
                <w:highlight w:val="none"/>
                <w:u w:val="none"/>
                <w:lang w:val="en-US" w:eastAsia="zh-CN"/>
              </w:rPr>
            </w:pPr>
            <w:r>
              <w:rPr>
                <w:rFonts w:hint="eastAsia" w:ascii="宋体" w:hAnsi="宋体" w:eastAsia="宋体" w:cs="宋体"/>
                <w:color w:val="000000"/>
                <w:sz w:val="24"/>
                <w:szCs w:val="24"/>
                <w:highlight w:val="none"/>
                <w:u w:val="none"/>
                <w:lang w:val="en-US" w:eastAsia="zh-CN"/>
              </w:rPr>
              <w:t>（11）近六个月完税证明及近三年（2018-2020）的财务审计报告（成立不足一年的提供成立至今的财务报表，包含资产负债表、现金流量表、利润表及财务状况总说明）；</w:t>
            </w:r>
          </w:p>
          <w:p>
            <w:pPr>
              <w:pStyle w:val="2"/>
              <w:ind w:left="0" w:leftChars="0" w:firstLine="0" w:firstLineChars="0"/>
              <w:rPr>
                <w:rFonts w:hint="eastAsia"/>
                <w:lang w:val="en-US" w:eastAsia="zh-CN"/>
              </w:rPr>
            </w:pPr>
            <w:r>
              <w:rPr>
                <w:rFonts w:hint="eastAsia" w:ascii="宋体" w:hAnsi="宋体" w:eastAsia="宋体" w:cs="宋体"/>
                <w:color w:val="000000"/>
                <w:sz w:val="24"/>
                <w:szCs w:val="24"/>
                <w:highlight w:val="none"/>
                <w:u w:val="none"/>
                <w:lang w:val="en-US" w:eastAsia="zh-CN"/>
              </w:rPr>
              <w:t>（12）提供项目经理、项目技术负责人、施工员、质检员、安全员、资料员、机械员、材料员、预算员、劳务员应提供近六个月社保部门出具的《单位基本养老保险个人缴费明细表册》（退休人员提供退休证）；</w:t>
            </w:r>
          </w:p>
          <w:p>
            <w:pPr>
              <w:numPr>
                <w:ilvl w:val="0"/>
                <w:numId w:val="0"/>
              </w:numPr>
              <w:adjustRightInd w:val="0"/>
              <w:snapToGrid w:val="0"/>
              <w:spacing w:before="120" w:beforeLines="50" w:line="240" w:lineRule="auto"/>
              <w:rPr>
                <w:rFonts w:hint="eastAsia" w:ascii="宋体" w:hAnsi="宋体" w:eastAsia="宋体" w:cs="宋体"/>
                <w:color w:val="000000"/>
                <w:sz w:val="24"/>
                <w:szCs w:val="24"/>
                <w:highlight w:val="none"/>
                <w:u w:val="none"/>
                <w:lang w:val="en-US" w:eastAsia="zh-CN"/>
              </w:rPr>
            </w:pPr>
            <w:r>
              <w:rPr>
                <w:rFonts w:hint="eastAsia" w:ascii="宋体" w:hAnsi="宋体" w:eastAsia="宋体" w:cs="宋体"/>
                <w:color w:val="000000"/>
                <w:sz w:val="24"/>
                <w:szCs w:val="24"/>
                <w:highlight w:val="none"/>
                <w:u w:val="none"/>
                <w:lang w:val="en-US" w:eastAsia="zh-CN"/>
              </w:rPr>
              <w:t>备注：</w:t>
            </w:r>
          </w:p>
          <w:p>
            <w:pPr>
              <w:numPr>
                <w:ilvl w:val="0"/>
                <w:numId w:val="0"/>
              </w:numPr>
              <w:adjustRightInd w:val="0"/>
              <w:snapToGrid w:val="0"/>
              <w:spacing w:before="120" w:beforeLines="50" w:line="240" w:lineRule="auto"/>
              <w:rPr>
                <w:rFonts w:hint="eastAsia" w:ascii="宋体" w:hAnsi="宋体" w:eastAsia="宋体" w:cs="宋体"/>
                <w:color w:val="000000"/>
                <w:sz w:val="24"/>
                <w:szCs w:val="24"/>
                <w:highlight w:val="none"/>
                <w:u w:val="none"/>
                <w:lang w:val="en-US" w:eastAsia="zh-CN"/>
              </w:rPr>
            </w:pPr>
            <w:r>
              <w:rPr>
                <w:rFonts w:hint="eastAsia" w:ascii="宋体" w:hAnsi="宋体" w:eastAsia="宋体" w:cs="宋体"/>
                <w:color w:val="000000"/>
                <w:sz w:val="24"/>
                <w:szCs w:val="24"/>
                <w:highlight w:val="none"/>
                <w:u w:val="none"/>
                <w:lang w:val="en-US" w:eastAsia="zh-CN"/>
              </w:rPr>
              <w:t>（1）开标时，供应商必须提交上述证明材料，未提交或提交不全的视为验资不合格；</w:t>
            </w:r>
          </w:p>
          <w:p>
            <w:pPr>
              <w:numPr>
                <w:ilvl w:val="0"/>
                <w:numId w:val="0"/>
              </w:numPr>
              <w:adjustRightInd w:val="0"/>
              <w:snapToGrid w:val="0"/>
              <w:spacing w:before="120" w:beforeLines="50" w:line="240" w:lineRule="auto"/>
              <w:rPr>
                <w:rFonts w:hint="eastAsia" w:ascii="宋体" w:hAnsi="宋体" w:eastAsia="宋体" w:cs="宋体"/>
                <w:color w:val="000000"/>
                <w:sz w:val="24"/>
                <w:szCs w:val="24"/>
                <w:highlight w:val="none"/>
                <w:u w:val="none"/>
                <w:lang w:val="en-US" w:eastAsia="zh-CN"/>
              </w:rPr>
            </w:pPr>
            <w:r>
              <w:rPr>
                <w:rFonts w:hint="eastAsia" w:ascii="宋体" w:hAnsi="宋体" w:eastAsia="宋体" w:cs="宋体"/>
                <w:color w:val="000000"/>
                <w:sz w:val="24"/>
                <w:szCs w:val="24"/>
                <w:highlight w:val="none"/>
                <w:u w:val="none"/>
                <w:lang w:val="en-US" w:eastAsia="zh-CN"/>
              </w:rPr>
              <w:t>（2）竞争性谈判文件中所要求的相关证明资料原件，应当在递交响应文件截止时间前一同带入开标场地，逾期拒绝接收。</w:t>
            </w:r>
          </w:p>
          <w:p>
            <w:pPr>
              <w:numPr>
                <w:ilvl w:val="0"/>
                <w:numId w:val="0"/>
              </w:numPr>
              <w:adjustRightInd w:val="0"/>
              <w:snapToGrid w:val="0"/>
              <w:spacing w:before="120" w:beforeLines="50" w:line="240" w:lineRule="auto"/>
              <w:rPr>
                <w:rFonts w:hint="eastAsia" w:ascii="宋体" w:hAnsi="宋体" w:eastAsia="宋体" w:cs="宋体"/>
                <w:color w:val="000000"/>
                <w:sz w:val="24"/>
                <w:szCs w:val="24"/>
                <w:highlight w:val="none"/>
                <w:u w:val="none"/>
                <w:lang w:val="en-US" w:eastAsia="zh-CN"/>
              </w:rPr>
            </w:pPr>
            <w:r>
              <w:rPr>
                <w:rFonts w:hint="eastAsia" w:ascii="宋体" w:hAnsi="宋体" w:eastAsia="宋体" w:cs="宋体"/>
                <w:color w:val="000000"/>
                <w:sz w:val="24"/>
                <w:szCs w:val="24"/>
                <w:highlight w:val="none"/>
                <w:u w:val="none"/>
                <w:lang w:val="en-US" w:eastAsia="zh-CN"/>
              </w:rPr>
              <w:t>（3）以上证明材料的公证件不予认可。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1" w:hRule="atLeast"/>
          <w:jc w:val="center"/>
        </w:trPr>
        <w:tc>
          <w:tcPr>
            <w:tcW w:w="618" w:type="dxa"/>
            <w:vAlign w:val="center"/>
          </w:tcPr>
          <w:p>
            <w:pPr>
              <w:adjustRightInd w:val="0"/>
              <w:snapToGrid w:val="0"/>
              <w:spacing w:before="120" w:beforeLines="50" w:line="240" w:lineRule="auto"/>
              <w:jc w:val="center"/>
              <w:rPr>
                <w:rFonts w:hint="default" w:ascii="宋体" w:hAnsi="宋体" w:eastAsia="宋体" w:cs="宋体"/>
                <w:b/>
                <w:bCs/>
                <w:color w:val="000000"/>
                <w:kern w:val="2"/>
                <w:sz w:val="24"/>
                <w:szCs w:val="24"/>
                <w:u w:val="none"/>
                <w:lang w:val="en-US" w:eastAsia="zh-CN" w:bidi="ar-SA"/>
              </w:rPr>
            </w:pPr>
            <w:r>
              <w:rPr>
                <w:rFonts w:hint="eastAsia" w:ascii="宋体" w:hAnsi="宋体" w:cs="宋体"/>
                <w:b/>
                <w:bCs/>
                <w:color w:val="000000"/>
                <w:sz w:val="24"/>
                <w:szCs w:val="24"/>
                <w:u w:val="none"/>
                <w:lang w:val="en-US" w:eastAsia="zh-CN"/>
              </w:rPr>
              <w:t>18</w:t>
            </w:r>
          </w:p>
        </w:tc>
        <w:tc>
          <w:tcPr>
            <w:tcW w:w="2025" w:type="dxa"/>
            <w:vAlign w:val="center"/>
          </w:tcPr>
          <w:p>
            <w:pPr>
              <w:adjustRightInd w:val="0"/>
              <w:snapToGrid w:val="0"/>
              <w:spacing w:before="120" w:beforeLines="50" w:line="240" w:lineRule="auto"/>
              <w:jc w:val="center"/>
              <w:rPr>
                <w:rFonts w:hint="eastAsia" w:ascii="宋体" w:hAnsi="宋体" w:eastAsia="宋体" w:cs="宋体"/>
                <w:b/>
                <w:bCs/>
                <w:color w:val="000000"/>
                <w:sz w:val="24"/>
                <w:szCs w:val="24"/>
                <w:u w:val="none"/>
              </w:rPr>
            </w:pPr>
            <w:r>
              <w:rPr>
                <w:rFonts w:hint="eastAsia" w:ascii="宋体" w:hAnsi="宋体" w:eastAsia="宋体" w:cs="宋体"/>
                <w:b/>
                <w:bCs/>
                <w:color w:val="000000"/>
                <w:sz w:val="24"/>
                <w:szCs w:val="24"/>
                <w:u w:val="none"/>
              </w:rPr>
              <w:t>磋商小组的组建及确定方式</w:t>
            </w:r>
          </w:p>
        </w:tc>
        <w:tc>
          <w:tcPr>
            <w:tcW w:w="7499" w:type="dxa"/>
            <w:vAlign w:val="center"/>
          </w:tcPr>
          <w:p>
            <w:pPr>
              <w:adjustRightInd w:val="0"/>
              <w:snapToGrid w:val="0"/>
              <w:spacing w:before="120" w:beforeLines="50" w:line="240" w:lineRule="auto"/>
              <w:jc w:val="left"/>
              <w:rPr>
                <w:rFonts w:hint="eastAsia" w:ascii="宋体" w:hAnsi="宋体" w:eastAsia="宋体" w:cs="宋体"/>
                <w:color w:val="000000"/>
                <w:sz w:val="24"/>
                <w:szCs w:val="24"/>
                <w:highlight w:val="none"/>
                <w:u w:val="none"/>
                <w:lang w:val="en-US" w:eastAsia="zh-CN"/>
              </w:rPr>
            </w:pPr>
            <w:r>
              <w:rPr>
                <w:rFonts w:hint="eastAsia" w:ascii="宋体" w:hAnsi="宋体" w:eastAsia="宋体" w:cs="宋体"/>
                <w:color w:val="000000"/>
                <w:sz w:val="24"/>
                <w:szCs w:val="24"/>
                <w:highlight w:val="none"/>
                <w:u w:val="none"/>
                <w:lang w:val="en-US" w:eastAsia="zh-CN"/>
              </w:rPr>
              <w:t>招标采购单位依法组建磋商小组共</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u w:val="single"/>
                <w:lang w:val="en-US" w:eastAsia="zh-CN"/>
              </w:rPr>
              <w:t>3</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u w:val="none"/>
                <w:lang w:val="en-US" w:eastAsia="zh-CN"/>
              </w:rPr>
              <w:t>人组成，其中采购人</w:t>
            </w:r>
            <w:r>
              <w:rPr>
                <w:rFonts w:hint="eastAsia" w:ascii="宋体" w:hAnsi="宋体" w:cs="宋体"/>
                <w:color w:val="000000"/>
                <w:sz w:val="24"/>
                <w:szCs w:val="24"/>
                <w:highlight w:val="none"/>
                <w:u w:val="none"/>
                <w:lang w:val="en-US" w:eastAsia="zh-CN"/>
              </w:rPr>
              <w:t>评委</w:t>
            </w:r>
            <w:r>
              <w:rPr>
                <w:rFonts w:hint="eastAsia" w:ascii="宋体" w:hAnsi="宋体" w:cs="宋体"/>
                <w:color w:val="000000"/>
                <w:sz w:val="24"/>
                <w:szCs w:val="24"/>
                <w:highlight w:val="none"/>
                <w:u w:val="single"/>
                <w:lang w:val="en-US" w:eastAsia="zh-CN"/>
              </w:rPr>
              <w:t>1</w:t>
            </w:r>
            <w:r>
              <w:rPr>
                <w:rFonts w:hint="eastAsia" w:ascii="宋体" w:hAnsi="宋体" w:eastAsia="宋体" w:cs="宋体"/>
                <w:color w:val="000000"/>
                <w:sz w:val="24"/>
                <w:szCs w:val="24"/>
                <w:highlight w:val="none"/>
                <w:u w:val="none"/>
                <w:lang w:val="en-US" w:eastAsia="zh-CN"/>
              </w:rPr>
              <w:t>人和专家评委</w:t>
            </w:r>
            <w:r>
              <w:rPr>
                <w:rFonts w:hint="eastAsia" w:ascii="宋体" w:hAnsi="宋体" w:cs="宋体"/>
                <w:color w:val="000000"/>
                <w:sz w:val="24"/>
                <w:szCs w:val="24"/>
                <w:highlight w:val="none"/>
                <w:u w:val="single"/>
                <w:lang w:val="en-US" w:eastAsia="zh-CN"/>
              </w:rPr>
              <w:t>2</w:t>
            </w:r>
            <w:r>
              <w:rPr>
                <w:rFonts w:hint="eastAsia" w:ascii="宋体" w:hAnsi="宋体" w:eastAsia="宋体" w:cs="宋体"/>
                <w:color w:val="000000"/>
                <w:sz w:val="24"/>
                <w:szCs w:val="24"/>
                <w:highlight w:val="none"/>
                <w:u w:val="none"/>
                <w:lang w:val="en-US" w:eastAsia="zh-CN"/>
              </w:rPr>
              <w:t>人。</w:t>
            </w:r>
          </w:p>
          <w:p>
            <w:pPr>
              <w:adjustRightInd w:val="0"/>
              <w:snapToGrid w:val="0"/>
              <w:spacing w:before="120" w:beforeLines="50" w:line="240" w:lineRule="auto"/>
              <w:jc w:val="left"/>
              <w:rPr>
                <w:rFonts w:hint="eastAsia" w:ascii="宋体" w:hAnsi="宋体" w:eastAsia="宋体" w:cs="宋体"/>
                <w:color w:val="000000"/>
                <w:sz w:val="24"/>
                <w:szCs w:val="24"/>
                <w:highlight w:val="none"/>
                <w:u w:val="none"/>
                <w:lang w:val="en-US" w:eastAsia="zh-CN"/>
              </w:rPr>
            </w:pPr>
            <w:r>
              <w:rPr>
                <w:rFonts w:hint="eastAsia" w:ascii="宋体" w:hAnsi="宋体" w:eastAsia="宋体" w:cs="宋体"/>
                <w:color w:val="000000"/>
                <w:sz w:val="24"/>
                <w:szCs w:val="24"/>
                <w:highlight w:val="none"/>
                <w:u w:val="none"/>
                <w:lang w:val="en-US" w:eastAsia="zh-CN"/>
              </w:rPr>
              <w:t>小组确定方式：</w:t>
            </w:r>
          </w:p>
          <w:p>
            <w:pPr>
              <w:adjustRightInd w:val="0"/>
              <w:snapToGrid w:val="0"/>
              <w:spacing w:before="120" w:beforeLines="50" w:line="240" w:lineRule="auto"/>
              <w:jc w:val="left"/>
              <w:rPr>
                <w:rFonts w:hint="eastAsia" w:ascii="宋体" w:hAnsi="宋体" w:eastAsia="宋体" w:cs="宋体"/>
                <w:color w:val="000000"/>
                <w:sz w:val="24"/>
                <w:szCs w:val="24"/>
                <w:highlight w:val="none"/>
                <w:u w:val="none"/>
                <w:lang w:val="en-US" w:eastAsia="zh-CN"/>
              </w:rPr>
            </w:pPr>
            <w:r>
              <w:rPr>
                <w:rFonts w:hint="eastAsia" w:ascii="宋体" w:hAnsi="宋体" w:cs="宋体"/>
                <w:color w:val="000000"/>
                <w:sz w:val="24"/>
                <w:szCs w:val="24"/>
                <w:highlight w:val="none"/>
                <w:u w:val="none"/>
                <w:lang w:val="en-US" w:eastAsia="zh-CN"/>
              </w:rPr>
              <w:t>☑政府采购云平台线上自行抽取</w:t>
            </w:r>
            <w:r>
              <w:rPr>
                <w:rFonts w:hint="eastAsia" w:ascii="宋体" w:hAnsi="宋体" w:eastAsia="宋体" w:cs="宋体"/>
                <w:color w:val="000000"/>
                <w:sz w:val="24"/>
                <w:szCs w:val="24"/>
                <w:highlight w:val="none"/>
                <w:u w:val="none"/>
                <w:lang w:val="en-US" w:eastAsia="zh-CN"/>
              </w:rPr>
              <w:t xml:space="preserve"> </w:t>
            </w:r>
          </w:p>
          <w:p>
            <w:pPr>
              <w:adjustRightInd w:val="0"/>
              <w:snapToGrid w:val="0"/>
              <w:spacing w:before="120" w:beforeLines="50" w:line="240" w:lineRule="auto"/>
              <w:jc w:val="left"/>
              <w:rPr>
                <w:rFonts w:hint="eastAsia" w:ascii="宋体" w:hAnsi="宋体" w:eastAsia="宋体" w:cs="宋体"/>
                <w:color w:val="000000"/>
                <w:sz w:val="24"/>
                <w:szCs w:val="24"/>
                <w:highlight w:val="none"/>
                <w:u w:val="none"/>
                <w:lang w:val="en-US" w:eastAsia="zh-CN"/>
              </w:rPr>
            </w:pPr>
            <w:r>
              <w:rPr>
                <w:rFonts w:hint="eastAsia" w:ascii="宋体" w:hAnsi="宋体" w:eastAsia="宋体" w:cs="宋体"/>
                <w:color w:val="000000"/>
                <w:sz w:val="24"/>
                <w:szCs w:val="24"/>
                <w:highlight w:val="none"/>
                <w:u w:val="none"/>
                <w:lang w:val="en-US" w:eastAsia="zh-CN"/>
              </w:rPr>
              <w:t>□</w:t>
            </w:r>
            <w:r>
              <w:rPr>
                <w:rFonts w:hint="eastAsia" w:ascii="宋体" w:hAnsi="宋体" w:cs="宋体"/>
                <w:color w:val="000000"/>
                <w:sz w:val="24"/>
                <w:szCs w:val="24"/>
                <w:highlight w:val="none"/>
                <w:u w:val="none"/>
                <w:lang w:val="en-US" w:eastAsia="zh-CN"/>
              </w:rPr>
              <w:t>政府采购专家库随机抽取</w:t>
            </w:r>
            <w:r>
              <w:rPr>
                <w:rFonts w:hint="eastAsia" w:ascii="宋体" w:hAnsi="宋体" w:eastAsia="宋体" w:cs="宋体"/>
                <w:color w:val="000000"/>
                <w:sz w:val="24"/>
                <w:szCs w:val="24"/>
                <w:highlight w:val="none"/>
                <w:u w:val="none"/>
                <w:lang w:val="en-US" w:eastAsia="zh-CN"/>
              </w:rPr>
              <w:t xml:space="preserve">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618" w:type="dxa"/>
            <w:vAlign w:val="center"/>
          </w:tcPr>
          <w:p>
            <w:pPr>
              <w:adjustRightInd w:val="0"/>
              <w:snapToGrid w:val="0"/>
              <w:spacing w:before="120" w:beforeLines="50" w:line="240" w:lineRule="auto"/>
              <w:jc w:val="center"/>
              <w:rPr>
                <w:rFonts w:hint="default" w:ascii="宋体" w:hAnsi="宋体" w:eastAsia="宋体" w:cs="宋体"/>
                <w:b/>
                <w:bCs/>
                <w:color w:val="000000"/>
                <w:kern w:val="2"/>
                <w:sz w:val="24"/>
                <w:szCs w:val="24"/>
                <w:u w:val="none"/>
                <w:lang w:val="en-US" w:eastAsia="zh-CN" w:bidi="ar-SA"/>
              </w:rPr>
            </w:pPr>
            <w:r>
              <w:rPr>
                <w:rFonts w:hint="eastAsia" w:ascii="宋体" w:hAnsi="宋体" w:cs="宋体"/>
                <w:b/>
                <w:bCs/>
                <w:color w:val="000000"/>
                <w:sz w:val="24"/>
                <w:szCs w:val="24"/>
                <w:u w:val="none"/>
                <w:lang w:val="en-US" w:eastAsia="zh-CN"/>
              </w:rPr>
              <w:t>19</w:t>
            </w:r>
          </w:p>
        </w:tc>
        <w:tc>
          <w:tcPr>
            <w:tcW w:w="2025" w:type="dxa"/>
            <w:vAlign w:val="center"/>
          </w:tcPr>
          <w:p>
            <w:pPr>
              <w:adjustRightInd w:val="0"/>
              <w:snapToGrid w:val="0"/>
              <w:spacing w:before="120" w:beforeLines="50" w:line="240" w:lineRule="auto"/>
              <w:jc w:val="center"/>
              <w:rPr>
                <w:rFonts w:hint="eastAsia" w:ascii="宋体" w:hAnsi="宋体" w:eastAsia="宋体" w:cs="宋体"/>
                <w:b/>
                <w:bCs/>
                <w:color w:val="000000"/>
                <w:sz w:val="24"/>
                <w:szCs w:val="24"/>
                <w:u w:val="none"/>
              </w:rPr>
            </w:pPr>
            <w:r>
              <w:rPr>
                <w:rFonts w:hint="eastAsia" w:ascii="宋体" w:hAnsi="宋体" w:eastAsia="宋体" w:cs="宋体"/>
                <w:b/>
                <w:bCs/>
                <w:color w:val="000000"/>
                <w:sz w:val="24"/>
                <w:szCs w:val="24"/>
                <w:u w:val="none"/>
              </w:rPr>
              <w:t>评审办法</w:t>
            </w:r>
          </w:p>
        </w:tc>
        <w:tc>
          <w:tcPr>
            <w:tcW w:w="7499" w:type="dxa"/>
            <w:vAlign w:val="center"/>
          </w:tcPr>
          <w:p>
            <w:pPr>
              <w:spacing w:line="240" w:lineRule="auto"/>
              <w:ind w:left="520" w:leftChars="1" w:hanging="518" w:hangingChars="216"/>
              <w:rPr>
                <w:rFonts w:hint="eastAsia" w:ascii="宋体" w:hAnsi="宋体" w:eastAsia="宋体" w:cs="宋体"/>
                <w:color w:val="000000"/>
                <w:sz w:val="24"/>
                <w:szCs w:val="24"/>
                <w:u w:val="none"/>
              </w:rPr>
            </w:pPr>
            <w:r>
              <w:rPr>
                <w:rFonts w:hint="eastAsia" w:ascii="宋体" w:hAnsi="宋体" w:eastAsia="宋体" w:cs="宋体"/>
                <w:color w:val="000000"/>
                <w:sz w:val="24"/>
                <w:szCs w:val="24"/>
                <w:u w:val="none"/>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5" w:hRule="atLeast"/>
          <w:jc w:val="center"/>
        </w:trPr>
        <w:tc>
          <w:tcPr>
            <w:tcW w:w="618" w:type="dxa"/>
            <w:vAlign w:val="center"/>
          </w:tcPr>
          <w:p>
            <w:pPr>
              <w:adjustRightInd w:val="0"/>
              <w:snapToGrid w:val="0"/>
              <w:spacing w:before="120" w:beforeLines="50" w:line="240" w:lineRule="auto"/>
              <w:jc w:val="center"/>
              <w:rPr>
                <w:rFonts w:hint="default" w:ascii="宋体" w:hAnsi="宋体" w:eastAsia="宋体" w:cs="宋体"/>
                <w:b/>
                <w:bCs/>
                <w:color w:val="000000"/>
                <w:kern w:val="2"/>
                <w:sz w:val="24"/>
                <w:szCs w:val="24"/>
                <w:u w:val="none"/>
                <w:lang w:val="en-US" w:eastAsia="zh-CN" w:bidi="ar-SA"/>
              </w:rPr>
            </w:pPr>
            <w:r>
              <w:rPr>
                <w:rFonts w:hint="eastAsia" w:ascii="宋体" w:hAnsi="宋体" w:cs="宋体"/>
                <w:b/>
                <w:bCs/>
                <w:color w:val="000000"/>
                <w:sz w:val="24"/>
                <w:szCs w:val="24"/>
                <w:u w:val="none"/>
                <w:lang w:val="en-US" w:eastAsia="zh-CN"/>
              </w:rPr>
              <w:t>20</w:t>
            </w:r>
          </w:p>
        </w:tc>
        <w:tc>
          <w:tcPr>
            <w:tcW w:w="2025" w:type="dxa"/>
            <w:vAlign w:val="center"/>
          </w:tcPr>
          <w:p>
            <w:pPr>
              <w:adjustRightInd w:val="0"/>
              <w:snapToGrid w:val="0"/>
              <w:spacing w:before="120" w:beforeLines="50" w:line="240" w:lineRule="auto"/>
              <w:jc w:val="center"/>
              <w:rPr>
                <w:rFonts w:hint="eastAsia" w:ascii="宋体" w:hAnsi="宋体" w:eastAsia="宋体" w:cs="宋体"/>
                <w:b/>
                <w:bCs/>
                <w:color w:val="000000"/>
                <w:sz w:val="24"/>
                <w:szCs w:val="24"/>
                <w:u w:val="none"/>
              </w:rPr>
            </w:pPr>
            <w:r>
              <w:rPr>
                <w:rFonts w:hint="eastAsia" w:ascii="宋体" w:hAnsi="宋体" w:eastAsia="宋体" w:cs="宋体"/>
                <w:b/>
                <w:bCs/>
                <w:color w:val="000000"/>
                <w:sz w:val="24"/>
                <w:szCs w:val="24"/>
                <w:u w:val="none"/>
              </w:rPr>
              <w:t>磋商有效期</w:t>
            </w:r>
          </w:p>
        </w:tc>
        <w:tc>
          <w:tcPr>
            <w:tcW w:w="7499" w:type="dxa"/>
            <w:vAlign w:val="center"/>
          </w:tcPr>
          <w:p>
            <w:pPr>
              <w:spacing w:line="240" w:lineRule="auto"/>
              <w:ind w:left="520" w:leftChars="1" w:hanging="518" w:hangingChars="216"/>
              <w:rPr>
                <w:rFonts w:hint="eastAsia" w:ascii="宋体" w:hAnsi="宋体" w:eastAsia="宋体" w:cs="宋体"/>
                <w:color w:val="000000"/>
                <w:sz w:val="24"/>
                <w:szCs w:val="24"/>
                <w:u w:val="none"/>
              </w:rPr>
            </w:pPr>
            <w:r>
              <w:rPr>
                <w:rFonts w:hint="eastAsia" w:ascii="宋体" w:hAnsi="宋体" w:cs="宋体"/>
                <w:color w:val="000000"/>
                <w:sz w:val="24"/>
                <w:szCs w:val="24"/>
                <w:u w:val="none"/>
                <w:lang w:val="en-US" w:eastAsia="zh-CN"/>
              </w:rPr>
              <w:t>45</w:t>
            </w:r>
            <w:r>
              <w:rPr>
                <w:rFonts w:hint="eastAsia" w:ascii="宋体" w:hAnsi="宋体" w:eastAsia="宋体" w:cs="宋体"/>
                <w:color w:val="000000"/>
                <w:sz w:val="24"/>
                <w:szCs w:val="24"/>
                <w:u w:val="none"/>
              </w:rPr>
              <w:t>日（日历日）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841" w:hRule="atLeast"/>
          <w:jc w:val="center"/>
        </w:trPr>
        <w:tc>
          <w:tcPr>
            <w:tcW w:w="618" w:type="dxa"/>
            <w:vAlign w:val="center"/>
          </w:tcPr>
          <w:p>
            <w:pPr>
              <w:adjustRightInd w:val="0"/>
              <w:snapToGrid w:val="0"/>
              <w:spacing w:before="120" w:beforeLines="50" w:line="240" w:lineRule="auto"/>
              <w:jc w:val="center"/>
              <w:rPr>
                <w:rFonts w:hint="default" w:ascii="宋体" w:hAnsi="宋体" w:eastAsia="宋体" w:cs="宋体"/>
                <w:b/>
                <w:bCs/>
                <w:color w:val="000000"/>
                <w:kern w:val="2"/>
                <w:sz w:val="24"/>
                <w:szCs w:val="24"/>
                <w:u w:val="none"/>
                <w:lang w:val="en-US" w:eastAsia="zh-CN" w:bidi="ar-SA"/>
              </w:rPr>
            </w:pPr>
            <w:r>
              <w:rPr>
                <w:rFonts w:hint="eastAsia" w:ascii="宋体" w:hAnsi="宋体" w:cs="宋体"/>
                <w:b/>
                <w:bCs/>
                <w:color w:val="000000"/>
                <w:sz w:val="24"/>
                <w:szCs w:val="24"/>
                <w:u w:val="none"/>
                <w:lang w:val="en-US" w:eastAsia="zh-CN"/>
              </w:rPr>
              <w:t>21</w:t>
            </w:r>
          </w:p>
        </w:tc>
        <w:tc>
          <w:tcPr>
            <w:tcW w:w="2025" w:type="dxa"/>
            <w:vAlign w:val="center"/>
          </w:tcPr>
          <w:p>
            <w:pPr>
              <w:adjustRightInd w:val="0"/>
              <w:snapToGrid w:val="0"/>
              <w:spacing w:before="120" w:beforeLines="50" w:line="240" w:lineRule="auto"/>
              <w:jc w:val="center"/>
              <w:rPr>
                <w:rFonts w:hint="eastAsia" w:ascii="宋体" w:hAnsi="宋体" w:eastAsia="宋体" w:cs="宋体"/>
                <w:b/>
                <w:bCs/>
                <w:color w:val="000000"/>
                <w:sz w:val="24"/>
                <w:szCs w:val="24"/>
                <w:u w:val="none"/>
              </w:rPr>
            </w:pPr>
            <w:r>
              <w:rPr>
                <w:rFonts w:hint="eastAsia" w:ascii="宋体" w:hAnsi="宋体" w:cs="宋体"/>
                <w:b/>
                <w:bCs/>
                <w:color w:val="000000"/>
                <w:sz w:val="24"/>
                <w:szCs w:val="24"/>
                <w:u w:val="none"/>
                <w:lang w:val="en-US" w:eastAsia="zh-CN"/>
              </w:rPr>
              <w:t>响应</w:t>
            </w:r>
            <w:r>
              <w:rPr>
                <w:rFonts w:hint="eastAsia" w:ascii="宋体" w:hAnsi="宋体" w:eastAsia="宋体" w:cs="宋体"/>
                <w:b/>
                <w:bCs/>
                <w:color w:val="000000"/>
                <w:sz w:val="24"/>
                <w:szCs w:val="24"/>
                <w:u w:val="none"/>
              </w:rPr>
              <w:t>文件份数</w:t>
            </w:r>
          </w:p>
        </w:tc>
        <w:tc>
          <w:tcPr>
            <w:tcW w:w="7499" w:type="dxa"/>
            <w:vAlign w:val="center"/>
          </w:tcPr>
          <w:p>
            <w:pPr>
              <w:autoSpaceDE w:val="0"/>
              <w:autoSpaceDN w:val="0"/>
              <w:adjustRightInd w:val="0"/>
              <w:spacing w:line="240" w:lineRule="auto"/>
              <w:rPr>
                <w:rFonts w:hint="eastAsia" w:ascii="宋体" w:hAnsi="宋体" w:cs="宋体"/>
                <w:color w:val="000000"/>
                <w:kern w:val="0"/>
                <w:sz w:val="24"/>
                <w:szCs w:val="24"/>
                <w:u w:val="none"/>
                <w:lang w:val="en-US" w:eastAsia="zh-CN"/>
              </w:rPr>
            </w:pPr>
            <w:r>
              <w:rPr>
                <w:rFonts w:hint="eastAsia" w:ascii="宋体" w:hAnsi="宋体" w:cs="宋体"/>
                <w:color w:val="000000"/>
                <w:kern w:val="0"/>
                <w:sz w:val="24"/>
                <w:szCs w:val="24"/>
                <w:u w:val="none"/>
                <w:lang w:val="en-US" w:eastAsia="zh-CN"/>
              </w:rPr>
              <w:t>纸质版：</w:t>
            </w:r>
            <w:r>
              <w:rPr>
                <w:rFonts w:hint="eastAsia" w:ascii="宋体" w:hAnsi="宋体" w:eastAsia="宋体" w:cs="宋体"/>
                <w:color w:val="000000"/>
                <w:kern w:val="0"/>
                <w:sz w:val="24"/>
                <w:szCs w:val="24"/>
                <w:u w:val="none"/>
                <w:lang w:val="en-US" w:eastAsia="zh-CN"/>
              </w:rPr>
              <w:t>正本一份，副本</w:t>
            </w:r>
            <w:r>
              <w:rPr>
                <w:rFonts w:hint="eastAsia" w:ascii="宋体" w:hAnsi="宋体" w:cs="宋体"/>
                <w:color w:val="000000"/>
                <w:kern w:val="0"/>
                <w:sz w:val="24"/>
                <w:szCs w:val="24"/>
                <w:u w:val="none"/>
                <w:lang w:val="en-US" w:eastAsia="zh-CN"/>
              </w:rPr>
              <w:t>三</w:t>
            </w:r>
            <w:r>
              <w:rPr>
                <w:rFonts w:hint="eastAsia" w:ascii="宋体" w:hAnsi="宋体" w:eastAsia="宋体" w:cs="宋体"/>
                <w:color w:val="000000"/>
                <w:kern w:val="0"/>
                <w:sz w:val="24"/>
                <w:szCs w:val="24"/>
                <w:u w:val="none"/>
                <w:lang w:val="en-US" w:eastAsia="zh-CN"/>
              </w:rPr>
              <w:t>份</w:t>
            </w:r>
            <w:r>
              <w:rPr>
                <w:rFonts w:hint="eastAsia" w:ascii="宋体" w:hAnsi="宋体" w:cs="宋体"/>
                <w:color w:val="000000"/>
                <w:kern w:val="0"/>
                <w:sz w:val="24"/>
                <w:szCs w:val="24"/>
                <w:u w:val="none"/>
                <w:lang w:val="en-US" w:eastAsia="zh-CN"/>
              </w:rPr>
              <w:t>。副本可以是正本的复印件。</w:t>
            </w:r>
          </w:p>
          <w:p>
            <w:pPr>
              <w:autoSpaceDE w:val="0"/>
              <w:autoSpaceDN w:val="0"/>
              <w:adjustRightInd w:val="0"/>
              <w:spacing w:line="240" w:lineRule="auto"/>
              <w:rPr>
                <w:rFonts w:hint="eastAsia" w:ascii="宋体" w:hAnsi="宋体" w:eastAsia="宋体" w:cs="宋体"/>
                <w:color w:val="auto"/>
                <w:kern w:val="0"/>
                <w:sz w:val="24"/>
                <w:szCs w:val="24"/>
                <w:u w:val="none"/>
                <w:lang w:val="en-US" w:eastAsia="zh-CN"/>
              </w:rPr>
            </w:pPr>
            <w:r>
              <w:rPr>
                <w:rFonts w:hint="eastAsia" w:ascii="宋体" w:hAnsi="宋体" w:cs="宋体"/>
                <w:color w:val="000000"/>
                <w:kern w:val="0"/>
                <w:sz w:val="24"/>
                <w:szCs w:val="24"/>
                <w:u w:val="none"/>
                <w:lang w:val="en-US" w:eastAsia="zh-CN"/>
              </w:rPr>
              <w:t>电子版：</w:t>
            </w:r>
            <w:r>
              <w:rPr>
                <w:rFonts w:hint="eastAsia" w:ascii="宋体" w:hAnsi="宋体" w:eastAsia="宋体" w:cs="宋体"/>
                <w:color w:val="000000"/>
                <w:kern w:val="0"/>
                <w:sz w:val="24"/>
                <w:szCs w:val="24"/>
                <w:u w:val="none"/>
                <w:lang w:val="en-US" w:eastAsia="zh-CN"/>
              </w:rPr>
              <w:t>光盘或U盘的电子版</w:t>
            </w:r>
            <w:r>
              <w:rPr>
                <w:rFonts w:hint="eastAsia" w:ascii="宋体" w:hAnsi="宋体" w:cs="宋体"/>
                <w:color w:val="000000"/>
                <w:kern w:val="0"/>
                <w:sz w:val="24"/>
                <w:szCs w:val="24"/>
                <w:u w:val="none"/>
                <w:lang w:val="en-US" w:eastAsia="zh-CN"/>
              </w:rPr>
              <w:t>4</w:t>
            </w:r>
            <w:r>
              <w:rPr>
                <w:rFonts w:hint="eastAsia" w:ascii="宋体" w:hAnsi="宋体" w:eastAsia="宋体" w:cs="宋体"/>
                <w:color w:val="000000"/>
                <w:kern w:val="0"/>
                <w:sz w:val="24"/>
                <w:szCs w:val="24"/>
                <w:u w:val="none"/>
                <w:lang w:val="en-US" w:eastAsia="zh-CN"/>
              </w:rPr>
              <w:t>份</w:t>
            </w:r>
            <w:r>
              <w:rPr>
                <w:rFonts w:hint="eastAsia" w:ascii="宋体" w:hAnsi="宋体" w:cs="宋体"/>
                <w:color w:val="000000"/>
                <w:kern w:val="0"/>
                <w:sz w:val="24"/>
                <w:szCs w:val="24"/>
                <w:u w:val="none"/>
                <w:lang w:val="en-US" w:eastAsia="zh-CN"/>
              </w:rPr>
              <w:t>。与现场递交的纸质响应文件正本一致的PDF</w:t>
            </w:r>
            <w:r>
              <w:rPr>
                <w:rFonts w:hint="eastAsia" w:ascii="宋体" w:hAnsi="宋体" w:cs="宋体"/>
                <w:color w:val="auto"/>
                <w:kern w:val="0"/>
                <w:sz w:val="24"/>
                <w:szCs w:val="24"/>
                <w:u w:val="none"/>
                <w:lang w:val="en-US" w:eastAsia="zh-CN"/>
              </w:rPr>
              <w:t>格式。须单独密封，随纸质文件同时递交。</w:t>
            </w:r>
          </w:p>
          <w:p>
            <w:pPr>
              <w:autoSpaceDE w:val="0"/>
              <w:autoSpaceDN w:val="0"/>
              <w:adjustRightInd w:val="0"/>
              <w:spacing w:line="240" w:lineRule="auto"/>
              <w:rPr>
                <w:rFonts w:hint="default" w:ascii="宋体" w:hAnsi="宋体" w:eastAsia="宋体" w:cs="宋体"/>
                <w:color w:val="000000"/>
                <w:kern w:val="0"/>
                <w:sz w:val="24"/>
                <w:szCs w:val="24"/>
                <w:u w:val="none"/>
                <w:lang w:val="en-US" w:eastAsia="zh-CN"/>
              </w:rPr>
            </w:pPr>
            <w:r>
              <w:rPr>
                <w:rFonts w:hint="eastAsia" w:ascii="宋体" w:hAnsi="宋体" w:eastAsia="宋体" w:cs="宋体"/>
                <w:color w:val="auto"/>
                <w:kern w:val="0"/>
                <w:sz w:val="24"/>
                <w:szCs w:val="24"/>
                <w:u w:val="none"/>
                <w:lang w:val="en-US" w:eastAsia="zh-CN"/>
              </w:rPr>
              <w:t>注：不分册装订，采用</w:t>
            </w:r>
            <w:r>
              <w:rPr>
                <w:rFonts w:hint="eastAsia" w:ascii="宋体" w:hAnsi="宋体" w:eastAsia="宋体" w:cs="宋体"/>
                <w:b/>
                <w:bCs/>
                <w:color w:val="auto"/>
                <w:kern w:val="0"/>
                <w:sz w:val="24"/>
                <w:szCs w:val="24"/>
                <w:u w:val="single"/>
                <w:lang w:val="en-US" w:eastAsia="zh-CN"/>
              </w:rPr>
              <w:t>死页胶装</w:t>
            </w:r>
            <w:r>
              <w:rPr>
                <w:rFonts w:hint="eastAsia" w:ascii="宋体" w:hAnsi="宋体" w:eastAsia="宋体" w:cs="宋体"/>
                <w:color w:val="auto"/>
                <w:kern w:val="0"/>
                <w:sz w:val="24"/>
                <w:szCs w:val="24"/>
                <w:u w:val="none"/>
                <w:lang w:val="en-US" w:eastAsia="zh-CN"/>
              </w:rPr>
              <w:t>方式装订,装订应牢固、不易拆散和换页，不得采用活页装订。</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86" w:hRule="atLeast"/>
          <w:jc w:val="center"/>
        </w:trPr>
        <w:tc>
          <w:tcPr>
            <w:tcW w:w="618" w:type="dxa"/>
            <w:vAlign w:val="center"/>
          </w:tcPr>
          <w:p>
            <w:pPr>
              <w:adjustRightInd w:val="0"/>
              <w:snapToGrid w:val="0"/>
              <w:spacing w:before="120" w:beforeLines="50" w:line="240" w:lineRule="auto"/>
              <w:jc w:val="center"/>
              <w:rPr>
                <w:rFonts w:hint="default" w:ascii="宋体" w:hAnsi="宋体" w:eastAsia="宋体" w:cs="宋体"/>
                <w:b/>
                <w:bCs/>
                <w:color w:val="000000"/>
                <w:kern w:val="2"/>
                <w:sz w:val="24"/>
                <w:szCs w:val="24"/>
                <w:u w:val="none"/>
                <w:lang w:val="en-US" w:eastAsia="zh-CN" w:bidi="ar-SA"/>
              </w:rPr>
            </w:pPr>
            <w:r>
              <w:rPr>
                <w:rFonts w:hint="eastAsia" w:ascii="宋体" w:hAnsi="宋体" w:cs="宋体"/>
                <w:b/>
                <w:bCs/>
                <w:color w:val="000000"/>
                <w:sz w:val="24"/>
                <w:szCs w:val="24"/>
                <w:u w:val="none"/>
                <w:lang w:val="en-US" w:eastAsia="zh-CN"/>
              </w:rPr>
              <w:t>22</w:t>
            </w:r>
          </w:p>
        </w:tc>
        <w:tc>
          <w:tcPr>
            <w:tcW w:w="2025" w:type="dxa"/>
            <w:vAlign w:val="center"/>
          </w:tcPr>
          <w:p>
            <w:pPr>
              <w:spacing w:line="240" w:lineRule="auto"/>
              <w:jc w:val="center"/>
              <w:rPr>
                <w:rFonts w:hint="eastAsia" w:ascii="宋体" w:hAnsi="宋体" w:eastAsia="宋体" w:cs="宋体"/>
                <w:b/>
                <w:bCs/>
                <w:color w:val="000000"/>
                <w:sz w:val="24"/>
                <w:szCs w:val="24"/>
                <w:u w:val="none"/>
                <w:lang w:val="en-US" w:eastAsia="zh-CN"/>
              </w:rPr>
            </w:pPr>
            <w:r>
              <w:rPr>
                <w:rFonts w:hint="eastAsia" w:ascii="宋体" w:hAnsi="宋体" w:eastAsia="宋体" w:cs="宋体"/>
                <w:b/>
                <w:bCs/>
                <w:color w:val="000000"/>
                <w:sz w:val="24"/>
                <w:szCs w:val="24"/>
                <w:u w:val="none"/>
              </w:rPr>
              <w:t>是否允许投报进口产品</w:t>
            </w:r>
          </w:p>
        </w:tc>
        <w:tc>
          <w:tcPr>
            <w:tcW w:w="7499" w:type="dxa"/>
            <w:vAlign w:val="center"/>
          </w:tcPr>
          <w:p>
            <w:pPr>
              <w:autoSpaceDE w:val="0"/>
              <w:autoSpaceDN w:val="0"/>
              <w:adjustRightInd w:val="0"/>
              <w:spacing w:line="240" w:lineRule="auto"/>
              <w:rPr>
                <w:rFonts w:hint="eastAsia" w:ascii="宋体" w:hAnsi="宋体" w:eastAsia="宋体" w:cs="宋体"/>
                <w:color w:val="000000"/>
                <w:kern w:val="0"/>
                <w:sz w:val="24"/>
                <w:szCs w:val="24"/>
                <w:u w:val="none"/>
              </w:rPr>
            </w:pPr>
            <w:r>
              <w:rPr>
                <w:rFonts w:hint="eastAsia" w:ascii="宋体" w:hAnsi="宋体" w:cs="宋体"/>
                <w:color w:val="000000"/>
                <w:kern w:val="0"/>
                <w:sz w:val="24"/>
                <w:szCs w:val="24"/>
                <w:u w:val="none"/>
                <w:lang w:eastAsia="zh-CN"/>
              </w:rPr>
              <w:t>□</w:t>
            </w:r>
            <w:r>
              <w:rPr>
                <w:rFonts w:hint="eastAsia" w:ascii="宋体" w:hAnsi="宋体" w:eastAsia="宋体" w:cs="宋体"/>
                <w:color w:val="000000"/>
                <w:kern w:val="0"/>
                <w:sz w:val="24"/>
                <w:szCs w:val="24"/>
                <w:u w:val="none"/>
              </w:rPr>
              <w:t xml:space="preserve">是               </w:t>
            </w:r>
          </w:p>
          <w:p>
            <w:pPr>
              <w:autoSpaceDE w:val="0"/>
              <w:autoSpaceDN w:val="0"/>
              <w:adjustRightInd w:val="0"/>
              <w:spacing w:line="240" w:lineRule="auto"/>
              <w:rPr>
                <w:rFonts w:hint="eastAsia" w:ascii="宋体" w:hAnsi="宋体" w:eastAsia="宋体" w:cs="宋体"/>
                <w:color w:val="000000"/>
                <w:kern w:val="0"/>
                <w:sz w:val="24"/>
                <w:szCs w:val="24"/>
                <w:u w:val="none"/>
                <w:lang w:val="en-US" w:eastAsia="zh-CN"/>
              </w:rPr>
            </w:pPr>
            <w:r>
              <w:rPr>
                <w:rFonts w:hint="eastAsia" w:ascii="宋体" w:hAnsi="宋体" w:cs="宋体"/>
                <w:color w:val="000000"/>
                <w:kern w:val="0"/>
                <w:sz w:val="24"/>
                <w:szCs w:val="24"/>
                <w:u w:val="none"/>
                <w:lang w:eastAsia="zh-CN"/>
              </w:rPr>
              <w:t>☑</w:t>
            </w:r>
            <w:r>
              <w:rPr>
                <w:rFonts w:hint="eastAsia" w:ascii="宋体" w:hAnsi="宋体" w:eastAsia="宋体" w:cs="宋体"/>
                <w:color w:val="000000"/>
                <w:kern w:val="0"/>
                <w:sz w:val="24"/>
                <w:szCs w:val="24"/>
                <w:u w:val="none"/>
              </w:rPr>
              <w:t>否</w:t>
            </w:r>
            <w:r>
              <w:rPr>
                <w:rFonts w:hint="eastAsia" w:ascii="宋体" w:hAnsi="宋体" w:eastAsia="宋体" w:cs="宋体"/>
                <w:color w:val="000000"/>
                <w:kern w:val="0"/>
                <w:sz w:val="24"/>
                <w:szCs w:val="24"/>
                <w:u w:val="none"/>
                <w:lang w:val="en-US" w:eastAsia="zh-CN"/>
              </w:rPr>
              <w:t xml:space="preserve">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6" w:hRule="atLeast"/>
          <w:jc w:val="center"/>
        </w:trPr>
        <w:tc>
          <w:tcPr>
            <w:tcW w:w="618" w:type="dxa"/>
            <w:vAlign w:val="center"/>
          </w:tcPr>
          <w:p>
            <w:pPr>
              <w:adjustRightInd w:val="0"/>
              <w:snapToGrid w:val="0"/>
              <w:spacing w:before="120" w:beforeLines="50" w:line="240" w:lineRule="auto"/>
              <w:jc w:val="center"/>
              <w:rPr>
                <w:rFonts w:hint="default" w:ascii="宋体" w:hAnsi="宋体" w:cs="宋体"/>
                <w:b/>
                <w:bCs/>
                <w:color w:val="000000"/>
                <w:sz w:val="24"/>
                <w:szCs w:val="24"/>
                <w:u w:val="none"/>
                <w:lang w:val="en-US" w:eastAsia="zh-CN"/>
              </w:rPr>
            </w:pPr>
            <w:r>
              <w:rPr>
                <w:rFonts w:hint="eastAsia" w:ascii="宋体" w:hAnsi="宋体" w:cs="宋体"/>
                <w:b/>
                <w:bCs/>
                <w:color w:val="000000"/>
                <w:sz w:val="24"/>
                <w:szCs w:val="24"/>
                <w:u w:val="none"/>
                <w:lang w:val="en-US" w:eastAsia="zh-CN"/>
              </w:rPr>
              <w:t>23</w:t>
            </w:r>
          </w:p>
        </w:tc>
        <w:tc>
          <w:tcPr>
            <w:tcW w:w="2025" w:type="dxa"/>
            <w:vAlign w:val="center"/>
          </w:tcPr>
          <w:p>
            <w:pPr>
              <w:spacing w:line="240" w:lineRule="auto"/>
              <w:jc w:val="center"/>
              <w:rPr>
                <w:rFonts w:hint="eastAsia" w:ascii="宋体" w:hAnsi="宋体" w:eastAsia="宋体" w:cs="宋体"/>
                <w:b/>
                <w:bCs/>
                <w:color w:val="000000"/>
                <w:sz w:val="24"/>
                <w:szCs w:val="24"/>
                <w:u w:val="none"/>
                <w:lang w:val="en-US" w:eastAsia="zh-CN"/>
              </w:rPr>
            </w:pPr>
            <w:r>
              <w:rPr>
                <w:rFonts w:hint="eastAsia" w:ascii="宋体" w:hAnsi="宋体" w:eastAsia="宋体" w:cs="宋体"/>
                <w:b/>
                <w:bCs/>
                <w:color w:val="000000"/>
                <w:sz w:val="24"/>
                <w:szCs w:val="24"/>
                <w:u w:val="none"/>
              </w:rPr>
              <w:t>踏勘现场</w:t>
            </w:r>
          </w:p>
        </w:tc>
        <w:tc>
          <w:tcPr>
            <w:tcW w:w="7499" w:type="dxa"/>
            <w:vAlign w:val="center"/>
          </w:tcPr>
          <w:p>
            <w:pPr>
              <w:spacing w:line="240" w:lineRule="auto"/>
              <w:jc w:val="left"/>
              <w:rPr>
                <w:rFonts w:hint="eastAsia" w:ascii="宋体" w:hAnsi="宋体" w:eastAsia="宋体" w:cs="宋体"/>
                <w:b/>
                <w:bCs/>
                <w:color w:val="000000"/>
                <w:sz w:val="24"/>
                <w:szCs w:val="24"/>
                <w:u w:val="none"/>
                <w:lang w:val="en-US" w:eastAsia="zh-CN"/>
              </w:rPr>
            </w:pPr>
            <w:r>
              <w:rPr>
                <w:rFonts w:hint="eastAsia" w:ascii="宋体" w:hAnsi="宋体" w:eastAsia="宋体" w:cs="宋体"/>
                <w:color w:val="000000"/>
                <w:kern w:val="0"/>
                <w:sz w:val="24"/>
                <w:szCs w:val="24"/>
                <w:u w:val="none"/>
                <w:lang w:val="en-US" w:eastAsia="zh-CN" w:bidi="ar-SA"/>
              </w:rPr>
              <w:t xml:space="preserve">不要求          </w:t>
            </w:r>
            <w:r>
              <w:rPr>
                <w:rFonts w:hint="eastAsia" w:ascii="宋体" w:hAnsi="宋体" w:eastAsia="宋体" w:cs="宋体"/>
                <w:b/>
                <w:bCs/>
                <w:color w:val="000000"/>
                <w:sz w:val="24"/>
                <w:szCs w:val="24"/>
                <w:u w:val="none"/>
              </w:rPr>
              <w:t xml:space="preserve">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001" w:hRule="atLeast"/>
          <w:jc w:val="center"/>
        </w:trPr>
        <w:tc>
          <w:tcPr>
            <w:tcW w:w="618" w:type="dxa"/>
            <w:vAlign w:val="center"/>
          </w:tcPr>
          <w:p>
            <w:pPr>
              <w:adjustRightInd w:val="0"/>
              <w:snapToGrid w:val="0"/>
              <w:spacing w:before="120" w:beforeLines="50" w:line="240" w:lineRule="auto"/>
              <w:jc w:val="center"/>
              <w:rPr>
                <w:rFonts w:hint="default" w:ascii="宋体" w:hAnsi="宋体" w:eastAsia="宋体" w:cs="宋体"/>
                <w:b/>
                <w:bCs/>
                <w:color w:val="000000"/>
                <w:kern w:val="2"/>
                <w:sz w:val="24"/>
                <w:szCs w:val="24"/>
                <w:u w:val="none"/>
                <w:lang w:val="en-US" w:eastAsia="zh-CN" w:bidi="ar-SA"/>
              </w:rPr>
            </w:pPr>
            <w:r>
              <w:rPr>
                <w:rFonts w:hint="eastAsia" w:ascii="宋体" w:hAnsi="宋体" w:cs="宋体"/>
                <w:b/>
                <w:bCs/>
                <w:color w:val="000000"/>
                <w:sz w:val="24"/>
                <w:szCs w:val="24"/>
                <w:u w:val="none"/>
                <w:lang w:val="en-US" w:eastAsia="zh-CN"/>
              </w:rPr>
              <w:t>24</w:t>
            </w:r>
          </w:p>
        </w:tc>
        <w:tc>
          <w:tcPr>
            <w:tcW w:w="2025" w:type="dxa"/>
            <w:vAlign w:val="center"/>
          </w:tcPr>
          <w:p>
            <w:pPr>
              <w:spacing w:line="240" w:lineRule="auto"/>
              <w:jc w:val="center"/>
              <w:rPr>
                <w:rFonts w:hint="eastAsia" w:ascii="宋体" w:hAnsi="宋体" w:eastAsia="宋体" w:cs="宋体"/>
                <w:b/>
                <w:bCs/>
                <w:color w:val="000000"/>
                <w:kern w:val="0"/>
                <w:sz w:val="24"/>
                <w:szCs w:val="24"/>
                <w:u w:val="none"/>
                <w:lang w:val="en-US" w:eastAsia="zh-CN" w:bidi="ar-SA"/>
              </w:rPr>
            </w:pPr>
            <w:r>
              <w:rPr>
                <w:rFonts w:hint="eastAsia" w:ascii="宋体" w:hAnsi="宋体" w:eastAsia="宋体" w:cs="Times New Roman"/>
                <w:sz w:val="28"/>
                <w:szCs w:val="28"/>
              </w:rPr>
              <w:t>★</w:t>
            </w:r>
            <w:r>
              <w:rPr>
                <w:rFonts w:hint="eastAsia" w:ascii="宋体" w:hAnsi="宋体" w:cs="宋体"/>
                <w:b/>
                <w:bCs/>
                <w:color w:val="000000"/>
                <w:kern w:val="0"/>
                <w:sz w:val="24"/>
                <w:szCs w:val="24"/>
                <w:highlight w:val="none"/>
                <w:u w:val="none"/>
                <w:lang w:eastAsia="zh-CN"/>
              </w:rPr>
              <w:t>工期</w:t>
            </w:r>
          </w:p>
        </w:tc>
        <w:tc>
          <w:tcPr>
            <w:tcW w:w="7499" w:type="dxa"/>
            <w:vAlign w:val="center"/>
          </w:tcPr>
          <w:p>
            <w:pPr>
              <w:tabs>
                <w:tab w:val="left" w:pos="692"/>
              </w:tabs>
              <w:spacing w:line="240" w:lineRule="auto"/>
              <w:rPr>
                <w:rFonts w:hint="default" w:ascii="宋体" w:hAnsi="宋体" w:eastAsia="宋体" w:cs="宋体"/>
                <w:color w:val="000000"/>
                <w:kern w:val="0"/>
                <w:sz w:val="24"/>
                <w:szCs w:val="24"/>
                <w:u w:val="none"/>
                <w:lang w:val="en-US" w:eastAsia="zh-CN" w:bidi="ar-SA"/>
              </w:rPr>
            </w:pPr>
            <w:r>
              <w:rPr>
                <w:rFonts w:hint="default" w:ascii="宋体" w:hAnsi="宋体" w:eastAsia="宋体" w:cs="宋体"/>
                <w:color w:val="000000"/>
                <w:kern w:val="0"/>
                <w:sz w:val="24"/>
                <w:szCs w:val="24"/>
                <w:u w:val="none"/>
                <w:lang w:val="en-US" w:eastAsia="zh-CN" w:bidi="ar-SA"/>
              </w:rPr>
              <w:t>合同签订后90日历天完成所有清单内容。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369" w:hRule="atLeast"/>
          <w:jc w:val="center"/>
        </w:trPr>
        <w:tc>
          <w:tcPr>
            <w:tcW w:w="618" w:type="dxa"/>
            <w:vAlign w:val="center"/>
          </w:tcPr>
          <w:p>
            <w:pPr>
              <w:adjustRightInd w:val="0"/>
              <w:snapToGrid w:val="0"/>
              <w:spacing w:before="120" w:beforeLines="50" w:line="240" w:lineRule="auto"/>
              <w:jc w:val="center"/>
              <w:rPr>
                <w:rFonts w:hint="default" w:ascii="宋体" w:hAnsi="宋体" w:cs="宋体"/>
                <w:b/>
                <w:bCs/>
                <w:color w:val="000000"/>
                <w:sz w:val="24"/>
                <w:szCs w:val="24"/>
                <w:u w:val="none"/>
                <w:lang w:val="en-US" w:eastAsia="zh-CN"/>
              </w:rPr>
            </w:pPr>
            <w:r>
              <w:rPr>
                <w:rFonts w:hint="eastAsia" w:ascii="宋体" w:hAnsi="宋体" w:cs="宋体"/>
                <w:b/>
                <w:bCs/>
                <w:color w:val="000000"/>
                <w:sz w:val="24"/>
                <w:szCs w:val="24"/>
                <w:u w:val="none"/>
                <w:lang w:val="en-US" w:eastAsia="zh-CN"/>
              </w:rPr>
              <w:t>25</w:t>
            </w:r>
          </w:p>
        </w:tc>
        <w:tc>
          <w:tcPr>
            <w:tcW w:w="2025" w:type="dxa"/>
            <w:vAlign w:val="center"/>
          </w:tcPr>
          <w:p>
            <w:pPr>
              <w:spacing w:line="240" w:lineRule="auto"/>
              <w:jc w:val="center"/>
              <w:rPr>
                <w:rFonts w:hint="eastAsia" w:ascii="宋体" w:hAnsi="宋体" w:eastAsia="宋体" w:cs="Times New Roman"/>
                <w:sz w:val="28"/>
                <w:szCs w:val="28"/>
                <w:lang w:eastAsia="zh-CN"/>
              </w:rPr>
            </w:pPr>
            <w:r>
              <w:rPr>
                <w:rFonts w:hint="eastAsia" w:ascii="宋体" w:hAnsi="宋体" w:cs="Times New Roman"/>
                <w:sz w:val="28"/>
                <w:szCs w:val="28"/>
                <w:lang w:eastAsia="zh-CN"/>
              </w:rPr>
              <w:t>履约保证金</w:t>
            </w:r>
          </w:p>
        </w:tc>
        <w:tc>
          <w:tcPr>
            <w:tcW w:w="7499" w:type="dxa"/>
            <w:vAlign w:val="center"/>
          </w:tcPr>
          <w:p>
            <w:pPr>
              <w:tabs>
                <w:tab w:val="left" w:pos="692"/>
              </w:tabs>
              <w:spacing w:line="240" w:lineRule="auto"/>
              <w:rPr>
                <w:rFonts w:hint="default" w:ascii="宋体" w:hAnsi="宋体" w:eastAsia="宋体" w:cs="宋体"/>
                <w:color w:val="000000"/>
                <w:kern w:val="0"/>
                <w:sz w:val="24"/>
                <w:szCs w:val="24"/>
                <w:u w:val="none"/>
                <w:lang w:val="en-US" w:eastAsia="zh-CN" w:bidi="ar-SA"/>
              </w:rPr>
            </w:pPr>
            <w:r>
              <w:rPr>
                <w:rFonts w:hint="default" w:ascii="宋体" w:hAnsi="宋体" w:eastAsia="宋体" w:cs="宋体"/>
                <w:color w:val="000000"/>
                <w:kern w:val="0"/>
                <w:sz w:val="24"/>
                <w:szCs w:val="24"/>
                <w:u w:val="none"/>
                <w:lang w:val="en-US" w:eastAsia="zh-CN" w:bidi="ar-SA"/>
              </w:rPr>
              <w:t>履约保证金的收取：按中标总金额的10%计收。</w:t>
            </w:r>
          </w:p>
          <w:p>
            <w:pPr>
              <w:tabs>
                <w:tab w:val="left" w:pos="692"/>
              </w:tabs>
              <w:spacing w:line="240" w:lineRule="auto"/>
              <w:rPr>
                <w:rFonts w:hint="default" w:ascii="宋体" w:hAnsi="宋体" w:eastAsia="宋体" w:cs="宋体"/>
                <w:color w:val="000000"/>
                <w:kern w:val="0"/>
                <w:sz w:val="24"/>
                <w:szCs w:val="24"/>
                <w:u w:val="none"/>
                <w:lang w:val="en-US" w:eastAsia="zh-CN" w:bidi="ar-SA"/>
              </w:rPr>
            </w:pPr>
            <w:r>
              <w:rPr>
                <w:rFonts w:hint="default" w:ascii="宋体" w:hAnsi="宋体" w:eastAsia="宋体" w:cs="宋体"/>
                <w:color w:val="000000"/>
                <w:kern w:val="0"/>
                <w:sz w:val="24"/>
                <w:szCs w:val="24"/>
                <w:u w:val="none"/>
                <w:lang w:val="en-US" w:eastAsia="zh-CN" w:bidi="ar-SA"/>
              </w:rPr>
              <w:t xml:space="preserve">履约保证金的提交方式：1、电汇；2、现金；3、履约保函：中标人须保证其履约保函在采购合同有效期满后28天内继续有效，同时必须是合法经营的银行机构出具的银行保函；   </w:t>
            </w:r>
          </w:p>
          <w:p>
            <w:pPr>
              <w:tabs>
                <w:tab w:val="left" w:pos="692"/>
              </w:tabs>
              <w:spacing w:line="240" w:lineRule="auto"/>
              <w:rPr>
                <w:rFonts w:hint="default" w:ascii="宋体" w:hAnsi="宋体" w:eastAsia="宋体" w:cs="宋体"/>
                <w:color w:val="000000"/>
                <w:kern w:val="0"/>
                <w:sz w:val="24"/>
                <w:szCs w:val="24"/>
                <w:u w:val="none"/>
                <w:lang w:val="en-US" w:eastAsia="zh-CN" w:bidi="ar-SA"/>
              </w:rPr>
            </w:pPr>
            <w:r>
              <w:rPr>
                <w:rFonts w:hint="default" w:ascii="宋体" w:hAnsi="宋体" w:eastAsia="宋体" w:cs="宋体"/>
                <w:color w:val="000000"/>
                <w:kern w:val="0"/>
                <w:sz w:val="24"/>
                <w:szCs w:val="24"/>
                <w:u w:val="none"/>
                <w:lang w:val="en-US" w:eastAsia="zh-CN" w:bidi="ar-SA"/>
              </w:rPr>
              <w:t>履约保证金的退还：合同履行后无质量问题无利息退还。未按采购人要求和未经相关部门验收合格的履约保证金将不退还，并由中标人负责整改，直到达标为止。</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43" w:hRule="atLeast"/>
          <w:jc w:val="center"/>
        </w:trPr>
        <w:tc>
          <w:tcPr>
            <w:tcW w:w="618" w:type="dxa"/>
            <w:vAlign w:val="center"/>
          </w:tcPr>
          <w:p>
            <w:pPr>
              <w:adjustRightInd w:val="0"/>
              <w:snapToGrid w:val="0"/>
              <w:spacing w:before="156" w:beforeLines="50" w:line="240" w:lineRule="auto"/>
              <w:jc w:val="center"/>
              <w:rPr>
                <w:rFonts w:hint="default" w:ascii="宋体" w:hAnsi="宋体" w:eastAsia="宋体" w:cs="宋体"/>
                <w:b/>
                <w:bCs/>
                <w:color w:val="000000"/>
                <w:kern w:val="2"/>
                <w:sz w:val="24"/>
                <w:szCs w:val="24"/>
                <w:u w:val="none"/>
                <w:lang w:val="en-US" w:eastAsia="zh-CN" w:bidi="ar-SA"/>
              </w:rPr>
            </w:pPr>
            <w:r>
              <w:rPr>
                <w:rFonts w:hint="eastAsia" w:ascii="宋体" w:hAnsi="宋体" w:cs="宋体"/>
                <w:b/>
                <w:bCs/>
                <w:color w:val="000000"/>
                <w:sz w:val="24"/>
                <w:szCs w:val="24"/>
                <w:u w:val="none"/>
                <w:lang w:val="en-US" w:eastAsia="zh-CN"/>
              </w:rPr>
              <w:t>26</w:t>
            </w:r>
          </w:p>
        </w:tc>
        <w:tc>
          <w:tcPr>
            <w:tcW w:w="2025" w:type="dxa"/>
            <w:vAlign w:val="center"/>
          </w:tcPr>
          <w:p>
            <w:pPr>
              <w:spacing w:line="240" w:lineRule="auto"/>
              <w:jc w:val="center"/>
              <w:rPr>
                <w:rFonts w:hint="eastAsia" w:ascii="宋体" w:hAnsi="宋体" w:eastAsia="宋体" w:cs="宋体"/>
                <w:b/>
                <w:bCs/>
                <w:color w:val="000000"/>
                <w:kern w:val="0"/>
                <w:sz w:val="24"/>
                <w:szCs w:val="24"/>
                <w:u w:val="none"/>
              </w:rPr>
            </w:pPr>
            <w:r>
              <w:rPr>
                <w:rFonts w:hint="eastAsia" w:ascii="宋体" w:hAnsi="宋体" w:eastAsia="宋体" w:cs="宋体"/>
                <w:b/>
                <w:bCs/>
                <w:color w:val="000000"/>
                <w:sz w:val="24"/>
                <w:szCs w:val="24"/>
                <w:u w:val="none"/>
                <w:lang w:val="en-US" w:eastAsia="zh-CN"/>
              </w:rPr>
              <w:t>代理</w:t>
            </w:r>
            <w:r>
              <w:rPr>
                <w:rFonts w:hint="eastAsia" w:ascii="宋体" w:hAnsi="宋体" w:eastAsia="宋体" w:cs="宋体"/>
                <w:b/>
                <w:bCs/>
                <w:color w:val="000000"/>
                <w:sz w:val="24"/>
                <w:szCs w:val="24"/>
                <w:u w:val="none"/>
              </w:rPr>
              <w:t>服务费</w:t>
            </w:r>
          </w:p>
        </w:tc>
        <w:tc>
          <w:tcPr>
            <w:tcW w:w="7499" w:type="dxa"/>
            <w:vAlign w:val="center"/>
          </w:tcPr>
          <w:p>
            <w:pPr>
              <w:pStyle w:val="75"/>
              <w:ind w:left="0" w:leftChars="0" w:firstLine="0" w:firstLineChars="0"/>
              <w:rPr>
                <w:rFonts w:hint="eastAsia" w:ascii="宋体" w:hAnsi="宋体" w:eastAsia="宋体" w:cs="宋体"/>
                <w:color w:val="000000"/>
                <w:kern w:val="0"/>
                <w:sz w:val="24"/>
                <w:szCs w:val="24"/>
                <w:u w:val="none"/>
                <w:lang w:eastAsia="zh-CN"/>
              </w:rPr>
            </w:pPr>
            <w:r>
              <w:rPr>
                <w:rFonts w:hint="eastAsia" w:ascii="宋体" w:hAnsi="宋体" w:eastAsia="宋体" w:cs="宋体"/>
                <w:color w:val="000000"/>
                <w:kern w:val="0"/>
                <w:sz w:val="24"/>
                <w:szCs w:val="24"/>
                <w:u w:val="none"/>
                <w:lang w:eastAsia="zh-CN"/>
              </w:rPr>
              <w:t>按照发改价格〔2015〕299号通知要求，参照国家计委计价格〔20</w:t>
            </w:r>
            <w:r>
              <w:rPr>
                <w:rFonts w:hint="eastAsia" w:ascii="宋体" w:hAnsi="宋体" w:eastAsia="宋体" w:cs="宋体"/>
                <w:color w:val="000000"/>
                <w:kern w:val="0"/>
                <w:sz w:val="24"/>
                <w:szCs w:val="24"/>
                <w:u w:val="none"/>
                <w:lang w:val="en-US" w:eastAsia="zh-CN"/>
              </w:rPr>
              <w:t>02</w:t>
            </w:r>
            <w:r>
              <w:rPr>
                <w:rFonts w:hint="eastAsia" w:ascii="宋体" w:hAnsi="宋体" w:eastAsia="宋体" w:cs="宋体"/>
                <w:color w:val="000000"/>
                <w:kern w:val="0"/>
                <w:sz w:val="24"/>
                <w:szCs w:val="24"/>
                <w:u w:val="none"/>
                <w:lang w:eastAsia="zh-CN"/>
              </w:rPr>
              <w:t>〕</w:t>
            </w:r>
            <w:r>
              <w:rPr>
                <w:rFonts w:hint="eastAsia" w:ascii="宋体" w:hAnsi="宋体" w:eastAsia="宋体" w:cs="宋体"/>
                <w:color w:val="000000"/>
                <w:kern w:val="0"/>
                <w:sz w:val="24"/>
                <w:szCs w:val="24"/>
                <w:u w:val="none"/>
                <w:lang w:val="en-US" w:eastAsia="zh-CN"/>
              </w:rPr>
              <w:t>1980</w:t>
            </w:r>
            <w:r>
              <w:rPr>
                <w:rFonts w:hint="eastAsia" w:ascii="宋体" w:hAnsi="宋体" w:eastAsia="宋体" w:cs="宋体"/>
                <w:color w:val="000000"/>
                <w:kern w:val="0"/>
                <w:sz w:val="24"/>
                <w:szCs w:val="24"/>
                <w:u w:val="none"/>
                <w:lang w:eastAsia="zh-CN"/>
              </w:rPr>
              <w:t>号文及发改价格〔20</w:t>
            </w:r>
            <w:r>
              <w:rPr>
                <w:rFonts w:hint="eastAsia" w:ascii="宋体" w:hAnsi="宋体" w:eastAsia="宋体" w:cs="宋体"/>
                <w:color w:val="000000"/>
                <w:kern w:val="0"/>
                <w:sz w:val="24"/>
                <w:szCs w:val="24"/>
                <w:u w:val="none"/>
                <w:lang w:val="en-US" w:eastAsia="zh-CN"/>
              </w:rPr>
              <w:t>11</w:t>
            </w:r>
            <w:r>
              <w:rPr>
                <w:rFonts w:hint="eastAsia" w:ascii="宋体" w:hAnsi="宋体" w:eastAsia="宋体" w:cs="宋体"/>
                <w:color w:val="000000"/>
                <w:kern w:val="0"/>
                <w:sz w:val="24"/>
                <w:szCs w:val="24"/>
                <w:u w:val="none"/>
                <w:lang w:eastAsia="zh-CN"/>
              </w:rPr>
              <w:t>〕</w:t>
            </w:r>
            <w:r>
              <w:rPr>
                <w:rFonts w:hint="eastAsia" w:ascii="宋体" w:hAnsi="宋体" w:eastAsia="宋体" w:cs="宋体"/>
                <w:color w:val="000000"/>
                <w:kern w:val="0"/>
                <w:sz w:val="24"/>
                <w:szCs w:val="24"/>
                <w:u w:val="none"/>
                <w:lang w:val="en-US" w:eastAsia="zh-CN"/>
              </w:rPr>
              <w:t>534</w:t>
            </w:r>
            <w:r>
              <w:rPr>
                <w:rFonts w:hint="eastAsia" w:ascii="宋体" w:hAnsi="宋体" w:eastAsia="宋体" w:cs="宋体"/>
                <w:color w:val="000000"/>
                <w:kern w:val="0"/>
                <w:sz w:val="24"/>
                <w:szCs w:val="24"/>
                <w:u w:val="none"/>
                <w:lang w:eastAsia="zh-CN"/>
              </w:rPr>
              <w:t>号文的差额定率累进法计算，以中标金额为基准价收取招标代理服务费。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26" w:hRule="atLeast"/>
          <w:jc w:val="center"/>
        </w:trPr>
        <w:tc>
          <w:tcPr>
            <w:tcW w:w="618" w:type="dxa"/>
            <w:vAlign w:val="center"/>
          </w:tcPr>
          <w:p>
            <w:pPr>
              <w:adjustRightInd w:val="0"/>
              <w:snapToGrid w:val="0"/>
              <w:spacing w:before="156" w:beforeLines="50" w:line="240" w:lineRule="auto"/>
              <w:jc w:val="center"/>
              <w:rPr>
                <w:rFonts w:hint="default" w:ascii="宋体" w:hAnsi="宋体" w:eastAsia="宋体" w:cs="宋体"/>
                <w:b/>
                <w:bCs/>
                <w:color w:val="000000"/>
                <w:kern w:val="2"/>
                <w:sz w:val="24"/>
                <w:szCs w:val="24"/>
                <w:u w:val="none"/>
                <w:lang w:val="en-US" w:eastAsia="zh-CN" w:bidi="ar-SA"/>
              </w:rPr>
            </w:pPr>
            <w:r>
              <w:rPr>
                <w:rFonts w:hint="eastAsia" w:ascii="宋体" w:hAnsi="宋体" w:cs="宋体"/>
                <w:b/>
                <w:bCs/>
                <w:color w:val="000000"/>
                <w:sz w:val="24"/>
                <w:szCs w:val="24"/>
                <w:u w:val="none"/>
                <w:lang w:val="en-US" w:eastAsia="zh-CN"/>
              </w:rPr>
              <w:t>27</w:t>
            </w:r>
          </w:p>
        </w:tc>
        <w:tc>
          <w:tcPr>
            <w:tcW w:w="2025" w:type="dxa"/>
            <w:vAlign w:val="center"/>
          </w:tcPr>
          <w:p>
            <w:pPr>
              <w:spacing w:line="240" w:lineRule="auto"/>
              <w:jc w:val="center"/>
              <w:rPr>
                <w:rFonts w:hint="eastAsia" w:ascii="宋体" w:hAnsi="宋体" w:eastAsia="宋体" w:cs="宋体"/>
                <w:b/>
                <w:bCs/>
                <w:color w:val="000000"/>
                <w:sz w:val="24"/>
                <w:szCs w:val="24"/>
                <w:u w:val="none"/>
                <w:lang w:val="en-US" w:eastAsia="zh-CN"/>
              </w:rPr>
            </w:pPr>
            <w:r>
              <w:rPr>
                <w:rFonts w:hint="eastAsia" w:ascii="宋体" w:hAnsi="宋体" w:cs="宋体"/>
                <w:b/>
                <w:bCs/>
                <w:color w:val="000000"/>
                <w:sz w:val="24"/>
                <w:szCs w:val="24"/>
                <w:u w:val="none"/>
                <w:lang w:val="en-US" w:eastAsia="zh-CN"/>
              </w:rPr>
              <w:t>场地服务费</w:t>
            </w:r>
          </w:p>
        </w:tc>
        <w:tc>
          <w:tcPr>
            <w:tcW w:w="7499" w:type="dxa"/>
            <w:vAlign w:val="center"/>
          </w:tcPr>
          <w:p>
            <w:pPr>
              <w:spacing w:line="240" w:lineRule="auto"/>
              <w:rPr>
                <w:rFonts w:hint="eastAsia" w:ascii="宋体" w:hAnsi="宋体" w:eastAsia="宋体" w:cs="宋体"/>
                <w:color w:val="000000"/>
                <w:kern w:val="0"/>
                <w:sz w:val="24"/>
                <w:szCs w:val="24"/>
                <w:u w:val="none"/>
                <w:lang w:eastAsia="zh-CN"/>
              </w:rPr>
            </w:pPr>
            <w:r>
              <w:rPr>
                <w:rFonts w:hint="eastAsia" w:ascii="宋体" w:hAnsi="宋体" w:eastAsia="宋体" w:cs="宋体"/>
                <w:color w:val="000000"/>
                <w:kern w:val="0"/>
                <w:sz w:val="24"/>
                <w:szCs w:val="24"/>
                <w:u w:val="none"/>
                <w:lang w:eastAsia="zh-CN"/>
              </w:rPr>
              <w:t>供应商在提交</w:t>
            </w:r>
            <w:r>
              <w:rPr>
                <w:rFonts w:hint="eastAsia" w:ascii="宋体" w:hAnsi="宋体" w:cs="宋体"/>
                <w:color w:val="000000"/>
                <w:kern w:val="0"/>
                <w:sz w:val="24"/>
                <w:szCs w:val="24"/>
                <w:u w:val="none"/>
                <w:lang w:eastAsia="zh-CN"/>
              </w:rPr>
              <w:t>磋商</w:t>
            </w:r>
            <w:r>
              <w:rPr>
                <w:rFonts w:hint="eastAsia" w:ascii="宋体" w:hAnsi="宋体" w:eastAsia="宋体" w:cs="宋体"/>
                <w:color w:val="000000"/>
                <w:kern w:val="0"/>
                <w:sz w:val="24"/>
                <w:szCs w:val="24"/>
                <w:u w:val="none"/>
                <w:lang w:eastAsia="zh-CN"/>
              </w:rPr>
              <w:t>响应文件时，需按交易场所的规定缴纳场地使用费。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3" w:hRule="atLeast"/>
          <w:jc w:val="center"/>
        </w:trPr>
        <w:tc>
          <w:tcPr>
            <w:tcW w:w="618" w:type="dxa"/>
            <w:vAlign w:val="center"/>
          </w:tcPr>
          <w:p>
            <w:pPr>
              <w:adjustRightInd w:val="0"/>
              <w:snapToGrid w:val="0"/>
              <w:spacing w:before="156" w:beforeLines="50" w:line="240" w:lineRule="auto"/>
              <w:jc w:val="center"/>
              <w:rPr>
                <w:rFonts w:hint="default" w:ascii="宋体" w:hAnsi="宋体" w:cs="宋体"/>
                <w:b/>
                <w:bCs/>
                <w:color w:val="000000"/>
                <w:sz w:val="24"/>
                <w:szCs w:val="24"/>
                <w:u w:val="none"/>
                <w:lang w:val="en-US" w:eastAsia="zh-CN"/>
              </w:rPr>
            </w:pPr>
            <w:r>
              <w:rPr>
                <w:rFonts w:hint="eastAsia" w:ascii="宋体" w:hAnsi="宋体" w:cs="宋体"/>
                <w:b/>
                <w:bCs/>
                <w:color w:val="000000"/>
                <w:sz w:val="24"/>
                <w:szCs w:val="24"/>
                <w:u w:val="none"/>
                <w:lang w:val="en-US" w:eastAsia="zh-CN"/>
              </w:rPr>
              <w:t>28</w:t>
            </w:r>
          </w:p>
        </w:tc>
        <w:tc>
          <w:tcPr>
            <w:tcW w:w="2025" w:type="dxa"/>
            <w:vAlign w:val="center"/>
          </w:tcPr>
          <w:p>
            <w:pPr>
              <w:adjustRightInd w:val="0"/>
              <w:snapToGrid w:val="0"/>
              <w:spacing w:before="156" w:beforeLines="50" w:line="240" w:lineRule="auto"/>
              <w:jc w:val="center"/>
              <w:rPr>
                <w:rFonts w:hint="eastAsia" w:ascii="宋体" w:hAnsi="宋体" w:eastAsia="宋体" w:cs="宋体"/>
                <w:b/>
                <w:bCs/>
                <w:color w:val="000000"/>
                <w:kern w:val="0"/>
                <w:sz w:val="24"/>
                <w:szCs w:val="24"/>
                <w:u w:val="none"/>
                <w:lang w:eastAsia="zh-CN"/>
              </w:rPr>
            </w:pPr>
            <w:r>
              <w:rPr>
                <w:rFonts w:hint="eastAsia" w:ascii="宋体" w:hAnsi="宋体" w:cs="宋体"/>
                <w:b/>
                <w:bCs/>
                <w:color w:val="000000"/>
                <w:kern w:val="0"/>
                <w:sz w:val="24"/>
                <w:szCs w:val="24"/>
                <w:u w:val="none"/>
                <w:lang w:eastAsia="zh-CN"/>
              </w:rPr>
              <w:t>公证费</w:t>
            </w:r>
          </w:p>
        </w:tc>
        <w:tc>
          <w:tcPr>
            <w:tcW w:w="7499" w:type="dxa"/>
            <w:vAlign w:val="center"/>
          </w:tcPr>
          <w:p>
            <w:pPr>
              <w:spacing w:line="240" w:lineRule="auto"/>
              <w:rPr>
                <w:rFonts w:hint="eastAsia" w:ascii="宋体" w:hAnsi="宋体" w:cs="宋体"/>
                <w:color w:val="000000"/>
                <w:kern w:val="2"/>
                <w:sz w:val="24"/>
                <w:szCs w:val="24"/>
                <w:u w:val="none"/>
                <w:lang w:val="en-US" w:eastAsia="zh-CN" w:bidi="ar-SA"/>
              </w:rPr>
            </w:pPr>
            <w:r>
              <w:rPr>
                <w:rFonts w:hint="eastAsia" w:ascii="宋体" w:hAnsi="宋体" w:cs="宋体"/>
                <w:sz w:val="24"/>
                <w:szCs w:val="24"/>
              </w:rPr>
              <w:t>根据公证处要求进行缴纳</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618" w:type="dxa"/>
            <w:vAlign w:val="center"/>
          </w:tcPr>
          <w:p>
            <w:pPr>
              <w:adjustRightInd w:val="0"/>
              <w:snapToGrid w:val="0"/>
              <w:spacing w:before="156" w:beforeLines="50" w:line="240" w:lineRule="auto"/>
              <w:jc w:val="center"/>
              <w:rPr>
                <w:rFonts w:hint="default" w:ascii="宋体" w:hAnsi="宋体" w:cs="宋体"/>
                <w:b/>
                <w:bCs/>
                <w:color w:val="000000"/>
                <w:sz w:val="24"/>
                <w:szCs w:val="24"/>
                <w:u w:val="none"/>
                <w:lang w:val="en-US" w:eastAsia="zh-CN"/>
              </w:rPr>
            </w:pPr>
            <w:r>
              <w:rPr>
                <w:rFonts w:hint="eastAsia" w:ascii="宋体" w:hAnsi="宋体" w:cs="宋体"/>
                <w:b/>
                <w:bCs/>
                <w:color w:val="000000"/>
                <w:sz w:val="24"/>
                <w:szCs w:val="24"/>
                <w:u w:val="none"/>
                <w:lang w:val="en-US" w:eastAsia="zh-CN"/>
              </w:rPr>
              <w:t>29</w:t>
            </w:r>
          </w:p>
        </w:tc>
        <w:tc>
          <w:tcPr>
            <w:tcW w:w="2025" w:type="dxa"/>
            <w:vAlign w:val="center"/>
          </w:tcPr>
          <w:p>
            <w:pPr>
              <w:spacing w:line="240" w:lineRule="auto"/>
              <w:jc w:val="center"/>
              <w:rPr>
                <w:rFonts w:hint="eastAsia" w:ascii="宋体" w:hAnsi="宋体" w:cs="宋体"/>
                <w:b/>
                <w:bCs/>
                <w:sz w:val="24"/>
                <w:szCs w:val="24"/>
              </w:rPr>
            </w:pPr>
            <w:r>
              <w:rPr>
                <w:rFonts w:hint="eastAsia" w:ascii="宋体" w:hAnsi="宋体" w:cs="宋体"/>
                <w:b/>
                <w:bCs/>
                <w:sz w:val="24"/>
                <w:szCs w:val="24"/>
                <w:lang w:eastAsia="zh-CN"/>
              </w:rPr>
              <w:t>供应商</w:t>
            </w:r>
            <w:r>
              <w:rPr>
                <w:rFonts w:hint="eastAsia" w:ascii="宋体" w:hAnsi="宋体" w:cs="宋体"/>
                <w:b/>
                <w:bCs/>
                <w:sz w:val="24"/>
                <w:szCs w:val="24"/>
              </w:rPr>
              <w:t>信用信息查询</w:t>
            </w:r>
          </w:p>
          <w:p>
            <w:pPr>
              <w:adjustRightInd w:val="0"/>
              <w:snapToGrid w:val="0"/>
              <w:spacing w:before="156" w:beforeLines="50" w:line="240" w:lineRule="auto"/>
              <w:jc w:val="center"/>
              <w:rPr>
                <w:rFonts w:hint="eastAsia" w:ascii="宋体" w:hAnsi="宋体" w:cs="宋体"/>
                <w:b/>
                <w:bCs/>
                <w:color w:val="000000"/>
                <w:kern w:val="0"/>
                <w:sz w:val="24"/>
                <w:szCs w:val="24"/>
                <w:u w:val="none"/>
                <w:lang w:eastAsia="zh-CN"/>
              </w:rPr>
            </w:pPr>
          </w:p>
        </w:tc>
        <w:tc>
          <w:tcPr>
            <w:tcW w:w="7499" w:type="dxa"/>
            <w:vAlign w:val="center"/>
          </w:tcPr>
          <w:p>
            <w:pPr>
              <w:spacing w:line="240" w:lineRule="auto"/>
              <w:rPr>
                <w:rFonts w:hint="eastAsia" w:ascii="宋体" w:hAnsi="宋体" w:cs="宋体"/>
                <w:sz w:val="24"/>
                <w:szCs w:val="24"/>
              </w:rPr>
            </w:pPr>
            <w:r>
              <w:rPr>
                <w:rFonts w:hint="eastAsia" w:ascii="宋体" w:hAnsi="宋体" w:cs="宋体"/>
                <w:sz w:val="24"/>
                <w:szCs w:val="24"/>
              </w:rPr>
              <w:t>查询渠道：信用中国（www.creditchina.gov.cn）</w:t>
            </w:r>
            <w:r>
              <w:rPr>
                <w:rFonts w:hint="eastAsia" w:ascii="宋体" w:hAnsi="宋体" w:cs="宋体"/>
                <w:sz w:val="24"/>
                <w:szCs w:val="24"/>
                <w:lang w:eastAsia="zh-CN"/>
              </w:rPr>
              <w:t>、</w:t>
            </w:r>
            <w:r>
              <w:rPr>
                <w:rFonts w:hint="eastAsia" w:ascii="宋体" w:hAnsi="宋体" w:cs="宋体"/>
                <w:sz w:val="24"/>
                <w:szCs w:val="24"/>
              </w:rPr>
              <w:t>中国政府采购网</w:t>
            </w:r>
            <w:r>
              <w:rPr>
                <w:rFonts w:hint="eastAsia" w:ascii="宋体" w:hAnsi="宋体" w:cs="宋体"/>
                <w:sz w:val="24"/>
                <w:szCs w:val="24"/>
                <w:lang w:val="en-US" w:eastAsia="zh-CN"/>
              </w:rPr>
              <w:t>（www.ccgp.gov.cn）</w:t>
            </w:r>
          </w:p>
          <w:p>
            <w:pPr>
              <w:spacing w:line="240" w:lineRule="auto"/>
              <w:rPr>
                <w:rFonts w:hint="eastAsia"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国家企业信用信息公示系统（http://www.gsxt.gov.cn）、“中国裁判文书网（http://wenshu.court.gov.cn/）</w:t>
            </w:r>
            <w:r>
              <w:rPr>
                <w:rFonts w:hint="eastAsia" w:ascii="宋体" w:hAnsi="宋体" w:cs="宋体"/>
                <w:sz w:val="24"/>
                <w:szCs w:val="24"/>
              </w:rPr>
              <w:t>信用信息查询记录和证据留存的方式：网页截图</w:t>
            </w:r>
          </w:p>
          <w:p>
            <w:pPr>
              <w:spacing w:line="240" w:lineRule="auto"/>
              <w:rPr>
                <w:rFonts w:hint="eastAsia"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3</w:t>
            </w:r>
            <w:r>
              <w:rPr>
                <w:rFonts w:hint="eastAsia" w:ascii="宋体" w:hAnsi="宋体" w:cs="宋体"/>
                <w:sz w:val="24"/>
                <w:szCs w:val="24"/>
                <w:lang w:eastAsia="zh-CN"/>
              </w:rPr>
              <w:t>）</w:t>
            </w:r>
            <w:r>
              <w:rPr>
                <w:rFonts w:hint="eastAsia" w:ascii="宋体" w:hAnsi="宋体" w:cs="宋体"/>
                <w:sz w:val="24"/>
                <w:szCs w:val="24"/>
              </w:rPr>
              <w:t>信用信息的使用规则：经核查投标企业被列入失信被执行人、重大税收违法案件当事人名单、政府采购严重违法失信行为记录名单、经营异常名录等黑名单的将拒绝其投标。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618" w:type="dxa"/>
            <w:vAlign w:val="center"/>
          </w:tcPr>
          <w:p>
            <w:pPr>
              <w:adjustRightInd w:val="0"/>
              <w:snapToGrid w:val="0"/>
              <w:spacing w:before="156" w:beforeLines="50" w:line="240" w:lineRule="auto"/>
              <w:jc w:val="center"/>
              <w:rPr>
                <w:rFonts w:hint="default" w:ascii="宋体" w:hAnsi="宋体" w:cs="宋体"/>
                <w:b/>
                <w:bCs/>
                <w:color w:val="000000"/>
                <w:sz w:val="24"/>
                <w:szCs w:val="24"/>
                <w:u w:val="none"/>
                <w:lang w:val="en-US" w:eastAsia="zh-CN"/>
              </w:rPr>
            </w:pPr>
            <w:r>
              <w:rPr>
                <w:rFonts w:hint="eastAsia" w:ascii="宋体" w:hAnsi="宋体" w:cs="宋体"/>
                <w:b/>
                <w:bCs/>
                <w:color w:val="000000"/>
                <w:sz w:val="24"/>
                <w:szCs w:val="24"/>
                <w:u w:val="none"/>
                <w:lang w:val="en-US" w:eastAsia="zh-CN"/>
              </w:rPr>
              <w:t>30</w:t>
            </w:r>
          </w:p>
        </w:tc>
        <w:tc>
          <w:tcPr>
            <w:tcW w:w="2025" w:type="dxa"/>
            <w:vAlign w:val="center"/>
          </w:tcPr>
          <w:p>
            <w:pPr>
              <w:adjustRightInd w:val="0"/>
              <w:snapToGrid w:val="0"/>
              <w:spacing w:before="156" w:beforeLines="50" w:line="240" w:lineRule="auto"/>
              <w:jc w:val="center"/>
              <w:rPr>
                <w:rFonts w:hint="eastAsia" w:ascii="宋体" w:hAnsi="宋体" w:cs="宋体"/>
                <w:b/>
                <w:bCs/>
                <w:color w:val="000000"/>
                <w:kern w:val="0"/>
                <w:sz w:val="24"/>
                <w:szCs w:val="24"/>
                <w:u w:val="none"/>
                <w:lang w:eastAsia="zh-CN"/>
              </w:rPr>
            </w:pPr>
            <w:r>
              <w:rPr>
                <w:rFonts w:hint="eastAsia" w:ascii="宋体" w:hAnsi="宋体" w:cs="宋体"/>
                <w:b/>
                <w:bCs/>
                <w:sz w:val="24"/>
                <w:szCs w:val="24"/>
                <w:lang w:val="en-US" w:eastAsia="zh-CN"/>
              </w:rPr>
              <w:t>答疑与澄清</w:t>
            </w:r>
          </w:p>
        </w:tc>
        <w:tc>
          <w:tcPr>
            <w:tcW w:w="7499" w:type="dxa"/>
            <w:vAlign w:val="center"/>
          </w:tcPr>
          <w:p>
            <w:pPr>
              <w:spacing w:line="240" w:lineRule="auto"/>
              <w:rPr>
                <w:rFonts w:hint="eastAsia" w:ascii="宋体" w:hAnsi="宋体" w:cs="宋体"/>
                <w:sz w:val="24"/>
                <w:szCs w:val="24"/>
                <w:lang w:eastAsia="zh-CN"/>
              </w:rPr>
            </w:pPr>
            <w:r>
              <w:rPr>
                <w:rFonts w:hint="eastAsia" w:ascii="宋体" w:hAnsi="宋体" w:cs="宋体"/>
                <w:sz w:val="24"/>
                <w:szCs w:val="24"/>
                <w:lang w:val="en-US" w:eastAsia="zh-CN"/>
              </w:rPr>
              <w:t>竞争性谈判人如认为竞争性谈判文件表述不清晰、存在歧视性或者其他违法内容的，应当于开标三日前，以书面形式要求采购代理机构作出书面解释、澄清或者向采购代理机构提出书面质疑；逾期不再受理。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618" w:type="dxa"/>
            <w:vAlign w:val="center"/>
          </w:tcPr>
          <w:p>
            <w:pPr>
              <w:adjustRightInd w:val="0"/>
              <w:snapToGrid w:val="0"/>
              <w:spacing w:before="156" w:beforeLines="50" w:line="240" w:lineRule="auto"/>
              <w:jc w:val="center"/>
              <w:rPr>
                <w:rFonts w:hint="default" w:ascii="宋体" w:hAnsi="宋体" w:cs="宋体"/>
                <w:b/>
                <w:bCs/>
                <w:color w:val="000000"/>
                <w:sz w:val="24"/>
                <w:szCs w:val="24"/>
                <w:u w:val="none"/>
                <w:lang w:val="en-US" w:eastAsia="zh-CN"/>
              </w:rPr>
            </w:pPr>
            <w:r>
              <w:rPr>
                <w:rFonts w:hint="eastAsia" w:ascii="宋体" w:hAnsi="宋体" w:cs="宋体"/>
                <w:b/>
                <w:bCs/>
                <w:color w:val="000000"/>
                <w:sz w:val="24"/>
                <w:szCs w:val="24"/>
                <w:u w:val="none"/>
                <w:lang w:val="en-US" w:eastAsia="zh-CN"/>
              </w:rPr>
              <w:t>31</w:t>
            </w:r>
          </w:p>
        </w:tc>
        <w:tc>
          <w:tcPr>
            <w:tcW w:w="2025" w:type="dxa"/>
            <w:vAlign w:val="center"/>
          </w:tcPr>
          <w:p>
            <w:pPr>
              <w:adjustRightInd w:val="0"/>
              <w:snapToGrid w:val="0"/>
              <w:spacing w:before="156" w:beforeLines="50" w:line="240" w:lineRule="auto"/>
              <w:jc w:val="center"/>
              <w:rPr>
                <w:rFonts w:hint="eastAsia" w:ascii="宋体" w:hAnsi="宋体" w:cs="宋体"/>
                <w:b/>
                <w:bCs/>
                <w:color w:val="000000"/>
                <w:kern w:val="0"/>
                <w:sz w:val="24"/>
                <w:szCs w:val="24"/>
                <w:u w:val="none"/>
                <w:lang w:eastAsia="zh-CN"/>
              </w:rPr>
            </w:pPr>
            <w:r>
              <w:rPr>
                <w:rFonts w:hint="eastAsia" w:ascii="宋体" w:hAnsi="宋体" w:eastAsia="宋体" w:cs="宋体"/>
                <w:b/>
                <w:bCs/>
                <w:color w:val="000000"/>
                <w:kern w:val="0"/>
                <w:sz w:val="24"/>
                <w:szCs w:val="24"/>
                <w:u w:val="none"/>
              </w:rPr>
              <w:t>节能、环保要求</w:t>
            </w:r>
          </w:p>
        </w:tc>
        <w:tc>
          <w:tcPr>
            <w:tcW w:w="7499" w:type="dxa"/>
            <w:vAlign w:val="center"/>
          </w:tcPr>
          <w:p>
            <w:pPr>
              <w:spacing w:line="240" w:lineRule="auto"/>
              <w:rPr>
                <w:rFonts w:hint="eastAsia" w:ascii="宋体" w:hAnsi="宋体" w:cs="宋体"/>
                <w:sz w:val="24"/>
                <w:szCs w:val="24"/>
                <w:lang w:val="en-US" w:eastAsia="zh-CN"/>
              </w:rPr>
            </w:pPr>
            <w:r>
              <w:rPr>
                <w:rFonts w:hint="eastAsia" w:ascii="宋体" w:hAnsi="宋体" w:eastAsia="宋体" w:cs="宋体"/>
                <w:color w:val="000000"/>
                <w:kern w:val="0"/>
                <w:sz w:val="24"/>
                <w:szCs w:val="24"/>
                <w:u w:val="none"/>
              </w:rPr>
              <w:t>按国家有关节能环保政策执行：国办发〔2007〕51号</w:t>
            </w:r>
            <w:r>
              <w:rPr>
                <w:rFonts w:hint="eastAsia" w:ascii="宋体" w:hAnsi="宋体" w:cs="宋体"/>
                <w:color w:val="000000"/>
                <w:kern w:val="0"/>
                <w:sz w:val="24"/>
                <w:szCs w:val="24"/>
                <w:u w:val="none"/>
                <w:lang w:eastAsia="zh-CN"/>
              </w:rPr>
              <w:t>、</w:t>
            </w:r>
            <w:r>
              <w:rPr>
                <w:rFonts w:hint="eastAsia" w:ascii="宋体" w:hAnsi="宋体" w:eastAsia="宋体" w:cs="宋体"/>
                <w:color w:val="000000"/>
                <w:kern w:val="0"/>
                <w:sz w:val="24"/>
                <w:szCs w:val="24"/>
                <w:u w:val="none"/>
              </w:rPr>
              <w:t>财库[2019]9</w:t>
            </w:r>
            <w:r>
              <w:rPr>
                <w:rFonts w:hint="eastAsia" w:ascii="宋体" w:hAnsi="宋体" w:cs="宋体"/>
                <w:color w:val="000000"/>
                <w:kern w:val="0"/>
                <w:sz w:val="24"/>
                <w:szCs w:val="24"/>
                <w:u w:val="none"/>
                <w:lang w:eastAsia="zh-CN"/>
              </w:rPr>
              <w:t>、</w:t>
            </w:r>
            <w:r>
              <w:rPr>
                <w:rFonts w:hint="eastAsia" w:ascii="宋体" w:hAnsi="宋体" w:eastAsia="宋体" w:cs="宋体"/>
                <w:color w:val="000000"/>
                <w:kern w:val="0"/>
                <w:sz w:val="24"/>
                <w:szCs w:val="24"/>
                <w:u w:val="none"/>
              </w:rPr>
              <w:t>财库[2019]</w:t>
            </w:r>
            <w:r>
              <w:rPr>
                <w:rFonts w:hint="eastAsia" w:ascii="宋体" w:hAnsi="宋体" w:cs="宋体"/>
                <w:color w:val="000000"/>
                <w:kern w:val="0"/>
                <w:sz w:val="24"/>
                <w:szCs w:val="24"/>
                <w:u w:val="none"/>
                <w:lang w:val="en-US" w:eastAsia="zh-CN"/>
              </w:rPr>
              <w:t>18</w:t>
            </w:r>
            <w:r>
              <w:rPr>
                <w:rFonts w:hint="eastAsia" w:ascii="宋体" w:hAnsi="宋体" w:cs="宋体"/>
                <w:color w:val="000000"/>
                <w:kern w:val="0"/>
                <w:sz w:val="24"/>
                <w:szCs w:val="24"/>
                <w:u w:val="none"/>
                <w:lang w:eastAsia="zh-CN"/>
              </w:rPr>
              <w:t>、</w:t>
            </w:r>
            <w:r>
              <w:rPr>
                <w:rFonts w:hint="eastAsia" w:ascii="宋体" w:hAnsi="宋体" w:eastAsia="宋体" w:cs="宋体"/>
                <w:color w:val="000000"/>
                <w:kern w:val="0"/>
                <w:sz w:val="24"/>
                <w:szCs w:val="24"/>
                <w:u w:val="none"/>
              </w:rPr>
              <w:t>财库[2019]</w:t>
            </w:r>
            <w:r>
              <w:rPr>
                <w:rFonts w:hint="eastAsia" w:ascii="宋体" w:hAnsi="宋体" w:cs="宋体"/>
                <w:color w:val="000000"/>
                <w:kern w:val="0"/>
                <w:sz w:val="24"/>
                <w:szCs w:val="24"/>
                <w:u w:val="none"/>
                <w:lang w:val="en-US" w:eastAsia="zh-CN"/>
              </w:rPr>
              <w:t>1</w:t>
            </w:r>
            <w:r>
              <w:rPr>
                <w:rFonts w:hint="eastAsia" w:ascii="宋体" w:hAnsi="宋体" w:eastAsia="宋体" w:cs="宋体"/>
                <w:color w:val="000000"/>
                <w:kern w:val="0"/>
                <w:sz w:val="24"/>
                <w:szCs w:val="24"/>
                <w:u w:val="none"/>
              </w:rPr>
              <w:t>9</w:t>
            </w:r>
            <w:r>
              <w:rPr>
                <w:rFonts w:hint="eastAsia" w:ascii="宋体" w:hAnsi="宋体" w:cs="宋体"/>
                <w:color w:val="000000"/>
                <w:kern w:val="0"/>
                <w:sz w:val="24"/>
                <w:szCs w:val="24"/>
                <w:u w:val="none"/>
                <w:lang w:eastAsia="zh-CN"/>
              </w:rPr>
              <w:t>及市场监管总局 2019年第16号执行</w:t>
            </w:r>
            <w:r>
              <w:rPr>
                <w:rFonts w:hint="eastAsia" w:ascii="宋体" w:hAnsi="宋体" w:eastAsia="宋体" w:cs="宋体"/>
                <w:color w:val="000000"/>
                <w:sz w:val="24"/>
                <w:szCs w:val="24"/>
                <w:u w:val="none"/>
              </w:rPr>
              <w:t xml:space="preserve">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618" w:type="dxa"/>
            <w:vAlign w:val="center"/>
          </w:tcPr>
          <w:p>
            <w:pPr>
              <w:adjustRightInd w:val="0"/>
              <w:snapToGrid w:val="0"/>
              <w:spacing w:before="156" w:beforeLines="50" w:line="240" w:lineRule="auto"/>
              <w:jc w:val="center"/>
              <w:rPr>
                <w:rFonts w:hint="default" w:ascii="宋体" w:hAnsi="宋体" w:eastAsia="宋体" w:cs="宋体"/>
                <w:b/>
                <w:bCs/>
                <w:color w:val="000000"/>
                <w:kern w:val="2"/>
                <w:sz w:val="24"/>
                <w:szCs w:val="24"/>
                <w:u w:val="none"/>
                <w:lang w:val="en-US" w:eastAsia="zh-CN" w:bidi="ar-SA"/>
              </w:rPr>
            </w:pPr>
            <w:r>
              <w:rPr>
                <w:rFonts w:hint="eastAsia" w:ascii="宋体" w:hAnsi="宋体" w:cs="宋体"/>
                <w:b/>
                <w:bCs/>
                <w:color w:val="000000"/>
                <w:sz w:val="24"/>
                <w:szCs w:val="24"/>
                <w:u w:val="none"/>
                <w:lang w:val="en-US" w:eastAsia="zh-CN"/>
              </w:rPr>
              <w:t>32</w:t>
            </w:r>
          </w:p>
        </w:tc>
        <w:tc>
          <w:tcPr>
            <w:tcW w:w="2025" w:type="dxa"/>
            <w:vAlign w:val="center"/>
          </w:tcPr>
          <w:p>
            <w:pPr>
              <w:spacing w:line="240" w:lineRule="auto"/>
              <w:jc w:val="center"/>
              <w:rPr>
                <w:rFonts w:hint="eastAsia" w:ascii="宋体" w:hAnsi="宋体" w:eastAsia="宋体" w:cs="宋体"/>
                <w:b/>
                <w:bCs/>
                <w:color w:val="000000"/>
                <w:kern w:val="0"/>
                <w:sz w:val="24"/>
                <w:szCs w:val="24"/>
                <w:u w:val="none"/>
              </w:rPr>
            </w:pPr>
            <w:r>
              <w:rPr>
                <w:rFonts w:hint="eastAsia" w:ascii="宋体" w:hAnsi="宋体" w:eastAsia="宋体" w:cs="宋体"/>
                <w:b/>
                <w:bCs/>
                <w:color w:val="000000"/>
                <w:kern w:val="0"/>
                <w:sz w:val="24"/>
                <w:szCs w:val="24"/>
                <w:u w:val="none"/>
              </w:rPr>
              <w:t>中小微型企业</w:t>
            </w:r>
          </w:p>
          <w:p>
            <w:pPr>
              <w:adjustRightInd w:val="0"/>
              <w:snapToGrid w:val="0"/>
              <w:spacing w:before="156" w:beforeLines="50" w:line="240" w:lineRule="auto"/>
              <w:jc w:val="center"/>
              <w:rPr>
                <w:rFonts w:hint="eastAsia" w:ascii="宋体" w:hAnsi="宋体" w:eastAsia="宋体" w:cs="宋体"/>
                <w:b/>
                <w:bCs/>
                <w:color w:val="000000"/>
                <w:kern w:val="2"/>
                <w:sz w:val="24"/>
                <w:szCs w:val="24"/>
                <w:u w:val="none"/>
                <w:lang w:val="en-US" w:eastAsia="zh-CN" w:bidi="ar-SA"/>
              </w:rPr>
            </w:pPr>
            <w:r>
              <w:rPr>
                <w:rFonts w:hint="eastAsia" w:ascii="宋体" w:hAnsi="宋体" w:eastAsia="宋体" w:cs="宋体"/>
                <w:b/>
                <w:bCs/>
                <w:color w:val="000000"/>
                <w:kern w:val="0"/>
                <w:sz w:val="24"/>
                <w:szCs w:val="24"/>
                <w:u w:val="none"/>
              </w:rPr>
              <w:t>有关政策</w:t>
            </w:r>
          </w:p>
        </w:tc>
        <w:tc>
          <w:tcPr>
            <w:tcW w:w="7499" w:type="dxa"/>
            <w:vAlign w:val="center"/>
          </w:tcPr>
          <w:p>
            <w:pPr>
              <w:spacing w:line="240" w:lineRule="auto"/>
              <w:rPr>
                <w:rFonts w:hint="eastAsia" w:ascii="宋体" w:hAnsi="宋体" w:eastAsia="宋体" w:cs="宋体"/>
                <w:color w:val="000000"/>
                <w:kern w:val="2"/>
                <w:sz w:val="24"/>
                <w:szCs w:val="24"/>
                <w:u w:val="none"/>
                <w:lang w:val="en-US" w:eastAsia="zh-CN" w:bidi="ar-SA"/>
              </w:rPr>
            </w:pPr>
            <w:r>
              <w:rPr>
                <w:rFonts w:hint="eastAsia" w:ascii="宋体" w:hAnsi="宋体" w:cs="宋体"/>
                <w:color w:val="000000"/>
                <w:kern w:val="2"/>
                <w:sz w:val="24"/>
                <w:szCs w:val="24"/>
                <w:u w:val="none"/>
                <w:lang w:val="en-US" w:eastAsia="zh-CN" w:bidi="ar-SA"/>
              </w:rPr>
              <w:t>详见第四章“评审方法”相关内容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001" w:hRule="atLeast"/>
          <w:jc w:val="center"/>
        </w:trPr>
        <w:tc>
          <w:tcPr>
            <w:tcW w:w="618" w:type="dxa"/>
            <w:vAlign w:val="center"/>
          </w:tcPr>
          <w:p>
            <w:pPr>
              <w:adjustRightInd w:val="0"/>
              <w:snapToGrid w:val="0"/>
              <w:spacing w:before="156" w:beforeLines="50" w:line="240" w:lineRule="auto"/>
              <w:jc w:val="center"/>
              <w:rPr>
                <w:rFonts w:hint="default" w:ascii="宋体" w:hAnsi="宋体" w:eastAsia="宋体" w:cs="宋体"/>
                <w:b/>
                <w:bCs/>
                <w:color w:val="000000"/>
                <w:sz w:val="24"/>
                <w:szCs w:val="24"/>
                <w:u w:val="none"/>
                <w:lang w:val="en-US" w:eastAsia="zh-CN"/>
              </w:rPr>
            </w:pPr>
            <w:r>
              <w:rPr>
                <w:rFonts w:hint="eastAsia" w:ascii="宋体" w:hAnsi="宋体" w:cs="宋体"/>
                <w:b/>
                <w:bCs/>
                <w:color w:val="000000"/>
                <w:sz w:val="24"/>
                <w:szCs w:val="24"/>
                <w:u w:val="none"/>
                <w:lang w:val="en-US" w:eastAsia="zh-CN"/>
              </w:rPr>
              <w:t>33</w:t>
            </w:r>
          </w:p>
        </w:tc>
        <w:tc>
          <w:tcPr>
            <w:tcW w:w="9524" w:type="dxa"/>
            <w:gridSpan w:val="2"/>
            <w:vAlign w:val="center"/>
          </w:tcPr>
          <w:p>
            <w:pPr>
              <w:spacing w:line="240" w:lineRule="auto"/>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 xml:space="preserve">竞争性谈判企业必须对提供的企业和人员资质负责，如出现资质不符将取消竞争性谈判资格。若有涉嫌造假的行为，将上报自治区行业主管部门启动失信黑名单处罚措施。 </w:t>
            </w:r>
          </w:p>
          <w:p>
            <w:pPr>
              <w:spacing w:line="240" w:lineRule="auto"/>
              <w:rPr>
                <w:rFonts w:hint="eastAsia" w:ascii="宋体" w:hAnsi="宋体" w:eastAsia="宋体" w:cs="宋体"/>
                <w:color w:val="000000"/>
                <w:kern w:val="0"/>
                <w:sz w:val="24"/>
                <w:szCs w:val="24"/>
                <w:u w:val="none"/>
                <w:lang w:val="en-US" w:eastAsia="zh-CN" w:bidi="ar-SA"/>
              </w:rPr>
            </w:pPr>
            <w:r>
              <w:rPr>
                <w:rFonts w:hint="eastAsia" w:ascii="宋体" w:hAnsi="宋体" w:eastAsia="宋体" w:cs="宋体"/>
                <w:color w:val="000000"/>
                <w:sz w:val="24"/>
                <w:szCs w:val="24"/>
                <w:u w:val="none"/>
                <w:lang w:val="en-US" w:eastAsia="zh-CN"/>
              </w:rPr>
              <w:t>本项目面向中小企业或小型、微型企业采购。</w:t>
            </w:r>
            <w:r>
              <w:rPr>
                <w:rFonts w:hint="eastAsia" w:ascii="宋体" w:hAnsi="宋体" w:eastAsia="宋体" w:cs="宋体"/>
                <w:color w:val="000000"/>
                <w:sz w:val="24"/>
                <w:szCs w:val="24"/>
                <w:u w:val="none"/>
              </w:rPr>
              <w:t xml:space="preserve">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9" w:hRule="atLeast"/>
          <w:jc w:val="center"/>
        </w:trPr>
        <w:tc>
          <w:tcPr>
            <w:tcW w:w="10142" w:type="dxa"/>
            <w:gridSpan w:val="3"/>
            <w:vAlign w:val="center"/>
          </w:tcPr>
          <w:p>
            <w:pPr>
              <w:adjustRightInd w:val="0"/>
              <w:snapToGrid w:val="0"/>
              <w:spacing w:before="156" w:beforeLines="50" w:line="240" w:lineRule="auto"/>
              <w:jc w:val="left"/>
              <w:rPr>
                <w:rFonts w:hint="eastAsia" w:ascii="宋体" w:hAnsi="宋体" w:eastAsia="宋体" w:cs="宋体"/>
                <w:color w:val="000000"/>
                <w:sz w:val="24"/>
                <w:szCs w:val="24"/>
                <w:u w:val="none"/>
                <w:lang w:val="en-US" w:eastAsia="zh-CN"/>
              </w:rPr>
            </w:pPr>
            <w:r>
              <w:rPr>
                <w:rFonts w:hint="eastAsia" w:ascii="宋体" w:hAnsi="宋体" w:eastAsia="宋体" w:cs="宋体"/>
                <w:b/>
                <w:bCs/>
                <w:color w:val="000000"/>
                <w:sz w:val="24"/>
                <w:szCs w:val="24"/>
                <w:u w:val="none"/>
              </w:rPr>
              <w:t>采购人认为</w:t>
            </w:r>
            <w:r>
              <w:rPr>
                <w:rFonts w:hint="eastAsia" w:ascii="宋体" w:hAnsi="宋体" w:cs="宋体"/>
                <w:b/>
                <w:bCs/>
                <w:color w:val="000000"/>
                <w:sz w:val="24"/>
                <w:szCs w:val="24"/>
                <w:u w:val="none"/>
                <w:lang w:eastAsia="zh-CN"/>
              </w:rPr>
              <w:t>需要</w:t>
            </w:r>
            <w:r>
              <w:rPr>
                <w:rFonts w:hint="eastAsia" w:ascii="宋体" w:hAnsi="宋体" w:eastAsia="宋体" w:cs="宋体"/>
                <w:b/>
                <w:bCs/>
                <w:color w:val="000000"/>
                <w:sz w:val="24"/>
                <w:szCs w:val="24"/>
                <w:u w:val="none"/>
              </w:rPr>
              <w:t>补充的其他内容</w:t>
            </w:r>
            <w:r>
              <w:rPr>
                <w:rFonts w:hint="eastAsia" w:ascii="宋体" w:hAnsi="宋体" w:eastAsia="宋体" w:cs="宋体"/>
                <w:color w:val="000000"/>
                <w:sz w:val="24"/>
                <w:szCs w:val="24"/>
                <w:u w:val="none"/>
              </w:rPr>
              <w:t xml:space="preserve">               </w:t>
            </w:r>
            <w:r>
              <w:rPr>
                <w:rFonts w:hint="eastAsia" w:ascii="宋体" w:hAnsi="宋体" w:eastAsia="宋体" w:cs="宋体"/>
                <w:color w:val="000000"/>
                <w:sz w:val="24"/>
                <w:szCs w:val="24"/>
                <w:u w:val="none"/>
                <w:lang w:val="en-US" w:eastAsia="zh-CN"/>
              </w:rPr>
              <w:t xml:space="preserve">             </w:t>
            </w:r>
            <w:r>
              <w:rPr>
                <w:rFonts w:hint="eastAsia" w:ascii="宋体" w:hAnsi="宋体" w:eastAsia="宋体" w:cs="宋体"/>
                <w:color w:val="000000"/>
                <w:sz w:val="24"/>
                <w:szCs w:val="24"/>
                <w:u w:val="none"/>
              </w:rPr>
              <w:t xml:space="preserve">   </w:t>
            </w:r>
            <w:r>
              <w:rPr>
                <w:rFonts w:hint="eastAsia" w:ascii="宋体" w:hAnsi="宋体" w:eastAsia="宋体" w:cs="宋体"/>
                <w:color w:val="000000"/>
                <w:sz w:val="24"/>
                <w:szCs w:val="24"/>
                <w:u w:val="none"/>
                <w:lang w:val="en-US" w:eastAsia="zh-CN"/>
              </w:rPr>
              <w:t xml:space="preserve">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6" w:hRule="atLeast"/>
          <w:jc w:val="center"/>
        </w:trPr>
        <w:tc>
          <w:tcPr>
            <w:tcW w:w="618" w:type="dxa"/>
            <w:vAlign w:val="center"/>
          </w:tcPr>
          <w:p>
            <w:pPr>
              <w:adjustRightInd w:val="0"/>
              <w:snapToGrid w:val="0"/>
              <w:spacing w:before="156" w:beforeLines="50" w:line="240" w:lineRule="auto"/>
              <w:jc w:val="center"/>
              <w:rPr>
                <w:rFonts w:hint="default" w:ascii="宋体" w:hAnsi="宋体" w:eastAsia="宋体" w:cs="宋体"/>
                <w:b/>
                <w:bCs/>
                <w:color w:val="000000"/>
                <w:sz w:val="24"/>
                <w:szCs w:val="24"/>
                <w:u w:val="none"/>
                <w:lang w:val="en-US" w:eastAsia="zh-CN"/>
              </w:rPr>
            </w:pPr>
            <w:r>
              <w:rPr>
                <w:rFonts w:hint="eastAsia" w:ascii="宋体" w:hAnsi="宋体" w:cs="宋体"/>
                <w:b/>
                <w:bCs/>
                <w:color w:val="000000"/>
                <w:sz w:val="24"/>
                <w:szCs w:val="24"/>
                <w:u w:val="none"/>
                <w:lang w:val="en-US" w:eastAsia="zh-CN"/>
              </w:rPr>
              <w:t>34</w:t>
            </w:r>
          </w:p>
        </w:tc>
        <w:tc>
          <w:tcPr>
            <w:tcW w:w="2025" w:type="dxa"/>
            <w:vAlign w:val="center"/>
          </w:tcPr>
          <w:p>
            <w:pPr>
              <w:adjustRightInd w:val="0"/>
              <w:snapToGrid w:val="0"/>
              <w:spacing w:before="156" w:beforeLines="50" w:line="240" w:lineRule="auto"/>
              <w:jc w:val="center"/>
              <w:rPr>
                <w:rFonts w:hint="eastAsia" w:ascii="宋体" w:hAnsi="宋体" w:eastAsia="宋体" w:cs="宋体"/>
                <w:b/>
                <w:bCs/>
                <w:color w:val="000000"/>
                <w:kern w:val="2"/>
                <w:sz w:val="24"/>
                <w:szCs w:val="24"/>
                <w:u w:val="none"/>
                <w:lang w:val="en-US" w:eastAsia="zh-CN" w:bidi="ar-SA"/>
              </w:rPr>
            </w:pPr>
            <w:r>
              <w:rPr>
                <w:rFonts w:hint="eastAsia" w:ascii="宋体" w:hAnsi="宋体" w:cs="宋体"/>
                <w:b/>
                <w:bCs/>
                <w:color w:val="000000"/>
                <w:sz w:val="24"/>
                <w:szCs w:val="24"/>
                <w:u w:val="none"/>
                <w:lang w:val="en-US" w:eastAsia="zh-CN"/>
              </w:rPr>
              <w:t>其他</w:t>
            </w:r>
          </w:p>
        </w:tc>
        <w:tc>
          <w:tcPr>
            <w:tcW w:w="7499" w:type="dxa"/>
            <w:vAlign w:val="center"/>
          </w:tcPr>
          <w:p>
            <w:pPr>
              <w:spacing w:line="240" w:lineRule="auto"/>
              <w:rPr>
                <w:rFonts w:hint="eastAsia" w:ascii="宋体" w:hAnsi="宋体" w:eastAsia="宋体" w:cs="宋体"/>
                <w:color w:val="000000"/>
                <w:sz w:val="24"/>
                <w:szCs w:val="24"/>
                <w:u w:val="none"/>
              </w:rPr>
            </w:pPr>
            <w:r>
              <w:rPr>
                <w:rFonts w:hint="eastAsia" w:ascii="宋体" w:hAnsi="宋体" w:eastAsia="宋体" w:cs="宋体"/>
                <w:color w:val="000000"/>
                <w:sz w:val="24"/>
                <w:szCs w:val="24"/>
                <w:u w:val="none"/>
              </w:rPr>
              <w:t xml:space="preserve">   低于成本价不正当竞争预防措施：</w:t>
            </w:r>
          </w:p>
          <w:p>
            <w:pPr>
              <w:spacing w:line="240" w:lineRule="auto"/>
              <w:rPr>
                <w:rFonts w:hint="eastAsia" w:ascii="宋体" w:hAnsi="宋体" w:eastAsia="宋体" w:cs="宋体"/>
                <w:color w:val="000000"/>
                <w:sz w:val="24"/>
                <w:szCs w:val="24"/>
                <w:u w:val="none"/>
              </w:rPr>
            </w:pPr>
            <w:r>
              <w:rPr>
                <w:rFonts w:hint="eastAsia" w:ascii="宋体" w:hAnsi="宋体" w:eastAsia="宋体" w:cs="宋体"/>
                <w:color w:val="000000"/>
                <w:sz w:val="24"/>
                <w:szCs w:val="24"/>
                <w:u w:val="none"/>
              </w:rPr>
              <w:t>根据“财政部87号令《政府采购货物服务招标投标管理办法》”第六十条之规定：评标委员会认为供应商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pPr>
              <w:spacing w:line="240" w:lineRule="auto"/>
              <w:rPr>
                <w:rFonts w:hint="eastAsia" w:ascii="宋体" w:hAnsi="宋体" w:eastAsia="宋体" w:cs="宋体"/>
                <w:color w:val="000000"/>
                <w:sz w:val="24"/>
                <w:szCs w:val="24"/>
                <w:u w:val="none"/>
              </w:rPr>
            </w:pPr>
            <w:r>
              <w:rPr>
                <w:rFonts w:hint="eastAsia" w:ascii="宋体" w:hAnsi="宋体" w:eastAsia="宋体" w:cs="宋体"/>
                <w:color w:val="000000"/>
                <w:sz w:val="24"/>
                <w:szCs w:val="24"/>
                <w:u w:val="none"/>
              </w:rPr>
              <w:t>评标委员会应当要求其在评标现场合理的时间内提供成本构成书面说明，并提交相关证明材料。供应商书面说明应当按照国家财务会计制度的规定要求，逐项就供应商提供的货物、工程和服务的主营业务成本（应根据供应商企业类型予以区别）、税金及附加、销售费用、管理费用、财务费用等成本构成事项详细陈述。</w:t>
            </w:r>
          </w:p>
          <w:p>
            <w:pPr>
              <w:spacing w:line="240" w:lineRule="auto"/>
              <w:rPr>
                <w:rFonts w:hint="eastAsia" w:ascii="宋体" w:hAnsi="宋体" w:eastAsia="宋体" w:cs="宋体"/>
                <w:color w:val="000000"/>
                <w:sz w:val="24"/>
                <w:szCs w:val="24"/>
                <w:u w:val="none"/>
              </w:rPr>
            </w:pPr>
            <w:r>
              <w:rPr>
                <w:rFonts w:hint="eastAsia" w:ascii="宋体" w:hAnsi="宋体" w:eastAsia="宋体" w:cs="宋体"/>
                <w:color w:val="000000"/>
                <w:sz w:val="24"/>
                <w:szCs w:val="24"/>
                <w:u w:val="none"/>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spacing w:line="240" w:lineRule="auto"/>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rPr>
              <w:t xml:space="preserve">供应商提供书面说明后，评标委员会应当结合采购项目采购需求、专业实际情况、供应商财务状况报告、与其他供应商比较情况等就供应商书面说明进行审查评价。供应商拒绝或者变相拒绝提供有效书面说明或者书面说明不能证明其报价合理性的，评标委员会应当将其谈判响应文件作为无效处理。                </w:t>
            </w:r>
            <w:r>
              <w:rPr>
                <w:rFonts w:hint="eastAsia" w:ascii="宋体" w:hAnsi="宋体" w:eastAsia="宋体" w:cs="宋体"/>
                <w:color w:val="000000"/>
                <w:sz w:val="24"/>
                <w:szCs w:val="24"/>
                <w:u w:val="none"/>
                <w:lang w:val="en-US" w:eastAsia="zh-CN"/>
              </w:rPr>
              <w:t xml:space="preserve">               </w:t>
            </w:r>
            <w:r>
              <w:rPr>
                <w:rFonts w:hint="eastAsia" w:ascii="宋体" w:hAnsi="宋体" w:eastAsia="宋体" w:cs="宋体"/>
                <w:color w:val="000000"/>
                <w:sz w:val="24"/>
                <w:szCs w:val="24"/>
                <w:u w:val="none"/>
              </w:rPr>
              <w:t xml:space="preserve">   </w:t>
            </w:r>
            <w:r>
              <w:rPr>
                <w:rFonts w:hint="eastAsia" w:ascii="宋体" w:hAnsi="宋体" w:eastAsia="宋体" w:cs="宋体"/>
                <w:color w:val="000000"/>
                <w:sz w:val="24"/>
                <w:szCs w:val="24"/>
                <w:u w:val="none"/>
                <w:lang w:val="en-US" w:eastAsia="zh-CN"/>
              </w:rPr>
              <w:t xml:space="preserve">        </w:t>
            </w:r>
          </w:p>
        </w:tc>
      </w:tr>
    </w:tbl>
    <w:p>
      <w:pPr>
        <w:spacing w:line="440" w:lineRule="exact"/>
        <w:rPr>
          <w:rFonts w:hint="eastAsia" w:ascii="宋体" w:hAnsi="宋体" w:eastAsia="宋体" w:cs="宋体"/>
          <w:kern w:val="0"/>
          <w:sz w:val="24"/>
          <w:szCs w:val="22"/>
        </w:rPr>
      </w:pPr>
      <w:r>
        <w:rPr>
          <w:rFonts w:hint="eastAsia" w:ascii="宋体" w:hAnsi="宋体" w:eastAsia="宋体" w:cs="宋体"/>
          <w:b/>
          <w:bCs/>
          <w:kern w:val="0"/>
          <w:sz w:val="24"/>
          <w:szCs w:val="22"/>
        </w:rPr>
        <w:t>注：</w:t>
      </w:r>
      <w:r>
        <w:rPr>
          <w:rFonts w:hint="eastAsia" w:ascii="宋体" w:hAnsi="宋体" w:eastAsia="宋体" w:cs="宋体"/>
          <w:sz w:val="24"/>
          <w:szCs w:val="22"/>
          <w:lang w:val="en-US" w:eastAsia="zh-CN"/>
        </w:rPr>
        <w:t>1</w:t>
      </w:r>
      <w:r>
        <w:rPr>
          <w:rFonts w:hint="eastAsia" w:ascii="宋体" w:hAnsi="宋体" w:eastAsia="宋体" w:cs="宋体"/>
          <w:sz w:val="24"/>
          <w:szCs w:val="22"/>
        </w:rPr>
        <w:t>、本表内容与</w:t>
      </w:r>
      <w:r>
        <w:rPr>
          <w:rFonts w:hint="eastAsia" w:ascii="宋体" w:hAnsi="宋体" w:cs="宋体"/>
          <w:sz w:val="24"/>
          <w:szCs w:val="22"/>
          <w:lang w:eastAsia="zh-CN"/>
        </w:rPr>
        <w:t>磋商</w:t>
      </w:r>
      <w:r>
        <w:rPr>
          <w:rFonts w:hint="eastAsia" w:ascii="宋体" w:hAnsi="宋体" w:eastAsia="宋体" w:cs="宋体"/>
          <w:sz w:val="24"/>
          <w:szCs w:val="22"/>
        </w:rPr>
        <w:t>文件其它内容不一致的，应当以本表内容为准。</w:t>
      </w:r>
    </w:p>
    <w:p>
      <w:pPr>
        <w:rPr>
          <w:rFonts w:hint="eastAsia" w:eastAsia="宋体"/>
          <w:color w:val="000000"/>
          <w:sz w:val="32"/>
          <w:szCs w:val="32"/>
          <w:lang w:eastAsia="zh-CN"/>
        </w:rPr>
        <w:sectPr>
          <w:footerReference r:id="rId6" w:type="default"/>
          <w:pgSz w:w="11906" w:h="16838"/>
          <w:pgMar w:top="1440" w:right="1080" w:bottom="1440" w:left="1080" w:header="851" w:footer="992" w:gutter="0"/>
          <w:pgNumType w:fmt="decimal" w:start="1"/>
          <w:cols w:space="425" w:num="1"/>
          <w:docGrid w:linePitch="312" w:charSpace="0"/>
        </w:sectPr>
      </w:pPr>
      <w:r>
        <w:rPr>
          <w:rFonts w:hint="eastAsia" w:ascii="宋体" w:hAnsi="宋体" w:eastAsia="宋体" w:cs="宋体"/>
          <w:kern w:val="0"/>
          <w:sz w:val="24"/>
          <w:szCs w:val="22"/>
          <w:lang w:val="en-US" w:eastAsia="zh-CN"/>
        </w:rPr>
        <w:t>2</w:t>
      </w:r>
      <w:r>
        <w:rPr>
          <w:rFonts w:hint="eastAsia" w:ascii="宋体" w:hAnsi="宋体" w:eastAsia="宋体" w:cs="宋体"/>
          <w:kern w:val="0"/>
          <w:sz w:val="24"/>
          <w:szCs w:val="22"/>
        </w:rPr>
        <w:t>、本表中“</w:t>
      </w:r>
      <w:r>
        <w:rPr>
          <w:rFonts w:hint="eastAsia" w:ascii="宋体" w:hAnsi="宋体" w:eastAsia="宋体" w:cs="宋体"/>
          <w:kern w:val="0"/>
          <w:sz w:val="24"/>
          <w:szCs w:val="22"/>
        </w:rPr>
        <w:fldChar w:fldCharType="begin"/>
      </w:r>
      <w:r>
        <w:rPr>
          <w:rFonts w:hint="eastAsia" w:ascii="宋体" w:hAnsi="宋体" w:eastAsia="宋体" w:cs="宋体"/>
          <w:kern w:val="0"/>
          <w:sz w:val="22"/>
          <w:szCs w:val="22"/>
        </w:rPr>
        <w:instrText xml:space="preserve"> eq \o\ac(</w:instrText>
      </w:r>
      <w:r>
        <w:rPr>
          <w:rFonts w:hint="eastAsia" w:ascii="宋体" w:hAnsi="宋体" w:eastAsia="宋体" w:cs="宋体"/>
          <w:kern w:val="0"/>
          <w:position w:val="-4"/>
          <w:sz w:val="33"/>
          <w:szCs w:val="22"/>
        </w:rPr>
        <w:instrText xml:space="preserve">□</w:instrText>
      </w:r>
      <w:r>
        <w:rPr>
          <w:rFonts w:hint="eastAsia" w:ascii="宋体" w:hAnsi="宋体" w:eastAsia="宋体" w:cs="宋体"/>
          <w:kern w:val="0"/>
          <w:position w:val="0"/>
          <w:sz w:val="22"/>
          <w:szCs w:val="22"/>
        </w:rPr>
        <w:instrText xml:space="preserve">,√)</w:instrText>
      </w:r>
      <w:r>
        <w:rPr>
          <w:rFonts w:hint="eastAsia" w:ascii="宋体" w:hAnsi="宋体" w:eastAsia="宋体" w:cs="宋体"/>
          <w:kern w:val="0"/>
          <w:sz w:val="24"/>
          <w:szCs w:val="22"/>
        </w:rPr>
        <w:fldChar w:fldCharType="end"/>
      </w:r>
      <w:r>
        <w:rPr>
          <w:rFonts w:hint="eastAsia" w:ascii="宋体" w:hAnsi="宋体" w:eastAsia="宋体" w:cs="宋体"/>
          <w:kern w:val="0"/>
          <w:sz w:val="24"/>
          <w:szCs w:val="22"/>
        </w:rPr>
        <w:t>”标示选择使用该项</w:t>
      </w:r>
      <w:r>
        <w:rPr>
          <w:rFonts w:hint="eastAsia" w:ascii="宋体" w:hAnsi="宋体" w:cs="宋体"/>
          <w:kern w:val="0"/>
          <w:sz w:val="24"/>
          <w:szCs w:val="22"/>
          <w:lang w:eastAsia="zh-CN"/>
        </w:rPr>
        <w:t>。</w:t>
      </w:r>
    </w:p>
    <w:bookmarkEnd w:id="2"/>
    <w:p>
      <w:pPr>
        <w:pStyle w:val="6"/>
        <w:pageBreakBefore w:val="0"/>
        <w:kinsoku/>
        <w:overflowPunct/>
        <w:autoSpaceDE/>
        <w:autoSpaceDN/>
        <w:bidi w:val="0"/>
        <w:spacing w:line="400" w:lineRule="exact"/>
        <w:rPr>
          <w:rFonts w:hint="eastAsia"/>
        </w:rPr>
      </w:pPr>
      <w:bookmarkStart w:id="46" w:name="_Toc16938518"/>
      <w:bookmarkEnd w:id="46"/>
      <w:bookmarkStart w:id="47" w:name="_Toc20823274"/>
      <w:bookmarkEnd w:id="47"/>
      <w:bookmarkStart w:id="48" w:name="_Toc120614213"/>
      <w:bookmarkEnd w:id="48"/>
      <w:bookmarkStart w:id="49" w:name="_Toc513029202"/>
      <w:bookmarkEnd w:id="49"/>
      <w:bookmarkStart w:id="50" w:name="_Toc455227390"/>
      <w:bookmarkEnd w:id="50"/>
      <w:bookmarkStart w:id="51" w:name="_Toc20759"/>
      <w:bookmarkStart w:id="52" w:name="_Toc1621"/>
      <w:r>
        <w:rPr>
          <w:rFonts w:hint="eastAsia"/>
        </w:rPr>
        <w:t>一、说明</w:t>
      </w:r>
      <w:bookmarkEnd w:id="51"/>
      <w:bookmarkEnd w:id="52"/>
    </w:p>
    <w:p>
      <w:pPr>
        <w:pStyle w:val="20"/>
        <w:pageBreakBefore w:val="0"/>
        <w:kinsoku/>
        <w:overflowPunct/>
        <w:autoSpaceDE/>
        <w:autoSpaceDN/>
        <w:bidi w:val="0"/>
        <w:spacing w:line="400" w:lineRule="exact"/>
        <w:ind w:firstLine="484" w:firstLineChars="201"/>
        <w:contextualSpacing/>
        <w:jc w:val="left"/>
        <w:rPr>
          <w:rFonts w:hint="eastAsia" w:ascii="宋体" w:hAnsi="宋体" w:eastAsia="宋体" w:cs="宋体"/>
          <w:b/>
          <w:sz w:val="24"/>
          <w:szCs w:val="24"/>
        </w:rPr>
      </w:pPr>
      <w:r>
        <w:rPr>
          <w:rFonts w:hint="eastAsia" w:ascii="宋体" w:hAnsi="宋体" w:eastAsia="宋体" w:cs="宋体"/>
          <w:b/>
          <w:sz w:val="24"/>
          <w:szCs w:val="24"/>
        </w:rPr>
        <w:t>1.1适用范围</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1.1</w:t>
      </w:r>
      <w:r>
        <w:rPr>
          <w:rFonts w:hint="eastAsia" w:ascii="宋体" w:hAnsi="宋体" w:eastAsia="宋体" w:cs="宋体"/>
          <w:sz w:val="24"/>
          <w:szCs w:val="24"/>
          <w:lang w:val="en-US" w:eastAsia="zh-CN"/>
        </w:rPr>
        <w:t>.</w:t>
      </w:r>
      <w:r>
        <w:rPr>
          <w:rFonts w:hint="eastAsia" w:ascii="宋体" w:hAnsi="宋体" w:eastAsia="宋体" w:cs="宋体"/>
          <w:sz w:val="24"/>
          <w:szCs w:val="24"/>
        </w:rPr>
        <w:t>1本磋商文件仅适用于本磋商</w:t>
      </w:r>
      <w:r>
        <w:rPr>
          <w:rFonts w:hint="eastAsia" w:ascii="宋体" w:hAnsi="宋体" w:eastAsia="宋体" w:cs="宋体"/>
          <w:sz w:val="24"/>
          <w:szCs w:val="24"/>
          <w:lang w:eastAsia="zh-CN"/>
        </w:rPr>
        <w:t>文件</w:t>
      </w:r>
      <w:r>
        <w:rPr>
          <w:rFonts w:hint="eastAsia" w:ascii="宋体" w:hAnsi="宋体" w:eastAsia="宋体" w:cs="宋体"/>
          <w:sz w:val="24"/>
          <w:szCs w:val="24"/>
        </w:rPr>
        <w:t>中所述项目的采购。</w:t>
      </w:r>
    </w:p>
    <w:p>
      <w:pPr>
        <w:pStyle w:val="20"/>
        <w:pageBreakBefore w:val="0"/>
        <w:kinsoku/>
        <w:overflowPunct/>
        <w:autoSpaceDE/>
        <w:autoSpaceDN/>
        <w:bidi w:val="0"/>
        <w:spacing w:line="400" w:lineRule="exact"/>
        <w:ind w:firstLine="484" w:firstLineChars="201"/>
        <w:contextualSpacing/>
        <w:jc w:val="left"/>
        <w:rPr>
          <w:rFonts w:hint="eastAsia" w:ascii="宋体" w:hAnsi="宋体" w:eastAsia="宋体" w:cs="宋体"/>
          <w:b/>
          <w:sz w:val="24"/>
          <w:szCs w:val="24"/>
        </w:rPr>
      </w:pPr>
      <w:r>
        <w:rPr>
          <w:rFonts w:hint="eastAsia" w:ascii="宋体" w:hAnsi="宋体" w:eastAsia="宋体" w:cs="宋体"/>
          <w:b/>
          <w:sz w:val="24"/>
          <w:szCs w:val="24"/>
        </w:rPr>
        <w:t>1.2定义</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lang w:eastAsia="zh-CN"/>
        </w:rPr>
      </w:pPr>
      <w:r>
        <w:rPr>
          <w:rFonts w:hint="eastAsia" w:ascii="宋体" w:hAnsi="宋体" w:eastAsia="宋体" w:cs="宋体"/>
          <w:sz w:val="24"/>
          <w:szCs w:val="24"/>
        </w:rPr>
        <w:t>1.2.1“采购人”是指：详见</w:t>
      </w:r>
      <w:r>
        <w:rPr>
          <w:rFonts w:hint="eastAsia" w:ascii="宋体" w:hAnsi="宋体" w:eastAsia="宋体" w:cs="宋体"/>
          <w:sz w:val="24"/>
          <w:szCs w:val="24"/>
          <w:highlight w:val="none"/>
        </w:rPr>
        <w:t>供应商须知前附表</w:t>
      </w:r>
      <w:r>
        <w:rPr>
          <w:rFonts w:hint="eastAsia" w:ascii="宋体" w:hAnsi="宋体" w:eastAsia="宋体" w:cs="宋体"/>
          <w:sz w:val="24"/>
          <w:szCs w:val="24"/>
          <w:lang w:eastAsia="zh-CN"/>
        </w:rPr>
        <w:t>。</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lang w:eastAsia="zh-CN"/>
        </w:rPr>
      </w:pPr>
      <w:r>
        <w:rPr>
          <w:rFonts w:hint="eastAsia" w:ascii="宋体" w:hAnsi="宋体" w:eastAsia="宋体" w:cs="宋体"/>
          <w:sz w:val="24"/>
          <w:szCs w:val="24"/>
        </w:rPr>
        <w:t>1.2.2“采购代理机构”是指：详见供应商须知前附表</w:t>
      </w:r>
      <w:r>
        <w:rPr>
          <w:rFonts w:hint="eastAsia" w:ascii="宋体" w:hAnsi="宋体" w:eastAsia="宋体" w:cs="宋体"/>
          <w:sz w:val="24"/>
          <w:szCs w:val="24"/>
          <w:lang w:eastAsia="zh-CN"/>
        </w:rPr>
        <w:t>。</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lang w:eastAsia="zh-CN"/>
        </w:rPr>
      </w:pPr>
      <w:r>
        <w:rPr>
          <w:rFonts w:hint="eastAsia" w:ascii="宋体" w:hAnsi="宋体" w:eastAsia="宋体" w:cs="宋体"/>
          <w:sz w:val="24"/>
          <w:szCs w:val="24"/>
        </w:rPr>
        <w:t>1.2.3“监管部门”是指：详见供应商须知前附表</w:t>
      </w:r>
      <w:r>
        <w:rPr>
          <w:rFonts w:hint="eastAsia" w:ascii="宋体" w:hAnsi="宋体" w:eastAsia="宋体" w:cs="宋体"/>
          <w:sz w:val="24"/>
          <w:szCs w:val="24"/>
          <w:lang w:eastAsia="zh-CN"/>
        </w:rPr>
        <w:t>。</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1.2.4 “供应商”是指：响应磋商文件要求并且符合磋商文件规定资格条件和参加竞争性磋商的法人、其他组织或者自然人。</w:t>
      </w:r>
    </w:p>
    <w:p>
      <w:pPr>
        <w:pageBreakBefore w:val="0"/>
        <w:kinsoku/>
        <w:overflowPunct/>
        <w:autoSpaceDE/>
        <w:autoSpaceDN/>
        <w:bidi w:val="0"/>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1.2.</w:t>
      </w:r>
      <w:r>
        <w:rPr>
          <w:rFonts w:hint="eastAsia" w:ascii="宋体" w:hAnsi="宋体" w:eastAsia="宋体" w:cs="宋体"/>
          <w:sz w:val="24"/>
          <w:szCs w:val="24"/>
          <w:lang w:val="en-US" w:eastAsia="zh-CN"/>
        </w:rPr>
        <w:t>5</w:t>
      </w:r>
      <w:r>
        <w:rPr>
          <w:rFonts w:hint="eastAsia" w:ascii="宋体" w:hAnsi="宋体" w:eastAsia="宋体" w:cs="宋体"/>
          <w:sz w:val="24"/>
          <w:szCs w:val="24"/>
        </w:rPr>
        <w:t>“成交供应商”是指</w:t>
      </w:r>
      <w:r>
        <w:rPr>
          <w:rFonts w:hint="eastAsia" w:ascii="宋体" w:hAnsi="宋体" w:eastAsia="宋体" w:cs="宋体"/>
          <w:sz w:val="24"/>
          <w:szCs w:val="24"/>
          <w:lang w:eastAsia="zh-CN"/>
        </w:rPr>
        <w:t>：</w:t>
      </w:r>
      <w:r>
        <w:rPr>
          <w:rFonts w:hint="eastAsia" w:ascii="宋体" w:hAnsi="宋体" w:eastAsia="宋体" w:cs="宋体"/>
          <w:sz w:val="24"/>
          <w:szCs w:val="24"/>
        </w:rPr>
        <w:t>是指经磋商小组评审，授予合同的供应商。</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1.2.</w:t>
      </w:r>
      <w:r>
        <w:rPr>
          <w:rFonts w:hint="eastAsia" w:ascii="宋体" w:hAnsi="宋体" w:eastAsia="宋体" w:cs="宋体"/>
          <w:sz w:val="24"/>
          <w:szCs w:val="24"/>
          <w:lang w:val="en-US" w:eastAsia="zh-CN"/>
        </w:rPr>
        <w:t>6</w:t>
      </w:r>
      <w:r>
        <w:rPr>
          <w:rFonts w:hint="eastAsia" w:ascii="宋体" w:hAnsi="宋体" w:eastAsia="宋体" w:cs="宋体"/>
          <w:sz w:val="24"/>
          <w:szCs w:val="24"/>
        </w:rPr>
        <w:t>采购人和采购代理机构统称为招标采购单位。</w:t>
      </w:r>
    </w:p>
    <w:p>
      <w:pPr>
        <w:pStyle w:val="20"/>
        <w:pageBreakBefore w:val="0"/>
        <w:kinsoku/>
        <w:overflowPunct/>
        <w:autoSpaceDE/>
        <w:autoSpaceDN/>
        <w:bidi w:val="0"/>
        <w:spacing w:line="400" w:lineRule="exact"/>
        <w:ind w:firstLine="484" w:firstLineChars="201"/>
        <w:contextualSpacing/>
        <w:jc w:val="left"/>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rPr>
        <w:t>1.3</w:t>
      </w:r>
      <w:r>
        <w:rPr>
          <w:rFonts w:hint="eastAsia" w:hAnsi="宋体" w:cs="宋体"/>
          <w:b/>
          <w:sz w:val="24"/>
          <w:szCs w:val="24"/>
          <w:highlight w:val="none"/>
          <w:lang w:eastAsia="zh-CN"/>
        </w:rPr>
        <w:t>货物</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highlight w:val="none"/>
        </w:rPr>
        <w:t>1.3.1“</w:t>
      </w:r>
      <w:r>
        <w:rPr>
          <w:rFonts w:hint="eastAsia" w:ascii="宋体" w:hAnsi="宋体" w:cs="宋体"/>
          <w:sz w:val="24"/>
          <w:szCs w:val="24"/>
          <w:highlight w:val="none"/>
          <w:lang w:eastAsia="zh-CN"/>
        </w:rPr>
        <w:t>货物</w:t>
      </w:r>
      <w:r>
        <w:rPr>
          <w:rFonts w:hint="eastAsia" w:ascii="宋体" w:hAnsi="宋体" w:eastAsia="宋体" w:cs="宋体"/>
          <w:sz w:val="24"/>
          <w:szCs w:val="24"/>
          <w:highlight w:val="none"/>
        </w:rPr>
        <w:t>”是</w:t>
      </w:r>
      <w:r>
        <w:rPr>
          <w:rFonts w:hint="eastAsia" w:ascii="宋体" w:hAnsi="宋体" w:eastAsia="宋体" w:cs="宋体"/>
          <w:sz w:val="24"/>
          <w:szCs w:val="24"/>
        </w:rPr>
        <w:t>指：除</w:t>
      </w:r>
      <w:r>
        <w:rPr>
          <w:rFonts w:hint="eastAsia" w:ascii="宋体" w:hAnsi="宋体" w:cs="宋体"/>
          <w:sz w:val="24"/>
          <w:szCs w:val="24"/>
          <w:lang w:eastAsia="zh-CN"/>
        </w:rPr>
        <w:t>服务</w:t>
      </w:r>
      <w:r>
        <w:rPr>
          <w:rFonts w:hint="eastAsia" w:ascii="宋体" w:hAnsi="宋体" w:eastAsia="宋体" w:cs="宋体"/>
          <w:sz w:val="24"/>
          <w:szCs w:val="24"/>
        </w:rPr>
        <w:t>和工程以外的其他政府采购对象。</w:t>
      </w:r>
    </w:p>
    <w:p>
      <w:pPr>
        <w:pStyle w:val="20"/>
        <w:pageBreakBefore w:val="0"/>
        <w:kinsoku/>
        <w:overflowPunct/>
        <w:autoSpaceDE/>
        <w:autoSpaceDN/>
        <w:bidi w:val="0"/>
        <w:spacing w:line="400" w:lineRule="exact"/>
        <w:ind w:firstLine="484" w:firstLineChars="201"/>
        <w:contextualSpacing/>
        <w:jc w:val="left"/>
        <w:rPr>
          <w:rFonts w:hint="eastAsia" w:ascii="宋体" w:hAnsi="宋体" w:eastAsia="宋体" w:cs="宋体"/>
          <w:b/>
          <w:sz w:val="24"/>
          <w:szCs w:val="24"/>
        </w:rPr>
      </w:pPr>
      <w:r>
        <w:rPr>
          <w:rFonts w:hint="eastAsia" w:ascii="宋体" w:hAnsi="宋体" w:eastAsia="宋体" w:cs="宋体"/>
          <w:b/>
          <w:sz w:val="24"/>
          <w:szCs w:val="24"/>
          <w:lang w:val="en-US" w:eastAsia="zh-CN"/>
        </w:rPr>
        <w:t>1.4</w:t>
      </w:r>
      <w:r>
        <w:rPr>
          <w:rFonts w:hint="eastAsia" w:ascii="宋体" w:hAnsi="宋体" w:eastAsia="宋体" w:cs="宋体"/>
          <w:b/>
          <w:sz w:val="24"/>
          <w:szCs w:val="24"/>
          <w:lang w:eastAsia="zh-CN"/>
        </w:rPr>
        <w:t>磋商</w:t>
      </w:r>
      <w:r>
        <w:rPr>
          <w:rFonts w:hint="eastAsia" w:ascii="宋体" w:hAnsi="宋体" w:eastAsia="宋体" w:cs="宋体"/>
          <w:b/>
          <w:sz w:val="24"/>
          <w:szCs w:val="24"/>
        </w:rPr>
        <w:t>供应商资格要求</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lang w:val="en-US" w:eastAsia="zh-CN"/>
        </w:rPr>
        <w:t>1.4.1</w:t>
      </w:r>
      <w:r>
        <w:rPr>
          <w:rFonts w:hint="eastAsia" w:ascii="宋体" w:hAnsi="宋体" w:eastAsia="宋体" w:cs="宋体"/>
          <w:sz w:val="24"/>
          <w:szCs w:val="24"/>
        </w:rPr>
        <w:t>符合</w:t>
      </w:r>
      <w:r>
        <w:rPr>
          <w:rFonts w:hint="eastAsia" w:ascii="宋体" w:hAnsi="宋体" w:eastAsia="宋体" w:cs="宋体"/>
          <w:sz w:val="24"/>
          <w:szCs w:val="24"/>
          <w:highlight w:val="none"/>
        </w:rPr>
        <w:t>供应商须知前附表</w:t>
      </w:r>
      <w:r>
        <w:rPr>
          <w:rFonts w:hint="eastAsia" w:ascii="宋体" w:hAnsi="宋体" w:eastAsia="宋体" w:cs="宋体"/>
          <w:sz w:val="24"/>
          <w:szCs w:val="24"/>
        </w:rPr>
        <w:t>所规定的供应商资格要求，满足本文件实质性条款的规定。</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lang w:val="en-US" w:eastAsia="zh-CN"/>
        </w:rPr>
        <w:t>1.4.2</w:t>
      </w:r>
      <w:r>
        <w:rPr>
          <w:rFonts w:hint="eastAsia" w:ascii="宋体" w:hAnsi="宋体" w:eastAsia="宋体" w:cs="宋体"/>
          <w:sz w:val="24"/>
          <w:szCs w:val="24"/>
        </w:rPr>
        <w:t>投标人或投标人之间如果存在下列情形之一的，不得同时参加同一包（标段）或者不分包（标段）的同一项目投标：</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（1）单位负责人为同一个人或者存在直接控股、管理关系的不同投标人；</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（2）母公司、全资子公司及其控股公司；</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（3）为本次采购项目提供整体设计、规范编制或者项目管理、监理、检测等服务的投标人；</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（4）参加投标的其他组织之间存在特殊的利害关系的；</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（5）法律法规规定的其他情形。</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lang w:val="en-US" w:eastAsia="zh-CN"/>
        </w:rPr>
        <w:t>1.4.3</w:t>
      </w:r>
      <w:r>
        <w:rPr>
          <w:rFonts w:hint="eastAsia" w:ascii="宋体" w:hAnsi="宋体" w:eastAsia="宋体" w:cs="宋体"/>
          <w:sz w:val="24"/>
          <w:szCs w:val="24"/>
        </w:rPr>
        <w:t>投标人不得存在下列情形之一：</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（1）被依法暂停或者取消投标资格；</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（2）被责令停产停业，暂扣或者吊销许可证，暂扣或者吊销执照；</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（3）进入清算程序，或被宣告破产，或其他丧失履约能力的情形；</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（4）在近三年内发生重大产品质量问题（以相关行业主管部门的行政处罚决定或司法机关出具的有关法律文书为准）；</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（5）被工商行政管理机关在全国企业信用信息公示系统中列入严重违法失信企业名单；</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（6）被最高人民法院在“信用中国”网站（www.creditchina.gov.cn）或各级信用信息共享平台中列入失信被执行人名单；</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（7）在“中国政府采购网”网站（http://www.ccgp.gov.cn/）中列入政府采购严重违法失信行为信息记录名单；</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（8）</w:t>
      </w:r>
      <w:r>
        <w:rPr>
          <w:rFonts w:hint="eastAsia" w:ascii="宋体" w:hAnsi="宋体" w:eastAsia="宋体" w:cs="宋体"/>
          <w:sz w:val="24"/>
          <w:szCs w:val="24"/>
          <w:lang w:val="en-US" w:eastAsia="zh-CN"/>
        </w:rPr>
        <w:t>“中国裁判文书网（http://wenshu.court.gov.cn/）”有行贿受贿犯罪记录(尚在处罚期内)；</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cs="宋体"/>
          <w:sz w:val="24"/>
          <w:szCs w:val="24"/>
          <w:lang w:val="en-US" w:eastAsia="zh-CN"/>
        </w:rPr>
        <w:t>9</w:t>
      </w:r>
      <w:r>
        <w:rPr>
          <w:rFonts w:hint="eastAsia" w:ascii="宋体" w:hAnsi="宋体" w:eastAsia="宋体" w:cs="宋体"/>
          <w:sz w:val="24"/>
          <w:szCs w:val="24"/>
        </w:rPr>
        <w:t>）法律法规规定的其他情形。</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lang w:val="en-US"/>
        </w:rPr>
      </w:pPr>
      <w:r>
        <w:rPr>
          <w:rFonts w:hint="eastAsia" w:ascii="宋体" w:hAnsi="宋体" w:eastAsia="宋体" w:cs="宋体"/>
          <w:sz w:val="24"/>
          <w:szCs w:val="24"/>
          <w:lang w:val="en-US" w:eastAsia="zh-CN"/>
        </w:rPr>
        <w:t>1.4.4供应商应当按照采购代理机构规定的合法方式获得本项目磋商文件。</w:t>
      </w:r>
    </w:p>
    <w:p>
      <w:pPr>
        <w:pStyle w:val="20"/>
        <w:pageBreakBefore w:val="0"/>
        <w:kinsoku/>
        <w:overflowPunct/>
        <w:autoSpaceDE/>
        <w:autoSpaceDN/>
        <w:bidi w:val="0"/>
        <w:spacing w:line="400" w:lineRule="exact"/>
        <w:ind w:firstLine="484" w:firstLineChars="201"/>
        <w:contextualSpacing/>
        <w:jc w:val="left"/>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1.5联合体投标</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lang w:val="en-US" w:eastAsia="zh-CN"/>
        </w:rPr>
        <w:t>1.5.1</w:t>
      </w:r>
      <w:r>
        <w:rPr>
          <w:rFonts w:hint="eastAsia" w:ascii="宋体" w:hAnsi="宋体" w:eastAsia="宋体" w:cs="宋体"/>
          <w:sz w:val="24"/>
          <w:szCs w:val="24"/>
        </w:rPr>
        <w:t>两个以上供应商可以组成一个联合体，以一个供应商的身份共同参与磋商。</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lang w:val="en-US" w:eastAsia="zh-CN"/>
        </w:rPr>
        <w:t>1.5.2</w:t>
      </w:r>
      <w:r>
        <w:rPr>
          <w:rFonts w:hint="eastAsia" w:ascii="宋体" w:hAnsi="宋体" w:eastAsia="宋体" w:cs="宋体"/>
          <w:sz w:val="24"/>
          <w:szCs w:val="24"/>
        </w:rPr>
        <w:t>采取联合体形式磋商的，联合体各方均应当符合政府采购法第二十二条规定的条件。采购人根据采购项目的特殊要求规定供应商特定条件的，联合体各方中至少有一方符合磋商文件规定的特定条件。</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lang w:val="en-US" w:eastAsia="zh-CN"/>
        </w:rPr>
        <w:t>1.5.3</w:t>
      </w:r>
      <w:r>
        <w:rPr>
          <w:rFonts w:hint="eastAsia" w:ascii="宋体" w:hAnsi="宋体" w:eastAsia="宋体" w:cs="宋体"/>
          <w:sz w:val="24"/>
          <w:szCs w:val="24"/>
        </w:rPr>
        <w:t>联合体各方之间必须签订联合磋商协议，明确约定联合体主体及各方承担的工作和相应的责任，其响应文件中必须提供联合磋商协议。</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lang w:val="en-US" w:eastAsia="zh-CN"/>
        </w:rPr>
        <w:t>1.5.4</w:t>
      </w:r>
      <w:r>
        <w:rPr>
          <w:rFonts w:hint="eastAsia" w:ascii="宋体" w:hAnsi="宋体" w:eastAsia="宋体" w:cs="宋体"/>
          <w:sz w:val="24"/>
          <w:szCs w:val="24"/>
        </w:rPr>
        <w:t>以联合体形式参加政府采购活动的，联合体各方不得再单独参加或者与其他供应商另外组成联合体参加同一合同项下的政府采购活动。</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lang w:val="en-US" w:eastAsia="zh-CN"/>
        </w:rPr>
        <w:t>1.5.5</w:t>
      </w:r>
      <w:r>
        <w:rPr>
          <w:rFonts w:hint="eastAsia" w:ascii="宋体" w:hAnsi="宋体" w:eastAsia="宋体" w:cs="宋体"/>
          <w:sz w:val="24"/>
          <w:szCs w:val="24"/>
        </w:rPr>
        <w:t>采取联合体形式投标的，其响应文件必须由联合体所有成员或其各自正式书面授权的代表签署（盖章），以便对所有成员作为整体及作为个体均具有法律约束力。</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lang w:val="en-US" w:eastAsia="zh-CN"/>
        </w:rPr>
        <w:t>1.5.6</w:t>
      </w:r>
      <w:r>
        <w:rPr>
          <w:rFonts w:hint="eastAsia" w:ascii="宋体" w:hAnsi="宋体" w:eastAsia="宋体" w:cs="宋体"/>
          <w:sz w:val="24"/>
          <w:szCs w:val="24"/>
        </w:rPr>
        <w:t>联合体成交的，联合体各方应当共同与采购人签订采购合同。</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lang w:val="en-US" w:eastAsia="zh-CN"/>
        </w:rPr>
        <w:t>1.5.7</w:t>
      </w:r>
      <w:r>
        <w:rPr>
          <w:rFonts w:hint="eastAsia" w:ascii="宋体" w:hAnsi="宋体" w:eastAsia="宋体" w:cs="宋体"/>
          <w:sz w:val="24"/>
          <w:szCs w:val="24"/>
        </w:rPr>
        <w:t>联合体中有同类资质的供应商按照联合体分工承担相同工作的，应当按照资质等级较低的供应商确定资质等级。</w:t>
      </w:r>
    </w:p>
    <w:p>
      <w:pPr>
        <w:pStyle w:val="20"/>
        <w:pageBreakBefore w:val="0"/>
        <w:kinsoku/>
        <w:overflowPunct/>
        <w:autoSpaceDE/>
        <w:autoSpaceDN/>
        <w:bidi w:val="0"/>
        <w:spacing w:line="400" w:lineRule="exact"/>
        <w:ind w:firstLine="484" w:firstLineChars="201"/>
        <w:contextualSpacing/>
        <w:jc w:val="left"/>
        <w:rPr>
          <w:rFonts w:hint="eastAsia" w:ascii="宋体" w:hAnsi="宋体" w:eastAsia="宋体" w:cs="宋体"/>
          <w:b/>
          <w:sz w:val="24"/>
          <w:szCs w:val="24"/>
        </w:rPr>
      </w:pPr>
      <w:r>
        <w:rPr>
          <w:rFonts w:hint="eastAsia" w:ascii="宋体" w:hAnsi="宋体" w:eastAsia="宋体" w:cs="宋体"/>
          <w:b/>
          <w:sz w:val="24"/>
          <w:szCs w:val="24"/>
        </w:rPr>
        <w:t>1.</w:t>
      </w:r>
      <w:r>
        <w:rPr>
          <w:rFonts w:hint="eastAsia" w:ascii="宋体" w:hAnsi="宋体" w:eastAsia="宋体" w:cs="宋体"/>
          <w:b/>
          <w:sz w:val="24"/>
          <w:szCs w:val="24"/>
          <w:lang w:val="en-US" w:eastAsia="zh-CN"/>
        </w:rPr>
        <w:t>6</w:t>
      </w:r>
      <w:r>
        <w:rPr>
          <w:rFonts w:hint="eastAsia" w:ascii="宋体" w:hAnsi="宋体" w:eastAsia="宋体" w:cs="宋体"/>
          <w:b/>
          <w:sz w:val="24"/>
          <w:szCs w:val="24"/>
        </w:rPr>
        <w:t>磋商费用</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供应商应承担所有与准备和参加竞争性磋商有关的费用。不论磋商的结果如何，采购单位均无义务和责任承担这些费用。</w:t>
      </w:r>
    </w:p>
    <w:p>
      <w:pPr>
        <w:pStyle w:val="20"/>
        <w:pageBreakBefore w:val="0"/>
        <w:kinsoku/>
        <w:overflowPunct/>
        <w:autoSpaceDE/>
        <w:autoSpaceDN/>
        <w:bidi w:val="0"/>
        <w:spacing w:line="400" w:lineRule="exact"/>
        <w:ind w:firstLine="484" w:firstLineChars="201"/>
        <w:contextualSpacing/>
        <w:jc w:val="left"/>
        <w:rPr>
          <w:rFonts w:hint="eastAsia" w:ascii="宋体" w:hAnsi="宋体" w:eastAsia="宋体" w:cs="宋体"/>
          <w:b/>
          <w:sz w:val="24"/>
          <w:szCs w:val="24"/>
          <w:lang w:eastAsia="zh-CN"/>
        </w:rPr>
      </w:pPr>
      <w:r>
        <w:rPr>
          <w:rFonts w:hint="eastAsia" w:ascii="宋体" w:hAnsi="宋体" w:eastAsia="宋体" w:cs="宋体"/>
          <w:b/>
          <w:sz w:val="24"/>
          <w:szCs w:val="24"/>
        </w:rPr>
        <w:t>1.</w:t>
      </w:r>
      <w:r>
        <w:rPr>
          <w:rFonts w:hint="eastAsia" w:ascii="宋体" w:hAnsi="宋体" w:eastAsia="宋体" w:cs="宋体"/>
          <w:b/>
          <w:sz w:val="24"/>
          <w:szCs w:val="24"/>
          <w:lang w:val="en-US" w:eastAsia="zh-CN"/>
        </w:rPr>
        <w:t>7</w:t>
      </w:r>
      <w:r>
        <w:rPr>
          <w:rFonts w:hint="eastAsia" w:ascii="宋体" w:hAnsi="宋体" w:eastAsia="宋体" w:cs="宋体"/>
          <w:b/>
          <w:sz w:val="24"/>
          <w:szCs w:val="24"/>
          <w:lang w:eastAsia="zh-CN"/>
        </w:rPr>
        <w:t>计量单位</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除技术要求中另有规定外，本文件所要求使用的计量单位均应采用国家法定计量单位。</w:t>
      </w:r>
    </w:p>
    <w:p>
      <w:pPr>
        <w:pStyle w:val="20"/>
        <w:pageBreakBefore w:val="0"/>
        <w:kinsoku/>
        <w:overflowPunct/>
        <w:autoSpaceDE/>
        <w:autoSpaceDN/>
        <w:bidi w:val="0"/>
        <w:spacing w:line="400" w:lineRule="exact"/>
        <w:ind w:firstLine="484" w:firstLineChars="201"/>
        <w:contextualSpacing/>
        <w:jc w:val="left"/>
        <w:rPr>
          <w:rFonts w:hint="eastAsia" w:ascii="宋体" w:hAnsi="宋体" w:eastAsia="宋体" w:cs="宋体"/>
          <w:b/>
          <w:sz w:val="24"/>
          <w:szCs w:val="24"/>
        </w:rPr>
      </w:pPr>
      <w:r>
        <w:rPr>
          <w:rFonts w:hint="eastAsia" w:ascii="宋体" w:hAnsi="宋体" w:eastAsia="宋体" w:cs="宋体"/>
          <w:b/>
          <w:sz w:val="24"/>
          <w:szCs w:val="24"/>
          <w:lang w:val="en-US" w:eastAsia="zh-CN"/>
        </w:rPr>
        <w:t>1.8</w:t>
      </w:r>
      <w:r>
        <w:rPr>
          <w:rFonts w:hint="eastAsia" w:ascii="宋体" w:hAnsi="宋体" w:eastAsia="宋体" w:cs="宋体"/>
          <w:b/>
          <w:sz w:val="24"/>
          <w:szCs w:val="24"/>
        </w:rPr>
        <w:t>竞争性谈判文件的约束力</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供应商一旦购买了本竞争性磋商文件并决定参加竞争性磋商，即被认为接受了本竞争性磋商文件的规定和约束。</w:t>
      </w:r>
    </w:p>
    <w:p>
      <w:pPr>
        <w:pStyle w:val="20"/>
        <w:pageBreakBefore w:val="0"/>
        <w:kinsoku/>
        <w:overflowPunct/>
        <w:autoSpaceDE/>
        <w:autoSpaceDN/>
        <w:bidi w:val="0"/>
        <w:spacing w:line="400" w:lineRule="exact"/>
        <w:ind w:firstLine="484" w:firstLineChars="201"/>
        <w:contextualSpacing/>
        <w:jc w:val="left"/>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1.9现场考察</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lang w:val="en-US" w:eastAsia="zh-CN"/>
        </w:rPr>
        <w:t>1.9.1</w:t>
      </w:r>
      <w:r>
        <w:rPr>
          <w:rFonts w:hint="eastAsia" w:ascii="宋体" w:hAnsi="宋体" w:eastAsia="宋体" w:cs="宋体"/>
          <w:sz w:val="24"/>
          <w:szCs w:val="24"/>
        </w:rPr>
        <w:t>本项目是否统一组织投标人现场考察见</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须知前附表</w:t>
      </w:r>
      <w:r>
        <w:rPr>
          <w:rFonts w:hint="eastAsia" w:ascii="宋体" w:hAnsi="宋体" w:eastAsia="宋体" w:cs="宋体"/>
          <w:sz w:val="24"/>
          <w:szCs w:val="24"/>
        </w:rPr>
        <w:t>中的规定。无论是否统一组织，投标人应对供货现场和周围环境进行勘察，以获取编制</w:t>
      </w:r>
      <w:r>
        <w:rPr>
          <w:rFonts w:hint="eastAsia" w:ascii="宋体" w:hAnsi="宋体" w:eastAsia="宋体" w:cs="宋体"/>
          <w:sz w:val="24"/>
          <w:szCs w:val="24"/>
          <w:lang w:eastAsia="zh-CN"/>
        </w:rPr>
        <w:t>响应</w:t>
      </w:r>
      <w:r>
        <w:rPr>
          <w:rFonts w:hint="eastAsia" w:ascii="宋体" w:hAnsi="宋体" w:eastAsia="宋体" w:cs="宋体"/>
          <w:sz w:val="24"/>
          <w:szCs w:val="24"/>
        </w:rPr>
        <w:t>文件所需的资料。</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lang w:val="en-US" w:eastAsia="zh-CN"/>
        </w:rPr>
        <w:t>1.9.2</w:t>
      </w:r>
      <w:r>
        <w:rPr>
          <w:rFonts w:hint="eastAsia" w:ascii="宋体" w:hAnsi="宋体" w:eastAsia="宋体" w:cs="宋体"/>
          <w:sz w:val="24"/>
          <w:szCs w:val="24"/>
        </w:rPr>
        <w:t>现场考察所发生的费用由投标人自行承担。采购人向投标人提供的有关供货现场的资料和数据，是采购人现有的能使投标人利用的资料。采购人对投标人由此而做出的推论、理解和结论概不负责。投标人未到供货现场实地踏勘的，中标后签订合同时和履约过程中，不得以不完全了解现场情况为由，提出任何形式的增加合同价款或索赔的要求。</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lang w:val="en-US" w:eastAsia="zh-CN"/>
        </w:rPr>
        <w:t>1.9.3</w:t>
      </w:r>
      <w:r>
        <w:rPr>
          <w:rFonts w:hint="eastAsia" w:ascii="宋体" w:hAnsi="宋体" w:eastAsia="宋体" w:cs="宋体"/>
          <w:sz w:val="24"/>
          <w:szCs w:val="24"/>
        </w:rPr>
        <w:t>除非有特殊要求，招标文件不单独提供供货使用地的自然环境、气候条件、公用设施等情况，投标人被视为熟悉上述与履行合同有关的一切情况。</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lang w:val="en-US" w:eastAsia="zh-CN"/>
        </w:rPr>
        <w:t>1.9.4</w:t>
      </w:r>
      <w:r>
        <w:rPr>
          <w:rFonts w:hint="eastAsia" w:ascii="宋体" w:hAnsi="宋体" w:eastAsia="宋体" w:cs="宋体"/>
          <w:sz w:val="24"/>
          <w:szCs w:val="24"/>
        </w:rPr>
        <w:t>除采购人原因外，投标人自行负责在现场考察中所发生的人员伤亡和财产损失。</w:t>
      </w:r>
    </w:p>
    <w:p>
      <w:pPr>
        <w:pStyle w:val="20"/>
        <w:pageBreakBefore w:val="0"/>
        <w:kinsoku/>
        <w:overflowPunct/>
        <w:autoSpaceDE/>
        <w:autoSpaceDN/>
        <w:bidi w:val="0"/>
        <w:spacing w:line="400" w:lineRule="exact"/>
        <w:ind w:firstLine="484" w:firstLineChars="201"/>
        <w:contextualSpacing/>
        <w:jc w:val="left"/>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1.10分包</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lang w:val="en-US" w:eastAsia="zh-CN"/>
        </w:rPr>
        <w:t>1.10.1</w:t>
      </w:r>
      <w:r>
        <w:rPr>
          <w:rFonts w:hint="eastAsia" w:ascii="宋体" w:hAnsi="宋体" w:eastAsia="宋体" w:cs="宋体"/>
          <w:sz w:val="24"/>
          <w:szCs w:val="24"/>
        </w:rPr>
        <w:t>投标人拟在中标后将中标项目的非主体设备进行分包的，应符合</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须知前附表规定的分包内容、分包金额和资质要求等限制性条件，除</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须知前附表</w:t>
      </w:r>
      <w:r>
        <w:rPr>
          <w:rFonts w:hint="eastAsia" w:ascii="宋体" w:hAnsi="宋体" w:eastAsia="宋体" w:cs="宋体"/>
          <w:sz w:val="24"/>
          <w:szCs w:val="24"/>
        </w:rPr>
        <w:t xml:space="preserve">规定的非主体设备外，其他工作不得分包。 </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lang w:val="en-US" w:eastAsia="zh-CN"/>
        </w:rPr>
        <w:t>1.10.2</w:t>
      </w:r>
      <w:r>
        <w:rPr>
          <w:rFonts w:hint="eastAsia" w:ascii="宋体" w:hAnsi="宋体" w:eastAsia="宋体" w:cs="宋体"/>
          <w:sz w:val="24"/>
          <w:szCs w:val="24"/>
        </w:rPr>
        <w:t>中标人不得向他人转让中标项目，接受分包的人不得再次分包。中标人应当就分包项目向采购人负责，接受分包的人就分包项目承担连带责任。</w:t>
      </w:r>
    </w:p>
    <w:p>
      <w:pPr>
        <w:pStyle w:val="20"/>
        <w:pageBreakBefore w:val="0"/>
        <w:kinsoku/>
        <w:overflowPunct/>
        <w:autoSpaceDE/>
        <w:autoSpaceDN/>
        <w:bidi w:val="0"/>
        <w:spacing w:line="400" w:lineRule="exact"/>
        <w:ind w:firstLine="484" w:firstLineChars="201"/>
        <w:contextualSpacing/>
        <w:jc w:val="left"/>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1.11偏离</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lang w:val="en-US" w:eastAsia="zh-CN"/>
        </w:rPr>
        <w:t>1.11.1</w:t>
      </w:r>
      <w:r>
        <w:rPr>
          <w:rFonts w:hint="eastAsia" w:ascii="宋体" w:hAnsi="宋体" w:eastAsia="宋体" w:cs="宋体"/>
          <w:sz w:val="24"/>
          <w:szCs w:val="24"/>
        </w:rPr>
        <w:t>除法律、法规和规章规定外，</w:t>
      </w:r>
      <w:r>
        <w:rPr>
          <w:rFonts w:hint="eastAsia" w:ascii="宋体" w:hAnsi="宋体" w:eastAsia="宋体" w:cs="宋体"/>
          <w:sz w:val="24"/>
          <w:szCs w:val="24"/>
          <w:lang w:eastAsia="zh-CN"/>
        </w:rPr>
        <w:t>磋商</w:t>
      </w:r>
      <w:r>
        <w:rPr>
          <w:rFonts w:hint="eastAsia" w:ascii="宋体" w:hAnsi="宋体" w:eastAsia="宋体" w:cs="宋体"/>
          <w:sz w:val="24"/>
          <w:szCs w:val="24"/>
        </w:rPr>
        <w:t>文件中用文字规定或标注“★”符号的条款为实质性要求和条件；未用文字规定或“★”符号标注的条款为非实质性要求和条件。</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lang w:val="en-US" w:eastAsia="zh-CN"/>
        </w:rPr>
        <w:t>1.11.2</w:t>
      </w:r>
      <w:r>
        <w:rPr>
          <w:rFonts w:hint="eastAsia" w:ascii="宋体" w:hAnsi="宋体" w:eastAsia="宋体" w:cs="宋体"/>
          <w:sz w:val="24"/>
          <w:szCs w:val="24"/>
        </w:rPr>
        <w:t>偏离是指</w:t>
      </w:r>
      <w:r>
        <w:rPr>
          <w:rFonts w:hint="eastAsia" w:ascii="宋体" w:hAnsi="宋体" w:eastAsia="宋体" w:cs="宋体"/>
          <w:sz w:val="24"/>
          <w:szCs w:val="24"/>
          <w:lang w:eastAsia="zh-CN"/>
        </w:rPr>
        <w:t>响应</w:t>
      </w:r>
      <w:r>
        <w:rPr>
          <w:rFonts w:hint="eastAsia" w:ascii="宋体" w:hAnsi="宋体" w:eastAsia="宋体" w:cs="宋体"/>
          <w:sz w:val="24"/>
          <w:szCs w:val="24"/>
        </w:rPr>
        <w:t>文件不满足或者不响应</w:t>
      </w:r>
      <w:r>
        <w:rPr>
          <w:rFonts w:hint="eastAsia" w:ascii="宋体" w:hAnsi="宋体" w:eastAsia="宋体" w:cs="宋体"/>
          <w:sz w:val="24"/>
          <w:szCs w:val="24"/>
          <w:lang w:eastAsia="zh-CN"/>
        </w:rPr>
        <w:t>磋商</w:t>
      </w:r>
      <w:r>
        <w:rPr>
          <w:rFonts w:hint="eastAsia" w:ascii="宋体" w:hAnsi="宋体" w:eastAsia="宋体" w:cs="宋体"/>
          <w:sz w:val="24"/>
          <w:szCs w:val="24"/>
        </w:rPr>
        <w:t>文件的要求。偏离分为偏离</w:t>
      </w:r>
      <w:r>
        <w:rPr>
          <w:rFonts w:hint="eastAsia" w:ascii="宋体" w:hAnsi="宋体" w:eastAsia="宋体" w:cs="宋体"/>
          <w:sz w:val="24"/>
          <w:szCs w:val="24"/>
          <w:lang w:eastAsia="zh-CN"/>
        </w:rPr>
        <w:t>磋商</w:t>
      </w:r>
      <w:r>
        <w:rPr>
          <w:rFonts w:hint="eastAsia" w:ascii="宋体" w:hAnsi="宋体" w:eastAsia="宋体" w:cs="宋体"/>
          <w:sz w:val="24"/>
          <w:szCs w:val="24"/>
        </w:rPr>
        <w:t>文件的实质性要求和条件及偏离</w:t>
      </w:r>
      <w:r>
        <w:rPr>
          <w:rFonts w:hint="eastAsia" w:ascii="宋体" w:hAnsi="宋体" w:eastAsia="宋体" w:cs="宋体"/>
          <w:sz w:val="24"/>
          <w:szCs w:val="24"/>
          <w:lang w:eastAsia="zh-CN"/>
        </w:rPr>
        <w:t>磋商</w:t>
      </w:r>
      <w:r>
        <w:rPr>
          <w:rFonts w:hint="eastAsia" w:ascii="宋体" w:hAnsi="宋体" w:eastAsia="宋体" w:cs="宋体"/>
          <w:sz w:val="24"/>
          <w:szCs w:val="24"/>
        </w:rPr>
        <w:t>文件的非实质性要求和条件。</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lang w:val="en-US" w:eastAsia="zh-CN"/>
        </w:rPr>
        <w:t>1.11.3</w:t>
      </w:r>
      <w:r>
        <w:rPr>
          <w:rFonts w:hint="eastAsia" w:ascii="宋体" w:hAnsi="宋体" w:eastAsia="宋体" w:cs="宋体"/>
          <w:sz w:val="24"/>
          <w:szCs w:val="24"/>
          <w:lang w:eastAsia="zh-CN"/>
        </w:rPr>
        <w:t>响应</w:t>
      </w:r>
      <w:r>
        <w:rPr>
          <w:rFonts w:hint="eastAsia" w:ascii="宋体" w:hAnsi="宋体" w:eastAsia="宋体" w:cs="宋体"/>
          <w:sz w:val="24"/>
          <w:szCs w:val="24"/>
        </w:rPr>
        <w:t>文件偏离</w:t>
      </w:r>
      <w:r>
        <w:rPr>
          <w:rFonts w:hint="eastAsia" w:ascii="宋体" w:hAnsi="宋体" w:eastAsia="宋体" w:cs="宋体"/>
          <w:sz w:val="24"/>
          <w:szCs w:val="24"/>
          <w:lang w:eastAsia="zh-CN"/>
        </w:rPr>
        <w:t>磋商</w:t>
      </w:r>
      <w:r>
        <w:rPr>
          <w:rFonts w:hint="eastAsia" w:ascii="宋体" w:hAnsi="宋体" w:eastAsia="宋体" w:cs="宋体"/>
          <w:sz w:val="24"/>
          <w:szCs w:val="24"/>
        </w:rPr>
        <w:t>文件的实质性要求和条件，在评标时其投标将被否决。</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lang w:val="en-US" w:eastAsia="zh-CN"/>
        </w:rPr>
        <w:t>1.11.4响应文件偏离磋商文件的非实质性要求和条件见</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须知前附表</w:t>
      </w:r>
      <w:r>
        <w:rPr>
          <w:rFonts w:hint="eastAsia" w:ascii="宋体" w:hAnsi="宋体" w:eastAsia="宋体" w:cs="宋体"/>
          <w:sz w:val="24"/>
          <w:szCs w:val="24"/>
          <w:highlight w:val="none"/>
          <w:lang w:val="en-US" w:eastAsia="zh-CN"/>
        </w:rPr>
        <w:t>。</w:t>
      </w:r>
    </w:p>
    <w:p>
      <w:pPr>
        <w:pStyle w:val="20"/>
        <w:pageBreakBefore w:val="0"/>
        <w:kinsoku/>
        <w:overflowPunct/>
        <w:autoSpaceDE/>
        <w:autoSpaceDN/>
        <w:bidi w:val="0"/>
        <w:spacing w:line="400" w:lineRule="exact"/>
        <w:ind w:firstLine="484" w:firstLineChars="201"/>
        <w:contextualSpacing/>
        <w:jc w:val="left"/>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1.12知识产权</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1.12.1</w:t>
      </w:r>
      <w:r>
        <w:rPr>
          <w:rFonts w:hint="eastAsia" w:ascii="宋体" w:hAnsi="宋体" w:eastAsia="宋体" w:cs="宋体"/>
          <w:sz w:val="24"/>
          <w:szCs w:val="24"/>
          <w:highlight w:val="none"/>
          <w:lang w:val="en-US" w:eastAsia="zh-CN"/>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1.12.2</w:t>
      </w:r>
      <w:r>
        <w:rPr>
          <w:rFonts w:hint="eastAsia" w:ascii="宋体" w:hAnsi="宋体" w:eastAsia="宋体" w:cs="宋体"/>
          <w:sz w:val="24"/>
          <w:szCs w:val="24"/>
          <w:highlight w:val="none"/>
          <w:lang w:val="en-US" w:eastAsia="zh-CN"/>
        </w:rPr>
        <w:t>招标人享有本项目实施过程中产生的知识成果及知识产权。</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1.12.3</w:t>
      </w:r>
      <w:r>
        <w:rPr>
          <w:rFonts w:hint="eastAsia" w:ascii="宋体" w:hAnsi="宋体" w:eastAsia="宋体" w:cs="宋体"/>
          <w:sz w:val="24"/>
          <w:szCs w:val="24"/>
          <w:highlight w:val="none"/>
          <w:lang w:val="en-US" w:eastAsia="zh-CN"/>
        </w:rPr>
        <w:t>投标人如欲在项目实施过程中采用自有知识成果，需在竞争性磋商响应文件中声明，并提供相关知识产权证明文件。使用该知识成果后，投标人需提供开发接口和开发手册等技术文档，并承诺提供无限期技术支持，招标人享有永久使用权。</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1.12.4</w:t>
      </w:r>
      <w:r>
        <w:rPr>
          <w:rFonts w:hint="eastAsia" w:ascii="宋体" w:hAnsi="宋体" w:eastAsia="宋体" w:cs="宋体"/>
          <w:sz w:val="24"/>
          <w:szCs w:val="24"/>
          <w:highlight w:val="none"/>
          <w:lang w:val="en-US" w:eastAsia="zh-CN"/>
        </w:rPr>
        <w:t>如采用投标人所不拥有的知识产权，则在磋商报价中必须包括合法获取该知识产权的相关费用。</w:t>
      </w:r>
    </w:p>
    <w:p>
      <w:pPr>
        <w:pStyle w:val="6"/>
        <w:pageBreakBefore w:val="0"/>
        <w:kinsoku/>
        <w:overflowPunct/>
        <w:autoSpaceDE/>
        <w:autoSpaceDN/>
        <w:bidi w:val="0"/>
        <w:spacing w:line="400" w:lineRule="exact"/>
      </w:pPr>
      <w:bookmarkStart w:id="53" w:name="_Toc293736011"/>
      <w:bookmarkStart w:id="54" w:name="_Toc293736054"/>
      <w:bookmarkStart w:id="55" w:name="_Toc293738992"/>
      <w:bookmarkStart w:id="56" w:name="_Toc18317"/>
      <w:bookmarkStart w:id="57" w:name="_Toc3092"/>
      <w:bookmarkStart w:id="58" w:name="_Toc446599311"/>
      <w:r>
        <w:rPr>
          <w:rFonts w:hint="eastAsia"/>
        </w:rPr>
        <w:t>二、磋商文件</w:t>
      </w:r>
      <w:bookmarkEnd w:id="53"/>
      <w:bookmarkEnd w:id="54"/>
      <w:bookmarkEnd w:id="55"/>
      <w:bookmarkEnd w:id="56"/>
      <w:bookmarkEnd w:id="57"/>
      <w:bookmarkEnd w:id="58"/>
    </w:p>
    <w:p>
      <w:pPr>
        <w:pStyle w:val="20"/>
        <w:pageBreakBefore w:val="0"/>
        <w:kinsoku/>
        <w:overflowPunct/>
        <w:autoSpaceDE/>
        <w:autoSpaceDN/>
        <w:bidi w:val="0"/>
        <w:spacing w:line="400" w:lineRule="exact"/>
        <w:ind w:firstLine="484" w:firstLineChars="201"/>
        <w:contextualSpacing/>
        <w:jc w:val="left"/>
        <w:rPr>
          <w:rFonts w:hint="eastAsia" w:ascii="宋体" w:hAnsi="宋体" w:eastAsia="宋体" w:cs="宋体"/>
          <w:b/>
          <w:sz w:val="24"/>
          <w:szCs w:val="24"/>
        </w:rPr>
      </w:pPr>
      <w:r>
        <w:rPr>
          <w:rFonts w:hint="eastAsia" w:ascii="宋体" w:hAnsi="宋体" w:eastAsia="宋体" w:cs="宋体"/>
          <w:b/>
          <w:sz w:val="24"/>
          <w:szCs w:val="24"/>
        </w:rPr>
        <w:t>2.1磋商文件的构成</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2.1.1磋商文件由下列文件以及在采购过程中发出的修正和补充文件组成：</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(1)磋商</w:t>
      </w:r>
      <w:r>
        <w:rPr>
          <w:rFonts w:hint="eastAsia" w:ascii="宋体" w:hAnsi="宋体" w:cs="宋体"/>
          <w:sz w:val="24"/>
          <w:szCs w:val="24"/>
          <w:lang w:eastAsia="zh-CN"/>
        </w:rPr>
        <w:t>公告</w:t>
      </w:r>
      <w:r>
        <w:rPr>
          <w:rFonts w:hint="eastAsia" w:ascii="宋体" w:hAnsi="宋体" w:eastAsia="宋体" w:cs="宋体"/>
          <w:sz w:val="24"/>
          <w:szCs w:val="24"/>
        </w:rPr>
        <w:t>；</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(2)供应商须知；</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(3)采购</w:t>
      </w:r>
      <w:r>
        <w:rPr>
          <w:rFonts w:hint="eastAsia" w:ascii="宋体" w:hAnsi="宋体" w:eastAsia="宋体" w:cs="宋体"/>
          <w:sz w:val="24"/>
          <w:szCs w:val="24"/>
          <w:lang w:eastAsia="zh-CN"/>
        </w:rPr>
        <w:t>需求</w:t>
      </w:r>
      <w:r>
        <w:rPr>
          <w:rFonts w:hint="eastAsia" w:ascii="宋体" w:hAnsi="宋体" w:eastAsia="宋体" w:cs="宋体"/>
          <w:sz w:val="24"/>
          <w:szCs w:val="24"/>
        </w:rPr>
        <w:t>；</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(4)评审方法；</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(5)合同格式及合同条款；</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(6)响应文件格式；</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lang w:eastAsia="zh-CN"/>
        </w:rPr>
      </w:pPr>
      <w:r>
        <w:rPr>
          <w:rFonts w:hint="eastAsia" w:ascii="宋体" w:hAnsi="宋体" w:cs="宋体"/>
          <w:sz w:val="24"/>
          <w:szCs w:val="24"/>
          <w:lang w:eastAsia="zh-CN"/>
        </w:rPr>
        <w:t>（</w:t>
      </w:r>
      <w:r>
        <w:rPr>
          <w:rFonts w:hint="eastAsia" w:ascii="宋体" w:hAnsi="宋体" w:cs="宋体"/>
          <w:sz w:val="24"/>
          <w:szCs w:val="24"/>
          <w:lang w:val="en-US" w:eastAsia="zh-CN"/>
        </w:rPr>
        <w:t>7</w:t>
      </w:r>
      <w:r>
        <w:rPr>
          <w:rFonts w:hint="eastAsia" w:ascii="宋体" w:hAnsi="宋体" w:cs="宋体"/>
          <w:sz w:val="24"/>
          <w:szCs w:val="24"/>
          <w:lang w:eastAsia="zh-CN"/>
        </w:rPr>
        <w:t>）政府采购委托代理协议(单项)</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color w:val="000000"/>
          <w:sz w:val="24"/>
          <w:szCs w:val="24"/>
        </w:rPr>
      </w:pPr>
      <w:r>
        <w:rPr>
          <w:rFonts w:hint="eastAsia" w:ascii="宋体" w:hAnsi="宋体" w:eastAsia="宋体" w:cs="宋体"/>
          <w:sz w:val="24"/>
          <w:szCs w:val="24"/>
        </w:rPr>
        <w:t>(</w:t>
      </w:r>
      <w:r>
        <w:rPr>
          <w:rFonts w:hint="eastAsia" w:ascii="宋体" w:hAnsi="宋体" w:cs="宋体"/>
          <w:sz w:val="24"/>
          <w:szCs w:val="24"/>
          <w:lang w:val="en-US" w:eastAsia="zh-CN"/>
        </w:rPr>
        <w:t>8</w:t>
      </w:r>
      <w:r>
        <w:rPr>
          <w:rFonts w:hint="eastAsia" w:ascii="宋体" w:hAnsi="宋体" w:eastAsia="宋体" w:cs="宋体"/>
          <w:sz w:val="24"/>
          <w:szCs w:val="24"/>
        </w:rPr>
        <w:t>)在磋商过程中由采购单位发出的澄清和补充文件等。</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2.1.2供应商应认真阅读磋商文件中所有的事项、格式、条款和技术规范、参数及相关要求等。供应商没有按照磋商文件要求提交全部资料，或者没有对磋商文件在各方面都做出实质性响应是供应商的风险，有可能导致被拒绝，或被按照无效文件处理或被确定为无效文件。</w:t>
      </w:r>
    </w:p>
    <w:p>
      <w:pPr>
        <w:pStyle w:val="20"/>
        <w:pageBreakBefore w:val="0"/>
        <w:kinsoku/>
        <w:overflowPunct/>
        <w:autoSpaceDE/>
        <w:autoSpaceDN/>
        <w:bidi w:val="0"/>
        <w:spacing w:line="400" w:lineRule="exact"/>
        <w:ind w:firstLine="484" w:firstLineChars="201"/>
        <w:contextualSpacing/>
        <w:jc w:val="left"/>
        <w:rPr>
          <w:rFonts w:hint="eastAsia" w:ascii="宋体" w:hAnsi="宋体" w:eastAsia="宋体" w:cs="宋体"/>
          <w:b/>
          <w:sz w:val="24"/>
          <w:szCs w:val="24"/>
        </w:rPr>
      </w:pPr>
      <w:r>
        <w:rPr>
          <w:rFonts w:hint="eastAsia" w:ascii="宋体" w:hAnsi="宋体" w:eastAsia="宋体" w:cs="宋体"/>
          <w:b/>
          <w:sz w:val="24"/>
          <w:szCs w:val="24"/>
        </w:rPr>
        <w:t>2.2磋商文件的澄清</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2.2.1供应商应仔细阅读和检查磋商文件的全部内容。供应商若对磋商文件有任何疑问，均应在响应文件递交截止时间5日</w:t>
      </w:r>
      <w:r>
        <w:rPr>
          <w:rFonts w:hint="eastAsia" w:ascii="宋体" w:hAnsi="宋体" w:eastAsia="宋体" w:cs="宋体"/>
          <w:color w:val="auto"/>
          <w:sz w:val="24"/>
          <w:szCs w:val="24"/>
        </w:rPr>
        <w:t>前</w:t>
      </w:r>
      <w:r>
        <w:rPr>
          <w:rFonts w:hint="eastAsia" w:ascii="宋体" w:hAnsi="宋体" w:eastAsia="宋体" w:cs="宋体"/>
          <w:color w:val="auto"/>
          <w:sz w:val="24"/>
          <w:szCs w:val="24"/>
          <w:lang w:eastAsia="zh-CN"/>
        </w:rPr>
        <w:t>递交书面文件或</w:t>
      </w:r>
      <w:r>
        <w:rPr>
          <w:rFonts w:hint="eastAsia" w:ascii="宋体" w:hAnsi="宋体" w:eastAsia="宋体" w:cs="宋体"/>
          <w:color w:val="auto"/>
          <w:sz w:val="24"/>
          <w:szCs w:val="24"/>
        </w:rPr>
        <w:t>进行网上提问。采购单位对供应商所要求澄清的内容均予以答复（答复中不包括问题的来源）。必要时，采购单位将组织相关专家召开答疑会，并</w:t>
      </w:r>
      <w:r>
        <w:rPr>
          <w:rFonts w:hint="eastAsia" w:ascii="宋体" w:hAnsi="宋体" w:eastAsia="宋体" w:cs="宋体"/>
          <w:color w:val="auto"/>
          <w:sz w:val="24"/>
          <w:szCs w:val="24"/>
          <w:lang w:eastAsia="zh-CN"/>
        </w:rPr>
        <w:t>以书面或网上发布的形式</w:t>
      </w:r>
      <w:r>
        <w:rPr>
          <w:rFonts w:hint="eastAsia" w:ascii="宋体" w:hAnsi="宋体" w:eastAsia="宋体" w:cs="宋体"/>
          <w:color w:val="auto"/>
          <w:sz w:val="24"/>
          <w:szCs w:val="24"/>
        </w:rPr>
        <w:t>向所</w:t>
      </w:r>
      <w:r>
        <w:rPr>
          <w:rFonts w:hint="eastAsia" w:ascii="宋体" w:hAnsi="宋体" w:eastAsia="宋体" w:cs="宋体"/>
          <w:sz w:val="24"/>
          <w:szCs w:val="24"/>
        </w:rPr>
        <w:t>有供应商公布澄清文件。澄清文件作为磋商文件的组成部分，对供应商具有同等约束作用。</w:t>
      </w:r>
    </w:p>
    <w:p>
      <w:pPr>
        <w:pStyle w:val="14"/>
        <w:pageBreakBefore w:val="0"/>
        <w:kinsoku/>
        <w:overflowPunct/>
        <w:autoSpaceDE/>
        <w:autoSpaceDN/>
        <w:bidi w:val="0"/>
        <w:spacing w:line="400" w:lineRule="exact"/>
        <w:ind w:firstLine="460" w:firstLineChars="202"/>
        <w:jc w:val="left"/>
        <w:rPr>
          <w:rFonts w:hint="eastAsia" w:ascii="宋体" w:hAnsi="宋体" w:eastAsia="宋体" w:cs="宋体"/>
          <w:sz w:val="24"/>
          <w:szCs w:val="24"/>
        </w:rPr>
      </w:pPr>
      <w:r>
        <w:rPr>
          <w:rFonts w:hint="eastAsia" w:ascii="宋体" w:hAnsi="宋体" w:eastAsia="宋体" w:cs="宋体"/>
          <w:spacing w:val="-6"/>
          <w:sz w:val="24"/>
          <w:szCs w:val="24"/>
        </w:rPr>
        <w:t>2.2.2</w:t>
      </w:r>
      <w:r>
        <w:rPr>
          <w:rFonts w:hint="eastAsia" w:ascii="宋体" w:hAnsi="宋体" w:eastAsia="宋体" w:cs="宋体"/>
          <w:sz w:val="24"/>
          <w:szCs w:val="24"/>
        </w:rPr>
        <w:t>供应商在本项目采购公告期限届满之日起七个工作日内未对磋商文件提出异议的，采购单位将视其为同意。在规定的时间后就磋商文件内容提出的质疑将不予受理。</w:t>
      </w:r>
    </w:p>
    <w:p>
      <w:pPr>
        <w:pStyle w:val="20"/>
        <w:pageBreakBefore w:val="0"/>
        <w:kinsoku/>
        <w:overflowPunct/>
        <w:autoSpaceDE/>
        <w:autoSpaceDN/>
        <w:bidi w:val="0"/>
        <w:spacing w:line="400" w:lineRule="exact"/>
        <w:ind w:firstLine="484" w:firstLineChars="201"/>
        <w:contextualSpacing/>
        <w:jc w:val="left"/>
        <w:rPr>
          <w:rFonts w:hint="eastAsia" w:ascii="宋体" w:hAnsi="宋体" w:eastAsia="宋体" w:cs="宋体"/>
          <w:b/>
          <w:sz w:val="24"/>
          <w:szCs w:val="24"/>
        </w:rPr>
      </w:pPr>
      <w:r>
        <w:rPr>
          <w:rFonts w:hint="eastAsia" w:ascii="宋体" w:hAnsi="宋体" w:eastAsia="宋体" w:cs="宋体"/>
          <w:b/>
          <w:sz w:val="24"/>
          <w:szCs w:val="24"/>
        </w:rPr>
        <w:t>2.3磋商文件的修改</w:t>
      </w:r>
    </w:p>
    <w:p>
      <w:pPr>
        <w:pStyle w:val="14"/>
        <w:pageBreakBefore w:val="0"/>
        <w:kinsoku/>
        <w:overflowPunct/>
        <w:autoSpaceDE/>
        <w:autoSpaceDN/>
        <w:bidi w:val="0"/>
        <w:spacing w:line="400" w:lineRule="exact"/>
        <w:ind w:firstLine="460" w:firstLineChars="202"/>
        <w:jc w:val="left"/>
        <w:rPr>
          <w:rFonts w:hint="eastAsia" w:ascii="宋体" w:hAnsi="宋体" w:eastAsia="宋体" w:cs="宋体"/>
          <w:spacing w:val="-6"/>
          <w:sz w:val="24"/>
          <w:szCs w:val="24"/>
        </w:rPr>
      </w:pPr>
      <w:r>
        <w:rPr>
          <w:rFonts w:hint="eastAsia" w:ascii="宋体" w:hAnsi="宋体" w:eastAsia="宋体" w:cs="宋体"/>
          <w:spacing w:val="-6"/>
          <w:sz w:val="24"/>
          <w:szCs w:val="24"/>
        </w:rPr>
        <w:t>2.3.1采购单位可以对已发出的磋商文件进行必要的澄清或者修改。</w:t>
      </w:r>
      <w:r>
        <w:rPr>
          <w:rFonts w:hint="eastAsia" w:ascii="宋体" w:hAnsi="宋体" w:eastAsia="宋体" w:cs="宋体"/>
          <w:sz w:val="24"/>
          <w:szCs w:val="24"/>
        </w:rPr>
        <w:t>澄清或者修改</w:t>
      </w:r>
      <w:r>
        <w:rPr>
          <w:rFonts w:hint="eastAsia" w:ascii="宋体" w:hAnsi="宋体" w:eastAsia="宋体" w:cs="宋体"/>
          <w:spacing w:val="-6"/>
          <w:sz w:val="24"/>
          <w:szCs w:val="24"/>
        </w:rPr>
        <w:t>的内容可能影响响应文件编制的，采购单位将在响应文件递交截止时间</w:t>
      </w:r>
      <w:r>
        <w:rPr>
          <w:rFonts w:hint="eastAsia" w:ascii="宋体" w:hAnsi="宋体" w:eastAsia="宋体" w:cs="宋体"/>
          <w:spacing w:val="-6"/>
          <w:sz w:val="24"/>
          <w:szCs w:val="24"/>
          <w:lang w:val="en-US" w:eastAsia="zh-CN"/>
        </w:rPr>
        <w:t>5</w:t>
      </w:r>
      <w:r>
        <w:rPr>
          <w:rFonts w:hint="eastAsia" w:ascii="宋体" w:hAnsi="宋体" w:eastAsia="宋体" w:cs="宋体"/>
          <w:spacing w:val="-6"/>
          <w:sz w:val="24"/>
          <w:szCs w:val="24"/>
        </w:rPr>
        <w:t>日前</w:t>
      </w:r>
      <w:r>
        <w:rPr>
          <w:rFonts w:hint="eastAsia" w:ascii="宋体" w:hAnsi="宋体" w:eastAsia="宋体" w:cs="宋体"/>
          <w:spacing w:val="-6"/>
          <w:sz w:val="24"/>
          <w:szCs w:val="24"/>
          <w:lang w:eastAsia="zh-CN"/>
        </w:rPr>
        <w:t>以书面或</w:t>
      </w:r>
      <w:r>
        <w:rPr>
          <w:rFonts w:hint="eastAsia" w:ascii="宋体" w:hAnsi="宋体" w:eastAsia="宋体" w:cs="宋体"/>
          <w:spacing w:val="-6"/>
          <w:sz w:val="24"/>
          <w:szCs w:val="24"/>
        </w:rPr>
        <w:t>网上</w:t>
      </w:r>
      <w:r>
        <w:rPr>
          <w:rFonts w:hint="eastAsia" w:ascii="宋体" w:hAnsi="宋体" w:eastAsia="宋体" w:cs="宋体"/>
          <w:spacing w:val="-6"/>
          <w:sz w:val="24"/>
          <w:szCs w:val="24"/>
          <w:lang w:eastAsia="zh-CN"/>
        </w:rPr>
        <w:t>发布的形式</w:t>
      </w:r>
      <w:r>
        <w:rPr>
          <w:rFonts w:hint="eastAsia" w:ascii="宋体" w:hAnsi="宋体" w:eastAsia="宋体" w:cs="宋体"/>
          <w:spacing w:val="-6"/>
          <w:sz w:val="24"/>
          <w:szCs w:val="24"/>
        </w:rPr>
        <w:t xml:space="preserve">发布更正公告。 </w:t>
      </w:r>
    </w:p>
    <w:p>
      <w:pPr>
        <w:pStyle w:val="14"/>
        <w:pageBreakBefore w:val="0"/>
        <w:kinsoku/>
        <w:overflowPunct/>
        <w:autoSpaceDE/>
        <w:autoSpaceDN/>
        <w:bidi w:val="0"/>
        <w:spacing w:line="400" w:lineRule="exact"/>
        <w:ind w:firstLine="460" w:firstLineChars="202"/>
        <w:jc w:val="left"/>
        <w:rPr>
          <w:rFonts w:hint="eastAsia" w:ascii="宋体" w:hAnsi="宋体" w:eastAsia="宋体" w:cs="宋体"/>
          <w:spacing w:val="-6"/>
          <w:sz w:val="24"/>
          <w:szCs w:val="24"/>
        </w:rPr>
      </w:pPr>
      <w:r>
        <w:rPr>
          <w:rFonts w:hint="eastAsia" w:ascii="宋体" w:hAnsi="宋体" w:eastAsia="宋体" w:cs="宋体"/>
          <w:spacing w:val="-6"/>
          <w:sz w:val="24"/>
          <w:szCs w:val="24"/>
        </w:rPr>
        <w:t>2.3.2澄清或者修改的内容是磋商文件的组成部分，将</w:t>
      </w:r>
      <w:r>
        <w:rPr>
          <w:rFonts w:hint="eastAsia" w:ascii="宋体" w:hAnsi="宋体" w:eastAsia="宋体" w:cs="宋体"/>
          <w:spacing w:val="-6"/>
          <w:sz w:val="24"/>
          <w:szCs w:val="24"/>
          <w:lang w:eastAsia="zh-CN"/>
        </w:rPr>
        <w:t>以书面或</w:t>
      </w:r>
      <w:r>
        <w:rPr>
          <w:rFonts w:hint="eastAsia" w:ascii="宋体" w:hAnsi="宋体" w:eastAsia="宋体" w:cs="宋体"/>
          <w:spacing w:val="-6"/>
          <w:sz w:val="24"/>
          <w:szCs w:val="24"/>
        </w:rPr>
        <w:t>网上</w:t>
      </w:r>
      <w:r>
        <w:rPr>
          <w:rFonts w:hint="eastAsia" w:ascii="宋体" w:hAnsi="宋体" w:eastAsia="宋体" w:cs="宋体"/>
          <w:spacing w:val="-6"/>
          <w:sz w:val="24"/>
          <w:szCs w:val="24"/>
          <w:lang w:eastAsia="zh-CN"/>
        </w:rPr>
        <w:t>发布的形式</w:t>
      </w:r>
      <w:r>
        <w:rPr>
          <w:rFonts w:hint="eastAsia" w:ascii="宋体" w:hAnsi="宋体" w:eastAsia="宋体" w:cs="宋体"/>
          <w:spacing w:val="-6"/>
          <w:sz w:val="24"/>
          <w:szCs w:val="24"/>
        </w:rPr>
        <w:t>向所有供应商公布澄清或者修改文件，澄清或者修改文件对供应商具有约束力。</w:t>
      </w:r>
    </w:p>
    <w:p>
      <w:pPr>
        <w:pStyle w:val="14"/>
        <w:pageBreakBefore w:val="0"/>
        <w:kinsoku/>
        <w:overflowPunct/>
        <w:autoSpaceDE/>
        <w:autoSpaceDN/>
        <w:bidi w:val="0"/>
        <w:spacing w:line="400" w:lineRule="exact"/>
        <w:ind w:firstLine="460" w:firstLineChars="202"/>
        <w:jc w:val="left"/>
        <w:rPr>
          <w:rFonts w:hint="eastAsia" w:ascii="宋体" w:hAnsi="宋体" w:eastAsia="宋体" w:cs="宋体"/>
          <w:spacing w:val="-6"/>
          <w:sz w:val="24"/>
          <w:szCs w:val="24"/>
        </w:rPr>
      </w:pPr>
      <w:r>
        <w:rPr>
          <w:rFonts w:hint="eastAsia" w:ascii="宋体" w:hAnsi="宋体" w:eastAsia="宋体" w:cs="宋体"/>
          <w:spacing w:val="-6"/>
          <w:sz w:val="24"/>
          <w:szCs w:val="24"/>
        </w:rPr>
        <w:t>2.3.3为使供应商有充足的时间对磋商文件的修改部分进行研究，采购单位可适当推迟响应文件截止期，并通过</w:t>
      </w:r>
      <w:r>
        <w:rPr>
          <w:rFonts w:hint="eastAsia" w:ascii="宋体" w:hAnsi="宋体" w:eastAsia="宋体" w:cs="宋体"/>
          <w:spacing w:val="-6"/>
          <w:sz w:val="24"/>
          <w:szCs w:val="24"/>
          <w:lang w:eastAsia="zh-CN"/>
        </w:rPr>
        <w:t>书面或</w:t>
      </w:r>
      <w:r>
        <w:rPr>
          <w:rFonts w:hint="eastAsia" w:ascii="宋体" w:hAnsi="宋体" w:eastAsia="宋体" w:cs="宋体"/>
          <w:spacing w:val="-6"/>
          <w:sz w:val="24"/>
          <w:szCs w:val="24"/>
        </w:rPr>
        <w:t>网上</w:t>
      </w:r>
      <w:r>
        <w:rPr>
          <w:rFonts w:hint="eastAsia" w:ascii="宋体" w:hAnsi="宋体" w:eastAsia="宋体" w:cs="宋体"/>
          <w:spacing w:val="-6"/>
          <w:sz w:val="24"/>
          <w:szCs w:val="24"/>
          <w:lang w:eastAsia="zh-CN"/>
        </w:rPr>
        <w:t>发布的形式</w:t>
      </w:r>
      <w:r>
        <w:rPr>
          <w:rFonts w:hint="eastAsia" w:ascii="宋体" w:hAnsi="宋体" w:eastAsia="宋体" w:cs="宋体"/>
          <w:spacing w:val="-6"/>
          <w:sz w:val="24"/>
          <w:szCs w:val="24"/>
        </w:rPr>
        <w:t>发布公告通知所有</w:t>
      </w:r>
      <w:r>
        <w:rPr>
          <w:rFonts w:hint="eastAsia" w:ascii="宋体" w:hAnsi="宋体" w:eastAsia="宋体" w:cs="宋体"/>
          <w:spacing w:val="-6"/>
          <w:sz w:val="24"/>
          <w:szCs w:val="24"/>
          <w:lang w:eastAsia="zh-CN"/>
        </w:rPr>
        <w:t>获取</w:t>
      </w:r>
      <w:r>
        <w:rPr>
          <w:rFonts w:hint="eastAsia" w:ascii="宋体" w:hAnsi="宋体" w:eastAsia="宋体" w:cs="宋体"/>
          <w:spacing w:val="-6"/>
          <w:sz w:val="24"/>
          <w:szCs w:val="24"/>
        </w:rPr>
        <w:t>磋商文件的供应商。</w:t>
      </w:r>
    </w:p>
    <w:p>
      <w:pPr>
        <w:pStyle w:val="14"/>
        <w:pageBreakBefore w:val="0"/>
        <w:kinsoku/>
        <w:overflowPunct/>
        <w:autoSpaceDE/>
        <w:autoSpaceDN/>
        <w:bidi w:val="0"/>
        <w:spacing w:line="400" w:lineRule="exact"/>
        <w:ind w:firstLine="460" w:firstLineChars="202"/>
        <w:jc w:val="left"/>
        <w:rPr>
          <w:rFonts w:hint="eastAsia" w:ascii="宋体" w:hAnsi="宋体" w:eastAsia="宋体" w:cs="宋体"/>
          <w:spacing w:val="-6"/>
          <w:sz w:val="24"/>
          <w:szCs w:val="24"/>
        </w:rPr>
      </w:pPr>
      <w:r>
        <w:rPr>
          <w:rFonts w:hint="eastAsia" w:ascii="宋体" w:hAnsi="宋体" w:eastAsia="宋体" w:cs="宋体"/>
          <w:spacing w:val="-6"/>
          <w:sz w:val="24"/>
          <w:szCs w:val="24"/>
        </w:rPr>
        <w:t>2.3.4供应商应注意及时</w:t>
      </w:r>
      <w:r>
        <w:rPr>
          <w:rFonts w:hint="eastAsia" w:ascii="宋体" w:hAnsi="宋体" w:eastAsia="宋体" w:cs="宋体"/>
          <w:spacing w:val="-6"/>
          <w:sz w:val="24"/>
          <w:szCs w:val="24"/>
          <w:lang w:eastAsia="zh-CN"/>
        </w:rPr>
        <w:t>接收或</w:t>
      </w:r>
      <w:r>
        <w:rPr>
          <w:rFonts w:hint="eastAsia" w:ascii="宋体" w:hAnsi="宋体" w:eastAsia="宋体" w:cs="宋体"/>
          <w:spacing w:val="-6"/>
          <w:sz w:val="24"/>
          <w:szCs w:val="24"/>
        </w:rPr>
        <w:t>浏览网上发布的澄清或修改通知，因供应商原因未及时获知澄清、修改或补充内容而导致的任何后果将由供应商自行承担。</w:t>
      </w:r>
    </w:p>
    <w:p>
      <w:pPr>
        <w:pStyle w:val="6"/>
        <w:pageBreakBefore w:val="0"/>
        <w:kinsoku/>
        <w:overflowPunct/>
        <w:autoSpaceDE/>
        <w:autoSpaceDN/>
        <w:bidi w:val="0"/>
        <w:spacing w:line="400" w:lineRule="exact"/>
      </w:pPr>
      <w:bookmarkStart w:id="59" w:name="_Toc293738993"/>
      <w:bookmarkStart w:id="60" w:name="_Toc293736012"/>
      <w:bookmarkStart w:id="61" w:name="_Toc13231"/>
      <w:bookmarkStart w:id="62" w:name="_Toc446599312"/>
      <w:bookmarkStart w:id="63" w:name="_Toc1735"/>
      <w:bookmarkStart w:id="64" w:name="_Toc293736055"/>
      <w:r>
        <w:rPr>
          <w:rFonts w:hint="eastAsia"/>
        </w:rPr>
        <w:t>三、响应文件的编制</w:t>
      </w:r>
      <w:bookmarkEnd w:id="59"/>
      <w:bookmarkEnd w:id="60"/>
      <w:bookmarkEnd w:id="61"/>
      <w:bookmarkEnd w:id="62"/>
      <w:bookmarkEnd w:id="63"/>
      <w:bookmarkEnd w:id="64"/>
    </w:p>
    <w:p>
      <w:pPr>
        <w:pStyle w:val="20"/>
        <w:pageBreakBefore w:val="0"/>
        <w:kinsoku/>
        <w:overflowPunct/>
        <w:autoSpaceDE/>
        <w:autoSpaceDN/>
        <w:bidi w:val="0"/>
        <w:spacing w:line="400" w:lineRule="exact"/>
        <w:ind w:firstLine="484" w:firstLineChars="201"/>
        <w:contextualSpacing/>
        <w:jc w:val="left"/>
        <w:rPr>
          <w:rFonts w:hint="eastAsia" w:ascii="宋体" w:hAnsi="宋体" w:eastAsia="宋体" w:cs="宋体"/>
          <w:b/>
          <w:sz w:val="24"/>
          <w:szCs w:val="24"/>
        </w:rPr>
      </w:pPr>
      <w:r>
        <w:rPr>
          <w:rFonts w:hint="eastAsia" w:ascii="宋体" w:hAnsi="宋体" w:eastAsia="宋体" w:cs="宋体"/>
          <w:b/>
          <w:sz w:val="24"/>
          <w:szCs w:val="24"/>
        </w:rPr>
        <w:t>3.1响应文件的语言</w:t>
      </w:r>
    </w:p>
    <w:p>
      <w:pPr>
        <w:pStyle w:val="14"/>
        <w:pageBreakBefore w:val="0"/>
        <w:kinsoku/>
        <w:overflowPunct/>
        <w:autoSpaceDE/>
        <w:autoSpaceDN/>
        <w:bidi w:val="0"/>
        <w:spacing w:line="400" w:lineRule="exact"/>
        <w:ind w:firstLine="460" w:firstLineChars="202"/>
        <w:jc w:val="left"/>
        <w:rPr>
          <w:rFonts w:hint="eastAsia" w:ascii="宋体" w:hAnsi="宋体" w:eastAsia="宋体" w:cs="宋体"/>
          <w:spacing w:val="-6"/>
          <w:sz w:val="24"/>
          <w:szCs w:val="24"/>
        </w:rPr>
      </w:pPr>
      <w:r>
        <w:rPr>
          <w:rFonts w:hint="eastAsia" w:ascii="宋体" w:hAnsi="宋体" w:eastAsia="宋体" w:cs="宋体"/>
          <w:spacing w:val="-6"/>
          <w:sz w:val="24"/>
          <w:szCs w:val="24"/>
        </w:rPr>
        <w:t>3.1.1供应商提交的响应文件以及供应商与采购单位就有关磋商的所有来往函电均应使用中文。供应商提交的支持文件或印刷的文献可以用另一种语言，但相应内容应附有中文翻译本，在解释响应文件的修改内容时以中文翻译本为准。</w:t>
      </w:r>
    </w:p>
    <w:p>
      <w:pPr>
        <w:pStyle w:val="20"/>
        <w:pageBreakBefore w:val="0"/>
        <w:kinsoku/>
        <w:overflowPunct/>
        <w:autoSpaceDE/>
        <w:autoSpaceDN/>
        <w:bidi w:val="0"/>
        <w:spacing w:line="400" w:lineRule="exact"/>
        <w:ind w:firstLine="484" w:firstLineChars="201"/>
        <w:contextualSpacing/>
        <w:jc w:val="left"/>
        <w:rPr>
          <w:rFonts w:hint="eastAsia" w:ascii="宋体" w:hAnsi="宋体" w:eastAsia="宋体" w:cs="宋体"/>
          <w:b/>
          <w:sz w:val="24"/>
          <w:szCs w:val="24"/>
        </w:rPr>
      </w:pPr>
      <w:r>
        <w:rPr>
          <w:rFonts w:hint="eastAsia" w:ascii="宋体" w:hAnsi="宋体" w:eastAsia="宋体" w:cs="宋体"/>
          <w:b/>
          <w:sz w:val="24"/>
          <w:szCs w:val="24"/>
        </w:rPr>
        <w:t>3.2响应文件的构成</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3.2.1供应商编制的响应文件应包括但不少于下列内容：</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pacing w:val="-6"/>
          <w:sz w:val="24"/>
          <w:szCs w:val="24"/>
          <w:lang w:eastAsia="zh-CN"/>
        </w:rPr>
        <w:t>资格审查材料</w:t>
      </w:r>
      <w:r>
        <w:rPr>
          <w:rFonts w:hint="eastAsia" w:ascii="宋体" w:hAnsi="宋体" w:eastAsia="宋体" w:cs="宋体"/>
          <w:sz w:val="24"/>
          <w:szCs w:val="24"/>
        </w:rPr>
        <w:t>（详见第六章</w:t>
      </w:r>
      <w:r>
        <w:rPr>
          <w:rFonts w:hint="eastAsia" w:ascii="宋体" w:hAnsi="宋体" w:eastAsia="宋体" w:cs="宋体"/>
          <w:sz w:val="24"/>
          <w:szCs w:val="24"/>
          <w:lang w:eastAsia="zh-CN"/>
        </w:rPr>
        <w:t>资格审查材料</w:t>
      </w:r>
      <w:r>
        <w:rPr>
          <w:rFonts w:hint="eastAsia" w:ascii="宋体" w:hAnsi="宋体" w:eastAsia="宋体" w:cs="宋体"/>
          <w:sz w:val="24"/>
          <w:szCs w:val="24"/>
        </w:rPr>
        <w:t>组成）</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pacing w:val="-6"/>
          <w:sz w:val="24"/>
          <w:szCs w:val="24"/>
        </w:rPr>
        <w:t>商务</w:t>
      </w:r>
      <w:r>
        <w:rPr>
          <w:rFonts w:hint="eastAsia" w:ascii="宋体" w:hAnsi="宋体" w:eastAsia="宋体" w:cs="宋体"/>
          <w:sz w:val="24"/>
          <w:szCs w:val="24"/>
        </w:rPr>
        <w:t>文件内容（详见第六章商务文件组成）</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)技术文件内容（详见第六章技术文件组成）</w:t>
      </w:r>
    </w:p>
    <w:p>
      <w:pPr>
        <w:pStyle w:val="20"/>
        <w:pageBreakBefore w:val="0"/>
        <w:kinsoku/>
        <w:overflowPunct/>
        <w:autoSpaceDE/>
        <w:autoSpaceDN/>
        <w:bidi w:val="0"/>
        <w:spacing w:line="400" w:lineRule="exact"/>
        <w:ind w:firstLine="484" w:firstLineChars="201"/>
        <w:contextualSpacing/>
        <w:jc w:val="left"/>
        <w:rPr>
          <w:rFonts w:hint="eastAsia" w:ascii="宋体" w:hAnsi="宋体" w:eastAsia="宋体" w:cs="宋体"/>
          <w:b/>
          <w:sz w:val="24"/>
          <w:szCs w:val="24"/>
        </w:rPr>
      </w:pPr>
      <w:r>
        <w:rPr>
          <w:rFonts w:hint="eastAsia" w:ascii="宋体" w:hAnsi="宋体" w:eastAsia="宋体" w:cs="宋体"/>
          <w:b/>
          <w:sz w:val="24"/>
          <w:szCs w:val="24"/>
        </w:rPr>
        <w:t>3.3响应文件编制</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3.3.1</w:t>
      </w:r>
      <w:r>
        <w:rPr>
          <w:rFonts w:hint="eastAsia" w:ascii="宋体" w:hAnsi="宋体" w:eastAsia="宋体" w:cs="宋体"/>
          <w:kern w:val="0"/>
          <w:sz w:val="24"/>
          <w:szCs w:val="24"/>
          <w:lang w:val="en-US" w:eastAsia="zh-CN"/>
        </w:rPr>
        <w:t>响应文件应按照磋商文件要求进行制作编制，并对其提交的响应文件的真实性、合法性承担法律责任。保证目录清晰、内容完整。响应文件各类证件须与磋商供应商注册登记资料相一致。</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3.3.2响应文件应当对磋商文件有关供货期、投标有效期、供货要求、招标范围等实质性内容作出响应。响应文件满足磋商文件实质性要求的基础上，可以提出比磋商文件要求更有利于采购人的承诺。</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3.3.3</w:t>
      </w:r>
      <w:r>
        <w:rPr>
          <w:rFonts w:hint="eastAsia" w:ascii="宋体" w:hAnsi="宋体" w:eastAsia="宋体" w:cs="宋体"/>
          <w:kern w:val="0"/>
          <w:sz w:val="24"/>
          <w:szCs w:val="24"/>
        </w:rPr>
        <w:t>供应商提交的响应文件以及供应商与采购代理机构和采购人就有关</w:t>
      </w:r>
      <w:r>
        <w:rPr>
          <w:rFonts w:hint="eastAsia" w:ascii="宋体" w:hAnsi="宋体" w:eastAsia="宋体" w:cs="宋体"/>
          <w:kern w:val="0"/>
          <w:sz w:val="24"/>
          <w:szCs w:val="24"/>
          <w:lang w:eastAsia="zh-CN"/>
        </w:rPr>
        <w:t>磋商</w:t>
      </w:r>
      <w:r>
        <w:rPr>
          <w:rFonts w:hint="eastAsia" w:ascii="宋体" w:hAnsi="宋体" w:eastAsia="宋体" w:cs="宋体"/>
          <w:kern w:val="0"/>
          <w:sz w:val="24"/>
          <w:szCs w:val="24"/>
        </w:rPr>
        <w:t>的所有来往函电均应使用中文。供应商提交的支持文件和印刷的文献可以使用别的语言，但其相应内容必须附有中文翻译文本，在解释响应文件时以翻译文本为主。</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3.3.4</w:t>
      </w:r>
      <w:r>
        <w:rPr>
          <w:rFonts w:hint="eastAsia" w:ascii="宋体" w:hAnsi="宋体" w:eastAsia="宋体" w:cs="宋体"/>
          <w:kern w:val="0"/>
          <w:sz w:val="24"/>
          <w:szCs w:val="24"/>
        </w:rPr>
        <w:t>供应商应认真阅读、并充分理解本文件的全部内容（包括所有的澄清、修改等内容），承诺并履行</w:t>
      </w:r>
      <w:r>
        <w:rPr>
          <w:rFonts w:hint="eastAsia" w:ascii="宋体" w:hAnsi="宋体" w:eastAsia="宋体" w:cs="宋体"/>
          <w:kern w:val="0"/>
          <w:sz w:val="24"/>
          <w:szCs w:val="24"/>
          <w:lang w:eastAsia="zh-CN"/>
        </w:rPr>
        <w:t>磋商</w:t>
      </w:r>
      <w:r>
        <w:rPr>
          <w:rFonts w:hint="eastAsia" w:ascii="宋体" w:hAnsi="宋体" w:eastAsia="宋体" w:cs="宋体"/>
          <w:kern w:val="0"/>
          <w:sz w:val="24"/>
          <w:szCs w:val="24"/>
        </w:rPr>
        <w:t>文件中各项条款规定及要求。</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3.3.5</w:t>
      </w:r>
      <w:r>
        <w:rPr>
          <w:rFonts w:hint="eastAsia" w:ascii="宋体" w:hAnsi="宋体" w:eastAsia="宋体" w:cs="宋体"/>
          <w:kern w:val="0"/>
          <w:sz w:val="24"/>
          <w:szCs w:val="24"/>
        </w:rPr>
        <w:t>响应文件必须按</w:t>
      </w:r>
      <w:r>
        <w:rPr>
          <w:rFonts w:hint="eastAsia" w:ascii="宋体" w:hAnsi="宋体" w:eastAsia="宋体" w:cs="宋体"/>
          <w:kern w:val="0"/>
          <w:sz w:val="24"/>
          <w:szCs w:val="24"/>
          <w:lang w:eastAsia="zh-CN"/>
        </w:rPr>
        <w:t>磋商</w:t>
      </w:r>
      <w:r>
        <w:rPr>
          <w:rFonts w:hint="eastAsia" w:ascii="宋体" w:hAnsi="宋体" w:eastAsia="宋体" w:cs="宋体"/>
          <w:kern w:val="0"/>
          <w:sz w:val="24"/>
          <w:szCs w:val="24"/>
        </w:rPr>
        <w:t>文件的全部内容，包括所有的澄清、修改等通知及附件进行编制。</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3.3.6</w:t>
      </w:r>
      <w:r>
        <w:rPr>
          <w:rFonts w:hint="eastAsia" w:ascii="宋体" w:hAnsi="宋体" w:eastAsia="宋体" w:cs="宋体"/>
          <w:kern w:val="0"/>
          <w:sz w:val="24"/>
          <w:szCs w:val="24"/>
        </w:rPr>
        <w:t>如因供应商只填写和提供了</w:t>
      </w:r>
      <w:r>
        <w:rPr>
          <w:rFonts w:hint="eastAsia" w:ascii="宋体" w:hAnsi="宋体" w:eastAsia="宋体" w:cs="宋体"/>
          <w:kern w:val="0"/>
          <w:sz w:val="24"/>
          <w:szCs w:val="24"/>
          <w:lang w:eastAsia="zh-CN"/>
        </w:rPr>
        <w:t>磋商</w:t>
      </w:r>
      <w:r>
        <w:rPr>
          <w:rFonts w:hint="eastAsia" w:ascii="宋体" w:hAnsi="宋体" w:eastAsia="宋体" w:cs="宋体"/>
          <w:kern w:val="0"/>
          <w:sz w:val="24"/>
          <w:szCs w:val="24"/>
        </w:rPr>
        <w:t>文件要求的部分内容和附件，而给评审造成困难，其可能导致的结果和责任由供应商自行承担。</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kern w:val="0"/>
          <w:sz w:val="24"/>
          <w:szCs w:val="24"/>
        </w:rPr>
      </w:pPr>
      <w:r>
        <w:rPr>
          <w:rFonts w:hint="eastAsia" w:ascii="宋体" w:hAnsi="宋体" w:eastAsia="宋体" w:cs="宋体"/>
          <w:kern w:val="0"/>
          <w:sz w:val="24"/>
          <w:szCs w:val="24"/>
        </w:rPr>
        <w:t>3.3.</w:t>
      </w:r>
      <w:r>
        <w:rPr>
          <w:rFonts w:hint="eastAsia" w:ascii="宋体" w:hAnsi="宋体" w:eastAsia="宋体" w:cs="宋体"/>
          <w:kern w:val="0"/>
          <w:sz w:val="24"/>
          <w:szCs w:val="24"/>
          <w:lang w:val="en-US" w:eastAsia="zh-CN"/>
        </w:rPr>
        <w:t>7</w:t>
      </w:r>
      <w:r>
        <w:rPr>
          <w:rFonts w:hint="eastAsia" w:ascii="宋体" w:hAnsi="宋体" w:eastAsia="宋体" w:cs="宋体"/>
          <w:kern w:val="0"/>
          <w:sz w:val="24"/>
          <w:szCs w:val="24"/>
        </w:rPr>
        <w:t xml:space="preserve">供应商必须保证响应文件所提供的全部资料真实可靠，并接受采购单位对其中任何资料进一步核实的要求。 </w:t>
      </w:r>
    </w:p>
    <w:p>
      <w:pPr>
        <w:pStyle w:val="20"/>
        <w:pageBreakBefore w:val="0"/>
        <w:kinsoku/>
        <w:overflowPunct/>
        <w:autoSpaceDE/>
        <w:autoSpaceDN/>
        <w:bidi w:val="0"/>
        <w:spacing w:line="400" w:lineRule="exact"/>
        <w:ind w:firstLine="484" w:firstLineChars="201"/>
        <w:contextualSpacing/>
        <w:jc w:val="left"/>
        <w:rPr>
          <w:rFonts w:hint="eastAsia" w:ascii="宋体" w:hAnsi="宋体" w:eastAsia="宋体" w:cs="宋体"/>
          <w:b/>
          <w:sz w:val="24"/>
          <w:szCs w:val="24"/>
        </w:rPr>
      </w:pPr>
      <w:r>
        <w:rPr>
          <w:rFonts w:hint="eastAsia" w:ascii="宋体" w:hAnsi="宋体" w:eastAsia="宋体" w:cs="宋体"/>
          <w:b/>
          <w:sz w:val="24"/>
          <w:szCs w:val="24"/>
        </w:rPr>
        <w:t>3.4磋商报价要求</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kern w:val="0"/>
          <w:sz w:val="24"/>
          <w:szCs w:val="24"/>
        </w:rPr>
      </w:pPr>
      <w:r>
        <w:rPr>
          <w:rFonts w:hint="eastAsia" w:ascii="宋体" w:hAnsi="宋体" w:eastAsia="宋体" w:cs="宋体"/>
          <w:kern w:val="0"/>
          <w:sz w:val="24"/>
          <w:szCs w:val="24"/>
        </w:rPr>
        <w:t>3.4.1供应商所提供的服务均以人民币报价。</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kern w:val="0"/>
          <w:sz w:val="24"/>
          <w:szCs w:val="24"/>
        </w:rPr>
      </w:pPr>
      <w:r>
        <w:rPr>
          <w:rFonts w:hint="eastAsia" w:ascii="宋体" w:hAnsi="宋体" w:eastAsia="宋体" w:cs="宋体"/>
          <w:kern w:val="0"/>
          <w:sz w:val="24"/>
          <w:szCs w:val="24"/>
        </w:rPr>
        <w:t>3.4.2供商应按照“第三章 采购需求”规定的服务内容、责任范围以及合同条款进行报价。并按</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eastAsia="zh-CN"/>
        </w:rPr>
        <w:t>磋商报价表</w:t>
      </w:r>
      <w:r>
        <w:rPr>
          <w:rFonts w:hint="eastAsia" w:ascii="宋体" w:hAnsi="宋体" w:eastAsia="宋体" w:cs="宋体"/>
          <w:kern w:val="0"/>
          <w:sz w:val="24"/>
          <w:szCs w:val="24"/>
          <w:highlight w:val="none"/>
        </w:rPr>
        <w:t>》和《竞争性磋商报价明细表》</w:t>
      </w:r>
      <w:r>
        <w:rPr>
          <w:rFonts w:hint="eastAsia" w:ascii="宋体" w:hAnsi="宋体" w:eastAsia="宋体" w:cs="宋体"/>
          <w:kern w:val="0"/>
          <w:sz w:val="24"/>
          <w:szCs w:val="24"/>
        </w:rPr>
        <w:t>确定的格式报出分项价格和总价。磋商报价应为优惠后的报价，任何报价上的优惠应体现在各分项报价中，国家规定的各项税费不得优惠。磋商报价中不得包含磋商文件要求以外的内容，否则，在评审时不予核减。磋商报价中也不得缺漏磋商文件所要求的内容，否则，在评审时将被视为已包含在磋商报价中。</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kern w:val="0"/>
          <w:sz w:val="24"/>
          <w:szCs w:val="24"/>
        </w:rPr>
      </w:pPr>
      <w:r>
        <w:rPr>
          <w:rFonts w:hint="eastAsia" w:ascii="宋体" w:hAnsi="宋体" w:eastAsia="宋体" w:cs="宋体"/>
          <w:kern w:val="0"/>
          <w:sz w:val="24"/>
          <w:szCs w:val="24"/>
        </w:rPr>
        <w:t>3.4.3《竞争性磋商报价明细表》填写时应响应下列要求：</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kern w:val="0"/>
          <w:sz w:val="24"/>
          <w:szCs w:val="24"/>
        </w:rPr>
      </w:pPr>
      <w:r>
        <w:rPr>
          <w:rFonts w:hint="eastAsia" w:ascii="宋体" w:hAnsi="宋体" w:eastAsia="宋体" w:cs="宋体"/>
          <w:kern w:val="0"/>
          <w:sz w:val="24"/>
          <w:szCs w:val="24"/>
        </w:rPr>
        <w:t>（1）对于报价免费的项目应标明“免费”；</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kern w:val="0"/>
          <w:sz w:val="24"/>
          <w:szCs w:val="24"/>
        </w:rPr>
      </w:pPr>
      <w:r>
        <w:rPr>
          <w:rFonts w:hint="eastAsia" w:ascii="宋体" w:hAnsi="宋体" w:eastAsia="宋体" w:cs="宋体"/>
          <w:kern w:val="0"/>
          <w:sz w:val="24"/>
          <w:szCs w:val="24"/>
        </w:rPr>
        <w:t>（2）所有根据合同或其它原因应由供应商支付的税款和其它应交纳的费用都要包括在供应商提交的磋商总价中；</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kern w:val="0"/>
          <w:sz w:val="24"/>
          <w:szCs w:val="24"/>
        </w:rPr>
      </w:pPr>
      <w:r>
        <w:rPr>
          <w:rFonts w:hint="eastAsia" w:ascii="宋体" w:hAnsi="宋体" w:eastAsia="宋体" w:cs="宋体"/>
          <w:kern w:val="0"/>
          <w:sz w:val="24"/>
          <w:szCs w:val="24"/>
        </w:rPr>
        <w:t>（3）应包含货物运至最终目的地的运输、保险和伴随货物服务的有关费用。</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kern w:val="0"/>
          <w:sz w:val="24"/>
          <w:szCs w:val="24"/>
        </w:rPr>
      </w:pPr>
      <w:r>
        <w:rPr>
          <w:rFonts w:hint="eastAsia" w:ascii="宋体" w:hAnsi="宋体" w:eastAsia="宋体" w:cs="宋体"/>
          <w:kern w:val="0"/>
          <w:sz w:val="24"/>
          <w:szCs w:val="24"/>
        </w:rPr>
        <w:t>3.4.5每一种</w:t>
      </w:r>
      <w:r>
        <w:rPr>
          <w:rFonts w:hint="eastAsia" w:ascii="宋体" w:hAnsi="宋体" w:cs="宋体"/>
          <w:kern w:val="0"/>
          <w:sz w:val="24"/>
          <w:szCs w:val="24"/>
          <w:lang w:eastAsia="zh-CN"/>
        </w:rPr>
        <w:t>货物</w:t>
      </w:r>
      <w:r>
        <w:rPr>
          <w:rFonts w:hint="eastAsia" w:ascii="宋体" w:hAnsi="宋体" w:eastAsia="宋体" w:cs="宋体"/>
          <w:kern w:val="0"/>
          <w:sz w:val="24"/>
          <w:szCs w:val="24"/>
        </w:rPr>
        <w:t>只允许有一个报价，否则将被视为无效投标。</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kern w:val="0"/>
          <w:sz w:val="24"/>
          <w:szCs w:val="24"/>
        </w:rPr>
      </w:pPr>
      <w:r>
        <w:rPr>
          <w:rFonts w:hint="eastAsia" w:ascii="宋体" w:hAnsi="宋体" w:eastAsia="宋体" w:cs="宋体"/>
          <w:kern w:val="0"/>
          <w:sz w:val="24"/>
          <w:szCs w:val="24"/>
        </w:rPr>
        <w:t>3.4.6供应商所报的总价在合同执行过程中是固定不变的，不得以任何理由予以变更。</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kern w:val="0"/>
          <w:sz w:val="24"/>
          <w:szCs w:val="24"/>
        </w:rPr>
      </w:pPr>
      <w:r>
        <w:rPr>
          <w:rFonts w:hint="eastAsia" w:ascii="宋体" w:hAnsi="宋体" w:eastAsia="宋体" w:cs="宋体"/>
          <w:kern w:val="0"/>
          <w:sz w:val="24"/>
          <w:szCs w:val="24"/>
        </w:rPr>
        <w:t>3.4.7供应商的最后磋商报价超过项目采购预算的为无效报价。</w:t>
      </w:r>
    </w:p>
    <w:p>
      <w:pPr>
        <w:pStyle w:val="14"/>
        <w:pageBreakBefore w:val="0"/>
        <w:kinsoku/>
        <w:overflowPunct/>
        <w:autoSpaceDE/>
        <w:autoSpaceDN/>
        <w:bidi w:val="0"/>
        <w:spacing w:line="400" w:lineRule="exact"/>
        <w:ind w:firstLine="487" w:firstLineChars="202"/>
        <w:jc w:val="left"/>
        <w:rPr>
          <w:rFonts w:hint="default" w:ascii="宋体" w:hAnsi="宋体" w:eastAsia="宋体" w:cs="宋体"/>
          <w:b/>
          <w:bCs/>
          <w:kern w:val="0"/>
          <w:sz w:val="24"/>
          <w:szCs w:val="24"/>
          <w:lang w:val="en-US" w:eastAsia="zh-CN"/>
        </w:rPr>
      </w:pPr>
      <w:r>
        <w:rPr>
          <w:rFonts w:hint="eastAsia" w:ascii="宋体" w:hAnsi="宋体" w:cs="宋体"/>
          <w:b/>
          <w:bCs/>
          <w:kern w:val="0"/>
          <w:sz w:val="24"/>
          <w:szCs w:val="24"/>
          <w:lang w:val="en-US" w:eastAsia="zh-CN"/>
        </w:rPr>
        <w:t>3.4.8本项目报价应包括完成本项目期间所需的相关的现场勘查、调研、资料收集、报告编制、设备运输、安装、调试、人工、验收、保险、利润、税金、通讯、等全部费用，应计入报价，应计未计部分视为全部计入。投标人所填写的报价在合同实施期间不因市场变化因素和政府性变化因素而变动，投标人在计算报价时自行考虑风险系数。</w:t>
      </w:r>
    </w:p>
    <w:p>
      <w:pPr>
        <w:pStyle w:val="6"/>
        <w:pageBreakBefore w:val="0"/>
        <w:kinsoku/>
        <w:overflowPunct/>
        <w:autoSpaceDE/>
        <w:autoSpaceDN/>
        <w:bidi w:val="0"/>
        <w:spacing w:line="400" w:lineRule="exact"/>
        <w:rPr>
          <w:rFonts w:hint="eastAsia" w:cs="Times New Roman"/>
        </w:rPr>
      </w:pPr>
      <w:bookmarkStart w:id="65" w:name="_Toc293736056"/>
      <w:bookmarkStart w:id="66" w:name="_Toc293736013"/>
      <w:bookmarkStart w:id="67" w:name="_Toc446599313"/>
      <w:bookmarkStart w:id="68" w:name="_Toc293738994"/>
      <w:r>
        <w:rPr>
          <w:rFonts w:hint="eastAsia" w:cs="Times New Roman"/>
        </w:rPr>
        <w:t>四、响应文件的递交</w:t>
      </w:r>
      <w:bookmarkEnd w:id="65"/>
      <w:bookmarkEnd w:id="66"/>
      <w:bookmarkEnd w:id="67"/>
      <w:bookmarkEnd w:id="68"/>
    </w:p>
    <w:p>
      <w:pPr>
        <w:pStyle w:val="14"/>
        <w:pageBreakBefore w:val="0"/>
        <w:kinsoku/>
        <w:overflowPunct/>
        <w:autoSpaceDE/>
        <w:autoSpaceDN/>
        <w:bidi w:val="0"/>
        <w:spacing w:line="400" w:lineRule="exact"/>
        <w:ind w:firstLine="484" w:firstLineChars="202"/>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4.1</w:t>
      </w:r>
      <w:r>
        <w:rPr>
          <w:rFonts w:hint="eastAsia" w:ascii="宋体" w:hAnsi="宋体" w:eastAsia="宋体" w:cs="宋体"/>
          <w:kern w:val="0"/>
          <w:sz w:val="24"/>
          <w:szCs w:val="24"/>
        </w:rPr>
        <w:t>响应文件的份数</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kern w:val="0"/>
          <w:sz w:val="24"/>
          <w:szCs w:val="24"/>
          <w:highlight w:val="none"/>
        </w:rPr>
      </w:pPr>
      <w:r>
        <w:rPr>
          <w:rFonts w:hint="eastAsia" w:ascii="宋体" w:hAnsi="宋体" w:eastAsia="宋体" w:cs="宋体"/>
          <w:kern w:val="0"/>
          <w:sz w:val="24"/>
          <w:szCs w:val="24"/>
          <w:lang w:val="en-US" w:eastAsia="zh-CN"/>
        </w:rPr>
        <w:t>4.1.1</w:t>
      </w:r>
      <w:r>
        <w:rPr>
          <w:rFonts w:hint="eastAsia" w:ascii="宋体" w:hAnsi="宋体" w:eastAsia="宋体" w:cs="宋体"/>
          <w:kern w:val="0"/>
          <w:sz w:val="24"/>
          <w:szCs w:val="24"/>
        </w:rPr>
        <w:t>响应文件正本、副本份数要</w:t>
      </w:r>
      <w:r>
        <w:rPr>
          <w:rFonts w:hint="eastAsia" w:ascii="宋体" w:hAnsi="宋体" w:eastAsia="宋体" w:cs="宋体"/>
          <w:kern w:val="0"/>
          <w:sz w:val="24"/>
          <w:szCs w:val="24"/>
          <w:highlight w:val="none"/>
        </w:rPr>
        <w:t>求见供应商须知前附表。正本和副本的封面右上角上应清楚地标记“正本”或“副本”的字样。当副本和正本不一致时，以正本文件为准。 响应文件的正本与副本应分别装订，响应文件需分册装订的，具体分册装订要求供应商须知前附表。</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kern w:val="0"/>
          <w:sz w:val="24"/>
          <w:szCs w:val="24"/>
        </w:rPr>
      </w:pPr>
      <w:r>
        <w:rPr>
          <w:rFonts w:hint="eastAsia" w:ascii="宋体" w:hAnsi="宋体" w:eastAsia="宋体" w:cs="宋体"/>
          <w:kern w:val="0"/>
          <w:sz w:val="24"/>
          <w:szCs w:val="24"/>
        </w:rPr>
        <w:t>4.</w:t>
      </w:r>
      <w:r>
        <w:rPr>
          <w:rFonts w:hint="eastAsia" w:ascii="宋体" w:hAnsi="宋体" w:eastAsia="宋体" w:cs="宋体"/>
          <w:kern w:val="0"/>
          <w:sz w:val="24"/>
          <w:szCs w:val="24"/>
          <w:lang w:val="en-US" w:eastAsia="zh-CN"/>
        </w:rPr>
        <w:t>2</w:t>
      </w:r>
      <w:r>
        <w:rPr>
          <w:rFonts w:hint="eastAsia" w:ascii="宋体" w:hAnsi="宋体" w:eastAsia="宋体" w:cs="宋体"/>
          <w:kern w:val="0"/>
          <w:sz w:val="24"/>
          <w:szCs w:val="24"/>
        </w:rPr>
        <w:t>响应文件的密封和标记</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4.2.1</w:t>
      </w:r>
      <w:r>
        <w:rPr>
          <w:rFonts w:hint="eastAsia" w:ascii="宋体" w:hAnsi="宋体" w:eastAsia="宋体" w:cs="宋体"/>
          <w:kern w:val="0"/>
          <w:sz w:val="24"/>
          <w:szCs w:val="24"/>
        </w:rPr>
        <w:t>响应文件应用不褪色的材料书写或打印，并按第六章“响应文件格式”的要求进行签字和（或）盖章。由供应商的法定代表人（单位负责人）签字的，应附法定代表人（单位负责人）身份证明，由代理人签字的，应附授权委托书，身份证明或授权委托书应符合第六章“响应文件格式”的要求。响应文件应尽量避免涂改、行间插字或删除。如果出现上述情况，改动之处应由供应商的法定代表人（单位负责人）或其授权的代理人签字或盖单位章。</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kern w:val="0"/>
          <w:sz w:val="24"/>
          <w:szCs w:val="24"/>
          <w:highlight w:val="none"/>
        </w:rPr>
      </w:pPr>
      <w:r>
        <w:rPr>
          <w:rFonts w:hint="eastAsia" w:ascii="宋体" w:hAnsi="宋体" w:eastAsia="宋体" w:cs="宋体"/>
          <w:kern w:val="0"/>
          <w:sz w:val="24"/>
          <w:szCs w:val="24"/>
          <w:lang w:val="en-US" w:eastAsia="zh-CN"/>
        </w:rPr>
        <w:t>4.2.2</w:t>
      </w:r>
      <w:r>
        <w:rPr>
          <w:rFonts w:hint="eastAsia" w:ascii="宋体" w:hAnsi="宋体" w:eastAsia="宋体" w:cs="宋体"/>
          <w:kern w:val="0"/>
          <w:sz w:val="24"/>
          <w:szCs w:val="24"/>
        </w:rPr>
        <w:t>响应文件应密封包装，并在封套的封口处加盖供应商单位章或由供应商的法定代表人（单位负责人）或其授权的代理人签字或盖章。响应文件封套上应写明的内容</w:t>
      </w:r>
      <w:r>
        <w:rPr>
          <w:rFonts w:hint="eastAsia" w:ascii="宋体" w:hAnsi="宋体" w:eastAsia="宋体" w:cs="宋体"/>
          <w:kern w:val="0"/>
          <w:sz w:val="24"/>
          <w:szCs w:val="24"/>
          <w:highlight w:val="none"/>
        </w:rPr>
        <w:t>见供应商须知前附表。未按要求密封的响应文件，采购人将予以拒收。</w:t>
      </w:r>
    </w:p>
    <w:p>
      <w:pPr>
        <w:pStyle w:val="20"/>
        <w:pageBreakBefore w:val="0"/>
        <w:kinsoku/>
        <w:overflowPunct/>
        <w:autoSpaceDE/>
        <w:autoSpaceDN/>
        <w:bidi w:val="0"/>
        <w:spacing w:line="400" w:lineRule="exact"/>
        <w:ind w:firstLine="484" w:firstLineChars="201"/>
        <w:contextualSpacing/>
        <w:jc w:val="left"/>
        <w:rPr>
          <w:rFonts w:hint="eastAsia" w:ascii="宋体" w:hAnsi="宋体" w:eastAsia="宋体" w:cs="宋体"/>
          <w:b/>
          <w:sz w:val="24"/>
          <w:szCs w:val="24"/>
          <w:highlight w:val="none"/>
        </w:rPr>
      </w:pPr>
      <w:r>
        <w:rPr>
          <w:rFonts w:hint="eastAsia" w:ascii="宋体" w:hAnsi="宋体" w:eastAsia="宋体" w:cs="宋体"/>
          <w:b/>
          <w:sz w:val="24"/>
          <w:szCs w:val="24"/>
          <w:highlight w:val="none"/>
        </w:rPr>
        <w:t>4.</w:t>
      </w:r>
      <w:r>
        <w:rPr>
          <w:rFonts w:hint="eastAsia" w:ascii="宋体" w:hAnsi="宋体" w:eastAsia="宋体" w:cs="宋体"/>
          <w:b/>
          <w:sz w:val="24"/>
          <w:szCs w:val="24"/>
          <w:highlight w:val="none"/>
          <w:lang w:val="en-US" w:eastAsia="zh-CN"/>
        </w:rPr>
        <w:t>3</w:t>
      </w:r>
      <w:r>
        <w:rPr>
          <w:rFonts w:hint="eastAsia" w:ascii="宋体" w:hAnsi="宋体" w:eastAsia="宋体" w:cs="宋体"/>
          <w:b/>
          <w:color w:val="000000"/>
          <w:sz w:val="24"/>
          <w:szCs w:val="24"/>
          <w:highlight w:val="none"/>
        </w:rPr>
        <w:t>响</w:t>
      </w:r>
      <w:r>
        <w:rPr>
          <w:rFonts w:hint="eastAsia" w:ascii="宋体" w:hAnsi="宋体" w:eastAsia="宋体" w:cs="宋体"/>
          <w:b/>
          <w:sz w:val="24"/>
          <w:szCs w:val="24"/>
          <w:highlight w:val="none"/>
        </w:rPr>
        <w:t>应文件</w:t>
      </w:r>
      <w:r>
        <w:rPr>
          <w:rFonts w:hint="eastAsia" w:ascii="宋体" w:hAnsi="宋体" w:eastAsia="宋体" w:cs="宋体"/>
          <w:b/>
          <w:color w:val="000000"/>
          <w:sz w:val="24"/>
          <w:szCs w:val="24"/>
          <w:highlight w:val="none"/>
        </w:rPr>
        <w:t>的</w:t>
      </w:r>
      <w:r>
        <w:rPr>
          <w:rFonts w:hint="eastAsia" w:ascii="宋体" w:hAnsi="宋体" w:eastAsia="宋体" w:cs="宋体"/>
          <w:b/>
          <w:sz w:val="24"/>
          <w:szCs w:val="24"/>
          <w:highlight w:val="none"/>
        </w:rPr>
        <w:t>递交</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kern w:val="0"/>
          <w:sz w:val="24"/>
          <w:szCs w:val="24"/>
        </w:rPr>
      </w:pPr>
      <w:r>
        <w:rPr>
          <w:rFonts w:hint="eastAsia" w:ascii="宋体" w:hAnsi="宋体" w:eastAsia="宋体" w:cs="宋体"/>
          <w:kern w:val="0"/>
          <w:sz w:val="24"/>
          <w:szCs w:val="24"/>
          <w:highlight w:val="none"/>
        </w:rPr>
        <w:t>4.</w:t>
      </w:r>
      <w:r>
        <w:rPr>
          <w:rFonts w:hint="eastAsia" w:ascii="宋体" w:hAnsi="宋体" w:eastAsia="宋体" w:cs="宋体"/>
          <w:kern w:val="0"/>
          <w:sz w:val="24"/>
          <w:szCs w:val="24"/>
          <w:highlight w:val="none"/>
          <w:lang w:val="en-US" w:eastAsia="zh-CN"/>
        </w:rPr>
        <w:t>3</w:t>
      </w:r>
      <w:r>
        <w:rPr>
          <w:rFonts w:hint="eastAsia" w:ascii="宋体" w:hAnsi="宋体" w:eastAsia="宋体" w:cs="宋体"/>
          <w:kern w:val="0"/>
          <w:sz w:val="24"/>
          <w:szCs w:val="24"/>
          <w:highlight w:val="none"/>
        </w:rPr>
        <w:t>.1供应商应在供应商须知前附表规定的响应</w:t>
      </w:r>
      <w:r>
        <w:rPr>
          <w:rFonts w:hint="eastAsia" w:ascii="宋体" w:hAnsi="宋体" w:eastAsia="宋体" w:cs="宋体"/>
          <w:kern w:val="0"/>
          <w:sz w:val="24"/>
          <w:szCs w:val="24"/>
        </w:rPr>
        <w:t>文件递交截止时间前将响应文件</w:t>
      </w:r>
      <w:r>
        <w:rPr>
          <w:rFonts w:hint="eastAsia" w:ascii="宋体" w:hAnsi="宋体" w:eastAsia="宋体" w:cs="宋体"/>
          <w:kern w:val="0"/>
          <w:sz w:val="24"/>
          <w:szCs w:val="24"/>
          <w:lang w:eastAsia="zh-CN"/>
        </w:rPr>
        <w:t>递交至指定地点</w:t>
      </w:r>
      <w:r>
        <w:rPr>
          <w:rFonts w:hint="eastAsia" w:ascii="宋体" w:hAnsi="宋体" w:eastAsia="宋体" w:cs="宋体"/>
          <w:kern w:val="0"/>
          <w:sz w:val="24"/>
          <w:szCs w:val="24"/>
        </w:rPr>
        <w:t>。未在响应文件递交截止时间前</w:t>
      </w:r>
      <w:r>
        <w:rPr>
          <w:rFonts w:hint="eastAsia" w:ascii="宋体" w:hAnsi="宋体" w:eastAsia="宋体" w:cs="宋体"/>
          <w:kern w:val="0"/>
          <w:sz w:val="24"/>
          <w:szCs w:val="24"/>
          <w:lang w:eastAsia="zh-CN"/>
        </w:rPr>
        <w:t>递交的</w:t>
      </w:r>
      <w:r>
        <w:rPr>
          <w:rFonts w:hint="eastAsia" w:ascii="宋体" w:hAnsi="宋体" w:eastAsia="宋体" w:cs="宋体"/>
          <w:kern w:val="0"/>
          <w:sz w:val="24"/>
          <w:szCs w:val="24"/>
        </w:rPr>
        <w:t>响应文件视为逾期送达。逾期送达的或者未送达指定地点的响应文件，采购单位不予受理。</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kern w:val="0"/>
          <w:sz w:val="24"/>
          <w:szCs w:val="24"/>
        </w:rPr>
      </w:pPr>
      <w:r>
        <w:rPr>
          <w:rFonts w:hint="eastAsia" w:ascii="宋体" w:hAnsi="宋体" w:eastAsia="宋体" w:cs="宋体"/>
          <w:kern w:val="0"/>
          <w:sz w:val="24"/>
          <w:szCs w:val="24"/>
        </w:rPr>
        <w:t>4.</w:t>
      </w:r>
      <w:r>
        <w:rPr>
          <w:rFonts w:hint="eastAsia" w:ascii="宋体" w:hAnsi="宋体" w:eastAsia="宋体" w:cs="宋体"/>
          <w:kern w:val="0"/>
          <w:sz w:val="24"/>
          <w:szCs w:val="24"/>
          <w:lang w:val="en-US" w:eastAsia="zh-CN"/>
        </w:rPr>
        <w:t>3</w:t>
      </w:r>
      <w:r>
        <w:rPr>
          <w:rFonts w:hint="eastAsia" w:ascii="宋体" w:hAnsi="宋体" w:eastAsia="宋体" w:cs="宋体"/>
          <w:sz w:val="24"/>
          <w:szCs w:val="24"/>
        </w:rPr>
        <w:t>.</w:t>
      </w:r>
      <w:r>
        <w:rPr>
          <w:rFonts w:hint="eastAsia" w:ascii="宋体" w:hAnsi="宋体" w:eastAsia="宋体" w:cs="宋体"/>
          <w:sz w:val="24"/>
          <w:szCs w:val="24"/>
          <w:lang w:val="en-US" w:eastAsia="zh-CN"/>
        </w:rPr>
        <w:t>2</w:t>
      </w:r>
      <w:r>
        <w:rPr>
          <w:rFonts w:hint="eastAsia" w:ascii="宋体" w:hAnsi="宋体" w:eastAsia="宋体" w:cs="宋体"/>
          <w:sz w:val="24"/>
          <w:szCs w:val="24"/>
        </w:rPr>
        <w:t>采购</w:t>
      </w:r>
      <w:r>
        <w:rPr>
          <w:rFonts w:hint="eastAsia" w:ascii="宋体" w:hAnsi="宋体" w:eastAsia="宋体" w:cs="宋体"/>
          <w:kern w:val="0"/>
          <w:sz w:val="24"/>
          <w:szCs w:val="24"/>
        </w:rPr>
        <w:t>单位将拒绝并原封退回在规定的响应文件递交截止期后送达的任何响应文件。</w:t>
      </w:r>
    </w:p>
    <w:p>
      <w:pPr>
        <w:pStyle w:val="20"/>
        <w:pageBreakBefore w:val="0"/>
        <w:kinsoku/>
        <w:overflowPunct/>
        <w:autoSpaceDE/>
        <w:autoSpaceDN/>
        <w:bidi w:val="0"/>
        <w:spacing w:line="400" w:lineRule="exact"/>
        <w:ind w:firstLine="484" w:firstLineChars="201"/>
        <w:contextualSpacing/>
        <w:jc w:val="left"/>
        <w:rPr>
          <w:rFonts w:hint="eastAsia" w:ascii="宋体" w:hAnsi="宋体" w:eastAsia="宋体" w:cs="宋体"/>
          <w:color w:val="000000"/>
          <w:kern w:val="0"/>
          <w:sz w:val="24"/>
          <w:szCs w:val="24"/>
        </w:rPr>
      </w:pPr>
      <w:r>
        <w:rPr>
          <w:rFonts w:hint="eastAsia" w:ascii="宋体" w:hAnsi="宋体" w:eastAsia="宋体" w:cs="宋体"/>
          <w:b/>
          <w:sz w:val="24"/>
          <w:szCs w:val="24"/>
        </w:rPr>
        <w:t>4.4响应文件的修改和撤回</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kern w:val="0"/>
          <w:sz w:val="24"/>
          <w:szCs w:val="24"/>
        </w:rPr>
      </w:pPr>
      <w:r>
        <w:rPr>
          <w:rFonts w:hint="eastAsia" w:ascii="宋体" w:hAnsi="宋体" w:eastAsia="宋体" w:cs="宋体"/>
          <w:kern w:val="0"/>
          <w:sz w:val="24"/>
          <w:szCs w:val="24"/>
        </w:rPr>
        <w:t>4.4.1供应商在磋商文件规定的响应文件递交截止时间前，可以撤回已上传的响应文件。如要修改，必须在撤回并修改后在规定的响应文件递交截止时间之前将修改后的响应文件再重新上传。在响应文件递交截止时间之后，供应商不得对上传的响应文件撤销或修改。</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kern w:val="0"/>
          <w:sz w:val="24"/>
          <w:szCs w:val="24"/>
        </w:rPr>
      </w:pPr>
      <w:r>
        <w:rPr>
          <w:rFonts w:hint="eastAsia" w:ascii="宋体" w:hAnsi="宋体" w:eastAsia="宋体" w:cs="宋体"/>
          <w:kern w:val="0"/>
          <w:sz w:val="24"/>
          <w:szCs w:val="24"/>
        </w:rPr>
        <w:t>4.4.2供应商所提交的响应文件在评审结束后，无论中标与否都不退还。</w:t>
      </w:r>
    </w:p>
    <w:p>
      <w:pPr>
        <w:pStyle w:val="6"/>
        <w:pageBreakBefore w:val="0"/>
        <w:kinsoku/>
        <w:overflowPunct/>
        <w:autoSpaceDE/>
        <w:autoSpaceDN/>
        <w:bidi w:val="0"/>
        <w:spacing w:line="400" w:lineRule="exact"/>
      </w:pPr>
      <w:bookmarkStart w:id="69" w:name="_Toc293736014"/>
      <w:bookmarkStart w:id="70" w:name="_Toc446599314"/>
      <w:bookmarkStart w:id="71" w:name="_Toc293738995"/>
      <w:bookmarkStart w:id="72" w:name="_Toc293736057"/>
      <w:bookmarkStart w:id="73" w:name="_Toc4087"/>
      <w:bookmarkStart w:id="74" w:name="_Toc9220"/>
      <w:r>
        <w:rPr>
          <w:rFonts w:hint="eastAsia"/>
        </w:rPr>
        <w:t>五、</w:t>
      </w:r>
      <w:bookmarkEnd w:id="69"/>
      <w:bookmarkEnd w:id="70"/>
      <w:bookmarkEnd w:id="71"/>
      <w:bookmarkEnd w:id="72"/>
      <w:r>
        <w:rPr>
          <w:rFonts w:hint="eastAsia"/>
        </w:rPr>
        <w:t>竞争性磋商程序</w:t>
      </w:r>
      <w:bookmarkEnd w:id="73"/>
      <w:bookmarkEnd w:id="74"/>
    </w:p>
    <w:p>
      <w:pPr>
        <w:pageBreakBefore w:val="0"/>
        <w:widowControl/>
        <w:kinsoku/>
        <w:overflowPunct/>
        <w:autoSpaceDE/>
        <w:autoSpaceDN/>
        <w:bidi w:val="0"/>
        <w:spacing w:line="400" w:lineRule="exact"/>
        <w:ind w:firstLine="482" w:firstLineChars="200"/>
        <w:textAlignment w:val="baseline"/>
        <w:rPr>
          <w:rFonts w:hint="eastAsia" w:ascii="宋体" w:hAnsi="宋体" w:eastAsia="宋体" w:cs="宋体"/>
          <w:b/>
          <w:bCs w:val="0"/>
          <w:sz w:val="24"/>
          <w:szCs w:val="24"/>
        </w:rPr>
      </w:pPr>
      <w:r>
        <w:rPr>
          <w:rFonts w:hint="eastAsia" w:ascii="宋体" w:hAnsi="宋体" w:eastAsia="宋体" w:cs="宋体"/>
          <w:b/>
          <w:bCs w:val="0"/>
          <w:sz w:val="24"/>
          <w:szCs w:val="24"/>
          <w:lang w:val="en-US" w:eastAsia="zh-CN"/>
        </w:rPr>
        <w:t>5.1</w:t>
      </w:r>
      <w:r>
        <w:rPr>
          <w:rFonts w:hint="eastAsia" w:ascii="宋体" w:hAnsi="宋体" w:eastAsia="宋体" w:cs="宋体"/>
          <w:b/>
          <w:bCs w:val="0"/>
          <w:sz w:val="24"/>
          <w:szCs w:val="24"/>
          <w:lang w:eastAsia="zh-CN"/>
        </w:rPr>
        <w:t>磋商</w:t>
      </w:r>
      <w:r>
        <w:rPr>
          <w:rFonts w:hint="eastAsia" w:ascii="宋体" w:hAnsi="宋体" w:eastAsia="宋体" w:cs="宋体"/>
          <w:b/>
          <w:bCs w:val="0"/>
          <w:sz w:val="24"/>
          <w:szCs w:val="24"/>
        </w:rPr>
        <w:t>仪式</w:t>
      </w:r>
    </w:p>
    <w:p>
      <w:pPr>
        <w:pageBreakBefore w:val="0"/>
        <w:widowControl/>
        <w:kinsoku/>
        <w:overflowPunct/>
        <w:autoSpaceDE/>
        <w:autoSpaceDN/>
        <w:bidi w:val="0"/>
        <w:spacing w:line="400" w:lineRule="exact"/>
        <w:ind w:firstLine="480" w:firstLineChars="200"/>
        <w:textAlignment w:val="baseline"/>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5.1.1</w:t>
      </w:r>
      <w:r>
        <w:rPr>
          <w:rFonts w:hint="eastAsia" w:ascii="宋体" w:hAnsi="宋体" w:eastAsia="宋体" w:cs="宋体"/>
          <w:b w:val="0"/>
          <w:bCs/>
          <w:sz w:val="24"/>
          <w:szCs w:val="24"/>
        </w:rPr>
        <w:t>采购人</w:t>
      </w:r>
      <w:r>
        <w:rPr>
          <w:rFonts w:hint="eastAsia" w:ascii="宋体" w:hAnsi="宋体" w:eastAsia="宋体" w:cs="宋体"/>
          <w:b w:val="0"/>
          <w:bCs/>
          <w:sz w:val="24"/>
          <w:szCs w:val="24"/>
          <w:highlight w:val="none"/>
        </w:rPr>
        <w:t>将在</w:t>
      </w:r>
      <w:r>
        <w:rPr>
          <w:rFonts w:hint="eastAsia" w:ascii="宋体" w:hAnsi="宋体" w:eastAsia="宋体" w:cs="宋体"/>
          <w:kern w:val="0"/>
          <w:sz w:val="24"/>
          <w:szCs w:val="24"/>
          <w:highlight w:val="none"/>
        </w:rPr>
        <w:t>供应商须知前附表</w:t>
      </w:r>
      <w:r>
        <w:rPr>
          <w:rFonts w:hint="eastAsia" w:ascii="宋体" w:hAnsi="宋体" w:eastAsia="宋体" w:cs="宋体"/>
          <w:b w:val="0"/>
          <w:bCs/>
          <w:sz w:val="24"/>
          <w:szCs w:val="24"/>
          <w:highlight w:val="none"/>
        </w:rPr>
        <w:t>规</w:t>
      </w:r>
      <w:r>
        <w:rPr>
          <w:rFonts w:hint="eastAsia" w:ascii="宋体" w:hAnsi="宋体" w:eastAsia="宋体" w:cs="宋体"/>
          <w:b w:val="0"/>
          <w:bCs/>
          <w:sz w:val="24"/>
          <w:szCs w:val="24"/>
        </w:rPr>
        <w:t>定的时间和地点组织</w:t>
      </w:r>
      <w:r>
        <w:rPr>
          <w:rFonts w:hint="eastAsia" w:ascii="宋体" w:hAnsi="宋体" w:eastAsia="宋体" w:cs="宋体"/>
          <w:b w:val="0"/>
          <w:bCs/>
          <w:sz w:val="24"/>
          <w:szCs w:val="24"/>
          <w:lang w:eastAsia="zh-CN"/>
        </w:rPr>
        <w:t>磋商</w:t>
      </w:r>
      <w:r>
        <w:rPr>
          <w:rFonts w:hint="eastAsia" w:ascii="宋体" w:hAnsi="宋体" w:eastAsia="宋体" w:cs="宋体"/>
          <w:b w:val="0"/>
          <w:bCs/>
          <w:sz w:val="24"/>
          <w:szCs w:val="24"/>
        </w:rPr>
        <w:t>开始仪式，供应商应委派携带有效证件的代表准时参加，参加仪式的代表需签名以证明其出席。采购代理机构主持仪式。</w:t>
      </w:r>
    </w:p>
    <w:p>
      <w:pPr>
        <w:pageBreakBefore w:val="0"/>
        <w:widowControl/>
        <w:kinsoku/>
        <w:overflowPunct/>
        <w:autoSpaceDE/>
        <w:autoSpaceDN/>
        <w:bidi w:val="0"/>
        <w:spacing w:line="400" w:lineRule="exact"/>
        <w:ind w:firstLine="480" w:firstLineChars="200"/>
        <w:textAlignment w:val="baseline"/>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5.1.2</w:t>
      </w:r>
      <w:r>
        <w:rPr>
          <w:rFonts w:hint="eastAsia" w:ascii="宋体" w:hAnsi="宋体" w:eastAsia="宋体" w:cs="宋体"/>
          <w:b w:val="0"/>
          <w:bCs/>
          <w:sz w:val="24"/>
          <w:szCs w:val="24"/>
        </w:rPr>
        <w:t>主持人按下列程序主持仪式：</w:t>
      </w:r>
    </w:p>
    <w:p>
      <w:pPr>
        <w:pageBreakBefore w:val="0"/>
        <w:widowControl/>
        <w:kinsoku/>
        <w:overflowPunct/>
        <w:autoSpaceDE/>
        <w:autoSpaceDN/>
        <w:bidi w:val="0"/>
        <w:spacing w:line="400" w:lineRule="exact"/>
        <w:ind w:firstLine="480" w:firstLineChars="200"/>
        <w:textAlignment w:val="baseline"/>
        <w:rPr>
          <w:rFonts w:hint="eastAsia" w:ascii="宋体" w:hAnsi="宋体" w:eastAsia="宋体" w:cs="宋体"/>
          <w:b w:val="0"/>
          <w:bCs/>
          <w:sz w:val="24"/>
          <w:szCs w:val="24"/>
        </w:rPr>
      </w:pPr>
      <w:r>
        <w:rPr>
          <w:rFonts w:hint="eastAsia" w:ascii="宋体" w:hAnsi="宋体" w:eastAsia="宋体" w:cs="宋体"/>
          <w:b w:val="0"/>
          <w:bCs/>
          <w:sz w:val="24"/>
          <w:szCs w:val="24"/>
        </w:rPr>
        <w:t>（1）宣布仪式纪律；</w:t>
      </w:r>
    </w:p>
    <w:p>
      <w:pPr>
        <w:pageBreakBefore w:val="0"/>
        <w:widowControl/>
        <w:kinsoku/>
        <w:overflowPunct/>
        <w:autoSpaceDE/>
        <w:autoSpaceDN/>
        <w:bidi w:val="0"/>
        <w:spacing w:line="400" w:lineRule="exact"/>
        <w:ind w:firstLine="480" w:firstLineChars="200"/>
        <w:textAlignment w:val="baseline"/>
        <w:rPr>
          <w:rFonts w:hint="eastAsia" w:ascii="宋体" w:hAnsi="宋体" w:eastAsia="宋体" w:cs="宋体"/>
          <w:b w:val="0"/>
          <w:bCs/>
          <w:sz w:val="24"/>
          <w:szCs w:val="24"/>
        </w:rPr>
      </w:pPr>
      <w:r>
        <w:rPr>
          <w:rFonts w:hint="eastAsia" w:ascii="宋体" w:hAnsi="宋体" w:eastAsia="宋体" w:cs="宋体"/>
          <w:b w:val="0"/>
          <w:bCs/>
          <w:sz w:val="24"/>
          <w:szCs w:val="24"/>
        </w:rPr>
        <w:t>（2）宣布仪式参会人员姓名；</w:t>
      </w:r>
    </w:p>
    <w:p>
      <w:pPr>
        <w:pageBreakBefore w:val="0"/>
        <w:widowControl/>
        <w:kinsoku/>
        <w:overflowPunct/>
        <w:autoSpaceDE/>
        <w:autoSpaceDN/>
        <w:bidi w:val="0"/>
        <w:spacing w:line="400" w:lineRule="exact"/>
        <w:ind w:firstLine="480" w:firstLineChars="200"/>
        <w:textAlignment w:val="baseline"/>
        <w:rPr>
          <w:rFonts w:hint="eastAsia" w:ascii="宋体" w:hAnsi="宋体" w:eastAsia="宋体" w:cs="宋体"/>
          <w:b w:val="0"/>
          <w:bCs/>
          <w:sz w:val="24"/>
          <w:szCs w:val="24"/>
        </w:rPr>
      </w:pPr>
      <w:r>
        <w:rPr>
          <w:rFonts w:hint="eastAsia" w:ascii="宋体" w:hAnsi="宋体" w:eastAsia="宋体" w:cs="宋体"/>
          <w:b w:val="0"/>
          <w:bCs/>
          <w:sz w:val="24"/>
          <w:szCs w:val="24"/>
        </w:rPr>
        <w:t>（3）公布在响应文件递交截止时间前递交响应文件的供应商名称；</w:t>
      </w:r>
    </w:p>
    <w:p>
      <w:pPr>
        <w:pageBreakBefore w:val="0"/>
        <w:widowControl/>
        <w:kinsoku/>
        <w:overflowPunct/>
        <w:autoSpaceDE/>
        <w:autoSpaceDN/>
        <w:bidi w:val="0"/>
        <w:spacing w:line="400" w:lineRule="exact"/>
        <w:ind w:firstLine="480" w:firstLineChars="200"/>
        <w:textAlignment w:val="baseline"/>
        <w:rPr>
          <w:rFonts w:hint="eastAsia" w:ascii="宋体" w:hAnsi="宋体" w:eastAsia="宋体" w:cs="宋体"/>
          <w:b w:val="0"/>
          <w:bCs/>
          <w:sz w:val="24"/>
          <w:szCs w:val="24"/>
        </w:rPr>
      </w:pPr>
      <w:r>
        <w:rPr>
          <w:rFonts w:hint="eastAsia" w:ascii="宋体" w:hAnsi="宋体" w:eastAsia="宋体" w:cs="宋体"/>
          <w:b w:val="0"/>
          <w:bCs/>
          <w:sz w:val="24"/>
          <w:szCs w:val="24"/>
        </w:rPr>
        <w:t>（4）由采购人代表、监督人员及公证人员现场核</w:t>
      </w:r>
      <w:r>
        <w:rPr>
          <w:rFonts w:hint="eastAsia" w:ascii="宋体" w:hAnsi="宋体" w:eastAsia="宋体" w:cs="宋体"/>
          <w:b w:val="0"/>
          <w:bCs/>
          <w:sz w:val="24"/>
          <w:szCs w:val="24"/>
          <w:highlight w:val="none"/>
        </w:rPr>
        <w:t>实</w:t>
      </w:r>
      <w:r>
        <w:rPr>
          <w:rFonts w:hint="eastAsia" w:ascii="宋体" w:hAnsi="宋体" w:eastAsia="宋体" w:cs="宋体"/>
          <w:kern w:val="0"/>
          <w:sz w:val="24"/>
          <w:szCs w:val="24"/>
          <w:highlight w:val="none"/>
        </w:rPr>
        <w:t>供应商须知前附表</w:t>
      </w:r>
      <w:r>
        <w:rPr>
          <w:rFonts w:hint="eastAsia" w:ascii="宋体" w:hAnsi="宋体" w:eastAsia="宋体" w:cs="宋体"/>
          <w:b w:val="0"/>
          <w:bCs/>
          <w:sz w:val="24"/>
          <w:szCs w:val="24"/>
        </w:rPr>
        <w:t>规定内容，并宣布核实结果：</w:t>
      </w:r>
    </w:p>
    <w:p>
      <w:pPr>
        <w:pageBreakBefore w:val="0"/>
        <w:widowControl/>
        <w:kinsoku/>
        <w:overflowPunct/>
        <w:autoSpaceDE/>
        <w:autoSpaceDN/>
        <w:bidi w:val="0"/>
        <w:spacing w:line="400" w:lineRule="exact"/>
        <w:ind w:firstLine="480" w:firstLineChars="200"/>
        <w:textAlignment w:val="baseline"/>
        <w:rPr>
          <w:rFonts w:hint="eastAsia" w:ascii="宋体" w:hAnsi="宋体" w:eastAsia="宋体" w:cs="宋体"/>
          <w:b w:val="0"/>
          <w:bCs/>
          <w:sz w:val="24"/>
          <w:szCs w:val="24"/>
        </w:rPr>
      </w:pPr>
      <w:r>
        <w:rPr>
          <w:rFonts w:hint="eastAsia" w:ascii="宋体" w:hAnsi="宋体" w:eastAsia="宋体" w:cs="宋体"/>
          <w:b w:val="0"/>
          <w:bCs/>
          <w:sz w:val="24"/>
          <w:szCs w:val="24"/>
        </w:rPr>
        <w:t>（5）由供应商或者其推选的代表检查响应文件的密封情况并确认；</w:t>
      </w:r>
    </w:p>
    <w:p>
      <w:pPr>
        <w:pageBreakBefore w:val="0"/>
        <w:widowControl/>
        <w:kinsoku/>
        <w:overflowPunct/>
        <w:autoSpaceDE/>
        <w:autoSpaceDN/>
        <w:bidi w:val="0"/>
        <w:spacing w:line="400" w:lineRule="exact"/>
        <w:ind w:firstLine="480" w:firstLineChars="200"/>
        <w:textAlignment w:val="baseline"/>
        <w:rPr>
          <w:rFonts w:hint="eastAsia" w:ascii="宋体" w:hAnsi="宋体" w:eastAsia="宋体" w:cs="宋体"/>
          <w:b w:val="0"/>
          <w:bCs/>
          <w:sz w:val="24"/>
          <w:szCs w:val="24"/>
        </w:rPr>
      </w:pPr>
      <w:r>
        <w:rPr>
          <w:rFonts w:hint="eastAsia" w:ascii="宋体" w:hAnsi="宋体" w:eastAsia="宋体" w:cs="宋体"/>
          <w:b w:val="0"/>
          <w:bCs/>
          <w:sz w:val="24"/>
          <w:szCs w:val="24"/>
        </w:rPr>
        <w:t>（6）供应商代表、采购人代表、监督人员、公证人员、记录人等有关人员在开标记录上签字确认；</w:t>
      </w:r>
    </w:p>
    <w:p>
      <w:pPr>
        <w:pageBreakBefore w:val="0"/>
        <w:widowControl/>
        <w:kinsoku/>
        <w:overflowPunct/>
        <w:autoSpaceDE/>
        <w:autoSpaceDN/>
        <w:bidi w:val="0"/>
        <w:spacing w:line="400" w:lineRule="exact"/>
        <w:ind w:firstLine="480" w:firstLineChars="200"/>
        <w:textAlignment w:val="baseline"/>
        <w:rPr>
          <w:rFonts w:hint="eastAsia" w:ascii="宋体" w:hAnsi="宋体" w:eastAsia="宋体" w:cs="宋体"/>
          <w:b w:val="0"/>
          <w:bCs/>
          <w:sz w:val="24"/>
          <w:szCs w:val="24"/>
        </w:rPr>
      </w:pPr>
      <w:r>
        <w:rPr>
          <w:rFonts w:hint="eastAsia" w:ascii="宋体" w:hAnsi="宋体" w:eastAsia="宋体" w:cs="宋体"/>
          <w:b w:val="0"/>
          <w:bCs/>
          <w:sz w:val="24"/>
          <w:szCs w:val="24"/>
        </w:rPr>
        <w:t>（7）仪式结束。</w:t>
      </w:r>
    </w:p>
    <w:p>
      <w:pPr>
        <w:pageBreakBefore w:val="0"/>
        <w:widowControl/>
        <w:kinsoku/>
        <w:overflowPunct/>
        <w:autoSpaceDE/>
        <w:autoSpaceDN/>
        <w:bidi w:val="0"/>
        <w:spacing w:line="400" w:lineRule="exact"/>
        <w:ind w:firstLine="482" w:firstLineChars="200"/>
        <w:textAlignment w:val="baseline"/>
        <w:rPr>
          <w:rFonts w:hint="eastAsia" w:ascii="宋体" w:hAnsi="宋体" w:eastAsia="宋体" w:cs="宋体"/>
          <w:b/>
          <w:sz w:val="24"/>
          <w:szCs w:val="24"/>
        </w:rPr>
      </w:pPr>
      <w:r>
        <w:rPr>
          <w:rFonts w:hint="eastAsia" w:ascii="宋体" w:hAnsi="宋体" w:eastAsia="宋体" w:cs="宋体"/>
          <w:b/>
          <w:sz w:val="24"/>
          <w:szCs w:val="24"/>
        </w:rPr>
        <w:t>5</w:t>
      </w:r>
      <w:r>
        <w:rPr>
          <w:rFonts w:hint="eastAsia" w:ascii="宋体" w:hAnsi="宋体" w:eastAsia="宋体" w:cs="宋体"/>
          <w:b/>
          <w:color w:val="000000"/>
          <w:kern w:val="0"/>
          <w:sz w:val="24"/>
          <w:szCs w:val="24"/>
        </w:rPr>
        <w:t>.</w:t>
      </w:r>
      <w:r>
        <w:rPr>
          <w:rFonts w:hint="eastAsia" w:ascii="宋体" w:hAnsi="宋体" w:eastAsia="宋体" w:cs="宋体"/>
          <w:b/>
          <w:sz w:val="24"/>
          <w:szCs w:val="24"/>
          <w:lang w:val="en-US" w:eastAsia="zh-CN"/>
        </w:rPr>
        <w:t>2</w:t>
      </w:r>
      <w:r>
        <w:rPr>
          <w:rFonts w:hint="eastAsia" w:ascii="宋体" w:hAnsi="宋体" w:eastAsia="宋体" w:cs="宋体"/>
          <w:b/>
          <w:sz w:val="24"/>
          <w:szCs w:val="24"/>
        </w:rPr>
        <w:t>磋商小组的组成</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rPr>
        <w:t>5.</w:t>
      </w:r>
      <w:r>
        <w:rPr>
          <w:rFonts w:hint="eastAsia" w:ascii="宋体" w:hAnsi="宋体" w:eastAsia="宋体" w:cs="宋体"/>
          <w:kern w:val="0"/>
          <w:sz w:val="24"/>
          <w:szCs w:val="24"/>
          <w:lang w:val="en-US" w:eastAsia="zh-CN"/>
        </w:rPr>
        <w:t>2</w:t>
      </w:r>
      <w:r>
        <w:rPr>
          <w:rFonts w:hint="eastAsia" w:ascii="宋体" w:hAnsi="宋体" w:eastAsia="宋体" w:cs="宋体"/>
          <w:kern w:val="0"/>
          <w:sz w:val="24"/>
          <w:szCs w:val="24"/>
        </w:rPr>
        <w:t>.1除</w:t>
      </w:r>
      <w:r>
        <w:rPr>
          <w:rFonts w:hint="eastAsia" w:ascii="宋体" w:hAnsi="宋体" w:eastAsia="宋体" w:cs="宋体"/>
          <w:kern w:val="0"/>
          <w:sz w:val="24"/>
          <w:szCs w:val="24"/>
          <w:lang w:eastAsia="zh-CN"/>
        </w:rPr>
        <w:t>供应商</w:t>
      </w:r>
      <w:r>
        <w:rPr>
          <w:rFonts w:hint="eastAsia" w:ascii="宋体" w:hAnsi="宋体" w:eastAsia="宋体" w:cs="宋体"/>
          <w:kern w:val="0"/>
          <w:sz w:val="24"/>
          <w:szCs w:val="24"/>
        </w:rPr>
        <w:t>须知前附表规定外，</w:t>
      </w:r>
      <w:r>
        <w:rPr>
          <w:rFonts w:hint="eastAsia" w:ascii="宋体" w:hAnsi="宋体" w:eastAsia="宋体" w:cs="宋体"/>
          <w:kern w:val="0"/>
          <w:sz w:val="24"/>
          <w:szCs w:val="24"/>
          <w:lang w:eastAsia="zh-CN"/>
        </w:rPr>
        <w:t>磋商</w:t>
      </w:r>
      <w:r>
        <w:rPr>
          <w:rFonts w:hint="eastAsia" w:ascii="宋体" w:hAnsi="宋体" w:eastAsia="宋体" w:cs="宋体"/>
          <w:kern w:val="0"/>
          <w:sz w:val="24"/>
          <w:szCs w:val="24"/>
        </w:rPr>
        <w:t>小组由采购人代表和评审专家共3人以上单数组成，其中评审专家的人数不得少于谈判小组成员总数的2/3。</w:t>
      </w:r>
      <w:r>
        <w:rPr>
          <w:rFonts w:hint="eastAsia" w:ascii="宋体" w:hAnsi="宋体" w:eastAsia="宋体" w:cs="宋体"/>
          <w:kern w:val="0"/>
          <w:sz w:val="24"/>
          <w:szCs w:val="24"/>
          <w:lang w:eastAsia="zh-CN"/>
        </w:rPr>
        <w:t>磋商</w:t>
      </w:r>
      <w:r>
        <w:rPr>
          <w:rFonts w:hint="eastAsia" w:ascii="宋体" w:hAnsi="宋体" w:eastAsia="宋体" w:cs="宋体"/>
          <w:kern w:val="0"/>
          <w:sz w:val="24"/>
          <w:szCs w:val="24"/>
        </w:rPr>
        <w:t>小组成员由采购人依法组建,采购人代表不得担任谈判小组组长</w:t>
      </w:r>
      <w:r>
        <w:rPr>
          <w:rFonts w:hint="eastAsia" w:ascii="宋体" w:hAnsi="宋体" w:cs="宋体"/>
          <w:kern w:val="0"/>
          <w:sz w:val="24"/>
          <w:szCs w:val="24"/>
          <w:lang w:eastAsia="zh-CN"/>
        </w:rPr>
        <w:t>，</w:t>
      </w:r>
      <w:r>
        <w:rPr>
          <w:rFonts w:hint="eastAsia" w:ascii="宋体" w:hAnsi="宋体" w:eastAsia="宋体" w:cs="宋体"/>
          <w:color w:val="auto"/>
          <w:sz w:val="24"/>
          <w:szCs w:val="24"/>
          <w:highlight w:val="none"/>
          <w:lang w:val="en-US" w:eastAsia="zh-CN"/>
        </w:rPr>
        <w:t>不得以评审专家身份参加采购项目的评审。</w:t>
      </w:r>
    </w:p>
    <w:p>
      <w:pPr>
        <w:pStyle w:val="14"/>
        <w:pageBreakBefore w:val="0"/>
        <w:kinsoku/>
        <w:overflowPunct/>
        <w:autoSpaceDE/>
        <w:autoSpaceDN/>
        <w:bidi w:val="0"/>
        <w:spacing w:line="400" w:lineRule="exact"/>
        <w:ind w:firstLine="487" w:firstLineChars="202"/>
        <w:jc w:val="left"/>
        <w:rPr>
          <w:rFonts w:hint="eastAsia" w:ascii="宋体" w:hAnsi="宋体" w:eastAsia="宋体" w:cs="宋体"/>
          <w:b/>
          <w:bCs/>
          <w:kern w:val="0"/>
          <w:sz w:val="24"/>
          <w:szCs w:val="24"/>
        </w:rPr>
      </w:pPr>
      <w:r>
        <w:rPr>
          <w:rFonts w:hint="eastAsia" w:ascii="宋体" w:hAnsi="宋体" w:eastAsia="宋体" w:cs="宋体"/>
          <w:b/>
          <w:bCs/>
          <w:kern w:val="0"/>
          <w:sz w:val="24"/>
          <w:szCs w:val="24"/>
        </w:rPr>
        <w:t>5.</w:t>
      </w:r>
      <w:r>
        <w:rPr>
          <w:rFonts w:hint="eastAsia" w:ascii="宋体" w:hAnsi="宋体" w:eastAsia="宋体" w:cs="宋体"/>
          <w:b/>
          <w:bCs/>
          <w:kern w:val="0"/>
          <w:sz w:val="24"/>
          <w:szCs w:val="24"/>
          <w:lang w:val="en-US" w:eastAsia="zh-CN"/>
        </w:rPr>
        <w:t>3</w:t>
      </w:r>
      <w:r>
        <w:rPr>
          <w:rFonts w:hint="eastAsia" w:ascii="宋体" w:hAnsi="宋体" w:eastAsia="宋体" w:cs="宋体"/>
          <w:b/>
          <w:bCs/>
          <w:kern w:val="0"/>
          <w:sz w:val="24"/>
          <w:szCs w:val="24"/>
        </w:rPr>
        <w:t>磋商方法</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kern w:val="0"/>
          <w:sz w:val="24"/>
          <w:szCs w:val="24"/>
        </w:rPr>
      </w:pPr>
      <w:r>
        <w:rPr>
          <w:rFonts w:hint="eastAsia" w:ascii="宋体" w:hAnsi="宋体" w:eastAsia="宋体" w:cs="宋体"/>
          <w:kern w:val="0"/>
          <w:sz w:val="24"/>
          <w:szCs w:val="24"/>
        </w:rPr>
        <w:t>5.</w:t>
      </w: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rPr>
        <w:t>.1磋商小组将按照磋商文件确定的评审方法进行评审。磋商小组对响应文件的评审分为响应文件初审、澄清有关问题、比较与评价响应文件、推荐中标候选人名单。</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kern w:val="0"/>
          <w:sz w:val="24"/>
          <w:szCs w:val="24"/>
        </w:rPr>
      </w:pPr>
      <w:r>
        <w:rPr>
          <w:rFonts w:hint="eastAsia" w:ascii="宋体" w:hAnsi="宋体" w:eastAsia="宋体" w:cs="宋体"/>
          <w:kern w:val="0"/>
          <w:sz w:val="24"/>
          <w:szCs w:val="24"/>
        </w:rPr>
        <w:t>5.</w:t>
      </w: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rPr>
        <w:t>.1</w:t>
      </w:r>
      <w:r>
        <w:rPr>
          <w:rFonts w:hint="eastAsia" w:ascii="宋体" w:hAnsi="宋体" w:eastAsia="宋体" w:cs="宋体"/>
          <w:kern w:val="0"/>
          <w:sz w:val="24"/>
          <w:szCs w:val="24"/>
          <w:lang w:eastAsia="zh-CN"/>
        </w:rPr>
        <w:t>磋商</w:t>
      </w:r>
      <w:r>
        <w:rPr>
          <w:rFonts w:hint="eastAsia" w:ascii="宋体" w:hAnsi="宋体" w:eastAsia="宋体" w:cs="宋体"/>
          <w:kern w:val="0"/>
          <w:sz w:val="24"/>
          <w:szCs w:val="24"/>
        </w:rPr>
        <w:t>小组根据第四章“评审</w:t>
      </w:r>
      <w:r>
        <w:rPr>
          <w:rFonts w:hint="eastAsia" w:ascii="宋体" w:hAnsi="宋体" w:eastAsia="宋体" w:cs="宋体"/>
          <w:kern w:val="0"/>
          <w:sz w:val="24"/>
          <w:szCs w:val="24"/>
          <w:lang w:eastAsia="zh-CN"/>
        </w:rPr>
        <w:t>方法</w:t>
      </w:r>
      <w:r>
        <w:rPr>
          <w:rFonts w:hint="eastAsia" w:ascii="宋体" w:hAnsi="宋体" w:eastAsia="宋体" w:cs="宋体"/>
          <w:kern w:val="0"/>
          <w:sz w:val="24"/>
          <w:szCs w:val="24"/>
        </w:rPr>
        <w:t>”规定的程序、评定成交的标准等事项对响应文件进行评审。第四章“评审</w:t>
      </w:r>
      <w:r>
        <w:rPr>
          <w:rFonts w:hint="eastAsia" w:ascii="宋体" w:hAnsi="宋体" w:eastAsia="宋体" w:cs="宋体"/>
          <w:kern w:val="0"/>
          <w:sz w:val="24"/>
          <w:szCs w:val="24"/>
          <w:lang w:eastAsia="zh-CN"/>
        </w:rPr>
        <w:t>方法</w:t>
      </w:r>
      <w:r>
        <w:rPr>
          <w:rFonts w:hint="eastAsia" w:ascii="宋体" w:hAnsi="宋体" w:eastAsia="宋体" w:cs="宋体"/>
          <w:kern w:val="0"/>
          <w:sz w:val="24"/>
          <w:szCs w:val="24"/>
        </w:rPr>
        <w:t>”没有规定的内容，不作为评审依据。</w:t>
      </w:r>
    </w:p>
    <w:p>
      <w:pPr>
        <w:pStyle w:val="6"/>
        <w:pageBreakBefore w:val="0"/>
        <w:kinsoku/>
        <w:overflowPunct/>
        <w:autoSpaceDE/>
        <w:autoSpaceDN/>
        <w:bidi w:val="0"/>
        <w:spacing w:line="400" w:lineRule="exact"/>
        <w:rPr>
          <w:rFonts w:ascii="宋体" w:hAnsi="宋体" w:eastAsia="宋体"/>
          <w:b/>
          <w:sz w:val="28"/>
          <w:szCs w:val="28"/>
          <w:highlight w:val="green"/>
        </w:rPr>
      </w:pPr>
      <w:bookmarkStart w:id="75" w:name="_Toc446599315"/>
      <w:bookmarkStart w:id="76" w:name="_Toc293738996"/>
      <w:bookmarkStart w:id="77" w:name="_Toc293736058"/>
      <w:bookmarkStart w:id="78" w:name="_Toc21441"/>
      <w:bookmarkStart w:id="79" w:name="_Toc10373"/>
      <w:bookmarkStart w:id="80" w:name="_Toc293736015"/>
      <w:r>
        <w:rPr>
          <w:rFonts w:hint="eastAsia"/>
        </w:rPr>
        <w:t>六、授予合同</w:t>
      </w:r>
      <w:bookmarkEnd w:id="75"/>
      <w:bookmarkEnd w:id="76"/>
      <w:bookmarkEnd w:id="77"/>
      <w:bookmarkEnd w:id="78"/>
      <w:bookmarkEnd w:id="79"/>
      <w:bookmarkEnd w:id="80"/>
    </w:p>
    <w:p>
      <w:pPr>
        <w:pStyle w:val="14"/>
        <w:pageBreakBefore w:val="0"/>
        <w:kinsoku/>
        <w:overflowPunct/>
        <w:autoSpaceDE/>
        <w:autoSpaceDN/>
        <w:bidi w:val="0"/>
        <w:spacing w:line="400" w:lineRule="exact"/>
        <w:ind w:firstLine="484" w:firstLineChars="202"/>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6.1 签订合同</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6.1.1采购人应在成交通知书发出后</w:t>
      </w:r>
      <w:r>
        <w:rPr>
          <w:rFonts w:hint="eastAsia" w:ascii="宋体" w:hAnsi="宋体" w:cs="宋体"/>
          <w:kern w:val="0"/>
          <w:sz w:val="24"/>
          <w:szCs w:val="24"/>
          <w:lang w:val="en-US" w:eastAsia="zh-CN"/>
        </w:rPr>
        <w:t>7</w:t>
      </w:r>
      <w:r>
        <w:rPr>
          <w:rFonts w:hint="eastAsia" w:ascii="宋体" w:hAnsi="宋体" w:eastAsia="宋体" w:cs="宋体"/>
          <w:kern w:val="0"/>
          <w:sz w:val="24"/>
          <w:szCs w:val="24"/>
          <w:lang w:val="en-US" w:eastAsia="zh-CN"/>
        </w:rPr>
        <w:t>日内，根据成交结果和磋商文件、响应文件及有关补遗文件和确认谈判备忘录拟定的合同文本与成交供应商签订项目合同。</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6.1.2采购人应按磋商文件要求和中标人的响应文件承诺订立书面合同，不得超出磋商文件和中标人响应文件的范围，也不得再另行订立背离合同实质性内容的其他协议。</w:t>
      </w:r>
    </w:p>
    <w:p>
      <w:pPr>
        <w:pStyle w:val="14"/>
        <w:pageBreakBefore w:val="0"/>
        <w:kinsoku/>
        <w:overflowPunct/>
        <w:autoSpaceDE/>
        <w:autoSpaceDN/>
        <w:bidi w:val="0"/>
        <w:spacing w:line="400" w:lineRule="exact"/>
        <w:ind w:firstLine="484" w:firstLineChars="202"/>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6.1.3采购人应在《中标通知书》发出之日起</w:t>
      </w:r>
      <w:r>
        <w:rPr>
          <w:rFonts w:hint="eastAsia" w:ascii="宋体" w:hAnsi="宋体" w:cs="宋体"/>
          <w:kern w:val="0"/>
          <w:sz w:val="24"/>
          <w:szCs w:val="24"/>
          <w:lang w:val="en-US" w:eastAsia="zh-CN"/>
        </w:rPr>
        <w:t>7</w:t>
      </w:r>
      <w:r>
        <w:rPr>
          <w:rFonts w:hint="eastAsia" w:ascii="宋体" w:hAnsi="宋体" w:eastAsia="宋体" w:cs="宋体"/>
          <w:kern w:val="0"/>
          <w:sz w:val="24"/>
          <w:szCs w:val="24"/>
          <w:lang w:val="en-US" w:eastAsia="zh-CN"/>
        </w:rPr>
        <w:t>天内与中标人签订政府采购合同。签订政府采购合同后7个工作日内，采购人应将政府采购合同副本报政府采购监管部门备案。</w:t>
      </w:r>
    </w:p>
    <w:p>
      <w:pPr>
        <w:pStyle w:val="6"/>
        <w:pageBreakBefore w:val="0"/>
        <w:kinsoku/>
        <w:overflowPunct/>
        <w:autoSpaceDE/>
        <w:autoSpaceDN/>
        <w:bidi w:val="0"/>
        <w:spacing w:line="400" w:lineRule="exact"/>
        <w:rPr>
          <w:rFonts w:hint="eastAsia" w:cs="Times New Roman"/>
        </w:rPr>
      </w:pPr>
      <w:bookmarkStart w:id="81" w:name="_Toc293736059"/>
      <w:bookmarkStart w:id="82" w:name="_Toc293738997"/>
      <w:bookmarkStart w:id="83" w:name="_Toc446599316"/>
      <w:bookmarkStart w:id="84" w:name="_Toc293736016"/>
      <w:bookmarkStart w:id="85" w:name="_Toc3715"/>
      <w:bookmarkStart w:id="86" w:name="_Toc14775"/>
      <w:r>
        <w:rPr>
          <w:rFonts w:hint="eastAsia" w:cs="Times New Roman"/>
        </w:rPr>
        <w:t>七、质疑</w:t>
      </w:r>
      <w:bookmarkEnd w:id="81"/>
      <w:bookmarkEnd w:id="82"/>
      <w:bookmarkEnd w:id="83"/>
      <w:bookmarkEnd w:id="84"/>
      <w:r>
        <w:rPr>
          <w:rFonts w:hint="eastAsia" w:cs="Times New Roman"/>
        </w:rPr>
        <w:t>和投诉</w:t>
      </w:r>
      <w:bookmarkEnd w:id="85"/>
      <w:bookmarkEnd w:id="86"/>
    </w:p>
    <w:p>
      <w:pPr>
        <w:pageBreakBefore w:val="0"/>
        <w:kinsoku/>
        <w:wordWrap w:val="0"/>
        <w:overflowPunct/>
        <w:autoSpaceDE/>
        <w:autoSpaceDN/>
        <w:bidi w:val="0"/>
        <w:spacing w:line="400" w:lineRule="exact"/>
        <w:ind w:firstLine="480" w:firstLineChars="200"/>
        <w:rPr>
          <w:rFonts w:hint="eastAsia" w:ascii="宋体" w:hAnsi="宋体" w:eastAsia="宋体" w:cs="宋体"/>
          <w:sz w:val="24"/>
          <w:szCs w:val="24"/>
        </w:rPr>
      </w:pPr>
      <w:bookmarkStart w:id="87" w:name="_Toc294515577"/>
      <w:bookmarkStart w:id="88" w:name="_Toc293736060"/>
      <w:bookmarkStart w:id="89" w:name="_Toc446599317"/>
      <w:bookmarkStart w:id="90" w:name="_Toc293736017"/>
      <w:bookmarkStart w:id="91" w:name="_Toc293738998"/>
      <w:r>
        <w:rPr>
          <w:rFonts w:hint="eastAsia" w:ascii="宋体" w:hAnsi="宋体" w:eastAsia="宋体" w:cs="宋体"/>
          <w:sz w:val="24"/>
          <w:szCs w:val="24"/>
        </w:rPr>
        <w:t>7.1质疑</w:t>
      </w:r>
    </w:p>
    <w:p>
      <w:pPr>
        <w:pageBreakBefore w:val="0"/>
        <w:kinsoku/>
        <w:wordWrap w:val="0"/>
        <w:overflowPunct/>
        <w:topLinePunct/>
        <w:autoSpaceDE/>
        <w:autoSpaceDN/>
        <w:bidi w:val="0"/>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7.1.1供应商提出质疑应当符合以下条件：</w:t>
      </w:r>
    </w:p>
    <w:p>
      <w:pPr>
        <w:pStyle w:val="14"/>
        <w:pageBreakBefore w:val="0"/>
        <w:kinsoku/>
        <w:wordWrap w:val="0"/>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如果供应商对此次采购活动有疑问，可依据《政府采购法》等相关规定，在规定的时间内以书面形式向采购人或代理机构提出质疑。质疑书应当包括下列主要内容：</w:t>
      </w:r>
    </w:p>
    <w:p>
      <w:pPr>
        <w:pageBreakBefore w:val="0"/>
        <w:kinsoku/>
        <w:wordWrap w:val="0"/>
        <w:overflowPunct/>
        <w:topLinePunct/>
        <w:autoSpaceDE/>
        <w:autoSpaceDN/>
        <w:bidi w:val="0"/>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（1）质疑人的名称、地址、电话等；</w:t>
      </w:r>
    </w:p>
    <w:p>
      <w:pPr>
        <w:pageBreakBefore w:val="0"/>
        <w:kinsoku/>
        <w:wordWrap w:val="0"/>
        <w:overflowPunct/>
        <w:topLinePunct/>
        <w:autoSpaceDE/>
        <w:autoSpaceDN/>
        <w:bidi w:val="0"/>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（2）质疑人法人签章和单位公章；</w:t>
      </w:r>
    </w:p>
    <w:p>
      <w:pPr>
        <w:pageBreakBefore w:val="0"/>
        <w:kinsoku/>
        <w:wordWrap w:val="0"/>
        <w:overflowPunct/>
        <w:topLinePunct/>
        <w:autoSpaceDE/>
        <w:autoSpaceDN/>
        <w:bidi w:val="0"/>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（3）具体的质疑事项及事实依据；</w:t>
      </w:r>
    </w:p>
    <w:p>
      <w:pPr>
        <w:pageBreakBefore w:val="0"/>
        <w:kinsoku/>
        <w:wordWrap w:val="0"/>
        <w:overflowPunct/>
        <w:topLinePunct/>
        <w:autoSpaceDE/>
        <w:autoSpaceDN/>
        <w:bidi w:val="0"/>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（4）明确的请求和必要（合法来源）的证明材料；</w:t>
      </w:r>
    </w:p>
    <w:p>
      <w:pPr>
        <w:pageBreakBefore w:val="0"/>
        <w:kinsoku/>
        <w:wordWrap w:val="0"/>
        <w:overflowPunct/>
        <w:topLinePunct/>
        <w:autoSpaceDE/>
        <w:autoSpaceDN/>
        <w:bidi w:val="0"/>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（5）以联合体形式参与资格预审的，则必须联合体各方共同签署、盖章；</w:t>
      </w:r>
    </w:p>
    <w:p>
      <w:pPr>
        <w:pageBreakBefore w:val="0"/>
        <w:kinsoku/>
        <w:wordWrap w:val="0"/>
        <w:overflowPunct/>
        <w:topLinePunct/>
        <w:autoSpaceDE/>
        <w:autoSpaceDN/>
        <w:bidi w:val="0"/>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（6）提起质疑的日期。</w:t>
      </w:r>
    </w:p>
    <w:p>
      <w:pPr>
        <w:pStyle w:val="14"/>
        <w:pageBreakBefore w:val="0"/>
        <w:kinsoku/>
        <w:wordWrap w:val="0"/>
        <w:overflowPunct/>
        <w:autoSpaceDE/>
        <w:autoSpaceDN/>
        <w:bidi w:val="0"/>
        <w:spacing w:line="4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特注：未按上述程序规定的必备内容进行质疑的，采购人或代理机构将不予以受理。</w:t>
      </w:r>
    </w:p>
    <w:p>
      <w:pPr>
        <w:pageBreakBefore w:val="0"/>
        <w:kinsoku/>
        <w:wordWrap w:val="0"/>
        <w:overflowPunct/>
        <w:topLinePunct/>
        <w:autoSpaceDE/>
        <w:autoSpaceDN/>
        <w:bidi w:val="0"/>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7.1.2质疑人为自然人的，应当由本人签字并附有效身份证明；质疑人为法人或者其他组织的，应当由法定代表人或者主要负责人签字并加盖单位公章，同时一并提交营业执照和法定代表人或者主要负责人有效身份证明。无法提供证件原件的，应当提供真实有效的复印件，并签字或者盖章。</w:t>
      </w:r>
    </w:p>
    <w:p>
      <w:pPr>
        <w:pageBreakBefore w:val="0"/>
        <w:kinsoku/>
        <w:wordWrap w:val="0"/>
        <w:overflowPunct/>
        <w:topLinePunct/>
        <w:autoSpaceDE/>
        <w:autoSpaceDN/>
        <w:bidi w:val="0"/>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7.1.3质疑人可以委托代理人办理质疑事项，代理人办理质疑事项时，除提交质疑书外，还应当提交质疑人的授权委托书及代理人的有效身份证明，授权委托书应当载明委托代理的具体权限和事项。</w:t>
      </w:r>
    </w:p>
    <w:p>
      <w:pPr>
        <w:pageBreakBefore w:val="0"/>
        <w:kinsoku/>
        <w:wordWrap w:val="0"/>
        <w:overflowPunct/>
        <w:topLinePunct/>
        <w:autoSpaceDE/>
        <w:autoSpaceDN/>
        <w:bidi w:val="0"/>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7.1.4被质疑人应当在受理质疑后7个工作日内作出答复，并以书面形式通知质疑人和其他有关供应商，答复内容仅限于供应商所质疑的内容，不得涉及国家秘密和商业秘密。</w:t>
      </w:r>
    </w:p>
    <w:p>
      <w:pPr>
        <w:pageBreakBefore w:val="0"/>
        <w:kinsoku/>
        <w:overflowPunct/>
        <w:autoSpaceDE/>
        <w:autoSpaceDN/>
        <w:bidi w:val="0"/>
        <w:spacing w:line="400" w:lineRule="exact"/>
        <w:ind w:firstLine="480" w:firstLineChars="200"/>
        <w:rPr>
          <w:rFonts w:hint="eastAsia" w:ascii="宋体" w:hAnsi="宋体" w:eastAsia="宋体" w:cs="宋体"/>
          <w:sz w:val="24"/>
          <w:szCs w:val="24"/>
        </w:rPr>
      </w:pPr>
      <w:bookmarkStart w:id="92" w:name="_Toc456336161"/>
      <w:bookmarkStart w:id="93" w:name="_Toc450546725"/>
      <w:bookmarkStart w:id="94" w:name="_Toc9365"/>
      <w:bookmarkStart w:id="95" w:name="_Toc483174929"/>
      <w:r>
        <w:rPr>
          <w:rFonts w:hint="eastAsia" w:ascii="宋体" w:hAnsi="宋体" w:eastAsia="宋体" w:cs="宋体"/>
          <w:sz w:val="24"/>
          <w:szCs w:val="24"/>
        </w:rPr>
        <w:t>7.2投诉</w:t>
      </w:r>
      <w:bookmarkEnd w:id="92"/>
      <w:bookmarkEnd w:id="93"/>
      <w:bookmarkEnd w:id="94"/>
      <w:bookmarkEnd w:id="95"/>
    </w:p>
    <w:p>
      <w:pPr>
        <w:pageBreakBefore w:val="0"/>
        <w:kinsoku/>
        <w:wordWrap w:val="0"/>
        <w:overflowPunct/>
        <w:topLinePunct/>
        <w:autoSpaceDE/>
        <w:autoSpaceDN/>
        <w:bidi w:val="0"/>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7.2.1质疑人如对被质疑人的质疑回复不满意或在规定时间内未做出回复的，可在答复期满后15个工作日内向本项目管辖内的政府采购监督部门提起投诉。供应商投诉应当有明确的请求和必要的证明材料。</w:t>
      </w:r>
    </w:p>
    <w:p>
      <w:pPr>
        <w:pageBreakBefore w:val="0"/>
        <w:kinsoku/>
        <w:wordWrap w:val="0"/>
        <w:overflowPunct/>
        <w:topLinePunct/>
        <w:autoSpaceDE/>
        <w:autoSpaceDN/>
        <w:bidi w:val="0"/>
        <w:spacing w:line="400" w:lineRule="exact"/>
        <w:ind w:firstLine="480" w:firstLineChars="200"/>
        <w:rPr>
          <w:rFonts w:hint="eastAsia" w:ascii="宋体" w:hAnsi="宋体" w:eastAsia="宋体" w:cs="宋体"/>
          <w:sz w:val="24"/>
          <w:szCs w:val="24"/>
          <w:highlight w:val="green"/>
        </w:rPr>
      </w:pPr>
      <w:r>
        <w:rPr>
          <w:rFonts w:hint="eastAsia" w:ascii="宋体" w:hAnsi="宋体" w:eastAsia="宋体" w:cs="宋体"/>
          <w:sz w:val="24"/>
          <w:szCs w:val="24"/>
        </w:rPr>
        <w:t>7.2.2投诉人提起投诉应符合以下条件：</w:t>
      </w:r>
    </w:p>
    <w:p>
      <w:pPr>
        <w:pageBreakBefore w:val="0"/>
        <w:kinsoku/>
        <w:wordWrap w:val="0"/>
        <w:overflowPunct/>
        <w:topLinePunct/>
        <w:autoSpaceDE/>
        <w:autoSpaceDN/>
        <w:bidi w:val="0"/>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(1)投诉人应是参与项目的供应商；</w:t>
      </w:r>
    </w:p>
    <w:p>
      <w:pPr>
        <w:pageBreakBefore w:val="0"/>
        <w:kinsoku/>
        <w:wordWrap w:val="0"/>
        <w:overflowPunct/>
        <w:topLinePunct/>
        <w:autoSpaceDE/>
        <w:autoSpaceDN/>
        <w:bidi w:val="0"/>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(2)投诉前已依法进行质疑；</w:t>
      </w:r>
    </w:p>
    <w:p>
      <w:pPr>
        <w:pageBreakBefore w:val="0"/>
        <w:kinsoku/>
        <w:wordWrap w:val="0"/>
        <w:overflowPunct/>
        <w:topLinePunct/>
        <w:autoSpaceDE/>
        <w:autoSpaceDN/>
        <w:bidi w:val="0"/>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(3)投诉书内容符合中华人民共和国财政部</w:t>
      </w:r>
      <w:r>
        <w:rPr>
          <w:rFonts w:hint="eastAsia" w:ascii="宋体" w:hAnsi="宋体" w:eastAsia="宋体" w:cs="宋体"/>
          <w:sz w:val="24"/>
          <w:szCs w:val="24"/>
          <w:lang w:val="en-US" w:eastAsia="zh-CN"/>
        </w:rPr>
        <w:t>94</w:t>
      </w:r>
      <w:r>
        <w:rPr>
          <w:rFonts w:hint="eastAsia" w:ascii="宋体" w:hAnsi="宋体" w:eastAsia="宋体" w:cs="宋体"/>
          <w:sz w:val="24"/>
          <w:szCs w:val="24"/>
        </w:rPr>
        <w:t>号令《</w:t>
      </w:r>
      <w:r>
        <w:rPr>
          <w:rFonts w:hint="eastAsia" w:ascii="宋体" w:hAnsi="宋体" w:eastAsia="宋体" w:cs="宋体"/>
          <w:sz w:val="24"/>
          <w:szCs w:val="24"/>
          <w:lang w:val="en-US" w:eastAsia="zh-CN"/>
        </w:rPr>
        <w:t>政府采购质疑和投诉办法</w:t>
      </w:r>
      <w:r>
        <w:rPr>
          <w:rFonts w:hint="eastAsia" w:ascii="宋体" w:hAnsi="宋体" w:eastAsia="宋体" w:cs="宋体"/>
          <w:sz w:val="24"/>
          <w:szCs w:val="24"/>
        </w:rPr>
        <w:t>》的规定；</w:t>
      </w:r>
    </w:p>
    <w:p>
      <w:pPr>
        <w:pageBreakBefore w:val="0"/>
        <w:kinsoku/>
        <w:wordWrap w:val="0"/>
        <w:overflowPunct/>
        <w:topLinePunct/>
        <w:autoSpaceDE/>
        <w:autoSpaceDN/>
        <w:bidi w:val="0"/>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(4)在投诉有效期内；</w:t>
      </w:r>
    </w:p>
    <w:p>
      <w:pPr>
        <w:pageBreakBefore w:val="0"/>
        <w:kinsoku/>
        <w:wordWrap w:val="0"/>
        <w:overflowPunct/>
        <w:topLinePunct/>
        <w:autoSpaceDE/>
        <w:autoSpaceDN/>
        <w:bidi w:val="0"/>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(5)同一投诉事项未经处理的；</w:t>
      </w:r>
    </w:p>
    <w:p>
      <w:pPr>
        <w:pageBreakBefore w:val="0"/>
        <w:kinsoku/>
        <w:wordWrap w:val="0"/>
        <w:overflowPunct/>
        <w:topLinePunct/>
        <w:autoSpaceDE/>
        <w:autoSpaceDN/>
        <w:bidi w:val="0"/>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GB"/>
        </w:rPr>
        <w:t>(6)</w:t>
      </w:r>
      <w:r>
        <w:rPr>
          <w:rFonts w:hint="eastAsia" w:ascii="宋体" w:hAnsi="宋体" w:eastAsia="宋体" w:cs="宋体"/>
          <w:sz w:val="24"/>
          <w:szCs w:val="24"/>
        </w:rPr>
        <w:t>相关法律、法规和省级以上人民政府财政部门规定的其他条件。</w:t>
      </w:r>
    </w:p>
    <w:p>
      <w:pPr>
        <w:pageBreakBefore w:val="0"/>
        <w:kinsoku/>
        <w:wordWrap w:val="0"/>
        <w:overflowPunct/>
        <w:topLinePunct/>
        <w:autoSpaceDE/>
        <w:autoSpaceDN/>
        <w:bidi w:val="0"/>
        <w:spacing w:line="400" w:lineRule="exact"/>
        <w:ind w:firstLine="480" w:firstLineChars="200"/>
        <w:rPr>
          <w:rFonts w:hint="eastAsia" w:ascii="宋体" w:hAnsi="宋体" w:eastAsia="宋体" w:cs="宋体"/>
          <w:sz w:val="24"/>
          <w:szCs w:val="24"/>
          <w:highlight w:val="green"/>
        </w:rPr>
      </w:pPr>
      <w:r>
        <w:rPr>
          <w:rFonts w:hint="eastAsia" w:ascii="宋体" w:hAnsi="宋体" w:eastAsia="宋体" w:cs="宋体"/>
          <w:sz w:val="24"/>
          <w:szCs w:val="24"/>
        </w:rPr>
        <w:t>7.2.3供应商投诉时，应当当面提交投诉书，投诉书应当包括下列主要内容：</w:t>
      </w:r>
    </w:p>
    <w:p>
      <w:pPr>
        <w:pageBreakBefore w:val="0"/>
        <w:kinsoku/>
        <w:wordWrap w:val="0"/>
        <w:overflowPunct/>
        <w:topLinePunct/>
        <w:autoSpaceDE/>
        <w:autoSpaceDN/>
        <w:bidi w:val="0"/>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(1)投诉人的姓名或者名称、住所、联系方式及相关证明；</w:t>
      </w:r>
    </w:p>
    <w:p>
      <w:pPr>
        <w:pageBreakBefore w:val="0"/>
        <w:kinsoku/>
        <w:wordWrap w:val="0"/>
        <w:overflowPunct/>
        <w:topLinePunct/>
        <w:autoSpaceDE/>
        <w:autoSpaceDN/>
        <w:bidi w:val="0"/>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(2)被投诉人的名称、住所、联系方式；</w:t>
      </w:r>
    </w:p>
    <w:p>
      <w:pPr>
        <w:pageBreakBefore w:val="0"/>
        <w:kinsoku/>
        <w:wordWrap w:val="0"/>
        <w:overflowPunct/>
        <w:topLinePunct/>
        <w:autoSpaceDE/>
        <w:autoSpaceDN/>
        <w:bidi w:val="0"/>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(3)具体的投诉事项、事实根据和法律依据；</w:t>
      </w:r>
    </w:p>
    <w:p>
      <w:pPr>
        <w:pageBreakBefore w:val="0"/>
        <w:kinsoku/>
        <w:wordWrap w:val="0"/>
        <w:overflowPunct/>
        <w:topLinePunct/>
        <w:autoSpaceDE/>
        <w:autoSpaceDN/>
        <w:bidi w:val="0"/>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(4)质疑和质疑答复情况及相关证明材料；</w:t>
      </w:r>
    </w:p>
    <w:p>
      <w:pPr>
        <w:pageBreakBefore w:val="0"/>
        <w:kinsoku/>
        <w:wordWrap w:val="0"/>
        <w:overflowPunct/>
        <w:topLinePunct/>
        <w:autoSpaceDE/>
        <w:autoSpaceDN/>
        <w:bidi w:val="0"/>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(5)提起投诉的日期。</w:t>
      </w:r>
    </w:p>
    <w:p>
      <w:pPr>
        <w:pageBreakBefore w:val="0"/>
        <w:kinsoku/>
        <w:wordWrap w:val="0"/>
        <w:overflowPunct/>
        <w:topLinePunct/>
        <w:autoSpaceDE/>
        <w:autoSpaceDN/>
        <w:bidi w:val="0"/>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投诉人为自然人的，应当由本人签字。投诉人为法人的，应当由其法定代表人签字并加盖单位公章。投诉人为其他组织的，应当由其主要负责人签字盖章并加盖单位公章。</w:t>
      </w:r>
    </w:p>
    <w:p>
      <w:pPr>
        <w:pageBreakBefore w:val="0"/>
        <w:kinsoku/>
        <w:wordWrap w:val="0"/>
        <w:overflowPunct/>
        <w:topLinePunct/>
        <w:autoSpaceDE/>
        <w:autoSpaceDN/>
        <w:bidi w:val="0"/>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7.2.4投诉人可以授权代理人办理投诉事务。代理人办理投诉事务时，除提交投诉书外，还应当向监督部门提交投诉人的授权委托书，授权委托书应当载明委托代理的具体权限和事项。</w:t>
      </w:r>
    </w:p>
    <w:p>
      <w:pPr>
        <w:pageBreakBefore w:val="0"/>
        <w:kinsoku/>
        <w:wordWrap w:val="0"/>
        <w:overflowPunct/>
        <w:topLinePunct/>
        <w:autoSpaceDE/>
        <w:autoSpaceDN/>
        <w:bidi w:val="0"/>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7.2.5投诉人不符合上述规定提起的投诉，政府采购监督部门不予受理。</w:t>
      </w:r>
    </w:p>
    <w:p>
      <w:pPr>
        <w:pStyle w:val="6"/>
        <w:pageBreakBefore w:val="0"/>
        <w:kinsoku/>
        <w:overflowPunct/>
        <w:autoSpaceDE/>
        <w:autoSpaceDN/>
        <w:bidi w:val="0"/>
        <w:spacing w:line="400" w:lineRule="exact"/>
        <w:rPr>
          <w:kern w:val="0"/>
        </w:rPr>
      </w:pPr>
      <w:bookmarkStart w:id="96" w:name="_Toc8018"/>
      <w:bookmarkStart w:id="97" w:name="_Toc3182"/>
      <w:r>
        <w:rPr>
          <w:rFonts w:hint="eastAsia"/>
        </w:rPr>
        <w:t>八、项目验收</w:t>
      </w:r>
      <w:bookmarkEnd w:id="87"/>
      <w:bookmarkEnd w:id="88"/>
      <w:bookmarkEnd w:id="89"/>
      <w:bookmarkEnd w:id="90"/>
      <w:bookmarkEnd w:id="91"/>
      <w:bookmarkEnd w:id="96"/>
      <w:bookmarkEnd w:id="97"/>
    </w:p>
    <w:p>
      <w:pPr>
        <w:pageBreakBefore w:val="0"/>
        <w:kinsoku/>
        <w:wordWrap w:val="0"/>
        <w:overflowPunct/>
        <w:topLinePunct/>
        <w:autoSpaceDE/>
        <w:autoSpaceDN/>
        <w:bidi w:val="0"/>
        <w:spacing w:line="400" w:lineRule="exact"/>
        <w:ind w:firstLine="480" w:firstLineChars="200"/>
        <w:rPr>
          <w:rFonts w:hint="eastAsia" w:ascii="宋体" w:hAnsi="宋体" w:cs="宋体"/>
          <w:sz w:val="24"/>
          <w:szCs w:val="24"/>
        </w:rPr>
      </w:pPr>
      <w:r>
        <w:rPr>
          <w:rFonts w:hint="eastAsia" w:ascii="宋体" w:hAnsi="宋体" w:cs="宋体"/>
          <w:sz w:val="24"/>
          <w:szCs w:val="24"/>
        </w:rPr>
        <w:t>8.1采购单位按照政府采购合同规定的技术、服务、安全标准对供应商履约情况进行验收，并出具验收书。验收书包括每一项技术、服务、安全标准的履约情况。</w:t>
      </w:r>
    </w:p>
    <w:p>
      <w:pPr>
        <w:pageBreakBefore w:val="0"/>
        <w:kinsoku/>
        <w:wordWrap w:val="0"/>
        <w:overflowPunct/>
        <w:topLinePunct/>
        <w:autoSpaceDE/>
        <w:autoSpaceDN/>
        <w:bidi w:val="0"/>
        <w:spacing w:line="400" w:lineRule="exact"/>
        <w:ind w:firstLine="480" w:firstLineChars="200"/>
        <w:rPr>
          <w:rFonts w:hint="eastAsia" w:ascii="宋体" w:hAnsi="宋体" w:cs="宋体"/>
          <w:sz w:val="24"/>
          <w:szCs w:val="24"/>
        </w:rPr>
      </w:pPr>
      <w:r>
        <w:rPr>
          <w:rFonts w:hint="eastAsia" w:ascii="宋体" w:hAnsi="宋体" w:cs="宋体"/>
          <w:sz w:val="24"/>
          <w:szCs w:val="24"/>
        </w:rPr>
        <w:t>8.2验收标准:磋商文件、响应文件、政府采购合同规定的标准。</w:t>
      </w:r>
    </w:p>
    <w:p>
      <w:pPr>
        <w:pStyle w:val="6"/>
        <w:pageBreakBefore w:val="0"/>
        <w:kinsoku/>
        <w:overflowPunct/>
        <w:autoSpaceDE/>
        <w:autoSpaceDN/>
        <w:bidi w:val="0"/>
        <w:spacing w:line="400" w:lineRule="exact"/>
      </w:pPr>
      <w:bookmarkStart w:id="98" w:name="_Toc293736061"/>
      <w:bookmarkStart w:id="99" w:name="_Toc293736018"/>
      <w:bookmarkStart w:id="100" w:name="_Toc28499"/>
      <w:bookmarkStart w:id="101" w:name="_Toc6671"/>
      <w:bookmarkStart w:id="102" w:name="_Toc293738999"/>
      <w:bookmarkStart w:id="103" w:name="_Toc446599318"/>
      <w:r>
        <w:rPr>
          <w:rFonts w:hint="eastAsia"/>
        </w:rPr>
        <w:t>九、适用法律</w:t>
      </w:r>
      <w:bookmarkEnd w:id="98"/>
      <w:bookmarkEnd w:id="99"/>
      <w:bookmarkEnd w:id="100"/>
      <w:bookmarkEnd w:id="101"/>
      <w:bookmarkEnd w:id="102"/>
      <w:bookmarkEnd w:id="103"/>
    </w:p>
    <w:p>
      <w:pPr>
        <w:pageBreakBefore w:val="0"/>
        <w:kinsoku/>
        <w:wordWrap w:val="0"/>
        <w:overflowPunct/>
        <w:topLinePunct/>
        <w:autoSpaceDE/>
        <w:autoSpaceDN/>
        <w:bidi w:val="0"/>
        <w:spacing w:line="400" w:lineRule="exact"/>
        <w:ind w:firstLine="480" w:firstLineChars="200"/>
        <w:rPr>
          <w:rFonts w:ascii="宋体" w:hAnsi="宋体" w:eastAsia="宋体"/>
          <w:color w:val="000000"/>
          <w:sz w:val="24"/>
          <w:szCs w:val="24"/>
        </w:rPr>
      </w:pPr>
      <w:r>
        <w:rPr>
          <w:rFonts w:hint="eastAsia" w:ascii="宋体" w:hAnsi="宋体" w:cs="宋体"/>
          <w:sz w:val="24"/>
          <w:szCs w:val="24"/>
        </w:rPr>
        <w:t>9.1招标采购单位和供应商的一切招标投标活动均适用于《政府采购法》、《政府采购实施条例》、《政府采购竞争性磋商采购方式管理办法》等相关规定。</w:t>
      </w:r>
    </w:p>
    <w:p>
      <w:pPr>
        <w:pStyle w:val="6"/>
        <w:pageBreakBefore w:val="0"/>
        <w:kinsoku/>
        <w:overflowPunct/>
        <w:autoSpaceDE/>
        <w:autoSpaceDN/>
        <w:bidi w:val="0"/>
        <w:spacing w:line="400" w:lineRule="exact"/>
      </w:pPr>
      <w:bookmarkStart w:id="104" w:name="_Toc278891599"/>
      <w:bookmarkStart w:id="105" w:name="_Toc446599319"/>
      <w:bookmarkStart w:id="106" w:name="_Toc26356"/>
      <w:bookmarkStart w:id="107" w:name="_Toc437611460"/>
      <w:bookmarkStart w:id="108" w:name="_Toc21968"/>
      <w:bookmarkStart w:id="109" w:name="_Toc272247702"/>
      <w:r>
        <w:rPr>
          <w:rFonts w:hint="eastAsia"/>
        </w:rPr>
        <w:t>十、磋商文件的解释权</w:t>
      </w:r>
      <w:bookmarkEnd w:id="104"/>
      <w:bookmarkEnd w:id="105"/>
      <w:bookmarkEnd w:id="106"/>
      <w:bookmarkEnd w:id="107"/>
      <w:bookmarkEnd w:id="108"/>
      <w:bookmarkEnd w:id="109"/>
    </w:p>
    <w:p>
      <w:pPr>
        <w:pStyle w:val="14"/>
        <w:pageBreakBefore w:val="0"/>
        <w:kinsoku/>
        <w:overflowPunct/>
        <w:autoSpaceDE/>
        <w:autoSpaceDN/>
        <w:bidi w:val="0"/>
        <w:spacing w:line="400" w:lineRule="exact"/>
        <w:ind w:firstLine="484" w:firstLineChars="202"/>
        <w:jc w:val="left"/>
        <w:rPr>
          <w:rFonts w:hint="eastAsia" w:ascii="宋体" w:hAnsi="宋体" w:eastAsia="宋体"/>
          <w:sz w:val="28"/>
          <w:szCs w:val="28"/>
        </w:rPr>
      </w:pPr>
      <w:r>
        <w:rPr>
          <w:rFonts w:hint="eastAsia" w:ascii="宋体" w:hAnsi="宋体" w:eastAsia="宋体"/>
          <w:sz w:val="24"/>
          <w:szCs w:val="24"/>
        </w:rPr>
        <w:t>10.1本项目磋商文件的最终解释权为采购单位所有。</w:t>
      </w:r>
    </w:p>
    <w:p>
      <w:pPr>
        <w:pStyle w:val="6"/>
        <w:pageBreakBefore w:val="0"/>
        <w:kinsoku/>
        <w:overflowPunct/>
        <w:autoSpaceDE/>
        <w:autoSpaceDN/>
        <w:bidi w:val="0"/>
        <w:spacing w:line="400" w:lineRule="exact"/>
      </w:pPr>
      <w:r>
        <w:rPr>
          <w:rFonts w:hint="eastAsia"/>
        </w:rPr>
        <w:t>十</w:t>
      </w:r>
      <w:r>
        <w:rPr>
          <w:rFonts w:hint="eastAsia"/>
          <w:lang w:eastAsia="zh-CN"/>
        </w:rPr>
        <w:t>一</w:t>
      </w:r>
      <w:r>
        <w:rPr>
          <w:rFonts w:hint="eastAsia"/>
        </w:rPr>
        <w:t>、需要补充的其他内容</w:t>
      </w:r>
    </w:p>
    <w:p>
      <w:pPr>
        <w:pStyle w:val="14"/>
        <w:pageBreakBefore w:val="0"/>
        <w:kinsoku/>
        <w:overflowPunct/>
        <w:autoSpaceDE/>
        <w:autoSpaceDN/>
        <w:bidi w:val="0"/>
        <w:spacing w:line="400" w:lineRule="exact"/>
        <w:ind w:firstLine="484" w:firstLineChars="202"/>
        <w:jc w:val="left"/>
        <w:rPr>
          <w:rFonts w:hint="eastAsia" w:ascii="宋体" w:hAnsi="宋体" w:eastAsia="宋体"/>
          <w:sz w:val="24"/>
          <w:szCs w:val="24"/>
        </w:rPr>
      </w:pPr>
      <w:r>
        <w:rPr>
          <w:rFonts w:hint="eastAsia" w:ascii="宋体" w:hAnsi="宋体" w:eastAsia="宋体"/>
          <w:sz w:val="24"/>
          <w:szCs w:val="24"/>
        </w:rPr>
        <w:t>1</w:t>
      </w:r>
      <w:r>
        <w:rPr>
          <w:rFonts w:hint="eastAsia" w:ascii="宋体" w:hAnsi="宋体" w:eastAsia="宋体"/>
          <w:sz w:val="24"/>
          <w:szCs w:val="24"/>
          <w:lang w:val="en-US" w:eastAsia="zh-CN"/>
        </w:rPr>
        <w:t>1</w:t>
      </w:r>
      <w:r>
        <w:rPr>
          <w:rFonts w:hint="eastAsia" w:ascii="宋体" w:hAnsi="宋体" w:eastAsia="宋体"/>
          <w:sz w:val="24"/>
          <w:szCs w:val="24"/>
        </w:rPr>
        <w:t>.1需要补充的其他内容：详见</w:t>
      </w:r>
      <w:r>
        <w:rPr>
          <w:rFonts w:hint="eastAsia" w:ascii="宋体" w:hAnsi="宋体" w:eastAsia="宋体"/>
          <w:sz w:val="24"/>
          <w:szCs w:val="24"/>
          <w:lang w:eastAsia="zh-CN"/>
        </w:rPr>
        <w:t>供应商</w:t>
      </w:r>
      <w:r>
        <w:rPr>
          <w:rFonts w:hint="eastAsia" w:ascii="宋体" w:hAnsi="宋体" w:eastAsia="宋体"/>
          <w:sz w:val="24"/>
          <w:szCs w:val="24"/>
        </w:rPr>
        <w:t>须知前附表。</w:t>
      </w:r>
      <w:bookmarkStart w:id="227" w:name="_GoBack"/>
      <w:bookmarkEnd w:id="227"/>
    </w:p>
    <w:p>
      <w:pPr>
        <w:pStyle w:val="14"/>
        <w:spacing w:line="500" w:lineRule="exact"/>
        <w:ind w:firstLine="565" w:firstLineChars="202"/>
        <w:jc w:val="left"/>
        <w:rPr>
          <w:rFonts w:hint="eastAsia" w:ascii="宋体" w:hAnsi="宋体" w:eastAsia="宋体"/>
          <w:sz w:val="28"/>
          <w:szCs w:val="28"/>
        </w:rPr>
      </w:pPr>
    </w:p>
    <w:p>
      <w:pPr>
        <w:pStyle w:val="14"/>
        <w:spacing w:line="500" w:lineRule="exact"/>
        <w:ind w:firstLine="565" w:firstLineChars="202"/>
        <w:jc w:val="left"/>
        <w:rPr>
          <w:rFonts w:hint="eastAsia" w:ascii="宋体" w:hAnsi="宋体" w:eastAsia="宋体"/>
          <w:sz w:val="28"/>
          <w:szCs w:val="28"/>
        </w:rPr>
      </w:pPr>
    </w:p>
    <w:p>
      <w:pPr>
        <w:pStyle w:val="14"/>
        <w:spacing w:line="500" w:lineRule="exact"/>
        <w:ind w:firstLine="565" w:firstLineChars="202"/>
        <w:jc w:val="left"/>
        <w:rPr>
          <w:rFonts w:hint="eastAsia" w:ascii="宋体" w:hAnsi="宋体" w:eastAsia="宋体"/>
          <w:sz w:val="28"/>
          <w:szCs w:val="28"/>
        </w:rPr>
      </w:pPr>
    </w:p>
    <w:p>
      <w:pPr>
        <w:pStyle w:val="14"/>
        <w:spacing w:line="500" w:lineRule="exact"/>
        <w:ind w:firstLine="565" w:firstLineChars="202"/>
        <w:jc w:val="left"/>
        <w:rPr>
          <w:rFonts w:hint="eastAsia" w:ascii="宋体" w:hAnsi="宋体" w:eastAsia="宋体"/>
          <w:sz w:val="28"/>
          <w:szCs w:val="28"/>
        </w:rPr>
      </w:pPr>
    </w:p>
    <w:p>
      <w:pPr>
        <w:pStyle w:val="14"/>
        <w:spacing w:line="500" w:lineRule="exact"/>
        <w:ind w:firstLine="565" w:firstLineChars="202"/>
        <w:jc w:val="left"/>
        <w:rPr>
          <w:rFonts w:hint="eastAsia" w:ascii="宋体" w:hAnsi="宋体" w:eastAsia="宋体"/>
          <w:sz w:val="28"/>
          <w:szCs w:val="28"/>
        </w:rPr>
      </w:pPr>
    </w:p>
    <w:p>
      <w:pPr>
        <w:pStyle w:val="14"/>
        <w:spacing w:line="500" w:lineRule="exact"/>
        <w:ind w:firstLine="565" w:firstLineChars="202"/>
        <w:jc w:val="left"/>
        <w:rPr>
          <w:rFonts w:hint="eastAsia" w:ascii="宋体" w:hAnsi="宋体" w:eastAsia="宋体"/>
          <w:sz w:val="28"/>
          <w:szCs w:val="28"/>
        </w:rPr>
      </w:pPr>
    </w:p>
    <w:p>
      <w:pPr>
        <w:pStyle w:val="14"/>
        <w:spacing w:line="500" w:lineRule="exact"/>
        <w:ind w:firstLine="565" w:firstLineChars="202"/>
        <w:jc w:val="left"/>
        <w:rPr>
          <w:rFonts w:hint="eastAsia" w:ascii="宋体" w:hAnsi="宋体" w:eastAsia="宋体"/>
          <w:sz w:val="28"/>
          <w:szCs w:val="28"/>
        </w:rPr>
      </w:pPr>
    </w:p>
    <w:p>
      <w:pPr>
        <w:pStyle w:val="14"/>
        <w:spacing w:line="500" w:lineRule="exact"/>
        <w:ind w:firstLine="565" w:firstLineChars="202"/>
        <w:jc w:val="left"/>
        <w:rPr>
          <w:rFonts w:hint="eastAsia" w:ascii="宋体" w:hAnsi="宋体" w:eastAsia="宋体"/>
          <w:sz w:val="28"/>
          <w:szCs w:val="28"/>
        </w:rPr>
      </w:pPr>
    </w:p>
    <w:p>
      <w:pPr>
        <w:pStyle w:val="14"/>
        <w:spacing w:line="500" w:lineRule="exact"/>
        <w:ind w:firstLine="565" w:firstLineChars="202"/>
        <w:jc w:val="left"/>
        <w:rPr>
          <w:rFonts w:hint="eastAsia" w:ascii="宋体" w:hAnsi="宋体" w:eastAsia="宋体"/>
          <w:sz w:val="28"/>
          <w:szCs w:val="28"/>
        </w:rPr>
      </w:pPr>
    </w:p>
    <w:p>
      <w:pPr>
        <w:pStyle w:val="5"/>
        <w:numPr>
          <w:ilvl w:val="0"/>
          <w:numId w:val="1"/>
        </w:numPr>
        <w:spacing w:before="0" w:after="0" w:line="240" w:lineRule="auto"/>
        <w:ind w:left="0" w:leftChars="0"/>
        <w:rPr>
          <w:rFonts w:hint="eastAsia"/>
        </w:rPr>
      </w:pPr>
      <w:bookmarkStart w:id="110" w:name="_Toc293736062"/>
      <w:bookmarkStart w:id="111" w:name="_Toc293736019"/>
      <w:bookmarkStart w:id="112" w:name="_Toc293739000"/>
      <w:bookmarkStart w:id="113" w:name="_Toc28105"/>
      <w:bookmarkStart w:id="114" w:name="_Toc446599321"/>
      <w:bookmarkStart w:id="115" w:name="_Toc28752"/>
      <w:bookmarkStart w:id="116" w:name="_Toc293736063"/>
      <w:bookmarkStart w:id="117" w:name="_Toc293736020"/>
      <w:bookmarkStart w:id="118" w:name="_Toc446599322"/>
      <w:bookmarkStart w:id="119" w:name="_Toc293739001"/>
      <w:r>
        <w:rPr>
          <w:rFonts w:hint="eastAsia"/>
          <w:lang w:val="en-US" w:eastAsia="zh-CN"/>
        </w:rPr>
        <w:t xml:space="preserve"> </w:t>
      </w:r>
      <w:bookmarkStart w:id="120" w:name="_Toc21897"/>
      <w:bookmarkStart w:id="121" w:name="_Toc15716"/>
      <w:r>
        <w:rPr>
          <w:rFonts w:hint="eastAsia"/>
        </w:rPr>
        <w:t>采购</w:t>
      </w:r>
      <w:bookmarkEnd w:id="110"/>
      <w:bookmarkEnd w:id="111"/>
      <w:bookmarkEnd w:id="112"/>
      <w:bookmarkStart w:id="122" w:name="_Toc294515580"/>
      <w:r>
        <w:rPr>
          <w:rFonts w:hint="eastAsia"/>
        </w:rPr>
        <w:t>需求</w:t>
      </w:r>
      <w:bookmarkEnd w:id="113"/>
      <w:bookmarkEnd w:id="114"/>
      <w:bookmarkEnd w:id="115"/>
      <w:bookmarkEnd w:id="120"/>
      <w:bookmarkEnd w:id="121"/>
    </w:p>
    <w:bookmarkEnd w:id="122"/>
    <w:p>
      <w:pPr>
        <w:pStyle w:val="14"/>
        <w:spacing w:line="500" w:lineRule="exact"/>
        <w:jc w:val="left"/>
        <w:rPr>
          <w:rFonts w:hint="eastAsia"/>
          <w:b/>
          <w:bCs/>
          <w:sz w:val="24"/>
          <w:lang w:val="zh-CN"/>
        </w:rPr>
      </w:pPr>
      <w:r>
        <w:rPr>
          <w:rFonts w:hint="eastAsia"/>
          <w:b/>
          <w:bCs/>
          <w:sz w:val="24"/>
        </w:rPr>
        <w:t>一、</w:t>
      </w:r>
      <w:r>
        <w:rPr>
          <w:rFonts w:hint="eastAsia"/>
          <w:b/>
          <w:bCs/>
          <w:sz w:val="24"/>
          <w:lang w:val="zh-CN"/>
        </w:rPr>
        <w:t>建设依据</w:t>
      </w:r>
    </w:p>
    <w:p>
      <w:pPr>
        <w:pStyle w:val="14"/>
        <w:spacing w:line="500" w:lineRule="exact"/>
        <w:jc w:val="left"/>
        <w:rPr>
          <w:rFonts w:hint="eastAsia"/>
          <w:b w:val="0"/>
          <w:bCs w:val="0"/>
          <w:sz w:val="24"/>
          <w:lang w:eastAsia="zh-CN"/>
        </w:rPr>
      </w:pPr>
      <w:r>
        <w:rPr>
          <w:rFonts w:hint="eastAsia"/>
          <w:b w:val="0"/>
          <w:bCs w:val="0"/>
          <w:sz w:val="24"/>
        </w:rPr>
        <w:t>根据通知要求及建设标准</w:t>
      </w:r>
      <w:r>
        <w:rPr>
          <w:rFonts w:hint="eastAsia"/>
          <w:b w:val="0"/>
          <w:bCs w:val="0"/>
          <w:sz w:val="24"/>
          <w:lang w:eastAsia="zh-CN"/>
        </w:rPr>
        <w:t>。</w:t>
      </w:r>
    </w:p>
    <w:p>
      <w:pPr>
        <w:pStyle w:val="14"/>
        <w:spacing w:line="500" w:lineRule="exact"/>
        <w:jc w:val="left"/>
        <w:rPr>
          <w:rFonts w:hint="eastAsia"/>
          <w:b/>
          <w:bCs/>
          <w:sz w:val="24"/>
        </w:rPr>
      </w:pPr>
      <w:r>
        <w:rPr>
          <w:rFonts w:hint="eastAsia"/>
          <w:b/>
          <w:bCs/>
          <w:sz w:val="24"/>
        </w:rPr>
        <w:t>二、主要建设内容</w:t>
      </w:r>
    </w:p>
    <w:p>
      <w:pPr>
        <w:pStyle w:val="14"/>
        <w:spacing w:line="500" w:lineRule="exact"/>
        <w:jc w:val="left"/>
        <w:rPr>
          <w:rFonts w:hint="eastAsia"/>
          <w:b w:val="0"/>
          <w:bCs w:val="0"/>
          <w:sz w:val="24"/>
          <w:lang w:val="en-US" w:eastAsia="zh-CN"/>
        </w:rPr>
      </w:pPr>
      <w:r>
        <w:rPr>
          <w:rFonts w:hint="eastAsia"/>
          <w:b w:val="0"/>
          <w:bCs w:val="0"/>
          <w:sz w:val="24"/>
          <w:lang w:val="en-US" w:eastAsia="zh-CN"/>
        </w:rPr>
        <w:t>本工程为新和县塔什艾日克镇 2021 年村民服务中心建设项目。建设内容为新建村民服务中心一座，总建筑面积为788.14平方米，地上两层，框架结构。（详见工程量清单）</w:t>
      </w:r>
    </w:p>
    <w:p/>
    <w:p>
      <w:pPr>
        <w:pStyle w:val="20"/>
        <w:numPr>
          <w:ilvl w:val="0"/>
          <w:numId w:val="0"/>
        </w:numPr>
        <w:tabs>
          <w:tab w:val="left" w:pos="2475"/>
          <w:tab w:val="center" w:pos="4873"/>
        </w:tabs>
        <w:spacing w:line="360" w:lineRule="auto"/>
        <w:outlineLvl w:val="0"/>
        <w:rPr>
          <w:rFonts w:hint="eastAsia" w:hAnsi="宋体" w:cs="Times New Roman"/>
          <w:bCs/>
          <w:sz w:val="30"/>
          <w:szCs w:val="30"/>
          <w:lang w:val="en-US" w:eastAsia="zh-CN"/>
        </w:rPr>
      </w:pPr>
    </w:p>
    <w:p>
      <w:pPr>
        <w:pStyle w:val="20"/>
        <w:numPr>
          <w:ilvl w:val="0"/>
          <w:numId w:val="0"/>
        </w:numPr>
        <w:tabs>
          <w:tab w:val="left" w:pos="2475"/>
          <w:tab w:val="center" w:pos="4873"/>
        </w:tabs>
        <w:spacing w:line="360" w:lineRule="auto"/>
        <w:outlineLvl w:val="0"/>
        <w:rPr>
          <w:rFonts w:hint="eastAsia" w:hAnsi="宋体" w:cs="Times New Roman"/>
          <w:bCs/>
          <w:sz w:val="30"/>
          <w:szCs w:val="30"/>
          <w:lang w:val="en-US" w:eastAsia="zh-CN"/>
        </w:rPr>
      </w:pPr>
    </w:p>
    <w:p>
      <w:pPr>
        <w:pStyle w:val="20"/>
        <w:numPr>
          <w:ilvl w:val="0"/>
          <w:numId w:val="0"/>
        </w:numPr>
        <w:tabs>
          <w:tab w:val="left" w:pos="2475"/>
          <w:tab w:val="center" w:pos="4873"/>
        </w:tabs>
        <w:spacing w:line="360" w:lineRule="auto"/>
        <w:outlineLvl w:val="0"/>
        <w:rPr>
          <w:rFonts w:hint="eastAsia" w:hAnsi="宋体" w:cs="Times New Roman"/>
          <w:bCs/>
          <w:sz w:val="30"/>
          <w:szCs w:val="30"/>
          <w:lang w:val="en-US" w:eastAsia="zh-CN"/>
        </w:rPr>
      </w:pPr>
    </w:p>
    <w:p>
      <w:pPr>
        <w:pStyle w:val="20"/>
        <w:numPr>
          <w:ilvl w:val="0"/>
          <w:numId w:val="0"/>
        </w:numPr>
        <w:tabs>
          <w:tab w:val="left" w:pos="2475"/>
          <w:tab w:val="center" w:pos="4873"/>
        </w:tabs>
        <w:spacing w:line="360" w:lineRule="auto"/>
        <w:outlineLvl w:val="0"/>
        <w:rPr>
          <w:rFonts w:hint="eastAsia" w:hAnsi="宋体" w:cs="Times New Roman"/>
          <w:bCs/>
          <w:sz w:val="30"/>
          <w:szCs w:val="30"/>
          <w:lang w:val="en-US" w:eastAsia="zh-CN"/>
        </w:rPr>
      </w:pPr>
    </w:p>
    <w:p>
      <w:pPr>
        <w:pStyle w:val="20"/>
        <w:numPr>
          <w:ilvl w:val="0"/>
          <w:numId w:val="0"/>
        </w:numPr>
        <w:tabs>
          <w:tab w:val="left" w:pos="2475"/>
          <w:tab w:val="center" w:pos="4873"/>
        </w:tabs>
        <w:spacing w:line="360" w:lineRule="auto"/>
        <w:outlineLvl w:val="0"/>
        <w:rPr>
          <w:rFonts w:hint="eastAsia" w:hAnsi="宋体" w:cs="Times New Roman"/>
          <w:bCs/>
          <w:sz w:val="30"/>
          <w:szCs w:val="30"/>
          <w:lang w:val="en-US" w:eastAsia="zh-CN"/>
        </w:rPr>
      </w:pPr>
    </w:p>
    <w:p>
      <w:pPr>
        <w:pStyle w:val="20"/>
        <w:numPr>
          <w:ilvl w:val="0"/>
          <w:numId w:val="0"/>
        </w:numPr>
        <w:tabs>
          <w:tab w:val="left" w:pos="2475"/>
          <w:tab w:val="center" w:pos="4873"/>
        </w:tabs>
        <w:spacing w:line="360" w:lineRule="auto"/>
        <w:outlineLvl w:val="0"/>
        <w:rPr>
          <w:rFonts w:hint="eastAsia" w:hAnsi="宋体" w:cs="Times New Roman"/>
          <w:bCs/>
          <w:sz w:val="30"/>
          <w:szCs w:val="30"/>
          <w:lang w:val="en-US" w:eastAsia="zh-CN"/>
        </w:rPr>
      </w:pPr>
    </w:p>
    <w:p>
      <w:pPr>
        <w:pStyle w:val="20"/>
        <w:numPr>
          <w:ilvl w:val="0"/>
          <w:numId w:val="0"/>
        </w:numPr>
        <w:tabs>
          <w:tab w:val="left" w:pos="2475"/>
          <w:tab w:val="center" w:pos="4873"/>
        </w:tabs>
        <w:spacing w:line="360" w:lineRule="auto"/>
        <w:outlineLvl w:val="0"/>
        <w:rPr>
          <w:rFonts w:hint="eastAsia" w:hAnsi="宋体" w:cs="Times New Roman"/>
          <w:bCs/>
          <w:sz w:val="30"/>
          <w:szCs w:val="30"/>
          <w:lang w:val="en-US" w:eastAsia="zh-CN"/>
        </w:rPr>
      </w:pPr>
    </w:p>
    <w:p>
      <w:pPr>
        <w:pStyle w:val="20"/>
        <w:numPr>
          <w:ilvl w:val="0"/>
          <w:numId w:val="0"/>
        </w:numPr>
        <w:tabs>
          <w:tab w:val="left" w:pos="2475"/>
          <w:tab w:val="center" w:pos="4873"/>
        </w:tabs>
        <w:spacing w:line="360" w:lineRule="auto"/>
        <w:outlineLvl w:val="0"/>
        <w:rPr>
          <w:rFonts w:hint="eastAsia" w:hAnsi="宋体" w:cs="Times New Roman"/>
          <w:bCs/>
          <w:sz w:val="30"/>
          <w:szCs w:val="30"/>
          <w:lang w:val="en-US" w:eastAsia="zh-CN"/>
        </w:rPr>
      </w:pPr>
    </w:p>
    <w:p>
      <w:pPr>
        <w:pStyle w:val="20"/>
        <w:numPr>
          <w:ilvl w:val="0"/>
          <w:numId w:val="0"/>
        </w:numPr>
        <w:tabs>
          <w:tab w:val="left" w:pos="2475"/>
          <w:tab w:val="center" w:pos="4873"/>
        </w:tabs>
        <w:spacing w:line="360" w:lineRule="auto"/>
        <w:outlineLvl w:val="0"/>
        <w:rPr>
          <w:rFonts w:hint="eastAsia" w:hAnsi="宋体" w:cs="Times New Roman"/>
          <w:bCs/>
          <w:sz w:val="30"/>
          <w:szCs w:val="30"/>
          <w:lang w:val="en-US" w:eastAsia="zh-CN"/>
        </w:rPr>
      </w:pPr>
    </w:p>
    <w:p>
      <w:pPr>
        <w:pStyle w:val="20"/>
        <w:numPr>
          <w:ilvl w:val="0"/>
          <w:numId w:val="0"/>
        </w:numPr>
        <w:tabs>
          <w:tab w:val="left" w:pos="2475"/>
          <w:tab w:val="center" w:pos="4873"/>
        </w:tabs>
        <w:spacing w:line="360" w:lineRule="auto"/>
        <w:outlineLvl w:val="0"/>
        <w:rPr>
          <w:rFonts w:hint="eastAsia" w:hAnsi="宋体" w:cs="Times New Roman"/>
          <w:bCs/>
          <w:sz w:val="30"/>
          <w:szCs w:val="30"/>
          <w:lang w:val="en-US" w:eastAsia="zh-CN"/>
        </w:rPr>
      </w:pPr>
    </w:p>
    <w:p>
      <w:pPr>
        <w:pStyle w:val="20"/>
        <w:numPr>
          <w:ilvl w:val="0"/>
          <w:numId w:val="0"/>
        </w:numPr>
        <w:tabs>
          <w:tab w:val="left" w:pos="2475"/>
          <w:tab w:val="center" w:pos="4873"/>
        </w:tabs>
        <w:spacing w:line="360" w:lineRule="auto"/>
        <w:outlineLvl w:val="0"/>
        <w:rPr>
          <w:rFonts w:hint="eastAsia" w:hAnsi="宋体" w:cs="Times New Roman"/>
          <w:bCs/>
          <w:sz w:val="30"/>
          <w:szCs w:val="30"/>
          <w:lang w:val="en-US" w:eastAsia="zh-CN"/>
        </w:rPr>
      </w:pPr>
    </w:p>
    <w:p>
      <w:pPr>
        <w:pStyle w:val="20"/>
        <w:numPr>
          <w:ilvl w:val="0"/>
          <w:numId w:val="0"/>
        </w:numPr>
        <w:tabs>
          <w:tab w:val="left" w:pos="2475"/>
          <w:tab w:val="center" w:pos="4873"/>
        </w:tabs>
        <w:spacing w:line="360" w:lineRule="auto"/>
        <w:outlineLvl w:val="0"/>
        <w:rPr>
          <w:rFonts w:hint="eastAsia" w:hAnsi="宋体" w:cs="Times New Roman"/>
          <w:bCs/>
          <w:sz w:val="30"/>
          <w:szCs w:val="30"/>
          <w:lang w:val="en-US" w:eastAsia="zh-CN"/>
        </w:rPr>
      </w:pPr>
    </w:p>
    <w:p>
      <w:pPr>
        <w:pStyle w:val="20"/>
        <w:numPr>
          <w:ilvl w:val="0"/>
          <w:numId w:val="0"/>
        </w:numPr>
        <w:tabs>
          <w:tab w:val="left" w:pos="2475"/>
          <w:tab w:val="center" w:pos="4873"/>
        </w:tabs>
        <w:spacing w:line="360" w:lineRule="auto"/>
        <w:outlineLvl w:val="0"/>
        <w:rPr>
          <w:rFonts w:hint="eastAsia" w:hAnsi="宋体" w:cs="Times New Roman"/>
          <w:bCs/>
          <w:sz w:val="30"/>
          <w:szCs w:val="30"/>
          <w:lang w:val="en-US" w:eastAsia="zh-CN"/>
        </w:rPr>
      </w:pPr>
    </w:p>
    <w:p>
      <w:pPr>
        <w:pStyle w:val="20"/>
        <w:numPr>
          <w:ilvl w:val="0"/>
          <w:numId w:val="0"/>
        </w:numPr>
        <w:tabs>
          <w:tab w:val="left" w:pos="2475"/>
          <w:tab w:val="center" w:pos="4873"/>
        </w:tabs>
        <w:spacing w:line="360" w:lineRule="auto"/>
        <w:outlineLvl w:val="0"/>
        <w:rPr>
          <w:rFonts w:hint="eastAsia" w:hAnsi="宋体" w:cs="Times New Roman"/>
          <w:bCs/>
          <w:sz w:val="30"/>
          <w:szCs w:val="30"/>
          <w:lang w:val="en-US" w:eastAsia="zh-CN"/>
        </w:rPr>
      </w:pPr>
    </w:p>
    <w:p>
      <w:pPr>
        <w:pStyle w:val="20"/>
        <w:numPr>
          <w:ilvl w:val="0"/>
          <w:numId w:val="0"/>
        </w:numPr>
        <w:tabs>
          <w:tab w:val="left" w:pos="2475"/>
          <w:tab w:val="center" w:pos="4873"/>
        </w:tabs>
        <w:spacing w:line="360" w:lineRule="auto"/>
        <w:outlineLvl w:val="0"/>
        <w:rPr>
          <w:rFonts w:hint="eastAsia" w:hAnsi="宋体" w:cs="Times New Roman"/>
          <w:bCs/>
          <w:sz w:val="30"/>
          <w:szCs w:val="30"/>
          <w:lang w:val="en-US" w:eastAsia="zh-CN"/>
        </w:rPr>
      </w:pPr>
    </w:p>
    <w:p>
      <w:pPr>
        <w:pStyle w:val="20"/>
        <w:numPr>
          <w:ilvl w:val="0"/>
          <w:numId w:val="0"/>
        </w:numPr>
        <w:tabs>
          <w:tab w:val="left" w:pos="2475"/>
          <w:tab w:val="center" w:pos="4873"/>
        </w:tabs>
        <w:spacing w:line="360" w:lineRule="auto"/>
        <w:outlineLvl w:val="0"/>
        <w:rPr>
          <w:rFonts w:hint="eastAsia" w:hAnsi="宋体" w:cs="Times New Roman"/>
          <w:bCs/>
          <w:sz w:val="30"/>
          <w:szCs w:val="30"/>
          <w:lang w:val="en-US" w:eastAsia="zh-CN"/>
        </w:rPr>
      </w:pPr>
    </w:p>
    <w:p>
      <w:pPr>
        <w:pStyle w:val="20"/>
        <w:numPr>
          <w:ilvl w:val="0"/>
          <w:numId w:val="0"/>
        </w:numPr>
        <w:tabs>
          <w:tab w:val="left" w:pos="2475"/>
          <w:tab w:val="center" w:pos="4873"/>
        </w:tabs>
        <w:spacing w:line="360" w:lineRule="auto"/>
        <w:outlineLvl w:val="0"/>
        <w:rPr>
          <w:rFonts w:hint="eastAsia" w:hAnsi="宋体" w:cs="Times New Roman"/>
          <w:bCs/>
          <w:sz w:val="30"/>
          <w:szCs w:val="30"/>
          <w:lang w:val="en-US" w:eastAsia="zh-CN"/>
        </w:rPr>
      </w:pPr>
    </w:p>
    <w:p>
      <w:pPr>
        <w:pStyle w:val="20"/>
        <w:numPr>
          <w:ilvl w:val="0"/>
          <w:numId w:val="0"/>
        </w:numPr>
        <w:tabs>
          <w:tab w:val="left" w:pos="2475"/>
          <w:tab w:val="center" w:pos="4873"/>
        </w:tabs>
        <w:spacing w:line="360" w:lineRule="auto"/>
        <w:outlineLvl w:val="0"/>
        <w:rPr>
          <w:rFonts w:hint="eastAsia" w:hAnsi="宋体" w:cs="Times New Roman"/>
          <w:bCs/>
          <w:sz w:val="30"/>
          <w:szCs w:val="30"/>
          <w:lang w:val="en-US" w:eastAsia="zh-CN"/>
        </w:rPr>
      </w:pPr>
    </w:p>
    <w:p>
      <w:pPr>
        <w:pStyle w:val="5"/>
        <w:numPr>
          <w:ilvl w:val="0"/>
          <w:numId w:val="1"/>
        </w:numPr>
        <w:spacing w:before="0" w:after="0" w:line="240" w:lineRule="auto"/>
        <w:ind w:left="0" w:leftChars="0"/>
        <w:rPr>
          <w:rFonts w:hint="eastAsia"/>
        </w:rPr>
      </w:pPr>
      <w:bookmarkStart w:id="123" w:name="_Toc20816"/>
      <w:bookmarkStart w:id="124" w:name="_Toc10724"/>
      <w:r>
        <w:rPr>
          <w:rFonts w:hint="eastAsia"/>
          <w:lang w:val="en-US" w:eastAsia="zh-CN"/>
        </w:rPr>
        <w:t xml:space="preserve"> </w:t>
      </w:r>
      <w:bookmarkStart w:id="125" w:name="_Toc23076"/>
      <w:bookmarkStart w:id="126" w:name="_Toc5472"/>
      <w:r>
        <w:rPr>
          <w:rFonts w:hint="eastAsia"/>
        </w:rPr>
        <w:t>评审方法</w:t>
      </w:r>
      <w:bookmarkEnd w:id="116"/>
      <w:bookmarkEnd w:id="117"/>
      <w:bookmarkEnd w:id="118"/>
      <w:bookmarkEnd w:id="119"/>
      <w:bookmarkEnd w:id="123"/>
      <w:bookmarkEnd w:id="124"/>
      <w:bookmarkEnd w:id="125"/>
      <w:bookmarkEnd w:id="126"/>
    </w:p>
    <w:p>
      <w:pPr>
        <w:tabs>
          <w:tab w:val="left" w:pos="420"/>
          <w:tab w:val="left" w:pos="7560"/>
          <w:tab w:val="left" w:pos="7740"/>
          <w:tab w:val="left" w:pos="7920"/>
        </w:tabs>
        <w:adjustRightInd w:val="0"/>
        <w:snapToGrid w:val="0"/>
        <w:spacing w:line="360" w:lineRule="exact"/>
        <w:rPr>
          <w:rFonts w:hint="eastAsia" w:ascii="宋体" w:hAnsi="宋体"/>
          <w:b/>
          <w:sz w:val="28"/>
          <w:szCs w:val="24"/>
          <w:highlight w:val="white"/>
          <w:lang w:val="en-US" w:eastAsia="zh-CN"/>
        </w:rPr>
      </w:pPr>
      <w:bookmarkStart w:id="127" w:name="_Toc293736024"/>
      <w:bookmarkStart w:id="128" w:name="_Toc293736067"/>
      <w:bookmarkStart w:id="129" w:name="_Toc446599330"/>
      <w:bookmarkStart w:id="130" w:name="_Toc293739005"/>
    </w:p>
    <w:p>
      <w:pPr>
        <w:spacing w:line="500" w:lineRule="exact"/>
        <w:outlineLvl w:val="1"/>
        <w:rPr>
          <w:rFonts w:hint="eastAsia" w:ascii="宋体" w:hAnsi="宋体"/>
          <w:b/>
          <w:sz w:val="28"/>
          <w:szCs w:val="24"/>
          <w:highlight w:val="white"/>
          <w:lang w:val="en-US" w:eastAsia="zh-CN"/>
        </w:rPr>
      </w:pPr>
      <w:bookmarkStart w:id="131" w:name="_Toc12926"/>
      <w:bookmarkStart w:id="132" w:name="_Toc16809"/>
      <w:r>
        <w:rPr>
          <w:rFonts w:hint="eastAsia" w:ascii="宋体" w:hAnsi="宋体" w:eastAsia="宋体" w:cs="宋体"/>
          <w:b/>
          <w:sz w:val="28"/>
          <w:szCs w:val="28"/>
          <w:lang w:eastAsia="zh-CN"/>
        </w:rPr>
        <w:t>一、评</w:t>
      </w:r>
      <w:r>
        <w:rPr>
          <w:rFonts w:hint="eastAsia" w:ascii="宋体" w:hAnsi="宋体" w:cs="宋体"/>
          <w:b/>
          <w:sz w:val="28"/>
          <w:szCs w:val="28"/>
          <w:lang w:eastAsia="zh-CN"/>
        </w:rPr>
        <w:t>审</w:t>
      </w:r>
      <w:r>
        <w:rPr>
          <w:rFonts w:hint="eastAsia" w:ascii="宋体" w:hAnsi="宋体" w:eastAsia="宋体" w:cs="宋体"/>
          <w:b/>
          <w:sz w:val="28"/>
          <w:szCs w:val="28"/>
          <w:lang w:eastAsia="zh-CN"/>
        </w:rPr>
        <w:t>办法</w:t>
      </w:r>
      <w:r>
        <w:rPr>
          <w:rFonts w:hint="eastAsia" w:ascii="宋体" w:hAnsi="宋体" w:eastAsia="宋体" w:cs="宋体"/>
          <w:b/>
          <w:sz w:val="28"/>
          <w:szCs w:val="28"/>
        </w:rPr>
        <w:t>前附表</w:t>
      </w:r>
      <w:bookmarkEnd w:id="131"/>
      <w:bookmarkEnd w:id="132"/>
    </w:p>
    <w:tbl>
      <w:tblPr>
        <w:tblStyle w:val="30"/>
        <w:tblW w:w="99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02"/>
        <w:gridCol w:w="1708"/>
        <w:gridCol w:w="5845"/>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0" w:hRule="atLeast"/>
          <w:jc w:val="center"/>
        </w:trPr>
        <w:tc>
          <w:tcPr>
            <w:tcW w:w="2910" w:type="dxa"/>
            <w:gridSpan w:val="2"/>
            <w:vAlign w:val="center"/>
          </w:tcPr>
          <w:p>
            <w:pPr>
              <w:spacing w:line="360" w:lineRule="auto"/>
              <w:ind w:firstLine="649" w:firstLineChars="294"/>
              <w:jc w:val="both"/>
              <w:rPr>
                <w:rFonts w:hint="eastAsia" w:ascii="宋体" w:hAnsi="宋体" w:eastAsia="宋体" w:cs="宋体"/>
                <w:b/>
                <w:sz w:val="22"/>
                <w:szCs w:val="22"/>
              </w:rPr>
            </w:pPr>
            <w:r>
              <w:rPr>
                <w:rFonts w:hint="eastAsia" w:ascii="宋体" w:hAnsi="宋体" w:eastAsia="宋体" w:cs="宋体"/>
                <w:b/>
                <w:sz w:val="22"/>
                <w:szCs w:val="22"/>
              </w:rPr>
              <w:t>评分因素</w:t>
            </w:r>
          </w:p>
        </w:tc>
        <w:tc>
          <w:tcPr>
            <w:tcW w:w="5845" w:type="dxa"/>
            <w:vAlign w:val="center"/>
          </w:tcPr>
          <w:p>
            <w:pPr>
              <w:spacing w:line="360" w:lineRule="auto"/>
              <w:jc w:val="center"/>
              <w:rPr>
                <w:rFonts w:hint="eastAsia" w:ascii="宋体" w:hAnsi="宋体" w:eastAsia="宋体" w:cs="宋体"/>
                <w:b/>
                <w:sz w:val="22"/>
                <w:szCs w:val="22"/>
              </w:rPr>
            </w:pPr>
            <w:r>
              <w:rPr>
                <w:rFonts w:hint="eastAsia" w:ascii="宋体" w:hAnsi="宋体" w:eastAsia="宋体" w:cs="宋体"/>
                <w:b/>
                <w:sz w:val="22"/>
                <w:szCs w:val="22"/>
              </w:rPr>
              <w:t>评分标准</w:t>
            </w:r>
          </w:p>
        </w:tc>
        <w:tc>
          <w:tcPr>
            <w:tcW w:w="1235" w:type="dxa"/>
            <w:vAlign w:val="center"/>
          </w:tcPr>
          <w:p>
            <w:pPr>
              <w:spacing w:line="360" w:lineRule="auto"/>
              <w:jc w:val="center"/>
              <w:rPr>
                <w:rFonts w:hint="eastAsia" w:ascii="宋体" w:hAnsi="宋体" w:eastAsia="宋体" w:cs="宋体"/>
                <w:b/>
                <w:sz w:val="22"/>
                <w:szCs w:val="22"/>
                <w:lang w:eastAsia="zh-CN"/>
              </w:rPr>
            </w:pPr>
            <w:r>
              <w:rPr>
                <w:rFonts w:hint="eastAsia" w:ascii="宋体" w:hAnsi="宋体" w:eastAsia="宋体" w:cs="宋体"/>
                <w:b/>
                <w:sz w:val="22"/>
                <w:szCs w:val="22"/>
              </w:rPr>
              <w:t>评审</w:t>
            </w:r>
            <w:r>
              <w:rPr>
                <w:rFonts w:hint="eastAsia" w:ascii="宋体" w:hAnsi="宋体" w:eastAsia="宋体" w:cs="宋体"/>
                <w:b/>
                <w:sz w:val="22"/>
                <w:szCs w:val="22"/>
                <w:lang w:eastAsia="zh-CN"/>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202" w:type="dxa"/>
            <w:vMerge w:val="restart"/>
            <w:vAlign w:val="center"/>
          </w:tcPr>
          <w:p>
            <w:pPr>
              <w:spacing w:line="360" w:lineRule="auto"/>
              <w:ind w:firstLine="110" w:firstLineChars="50"/>
              <w:jc w:val="both"/>
              <w:rPr>
                <w:rFonts w:hint="eastAsia" w:ascii="宋体" w:hAnsi="宋体" w:eastAsia="宋体" w:cs="宋体"/>
                <w:sz w:val="22"/>
                <w:szCs w:val="22"/>
              </w:rPr>
            </w:pPr>
            <w:r>
              <w:rPr>
                <w:rFonts w:hint="eastAsia" w:ascii="宋体" w:hAnsi="宋体" w:eastAsia="宋体" w:cs="宋体"/>
                <w:sz w:val="22"/>
                <w:szCs w:val="22"/>
              </w:rPr>
              <w:t>初步评审</w:t>
            </w:r>
          </w:p>
        </w:tc>
        <w:tc>
          <w:tcPr>
            <w:tcW w:w="1708" w:type="dxa"/>
            <w:vAlign w:val="center"/>
          </w:tcPr>
          <w:p>
            <w:pPr>
              <w:spacing w:line="360" w:lineRule="auto"/>
              <w:jc w:val="center"/>
              <w:rPr>
                <w:rFonts w:hint="eastAsia" w:ascii="宋体" w:hAnsi="宋体" w:eastAsia="宋体" w:cs="宋体"/>
                <w:b/>
                <w:sz w:val="22"/>
                <w:szCs w:val="22"/>
                <w:lang w:eastAsia="zh-CN"/>
              </w:rPr>
            </w:pPr>
            <w:r>
              <w:rPr>
                <w:rFonts w:hint="eastAsia" w:ascii="宋体" w:hAnsi="宋体" w:eastAsia="宋体" w:cs="宋体"/>
                <w:sz w:val="22"/>
                <w:szCs w:val="22"/>
                <w:highlight w:val="none"/>
              </w:rPr>
              <w:t>资格</w:t>
            </w:r>
            <w:r>
              <w:rPr>
                <w:rFonts w:hint="eastAsia" w:ascii="宋体" w:hAnsi="宋体" w:eastAsia="宋体" w:cs="宋体"/>
                <w:sz w:val="22"/>
                <w:szCs w:val="22"/>
                <w:highlight w:val="none"/>
                <w:lang w:eastAsia="zh-CN"/>
              </w:rPr>
              <w:t>审查</w:t>
            </w:r>
          </w:p>
        </w:tc>
        <w:tc>
          <w:tcPr>
            <w:tcW w:w="5845" w:type="dxa"/>
            <w:vMerge w:val="restart"/>
            <w:vAlign w:val="center"/>
          </w:tcPr>
          <w:p>
            <w:pPr>
              <w:spacing w:line="360" w:lineRule="auto"/>
              <w:jc w:val="left"/>
              <w:rPr>
                <w:rFonts w:hint="eastAsia" w:ascii="宋体" w:hAnsi="宋体" w:eastAsia="宋体" w:cs="宋体"/>
                <w:sz w:val="22"/>
                <w:szCs w:val="22"/>
                <w:lang w:eastAsia="zh-CN"/>
              </w:rPr>
            </w:pPr>
            <w:r>
              <w:rPr>
                <w:rFonts w:hint="eastAsia" w:ascii="宋体" w:hAnsi="宋体" w:eastAsia="宋体" w:cs="宋体"/>
                <w:sz w:val="22"/>
                <w:szCs w:val="22"/>
                <w:lang w:eastAsia="zh-CN"/>
              </w:rPr>
              <w:t>详见附表</w:t>
            </w:r>
            <w:r>
              <w:rPr>
                <w:rFonts w:hint="eastAsia" w:ascii="宋体" w:hAnsi="宋体" w:cs="宋体"/>
                <w:sz w:val="22"/>
                <w:szCs w:val="22"/>
                <w:lang w:eastAsia="zh-CN"/>
              </w:rPr>
              <w:t>一</w:t>
            </w:r>
          </w:p>
        </w:tc>
        <w:tc>
          <w:tcPr>
            <w:tcW w:w="1235" w:type="dxa"/>
            <w:vMerge w:val="restart"/>
          </w:tcPr>
          <w:p>
            <w:pPr>
              <w:spacing w:line="360" w:lineRule="auto"/>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202" w:type="dxa"/>
            <w:vMerge w:val="continue"/>
          </w:tcPr>
          <w:p>
            <w:pPr>
              <w:spacing w:line="360" w:lineRule="auto"/>
              <w:jc w:val="center"/>
              <w:rPr>
                <w:rFonts w:hint="eastAsia" w:ascii="宋体" w:hAnsi="宋体" w:eastAsia="宋体" w:cs="宋体"/>
                <w:sz w:val="22"/>
                <w:szCs w:val="22"/>
              </w:rPr>
            </w:pPr>
          </w:p>
        </w:tc>
        <w:tc>
          <w:tcPr>
            <w:tcW w:w="1708" w:type="dxa"/>
            <w:vAlign w:val="center"/>
          </w:tcPr>
          <w:p>
            <w:pPr>
              <w:spacing w:line="360" w:lineRule="auto"/>
              <w:jc w:val="center"/>
              <w:rPr>
                <w:rFonts w:hint="eastAsia" w:ascii="宋体" w:hAnsi="宋体" w:eastAsia="宋体" w:cs="宋体"/>
                <w:sz w:val="22"/>
                <w:szCs w:val="22"/>
                <w:lang w:eastAsia="zh-CN"/>
              </w:rPr>
            </w:pPr>
            <w:r>
              <w:rPr>
                <w:rFonts w:hint="eastAsia" w:ascii="宋体" w:hAnsi="宋体" w:eastAsia="宋体" w:cs="宋体"/>
                <w:sz w:val="22"/>
                <w:szCs w:val="22"/>
              </w:rPr>
              <w:t>符合性</w:t>
            </w:r>
            <w:r>
              <w:rPr>
                <w:rFonts w:hint="eastAsia" w:ascii="宋体" w:hAnsi="宋体" w:eastAsia="宋体" w:cs="宋体"/>
                <w:sz w:val="22"/>
                <w:szCs w:val="22"/>
                <w:lang w:eastAsia="zh-CN"/>
              </w:rPr>
              <w:t>审查</w:t>
            </w:r>
          </w:p>
        </w:tc>
        <w:tc>
          <w:tcPr>
            <w:tcW w:w="5845" w:type="dxa"/>
            <w:vMerge w:val="continue"/>
            <w:vAlign w:val="center"/>
          </w:tcPr>
          <w:p>
            <w:pPr>
              <w:spacing w:line="440" w:lineRule="exact"/>
              <w:jc w:val="left"/>
              <w:rPr>
                <w:rFonts w:hint="eastAsia" w:ascii="宋体" w:hAnsi="宋体" w:eastAsia="宋体" w:cs="宋体"/>
                <w:sz w:val="22"/>
                <w:szCs w:val="22"/>
              </w:rPr>
            </w:pPr>
          </w:p>
        </w:tc>
        <w:tc>
          <w:tcPr>
            <w:tcW w:w="1235" w:type="dxa"/>
            <w:vMerge w:val="continue"/>
          </w:tcPr>
          <w:p>
            <w:pPr>
              <w:spacing w:line="360" w:lineRule="auto"/>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9990" w:type="dxa"/>
            <w:gridSpan w:val="4"/>
            <w:vAlign w:val="center"/>
          </w:tcPr>
          <w:p>
            <w:pPr>
              <w:spacing w:line="360" w:lineRule="auto"/>
              <w:jc w:val="both"/>
              <w:rPr>
                <w:rFonts w:hint="eastAsia" w:ascii="宋体" w:hAnsi="宋体" w:eastAsia="宋体" w:cs="宋体"/>
                <w:sz w:val="22"/>
                <w:szCs w:val="22"/>
                <w:lang w:val="en-US" w:eastAsia="zh-CN"/>
              </w:rPr>
            </w:pPr>
            <w:r>
              <w:rPr>
                <w:rFonts w:hint="eastAsia" w:ascii="宋体" w:hAnsi="宋体" w:eastAsia="宋体" w:cs="宋体"/>
                <w:sz w:val="22"/>
                <w:szCs w:val="22"/>
                <w:lang w:eastAsia="zh-CN"/>
              </w:rPr>
              <w:t>说明：</w:t>
            </w:r>
            <w:r>
              <w:rPr>
                <w:rFonts w:hint="eastAsia" w:ascii="宋体" w:hAnsi="宋体" w:eastAsia="宋体" w:cs="宋体"/>
                <w:sz w:val="22"/>
                <w:szCs w:val="22"/>
              </w:rPr>
              <w:t>初步评审</w:t>
            </w:r>
            <w:r>
              <w:rPr>
                <w:rFonts w:hint="eastAsia" w:ascii="宋体" w:hAnsi="宋体" w:eastAsia="宋体" w:cs="宋体"/>
                <w:sz w:val="22"/>
                <w:szCs w:val="22"/>
                <w:lang w:eastAsia="zh-CN"/>
              </w:rPr>
              <w:t>不通过的</w:t>
            </w:r>
            <w:r>
              <w:rPr>
                <w:rFonts w:hint="eastAsia" w:ascii="宋体" w:hAnsi="宋体" w:eastAsia="宋体" w:cs="宋体"/>
                <w:sz w:val="22"/>
                <w:szCs w:val="22"/>
                <w:lang w:val="en-US" w:eastAsia="zh-CN"/>
              </w:rPr>
              <w:t>不再进入</w:t>
            </w:r>
            <w:r>
              <w:rPr>
                <w:rFonts w:hint="eastAsia" w:ascii="宋体" w:hAnsi="宋体" w:eastAsia="宋体" w:cs="宋体"/>
                <w:color w:val="auto"/>
                <w:sz w:val="22"/>
                <w:szCs w:val="22"/>
                <w:lang w:val="en-US" w:eastAsia="zh-CN"/>
              </w:rPr>
              <w:t>详细评审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7" w:hRule="atLeast"/>
          <w:jc w:val="center"/>
        </w:trPr>
        <w:tc>
          <w:tcPr>
            <w:tcW w:w="2910" w:type="dxa"/>
            <w:gridSpan w:val="2"/>
          </w:tcPr>
          <w:p>
            <w:pPr>
              <w:spacing w:line="360" w:lineRule="auto"/>
              <w:ind w:firstLine="541" w:firstLineChars="245"/>
              <w:rPr>
                <w:rFonts w:hint="eastAsia" w:ascii="宋体" w:hAnsi="宋体" w:eastAsia="宋体" w:cs="宋体"/>
                <w:sz w:val="22"/>
                <w:szCs w:val="22"/>
              </w:rPr>
            </w:pPr>
            <w:r>
              <w:rPr>
                <w:rFonts w:hint="eastAsia" w:ascii="宋体" w:hAnsi="宋体" w:eastAsia="宋体" w:cs="宋体"/>
                <w:b/>
                <w:sz w:val="22"/>
                <w:szCs w:val="22"/>
              </w:rPr>
              <w:t>评分因素</w:t>
            </w:r>
          </w:p>
        </w:tc>
        <w:tc>
          <w:tcPr>
            <w:tcW w:w="5845" w:type="dxa"/>
            <w:vAlign w:val="center"/>
          </w:tcPr>
          <w:p>
            <w:pPr>
              <w:spacing w:line="360" w:lineRule="auto"/>
              <w:jc w:val="center"/>
              <w:rPr>
                <w:rFonts w:hint="eastAsia" w:ascii="宋体" w:hAnsi="宋体" w:eastAsia="宋体" w:cs="宋体"/>
                <w:sz w:val="22"/>
                <w:szCs w:val="22"/>
              </w:rPr>
            </w:pPr>
            <w:r>
              <w:rPr>
                <w:rFonts w:hint="eastAsia" w:ascii="宋体" w:hAnsi="宋体" w:eastAsia="宋体" w:cs="宋体"/>
                <w:b/>
                <w:sz w:val="22"/>
                <w:szCs w:val="22"/>
              </w:rPr>
              <w:t>评分标准</w:t>
            </w:r>
          </w:p>
        </w:tc>
        <w:tc>
          <w:tcPr>
            <w:tcW w:w="1235" w:type="dxa"/>
          </w:tcPr>
          <w:p>
            <w:pPr>
              <w:spacing w:line="360" w:lineRule="auto"/>
              <w:jc w:val="center"/>
              <w:rPr>
                <w:rFonts w:hint="eastAsia" w:ascii="宋体" w:hAnsi="宋体" w:eastAsia="宋体" w:cs="宋体"/>
                <w:sz w:val="22"/>
                <w:szCs w:val="22"/>
              </w:rPr>
            </w:pPr>
            <w:r>
              <w:rPr>
                <w:rFonts w:hint="eastAsia" w:ascii="宋体" w:hAnsi="宋体" w:eastAsia="宋体" w:cs="宋体"/>
                <w:b/>
                <w:sz w:val="22"/>
                <w:szCs w:val="22"/>
              </w:rPr>
              <w:t>权重分配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40" w:hRule="atLeast"/>
          <w:jc w:val="center"/>
        </w:trPr>
        <w:tc>
          <w:tcPr>
            <w:tcW w:w="1202" w:type="dxa"/>
            <w:vMerge w:val="restart"/>
            <w:vAlign w:val="center"/>
          </w:tcPr>
          <w:p>
            <w:pPr>
              <w:spacing w:line="360" w:lineRule="auto"/>
              <w:jc w:val="center"/>
              <w:rPr>
                <w:rFonts w:hint="eastAsia" w:ascii="宋体" w:hAnsi="宋体" w:eastAsia="宋体" w:cs="宋体"/>
                <w:sz w:val="22"/>
                <w:szCs w:val="22"/>
              </w:rPr>
            </w:pPr>
            <w:r>
              <w:rPr>
                <w:rFonts w:hint="eastAsia" w:ascii="宋体" w:hAnsi="宋体" w:eastAsia="宋体" w:cs="宋体"/>
                <w:sz w:val="22"/>
                <w:szCs w:val="22"/>
              </w:rPr>
              <w:t>详细评审</w:t>
            </w:r>
          </w:p>
        </w:tc>
        <w:tc>
          <w:tcPr>
            <w:tcW w:w="1708" w:type="dxa"/>
            <w:vAlign w:val="center"/>
          </w:tcPr>
          <w:p>
            <w:pPr>
              <w:spacing w:line="360" w:lineRule="auto"/>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投标报价评审</w:t>
            </w:r>
          </w:p>
          <w:p>
            <w:pPr>
              <w:spacing w:line="360" w:lineRule="auto"/>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cs="宋体"/>
                <w:color w:val="auto"/>
                <w:sz w:val="22"/>
                <w:szCs w:val="22"/>
                <w:highlight w:val="none"/>
                <w:lang w:val="en-US" w:eastAsia="zh-CN"/>
              </w:rPr>
              <w:t>30</w:t>
            </w:r>
            <w:r>
              <w:rPr>
                <w:rFonts w:hint="eastAsia" w:ascii="宋体" w:hAnsi="宋体" w:eastAsia="宋体" w:cs="宋体"/>
                <w:color w:val="auto"/>
                <w:sz w:val="22"/>
                <w:szCs w:val="22"/>
                <w:highlight w:val="none"/>
              </w:rPr>
              <w:t>分）</w:t>
            </w:r>
          </w:p>
        </w:tc>
        <w:tc>
          <w:tcPr>
            <w:tcW w:w="5845" w:type="dxa"/>
            <w:vAlign w:val="center"/>
          </w:tcPr>
          <w:p>
            <w:pPr>
              <w:spacing w:line="360" w:lineRule="auto"/>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评标基准价=有效投标报价的最低值，有效投标报价等于基准值的得满分，投标报价得分=（评标基准价/投标报价）×价格权重×100。有效投标报价为通过初步审查的供应商报价</w:t>
            </w:r>
          </w:p>
          <w:p>
            <w:pPr>
              <w:pStyle w:val="2"/>
              <w:ind w:left="0" w:leftChars="0" w:firstLine="0" w:firstLineChars="0"/>
              <w:rPr>
                <w:rFonts w:hint="eastAsia" w:ascii="宋体" w:hAnsi="宋体" w:eastAsia="宋体" w:cs="宋体"/>
                <w:color w:val="auto"/>
                <w:sz w:val="28"/>
                <w:szCs w:val="18"/>
                <w:highlight w:val="none"/>
                <w:lang w:eastAsia="zh-CN"/>
              </w:rPr>
            </w:pPr>
            <w:r>
              <w:rPr>
                <w:rFonts w:hint="eastAsia" w:ascii="宋体" w:hAnsi="宋体" w:eastAsia="宋体" w:cs="宋体"/>
                <w:color w:val="auto"/>
                <w:sz w:val="22"/>
                <w:szCs w:val="22"/>
                <w:highlight w:val="none"/>
                <w:lang w:eastAsia="zh-CN"/>
              </w:rPr>
              <w:t>注：小微企业产品价格扣除后的投标人报价=投标人总报价-中小微企业产品报价*扣除幅度。（以价格扣除后的投标人报价作为评审依据）</w:t>
            </w:r>
          </w:p>
        </w:tc>
        <w:tc>
          <w:tcPr>
            <w:tcW w:w="1235" w:type="dxa"/>
            <w:vAlign w:val="center"/>
          </w:tcPr>
          <w:p>
            <w:pPr>
              <w:spacing w:line="360" w:lineRule="auto"/>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30</w:t>
            </w:r>
            <w:r>
              <w:rPr>
                <w:rFonts w:hint="eastAsia" w:ascii="宋体" w:hAnsi="宋体" w:eastAsia="宋体" w:cs="宋体"/>
                <w:color w:val="auto"/>
                <w:sz w:val="22"/>
                <w:szCs w:val="22"/>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1202" w:type="dxa"/>
            <w:vMerge w:val="continue"/>
          </w:tcPr>
          <w:p>
            <w:pPr>
              <w:spacing w:line="360" w:lineRule="auto"/>
              <w:jc w:val="center"/>
              <w:rPr>
                <w:rFonts w:hint="eastAsia" w:ascii="宋体" w:hAnsi="宋体" w:eastAsia="宋体" w:cs="宋体"/>
                <w:sz w:val="22"/>
                <w:szCs w:val="22"/>
              </w:rPr>
            </w:pPr>
          </w:p>
        </w:tc>
        <w:tc>
          <w:tcPr>
            <w:tcW w:w="1708" w:type="dxa"/>
            <w:vAlign w:val="center"/>
          </w:tcPr>
          <w:p>
            <w:pPr>
              <w:spacing w:line="360" w:lineRule="auto"/>
              <w:jc w:val="center"/>
              <w:rPr>
                <w:rFonts w:hint="eastAsia" w:ascii="宋体" w:hAnsi="宋体" w:eastAsia="宋体" w:cs="宋体"/>
                <w:sz w:val="22"/>
                <w:szCs w:val="22"/>
              </w:rPr>
            </w:pPr>
            <w:r>
              <w:rPr>
                <w:rFonts w:hint="eastAsia" w:ascii="宋体" w:hAnsi="宋体" w:eastAsia="宋体" w:cs="宋体"/>
                <w:sz w:val="22"/>
                <w:szCs w:val="22"/>
              </w:rPr>
              <w:t>技术标评审</w:t>
            </w:r>
          </w:p>
          <w:p>
            <w:pPr>
              <w:spacing w:line="360" w:lineRule="auto"/>
              <w:jc w:val="center"/>
              <w:rPr>
                <w:rFonts w:hint="eastAsia" w:ascii="宋体" w:hAnsi="宋体" w:eastAsia="宋体" w:cs="宋体"/>
                <w:sz w:val="22"/>
                <w:szCs w:val="22"/>
              </w:rPr>
            </w:pPr>
            <w:r>
              <w:rPr>
                <w:rFonts w:hint="eastAsia" w:ascii="宋体" w:hAnsi="宋体" w:eastAsia="宋体" w:cs="宋体"/>
                <w:sz w:val="22"/>
                <w:szCs w:val="22"/>
              </w:rPr>
              <w:t>（</w:t>
            </w:r>
            <w:r>
              <w:rPr>
                <w:rFonts w:hint="eastAsia" w:ascii="宋体" w:hAnsi="宋体" w:cs="宋体"/>
                <w:sz w:val="22"/>
                <w:szCs w:val="22"/>
                <w:lang w:val="en-US" w:eastAsia="zh-CN"/>
              </w:rPr>
              <w:t>70</w:t>
            </w:r>
            <w:r>
              <w:rPr>
                <w:rFonts w:hint="eastAsia" w:ascii="宋体" w:hAnsi="宋体" w:eastAsia="宋体" w:cs="宋体"/>
                <w:sz w:val="22"/>
                <w:szCs w:val="22"/>
              </w:rPr>
              <w:t>分）</w:t>
            </w:r>
          </w:p>
        </w:tc>
        <w:tc>
          <w:tcPr>
            <w:tcW w:w="5845" w:type="dxa"/>
            <w:vAlign w:val="center"/>
          </w:tcPr>
          <w:p>
            <w:pPr>
              <w:spacing w:line="360" w:lineRule="auto"/>
              <w:jc w:val="left"/>
              <w:rPr>
                <w:rFonts w:hint="eastAsia" w:ascii="宋体" w:hAnsi="宋体" w:eastAsia="宋体" w:cs="宋体"/>
                <w:sz w:val="22"/>
                <w:szCs w:val="22"/>
                <w:lang w:eastAsia="zh-CN"/>
              </w:rPr>
            </w:pPr>
            <w:r>
              <w:rPr>
                <w:rFonts w:hint="eastAsia" w:ascii="宋体" w:hAnsi="宋体" w:eastAsia="宋体" w:cs="宋体"/>
                <w:sz w:val="22"/>
                <w:szCs w:val="22"/>
                <w:lang w:eastAsia="zh-CN"/>
              </w:rPr>
              <w:t>详见附表</w:t>
            </w:r>
            <w:r>
              <w:rPr>
                <w:rFonts w:hint="eastAsia" w:ascii="宋体" w:hAnsi="宋体" w:cs="宋体"/>
                <w:sz w:val="22"/>
                <w:szCs w:val="22"/>
                <w:lang w:eastAsia="zh-CN"/>
              </w:rPr>
              <w:t>二</w:t>
            </w:r>
          </w:p>
        </w:tc>
        <w:tc>
          <w:tcPr>
            <w:tcW w:w="1235" w:type="dxa"/>
            <w:vAlign w:val="center"/>
          </w:tcPr>
          <w:p>
            <w:pPr>
              <w:spacing w:line="360" w:lineRule="auto"/>
              <w:jc w:val="center"/>
              <w:rPr>
                <w:rFonts w:hint="default" w:ascii="宋体" w:hAnsi="宋体" w:eastAsia="宋体" w:cs="宋体"/>
                <w:sz w:val="22"/>
                <w:szCs w:val="22"/>
                <w:highlight w:val="red"/>
                <w:lang w:val="en-US" w:eastAsia="zh-CN"/>
              </w:rPr>
            </w:pPr>
            <w:r>
              <w:rPr>
                <w:rFonts w:hint="eastAsia" w:ascii="宋体" w:hAnsi="宋体" w:cs="宋体"/>
                <w:sz w:val="22"/>
                <w:szCs w:val="22"/>
                <w:highlight w:val="none"/>
                <w:lang w:val="en-US" w:eastAsia="zh-CN"/>
              </w:rPr>
              <w:t>70</w:t>
            </w:r>
            <w:r>
              <w:rPr>
                <w:rFonts w:hint="eastAsia" w:ascii="宋体" w:hAnsi="宋体" w:eastAsia="宋体" w:cs="宋体"/>
                <w:sz w:val="22"/>
                <w:szCs w:val="22"/>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2910" w:type="dxa"/>
            <w:gridSpan w:val="2"/>
          </w:tcPr>
          <w:p>
            <w:pPr>
              <w:spacing w:line="360" w:lineRule="auto"/>
              <w:jc w:val="center"/>
              <w:rPr>
                <w:rFonts w:hint="eastAsia" w:ascii="宋体" w:hAnsi="宋体" w:eastAsia="宋体" w:cs="宋体"/>
                <w:sz w:val="22"/>
                <w:szCs w:val="22"/>
                <w:lang w:eastAsia="zh-CN"/>
              </w:rPr>
            </w:pPr>
            <w:r>
              <w:rPr>
                <w:rFonts w:hint="eastAsia" w:ascii="宋体" w:hAnsi="宋体" w:eastAsia="宋体" w:cs="宋体"/>
                <w:sz w:val="22"/>
                <w:szCs w:val="22"/>
              </w:rPr>
              <w:t>合计</w:t>
            </w:r>
            <w:r>
              <w:rPr>
                <w:rFonts w:hint="eastAsia" w:ascii="宋体" w:hAnsi="宋体" w:eastAsia="宋体" w:cs="宋体"/>
                <w:sz w:val="22"/>
                <w:szCs w:val="22"/>
                <w:lang w:eastAsia="zh-CN"/>
              </w:rPr>
              <w:t>（</w:t>
            </w:r>
            <w:r>
              <w:rPr>
                <w:rFonts w:hint="eastAsia" w:ascii="宋体" w:hAnsi="宋体" w:eastAsia="宋体" w:cs="宋体"/>
                <w:sz w:val="22"/>
                <w:szCs w:val="22"/>
                <w:lang w:val="en-US" w:eastAsia="zh-CN"/>
              </w:rPr>
              <w:t>100分</w:t>
            </w:r>
            <w:r>
              <w:rPr>
                <w:rFonts w:hint="eastAsia" w:ascii="宋体" w:hAnsi="宋体" w:eastAsia="宋体" w:cs="宋体"/>
                <w:sz w:val="22"/>
                <w:szCs w:val="22"/>
                <w:lang w:eastAsia="zh-CN"/>
              </w:rPr>
              <w:t>）</w:t>
            </w:r>
          </w:p>
        </w:tc>
        <w:tc>
          <w:tcPr>
            <w:tcW w:w="5845" w:type="dxa"/>
            <w:vAlign w:val="center"/>
          </w:tcPr>
          <w:p>
            <w:pPr>
              <w:spacing w:line="360" w:lineRule="auto"/>
              <w:jc w:val="center"/>
              <w:rPr>
                <w:rFonts w:hint="eastAsia" w:ascii="宋体" w:hAnsi="宋体" w:eastAsia="宋体" w:cs="宋体"/>
                <w:sz w:val="22"/>
                <w:szCs w:val="22"/>
              </w:rPr>
            </w:pPr>
          </w:p>
        </w:tc>
        <w:tc>
          <w:tcPr>
            <w:tcW w:w="1235" w:type="dxa"/>
          </w:tcPr>
          <w:p>
            <w:pPr>
              <w:spacing w:line="360" w:lineRule="auto"/>
              <w:jc w:val="center"/>
              <w:rPr>
                <w:rFonts w:hint="eastAsia" w:ascii="宋体" w:hAnsi="宋体" w:eastAsia="宋体" w:cs="宋体"/>
                <w:sz w:val="22"/>
                <w:szCs w:val="22"/>
              </w:rPr>
            </w:pPr>
            <w:r>
              <w:rPr>
                <w:rFonts w:hint="eastAsia" w:ascii="宋体" w:hAnsi="宋体" w:eastAsia="宋体" w:cs="宋体"/>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9990" w:type="dxa"/>
            <w:gridSpan w:val="4"/>
            <w:vAlign w:val="center"/>
          </w:tcPr>
          <w:p>
            <w:pPr>
              <w:spacing w:line="360" w:lineRule="auto"/>
              <w:jc w:val="both"/>
              <w:rPr>
                <w:rFonts w:hint="eastAsia" w:ascii="宋体" w:hAnsi="宋体" w:eastAsia="宋体" w:cs="宋体"/>
                <w:sz w:val="22"/>
                <w:szCs w:val="22"/>
              </w:rPr>
            </w:pPr>
            <w:r>
              <w:rPr>
                <w:rFonts w:hint="eastAsia" w:ascii="宋体" w:hAnsi="宋体" w:eastAsia="宋体" w:cs="宋体"/>
                <w:color w:val="000000"/>
                <w:sz w:val="22"/>
                <w:szCs w:val="22"/>
              </w:rPr>
              <w:t>注</w:t>
            </w:r>
            <w:r>
              <w:rPr>
                <w:rFonts w:hint="eastAsia" w:ascii="宋体" w:hAnsi="宋体" w:eastAsia="宋体" w:cs="宋体"/>
                <w:sz w:val="22"/>
                <w:szCs w:val="22"/>
              </w:rPr>
              <w:t>：</w:t>
            </w:r>
            <w:r>
              <w:rPr>
                <w:rFonts w:hint="eastAsia" w:ascii="宋体" w:hAnsi="宋体" w:eastAsia="宋体" w:cs="宋体"/>
                <w:color w:val="000000"/>
                <w:sz w:val="22"/>
                <w:szCs w:val="22"/>
              </w:rPr>
              <w:t>评分分值计算保留小数点后两位，小数点后第三位“四舍五入”</w:t>
            </w:r>
          </w:p>
        </w:tc>
      </w:tr>
    </w:tbl>
    <w:p>
      <w:pPr>
        <w:pStyle w:val="2"/>
        <w:ind w:left="0" w:leftChars="0" w:firstLine="0" w:firstLineChars="0"/>
        <w:rPr>
          <w:rFonts w:hint="eastAsia" w:ascii="宋体" w:hAnsi="宋体" w:eastAsia="宋体" w:cs="Times New Roman"/>
          <w:kern w:val="2"/>
          <w:sz w:val="28"/>
          <w:szCs w:val="24"/>
          <w:highlight w:val="white"/>
          <w:lang w:val="en-US" w:eastAsia="zh-CN" w:bidi="ar-SA"/>
        </w:rPr>
      </w:pPr>
    </w:p>
    <w:p>
      <w:pPr>
        <w:pStyle w:val="14"/>
        <w:keepNext w:val="0"/>
        <w:keepLines w:val="0"/>
        <w:pageBreakBefore w:val="0"/>
        <w:widowControl w:val="0"/>
        <w:kinsoku/>
        <w:wordWrap/>
        <w:overflowPunct/>
        <w:topLinePunct w:val="0"/>
        <w:autoSpaceDE/>
        <w:autoSpaceDN/>
        <w:bidi w:val="0"/>
        <w:adjustRightInd/>
        <w:snapToGrid/>
        <w:spacing w:line="400" w:lineRule="exact"/>
        <w:ind w:firstLine="487" w:firstLineChars="202"/>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采购政策功能落实：</w:t>
      </w:r>
    </w:p>
    <w:p>
      <w:pPr>
        <w:pStyle w:val="14"/>
        <w:keepNext w:val="0"/>
        <w:keepLines w:val="0"/>
        <w:pageBreakBefore w:val="0"/>
        <w:widowControl w:val="0"/>
        <w:kinsoku/>
        <w:wordWrap/>
        <w:overflowPunct/>
        <w:topLinePunct w:val="0"/>
        <w:autoSpaceDE/>
        <w:autoSpaceDN/>
        <w:bidi w:val="0"/>
        <w:adjustRightInd/>
        <w:snapToGrid/>
        <w:spacing w:line="400" w:lineRule="exact"/>
        <w:ind w:firstLine="484" w:firstLineChars="202"/>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1、小微型企业价格扣除</w:t>
      </w:r>
    </w:p>
    <w:p>
      <w:pPr>
        <w:pStyle w:val="14"/>
        <w:keepNext w:val="0"/>
        <w:keepLines w:val="0"/>
        <w:pageBreakBefore w:val="0"/>
        <w:widowControl w:val="0"/>
        <w:kinsoku/>
        <w:wordWrap/>
        <w:overflowPunct/>
        <w:topLinePunct w:val="0"/>
        <w:autoSpaceDE/>
        <w:autoSpaceDN/>
        <w:bidi w:val="0"/>
        <w:adjustRightInd/>
        <w:snapToGrid/>
        <w:spacing w:line="400" w:lineRule="exact"/>
        <w:ind w:firstLine="484" w:firstLineChars="202"/>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（1）本项目对小型和微型企业产品给予6%的扣除价格，用扣除后的价格参与评审。</w:t>
      </w:r>
    </w:p>
    <w:p>
      <w:pPr>
        <w:pStyle w:val="14"/>
        <w:keepNext w:val="0"/>
        <w:keepLines w:val="0"/>
        <w:pageBreakBefore w:val="0"/>
        <w:widowControl w:val="0"/>
        <w:kinsoku/>
        <w:wordWrap/>
        <w:overflowPunct/>
        <w:topLinePunct w:val="0"/>
        <w:autoSpaceDE/>
        <w:autoSpaceDN/>
        <w:bidi w:val="0"/>
        <w:adjustRightInd/>
        <w:snapToGrid/>
        <w:spacing w:line="400" w:lineRule="exact"/>
        <w:ind w:firstLine="484" w:firstLineChars="202"/>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（2）供应商需按照采购文件的要求提供相应的《企业声明函》。</w:t>
      </w:r>
    </w:p>
    <w:p>
      <w:pPr>
        <w:pStyle w:val="14"/>
        <w:keepNext w:val="0"/>
        <w:keepLines w:val="0"/>
        <w:pageBreakBefore w:val="0"/>
        <w:widowControl w:val="0"/>
        <w:kinsoku/>
        <w:wordWrap/>
        <w:overflowPunct/>
        <w:topLinePunct w:val="0"/>
        <w:autoSpaceDE/>
        <w:autoSpaceDN/>
        <w:bidi w:val="0"/>
        <w:adjustRightInd/>
        <w:snapToGrid/>
        <w:spacing w:line="400" w:lineRule="exact"/>
        <w:ind w:firstLine="484" w:firstLineChars="202"/>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（3）企业标准请参照《关于印发中小企业划型标准规定的通知》（工信部联企业[2011]300号）文件规定自行填写。</w:t>
      </w:r>
    </w:p>
    <w:p>
      <w:pPr>
        <w:pStyle w:val="14"/>
        <w:keepNext w:val="0"/>
        <w:keepLines w:val="0"/>
        <w:pageBreakBefore w:val="0"/>
        <w:widowControl w:val="0"/>
        <w:kinsoku/>
        <w:wordWrap/>
        <w:overflowPunct/>
        <w:topLinePunct w:val="0"/>
        <w:autoSpaceDE/>
        <w:autoSpaceDN/>
        <w:bidi w:val="0"/>
        <w:adjustRightInd/>
        <w:snapToGrid/>
        <w:spacing w:line="400" w:lineRule="exact"/>
        <w:ind w:firstLine="484" w:firstLineChars="202"/>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2、残疾人福利单位价格扣除</w:t>
      </w:r>
    </w:p>
    <w:p>
      <w:pPr>
        <w:pStyle w:val="14"/>
        <w:keepNext w:val="0"/>
        <w:keepLines w:val="0"/>
        <w:pageBreakBefore w:val="0"/>
        <w:widowControl w:val="0"/>
        <w:kinsoku/>
        <w:wordWrap/>
        <w:overflowPunct/>
        <w:topLinePunct w:val="0"/>
        <w:autoSpaceDE/>
        <w:autoSpaceDN/>
        <w:bidi w:val="0"/>
        <w:adjustRightInd/>
        <w:snapToGrid/>
        <w:spacing w:line="400" w:lineRule="exact"/>
        <w:ind w:firstLine="484" w:firstLineChars="202"/>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（1）本项目对残疾人福利性单位视同小型、微型企业，给予6%的价格扣除，用扣除后的价格参与评审。</w:t>
      </w:r>
    </w:p>
    <w:p>
      <w:pPr>
        <w:pStyle w:val="14"/>
        <w:keepNext w:val="0"/>
        <w:keepLines w:val="0"/>
        <w:pageBreakBefore w:val="0"/>
        <w:widowControl w:val="0"/>
        <w:kinsoku/>
        <w:wordWrap/>
        <w:overflowPunct/>
        <w:topLinePunct w:val="0"/>
        <w:autoSpaceDE/>
        <w:autoSpaceDN/>
        <w:bidi w:val="0"/>
        <w:adjustRightInd/>
        <w:snapToGrid/>
        <w:spacing w:line="400" w:lineRule="exact"/>
        <w:ind w:firstLine="484" w:firstLineChars="202"/>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（2）残疾人福利单位需按照采购文件的要求提供《残疾人福利性单位声明函》。</w:t>
      </w:r>
    </w:p>
    <w:p>
      <w:pPr>
        <w:pStyle w:val="14"/>
        <w:keepNext w:val="0"/>
        <w:keepLines w:val="0"/>
        <w:pageBreakBefore w:val="0"/>
        <w:widowControl w:val="0"/>
        <w:kinsoku/>
        <w:wordWrap/>
        <w:overflowPunct/>
        <w:topLinePunct w:val="0"/>
        <w:autoSpaceDE/>
        <w:autoSpaceDN/>
        <w:bidi w:val="0"/>
        <w:adjustRightInd/>
        <w:snapToGrid/>
        <w:spacing w:line="400" w:lineRule="exact"/>
        <w:ind w:firstLine="484" w:firstLineChars="202"/>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（3）残疾人福利单位标准请参照《关于促进残疾人就业政府采购政策的通知》（财库〔2017〕141号）。</w:t>
      </w:r>
    </w:p>
    <w:p>
      <w:pPr>
        <w:pStyle w:val="14"/>
        <w:keepNext w:val="0"/>
        <w:keepLines w:val="0"/>
        <w:pageBreakBefore w:val="0"/>
        <w:widowControl w:val="0"/>
        <w:kinsoku/>
        <w:wordWrap/>
        <w:overflowPunct/>
        <w:topLinePunct w:val="0"/>
        <w:autoSpaceDE/>
        <w:autoSpaceDN/>
        <w:bidi w:val="0"/>
        <w:adjustRightInd/>
        <w:snapToGrid/>
        <w:spacing w:line="400" w:lineRule="exact"/>
        <w:ind w:firstLine="484" w:firstLineChars="202"/>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3、监狱和戒毒企业价格扣除</w:t>
      </w:r>
    </w:p>
    <w:p>
      <w:pPr>
        <w:pStyle w:val="14"/>
        <w:keepNext w:val="0"/>
        <w:keepLines w:val="0"/>
        <w:pageBreakBefore w:val="0"/>
        <w:widowControl w:val="0"/>
        <w:kinsoku/>
        <w:wordWrap/>
        <w:overflowPunct/>
        <w:topLinePunct w:val="0"/>
        <w:autoSpaceDE/>
        <w:autoSpaceDN/>
        <w:bidi w:val="0"/>
        <w:adjustRightInd/>
        <w:snapToGrid/>
        <w:spacing w:line="400" w:lineRule="exact"/>
        <w:ind w:firstLine="484" w:firstLineChars="202"/>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（1）本项目对监狱和戒毒企业（简称监狱企业）视同小型、微型企业，给予6%的价格扣除，用扣除后的价格参与评审。</w:t>
      </w:r>
    </w:p>
    <w:p>
      <w:pPr>
        <w:pStyle w:val="14"/>
        <w:keepNext w:val="0"/>
        <w:keepLines w:val="0"/>
        <w:pageBreakBefore w:val="0"/>
        <w:widowControl w:val="0"/>
        <w:kinsoku/>
        <w:wordWrap/>
        <w:overflowPunct/>
        <w:topLinePunct w:val="0"/>
        <w:autoSpaceDE/>
        <w:autoSpaceDN/>
        <w:bidi w:val="0"/>
        <w:adjustRightInd/>
        <w:snapToGrid/>
        <w:spacing w:line="400" w:lineRule="exact"/>
        <w:ind w:firstLine="484" w:firstLineChars="202"/>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（2）监狱企业参加政府采购活动时，需提供由省级以上监狱管理局、戒毒管理局(含新疆生产建设兵团)出具的属于监狱企业的证明文件。供应商如不提供上述证明文件，价格将不做相应扣除。</w:t>
      </w:r>
    </w:p>
    <w:p>
      <w:pPr>
        <w:pStyle w:val="14"/>
        <w:keepNext w:val="0"/>
        <w:keepLines w:val="0"/>
        <w:pageBreakBefore w:val="0"/>
        <w:widowControl w:val="0"/>
        <w:kinsoku/>
        <w:wordWrap/>
        <w:overflowPunct/>
        <w:topLinePunct w:val="0"/>
        <w:autoSpaceDE/>
        <w:autoSpaceDN/>
        <w:bidi w:val="0"/>
        <w:adjustRightInd/>
        <w:snapToGrid/>
        <w:spacing w:line="400" w:lineRule="exact"/>
        <w:ind w:firstLine="484" w:firstLineChars="202"/>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（3）监狱企业标准请参照《关于政府采购支持监狱企业发展有关问题的通知》（财库[2014]68号）。</w:t>
      </w:r>
    </w:p>
    <w:p>
      <w:pPr>
        <w:pStyle w:val="14"/>
        <w:keepNext w:val="0"/>
        <w:keepLines w:val="0"/>
        <w:pageBreakBefore w:val="0"/>
        <w:widowControl w:val="0"/>
        <w:kinsoku/>
        <w:wordWrap/>
        <w:overflowPunct/>
        <w:topLinePunct w:val="0"/>
        <w:autoSpaceDE/>
        <w:autoSpaceDN/>
        <w:bidi w:val="0"/>
        <w:adjustRightInd/>
        <w:snapToGrid/>
        <w:spacing w:line="400" w:lineRule="exact"/>
        <w:ind w:firstLine="484" w:firstLineChars="202"/>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4、残疾人福利单位、监狱企业属于小型、微型企业的，不重复享受政策。</w:t>
      </w:r>
    </w:p>
    <w:p>
      <w:pPr>
        <w:pStyle w:val="14"/>
        <w:keepNext w:val="0"/>
        <w:keepLines w:val="0"/>
        <w:pageBreakBefore w:val="0"/>
        <w:widowControl w:val="0"/>
        <w:kinsoku/>
        <w:wordWrap/>
        <w:overflowPunct/>
        <w:topLinePunct w:val="0"/>
        <w:autoSpaceDE/>
        <w:autoSpaceDN/>
        <w:bidi w:val="0"/>
        <w:adjustRightInd/>
        <w:snapToGrid/>
        <w:spacing w:line="400" w:lineRule="exact"/>
        <w:ind w:firstLine="484" w:firstLineChars="202"/>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5、大中型企业和其他自然人、法人或者其他组织并与小型、微型企业（残疾人福利单位、监狱企业）组成联合体共同参加政府采购活动。联合协议中约定，小型、微型企业（残疾人福利单位、监狱企业）的协议合同金额占到联合体协议合同总金额30%以上的，给予联合体2%的价格扣除，用扣除后的价格参与评审。 </w:t>
      </w:r>
    </w:p>
    <w:p>
      <w:pPr>
        <w:pStyle w:val="14"/>
        <w:keepNext w:val="0"/>
        <w:keepLines w:val="0"/>
        <w:pageBreakBefore w:val="0"/>
        <w:widowControl w:val="0"/>
        <w:kinsoku/>
        <w:wordWrap/>
        <w:overflowPunct/>
        <w:topLinePunct w:val="0"/>
        <w:autoSpaceDE/>
        <w:autoSpaceDN/>
        <w:bidi w:val="0"/>
        <w:adjustRightInd/>
        <w:snapToGrid/>
        <w:spacing w:line="400" w:lineRule="exact"/>
        <w:ind w:firstLine="484" w:firstLineChars="202"/>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6、联合体各方均为小型、微型企业（残疾人福利单位、监狱企业）的，联合体享受6%价格扣除，用扣除后的价格参与评审。</w:t>
      </w:r>
    </w:p>
    <w:p>
      <w:pPr>
        <w:pStyle w:val="14"/>
        <w:keepNext w:val="0"/>
        <w:keepLines w:val="0"/>
        <w:pageBreakBefore w:val="0"/>
        <w:widowControl w:val="0"/>
        <w:kinsoku/>
        <w:wordWrap/>
        <w:overflowPunct/>
        <w:topLinePunct w:val="0"/>
        <w:autoSpaceDE/>
        <w:autoSpaceDN/>
        <w:bidi w:val="0"/>
        <w:adjustRightInd/>
        <w:snapToGrid/>
        <w:spacing w:line="400" w:lineRule="exact"/>
        <w:ind w:firstLine="484" w:firstLineChars="202"/>
        <w:jc w:val="left"/>
        <w:textAlignment w:val="auto"/>
        <w:rPr>
          <w:rFonts w:hint="eastAsia" w:ascii="宋体" w:hAnsi="宋体" w:eastAsia="宋体" w:cs="宋体"/>
          <w:sz w:val="24"/>
          <w:szCs w:val="24"/>
          <w:lang w:val="en-US" w:eastAsia="zh-CN"/>
        </w:rPr>
      </w:pPr>
    </w:p>
    <w:p>
      <w:pPr>
        <w:pStyle w:val="14"/>
        <w:keepNext w:val="0"/>
        <w:keepLines w:val="0"/>
        <w:pageBreakBefore w:val="0"/>
        <w:widowControl w:val="0"/>
        <w:kinsoku/>
        <w:wordWrap/>
        <w:overflowPunct/>
        <w:topLinePunct w:val="0"/>
        <w:autoSpaceDE/>
        <w:autoSpaceDN/>
        <w:bidi w:val="0"/>
        <w:adjustRightInd/>
        <w:snapToGrid/>
        <w:spacing w:line="400" w:lineRule="exact"/>
        <w:ind w:firstLine="484" w:firstLineChars="202"/>
        <w:jc w:val="left"/>
        <w:textAlignment w:val="auto"/>
        <w:rPr>
          <w:rFonts w:hint="eastAsia" w:ascii="宋体" w:hAnsi="宋体" w:eastAsia="宋体" w:cs="宋体"/>
          <w:sz w:val="24"/>
          <w:szCs w:val="24"/>
          <w:lang w:val="en-US" w:eastAsia="zh-CN"/>
        </w:rPr>
      </w:pPr>
    </w:p>
    <w:p>
      <w:pPr>
        <w:pStyle w:val="14"/>
        <w:keepNext w:val="0"/>
        <w:keepLines w:val="0"/>
        <w:pageBreakBefore w:val="0"/>
        <w:widowControl w:val="0"/>
        <w:kinsoku/>
        <w:wordWrap/>
        <w:overflowPunct/>
        <w:topLinePunct w:val="0"/>
        <w:autoSpaceDE/>
        <w:autoSpaceDN/>
        <w:bidi w:val="0"/>
        <w:adjustRightInd/>
        <w:snapToGrid/>
        <w:spacing w:line="400" w:lineRule="exact"/>
        <w:ind w:firstLine="484" w:firstLineChars="202"/>
        <w:jc w:val="left"/>
        <w:textAlignment w:val="auto"/>
        <w:rPr>
          <w:rFonts w:hint="eastAsia" w:ascii="宋体" w:hAnsi="宋体" w:eastAsia="宋体" w:cs="宋体"/>
          <w:sz w:val="24"/>
          <w:szCs w:val="24"/>
          <w:lang w:val="en-US" w:eastAsia="zh-CN"/>
        </w:rPr>
      </w:pPr>
    </w:p>
    <w:p>
      <w:pPr>
        <w:pStyle w:val="14"/>
        <w:keepNext w:val="0"/>
        <w:keepLines w:val="0"/>
        <w:pageBreakBefore w:val="0"/>
        <w:widowControl w:val="0"/>
        <w:kinsoku/>
        <w:wordWrap/>
        <w:overflowPunct/>
        <w:topLinePunct w:val="0"/>
        <w:autoSpaceDE/>
        <w:autoSpaceDN/>
        <w:bidi w:val="0"/>
        <w:adjustRightInd/>
        <w:snapToGrid/>
        <w:spacing w:line="400" w:lineRule="exact"/>
        <w:ind w:firstLine="484" w:firstLineChars="202"/>
        <w:jc w:val="left"/>
        <w:textAlignment w:val="auto"/>
        <w:rPr>
          <w:rFonts w:hint="eastAsia" w:ascii="宋体" w:hAnsi="宋体" w:eastAsia="宋体" w:cs="宋体"/>
          <w:sz w:val="24"/>
          <w:szCs w:val="24"/>
          <w:lang w:val="en-US" w:eastAsia="zh-CN"/>
        </w:rPr>
      </w:pPr>
    </w:p>
    <w:p>
      <w:pPr>
        <w:pStyle w:val="14"/>
        <w:keepNext w:val="0"/>
        <w:keepLines w:val="0"/>
        <w:pageBreakBefore w:val="0"/>
        <w:widowControl w:val="0"/>
        <w:kinsoku/>
        <w:wordWrap/>
        <w:overflowPunct/>
        <w:topLinePunct w:val="0"/>
        <w:autoSpaceDE/>
        <w:autoSpaceDN/>
        <w:bidi w:val="0"/>
        <w:adjustRightInd/>
        <w:snapToGrid/>
        <w:spacing w:line="400" w:lineRule="exact"/>
        <w:ind w:firstLine="484" w:firstLineChars="202"/>
        <w:jc w:val="left"/>
        <w:textAlignment w:val="auto"/>
        <w:rPr>
          <w:rFonts w:hint="eastAsia" w:ascii="宋体" w:hAnsi="宋体" w:eastAsia="宋体" w:cs="宋体"/>
          <w:sz w:val="24"/>
          <w:szCs w:val="24"/>
          <w:lang w:val="en-US" w:eastAsia="zh-CN"/>
        </w:rPr>
      </w:pPr>
    </w:p>
    <w:p>
      <w:pPr>
        <w:pStyle w:val="14"/>
        <w:keepNext w:val="0"/>
        <w:keepLines w:val="0"/>
        <w:pageBreakBefore w:val="0"/>
        <w:widowControl w:val="0"/>
        <w:kinsoku/>
        <w:wordWrap/>
        <w:overflowPunct/>
        <w:topLinePunct w:val="0"/>
        <w:autoSpaceDE/>
        <w:autoSpaceDN/>
        <w:bidi w:val="0"/>
        <w:adjustRightInd/>
        <w:snapToGrid/>
        <w:spacing w:line="400" w:lineRule="exact"/>
        <w:ind w:firstLine="484" w:firstLineChars="202"/>
        <w:jc w:val="left"/>
        <w:textAlignment w:val="auto"/>
        <w:rPr>
          <w:rFonts w:hint="eastAsia" w:ascii="宋体" w:hAnsi="宋体" w:eastAsia="宋体" w:cs="宋体"/>
          <w:sz w:val="24"/>
          <w:szCs w:val="24"/>
          <w:lang w:val="en-US" w:eastAsia="zh-CN"/>
        </w:rPr>
      </w:pPr>
    </w:p>
    <w:p>
      <w:pPr>
        <w:pStyle w:val="14"/>
        <w:keepNext w:val="0"/>
        <w:keepLines w:val="0"/>
        <w:pageBreakBefore w:val="0"/>
        <w:widowControl w:val="0"/>
        <w:kinsoku/>
        <w:wordWrap/>
        <w:overflowPunct/>
        <w:topLinePunct w:val="0"/>
        <w:autoSpaceDE/>
        <w:autoSpaceDN/>
        <w:bidi w:val="0"/>
        <w:adjustRightInd/>
        <w:snapToGrid/>
        <w:spacing w:line="400" w:lineRule="exact"/>
        <w:ind w:firstLine="484" w:firstLineChars="202"/>
        <w:jc w:val="left"/>
        <w:textAlignment w:val="auto"/>
        <w:rPr>
          <w:rFonts w:hint="eastAsia" w:ascii="宋体" w:hAnsi="宋体" w:eastAsia="宋体" w:cs="宋体"/>
          <w:sz w:val="24"/>
          <w:szCs w:val="24"/>
          <w:lang w:val="en-US" w:eastAsia="zh-CN"/>
        </w:rPr>
      </w:pPr>
    </w:p>
    <w:p>
      <w:pPr>
        <w:pStyle w:val="14"/>
        <w:keepNext w:val="0"/>
        <w:keepLines w:val="0"/>
        <w:pageBreakBefore w:val="0"/>
        <w:widowControl w:val="0"/>
        <w:kinsoku/>
        <w:wordWrap/>
        <w:overflowPunct/>
        <w:topLinePunct w:val="0"/>
        <w:autoSpaceDE/>
        <w:autoSpaceDN/>
        <w:bidi w:val="0"/>
        <w:adjustRightInd/>
        <w:snapToGrid/>
        <w:spacing w:line="400" w:lineRule="exact"/>
        <w:ind w:firstLine="484" w:firstLineChars="202"/>
        <w:jc w:val="left"/>
        <w:textAlignment w:val="auto"/>
        <w:rPr>
          <w:rFonts w:hint="eastAsia" w:ascii="宋体" w:hAnsi="宋体" w:eastAsia="宋体" w:cs="宋体"/>
          <w:sz w:val="24"/>
          <w:szCs w:val="24"/>
          <w:lang w:val="en-US" w:eastAsia="zh-CN"/>
        </w:rPr>
      </w:pPr>
    </w:p>
    <w:p>
      <w:pPr>
        <w:pStyle w:val="14"/>
        <w:keepNext w:val="0"/>
        <w:keepLines w:val="0"/>
        <w:pageBreakBefore w:val="0"/>
        <w:widowControl w:val="0"/>
        <w:kinsoku/>
        <w:wordWrap/>
        <w:overflowPunct/>
        <w:topLinePunct w:val="0"/>
        <w:autoSpaceDE/>
        <w:autoSpaceDN/>
        <w:bidi w:val="0"/>
        <w:adjustRightInd/>
        <w:snapToGrid/>
        <w:spacing w:line="400" w:lineRule="exact"/>
        <w:ind w:firstLine="484" w:firstLineChars="202"/>
        <w:jc w:val="left"/>
        <w:textAlignment w:val="auto"/>
        <w:rPr>
          <w:rFonts w:hint="eastAsia" w:ascii="宋体" w:hAnsi="宋体" w:eastAsia="宋体" w:cs="宋体"/>
          <w:sz w:val="24"/>
          <w:szCs w:val="24"/>
          <w:lang w:val="en-US" w:eastAsia="zh-CN"/>
        </w:rPr>
      </w:pPr>
    </w:p>
    <w:p>
      <w:pPr>
        <w:pStyle w:val="14"/>
        <w:keepNext w:val="0"/>
        <w:keepLines w:val="0"/>
        <w:pageBreakBefore w:val="0"/>
        <w:widowControl w:val="0"/>
        <w:kinsoku/>
        <w:wordWrap/>
        <w:overflowPunct/>
        <w:topLinePunct w:val="0"/>
        <w:autoSpaceDE/>
        <w:autoSpaceDN/>
        <w:bidi w:val="0"/>
        <w:adjustRightInd/>
        <w:snapToGrid/>
        <w:spacing w:line="400" w:lineRule="exact"/>
        <w:ind w:firstLine="484" w:firstLineChars="202"/>
        <w:jc w:val="left"/>
        <w:textAlignment w:val="auto"/>
        <w:rPr>
          <w:rFonts w:hint="eastAsia" w:ascii="宋体" w:hAnsi="宋体" w:eastAsia="宋体" w:cs="宋体"/>
          <w:sz w:val="24"/>
          <w:szCs w:val="24"/>
          <w:lang w:val="en-US" w:eastAsia="zh-CN"/>
        </w:rPr>
      </w:pPr>
    </w:p>
    <w:p>
      <w:pPr>
        <w:pStyle w:val="14"/>
        <w:keepNext w:val="0"/>
        <w:keepLines w:val="0"/>
        <w:pageBreakBefore w:val="0"/>
        <w:widowControl w:val="0"/>
        <w:kinsoku/>
        <w:wordWrap/>
        <w:overflowPunct/>
        <w:topLinePunct w:val="0"/>
        <w:autoSpaceDE/>
        <w:autoSpaceDN/>
        <w:bidi w:val="0"/>
        <w:adjustRightInd/>
        <w:snapToGrid/>
        <w:spacing w:line="400" w:lineRule="exact"/>
        <w:ind w:firstLine="484" w:firstLineChars="202"/>
        <w:jc w:val="left"/>
        <w:textAlignment w:val="auto"/>
        <w:rPr>
          <w:rFonts w:hint="eastAsia" w:ascii="宋体" w:hAnsi="宋体" w:eastAsia="宋体" w:cs="宋体"/>
          <w:sz w:val="24"/>
          <w:szCs w:val="24"/>
          <w:lang w:val="en-US" w:eastAsia="zh-CN"/>
        </w:rPr>
      </w:pPr>
    </w:p>
    <w:p>
      <w:pPr>
        <w:pStyle w:val="14"/>
        <w:keepNext w:val="0"/>
        <w:keepLines w:val="0"/>
        <w:pageBreakBefore w:val="0"/>
        <w:widowControl w:val="0"/>
        <w:kinsoku/>
        <w:wordWrap/>
        <w:overflowPunct/>
        <w:topLinePunct w:val="0"/>
        <w:autoSpaceDE/>
        <w:autoSpaceDN/>
        <w:bidi w:val="0"/>
        <w:adjustRightInd/>
        <w:snapToGrid/>
        <w:spacing w:line="400" w:lineRule="exact"/>
        <w:ind w:firstLine="484" w:firstLineChars="202"/>
        <w:jc w:val="left"/>
        <w:textAlignment w:val="auto"/>
        <w:rPr>
          <w:rFonts w:hint="eastAsia" w:ascii="宋体" w:hAnsi="宋体" w:eastAsia="宋体" w:cs="宋体"/>
          <w:sz w:val="24"/>
          <w:szCs w:val="24"/>
          <w:lang w:val="en-US" w:eastAsia="zh-CN"/>
        </w:rPr>
      </w:pPr>
    </w:p>
    <w:p>
      <w:pPr>
        <w:pStyle w:val="14"/>
        <w:keepNext w:val="0"/>
        <w:keepLines w:val="0"/>
        <w:pageBreakBefore w:val="0"/>
        <w:widowControl w:val="0"/>
        <w:kinsoku/>
        <w:wordWrap/>
        <w:overflowPunct/>
        <w:topLinePunct w:val="0"/>
        <w:autoSpaceDE/>
        <w:autoSpaceDN/>
        <w:bidi w:val="0"/>
        <w:adjustRightInd/>
        <w:snapToGrid/>
        <w:spacing w:line="400" w:lineRule="exact"/>
        <w:ind w:firstLine="484" w:firstLineChars="202"/>
        <w:jc w:val="left"/>
        <w:textAlignment w:val="auto"/>
        <w:rPr>
          <w:rFonts w:hint="eastAsia" w:ascii="宋体" w:hAnsi="宋体" w:eastAsia="宋体" w:cs="宋体"/>
          <w:sz w:val="24"/>
          <w:szCs w:val="24"/>
          <w:lang w:val="en-US" w:eastAsia="zh-CN"/>
        </w:rPr>
      </w:pPr>
    </w:p>
    <w:p>
      <w:pPr>
        <w:pStyle w:val="14"/>
        <w:keepNext w:val="0"/>
        <w:keepLines w:val="0"/>
        <w:pageBreakBefore w:val="0"/>
        <w:widowControl w:val="0"/>
        <w:kinsoku/>
        <w:wordWrap/>
        <w:overflowPunct/>
        <w:topLinePunct w:val="0"/>
        <w:autoSpaceDE/>
        <w:autoSpaceDN/>
        <w:bidi w:val="0"/>
        <w:adjustRightInd/>
        <w:snapToGrid/>
        <w:spacing w:line="400" w:lineRule="exact"/>
        <w:ind w:firstLine="484" w:firstLineChars="202"/>
        <w:jc w:val="left"/>
        <w:textAlignment w:val="auto"/>
        <w:rPr>
          <w:rFonts w:hint="eastAsia" w:ascii="宋体" w:hAnsi="宋体" w:eastAsia="宋体" w:cs="宋体"/>
          <w:sz w:val="24"/>
          <w:szCs w:val="24"/>
          <w:lang w:val="en-US" w:eastAsia="zh-CN"/>
        </w:rPr>
      </w:pPr>
    </w:p>
    <w:p>
      <w:pPr>
        <w:pStyle w:val="14"/>
        <w:keepNext w:val="0"/>
        <w:keepLines w:val="0"/>
        <w:pageBreakBefore w:val="0"/>
        <w:widowControl w:val="0"/>
        <w:kinsoku/>
        <w:wordWrap/>
        <w:overflowPunct/>
        <w:topLinePunct w:val="0"/>
        <w:autoSpaceDE/>
        <w:autoSpaceDN/>
        <w:bidi w:val="0"/>
        <w:adjustRightInd/>
        <w:snapToGrid/>
        <w:spacing w:line="400" w:lineRule="exact"/>
        <w:ind w:firstLine="484" w:firstLineChars="202"/>
        <w:jc w:val="left"/>
        <w:textAlignment w:val="auto"/>
        <w:rPr>
          <w:rFonts w:hint="eastAsia" w:ascii="宋体" w:hAnsi="宋体" w:eastAsia="宋体" w:cs="宋体"/>
          <w:sz w:val="24"/>
          <w:szCs w:val="24"/>
          <w:lang w:val="en-US" w:eastAsia="zh-CN"/>
        </w:rPr>
      </w:pPr>
    </w:p>
    <w:p>
      <w:pPr>
        <w:pStyle w:val="14"/>
        <w:keepNext w:val="0"/>
        <w:keepLines w:val="0"/>
        <w:pageBreakBefore w:val="0"/>
        <w:widowControl w:val="0"/>
        <w:kinsoku/>
        <w:wordWrap/>
        <w:overflowPunct/>
        <w:topLinePunct w:val="0"/>
        <w:autoSpaceDE/>
        <w:autoSpaceDN/>
        <w:bidi w:val="0"/>
        <w:adjustRightInd/>
        <w:snapToGrid/>
        <w:spacing w:line="400" w:lineRule="exact"/>
        <w:ind w:firstLine="484" w:firstLineChars="202"/>
        <w:jc w:val="left"/>
        <w:textAlignment w:val="auto"/>
        <w:rPr>
          <w:rFonts w:hint="eastAsia" w:ascii="宋体" w:hAnsi="宋体" w:eastAsia="宋体" w:cs="宋体"/>
          <w:sz w:val="24"/>
          <w:szCs w:val="24"/>
          <w:lang w:val="en-US" w:eastAsia="zh-CN"/>
        </w:rPr>
      </w:pPr>
    </w:p>
    <w:p>
      <w:pPr>
        <w:pStyle w:val="14"/>
        <w:keepNext w:val="0"/>
        <w:keepLines w:val="0"/>
        <w:pageBreakBefore w:val="0"/>
        <w:widowControl w:val="0"/>
        <w:kinsoku/>
        <w:wordWrap/>
        <w:overflowPunct/>
        <w:topLinePunct w:val="0"/>
        <w:autoSpaceDE/>
        <w:autoSpaceDN/>
        <w:bidi w:val="0"/>
        <w:adjustRightInd/>
        <w:snapToGrid/>
        <w:spacing w:line="400" w:lineRule="exact"/>
        <w:ind w:firstLine="484" w:firstLineChars="202"/>
        <w:jc w:val="left"/>
        <w:textAlignment w:val="auto"/>
        <w:rPr>
          <w:rFonts w:hint="eastAsia" w:ascii="宋体" w:hAnsi="宋体" w:eastAsia="宋体" w:cs="宋体"/>
          <w:sz w:val="24"/>
          <w:szCs w:val="24"/>
          <w:lang w:val="en-US" w:eastAsia="zh-CN"/>
        </w:rPr>
      </w:pPr>
    </w:p>
    <w:p>
      <w:pPr>
        <w:pStyle w:val="14"/>
        <w:keepNext w:val="0"/>
        <w:keepLines w:val="0"/>
        <w:pageBreakBefore w:val="0"/>
        <w:widowControl w:val="0"/>
        <w:kinsoku/>
        <w:wordWrap/>
        <w:overflowPunct/>
        <w:topLinePunct w:val="0"/>
        <w:autoSpaceDE/>
        <w:autoSpaceDN/>
        <w:bidi w:val="0"/>
        <w:adjustRightInd/>
        <w:snapToGrid/>
        <w:spacing w:line="400" w:lineRule="exact"/>
        <w:ind w:firstLine="484" w:firstLineChars="202"/>
        <w:jc w:val="left"/>
        <w:textAlignment w:val="auto"/>
        <w:rPr>
          <w:rFonts w:hint="eastAsia" w:ascii="宋体" w:hAnsi="宋体" w:eastAsia="宋体" w:cs="宋体"/>
          <w:sz w:val="24"/>
          <w:szCs w:val="24"/>
          <w:lang w:val="en-US" w:eastAsia="zh-CN"/>
        </w:rPr>
      </w:pPr>
    </w:p>
    <w:p>
      <w:pPr>
        <w:pStyle w:val="14"/>
        <w:keepNext w:val="0"/>
        <w:keepLines w:val="0"/>
        <w:pageBreakBefore w:val="0"/>
        <w:widowControl w:val="0"/>
        <w:kinsoku/>
        <w:wordWrap/>
        <w:overflowPunct/>
        <w:topLinePunct w:val="0"/>
        <w:autoSpaceDE/>
        <w:autoSpaceDN/>
        <w:bidi w:val="0"/>
        <w:adjustRightInd/>
        <w:snapToGrid/>
        <w:spacing w:line="400" w:lineRule="exact"/>
        <w:ind w:firstLine="484" w:firstLineChars="202"/>
        <w:jc w:val="left"/>
        <w:textAlignment w:val="auto"/>
        <w:rPr>
          <w:rFonts w:hint="eastAsia" w:ascii="宋体" w:hAnsi="宋体" w:eastAsia="宋体" w:cs="宋体"/>
          <w:sz w:val="24"/>
          <w:szCs w:val="24"/>
          <w:lang w:val="en-US" w:eastAsia="zh-CN"/>
        </w:rPr>
      </w:pPr>
    </w:p>
    <w:p>
      <w:pPr>
        <w:pStyle w:val="2"/>
        <w:rPr>
          <w:rFonts w:hint="eastAsia"/>
          <w:lang w:val="en-US" w:eastAsia="zh-CN"/>
        </w:rPr>
      </w:pPr>
    </w:p>
    <w:p>
      <w:pPr>
        <w:pStyle w:val="84"/>
        <w:shd w:val="clear" w:color="auto" w:fill="auto"/>
        <w:rPr>
          <w:rFonts w:hint="eastAsia" w:ascii="宋体" w:hAnsi="宋体" w:eastAsia="宋体" w:cs="宋体"/>
          <w:b/>
          <w:bCs/>
          <w:sz w:val="28"/>
          <w:szCs w:val="32"/>
          <w:highlight w:val="none"/>
          <w:lang w:val="en-US" w:eastAsia="zh-CN"/>
        </w:rPr>
      </w:pPr>
      <w:r>
        <w:rPr>
          <w:rFonts w:hint="eastAsia" w:ascii="宋体" w:hAnsi="宋体" w:eastAsia="宋体" w:cs="宋体"/>
          <w:sz w:val="22"/>
          <w:szCs w:val="22"/>
          <w:highlight w:val="none"/>
          <w:lang w:eastAsia="zh-CN"/>
        </w:rPr>
        <w:t>附表</w:t>
      </w:r>
      <w:r>
        <w:rPr>
          <w:rFonts w:hint="eastAsia" w:ascii="宋体" w:hAnsi="宋体" w:cs="宋体"/>
          <w:sz w:val="22"/>
          <w:szCs w:val="22"/>
          <w:highlight w:val="none"/>
          <w:lang w:val="en-US" w:eastAsia="zh-CN"/>
        </w:rPr>
        <w:t>一</w:t>
      </w:r>
      <w:r>
        <w:rPr>
          <w:rFonts w:hint="eastAsia" w:ascii="宋体" w:hAnsi="宋体" w:eastAsia="宋体" w:cs="宋体"/>
          <w:sz w:val="22"/>
          <w:szCs w:val="22"/>
          <w:highlight w:val="none"/>
          <w:lang w:val="en-US" w:eastAsia="zh-CN"/>
        </w:rPr>
        <w:t>：</w:t>
      </w:r>
    </w:p>
    <w:p>
      <w:pPr>
        <w:pStyle w:val="84"/>
        <w:shd w:val="clear" w:color="auto" w:fill="auto"/>
        <w:jc w:val="center"/>
        <w:rPr>
          <w:rFonts w:hint="eastAsia" w:ascii="宋体" w:hAnsi="宋体" w:eastAsia="宋体" w:cs="宋体"/>
          <w:sz w:val="28"/>
          <w:szCs w:val="28"/>
          <w:highlight w:val="white"/>
          <w:lang w:val="en-US" w:eastAsia="zh-CN"/>
        </w:rPr>
      </w:pPr>
      <w:r>
        <w:rPr>
          <w:rFonts w:hint="eastAsia" w:ascii="宋体" w:hAnsi="宋体" w:eastAsia="宋体" w:cs="宋体"/>
          <w:b/>
          <w:bCs/>
          <w:sz w:val="28"/>
          <w:szCs w:val="32"/>
          <w:highlight w:val="none"/>
          <w:lang w:eastAsia="zh-CN"/>
        </w:rPr>
        <w:t>初步评审－资格、符合性审查表</w:t>
      </w:r>
    </w:p>
    <w:tbl>
      <w:tblPr>
        <w:tblStyle w:val="30"/>
        <w:tblW w:w="99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6"/>
        <w:gridCol w:w="539"/>
        <w:gridCol w:w="3016"/>
        <w:gridCol w:w="4946"/>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9" w:hRule="atLeast"/>
          <w:jc w:val="center"/>
        </w:trPr>
        <w:tc>
          <w:tcPr>
            <w:tcW w:w="1095" w:type="dxa"/>
            <w:gridSpan w:val="2"/>
            <w:vAlign w:val="center"/>
          </w:tcPr>
          <w:p>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评</w:t>
            </w:r>
            <w:r>
              <w:rPr>
                <w:rFonts w:hint="eastAsia" w:ascii="宋体" w:hAnsi="宋体" w:cs="宋体"/>
                <w:b/>
                <w:sz w:val="21"/>
                <w:szCs w:val="21"/>
                <w:lang w:eastAsia="zh-CN"/>
              </w:rPr>
              <w:t>审</w:t>
            </w:r>
            <w:r>
              <w:rPr>
                <w:rFonts w:hint="eastAsia" w:ascii="宋体" w:hAnsi="宋体" w:eastAsia="宋体" w:cs="宋体"/>
                <w:b/>
                <w:sz w:val="21"/>
                <w:szCs w:val="21"/>
              </w:rPr>
              <w:t>因素</w:t>
            </w:r>
          </w:p>
        </w:tc>
        <w:tc>
          <w:tcPr>
            <w:tcW w:w="3016" w:type="dxa"/>
            <w:vAlign w:val="center"/>
          </w:tcPr>
          <w:p>
            <w:pPr>
              <w:spacing w:line="240" w:lineRule="auto"/>
              <w:jc w:val="center"/>
              <w:rPr>
                <w:rFonts w:hint="eastAsia" w:ascii="宋体" w:hAnsi="宋体" w:eastAsia="宋体" w:cs="宋体"/>
                <w:b/>
                <w:sz w:val="21"/>
                <w:szCs w:val="21"/>
                <w:lang w:eastAsia="zh-CN"/>
              </w:rPr>
            </w:pPr>
            <w:r>
              <w:rPr>
                <w:rFonts w:hint="eastAsia" w:ascii="宋体" w:hAnsi="宋体" w:eastAsia="宋体" w:cs="宋体"/>
                <w:b/>
                <w:sz w:val="21"/>
                <w:szCs w:val="21"/>
              </w:rPr>
              <w:t>评</w:t>
            </w:r>
            <w:r>
              <w:rPr>
                <w:rFonts w:hint="eastAsia" w:ascii="宋体" w:hAnsi="宋体" w:cs="宋体"/>
                <w:b/>
                <w:sz w:val="21"/>
                <w:szCs w:val="21"/>
                <w:lang w:eastAsia="zh-CN"/>
              </w:rPr>
              <w:t>审内容</w:t>
            </w:r>
          </w:p>
        </w:tc>
        <w:tc>
          <w:tcPr>
            <w:tcW w:w="4946" w:type="dxa"/>
            <w:vAlign w:val="center"/>
          </w:tcPr>
          <w:p>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评</w:t>
            </w:r>
            <w:r>
              <w:rPr>
                <w:rFonts w:hint="eastAsia" w:ascii="宋体" w:hAnsi="宋体" w:cs="宋体"/>
                <w:b/>
                <w:sz w:val="21"/>
                <w:szCs w:val="21"/>
                <w:lang w:eastAsia="zh-CN"/>
              </w:rPr>
              <w:t>审</w:t>
            </w:r>
            <w:r>
              <w:rPr>
                <w:rFonts w:hint="eastAsia" w:ascii="宋体" w:hAnsi="宋体" w:eastAsia="宋体" w:cs="宋体"/>
                <w:b/>
                <w:sz w:val="21"/>
                <w:szCs w:val="21"/>
              </w:rPr>
              <w:t>标准</w:t>
            </w:r>
          </w:p>
        </w:tc>
        <w:tc>
          <w:tcPr>
            <w:tcW w:w="933" w:type="dxa"/>
          </w:tcPr>
          <w:p>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评审意见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7" w:hRule="atLeast"/>
          <w:jc w:val="center"/>
        </w:trPr>
        <w:tc>
          <w:tcPr>
            <w:tcW w:w="556" w:type="dxa"/>
            <w:vMerge w:val="restart"/>
          </w:tcPr>
          <w:p>
            <w:pPr>
              <w:spacing w:line="240" w:lineRule="auto"/>
              <w:rPr>
                <w:rFonts w:hint="eastAsia" w:ascii="宋体" w:hAnsi="宋体" w:eastAsia="宋体" w:cs="宋体"/>
                <w:sz w:val="21"/>
                <w:szCs w:val="21"/>
              </w:rPr>
            </w:pPr>
          </w:p>
          <w:p>
            <w:pPr>
              <w:spacing w:line="240" w:lineRule="auto"/>
              <w:rPr>
                <w:rFonts w:hint="eastAsia" w:ascii="宋体" w:hAnsi="宋体" w:eastAsia="宋体" w:cs="宋体"/>
                <w:sz w:val="21"/>
                <w:szCs w:val="21"/>
              </w:rPr>
            </w:pPr>
          </w:p>
          <w:p>
            <w:pPr>
              <w:spacing w:line="240" w:lineRule="auto"/>
              <w:rPr>
                <w:rFonts w:hint="eastAsia" w:ascii="宋体" w:hAnsi="宋体" w:eastAsia="宋体" w:cs="宋体"/>
                <w:sz w:val="21"/>
                <w:szCs w:val="21"/>
              </w:rPr>
            </w:pPr>
          </w:p>
          <w:p>
            <w:pPr>
              <w:spacing w:line="240" w:lineRule="auto"/>
              <w:ind w:firstLine="105" w:firstLineChars="50"/>
              <w:jc w:val="center"/>
              <w:rPr>
                <w:rFonts w:hint="eastAsia" w:ascii="宋体" w:hAnsi="宋体" w:eastAsia="宋体" w:cs="宋体"/>
                <w:sz w:val="21"/>
                <w:szCs w:val="21"/>
              </w:rPr>
            </w:pPr>
          </w:p>
          <w:p>
            <w:pPr>
              <w:spacing w:line="240" w:lineRule="auto"/>
              <w:ind w:firstLine="105" w:firstLineChars="50"/>
              <w:jc w:val="center"/>
              <w:rPr>
                <w:rFonts w:hint="eastAsia" w:ascii="宋体" w:hAnsi="宋体" w:eastAsia="宋体" w:cs="宋体"/>
                <w:sz w:val="21"/>
                <w:szCs w:val="21"/>
              </w:rPr>
            </w:pPr>
          </w:p>
          <w:p>
            <w:pPr>
              <w:spacing w:line="240" w:lineRule="auto"/>
              <w:ind w:firstLine="105" w:firstLineChars="50"/>
              <w:jc w:val="center"/>
              <w:rPr>
                <w:rFonts w:hint="eastAsia" w:ascii="宋体" w:hAnsi="宋体" w:eastAsia="宋体" w:cs="宋体"/>
                <w:sz w:val="21"/>
                <w:szCs w:val="21"/>
              </w:rPr>
            </w:pPr>
          </w:p>
          <w:p>
            <w:pPr>
              <w:spacing w:line="240" w:lineRule="auto"/>
              <w:ind w:firstLine="105" w:firstLineChars="50"/>
              <w:jc w:val="center"/>
              <w:rPr>
                <w:rFonts w:hint="eastAsia" w:ascii="宋体" w:hAnsi="宋体" w:eastAsia="宋体" w:cs="宋体"/>
                <w:sz w:val="21"/>
                <w:szCs w:val="21"/>
              </w:rPr>
            </w:pPr>
          </w:p>
          <w:p>
            <w:pPr>
              <w:spacing w:line="240" w:lineRule="auto"/>
              <w:ind w:firstLine="105" w:firstLineChars="50"/>
              <w:jc w:val="center"/>
              <w:rPr>
                <w:rFonts w:hint="eastAsia" w:ascii="宋体" w:hAnsi="宋体" w:eastAsia="宋体" w:cs="宋体"/>
                <w:sz w:val="21"/>
                <w:szCs w:val="21"/>
              </w:rPr>
            </w:pPr>
          </w:p>
          <w:p>
            <w:pPr>
              <w:spacing w:line="240" w:lineRule="auto"/>
              <w:ind w:firstLine="105" w:firstLineChars="50"/>
              <w:jc w:val="center"/>
              <w:rPr>
                <w:rFonts w:hint="eastAsia" w:ascii="宋体" w:hAnsi="宋体" w:eastAsia="宋体" w:cs="宋体"/>
                <w:sz w:val="21"/>
                <w:szCs w:val="21"/>
              </w:rPr>
            </w:pPr>
          </w:p>
          <w:p>
            <w:pPr>
              <w:spacing w:line="240" w:lineRule="auto"/>
              <w:ind w:firstLine="105" w:firstLineChars="50"/>
              <w:jc w:val="center"/>
              <w:rPr>
                <w:rFonts w:hint="eastAsia" w:ascii="宋体" w:hAnsi="宋体" w:eastAsia="宋体" w:cs="宋体"/>
                <w:sz w:val="21"/>
                <w:szCs w:val="21"/>
              </w:rPr>
            </w:pPr>
          </w:p>
          <w:p>
            <w:pPr>
              <w:spacing w:line="240" w:lineRule="auto"/>
              <w:ind w:firstLine="105" w:firstLineChars="50"/>
              <w:jc w:val="center"/>
              <w:rPr>
                <w:rFonts w:hint="eastAsia" w:ascii="宋体" w:hAnsi="宋体" w:eastAsia="宋体" w:cs="宋体"/>
                <w:sz w:val="21"/>
                <w:szCs w:val="21"/>
              </w:rPr>
            </w:pPr>
          </w:p>
          <w:p>
            <w:pPr>
              <w:spacing w:line="240" w:lineRule="auto"/>
              <w:ind w:firstLine="105" w:firstLineChars="50"/>
              <w:jc w:val="center"/>
              <w:rPr>
                <w:rFonts w:hint="eastAsia" w:ascii="宋体" w:hAnsi="宋体" w:eastAsia="宋体" w:cs="宋体"/>
                <w:sz w:val="21"/>
                <w:szCs w:val="21"/>
              </w:rPr>
            </w:pPr>
          </w:p>
          <w:p>
            <w:pPr>
              <w:spacing w:line="240" w:lineRule="auto"/>
              <w:ind w:firstLine="105" w:firstLineChars="50"/>
              <w:jc w:val="center"/>
              <w:rPr>
                <w:rFonts w:hint="eastAsia" w:ascii="宋体" w:hAnsi="宋体" w:eastAsia="宋体" w:cs="宋体"/>
                <w:sz w:val="21"/>
                <w:szCs w:val="21"/>
              </w:rPr>
            </w:pPr>
          </w:p>
          <w:p>
            <w:pPr>
              <w:spacing w:line="240" w:lineRule="auto"/>
              <w:ind w:firstLine="105" w:firstLineChars="50"/>
              <w:jc w:val="center"/>
              <w:rPr>
                <w:rFonts w:hint="eastAsia" w:ascii="宋体" w:hAnsi="宋体" w:eastAsia="宋体" w:cs="宋体"/>
                <w:sz w:val="21"/>
                <w:szCs w:val="21"/>
              </w:rPr>
            </w:pPr>
          </w:p>
          <w:p>
            <w:pPr>
              <w:spacing w:line="240" w:lineRule="auto"/>
              <w:ind w:firstLine="105" w:firstLineChars="50"/>
              <w:jc w:val="center"/>
              <w:rPr>
                <w:rFonts w:hint="eastAsia" w:ascii="宋体" w:hAnsi="宋体" w:eastAsia="宋体" w:cs="宋体"/>
                <w:sz w:val="21"/>
                <w:szCs w:val="21"/>
              </w:rPr>
            </w:pPr>
          </w:p>
          <w:p>
            <w:pPr>
              <w:spacing w:line="240" w:lineRule="auto"/>
              <w:ind w:firstLine="105" w:firstLineChars="50"/>
              <w:jc w:val="center"/>
              <w:rPr>
                <w:rFonts w:hint="eastAsia" w:ascii="宋体" w:hAnsi="宋体" w:eastAsia="宋体" w:cs="宋体"/>
                <w:sz w:val="21"/>
                <w:szCs w:val="21"/>
              </w:rPr>
            </w:pPr>
          </w:p>
          <w:p>
            <w:pPr>
              <w:spacing w:line="240" w:lineRule="auto"/>
              <w:ind w:firstLine="105" w:firstLineChars="50"/>
              <w:jc w:val="center"/>
              <w:rPr>
                <w:rFonts w:hint="eastAsia" w:ascii="宋体" w:hAnsi="宋体" w:eastAsia="宋体" w:cs="宋体"/>
                <w:sz w:val="21"/>
                <w:szCs w:val="21"/>
              </w:rPr>
            </w:pPr>
          </w:p>
          <w:p>
            <w:pPr>
              <w:spacing w:line="240" w:lineRule="auto"/>
              <w:ind w:firstLine="105" w:firstLineChars="50"/>
              <w:jc w:val="center"/>
              <w:rPr>
                <w:rFonts w:hint="eastAsia" w:ascii="宋体" w:hAnsi="宋体" w:eastAsia="宋体" w:cs="宋体"/>
                <w:sz w:val="21"/>
                <w:szCs w:val="21"/>
              </w:rPr>
            </w:pPr>
            <w:r>
              <w:rPr>
                <w:rFonts w:hint="eastAsia" w:ascii="宋体" w:hAnsi="宋体" w:eastAsia="宋体" w:cs="宋体"/>
                <w:sz w:val="21"/>
                <w:szCs w:val="21"/>
              </w:rPr>
              <w:t>初</w:t>
            </w:r>
          </w:p>
          <w:p>
            <w:pPr>
              <w:spacing w:line="240" w:lineRule="auto"/>
              <w:ind w:firstLine="105" w:firstLineChars="50"/>
              <w:jc w:val="center"/>
              <w:rPr>
                <w:rFonts w:hint="eastAsia" w:ascii="宋体" w:hAnsi="宋体" w:eastAsia="宋体" w:cs="宋体"/>
                <w:sz w:val="21"/>
                <w:szCs w:val="21"/>
              </w:rPr>
            </w:pPr>
            <w:r>
              <w:rPr>
                <w:rFonts w:hint="eastAsia" w:ascii="宋体" w:hAnsi="宋体" w:eastAsia="宋体" w:cs="宋体"/>
                <w:sz w:val="21"/>
                <w:szCs w:val="21"/>
              </w:rPr>
              <w:t>步</w:t>
            </w:r>
          </w:p>
          <w:p>
            <w:pPr>
              <w:spacing w:line="240" w:lineRule="auto"/>
              <w:ind w:firstLine="105" w:firstLineChars="50"/>
              <w:jc w:val="center"/>
              <w:rPr>
                <w:rFonts w:hint="eastAsia" w:ascii="宋体" w:hAnsi="宋体" w:eastAsia="宋体" w:cs="宋体"/>
                <w:sz w:val="21"/>
                <w:szCs w:val="21"/>
              </w:rPr>
            </w:pPr>
            <w:r>
              <w:rPr>
                <w:rFonts w:hint="eastAsia" w:ascii="宋体" w:hAnsi="宋体" w:eastAsia="宋体" w:cs="宋体"/>
                <w:sz w:val="21"/>
                <w:szCs w:val="21"/>
              </w:rPr>
              <w:t>评</w:t>
            </w:r>
          </w:p>
          <w:p>
            <w:pPr>
              <w:spacing w:line="240" w:lineRule="auto"/>
              <w:ind w:firstLine="105" w:firstLineChars="50"/>
              <w:jc w:val="center"/>
              <w:rPr>
                <w:rFonts w:hint="eastAsia" w:ascii="宋体" w:hAnsi="宋体" w:eastAsia="宋体" w:cs="宋体"/>
                <w:sz w:val="21"/>
                <w:szCs w:val="21"/>
              </w:rPr>
            </w:pPr>
            <w:r>
              <w:rPr>
                <w:rFonts w:hint="eastAsia" w:ascii="宋体" w:hAnsi="宋体" w:eastAsia="宋体" w:cs="宋体"/>
                <w:sz w:val="21"/>
                <w:szCs w:val="21"/>
              </w:rPr>
              <w:t>审</w:t>
            </w:r>
          </w:p>
        </w:tc>
        <w:tc>
          <w:tcPr>
            <w:tcW w:w="539" w:type="dxa"/>
            <w:vMerge w:val="restart"/>
            <w:vAlign w:val="center"/>
          </w:tcPr>
          <w:p>
            <w:pPr>
              <w:spacing w:line="240" w:lineRule="auto"/>
              <w:ind w:firstLine="105" w:firstLineChars="50"/>
              <w:jc w:val="center"/>
              <w:rPr>
                <w:rFonts w:hint="eastAsia" w:ascii="宋体" w:hAnsi="宋体" w:eastAsia="宋体" w:cs="宋体"/>
                <w:sz w:val="21"/>
                <w:szCs w:val="21"/>
              </w:rPr>
            </w:pPr>
            <w:r>
              <w:rPr>
                <w:rFonts w:hint="eastAsia" w:ascii="宋体" w:hAnsi="宋体" w:eastAsia="宋体" w:cs="宋体"/>
                <w:sz w:val="21"/>
                <w:szCs w:val="21"/>
              </w:rPr>
              <w:t>资</w:t>
            </w:r>
          </w:p>
          <w:p>
            <w:pPr>
              <w:spacing w:line="240" w:lineRule="auto"/>
              <w:ind w:firstLine="105" w:firstLineChars="50"/>
              <w:jc w:val="center"/>
              <w:rPr>
                <w:rFonts w:hint="eastAsia" w:ascii="宋体" w:hAnsi="宋体" w:eastAsia="宋体" w:cs="宋体"/>
                <w:sz w:val="21"/>
                <w:szCs w:val="21"/>
              </w:rPr>
            </w:pPr>
            <w:r>
              <w:rPr>
                <w:rFonts w:hint="eastAsia" w:ascii="宋体" w:hAnsi="宋体" w:eastAsia="宋体" w:cs="宋体"/>
                <w:sz w:val="21"/>
                <w:szCs w:val="21"/>
              </w:rPr>
              <w:t>格</w:t>
            </w:r>
          </w:p>
          <w:p>
            <w:pPr>
              <w:spacing w:line="240" w:lineRule="auto"/>
              <w:ind w:firstLine="105" w:firstLineChars="50"/>
              <w:jc w:val="center"/>
              <w:rPr>
                <w:rFonts w:hint="eastAsia" w:ascii="宋体" w:hAnsi="宋体" w:cs="宋体"/>
                <w:sz w:val="21"/>
                <w:szCs w:val="21"/>
                <w:lang w:eastAsia="zh-CN"/>
              </w:rPr>
            </w:pPr>
            <w:r>
              <w:rPr>
                <w:rFonts w:hint="eastAsia" w:ascii="宋体" w:hAnsi="宋体" w:cs="宋体"/>
                <w:sz w:val="21"/>
                <w:szCs w:val="21"/>
                <w:lang w:eastAsia="zh-CN"/>
              </w:rPr>
              <w:t>审</w:t>
            </w:r>
          </w:p>
          <w:p>
            <w:pPr>
              <w:spacing w:line="240" w:lineRule="auto"/>
              <w:ind w:firstLine="105" w:firstLineChars="50"/>
              <w:jc w:val="center"/>
              <w:rPr>
                <w:rFonts w:hint="eastAsia" w:ascii="宋体" w:hAnsi="宋体" w:eastAsia="宋体" w:cs="宋体"/>
                <w:b/>
                <w:sz w:val="21"/>
                <w:szCs w:val="21"/>
              </w:rPr>
            </w:pPr>
            <w:r>
              <w:rPr>
                <w:rFonts w:hint="eastAsia" w:ascii="宋体" w:hAnsi="宋体" w:eastAsia="宋体" w:cs="宋体"/>
                <w:sz w:val="21"/>
                <w:szCs w:val="21"/>
              </w:rPr>
              <w:t>查</w:t>
            </w:r>
          </w:p>
        </w:tc>
        <w:tc>
          <w:tcPr>
            <w:tcW w:w="3016" w:type="dxa"/>
            <w:vAlign w:val="center"/>
          </w:tcPr>
          <w:p>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具有独立承担民事责任的能力</w:t>
            </w:r>
          </w:p>
        </w:tc>
        <w:tc>
          <w:tcPr>
            <w:tcW w:w="4946" w:type="dxa"/>
            <w:vAlign w:val="center"/>
          </w:tcPr>
          <w:p>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有效的营业执照复印件；法定代表人证明或其委托代理人身份证复印件，委托代理人还应携带《法人代表授权委托书》原件及复印件</w:t>
            </w:r>
          </w:p>
        </w:tc>
        <w:tc>
          <w:tcPr>
            <w:tcW w:w="933" w:type="dxa"/>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7" w:hRule="atLeast"/>
          <w:jc w:val="center"/>
        </w:trPr>
        <w:tc>
          <w:tcPr>
            <w:tcW w:w="556" w:type="dxa"/>
            <w:vMerge w:val="continue"/>
          </w:tcPr>
          <w:p>
            <w:pPr>
              <w:spacing w:line="240" w:lineRule="auto"/>
              <w:jc w:val="center"/>
              <w:rPr>
                <w:rFonts w:hint="eastAsia" w:ascii="宋体" w:hAnsi="宋体" w:eastAsia="宋体" w:cs="宋体"/>
                <w:sz w:val="21"/>
                <w:szCs w:val="21"/>
              </w:rPr>
            </w:pPr>
          </w:p>
        </w:tc>
        <w:tc>
          <w:tcPr>
            <w:tcW w:w="539" w:type="dxa"/>
            <w:vMerge w:val="continue"/>
            <w:vAlign w:val="center"/>
          </w:tcPr>
          <w:p>
            <w:pPr>
              <w:spacing w:line="240" w:lineRule="auto"/>
              <w:jc w:val="center"/>
              <w:rPr>
                <w:rFonts w:hint="eastAsia" w:ascii="宋体" w:hAnsi="宋体" w:eastAsia="宋体" w:cs="宋体"/>
                <w:sz w:val="21"/>
                <w:szCs w:val="21"/>
              </w:rPr>
            </w:pPr>
          </w:p>
        </w:tc>
        <w:tc>
          <w:tcPr>
            <w:tcW w:w="3016" w:type="dxa"/>
            <w:vAlign w:val="center"/>
          </w:tcPr>
          <w:p>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sz w:val="21"/>
                <w:szCs w:val="21"/>
                <w:lang w:eastAsia="zh-CN"/>
              </w:rPr>
            </w:pPr>
            <w:r>
              <w:rPr>
                <w:rFonts w:hint="eastAsia" w:ascii="宋体" w:hAnsi="宋体" w:cs="宋体"/>
                <w:sz w:val="21"/>
                <w:szCs w:val="21"/>
                <w:lang w:eastAsia="zh-CN"/>
              </w:rPr>
              <w:t>具备良好的商业信誉和健全的财务会计制度</w:t>
            </w:r>
          </w:p>
        </w:tc>
        <w:tc>
          <w:tcPr>
            <w:tcW w:w="4946" w:type="dxa"/>
            <w:vAlign w:val="center"/>
          </w:tcPr>
          <w:p>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近三年（2018-2020）的财务审计报告（成立不足一年的提供成立至今的财务报表，包含资产负债表、现金流量表、利润表及财务状况总说明）；</w:t>
            </w:r>
          </w:p>
        </w:tc>
        <w:tc>
          <w:tcPr>
            <w:tcW w:w="933" w:type="dxa"/>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7" w:hRule="atLeast"/>
          <w:jc w:val="center"/>
        </w:trPr>
        <w:tc>
          <w:tcPr>
            <w:tcW w:w="556" w:type="dxa"/>
            <w:vMerge w:val="continue"/>
          </w:tcPr>
          <w:p>
            <w:pPr>
              <w:spacing w:line="240" w:lineRule="auto"/>
              <w:jc w:val="center"/>
              <w:rPr>
                <w:rFonts w:hint="eastAsia" w:ascii="宋体" w:hAnsi="宋体" w:eastAsia="宋体" w:cs="宋体"/>
                <w:sz w:val="21"/>
                <w:szCs w:val="21"/>
              </w:rPr>
            </w:pPr>
          </w:p>
        </w:tc>
        <w:tc>
          <w:tcPr>
            <w:tcW w:w="539" w:type="dxa"/>
            <w:vMerge w:val="continue"/>
            <w:vAlign w:val="center"/>
          </w:tcPr>
          <w:p>
            <w:pPr>
              <w:spacing w:line="240" w:lineRule="auto"/>
              <w:jc w:val="center"/>
              <w:rPr>
                <w:rFonts w:hint="eastAsia" w:ascii="宋体" w:hAnsi="宋体" w:eastAsia="宋体" w:cs="宋体"/>
                <w:sz w:val="21"/>
                <w:szCs w:val="21"/>
              </w:rPr>
            </w:pPr>
          </w:p>
        </w:tc>
        <w:tc>
          <w:tcPr>
            <w:tcW w:w="3016" w:type="dxa"/>
            <w:vAlign w:val="center"/>
          </w:tcPr>
          <w:p>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cs="宋体"/>
                <w:sz w:val="21"/>
                <w:szCs w:val="21"/>
                <w:lang w:eastAsia="zh-CN"/>
              </w:rPr>
            </w:pPr>
            <w:r>
              <w:rPr>
                <w:rFonts w:hint="eastAsia" w:ascii="宋体" w:hAnsi="宋体" w:cs="宋体"/>
                <w:sz w:val="21"/>
                <w:szCs w:val="21"/>
                <w:lang w:val="zh-CN" w:eastAsia="zh-CN"/>
              </w:rPr>
              <w:t>具有履行合同所必需的设备和专业技术能力</w:t>
            </w:r>
          </w:p>
        </w:tc>
        <w:tc>
          <w:tcPr>
            <w:tcW w:w="4946" w:type="dxa"/>
            <w:vAlign w:val="center"/>
          </w:tcPr>
          <w:p>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投标人提供书面声明或相关证明材料</w:t>
            </w:r>
          </w:p>
        </w:tc>
        <w:tc>
          <w:tcPr>
            <w:tcW w:w="933" w:type="dxa"/>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7" w:hRule="atLeast"/>
          <w:jc w:val="center"/>
        </w:trPr>
        <w:tc>
          <w:tcPr>
            <w:tcW w:w="556" w:type="dxa"/>
            <w:vMerge w:val="continue"/>
          </w:tcPr>
          <w:p>
            <w:pPr>
              <w:spacing w:line="240" w:lineRule="auto"/>
              <w:jc w:val="center"/>
              <w:rPr>
                <w:rFonts w:hint="eastAsia" w:ascii="宋体" w:hAnsi="宋体" w:eastAsia="宋体" w:cs="宋体"/>
                <w:sz w:val="21"/>
                <w:szCs w:val="21"/>
              </w:rPr>
            </w:pPr>
          </w:p>
        </w:tc>
        <w:tc>
          <w:tcPr>
            <w:tcW w:w="539" w:type="dxa"/>
            <w:vMerge w:val="continue"/>
            <w:vAlign w:val="center"/>
          </w:tcPr>
          <w:p>
            <w:pPr>
              <w:spacing w:line="240" w:lineRule="auto"/>
              <w:jc w:val="center"/>
              <w:rPr>
                <w:rFonts w:hint="eastAsia" w:ascii="宋体" w:hAnsi="宋体" w:eastAsia="宋体" w:cs="宋体"/>
                <w:sz w:val="21"/>
                <w:szCs w:val="21"/>
              </w:rPr>
            </w:pPr>
          </w:p>
        </w:tc>
        <w:tc>
          <w:tcPr>
            <w:tcW w:w="3016" w:type="dxa"/>
            <w:vAlign w:val="center"/>
          </w:tcPr>
          <w:p>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有依法缴纳税收和社会保障资金的良好记录</w:t>
            </w:r>
          </w:p>
        </w:tc>
        <w:tc>
          <w:tcPr>
            <w:tcW w:w="4946" w:type="dxa"/>
            <w:vAlign w:val="center"/>
          </w:tcPr>
          <w:p>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提供</w:t>
            </w:r>
            <w:r>
              <w:rPr>
                <w:rFonts w:hint="eastAsia" w:ascii="宋体" w:hAnsi="宋体" w:cs="宋体"/>
                <w:sz w:val="21"/>
                <w:szCs w:val="21"/>
                <w:highlight w:val="none"/>
                <w:lang w:val="en-US" w:eastAsia="zh-CN"/>
              </w:rPr>
              <w:t>近六个月</w:t>
            </w:r>
            <w:r>
              <w:rPr>
                <w:rFonts w:hint="eastAsia" w:ascii="宋体" w:hAnsi="宋体" w:eastAsia="宋体" w:cs="宋体"/>
                <w:sz w:val="21"/>
                <w:szCs w:val="21"/>
                <w:highlight w:val="none"/>
                <w:lang w:eastAsia="zh-CN"/>
              </w:rPr>
              <w:t>缴纳税收的电子回单或税务部门出具的纳税证明或完税证明或有效的证明材料；提供</w:t>
            </w:r>
            <w:r>
              <w:rPr>
                <w:rFonts w:hint="eastAsia" w:ascii="宋体" w:hAnsi="宋体" w:cs="宋体"/>
                <w:sz w:val="21"/>
                <w:szCs w:val="21"/>
                <w:highlight w:val="none"/>
                <w:lang w:val="en-US" w:eastAsia="zh-CN"/>
              </w:rPr>
              <w:t>近六个月</w:t>
            </w:r>
            <w:r>
              <w:rPr>
                <w:rFonts w:hint="eastAsia" w:ascii="宋体" w:hAnsi="宋体" w:eastAsia="宋体" w:cs="宋体"/>
                <w:sz w:val="21"/>
                <w:szCs w:val="21"/>
                <w:highlight w:val="none"/>
                <w:lang w:eastAsia="zh-CN"/>
              </w:rPr>
              <w:t>缴纳社保的银行电子回单或社保部门出具的社保缴纳证明材料或有效的证明材料；</w:t>
            </w:r>
            <w:r>
              <w:rPr>
                <w:rFonts w:hint="eastAsia" w:ascii="宋体" w:hAnsi="宋体" w:cs="宋体"/>
                <w:sz w:val="21"/>
                <w:szCs w:val="21"/>
                <w:highlight w:val="none"/>
                <w:lang w:eastAsia="zh-CN"/>
              </w:rPr>
              <w:t>（含相关人员明细）</w:t>
            </w:r>
          </w:p>
        </w:tc>
        <w:tc>
          <w:tcPr>
            <w:tcW w:w="933" w:type="dxa"/>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7" w:hRule="atLeast"/>
          <w:jc w:val="center"/>
        </w:trPr>
        <w:tc>
          <w:tcPr>
            <w:tcW w:w="556" w:type="dxa"/>
            <w:vMerge w:val="continue"/>
          </w:tcPr>
          <w:p>
            <w:pPr>
              <w:spacing w:line="240" w:lineRule="auto"/>
              <w:jc w:val="center"/>
              <w:rPr>
                <w:rFonts w:hint="eastAsia" w:ascii="宋体" w:hAnsi="宋体" w:eastAsia="宋体" w:cs="宋体"/>
                <w:sz w:val="21"/>
                <w:szCs w:val="21"/>
              </w:rPr>
            </w:pPr>
          </w:p>
        </w:tc>
        <w:tc>
          <w:tcPr>
            <w:tcW w:w="539" w:type="dxa"/>
            <w:vMerge w:val="continue"/>
            <w:vAlign w:val="center"/>
          </w:tcPr>
          <w:p>
            <w:pPr>
              <w:spacing w:line="240" w:lineRule="auto"/>
              <w:jc w:val="center"/>
              <w:rPr>
                <w:rFonts w:hint="eastAsia" w:ascii="宋体" w:hAnsi="宋体" w:eastAsia="宋体" w:cs="宋体"/>
                <w:sz w:val="21"/>
                <w:szCs w:val="21"/>
              </w:rPr>
            </w:pPr>
          </w:p>
        </w:tc>
        <w:tc>
          <w:tcPr>
            <w:tcW w:w="3016" w:type="dxa"/>
            <w:vAlign w:val="center"/>
          </w:tcPr>
          <w:p>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参加政府采购活动前三年内，在经营活动中没有重大违法记录</w:t>
            </w:r>
          </w:p>
        </w:tc>
        <w:tc>
          <w:tcPr>
            <w:tcW w:w="4946" w:type="dxa"/>
            <w:vAlign w:val="center"/>
          </w:tcPr>
          <w:p>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zh-CN" w:eastAsia="zh-CN"/>
              </w:rPr>
              <w:t>投标声明按招标文件规定格式完整提供</w:t>
            </w:r>
          </w:p>
        </w:tc>
        <w:tc>
          <w:tcPr>
            <w:tcW w:w="933" w:type="dxa"/>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06" w:hRule="atLeast"/>
          <w:jc w:val="center"/>
        </w:trPr>
        <w:tc>
          <w:tcPr>
            <w:tcW w:w="556" w:type="dxa"/>
            <w:vMerge w:val="continue"/>
          </w:tcPr>
          <w:p>
            <w:pPr>
              <w:spacing w:line="240" w:lineRule="auto"/>
              <w:jc w:val="center"/>
              <w:rPr>
                <w:rFonts w:hint="eastAsia" w:ascii="宋体" w:hAnsi="宋体" w:eastAsia="宋体" w:cs="宋体"/>
                <w:sz w:val="21"/>
                <w:szCs w:val="21"/>
              </w:rPr>
            </w:pPr>
          </w:p>
        </w:tc>
        <w:tc>
          <w:tcPr>
            <w:tcW w:w="539" w:type="dxa"/>
            <w:vMerge w:val="continue"/>
            <w:vAlign w:val="center"/>
          </w:tcPr>
          <w:p>
            <w:pPr>
              <w:spacing w:line="240" w:lineRule="auto"/>
              <w:jc w:val="center"/>
              <w:rPr>
                <w:rFonts w:hint="eastAsia" w:ascii="宋体" w:hAnsi="宋体" w:eastAsia="宋体" w:cs="宋体"/>
                <w:sz w:val="21"/>
                <w:szCs w:val="21"/>
              </w:rPr>
            </w:pPr>
          </w:p>
        </w:tc>
        <w:tc>
          <w:tcPr>
            <w:tcW w:w="3016" w:type="dxa"/>
            <w:vAlign w:val="center"/>
          </w:tcPr>
          <w:p>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信用</w:t>
            </w:r>
            <w:r>
              <w:rPr>
                <w:rFonts w:hint="eastAsia" w:ascii="宋体" w:hAnsi="宋体" w:cs="宋体"/>
                <w:sz w:val="21"/>
                <w:szCs w:val="21"/>
                <w:lang w:eastAsia="zh-CN"/>
              </w:rPr>
              <w:t>查询</w:t>
            </w:r>
            <w:r>
              <w:rPr>
                <w:rFonts w:hint="eastAsia" w:ascii="宋体" w:hAnsi="宋体" w:eastAsia="宋体" w:cs="宋体"/>
                <w:sz w:val="21"/>
                <w:szCs w:val="21"/>
                <w:lang w:eastAsia="zh-CN"/>
              </w:rPr>
              <w:t>记录</w:t>
            </w:r>
          </w:p>
        </w:tc>
        <w:tc>
          <w:tcPr>
            <w:tcW w:w="4946" w:type="dxa"/>
            <w:vAlign w:val="center"/>
          </w:tcPr>
          <w:p>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凡拟参加本次招标项目的供应商，近三年内（本项目投标截止期前）存在下述条件中的任意一项将拒绝其参加本次采购活动：</w:t>
            </w:r>
          </w:p>
          <w:p>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1）“信用中国网（www.creditchina.gov.cn）”被列入失信被执行人、企业经营异常名录、重大税收违法案件当事人名单、政府采购严重违法失信名单（尚在处罚期内的）；</w:t>
            </w:r>
          </w:p>
          <w:p>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2）“中国政府采购网（www.ccgp.gov.cn）”被列入政府采购严重违法失信行为记录名单的（尚在处罚期内的）；</w:t>
            </w:r>
          </w:p>
          <w:p>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3）“国家企业信用信息公示系统（http://www.gsxt.gov.cn）”列入经营异常名录信息、列入严重违法失信企业名单（黑名单）信息。</w:t>
            </w:r>
          </w:p>
          <w:p>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4）“中国裁判文书网（http://wenshu.court.gov.cn/）”有行贿受贿犯罪记录(尚在处罚期内)；</w:t>
            </w:r>
          </w:p>
        </w:tc>
        <w:tc>
          <w:tcPr>
            <w:tcW w:w="933" w:type="dxa"/>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06" w:hRule="atLeast"/>
          <w:jc w:val="center"/>
        </w:trPr>
        <w:tc>
          <w:tcPr>
            <w:tcW w:w="556" w:type="dxa"/>
            <w:vMerge w:val="continue"/>
          </w:tcPr>
          <w:p>
            <w:pPr>
              <w:spacing w:line="240" w:lineRule="auto"/>
              <w:jc w:val="center"/>
              <w:rPr>
                <w:rFonts w:hint="eastAsia" w:ascii="宋体" w:hAnsi="宋体" w:eastAsia="宋体" w:cs="宋体"/>
                <w:sz w:val="21"/>
                <w:szCs w:val="21"/>
              </w:rPr>
            </w:pPr>
          </w:p>
        </w:tc>
        <w:tc>
          <w:tcPr>
            <w:tcW w:w="539" w:type="dxa"/>
            <w:vMerge w:val="continue"/>
            <w:vAlign w:val="center"/>
          </w:tcPr>
          <w:p>
            <w:pPr>
              <w:spacing w:line="240" w:lineRule="auto"/>
              <w:jc w:val="center"/>
              <w:rPr>
                <w:rFonts w:hint="eastAsia" w:ascii="宋体" w:hAnsi="宋体" w:eastAsia="宋体" w:cs="宋体"/>
                <w:sz w:val="21"/>
                <w:szCs w:val="21"/>
              </w:rPr>
            </w:pPr>
          </w:p>
        </w:tc>
        <w:tc>
          <w:tcPr>
            <w:tcW w:w="3016" w:type="dxa"/>
            <w:vAlign w:val="center"/>
          </w:tcPr>
          <w:p>
            <w:pPr>
              <w:rPr>
                <w:rFonts w:hint="eastAsia" w:ascii="宋体" w:hAnsi="宋体" w:eastAsia="宋体" w:cs="宋体"/>
                <w:kern w:val="2"/>
                <w:sz w:val="21"/>
                <w:szCs w:val="21"/>
                <w:lang w:val="zh-CN" w:eastAsia="zh-CN" w:bidi="ar-SA"/>
              </w:rPr>
            </w:pPr>
            <w:r>
              <w:rPr>
                <w:rFonts w:hint="eastAsia" w:ascii="宋体" w:hAnsi="宋体" w:eastAsia="宋体" w:cs="宋体"/>
                <w:kern w:val="2"/>
                <w:sz w:val="21"/>
                <w:szCs w:val="21"/>
                <w:lang w:val="zh-CN" w:eastAsia="zh-CN" w:bidi="ar-SA"/>
              </w:rPr>
              <w:t>安全生产许可证</w:t>
            </w:r>
          </w:p>
        </w:tc>
        <w:tc>
          <w:tcPr>
            <w:tcW w:w="4946" w:type="dxa"/>
            <w:vAlign w:val="center"/>
          </w:tcPr>
          <w:p>
            <w:pP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zh-CN" w:eastAsia="zh-CN" w:bidi="ar-SA"/>
              </w:rPr>
              <w:t>具备有效的安全生产许可证</w:t>
            </w:r>
          </w:p>
        </w:tc>
        <w:tc>
          <w:tcPr>
            <w:tcW w:w="933" w:type="dxa"/>
          </w:tcPr>
          <w:p>
            <w:pPr>
              <w:spacing w:line="240" w:lineRule="auto"/>
              <w:jc w:val="center"/>
              <w:rPr>
                <w:rFonts w:hint="eastAsia"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06" w:hRule="atLeast"/>
          <w:jc w:val="center"/>
        </w:trPr>
        <w:tc>
          <w:tcPr>
            <w:tcW w:w="556" w:type="dxa"/>
            <w:vMerge w:val="continue"/>
          </w:tcPr>
          <w:p>
            <w:pPr>
              <w:spacing w:line="240" w:lineRule="auto"/>
              <w:jc w:val="center"/>
              <w:rPr>
                <w:rFonts w:hint="eastAsia" w:ascii="宋体" w:hAnsi="宋体" w:eastAsia="宋体" w:cs="宋体"/>
                <w:sz w:val="21"/>
                <w:szCs w:val="21"/>
              </w:rPr>
            </w:pPr>
          </w:p>
        </w:tc>
        <w:tc>
          <w:tcPr>
            <w:tcW w:w="539" w:type="dxa"/>
            <w:vMerge w:val="continue"/>
            <w:vAlign w:val="center"/>
          </w:tcPr>
          <w:p>
            <w:pPr>
              <w:spacing w:line="240" w:lineRule="auto"/>
              <w:jc w:val="center"/>
              <w:rPr>
                <w:rFonts w:hint="eastAsia" w:ascii="宋体" w:hAnsi="宋体" w:eastAsia="宋体" w:cs="宋体"/>
                <w:sz w:val="21"/>
                <w:szCs w:val="21"/>
              </w:rPr>
            </w:pPr>
          </w:p>
        </w:tc>
        <w:tc>
          <w:tcPr>
            <w:tcW w:w="3016" w:type="dxa"/>
            <w:vAlign w:val="center"/>
          </w:tcPr>
          <w:p>
            <w:pPr>
              <w:rPr>
                <w:rFonts w:hint="eastAsia" w:ascii="宋体" w:hAnsi="宋体" w:eastAsia="宋体" w:cs="宋体"/>
                <w:kern w:val="2"/>
                <w:sz w:val="21"/>
                <w:szCs w:val="21"/>
                <w:lang w:val="zh-CN" w:eastAsia="zh-CN" w:bidi="ar-SA"/>
              </w:rPr>
            </w:pPr>
            <w:r>
              <w:rPr>
                <w:rFonts w:hint="eastAsia" w:ascii="宋体" w:hAnsi="宋体" w:eastAsia="宋体" w:cs="宋体"/>
                <w:kern w:val="2"/>
                <w:sz w:val="21"/>
                <w:szCs w:val="21"/>
                <w:lang w:val="zh-CN" w:eastAsia="zh-CN" w:bidi="ar-SA"/>
              </w:rPr>
              <w:t>资质等级</w:t>
            </w:r>
          </w:p>
        </w:tc>
        <w:tc>
          <w:tcPr>
            <w:tcW w:w="4946" w:type="dxa"/>
            <w:vAlign w:val="center"/>
          </w:tcPr>
          <w:p>
            <w:pP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zh-CN" w:eastAsia="zh-CN" w:bidi="ar-SA"/>
              </w:rPr>
              <w:t>满足招标项目需要的资质等级</w:t>
            </w:r>
          </w:p>
        </w:tc>
        <w:tc>
          <w:tcPr>
            <w:tcW w:w="933" w:type="dxa"/>
          </w:tcPr>
          <w:p>
            <w:pPr>
              <w:spacing w:line="240" w:lineRule="auto"/>
              <w:jc w:val="center"/>
              <w:rPr>
                <w:rFonts w:hint="eastAsia"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06" w:hRule="atLeast"/>
          <w:jc w:val="center"/>
        </w:trPr>
        <w:tc>
          <w:tcPr>
            <w:tcW w:w="556" w:type="dxa"/>
            <w:vMerge w:val="continue"/>
          </w:tcPr>
          <w:p>
            <w:pPr>
              <w:spacing w:line="240" w:lineRule="auto"/>
              <w:jc w:val="center"/>
              <w:rPr>
                <w:rFonts w:hint="eastAsia" w:ascii="宋体" w:hAnsi="宋体" w:eastAsia="宋体" w:cs="宋体"/>
                <w:sz w:val="21"/>
                <w:szCs w:val="21"/>
              </w:rPr>
            </w:pPr>
          </w:p>
        </w:tc>
        <w:tc>
          <w:tcPr>
            <w:tcW w:w="539" w:type="dxa"/>
            <w:vMerge w:val="continue"/>
            <w:vAlign w:val="center"/>
          </w:tcPr>
          <w:p>
            <w:pPr>
              <w:spacing w:line="240" w:lineRule="auto"/>
              <w:jc w:val="center"/>
              <w:rPr>
                <w:rFonts w:hint="eastAsia" w:ascii="宋体" w:hAnsi="宋体" w:eastAsia="宋体" w:cs="宋体"/>
                <w:sz w:val="21"/>
                <w:szCs w:val="21"/>
              </w:rPr>
            </w:pPr>
          </w:p>
        </w:tc>
        <w:tc>
          <w:tcPr>
            <w:tcW w:w="3016" w:type="dxa"/>
            <w:vAlign w:val="center"/>
          </w:tcPr>
          <w:p>
            <w:pPr>
              <w:rPr>
                <w:rFonts w:hint="eastAsia" w:ascii="宋体" w:hAnsi="宋体" w:eastAsia="宋体" w:cs="宋体"/>
                <w:kern w:val="2"/>
                <w:sz w:val="21"/>
                <w:szCs w:val="21"/>
                <w:lang w:val="zh-CN" w:eastAsia="zh-CN" w:bidi="ar-SA"/>
              </w:rPr>
            </w:pPr>
            <w:r>
              <w:rPr>
                <w:rFonts w:hint="eastAsia" w:ascii="宋体" w:hAnsi="宋体" w:eastAsia="宋体" w:cs="宋体"/>
                <w:kern w:val="2"/>
                <w:sz w:val="21"/>
                <w:szCs w:val="21"/>
                <w:lang w:val="zh-CN" w:eastAsia="zh-CN" w:bidi="ar-SA"/>
              </w:rPr>
              <w:t>建造师</w:t>
            </w:r>
          </w:p>
        </w:tc>
        <w:tc>
          <w:tcPr>
            <w:tcW w:w="4946" w:type="dxa"/>
            <w:vAlign w:val="center"/>
          </w:tcPr>
          <w:p>
            <w:pP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zh-CN" w:eastAsia="zh-CN" w:bidi="ar-SA"/>
              </w:rPr>
              <w:t>项目负责人（建造师）条件满足招标文件的要求</w:t>
            </w:r>
          </w:p>
        </w:tc>
        <w:tc>
          <w:tcPr>
            <w:tcW w:w="933" w:type="dxa"/>
          </w:tcPr>
          <w:p>
            <w:pPr>
              <w:spacing w:line="240" w:lineRule="auto"/>
              <w:jc w:val="center"/>
              <w:rPr>
                <w:rFonts w:hint="eastAsia"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06" w:hRule="atLeast"/>
          <w:jc w:val="center"/>
        </w:trPr>
        <w:tc>
          <w:tcPr>
            <w:tcW w:w="556" w:type="dxa"/>
            <w:vMerge w:val="continue"/>
          </w:tcPr>
          <w:p>
            <w:pPr>
              <w:spacing w:line="240" w:lineRule="auto"/>
              <w:jc w:val="center"/>
              <w:rPr>
                <w:rFonts w:hint="eastAsia" w:ascii="宋体" w:hAnsi="宋体" w:eastAsia="宋体" w:cs="宋体"/>
                <w:sz w:val="21"/>
                <w:szCs w:val="21"/>
              </w:rPr>
            </w:pPr>
          </w:p>
        </w:tc>
        <w:tc>
          <w:tcPr>
            <w:tcW w:w="539" w:type="dxa"/>
            <w:vMerge w:val="continue"/>
            <w:vAlign w:val="center"/>
          </w:tcPr>
          <w:p>
            <w:pPr>
              <w:spacing w:line="240" w:lineRule="auto"/>
              <w:jc w:val="center"/>
              <w:rPr>
                <w:rFonts w:hint="eastAsia" w:ascii="宋体" w:hAnsi="宋体" w:eastAsia="宋体" w:cs="宋体"/>
                <w:sz w:val="21"/>
                <w:szCs w:val="21"/>
              </w:rPr>
            </w:pPr>
          </w:p>
        </w:tc>
        <w:tc>
          <w:tcPr>
            <w:tcW w:w="3016" w:type="dxa"/>
            <w:vAlign w:val="center"/>
          </w:tcPr>
          <w:p>
            <w:pPr>
              <w:rPr>
                <w:rFonts w:hint="eastAsia" w:ascii="宋体" w:hAnsi="宋体" w:eastAsia="宋体" w:cs="宋体"/>
                <w:kern w:val="2"/>
                <w:sz w:val="21"/>
                <w:szCs w:val="21"/>
                <w:lang w:val="zh-CN" w:eastAsia="zh-CN" w:bidi="ar-SA"/>
              </w:rPr>
            </w:pPr>
            <w:r>
              <w:rPr>
                <w:rFonts w:hint="eastAsia" w:ascii="宋体" w:hAnsi="宋体" w:eastAsia="宋体" w:cs="宋体"/>
                <w:kern w:val="2"/>
                <w:sz w:val="21"/>
                <w:szCs w:val="21"/>
                <w:lang w:val="zh-CN" w:eastAsia="zh-CN" w:bidi="ar-SA"/>
              </w:rPr>
              <w:t>企业信誉</w:t>
            </w:r>
          </w:p>
        </w:tc>
        <w:tc>
          <w:tcPr>
            <w:tcW w:w="4946" w:type="dxa"/>
            <w:vAlign w:val="center"/>
          </w:tcPr>
          <w:p>
            <w:pP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zh-CN" w:eastAsia="zh-CN" w:bidi="ar-SA"/>
              </w:rPr>
              <w:t>企业信誉是否满足招标文件的要求</w:t>
            </w:r>
          </w:p>
        </w:tc>
        <w:tc>
          <w:tcPr>
            <w:tcW w:w="933" w:type="dxa"/>
          </w:tcPr>
          <w:p>
            <w:pPr>
              <w:spacing w:line="240" w:lineRule="auto"/>
              <w:jc w:val="center"/>
              <w:rPr>
                <w:rFonts w:hint="eastAsia"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06" w:hRule="atLeast"/>
          <w:jc w:val="center"/>
        </w:trPr>
        <w:tc>
          <w:tcPr>
            <w:tcW w:w="556" w:type="dxa"/>
            <w:vMerge w:val="continue"/>
          </w:tcPr>
          <w:p>
            <w:pPr>
              <w:spacing w:line="240" w:lineRule="auto"/>
              <w:jc w:val="center"/>
              <w:rPr>
                <w:rFonts w:hint="eastAsia" w:ascii="宋体" w:hAnsi="宋体" w:eastAsia="宋体" w:cs="宋体"/>
                <w:sz w:val="21"/>
                <w:szCs w:val="21"/>
              </w:rPr>
            </w:pPr>
          </w:p>
        </w:tc>
        <w:tc>
          <w:tcPr>
            <w:tcW w:w="539" w:type="dxa"/>
            <w:vMerge w:val="continue"/>
            <w:vAlign w:val="center"/>
          </w:tcPr>
          <w:p>
            <w:pPr>
              <w:spacing w:line="240" w:lineRule="auto"/>
              <w:jc w:val="center"/>
              <w:rPr>
                <w:rFonts w:hint="eastAsia" w:ascii="宋体" w:hAnsi="宋体" w:eastAsia="宋体" w:cs="宋体"/>
                <w:sz w:val="21"/>
                <w:szCs w:val="21"/>
              </w:rPr>
            </w:pPr>
          </w:p>
        </w:tc>
        <w:tc>
          <w:tcPr>
            <w:tcW w:w="3016" w:type="dxa"/>
            <w:vAlign w:val="center"/>
          </w:tcPr>
          <w:p>
            <w:pPr>
              <w:rPr>
                <w:rFonts w:hint="eastAsia" w:ascii="宋体" w:hAnsi="宋体" w:eastAsia="宋体" w:cs="宋体"/>
                <w:kern w:val="2"/>
                <w:sz w:val="21"/>
                <w:szCs w:val="21"/>
                <w:lang w:val="zh-CN" w:eastAsia="zh-CN" w:bidi="ar-SA"/>
              </w:rPr>
            </w:pPr>
            <w:r>
              <w:rPr>
                <w:rFonts w:hint="eastAsia" w:ascii="宋体" w:hAnsi="宋体" w:eastAsia="宋体" w:cs="宋体"/>
                <w:kern w:val="2"/>
                <w:sz w:val="21"/>
                <w:szCs w:val="21"/>
                <w:lang w:val="zh-CN" w:eastAsia="zh-CN" w:bidi="ar-SA"/>
              </w:rPr>
              <w:t>其他要求</w:t>
            </w:r>
          </w:p>
        </w:tc>
        <w:tc>
          <w:tcPr>
            <w:tcW w:w="4946" w:type="dxa"/>
            <w:vAlign w:val="center"/>
          </w:tcPr>
          <w:p>
            <w:pPr>
              <w:numPr>
                <w:ilvl w:val="0"/>
                <w:numId w:val="2"/>
              </w:numP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提供</w:t>
            </w:r>
            <w:r>
              <w:rPr>
                <w:rFonts w:hint="eastAsia" w:ascii="宋体" w:hAnsi="宋体" w:eastAsia="宋体" w:cs="宋体"/>
                <w:kern w:val="2"/>
                <w:sz w:val="21"/>
                <w:szCs w:val="21"/>
                <w:lang w:val="en-US" w:eastAsia="zh-CN" w:bidi="ar-SA"/>
              </w:rPr>
              <w:t>项目经理、项目技术负责人、施工员、质检员、安全员、资料员、机械员、材料员、预算员、劳务员应提供近六个月社保部门出具的《单位基本养老保险个人缴费明细表册》（退休人员提供退休证）；</w:t>
            </w:r>
          </w:p>
          <w:p>
            <w:pPr>
              <w:numPr>
                <w:ilvl w:val="0"/>
                <w:numId w:val="2"/>
              </w:numP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zh-CN" w:eastAsia="zh-CN" w:bidi="ar-SA"/>
              </w:rPr>
              <w:t>外省投标企业须提供《新疆维吾尔自治区区外建设工程企业信息登记册》或新疆工程建设云下载审核通过的信息报送册，且项目经理须为《新疆维吾尔自治区区外建设工程企业信息登记册》或新疆工程建设云下载审核通过的信息报送册中备案人员。</w:t>
            </w:r>
          </w:p>
        </w:tc>
        <w:tc>
          <w:tcPr>
            <w:tcW w:w="933" w:type="dxa"/>
          </w:tcPr>
          <w:p>
            <w:pPr>
              <w:spacing w:line="240" w:lineRule="auto"/>
              <w:jc w:val="center"/>
              <w:rPr>
                <w:rFonts w:hint="eastAsia"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25" w:hRule="atLeast"/>
          <w:jc w:val="center"/>
        </w:trPr>
        <w:tc>
          <w:tcPr>
            <w:tcW w:w="556" w:type="dxa"/>
            <w:vMerge w:val="continue"/>
          </w:tcPr>
          <w:p>
            <w:pPr>
              <w:spacing w:line="240" w:lineRule="auto"/>
              <w:jc w:val="center"/>
              <w:rPr>
                <w:rFonts w:hint="eastAsia" w:ascii="宋体" w:hAnsi="宋体" w:eastAsia="宋体" w:cs="宋体"/>
                <w:sz w:val="21"/>
                <w:szCs w:val="21"/>
              </w:rPr>
            </w:pPr>
          </w:p>
          <w:p>
            <w:pPr>
              <w:pStyle w:val="2"/>
              <w:spacing w:line="240" w:lineRule="auto"/>
              <w:rPr>
                <w:rFonts w:hint="eastAsia" w:ascii="宋体" w:hAnsi="宋体" w:eastAsia="宋体" w:cs="宋体"/>
                <w:sz w:val="21"/>
                <w:szCs w:val="21"/>
              </w:rPr>
            </w:pPr>
          </w:p>
        </w:tc>
        <w:tc>
          <w:tcPr>
            <w:tcW w:w="539" w:type="dxa"/>
            <w:vMerge w:val="restart"/>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符</w:t>
            </w:r>
          </w:p>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合</w:t>
            </w:r>
          </w:p>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性</w:t>
            </w:r>
          </w:p>
          <w:p>
            <w:pPr>
              <w:spacing w:line="240" w:lineRule="auto"/>
              <w:jc w:val="center"/>
              <w:rPr>
                <w:rFonts w:hint="eastAsia" w:ascii="宋体" w:hAnsi="宋体" w:cs="宋体"/>
                <w:sz w:val="21"/>
                <w:szCs w:val="21"/>
                <w:lang w:eastAsia="zh-CN"/>
              </w:rPr>
            </w:pPr>
            <w:r>
              <w:rPr>
                <w:rFonts w:hint="eastAsia" w:ascii="宋体" w:hAnsi="宋体" w:cs="宋体"/>
                <w:sz w:val="21"/>
                <w:szCs w:val="21"/>
                <w:lang w:eastAsia="zh-CN"/>
              </w:rPr>
              <w:t>审</w:t>
            </w:r>
          </w:p>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查</w:t>
            </w:r>
          </w:p>
        </w:tc>
        <w:tc>
          <w:tcPr>
            <w:tcW w:w="7962" w:type="dxa"/>
            <w:gridSpan w:val="2"/>
            <w:vAlign w:val="center"/>
          </w:tcPr>
          <w:p>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lang w:eastAsia="zh-CN"/>
              </w:rPr>
              <w:t>供应商名称与购买文件时一致且</w:t>
            </w:r>
            <w:r>
              <w:rPr>
                <w:rFonts w:hint="eastAsia" w:ascii="宋体" w:hAnsi="宋体" w:cs="宋体"/>
                <w:sz w:val="21"/>
                <w:szCs w:val="21"/>
                <w:lang w:eastAsia="zh-CN"/>
              </w:rPr>
              <w:t>有</w:t>
            </w:r>
            <w:r>
              <w:rPr>
                <w:rFonts w:hint="eastAsia" w:ascii="宋体" w:hAnsi="宋体" w:eastAsia="宋体" w:cs="宋体"/>
                <w:sz w:val="21"/>
                <w:szCs w:val="21"/>
                <w:lang w:eastAsia="zh-CN"/>
              </w:rPr>
              <w:t>有效变更证明的；</w:t>
            </w:r>
          </w:p>
        </w:tc>
        <w:tc>
          <w:tcPr>
            <w:tcW w:w="933" w:type="dxa"/>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25" w:hRule="atLeast"/>
          <w:jc w:val="center"/>
        </w:trPr>
        <w:tc>
          <w:tcPr>
            <w:tcW w:w="556" w:type="dxa"/>
            <w:vMerge w:val="continue"/>
          </w:tcPr>
          <w:p>
            <w:pPr>
              <w:spacing w:line="240" w:lineRule="auto"/>
              <w:jc w:val="center"/>
              <w:rPr>
                <w:rFonts w:hint="eastAsia" w:ascii="宋体" w:hAnsi="宋体" w:eastAsia="宋体" w:cs="宋体"/>
                <w:sz w:val="21"/>
                <w:szCs w:val="21"/>
              </w:rPr>
            </w:pPr>
          </w:p>
        </w:tc>
        <w:tc>
          <w:tcPr>
            <w:tcW w:w="539" w:type="dxa"/>
            <w:vMerge w:val="continue"/>
            <w:vAlign w:val="center"/>
          </w:tcPr>
          <w:p>
            <w:pPr>
              <w:spacing w:line="240" w:lineRule="auto"/>
              <w:jc w:val="center"/>
              <w:rPr>
                <w:rFonts w:hint="eastAsia" w:ascii="宋体" w:hAnsi="宋体" w:eastAsia="宋体" w:cs="宋体"/>
                <w:sz w:val="21"/>
                <w:szCs w:val="21"/>
              </w:rPr>
            </w:pPr>
          </w:p>
        </w:tc>
        <w:tc>
          <w:tcPr>
            <w:tcW w:w="7962" w:type="dxa"/>
            <w:gridSpan w:val="2"/>
            <w:vAlign w:val="center"/>
          </w:tcPr>
          <w:p>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sz w:val="21"/>
                <w:szCs w:val="21"/>
                <w:lang w:eastAsia="zh-CN"/>
              </w:rPr>
            </w:pPr>
            <w:r>
              <w:rPr>
                <w:rFonts w:hint="eastAsia" w:ascii="宋体" w:hAnsi="宋体" w:cs="宋体"/>
                <w:sz w:val="21"/>
                <w:szCs w:val="21"/>
                <w:lang w:eastAsia="zh-CN"/>
              </w:rPr>
              <w:t>响应文件</w:t>
            </w:r>
            <w:r>
              <w:rPr>
                <w:rFonts w:hint="eastAsia" w:ascii="宋体" w:hAnsi="宋体" w:eastAsia="宋体" w:cs="宋体"/>
                <w:sz w:val="21"/>
                <w:szCs w:val="21"/>
              </w:rPr>
              <w:t>按照</w:t>
            </w:r>
            <w:r>
              <w:rPr>
                <w:rFonts w:hint="eastAsia" w:ascii="宋体" w:hAnsi="宋体" w:cs="宋体"/>
                <w:sz w:val="21"/>
                <w:szCs w:val="21"/>
                <w:lang w:eastAsia="zh-CN"/>
              </w:rPr>
              <w:t>磋商</w:t>
            </w:r>
            <w:r>
              <w:rPr>
                <w:rFonts w:hint="eastAsia" w:ascii="宋体" w:hAnsi="宋体" w:eastAsia="宋体" w:cs="宋体"/>
                <w:sz w:val="21"/>
                <w:szCs w:val="21"/>
              </w:rPr>
              <w:t>文件规定要求密封、签署、盖章的；</w:t>
            </w:r>
          </w:p>
        </w:tc>
        <w:tc>
          <w:tcPr>
            <w:tcW w:w="933" w:type="dxa"/>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25" w:hRule="atLeast"/>
          <w:jc w:val="center"/>
        </w:trPr>
        <w:tc>
          <w:tcPr>
            <w:tcW w:w="556" w:type="dxa"/>
            <w:vMerge w:val="continue"/>
          </w:tcPr>
          <w:p>
            <w:pPr>
              <w:spacing w:line="240" w:lineRule="auto"/>
              <w:jc w:val="center"/>
              <w:rPr>
                <w:rFonts w:hint="eastAsia" w:ascii="宋体" w:hAnsi="宋体" w:eastAsia="宋体" w:cs="宋体"/>
                <w:sz w:val="21"/>
                <w:szCs w:val="21"/>
              </w:rPr>
            </w:pPr>
          </w:p>
        </w:tc>
        <w:tc>
          <w:tcPr>
            <w:tcW w:w="539" w:type="dxa"/>
            <w:vMerge w:val="continue"/>
            <w:vAlign w:val="center"/>
          </w:tcPr>
          <w:p>
            <w:pPr>
              <w:spacing w:line="240" w:lineRule="auto"/>
              <w:jc w:val="center"/>
              <w:rPr>
                <w:rFonts w:hint="eastAsia" w:ascii="宋体" w:hAnsi="宋体" w:eastAsia="宋体" w:cs="宋体"/>
                <w:sz w:val="21"/>
                <w:szCs w:val="21"/>
              </w:rPr>
            </w:pPr>
          </w:p>
        </w:tc>
        <w:tc>
          <w:tcPr>
            <w:tcW w:w="7962" w:type="dxa"/>
            <w:gridSpan w:val="2"/>
            <w:vAlign w:val="center"/>
          </w:tcPr>
          <w:p>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lang w:eastAsia="zh-CN"/>
              </w:rPr>
              <w:t>供应商报价</w:t>
            </w:r>
            <w:r>
              <w:rPr>
                <w:rFonts w:hint="eastAsia" w:ascii="宋体" w:hAnsi="宋体" w:cs="宋体"/>
                <w:sz w:val="21"/>
                <w:szCs w:val="21"/>
                <w:lang w:eastAsia="zh-CN"/>
              </w:rPr>
              <w:t>低于磋商</w:t>
            </w:r>
            <w:r>
              <w:rPr>
                <w:rFonts w:hint="eastAsia" w:ascii="宋体" w:hAnsi="宋体" w:eastAsia="宋体" w:cs="宋体"/>
                <w:sz w:val="21"/>
                <w:szCs w:val="21"/>
                <w:lang w:eastAsia="zh-CN"/>
              </w:rPr>
              <w:t>文件规定的</w:t>
            </w:r>
            <w:r>
              <w:rPr>
                <w:rFonts w:hint="eastAsia" w:ascii="宋体" w:hAnsi="宋体" w:cs="宋体"/>
                <w:sz w:val="21"/>
                <w:szCs w:val="21"/>
                <w:lang w:eastAsia="zh-CN"/>
              </w:rPr>
              <w:t>预算金额（</w:t>
            </w:r>
            <w:r>
              <w:rPr>
                <w:rFonts w:hint="eastAsia" w:ascii="宋体" w:hAnsi="宋体" w:eastAsia="宋体" w:cs="宋体"/>
                <w:sz w:val="21"/>
                <w:szCs w:val="21"/>
                <w:lang w:eastAsia="zh-CN"/>
              </w:rPr>
              <w:t>最高限价</w:t>
            </w:r>
            <w:r>
              <w:rPr>
                <w:rFonts w:hint="eastAsia" w:ascii="宋体" w:hAnsi="宋体" w:cs="宋体"/>
                <w:sz w:val="21"/>
                <w:szCs w:val="21"/>
                <w:lang w:eastAsia="zh-CN"/>
              </w:rPr>
              <w:t>）</w:t>
            </w:r>
            <w:r>
              <w:rPr>
                <w:rFonts w:hint="eastAsia" w:ascii="宋体" w:hAnsi="宋体" w:eastAsia="宋体" w:cs="宋体"/>
                <w:sz w:val="21"/>
                <w:szCs w:val="21"/>
                <w:lang w:eastAsia="zh-CN"/>
              </w:rPr>
              <w:t>；</w:t>
            </w:r>
          </w:p>
        </w:tc>
        <w:tc>
          <w:tcPr>
            <w:tcW w:w="933" w:type="dxa"/>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25" w:hRule="atLeast"/>
          <w:jc w:val="center"/>
        </w:trPr>
        <w:tc>
          <w:tcPr>
            <w:tcW w:w="556" w:type="dxa"/>
            <w:vMerge w:val="continue"/>
          </w:tcPr>
          <w:p>
            <w:pPr>
              <w:spacing w:line="240" w:lineRule="auto"/>
              <w:jc w:val="center"/>
              <w:rPr>
                <w:rFonts w:hint="eastAsia" w:ascii="宋体" w:hAnsi="宋体" w:eastAsia="宋体" w:cs="宋体"/>
                <w:sz w:val="21"/>
                <w:szCs w:val="21"/>
              </w:rPr>
            </w:pPr>
          </w:p>
        </w:tc>
        <w:tc>
          <w:tcPr>
            <w:tcW w:w="539" w:type="dxa"/>
            <w:vMerge w:val="continue"/>
            <w:vAlign w:val="center"/>
          </w:tcPr>
          <w:p>
            <w:pPr>
              <w:spacing w:line="240" w:lineRule="auto"/>
              <w:jc w:val="center"/>
              <w:rPr>
                <w:rFonts w:hint="eastAsia" w:ascii="宋体" w:hAnsi="宋体" w:eastAsia="宋体" w:cs="宋体"/>
                <w:sz w:val="21"/>
                <w:szCs w:val="21"/>
              </w:rPr>
            </w:pPr>
          </w:p>
        </w:tc>
        <w:tc>
          <w:tcPr>
            <w:tcW w:w="7962" w:type="dxa"/>
            <w:gridSpan w:val="2"/>
            <w:vAlign w:val="center"/>
          </w:tcPr>
          <w:p>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sz w:val="21"/>
                <w:szCs w:val="21"/>
                <w:lang w:eastAsia="zh-CN"/>
              </w:rPr>
            </w:pPr>
            <w:r>
              <w:rPr>
                <w:rFonts w:hint="eastAsia" w:ascii="宋体" w:hAnsi="宋体" w:cs="宋体"/>
                <w:sz w:val="21"/>
                <w:szCs w:val="21"/>
                <w:lang w:eastAsia="zh-CN"/>
              </w:rPr>
              <w:t>磋商</w:t>
            </w:r>
            <w:r>
              <w:rPr>
                <w:rFonts w:hint="eastAsia" w:ascii="宋体" w:hAnsi="宋体" w:eastAsia="宋体" w:cs="宋体"/>
                <w:sz w:val="21"/>
                <w:szCs w:val="21"/>
                <w:lang w:eastAsia="zh-CN"/>
              </w:rPr>
              <w:t>有效期</w:t>
            </w:r>
            <w:r>
              <w:rPr>
                <w:rFonts w:hint="eastAsia" w:ascii="宋体" w:hAnsi="宋体" w:eastAsia="宋体" w:cs="宋体"/>
                <w:sz w:val="21"/>
                <w:szCs w:val="21"/>
              </w:rPr>
              <w:t>符合</w:t>
            </w:r>
            <w:r>
              <w:rPr>
                <w:rFonts w:hint="eastAsia" w:ascii="宋体" w:hAnsi="宋体" w:cs="宋体"/>
                <w:sz w:val="21"/>
                <w:szCs w:val="21"/>
                <w:lang w:eastAsia="zh-CN"/>
              </w:rPr>
              <w:t>磋商</w:t>
            </w:r>
            <w:r>
              <w:rPr>
                <w:rFonts w:hint="eastAsia" w:ascii="宋体" w:hAnsi="宋体" w:eastAsia="宋体" w:cs="宋体"/>
                <w:sz w:val="21"/>
                <w:szCs w:val="21"/>
              </w:rPr>
              <w:t>文件中规定</w:t>
            </w:r>
            <w:r>
              <w:rPr>
                <w:rFonts w:hint="eastAsia" w:ascii="宋体" w:hAnsi="宋体" w:eastAsia="宋体" w:cs="宋体"/>
                <w:sz w:val="21"/>
                <w:szCs w:val="21"/>
                <w:lang w:eastAsia="zh-CN"/>
              </w:rPr>
              <w:t>的；</w:t>
            </w:r>
          </w:p>
        </w:tc>
        <w:tc>
          <w:tcPr>
            <w:tcW w:w="933" w:type="dxa"/>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25" w:hRule="atLeast"/>
          <w:jc w:val="center"/>
        </w:trPr>
        <w:tc>
          <w:tcPr>
            <w:tcW w:w="556" w:type="dxa"/>
            <w:vMerge w:val="continue"/>
          </w:tcPr>
          <w:p>
            <w:pPr>
              <w:spacing w:line="240" w:lineRule="auto"/>
              <w:jc w:val="center"/>
              <w:rPr>
                <w:rFonts w:hint="eastAsia" w:ascii="宋体" w:hAnsi="宋体" w:eastAsia="宋体" w:cs="宋体"/>
                <w:sz w:val="21"/>
                <w:szCs w:val="21"/>
              </w:rPr>
            </w:pPr>
          </w:p>
        </w:tc>
        <w:tc>
          <w:tcPr>
            <w:tcW w:w="539" w:type="dxa"/>
            <w:vMerge w:val="continue"/>
            <w:vAlign w:val="center"/>
          </w:tcPr>
          <w:p>
            <w:pPr>
              <w:spacing w:line="240" w:lineRule="auto"/>
              <w:jc w:val="center"/>
              <w:rPr>
                <w:rFonts w:hint="eastAsia" w:ascii="宋体" w:hAnsi="宋体" w:eastAsia="宋体" w:cs="宋体"/>
                <w:sz w:val="21"/>
                <w:szCs w:val="21"/>
              </w:rPr>
            </w:pPr>
          </w:p>
        </w:tc>
        <w:tc>
          <w:tcPr>
            <w:tcW w:w="7962" w:type="dxa"/>
            <w:gridSpan w:val="2"/>
            <w:vAlign w:val="center"/>
          </w:tcPr>
          <w:p>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符合</w:t>
            </w:r>
            <w:r>
              <w:rPr>
                <w:rFonts w:hint="eastAsia" w:ascii="宋体" w:hAnsi="宋体" w:cs="宋体"/>
                <w:sz w:val="21"/>
                <w:szCs w:val="21"/>
                <w:lang w:eastAsia="zh-CN"/>
              </w:rPr>
              <w:t>磋商</w:t>
            </w:r>
            <w:r>
              <w:rPr>
                <w:rFonts w:hint="eastAsia" w:ascii="宋体" w:hAnsi="宋体" w:eastAsia="宋体" w:cs="宋体"/>
                <w:sz w:val="21"/>
                <w:szCs w:val="21"/>
              </w:rPr>
              <w:t>文件中规定的实质性要求和条件的</w:t>
            </w:r>
            <w:r>
              <w:rPr>
                <w:rFonts w:hint="eastAsia" w:ascii="宋体" w:hAnsi="宋体" w:eastAsia="宋体" w:cs="宋体"/>
                <w:sz w:val="21"/>
                <w:szCs w:val="21"/>
                <w:lang w:eastAsia="zh-CN"/>
              </w:rPr>
              <w:t>（</w:t>
            </w:r>
            <w:r>
              <w:rPr>
                <w:rFonts w:hint="eastAsia" w:ascii="宋体" w:hAnsi="宋体" w:cs="宋体"/>
                <w:sz w:val="21"/>
                <w:szCs w:val="21"/>
                <w:lang w:eastAsia="zh-CN"/>
              </w:rPr>
              <w:t>磋商</w:t>
            </w:r>
            <w:r>
              <w:rPr>
                <w:rFonts w:hint="eastAsia" w:ascii="宋体" w:hAnsi="宋体" w:eastAsia="宋体" w:cs="宋体"/>
                <w:sz w:val="21"/>
                <w:szCs w:val="21"/>
                <w:lang w:eastAsia="zh-CN"/>
              </w:rPr>
              <w:t>文件中标注“★”符号的条款）</w:t>
            </w:r>
            <w:r>
              <w:rPr>
                <w:rFonts w:hint="eastAsia" w:ascii="宋体" w:hAnsi="宋体" w:eastAsia="宋体" w:cs="宋体"/>
                <w:sz w:val="21"/>
                <w:szCs w:val="21"/>
              </w:rPr>
              <w:t>；</w:t>
            </w:r>
          </w:p>
        </w:tc>
        <w:tc>
          <w:tcPr>
            <w:tcW w:w="933" w:type="dxa"/>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25" w:hRule="atLeast"/>
          <w:jc w:val="center"/>
        </w:trPr>
        <w:tc>
          <w:tcPr>
            <w:tcW w:w="556" w:type="dxa"/>
            <w:vMerge w:val="continue"/>
          </w:tcPr>
          <w:p>
            <w:pPr>
              <w:spacing w:line="240" w:lineRule="auto"/>
              <w:jc w:val="center"/>
              <w:rPr>
                <w:rFonts w:hint="eastAsia" w:ascii="宋体" w:hAnsi="宋体" w:eastAsia="宋体" w:cs="宋体"/>
                <w:sz w:val="21"/>
                <w:szCs w:val="21"/>
              </w:rPr>
            </w:pPr>
          </w:p>
        </w:tc>
        <w:tc>
          <w:tcPr>
            <w:tcW w:w="539" w:type="dxa"/>
            <w:vMerge w:val="continue"/>
            <w:vAlign w:val="center"/>
          </w:tcPr>
          <w:p>
            <w:pPr>
              <w:spacing w:line="240" w:lineRule="auto"/>
              <w:jc w:val="center"/>
              <w:rPr>
                <w:rFonts w:hint="eastAsia" w:ascii="宋体" w:hAnsi="宋体" w:eastAsia="宋体" w:cs="宋体"/>
                <w:sz w:val="21"/>
                <w:szCs w:val="21"/>
              </w:rPr>
            </w:pPr>
          </w:p>
        </w:tc>
        <w:tc>
          <w:tcPr>
            <w:tcW w:w="7962" w:type="dxa"/>
            <w:gridSpan w:val="2"/>
            <w:vAlign w:val="center"/>
          </w:tcPr>
          <w:p>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sz w:val="21"/>
                <w:szCs w:val="21"/>
                <w:lang w:eastAsia="zh-CN"/>
              </w:rPr>
            </w:pPr>
            <w:r>
              <w:rPr>
                <w:rFonts w:hint="eastAsia" w:ascii="宋体" w:hAnsi="宋体" w:cs="宋体"/>
                <w:sz w:val="21"/>
                <w:szCs w:val="21"/>
                <w:lang w:eastAsia="zh-CN"/>
              </w:rPr>
              <w:t>没有</w:t>
            </w:r>
            <w:r>
              <w:rPr>
                <w:rFonts w:hint="eastAsia" w:ascii="宋体" w:hAnsi="宋体" w:eastAsia="宋体" w:cs="宋体"/>
                <w:sz w:val="21"/>
                <w:szCs w:val="21"/>
                <w:lang w:eastAsia="zh-CN"/>
              </w:rPr>
              <w:t>串通投标或弄虚作假或有其他违法行为的；</w:t>
            </w:r>
          </w:p>
        </w:tc>
        <w:tc>
          <w:tcPr>
            <w:tcW w:w="933" w:type="dxa"/>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25" w:hRule="atLeast"/>
          <w:jc w:val="center"/>
        </w:trPr>
        <w:tc>
          <w:tcPr>
            <w:tcW w:w="556" w:type="dxa"/>
            <w:vMerge w:val="continue"/>
          </w:tcPr>
          <w:p>
            <w:pPr>
              <w:spacing w:line="240" w:lineRule="auto"/>
              <w:jc w:val="center"/>
              <w:rPr>
                <w:rFonts w:hint="eastAsia" w:ascii="宋体" w:hAnsi="宋体" w:eastAsia="宋体" w:cs="宋体"/>
                <w:sz w:val="21"/>
                <w:szCs w:val="21"/>
              </w:rPr>
            </w:pPr>
          </w:p>
        </w:tc>
        <w:tc>
          <w:tcPr>
            <w:tcW w:w="539" w:type="dxa"/>
            <w:vMerge w:val="continue"/>
            <w:vAlign w:val="center"/>
          </w:tcPr>
          <w:p>
            <w:pPr>
              <w:spacing w:line="240" w:lineRule="auto"/>
              <w:jc w:val="center"/>
              <w:rPr>
                <w:rFonts w:hint="eastAsia" w:ascii="宋体" w:hAnsi="宋体" w:eastAsia="宋体" w:cs="宋体"/>
                <w:sz w:val="21"/>
                <w:szCs w:val="21"/>
              </w:rPr>
            </w:pPr>
          </w:p>
        </w:tc>
        <w:tc>
          <w:tcPr>
            <w:tcW w:w="7962" w:type="dxa"/>
            <w:gridSpan w:val="2"/>
            <w:vAlign w:val="center"/>
          </w:tcPr>
          <w:p>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响应文件中</w:t>
            </w:r>
            <w:r>
              <w:rPr>
                <w:rFonts w:hint="eastAsia" w:ascii="宋体" w:hAnsi="宋体" w:cs="宋体"/>
                <w:sz w:val="21"/>
                <w:szCs w:val="21"/>
                <w:lang w:eastAsia="zh-CN"/>
              </w:rPr>
              <w:t>没</w:t>
            </w:r>
            <w:r>
              <w:rPr>
                <w:rFonts w:hint="eastAsia" w:ascii="宋体" w:hAnsi="宋体" w:eastAsia="宋体" w:cs="宋体"/>
                <w:sz w:val="21"/>
                <w:szCs w:val="21"/>
              </w:rPr>
              <w:t>有采购人不能接受的附加条件的；</w:t>
            </w:r>
          </w:p>
        </w:tc>
        <w:tc>
          <w:tcPr>
            <w:tcW w:w="933" w:type="dxa"/>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25" w:hRule="atLeast"/>
          <w:jc w:val="center"/>
        </w:trPr>
        <w:tc>
          <w:tcPr>
            <w:tcW w:w="556" w:type="dxa"/>
            <w:vMerge w:val="continue"/>
          </w:tcPr>
          <w:p>
            <w:pPr>
              <w:spacing w:line="240" w:lineRule="auto"/>
              <w:jc w:val="center"/>
              <w:rPr>
                <w:rFonts w:hint="eastAsia" w:ascii="宋体" w:hAnsi="宋体" w:eastAsia="宋体" w:cs="宋体"/>
                <w:sz w:val="21"/>
                <w:szCs w:val="21"/>
              </w:rPr>
            </w:pPr>
          </w:p>
        </w:tc>
        <w:tc>
          <w:tcPr>
            <w:tcW w:w="539" w:type="dxa"/>
            <w:vMerge w:val="continue"/>
            <w:vAlign w:val="center"/>
          </w:tcPr>
          <w:p>
            <w:pPr>
              <w:spacing w:line="240" w:lineRule="auto"/>
              <w:jc w:val="center"/>
              <w:rPr>
                <w:rFonts w:hint="eastAsia" w:ascii="宋体" w:hAnsi="宋体" w:eastAsia="宋体" w:cs="宋体"/>
                <w:sz w:val="21"/>
                <w:szCs w:val="21"/>
              </w:rPr>
            </w:pPr>
          </w:p>
        </w:tc>
        <w:tc>
          <w:tcPr>
            <w:tcW w:w="7962" w:type="dxa"/>
            <w:gridSpan w:val="2"/>
            <w:vAlign w:val="center"/>
          </w:tcPr>
          <w:p>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lang w:eastAsia="zh-CN"/>
              </w:rPr>
              <w:t>符合</w:t>
            </w:r>
            <w:r>
              <w:rPr>
                <w:rFonts w:hint="eastAsia" w:ascii="宋体" w:hAnsi="宋体" w:eastAsia="宋体" w:cs="宋体"/>
                <w:sz w:val="21"/>
                <w:szCs w:val="21"/>
              </w:rPr>
              <w:t>法律、法规</w:t>
            </w:r>
            <w:r>
              <w:rPr>
                <w:rFonts w:hint="eastAsia" w:ascii="宋体" w:hAnsi="宋体" w:eastAsia="宋体" w:cs="宋体"/>
                <w:sz w:val="21"/>
                <w:szCs w:val="21"/>
                <w:lang w:eastAsia="zh-CN"/>
              </w:rPr>
              <w:t>和</w:t>
            </w:r>
            <w:r>
              <w:rPr>
                <w:rFonts w:hint="eastAsia" w:ascii="宋体" w:hAnsi="宋体" w:cs="宋体"/>
                <w:sz w:val="21"/>
                <w:szCs w:val="21"/>
                <w:lang w:eastAsia="zh-CN"/>
              </w:rPr>
              <w:t>磋商</w:t>
            </w:r>
            <w:r>
              <w:rPr>
                <w:rFonts w:hint="eastAsia" w:ascii="宋体" w:hAnsi="宋体" w:eastAsia="宋体" w:cs="宋体"/>
                <w:sz w:val="21"/>
                <w:szCs w:val="21"/>
              </w:rPr>
              <w:t>文件</w:t>
            </w:r>
            <w:r>
              <w:rPr>
                <w:rFonts w:hint="eastAsia" w:ascii="宋体" w:hAnsi="宋体" w:eastAsia="宋体" w:cs="宋体"/>
                <w:sz w:val="21"/>
                <w:szCs w:val="21"/>
                <w:lang w:eastAsia="zh-CN"/>
              </w:rPr>
              <w:t>中</w:t>
            </w:r>
            <w:r>
              <w:rPr>
                <w:rFonts w:hint="eastAsia" w:ascii="宋体" w:hAnsi="宋体" w:eastAsia="宋体" w:cs="宋体"/>
                <w:sz w:val="21"/>
                <w:szCs w:val="21"/>
              </w:rPr>
              <w:t>规定的</w:t>
            </w:r>
            <w:r>
              <w:rPr>
                <w:rFonts w:hint="eastAsia" w:ascii="宋体" w:hAnsi="宋体" w:eastAsia="宋体" w:cs="宋体"/>
                <w:sz w:val="21"/>
                <w:szCs w:val="21"/>
                <w:lang w:eastAsia="zh-CN"/>
              </w:rPr>
              <w:t>其他</w:t>
            </w:r>
            <w:r>
              <w:rPr>
                <w:rFonts w:hint="eastAsia" w:ascii="宋体" w:hAnsi="宋体" w:eastAsia="宋体" w:cs="宋体"/>
                <w:sz w:val="21"/>
                <w:szCs w:val="21"/>
              </w:rPr>
              <w:t>实质性</w:t>
            </w:r>
            <w:r>
              <w:rPr>
                <w:rFonts w:hint="eastAsia" w:ascii="宋体" w:hAnsi="宋体" w:eastAsia="宋体" w:cs="宋体"/>
                <w:sz w:val="21"/>
                <w:szCs w:val="21"/>
                <w:lang w:eastAsia="zh-CN"/>
              </w:rPr>
              <w:t>要求的；</w:t>
            </w:r>
          </w:p>
        </w:tc>
        <w:tc>
          <w:tcPr>
            <w:tcW w:w="933" w:type="dxa"/>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25" w:hRule="atLeast"/>
          <w:jc w:val="center"/>
        </w:trPr>
        <w:tc>
          <w:tcPr>
            <w:tcW w:w="556" w:type="dxa"/>
            <w:vMerge w:val="continue"/>
          </w:tcPr>
          <w:p>
            <w:pPr>
              <w:spacing w:line="240" w:lineRule="auto"/>
              <w:jc w:val="center"/>
              <w:rPr>
                <w:rFonts w:hint="eastAsia" w:ascii="宋体" w:hAnsi="宋体" w:eastAsia="宋体" w:cs="宋体"/>
                <w:sz w:val="21"/>
                <w:szCs w:val="21"/>
              </w:rPr>
            </w:pPr>
          </w:p>
        </w:tc>
        <w:tc>
          <w:tcPr>
            <w:tcW w:w="539" w:type="dxa"/>
            <w:vMerge w:val="continue"/>
            <w:vAlign w:val="center"/>
          </w:tcPr>
          <w:p>
            <w:pPr>
              <w:spacing w:line="240" w:lineRule="auto"/>
              <w:jc w:val="center"/>
              <w:rPr>
                <w:rFonts w:hint="eastAsia" w:ascii="宋体" w:hAnsi="宋体" w:eastAsia="宋体" w:cs="宋体"/>
                <w:sz w:val="21"/>
                <w:szCs w:val="21"/>
              </w:rPr>
            </w:pPr>
          </w:p>
        </w:tc>
        <w:tc>
          <w:tcPr>
            <w:tcW w:w="7962" w:type="dxa"/>
            <w:gridSpan w:val="2"/>
            <w:vAlign w:val="center"/>
          </w:tcPr>
          <w:p>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r>
              <w:rPr>
                <w:rFonts w:hint="eastAsia" w:ascii="宋体" w:hAnsi="宋体" w:eastAsia="宋体" w:cs="宋体"/>
                <w:sz w:val="21"/>
                <w:szCs w:val="21"/>
              </w:rPr>
              <w:t>法律、法规及本</w:t>
            </w:r>
            <w:r>
              <w:rPr>
                <w:rFonts w:hint="eastAsia" w:ascii="宋体" w:hAnsi="宋体" w:cs="宋体"/>
                <w:sz w:val="21"/>
                <w:szCs w:val="21"/>
                <w:lang w:eastAsia="zh-CN"/>
              </w:rPr>
              <w:t>磋商</w:t>
            </w:r>
            <w:r>
              <w:rPr>
                <w:rFonts w:hint="eastAsia" w:ascii="宋体" w:hAnsi="宋体" w:eastAsia="宋体" w:cs="宋体"/>
                <w:sz w:val="21"/>
                <w:szCs w:val="21"/>
              </w:rPr>
              <w:t>文件规定的其他情形</w:t>
            </w:r>
            <w:r>
              <w:rPr>
                <w:rFonts w:hint="eastAsia" w:ascii="宋体" w:hAnsi="宋体" w:cs="宋体"/>
                <w:sz w:val="21"/>
                <w:szCs w:val="21"/>
                <w:lang w:eastAsia="zh-CN"/>
              </w:rPr>
              <w:t>。</w:t>
            </w:r>
          </w:p>
        </w:tc>
        <w:tc>
          <w:tcPr>
            <w:tcW w:w="933" w:type="dxa"/>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32" w:hRule="atLeast"/>
          <w:jc w:val="center"/>
        </w:trPr>
        <w:tc>
          <w:tcPr>
            <w:tcW w:w="9990" w:type="dxa"/>
            <w:gridSpan w:val="5"/>
            <w:vAlign w:val="center"/>
          </w:tcPr>
          <w:p>
            <w:pPr>
              <w:spacing w:line="240" w:lineRule="auto"/>
              <w:jc w:val="both"/>
              <w:rPr>
                <w:rFonts w:hint="eastAsia" w:ascii="宋体" w:hAnsi="宋体" w:eastAsia="宋体" w:cs="宋体"/>
                <w:b/>
                <w:sz w:val="21"/>
                <w:szCs w:val="21"/>
              </w:rPr>
            </w:pPr>
            <w:r>
              <w:rPr>
                <w:rFonts w:hint="eastAsia" w:ascii="宋体" w:hAnsi="宋体" w:eastAsia="宋体" w:cs="宋体"/>
                <w:b/>
                <w:sz w:val="21"/>
                <w:szCs w:val="21"/>
              </w:rPr>
              <w:t>注：以上检查内容必须全部</w:t>
            </w:r>
            <w:r>
              <w:rPr>
                <w:rFonts w:hint="eastAsia" w:ascii="宋体" w:hAnsi="宋体" w:cs="宋体"/>
                <w:b/>
                <w:sz w:val="21"/>
                <w:szCs w:val="21"/>
                <w:lang w:eastAsia="zh-CN"/>
              </w:rPr>
              <w:t>满足</w:t>
            </w:r>
            <w:r>
              <w:rPr>
                <w:rFonts w:hint="eastAsia" w:ascii="宋体" w:hAnsi="宋体" w:eastAsia="宋体" w:cs="宋体"/>
                <w:b/>
                <w:sz w:val="21"/>
                <w:szCs w:val="21"/>
              </w:rPr>
              <w:t>检查标准，否则</w:t>
            </w:r>
            <w:r>
              <w:rPr>
                <w:rFonts w:hint="eastAsia" w:ascii="宋体" w:hAnsi="宋体" w:cs="宋体"/>
                <w:b/>
                <w:sz w:val="21"/>
                <w:szCs w:val="21"/>
                <w:lang w:eastAsia="zh-CN"/>
              </w:rPr>
              <w:t>视</w:t>
            </w:r>
            <w:r>
              <w:rPr>
                <w:rFonts w:hint="eastAsia" w:ascii="宋体" w:hAnsi="宋体" w:eastAsia="宋体" w:cs="宋体"/>
                <w:b/>
                <w:sz w:val="21"/>
                <w:szCs w:val="21"/>
              </w:rPr>
              <w:t>为无效</w:t>
            </w:r>
            <w:r>
              <w:rPr>
                <w:rFonts w:hint="eastAsia" w:ascii="宋体" w:hAnsi="宋体" w:cs="宋体"/>
                <w:b/>
                <w:sz w:val="21"/>
                <w:szCs w:val="21"/>
                <w:lang w:eastAsia="zh-CN"/>
              </w:rPr>
              <w:t>投</w:t>
            </w:r>
            <w:r>
              <w:rPr>
                <w:rFonts w:hint="eastAsia" w:ascii="宋体" w:hAnsi="宋体" w:eastAsia="宋体" w:cs="宋体"/>
                <w:b/>
                <w:sz w:val="21"/>
                <w:szCs w:val="21"/>
              </w:rPr>
              <w:t>标。</w:t>
            </w:r>
          </w:p>
        </w:tc>
      </w:tr>
    </w:tbl>
    <w:p>
      <w:pPr>
        <w:tabs>
          <w:tab w:val="left" w:pos="420"/>
          <w:tab w:val="left" w:pos="7560"/>
          <w:tab w:val="left" w:pos="7740"/>
          <w:tab w:val="left" w:pos="7920"/>
        </w:tabs>
        <w:adjustRightInd w:val="0"/>
        <w:snapToGrid w:val="0"/>
        <w:spacing w:line="360" w:lineRule="exact"/>
        <w:rPr>
          <w:rFonts w:hint="eastAsia" w:ascii="宋体" w:hAnsi="宋体"/>
          <w:b/>
          <w:sz w:val="28"/>
          <w:szCs w:val="24"/>
          <w:highlight w:val="white"/>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rPr>
          <w:rFonts w:hint="eastAsia"/>
          <w:lang w:val="en-US" w:eastAsia="zh-CN"/>
        </w:rPr>
      </w:pPr>
    </w:p>
    <w:p>
      <w:pPr>
        <w:pStyle w:val="84"/>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lang w:eastAsia="zh-CN"/>
        </w:rPr>
        <w:t>附表</w:t>
      </w:r>
      <w:r>
        <w:rPr>
          <w:rFonts w:hint="eastAsia" w:ascii="宋体" w:hAnsi="宋体" w:cs="宋体"/>
          <w:sz w:val="22"/>
          <w:szCs w:val="22"/>
          <w:highlight w:val="none"/>
          <w:lang w:eastAsia="zh-CN"/>
        </w:rPr>
        <w:t>二</w:t>
      </w:r>
      <w:r>
        <w:rPr>
          <w:rFonts w:hint="eastAsia" w:ascii="宋体" w:hAnsi="宋体" w:eastAsia="宋体" w:cs="宋体"/>
          <w:sz w:val="22"/>
          <w:szCs w:val="22"/>
          <w:highlight w:val="none"/>
          <w:lang w:val="en-US" w:eastAsia="zh-CN"/>
        </w:rPr>
        <w:t>：</w:t>
      </w:r>
    </w:p>
    <w:p>
      <w:pPr>
        <w:spacing w:line="440" w:lineRule="exact"/>
        <w:ind w:firstLine="4216" w:firstLineChars="1500"/>
        <w:jc w:val="both"/>
        <w:rPr>
          <w:rStyle w:val="95"/>
          <w:rFonts w:ascii="宋体" w:hAnsi="宋体"/>
          <w:b/>
          <w:color w:val="000000"/>
          <w:sz w:val="28"/>
          <w:szCs w:val="28"/>
        </w:rPr>
      </w:pPr>
      <w:r>
        <w:rPr>
          <w:rStyle w:val="95"/>
          <w:rFonts w:hint="eastAsia" w:ascii="宋体" w:hAnsi="宋体"/>
          <w:b/>
          <w:color w:val="000000"/>
          <w:sz w:val="28"/>
          <w:szCs w:val="28"/>
        </w:rPr>
        <w:t>详细评审表</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22"/>
        <w:gridCol w:w="1160"/>
        <w:gridCol w:w="1044"/>
        <w:gridCol w:w="633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1422" w:type="dxa"/>
            <w:noWrap w:val="0"/>
            <w:vAlign w:val="center"/>
          </w:tcPr>
          <w:p>
            <w:pPr>
              <w:widowControl/>
              <w:spacing w:line="340" w:lineRule="exact"/>
              <w:jc w:val="center"/>
              <w:rPr>
                <w:rFonts w:hint="eastAsia" w:ascii="宋体" w:hAnsi="宋体"/>
                <w:b/>
                <w:color w:val="auto"/>
                <w:szCs w:val="21"/>
              </w:rPr>
            </w:pPr>
            <w:r>
              <w:rPr>
                <w:rFonts w:hint="eastAsia" w:ascii="宋体" w:hAnsi="宋体"/>
                <w:b/>
                <w:color w:val="auto"/>
                <w:szCs w:val="21"/>
              </w:rPr>
              <w:t>项目分值</w:t>
            </w:r>
          </w:p>
        </w:tc>
        <w:tc>
          <w:tcPr>
            <w:tcW w:w="2204" w:type="dxa"/>
            <w:gridSpan w:val="2"/>
            <w:noWrap w:val="0"/>
            <w:vAlign w:val="center"/>
          </w:tcPr>
          <w:p>
            <w:pPr>
              <w:widowControl/>
              <w:spacing w:line="340" w:lineRule="exact"/>
              <w:jc w:val="center"/>
              <w:rPr>
                <w:rFonts w:hint="eastAsia" w:ascii="宋体" w:hAnsi="宋体"/>
                <w:color w:val="auto"/>
                <w:szCs w:val="21"/>
              </w:rPr>
            </w:pPr>
            <w:r>
              <w:rPr>
                <w:rFonts w:hint="eastAsia" w:ascii="宋体" w:hAnsi="宋体"/>
                <w:b/>
                <w:color w:val="auto"/>
                <w:szCs w:val="21"/>
              </w:rPr>
              <w:t>评分内容</w:t>
            </w:r>
          </w:p>
        </w:tc>
        <w:tc>
          <w:tcPr>
            <w:tcW w:w="6336" w:type="dxa"/>
            <w:noWrap w:val="0"/>
            <w:vAlign w:val="center"/>
          </w:tcPr>
          <w:p>
            <w:pPr>
              <w:widowControl/>
              <w:spacing w:line="340" w:lineRule="exact"/>
              <w:jc w:val="center"/>
              <w:rPr>
                <w:rFonts w:hint="eastAsia" w:ascii="宋体" w:hAnsi="宋体"/>
                <w:color w:val="auto"/>
                <w:szCs w:val="21"/>
              </w:rPr>
            </w:pPr>
            <w:r>
              <w:rPr>
                <w:rFonts w:hint="eastAsia" w:ascii="宋体" w:hAnsi="宋体"/>
                <w:color w:val="auto"/>
                <w:szCs w:val="21"/>
              </w:rPr>
              <w:t>评分方法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6" w:hRule="atLeast"/>
          <w:jc w:val="center"/>
        </w:trPr>
        <w:tc>
          <w:tcPr>
            <w:tcW w:w="1422" w:type="dxa"/>
            <w:vMerge w:val="restart"/>
            <w:noWrap w:val="0"/>
            <w:vAlign w:val="center"/>
          </w:tcPr>
          <w:p>
            <w:pPr>
              <w:widowControl/>
              <w:spacing w:line="340" w:lineRule="exact"/>
              <w:jc w:val="center"/>
              <w:rPr>
                <w:rFonts w:hint="eastAsia" w:ascii="宋体" w:hAnsi="宋体"/>
                <w:color w:val="auto"/>
                <w:szCs w:val="21"/>
              </w:rPr>
            </w:pPr>
            <w:r>
              <w:rPr>
                <w:rFonts w:hint="eastAsia" w:ascii="宋体" w:hAnsi="宋体"/>
                <w:color w:val="auto"/>
                <w:szCs w:val="21"/>
              </w:rPr>
              <w:t>技术标</w:t>
            </w:r>
          </w:p>
          <w:p>
            <w:pPr>
              <w:widowControl/>
              <w:spacing w:line="340" w:lineRule="exact"/>
              <w:jc w:val="center"/>
              <w:rPr>
                <w:rFonts w:hint="eastAsia" w:ascii="宋体" w:hAnsi="宋体"/>
                <w:color w:val="auto"/>
                <w:szCs w:val="21"/>
              </w:rPr>
            </w:pPr>
            <w:r>
              <w:rPr>
                <w:rFonts w:hint="eastAsia" w:ascii="宋体" w:hAnsi="宋体"/>
                <w:color w:val="auto"/>
                <w:szCs w:val="21"/>
                <w:lang w:val="en-US" w:eastAsia="zh-CN"/>
              </w:rPr>
              <w:t>7</w:t>
            </w:r>
            <w:r>
              <w:rPr>
                <w:rFonts w:hint="eastAsia" w:ascii="宋体" w:hAnsi="宋体"/>
                <w:color w:val="auto"/>
                <w:szCs w:val="21"/>
              </w:rPr>
              <w:t>0分</w:t>
            </w:r>
          </w:p>
          <w:p>
            <w:pPr>
              <w:widowControl/>
              <w:spacing w:line="340" w:lineRule="exact"/>
              <w:jc w:val="center"/>
              <w:rPr>
                <w:rFonts w:hint="eastAsia" w:ascii="宋体" w:hAnsi="宋体"/>
                <w:color w:val="auto"/>
                <w:szCs w:val="21"/>
              </w:rPr>
            </w:pPr>
          </w:p>
        </w:tc>
        <w:tc>
          <w:tcPr>
            <w:tcW w:w="1160" w:type="dxa"/>
            <w:vMerge w:val="restart"/>
            <w:noWrap w:val="0"/>
            <w:vAlign w:val="center"/>
          </w:tcPr>
          <w:p>
            <w:pPr>
              <w:widowControl/>
              <w:spacing w:line="340" w:lineRule="exact"/>
              <w:jc w:val="center"/>
              <w:rPr>
                <w:rFonts w:hint="eastAsia" w:ascii="宋体" w:hAnsi="宋体"/>
                <w:color w:val="auto"/>
                <w:szCs w:val="21"/>
              </w:rPr>
            </w:pPr>
            <w:r>
              <w:rPr>
                <w:rFonts w:hint="eastAsia" w:ascii="宋体" w:hAnsi="宋体"/>
                <w:color w:val="auto"/>
                <w:szCs w:val="21"/>
              </w:rPr>
              <w:t>全面性</w:t>
            </w:r>
          </w:p>
          <w:p>
            <w:pPr>
              <w:widowControl/>
              <w:spacing w:line="340" w:lineRule="exact"/>
              <w:jc w:val="center"/>
              <w:rPr>
                <w:rFonts w:hint="eastAsia" w:ascii="宋体" w:hAnsi="宋体"/>
                <w:color w:val="auto"/>
                <w:szCs w:val="21"/>
              </w:rPr>
            </w:pPr>
            <w:r>
              <w:rPr>
                <w:rFonts w:hint="eastAsia" w:ascii="宋体" w:hAnsi="宋体"/>
                <w:color w:val="auto"/>
                <w:szCs w:val="21"/>
                <w:lang w:val="en-US" w:eastAsia="zh-CN"/>
              </w:rPr>
              <w:t>15</w:t>
            </w:r>
            <w:r>
              <w:rPr>
                <w:rFonts w:hint="eastAsia" w:ascii="宋体" w:hAnsi="宋体"/>
                <w:color w:val="auto"/>
                <w:szCs w:val="21"/>
              </w:rPr>
              <w:t>分</w:t>
            </w:r>
          </w:p>
        </w:tc>
        <w:tc>
          <w:tcPr>
            <w:tcW w:w="1044" w:type="dxa"/>
            <w:noWrap w:val="0"/>
            <w:vAlign w:val="center"/>
          </w:tcPr>
          <w:p>
            <w:pPr>
              <w:widowControl/>
              <w:spacing w:line="340" w:lineRule="exact"/>
              <w:jc w:val="center"/>
              <w:rPr>
                <w:rFonts w:hint="eastAsia" w:ascii="宋体" w:hAnsi="宋体" w:eastAsia="宋体"/>
                <w:color w:val="auto"/>
                <w:szCs w:val="21"/>
                <w:lang w:eastAsia="zh-CN"/>
              </w:rPr>
            </w:pPr>
            <w:r>
              <w:rPr>
                <w:rFonts w:hint="eastAsia" w:ascii="宋体" w:hAnsi="宋体"/>
                <w:color w:val="auto"/>
                <w:szCs w:val="21"/>
              </w:rPr>
              <w:t>0～</w:t>
            </w:r>
            <w:r>
              <w:rPr>
                <w:rFonts w:hint="eastAsia" w:ascii="宋体" w:hAnsi="宋体"/>
                <w:color w:val="auto"/>
                <w:szCs w:val="21"/>
                <w:lang w:val="en-US" w:eastAsia="zh-CN"/>
              </w:rPr>
              <w:t>3</w:t>
            </w:r>
          </w:p>
        </w:tc>
        <w:tc>
          <w:tcPr>
            <w:tcW w:w="6336" w:type="dxa"/>
            <w:noWrap w:val="0"/>
            <w:vAlign w:val="center"/>
          </w:tcPr>
          <w:p>
            <w:pPr>
              <w:pStyle w:val="97"/>
              <w:spacing w:line="340" w:lineRule="exact"/>
              <w:textAlignment w:val="center"/>
              <w:rPr>
                <w:rFonts w:hint="eastAsia" w:ascii="宋体" w:hAnsi="宋体"/>
                <w:color w:val="auto"/>
                <w:sz w:val="21"/>
                <w:szCs w:val="21"/>
              </w:rPr>
            </w:pPr>
            <w:r>
              <w:rPr>
                <w:rFonts w:hint="eastAsia" w:ascii="宋体" w:hAnsi="宋体"/>
                <w:color w:val="auto"/>
                <w:sz w:val="21"/>
                <w:szCs w:val="21"/>
              </w:rPr>
              <w:t>施工方法先进得</w:t>
            </w:r>
            <w:r>
              <w:rPr>
                <w:rFonts w:hint="eastAsia" w:ascii="宋体" w:hAnsi="宋体"/>
                <w:color w:val="auto"/>
                <w:sz w:val="21"/>
                <w:szCs w:val="21"/>
                <w:lang w:val="en-US" w:eastAsia="zh-CN"/>
              </w:rPr>
              <w:t>3</w:t>
            </w:r>
            <w:r>
              <w:rPr>
                <w:rFonts w:hint="eastAsia" w:ascii="宋体" w:hAnsi="宋体"/>
                <w:color w:val="auto"/>
                <w:sz w:val="21"/>
                <w:szCs w:val="21"/>
              </w:rPr>
              <w:t>分，一般得2分，否则酌情扣分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50" w:hRule="atLeast"/>
          <w:jc w:val="center"/>
        </w:trPr>
        <w:tc>
          <w:tcPr>
            <w:tcW w:w="1422" w:type="dxa"/>
            <w:vMerge w:val="continue"/>
            <w:noWrap w:val="0"/>
            <w:vAlign w:val="center"/>
          </w:tcPr>
          <w:p>
            <w:pPr>
              <w:widowControl/>
              <w:spacing w:line="340" w:lineRule="exact"/>
              <w:jc w:val="center"/>
              <w:rPr>
                <w:rFonts w:hint="eastAsia" w:ascii="宋体" w:hAnsi="宋体"/>
                <w:color w:val="auto"/>
                <w:szCs w:val="21"/>
              </w:rPr>
            </w:pPr>
          </w:p>
        </w:tc>
        <w:tc>
          <w:tcPr>
            <w:tcW w:w="1160" w:type="dxa"/>
            <w:vMerge w:val="continue"/>
            <w:noWrap w:val="0"/>
            <w:vAlign w:val="center"/>
          </w:tcPr>
          <w:p>
            <w:pPr>
              <w:widowControl/>
              <w:spacing w:line="340" w:lineRule="exact"/>
              <w:jc w:val="center"/>
              <w:rPr>
                <w:rFonts w:hint="eastAsia" w:ascii="宋体" w:hAnsi="宋体"/>
                <w:color w:val="auto"/>
                <w:szCs w:val="21"/>
              </w:rPr>
            </w:pPr>
          </w:p>
        </w:tc>
        <w:tc>
          <w:tcPr>
            <w:tcW w:w="1044" w:type="dxa"/>
            <w:noWrap w:val="0"/>
            <w:vAlign w:val="center"/>
          </w:tcPr>
          <w:p>
            <w:pPr>
              <w:widowControl/>
              <w:spacing w:line="340" w:lineRule="exact"/>
              <w:jc w:val="center"/>
              <w:rPr>
                <w:rFonts w:hint="eastAsia" w:ascii="宋体" w:hAnsi="宋体" w:eastAsia="宋体"/>
                <w:color w:val="auto"/>
                <w:szCs w:val="21"/>
                <w:lang w:eastAsia="zh-CN"/>
              </w:rPr>
            </w:pPr>
            <w:r>
              <w:rPr>
                <w:rFonts w:hint="eastAsia" w:ascii="宋体" w:hAnsi="宋体"/>
                <w:color w:val="auto"/>
                <w:szCs w:val="21"/>
              </w:rPr>
              <w:t>0～</w:t>
            </w:r>
            <w:r>
              <w:rPr>
                <w:rFonts w:hint="eastAsia" w:ascii="宋体" w:hAnsi="宋体"/>
                <w:color w:val="auto"/>
                <w:szCs w:val="21"/>
                <w:lang w:val="en-US" w:eastAsia="zh-CN"/>
              </w:rPr>
              <w:t>3</w:t>
            </w:r>
          </w:p>
        </w:tc>
        <w:tc>
          <w:tcPr>
            <w:tcW w:w="6336" w:type="dxa"/>
            <w:noWrap w:val="0"/>
            <w:vAlign w:val="center"/>
          </w:tcPr>
          <w:p>
            <w:pPr>
              <w:widowControl/>
              <w:spacing w:line="340" w:lineRule="exact"/>
              <w:rPr>
                <w:rFonts w:hint="eastAsia" w:ascii="宋体" w:hAnsi="宋体"/>
                <w:color w:val="auto"/>
                <w:szCs w:val="21"/>
              </w:rPr>
            </w:pPr>
            <w:r>
              <w:rPr>
                <w:rFonts w:hint="eastAsia" w:ascii="宋体" w:hAnsi="宋体"/>
                <w:color w:val="auto"/>
                <w:szCs w:val="21"/>
              </w:rPr>
              <w:t>施、劳动力计划合理得</w:t>
            </w:r>
            <w:r>
              <w:rPr>
                <w:rFonts w:hint="eastAsia" w:ascii="宋体" w:hAnsi="宋体"/>
                <w:color w:val="auto"/>
                <w:szCs w:val="21"/>
                <w:lang w:val="en-US" w:eastAsia="zh-CN"/>
              </w:rPr>
              <w:t>3</w:t>
            </w:r>
            <w:r>
              <w:rPr>
                <w:rFonts w:hint="eastAsia" w:ascii="宋体" w:hAnsi="宋体"/>
                <w:color w:val="auto"/>
                <w:szCs w:val="21"/>
              </w:rPr>
              <w:t>分，一般得2分，否则酌情扣分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66" w:hRule="atLeast"/>
          <w:jc w:val="center"/>
        </w:trPr>
        <w:tc>
          <w:tcPr>
            <w:tcW w:w="1422" w:type="dxa"/>
            <w:vMerge w:val="continue"/>
            <w:noWrap w:val="0"/>
            <w:vAlign w:val="center"/>
          </w:tcPr>
          <w:p>
            <w:pPr>
              <w:widowControl/>
              <w:spacing w:line="340" w:lineRule="exact"/>
              <w:jc w:val="center"/>
              <w:rPr>
                <w:rFonts w:hint="eastAsia" w:ascii="宋体" w:hAnsi="宋体"/>
                <w:color w:val="auto"/>
                <w:szCs w:val="21"/>
              </w:rPr>
            </w:pPr>
          </w:p>
        </w:tc>
        <w:tc>
          <w:tcPr>
            <w:tcW w:w="1160" w:type="dxa"/>
            <w:vMerge w:val="continue"/>
            <w:noWrap w:val="0"/>
            <w:vAlign w:val="center"/>
          </w:tcPr>
          <w:p>
            <w:pPr>
              <w:widowControl/>
              <w:spacing w:line="340" w:lineRule="exact"/>
              <w:jc w:val="center"/>
              <w:rPr>
                <w:rFonts w:hint="eastAsia" w:ascii="宋体" w:hAnsi="宋体"/>
                <w:color w:val="auto"/>
                <w:szCs w:val="21"/>
              </w:rPr>
            </w:pPr>
          </w:p>
        </w:tc>
        <w:tc>
          <w:tcPr>
            <w:tcW w:w="1044" w:type="dxa"/>
            <w:noWrap w:val="0"/>
            <w:vAlign w:val="center"/>
          </w:tcPr>
          <w:p>
            <w:pPr>
              <w:widowControl/>
              <w:spacing w:line="340" w:lineRule="exact"/>
              <w:jc w:val="center"/>
              <w:rPr>
                <w:rFonts w:hint="eastAsia" w:ascii="宋体" w:hAnsi="宋体" w:eastAsia="宋体"/>
                <w:color w:val="auto"/>
                <w:szCs w:val="21"/>
                <w:lang w:eastAsia="zh-CN"/>
              </w:rPr>
            </w:pPr>
            <w:r>
              <w:rPr>
                <w:rFonts w:hint="eastAsia" w:ascii="宋体" w:hAnsi="宋体"/>
                <w:color w:val="auto"/>
                <w:szCs w:val="21"/>
              </w:rPr>
              <w:t>0～</w:t>
            </w:r>
            <w:r>
              <w:rPr>
                <w:rFonts w:hint="eastAsia" w:ascii="宋体" w:hAnsi="宋体"/>
                <w:color w:val="auto"/>
                <w:szCs w:val="21"/>
                <w:lang w:val="en-US" w:eastAsia="zh-CN"/>
              </w:rPr>
              <w:t>2</w:t>
            </w:r>
          </w:p>
        </w:tc>
        <w:tc>
          <w:tcPr>
            <w:tcW w:w="6336" w:type="dxa"/>
            <w:noWrap w:val="0"/>
            <w:vAlign w:val="center"/>
          </w:tcPr>
          <w:p>
            <w:pPr>
              <w:widowControl/>
              <w:spacing w:line="340" w:lineRule="exact"/>
              <w:rPr>
                <w:rFonts w:hint="eastAsia" w:ascii="宋体" w:hAnsi="宋体"/>
                <w:color w:val="auto"/>
                <w:szCs w:val="21"/>
              </w:rPr>
            </w:pPr>
            <w:r>
              <w:rPr>
                <w:rFonts w:hint="eastAsia" w:ascii="宋体" w:hAnsi="宋体"/>
                <w:color w:val="auto"/>
                <w:szCs w:val="21"/>
              </w:rPr>
              <w:t>确保工程质量、工期、安全措施得力得</w:t>
            </w:r>
            <w:r>
              <w:rPr>
                <w:rFonts w:hint="eastAsia" w:ascii="宋体" w:hAnsi="宋体"/>
                <w:color w:val="auto"/>
                <w:szCs w:val="21"/>
                <w:lang w:val="en-US" w:eastAsia="zh-CN"/>
              </w:rPr>
              <w:t>2</w:t>
            </w:r>
            <w:r>
              <w:rPr>
                <w:rFonts w:hint="eastAsia" w:ascii="宋体" w:hAnsi="宋体"/>
                <w:color w:val="auto"/>
                <w:szCs w:val="21"/>
              </w:rPr>
              <w:t>分，否则酌情扣分；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1422" w:type="dxa"/>
            <w:vMerge w:val="continue"/>
            <w:noWrap w:val="0"/>
            <w:vAlign w:val="center"/>
          </w:tcPr>
          <w:p>
            <w:pPr>
              <w:widowControl/>
              <w:spacing w:line="340" w:lineRule="exact"/>
              <w:jc w:val="center"/>
              <w:rPr>
                <w:rFonts w:hint="eastAsia" w:ascii="宋体" w:hAnsi="宋体"/>
                <w:color w:val="auto"/>
                <w:szCs w:val="21"/>
              </w:rPr>
            </w:pPr>
          </w:p>
        </w:tc>
        <w:tc>
          <w:tcPr>
            <w:tcW w:w="1160" w:type="dxa"/>
            <w:vMerge w:val="continue"/>
            <w:noWrap w:val="0"/>
            <w:vAlign w:val="center"/>
          </w:tcPr>
          <w:p>
            <w:pPr>
              <w:widowControl/>
              <w:spacing w:line="340" w:lineRule="exact"/>
              <w:jc w:val="center"/>
              <w:rPr>
                <w:rFonts w:hint="eastAsia" w:ascii="宋体" w:hAnsi="宋体"/>
                <w:color w:val="auto"/>
                <w:szCs w:val="21"/>
              </w:rPr>
            </w:pPr>
          </w:p>
        </w:tc>
        <w:tc>
          <w:tcPr>
            <w:tcW w:w="1044" w:type="dxa"/>
            <w:noWrap w:val="0"/>
            <w:vAlign w:val="center"/>
          </w:tcPr>
          <w:p>
            <w:pPr>
              <w:widowControl/>
              <w:spacing w:line="340" w:lineRule="exact"/>
              <w:jc w:val="center"/>
              <w:rPr>
                <w:rFonts w:hint="eastAsia" w:ascii="宋体" w:hAnsi="宋体" w:eastAsia="宋体"/>
                <w:color w:val="auto"/>
                <w:szCs w:val="21"/>
                <w:lang w:eastAsia="zh-CN"/>
              </w:rPr>
            </w:pPr>
            <w:r>
              <w:rPr>
                <w:rFonts w:hint="eastAsia" w:ascii="宋体" w:hAnsi="宋体"/>
                <w:color w:val="auto"/>
                <w:szCs w:val="21"/>
              </w:rPr>
              <w:t>0～</w:t>
            </w:r>
            <w:r>
              <w:rPr>
                <w:rFonts w:hint="eastAsia" w:ascii="宋体" w:hAnsi="宋体"/>
                <w:color w:val="auto"/>
                <w:szCs w:val="21"/>
                <w:lang w:val="en-US" w:eastAsia="zh-CN"/>
              </w:rPr>
              <w:t>2</w:t>
            </w:r>
          </w:p>
        </w:tc>
        <w:tc>
          <w:tcPr>
            <w:tcW w:w="6336" w:type="dxa"/>
            <w:noWrap w:val="0"/>
            <w:vAlign w:val="center"/>
          </w:tcPr>
          <w:p>
            <w:pPr>
              <w:widowControl/>
              <w:spacing w:line="340" w:lineRule="exact"/>
              <w:rPr>
                <w:rFonts w:hint="eastAsia" w:ascii="宋体" w:hAnsi="宋体"/>
                <w:color w:val="auto"/>
                <w:szCs w:val="21"/>
              </w:rPr>
            </w:pPr>
            <w:r>
              <w:rPr>
                <w:rFonts w:hint="eastAsia" w:ascii="宋体" w:hAnsi="宋体"/>
                <w:color w:val="auto"/>
                <w:szCs w:val="21"/>
              </w:rPr>
              <w:t>文明施工措施可信度高得</w:t>
            </w:r>
            <w:r>
              <w:rPr>
                <w:rFonts w:hint="eastAsia" w:ascii="宋体" w:hAnsi="宋体"/>
                <w:color w:val="auto"/>
                <w:szCs w:val="21"/>
                <w:lang w:val="en-US" w:eastAsia="zh-CN"/>
              </w:rPr>
              <w:t>2</w:t>
            </w:r>
            <w:r>
              <w:rPr>
                <w:rFonts w:hint="eastAsia" w:ascii="宋体" w:hAnsi="宋体"/>
                <w:color w:val="auto"/>
                <w:szCs w:val="21"/>
              </w:rPr>
              <w:t>分，否则酌情扣分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0" w:hRule="atLeast"/>
          <w:jc w:val="center"/>
        </w:trPr>
        <w:tc>
          <w:tcPr>
            <w:tcW w:w="1422" w:type="dxa"/>
            <w:vMerge w:val="continue"/>
            <w:noWrap w:val="0"/>
            <w:vAlign w:val="center"/>
          </w:tcPr>
          <w:p>
            <w:pPr>
              <w:widowControl/>
              <w:spacing w:line="340" w:lineRule="exact"/>
              <w:jc w:val="center"/>
              <w:rPr>
                <w:rFonts w:hint="eastAsia" w:ascii="宋体" w:hAnsi="宋体"/>
                <w:color w:val="auto"/>
                <w:szCs w:val="21"/>
              </w:rPr>
            </w:pPr>
          </w:p>
        </w:tc>
        <w:tc>
          <w:tcPr>
            <w:tcW w:w="1160" w:type="dxa"/>
            <w:vMerge w:val="continue"/>
            <w:noWrap w:val="0"/>
            <w:vAlign w:val="center"/>
          </w:tcPr>
          <w:p>
            <w:pPr>
              <w:widowControl/>
              <w:spacing w:line="340" w:lineRule="exact"/>
              <w:jc w:val="center"/>
              <w:rPr>
                <w:rFonts w:hint="eastAsia" w:ascii="宋体" w:hAnsi="宋体"/>
                <w:color w:val="auto"/>
                <w:szCs w:val="21"/>
              </w:rPr>
            </w:pPr>
          </w:p>
        </w:tc>
        <w:tc>
          <w:tcPr>
            <w:tcW w:w="1044" w:type="dxa"/>
            <w:noWrap w:val="0"/>
            <w:vAlign w:val="center"/>
          </w:tcPr>
          <w:p>
            <w:pPr>
              <w:widowControl/>
              <w:spacing w:line="340" w:lineRule="exact"/>
              <w:jc w:val="center"/>
              <w:rPr>
                <w:rFonts w:hint="eastAsia" w:ascii="宋体" w:hAnsi="宋体" w:eastAsia="宋体"/>
                <w:color w:val="auto"/>
                <w:szCs w:val="21"/>
                <w:lang w:eastAsia="zh-CN"/>
              </w:rPr>
            </w:pPr>
            <w:r>
              <w:rPr>
                <w:rFonts w:hint="eastAsia" w:ascii="宋体" w:hAnsi="宋体"/>
                <w:color w:val="auto"/>
                <w:szCs w:val="21"/>
              </w:rPr>
              <w:t>0～</w:t>
            </w:r>
            <w:r>
              <w:rPr>
                <w:rFonts w:hint="eastAsia" w:ascii="宋体" w:hAnsi="宋体"/>
                <w:color w:val="auto"/>
                <w:szCs w:val="21"/>
                <w:lang w:val="en-US" w:eastAsia="zh-CN"/>
              </w:rPr>
              <w:t>2</w:t>
            </w:r>
          </w:p>
        </w:tc>
        <w:tc>
          <w:tcPr>
            <w:tcW w:w="6336" w:type="dxa"/>
            <w:noWrap w:val="0"/>
            <w:vAlign w:val="center"/>
          </w:tcPr>
          <w:p>
            <w:pPr>
              <w:widowControl/>
              <w:spacing w:line="340" w:lineRule="exact"/>
              <w:rPr>
                <w:rFonts w:hint="eastAsia" w:ascii="宋体" w:hAnsi="宋体"/>
                <w:color w:val="auto"/>
                <w:szCs w:val="21"/>
              </w:rPr>
            </w:pPr>
            <w:r>
              <w:rPr>
                <w:rFonts w:hint="eastAsia" w:ascii="宋体" w:hAnsi="宋体"/>
                <w:color w:val="auto"/>
                <w:szCs w:val="21"/>
              </w:rPr>
              <w:t>施工总进度计划合理得</w:t>
            </w:r>
            <w:r>
              <w:rPr>
                <w:rFonts w:hint="eastAsia" w:ascii="宋体" w:hAnsi="宋体"/>
                <w:color w:val="auto"/>
                <w:szCs w:val="21"/>
                <w:lang w:val="en-US" w:eastAsia="zh-CN"/>
              </w:rPr>
              <w:t>2</w:t>
            </w:r>
            <w:r>
              <w:rPr>
                <w:rFonts w:hint="eastAsia" w:ascii="宋体" w:hAnsi="宋体"/>
                <w:color w:val="auto"/>
                <w:szCs w:val="21"/>
              </w:rPr>
              <w:t>分，否则酌情扣分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09" w:hRule="atLeast"/>
          <w:jc w:val="center"/>
        </w:trPr>
        <w:tc>
          <w:tcPr>
            <w:tcW w:w="1422" w:type="dxa"/>
            <w:vMerge w:val="continue"/>
            <w:noWrap w:val="0"/>
            <w:vAlign w:val="center"/>
          </w:tcPr>
          <w:p>
            <w:pPr>
              <w:widowControl/>
              <w:spacing w:line="340" w:lineRule="exact"/>
              <w:jc w:val="center"/>
              <w:rPr>
                <w:rFonts w:hint="eastAsia" w:ascii="宋体" w:hAnsi="宋体"/>
                <w:color w:val="auto"/>
                <w:szCs w:val="21"/>
              </w:rPr>
            </w:pPr>
          </w:p>
        </w:tc>
        <w:tc>
          <w:tcPr>
            <w:tcW w:w="1160" w:type="dxa"/>
            <w:vMerge w:val="continue"/>
            <w:noWrap w:val="0"/>
            <w:vAlign w:val="center"/>
          </w:tcPr>
          <w:p>
            <w:pPr>
              <w:widowControl/>
              <w:spacing w:line="340" w:lineRule="exact"/>
              <w:jc w:val="center"/>
              <w:rPr>
                <w:rFonts w:hint="eastAsia" w:ascii="宋体" w:hAnsi="宋体"/>
                <w:color w:val="auto"/>
                <w:szCs w:val="21"/>
              </w:rPr>
            </w:pPr>
          </w:p>
        </w:tc>
        <w:tc>
          <w:tcPr>
            <w:tcW w:w="1044" w:type="dxa"/>
            <w:noWrap w:val="0"/>
            <w:vAlign w:val="center"/>
          </w:tcPr>
          <w:p>
            <w:pPr>
              <w:widowControl/>
              <w:spacing w:line="340" w:lineRule="exact"/>
              <w:jc w:val="center"/>
              <w:rPr>
                <w:rFonts w:hint="eastAsia" w:ascii="宋体" w:hAnsi="宋体"/>
                <w:color w:val="auto"/>
                <w:szCs w:val="21"/>
              </w:rPr>
            </w:pPr>
            <w:r>
              <w:rPr>
                <w:rFonts w:hint="eastAsia" w:ascii="宋体" w:hAnsi="宋体"/>
                <w:color w:val="auto"/>
                <w:szCs w:val="21"/>
              </w:rPr>
              <w:t>0～3</w:t>
            </w:r>
          </w:p>
        </w:tc>
        <w:tc>
          <w:tcPr>
            <w:tcW w:w="6336" w:type="dxa"/>
            <w:noWrap w:val="0"/>
            <w:vAlign w:val="center"/>
          </w:tcPr>
          <w:p>
            <w:pPr>
              <w:widowControl/>
              <w:spacing w:line="340" w:lineRule="exact"/>
              <w:rPr>
                <w:rFonts w:hint="eastAsia" w:ascii="宋体" w:hAnsi="宋体"/>
                <w:color w:val="auto"/>
                <w:szCs w:val="21"/>
              </w:rPr>
            </w:pPr>
            <w:r>
              <w:rPr>
                <w:rFonts w:hint="eastAsia" w:ascii="宋体" w:hAnsi="宋体"/>
                <w:color w:val="auto"/>
                <w:szCs w:val="21"/>
              </w:rPr>
              <w:t>平面布置合理得3分（附图），否则酌情扣分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46" w:hRule="atLeast"/>
          <w:jc w:val="center"/>
        </w:trPr>
        <w:tc>
          <w:tcPr>
            <w:tcW w:w="1422" w:type="dxa"/>
            <w:vMerge w:val="continue"/>
            <w:noWrap w:val="0"/>
            <w:vAlign w:val="center"/>
          </w:tcPr>
          <w:p>
            <w:pPr>
              <w:widowControl/>
              <w:spacing w:line="340" w:lineRule="exact"/>
              <w:jc w:val="center"/>
              <w:rPr>
                <w:rFonts w:hint="eastAsia" w:ascii="宋体" w:hAnsi="宋体"/>
                <w:color w:val="auto"/>
                <w:szCs w:val="21"/>
              </w:rPr>
            </w:pPr>
          </w:p>
        </w:tc>
        <w:tc>
          <w:tcPr>
            <w:tcW w:w="1160" w:type="dxa"/>
            <w:vMerge w:val="restart"/>
            <w:noWrap w:val="0"/>
            <w:vAlign w:val="center"/>
          </w:tcPr>
          <w:p>
            <w:pPr>
              <w:widowControl/>
              <w:spacing w:line="340" w:lineRule="exact"/>
              <w:jc w:val="center"/>
              <w:rPr>
                <w:rFonts w:hint="eastAsia" w:ascii="宋体" w:hAnsi="宋体"/>
                <w:color w:val="auto"/>
                <w:szCs w:val="21"/>
              </w:rPr>
            </w:pPr>
            <w:r>
              <w:rPr>
                <w:rFonts w:hint="eastAsia" w:ascii="宋体" w:hAnsi="宋体"/>
                <w:color w:val="auto"/>
                <w:szCs w:val="21"/>
              </w:rPr>
              <w:t>可行性</w:t>
            </w:r>
          </w:p>
          <w:p>
            <w:pPr>
              <w:widowControl/>
              <w:spacing w:line="340" w:lineRule="exact"/>
              <w:jc w:val="center"/>
              <w:rPr>
                <w:rFonts w:hint="eastAsia" w:ascii="宋体" w:hAnsi="宋体"/>
                <w:color w:val="auto"/>
                <w:szCs w:val="21"/>
              </w:rPr>
            </w:pPr>
            <w:r>
              <w:rPr>
                <w:rFonts w:hint="eastAsia" w:ascii="宋体" w:hAnsi="宋体"/>
                <w:color w:val="auto"/>
                <w:szCs w:val="21"/>
                <w:lang w:val="en-US" w:eastAsia="zh-CN"/>
              </w:rPr>
              <w:t>10</w:t>
            </w:r>
            <w:r>
              <w:rPr>
                <w:rFonts w:hint="eastAsia" w:ascii="宋体" w:hAnsi="宋体"/>
                <w:color w:val="auto"/>
                <w:szCs w:val="21"/>
              </w:rPr>
              <w:t>分</w:t>
            </w:r>
          </w:p>
        </w:tc>
        <w:tc>
          <w:tcPr>
            <w:tcW w:w="1044" w:type="dxa"/>
            <w:noWrap w:val="0"/>
            <w:vAlign w:val="center"/>
          </w:tcPr>
          <w:p>
            <w:pPr>
              <w:widowControl/>
              <w:spacing w:line="340" w:lineRule="exact"/>
              <w:jc w:val="center"/>
              <w:rPr>
                <w:rFonts w:hint="eastAsia" w:ascii="宋体" w:hAnsi="宋体" w:eastAsia="宋体"/>
                <w:color w:val="auto"/>
                <w:szCs w:val="21"/>
                <w:lang w:eastAsia="zh-CN"/>
              </w:rPr>
            </w:pPr>
            <w:r>
              <w:rPr>
                <w:rFonts w:hint="eastAsia" w:ascii="宋体" w:hAnsi="宋体"/>
                <w:color w:val="auto"/>
                <w:szCs w:val="21"/>
              </w:rPr>
              <w:t>0～</w:t>
            </w:r>
            <w:r>
              <w:rPr>
                <w:rFonts w:hint="eastAsia" w:ascii="宋体" w:hAnsi="宋体"/>
                <w:color w:val="auto"/>
                <w:szCs w:val="21"/>
                <w:lang w:val="en-US" w:eastAsia="zh-CN"/>
              </w:rPr>
              <w:t>2</w:t>
            </w:r>
          </w:p>
        </w:tc>
        <w:tc>
          <w:tcPr>
            <w:tcW w:w="6336" w:type="dxa"/>
            <w:noWrap w:val="0"/>
            <w:vAlign w:val="center"/>
          </w:tcPr>
          <w:p>
            <w:pPr>
              <w:pStyle w:val="97"/>
              <w:spacing w:line="340" w:lineRule="exact"/>
              <w:textAlignment w:val="center"/>
              <w:rPr>
                <w:rFonts w:hint="eastAsia" w:ascii="宋体" w:hAnsi="宋体"/>
                <w:color w:val="auto"/>
                <w:sz w:val="21"/>
                <w:szCs w:val="21"/>
              </w:rPr>
            </w:pPr>
            <w:r>
              <w:rPr>
                <w:rFonts w:hint="eastAsia" w:ascii="宋体" w:hAnsi="宋体"/>
                <w:color w:val="auto"/>
                <w:sz w:val="21"/>
                <w:szCs w:val="21"/>
              </w:rPr>
              <w:t>涉及主要内容齐全措施计划详尽得</w:t>
            </w:r>
            <w:r>
              <w:rPr>
                <w:rFonts w:hint="eastAsia" w:ascii="宋体" w:hAnsi="宋体"/>
                <w:color w:val="auto"/>
                <w:sz w:val="21"/>
                <w:szCs w:val="21"/>
                <w:lang w:val="en-US" w:eastAsia="zh-CN"/>
              </w:rPr>
              <w:t>2</w:t>
            </w:r>
            <w:r>
              <w:rPr>
                <w:rFonts w:hint="eastAsia" w:ascii="宋体" w:hAnsi="宋体"/>
                <w:color w:val="auto"/>
                <w:sz w:val="21"/>
                <w:szCs w:val="21"/>
              </w:rPr>
              <w:t>分，一般得</w:t>
            </w:r>
            <w:r>
              <w:rPr>
                <w:rFonts w:hint="eastAsia" w:ascii="宋体" w:hAnsi="宋体"/>
                <w:color w:val="auto"/>
                <w:sz w:val="21"/>
                <w:szCs w:val="21"/>
                <w:lang w:val="en-US" w:eastAsia="zh-CN"/>
              </w:rPr>
              <w:t>1</w:t>
            </w:r>
            <w:r>
              <w:rPr>
                <w:rFonts w:hint="eastAsia" w:ascii="宋体" w:hAnsi="宋体"/>
                <w:color w:val="auto"/>
                <w:sz w:val="21"/>
                <w:szCs w:val="21"/>
              </w:rPr>
              <w:t>分，否则酌情扣分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1" w:hRule="atLeast"/>
          <w:jc w:val="center"/>
        </w:trPr>
        <w:tc>
          <w:tcPr>
            <w:tcW w:w="1422" w:type="dxa"/>
            <w:vMerge w:val="continue"/>
            <w:noWrap w:val="0"/>
            <w:vAlign w:val="center"/>
          </w:tcPr>
          <w:p>
            <w:pPr>
              <w:widowControl/>
              <w:spacing w:line="340" w:lineRule="exact"/>
              <w:jc w:val="center"/>
              <w:rPr>
                <w:rFonts w:hint="eastAsia" w:ascii="宋体" w:hAnsi="宋体"/>
                <w:color w:val="auto"/>
                <w:szCs w:val="21"/>
              </w:rPr>
            </w:pPr>
          </w:p>
        </w:tc>
        <w:tc>
          <w:tcPr>
            <w:tcW w:w="1160" w:type="dxa"/>
            <w:vMerge w:val="continue"/>
            <w:noWrap w:val="0"/>
            <w:vAlign w:val="center"/>
          </w:tcPr>
          <w:p>
            <w:pPr>
              <w:widowControl/>
              <w:spacing w:line="340" w:lineRule="exact"/>
              <w:jc w:val="center"/>
              <w:rPr>
                <w:rFonts w:hint="eastAsia" w:ascii="宋体" w:hAnsi="宋体"/>
                <w:color w:val="auto"/>
                <w:szCs w:val="21"/>
              </w:rPr>
            </w:pPr>
          </w:p>
        </w:tc>
        <w:tc>
          <w:tcPr>
            <w:tcW w:w="1044" w:type="dxa"/>
            <w:noWrap w:val="0"/>
            <w:vAlign w:val="center"/>
          </w:tcPr>
          <w:p>
            <w:pPr>
              <w:widowControl/>
              <w:spacing w:line="340" w:lineRule="exact"/>
              <w:jc w:val="center"/>
              <w:rPr>
                <w:rFonts w:hint="eastAsia" w:ascii="宋体" w:hAnsi="宋体" w:eastAsia="宋体"/>
                <w:color w:val="auto"/>
                <w:szCs w:val="21"/>
                <w:lang w:eastAsia="zh-CN"/>
              </w:rPr>
            </w:pPr>
            <w:r>
              <w:rPr>
                <w:rFonts w:hint="eastAsia" w:ascii="宋体" w:hAnsi="宋体"/>
                <w:color w:val="auto"/>
                <w:szCs w:val="21"/>
              </w:rPr>
              <w:t>0～</w:t>
            </w:r>
            <w:r>
              <w:rPr>
                <w:rFonts w:hint="eastAsia" w:ascii="宋体" w:hAnsi="宋体"/>
                <w:color w:val="auto"/>
                <w:szCs w:val="21"/>
                <w:lang w:val="en-US" w:eastAsia="zh-CN"/>
              </w:rPr>
              <w:t>2</w:t>
            </w:r>
          </w:p>
        </w:tc>
        <w:tc>
          <w:tcPr>
            <w:tcW w:w="6336" w:type="dxa"/>
            <w:noWrap w:val="0"/>
            <w:vAlign w:val="center"/>
          </w:tcPr>
          <w:p>
            <w:pPr>
              <w:pStyle w:val="23"/>
              <w:widowControl/>
              <w:snapToGrid/>
              <w:spacing w:line="340" w:lineRule="exact"/>
              <w:jc w:val="both"/>
              <w:rPr>
                <w:rFonts w:hint="eastAsia" w:ascii="宋体" w:hAnsi="宋体"/>
                <w:color w:val="auto"/>
                <w:sz w:val="21"/>
                <w:szCs w:val="21"/>
              </w:rPr>
            </w:pPr>
            <w:r>
              <w:rPr>
                <w:rFonts w:hint="eastAsia" w:ascii="宋体" w:hAnsi="宋体"/>
                <w:color w:val="auto"/>
                <w:sz w:val="21"/>
                <w:szCs w:val="21"/>
              </w:rPr>
              <w:t>流水段的划分合理得</w:t>
            </w:r>
            <w:r>
              <w:rPr>
                <w:rFonts w:hint="eastAsia" w:ascii="宋体" w:hAnsi="宋体"/>
                <w:color w:val="auto"/>
                <w:sz w:val="21"/>
                <w:szCs w:val="21"/>
                <w:lang w:val="en-US" w:eastAsia="zh-CN"/>
              </w:rPr>
              <w:t>2</w:t>
            </w:r>
            <w:r>
              <w:rPr>
                <w:rFonts w:hint="eastAsia" w:ascii="宋体" w:hAnsi="宋体"/>
                <w:color w:val="auto"/>
                <w:sz w:val="21"/>
                <w:szCs w:val="21"/>
              </w:rPr>
              <w:t>分，一般得</w:t>
            </w:r>
            <w:r>
              <w:rPr>
                <w:rFonts w:hint="eastAsia" w:ascii="宋体" w:hAnsi="宋体"/>
                <w:color w:val="auto"/>
                <w:sz w:val="21"/>
                <w:szCs w:val="21"/>
                <w:lang w:val="en-US" w:eastAsia="zh-CN"/>
              </w:rPr>
              <w:t>1</w:t>
            </w:r>
            <w:r>
              <w:rPr>
                <w:rFonts w:hint="eastAsia" w:ascii="宋体" w:hAnsi="宋体"/>
                <w:color w:val="auto"/>
                <w:sz w:val="21"/>
                <w:szCs w:val="21"/>
              </w:rPr>
              <w:t>分，否则酌情扣分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0" w:hRule="atLeast"/>
          <w:jc w:val="center"/>
        </w:trPr>
        <w:tc>
          <w:tcPr>
            <w:tcW w:w="1422" w:type="dxa"/>
            <w:vMerge w:val="continue"/>
            <w:noWrap w:val="0"/>
            <w:vAlign w:val="center"/>
          </w:tcPr>
          <w:p>
            <w:pPr>
              <w:widowControl/>
              <w:spacing w:line="340" w:lineRule="exact"/>
              <w:jc w:val="center"/>
              <w:rPr>
                <w:rFonts w:hint="eastAsia" w:ascii="宋体" w:hAnsi="宋体"/>
                <w:color w:val="auto"/>
                <w:szCs w:val="21"/>
              </w:rPr>
            </w:pPr>
          </w:p>
        </w:tc>
        <w:tc>
          <w:tcPr>
            <w:tcW w:w="1160" w:type="dxa"/>
            <w:vMerge w:val="continue"/>
            <w:noWrap w:val="0"/>
            <w:vAlign w:val="center"/>
          </w:tcPr>
          <w:p>
            <w:pPr>
              <w:widowControl/>
              <w:spacing w:line="340" w:lineRule="exact"/>
              <w:jc w:val="center"/>
              <w:rPr>
                <w:rFonts w:hint="eastAsia" w:ascii="宋体" w:hAnsi="宋体"/>
                <w:color w:val="auto"/>
                <w:szCs w:val="21"/>
              </w:rPr>
            </w:pPr>
          </w:p>
        </w:tc>
        <w:tc>
          <w:tcPr>
            <w:tcW w:w="1044" w:type="dxa"/>
            <w:noWrap w:val="0"/>
            <w:vAlign w:val="center"/>
          </w:tcPr>
          <w:p>
            <w:pPr>
              <w:widowControl/>
              <w:spacing w:line="340" w:lineRule="exact"/>
              <w:jc w:val="center"/>
              <w:rPr>
                <w:rFonts w:hint="eastAsia" w:ascii="宋体" w:hAnsi="宋体" w:eastAsia="宋体"/>
                <w:color w:val="auto"/>
                <w:szCs w:val="21"/>
                <w:lang w:eastAsia="zh-CN"/>
              </w:rPr>
            </w:pPr>
            <w:r>
              <w:rPr>
                <w:rFonts w:hint="eastAsia" w:ascii="宋体" w:hAnsi="宋体"/>
                <w:color w:val="auto"/>
                <w:szCs w:val="21"/>
              </w:rPr>
              <w:t>0～</w:t>
            </w:r>
            <w:r>
              <w:rPr>
                <w:rFonts w:hint="eastAsia" w:ascii="宋体" w:hAnsi="宋体"/>
                <w:color w:val="auto"/>
                <w:szCs w:val="21"/>
                <w:lang w:val="en-US" w:eastAsia="zh-CN"/>
              </w:rPr>
              <w:t>2</w:t>
            </w:r>
          </w:p>
        </w:tc>
        <w:tc>
          <w:tcPr>
            <w:tcW w:w="6336" w:type="dxa"/>
            <w:noWrap w:val="0"/>
            <w:vAlign w:val="center"/>
          </w:tcPr>
          <w:p>
            <w:pPr>
              <w:pStyle w:val="23"/>
              <w:widowControl/>
              <w:snapToGrid/>
              <w:spacing w:line="340" w:lineRule="exact"/>
              <w:jc w:val="both"/>
              <w:rPr>
                <w:rFonts w:hint="eastAsia" w:ascii="宋体" w:hAnsi="宋体"/>
                <w:color w:val="auto"/>
                <w:sz w:val="21"/>
                <w:szCs w:val="21"/>
              </w:rPr>
            </w:pPr>
            <w:r>
              <w:rPr>
                <w:rFonts w:hint="eastAsia" w:ascii="宋体" w:hAnsi="宋体"/>
                <w:color w:val="auto"/>
                <w:sz w:val="21"/>
                <w:szCs w:val="21"/>
              </w:rPr>
              <w:t>流水作业的合理性得</w:t>
            </w:r>
            <w:r>
              <w:rPr>
                <w:rFonts w:hint="eastAsia" w:ascii="宋体" w:hAnsi="宋体"/>
                <w:color w:val="auto"/>
                <w:sz w:val="21"/>
                <w:szCs w:val="21"/>
                <w:lang w:val="en-US" w:eastAsia="zh-CN"/>
              </w:rPr>
              <w:t>2</w:t>
            </w:r>
            <w:r>
              <w:rPr>
                <w:rFonts w:hint="eastAsia" w:ascii="宋体" w:hAnsi="宋体"/>
                <w:color w:val="auto"/>
                <w:sz w:val="21"/>
                <w:szCs w:val="21"/>
              </w:rPr>
              <w:t>分，否则酌情扣分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50" w:hRule="atLeast"/>
          <w:jc w:val="center"/>
        </w:trPr>
        <w:tc>
          <w:tcPr>
            <w:tcW w:w="1422" w:type="dxa"/>
            <w:vMerge w:val="continue"/>
            <w:noWrap w:val="0"/>
            <w:vAlign w:val="center"/>
          </w:tcPr>
          <w:p>
            <w:pPr>
              <w:widowControl/>
              <w:spacing w:line="340" w:lineRule="exact"/>
              <w:jc w:val="center"/>
              <w:rPr>
                <w:rFonts w:hint="eastAsia" w:ascii="宋体" w:hAnsi="宋体"/>
                <w:color w:val="auto"/>
                <w:szCs w:val="21"/>
              </w:rPr>
            </w:pPr>
          </w:p>
        </w:tc>
        <w:tc>
          <w:tcPr>
            <w:tcW w:w="1160" w:type="dxa"/>
            <w:vMerge w:val="continue"/>
            <w:noWrap w:val="0"/>
            <w:vAlign w:val="center"/>
          </w:tcPr>
          <w:p>
            <w:pPr>
              <w:widowControl/>
              <w:spacing w:line="340" w:lineRule="exact"/>
              <w:jc w:val="center"/>
              <w:rPr>
                <w:rFonts w:hint="eastAsia" w:ascii="宋体" w:hAnsi="宋体"/>
                <w:color w:val="auto"/>
                <w:szCs w:val="21"/>
              </w:rPr>
            </w:pPr>
          </w:p>
        </w:tc>
        <w:tc>
          <w:tcPr>
            <w:tcW w:w="1044" w:type="dxa"/>
            <w:noWrap w:val="0"/>
            <w:vAlign w:val="center"/>
          </w:tcPr>
          <w:p>
            <w:pPr>
              <w:widowControl/>
              <w:spacing w:line="340" w:lineRule="exact"/>
              <w:jc w:val="center"/>
              <w:rPr>
                <w:rFonts w:hint="eastAsia" w:ascii="宋体" w:hAnsi="宋体" w:eastAsia="宋体"/>
                <w:color w:val="auto"/>
                <w:szCs w:val="21"/>
                <w:lang w:eastAsia="zh-CN"/>
              </w:rPr>
            </w:pPr>
            <w:r>
              <w:rPr>
                <w:rFonts w:hint="eastAsia" w:ascii="宋体" w:hAnsi="宋体"/>
                <w:color w:val="auto"/>
                <w:szCs w:val="21"/>
              </w:rPr>
              <w:t>0～</w:t>
            </w:r>
            <w:r>
              <w:rPr>
                <w:rFonts w:hint="eastAsia" w:ascii="宋体" w:hAnsi="宋体"/>
                <w:color w:val="auto"/>
                <w:szCs w:val="21"/>
                <w:lang w:val="en-US" w:eastAsia="zh-CN"/>
              </w:rPr>
              <w:t>2</w:t>
            </w:r>
          </w:p>
        </w:tc>
        <w:tc>
          <w:tcPr>
            <w:tcW w:w="6336" w:type="dxa"/>
            <w:noWrap w:val="0"/>
            <w:vAlign w:val="center"/>
          </w:tcPr>
          <w:p>
            <w:pPr>
              <w:pStyle w:val="23"/>
              <w:widowControl/>
              <w:snapToGrid/>
              <w:spacing w:line="340" w:lineRule="exact"/>
              <w:jc w:val="both"/>
              <w:rPr>
                <w:rFonts w:hint="eastAsia" w:ascii="宋体" w:hAnsi="宋体"/>
                <w:color w:val="auto"/>
                <w:sz w:val="21"/>
                <w:szCs w:val="21"/>
              </w:rPr>
            </w:pPr>
            <w:r>
              <w:rPr>
                <w:rFonts w:hint="eastAsia" w:ascii="宋体" w:hAnsi="宋体"/>
                <w:color w:val="auto"/>
                <w:sz w:val="21"/>
                <w:szCs w:val="21"/>
              </w:rPr>
              <w:t>各项交叉作业切合实际得</w:t>
            </w:r>
            <w:r>
              <w:rPr>
                <w:rFonts w:hint="eastAsia" w:ascii="宋体" w:hAnsi="宋体"/>
                <w:color w:val="auto"/>
                <w:sz w:val="21"/>
                <w:szCs w:val="21"/>
                <w:lang w:val="en-US" w:eastAsia="zh-CN"/>
              </w:rPr>
              <w:t>2</w:t>
            </w:r>
            <w:r>
              <w:rPr>
                <w:rFonts w:hint="eastAsia" w:ascii="宋体" w:hAnsi="宋体"/>
                <w:color w:val="auto"/>
                <w:sz w:val="21"/>
                <w:szCs w:val="21"/>
              </w:rPr>
              <w:t>分，否则酌情扣分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9" w:hRule="atLeast"/>
          <w:jc w:val="center"/>
        </w:trPr>
        <w:tc>
          <w:tcPr>
            <w:tcW w:w="1422" w:type="dxa"/>
            <w:vMerge w:val="continue"/>
            <w:noWrap w:val="0"/>
            <w:vAlign w:val="center"/>
          </w:tcPr>
          <w:p>
            <w:pPr>
              <w:widowControl/>
              <w:spacing w:line="340" w:lineRule="exact"/>
              <w:jc w:val="center"/>
              <w:rPr>
                <w:rFonts w:hint="eastAsia" w:ascii="宋体" w:hAnsi="宋体"/>
                <w:color w:val="auto"/>
                <w:szCs w:val="21"/>
              </w:rPr>
            </w:pPr>
          </w:p>
        </w:tc>
        <w:tc>
          <w:tcPr>
            <w:tcW w:w="1160" w:type="dxa"/>
            <w:vMerge w:val="continue"/>
            <w:noWrap w:val="0"/>
            <w:vAlign w:val="center"/>
          </w:tcPr>
          <w:p>
            <w:pPr>
              <w:widowControl/>
              <w:spacing w:line="340" w:lineRule="exact"/>
              <w:jc w:val="center"/>
              <w:rPr>
                <w:rFonts w:hint="eastAsia" w:ascii="宋体" w:hAnsi="宋体"/>
                <w:color w:val="auto"/>
                <w:szCs w:val="21"/>
              </w:rPr>
            </w:pPr>
          </w:p>
        </w:tc>
        <w:tc>
          <w:tcPr>
            <w:tcW w:w="1044" w:type="dxa"/>
            <w:noWrap w:val="0"/>
            <w:vAlign w:val="center"/>
          </w:tcPr>
          <w:p>
            <w:pPr>
              <w:widowControl/>
              <w:spacing w:line="340" w:lineRule="exact"/>
              <w:jc w:val="center"/>
              <w:rPr>
                <w:rFonts w:hint="eastAsia" w:ascii="宋体" w:hAnsi="宋体"/>
                <w:color w:val="auto"/>
                <w:szCs w:val="21"/>
              </w:rPr>
            </w:pPr>
            <w:r>
              <w:rPr>
                <w:rFonts w:hint="eastAsia" w:ascii="宋体" w:hAnsi="宋体"/>
                <w:color w:val="auto"/>
                <w:szCs w:val="21"/>
              </w:rPr>
              <w:t>0～2</w:t>
            </w:r>
          </w:p>
        </w:tc>
        <w:tc>
          <w:tcPr>
            <w:tcW w:w="6336" w:type="dxa"/>
            <w:noWrap w:val="0"/>
            <w:vAlign w:val="center"/>
          </w:tcPr>
          <w:p>
            <w:pPr>
              <w:pStyle w:val="23"/>
              <w:widowControl/>
              <w:snapToGrid/>
              <w:spacing w:line="340" w:lineRule="exact"/>
              <w:jc w:val="both"/>
              <w:rPr>
                <w:rFonts w:hint="eastAsia" w:ascii="宋体" w:hAnsi="宋体"/>
                <w:color w:val="auto"/>
                <w:sz w:val="21"/>
                <w:szCs w:val="21"/>
              </w:rPr>
            </w:pPr>
            <w:r>
              <w:rPr>
                <w:rFonts w:hint="eastAsia" w:ascii="宋体" w:hAnsi="宋体"/>
                <w:color w:val="auto"/>
                <w:sz w:val="21"/>
                <w:szCs w:val="21"/>
              </w:rPr>
              <w:t>机具合理可行得2分，否则酌情扣分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23" w:hRule="atLeast"/>
          <w:jc w:val="center"/>
        </w:trPr>
        <w:tc>
          <w:tcPr>
            <w:tcW w:w="1422" w:type="dxa"/>
            <w:vMerge w:val="continue"/>
            <w:noWrap w:val="0"/>
            <w:vAlign w:val="center"/>
          </w:tcPr>
          <w:p>
            <w:pPr>
              <w:widowControl/>
              <w:spacing w:line="340" w:lineRule="exact"/>
              <w:jc w:val="center"/>
              <w:rPr>
                <w:rFonts w:hint="eastAsia" w:ascii="宋体" w:hAnsi="宋体"/>
                <w:color w:val="auto"/>
                <w:szCs w:val="21"/>
              </w:rPr>
            </w:pPr>
          </w:p>
        </w:tc>
        <w:tc>
          <w:tcPr>
            <w:tcW w:w="1160" w:type="dxa"/>
            <w:vMerge w:val="restart"/>
            <w:noWrap w:val="0"/>
            <w:vAlign w:val="center"/>
          </w:tcPr>
          <w:p>
            <w:pPr>
              <w:widowControl/>
              <w:spacing w:line="340" w:lineRule="exact"/>
              <w:jc w:val="center"/>
              <w:rPr>
                <w:rFonts w:hint="eastAsia" w:ascii="宋体" w:hAnsi="宋体"/>
                <w:color w:val="auto"/>
                <w:szCs w:val="21"/>
              </w:rPr>
            </w:pPr>
            <w:r>
              <w:rPr>
                <w:rFonts w:hint="eastAsia" w:ascii="宋体" w:hAnsi="宋体"/>
                <w:color w:val="auto"/>
                <w:szCs w:val="21"/>
              </w:rPr>
              <w:t>针对性</w:t>
            </w:r>
          </w:p>
          <w:p>
            <w:pPr>
              <w:widowControl/>
              <w:spacing w:line="340" w:lineRule="exact"/>
              <w:jc w:val="center"/>
              <w:rPr>
                <w:rFonts w:hint="eastAsia" w:ascii="宋体" w:hAnsi="宋体"/>
                <w:color w:val="auto"/>
                <w:szCs w:val="21"/>
              </w:rPr>
            </w:pPr>
            <w:r>
              <w:rPr>
                <w:rFonts w:hint="eastAsia" w:ascii="宋体" w:hAnsi="宋体"/>
                <w:color w:val="auto"/>
                <w:szCs w:val="21"/>
                <w:lang w:val="en-US" w:eastAsia="zh-CN"/>
              </w:rPr>
              <w:t>15</w:t>
            </w:r>
            <w:r>
              <w:rPr>
                <w:rFonts w:hint="eastAsia" w:ascii="宋体" w:hAnsi="宋体"/>
                <w:color w:val="auto"/>
                <w:szCs w:val="21"/>
              </w:rPr>
              <w:t>分</w:t>
            </w:r>
          </w:p>
        </w:tc>
        <w:tc>
          <w:tcPr>
            <w:tcW w:w="1044" w:type="dxa"/>
            <w:noWrap w:val="0"/>
            <w:vAlign w:val="center"/>
          </w:tcPr>
          <w:p>
            <w:pPr>
              <w:widowControl/>
              <w:spacing w:line="340" w:lineRule="exact"/>
              <w:jc w:val="center"/>
              <w:rPr>
                <w:rFonts w:hint="eastAsia" w:ascii="宋体" w:hAnsi="宋体" w:eastAsia="宋体"/>
                <w:color w:val="auto"/>
                <w:szCs w:val="21"/>
                <w:lang w:eastAsia="zh-CN"/>
              </w:rPr>
            </w:pPr>
            <w:r>
              <w:rPr>
                <w:rFonts w:hint="eastAsia" w:ascii="宋体" w:hAnsi="宋体"/>
                <w:color w:val="auto"/>
                <w:szCs w:val="21"/>
              </w:rPr>
              <w:t>0～</w:t>
            </w:r>
            <w:r>
              <w:rPr>
                <w:rFonts w:hint="eastAsia" w:ascii="宋体" w:hAnsi="宋体"/>
                <w:color w:val="auto"/>
                <w:szCs w:val="21"/>
                <w:lang w:val="en-US" w:eastAsia="zh-CN"/>
              </w:rPr>
              <w:t>3</w:t>
            </w:r>
          </w:p>
        </w:tc>
        <w:tc>
          <w:tcPr>
            <w:tcW w:w="6336" w:type="dxa"/>
            <w:noWrap w:val="0"/>
            <w:vAlign w:val="center"/>
          </w:tcPr>
          <w:p>
            <w:pPr>
              <w:pStyle w:val="97"/>
              <w:spacing w:line="340" w:lineRule="exact"/>
              <w:textAlignment w:val="center"/>
              <w:rPr>
                <w:rFonts w:hint="eastAsia" w:ascii="宋体" w:hAnsi="宋体"/>
                <w:color w:val="auto"/>
                <w:sz w:val="21"/>
                <w:szCs w:val="21"/>
              </w:rPr>
            </w:pPr>
            <w:r>
              <w:rPr>
                <w:rFonts w:hint="eastAsia" w:ascii="宋体" w:hAnsi="宋体"/>
                <w:color w:val="auto"/>
                <w:sz w:val="21"/>
                <w:szCs w:val="21"/>
              </w:rPr>
              <w:t>涉及重点内容突出得</w:t>
            </w:r>
            <w:r>
              <w:rPr>
                <w:rFonts w:hint="eastAsia" w:ascii="宋体" w:hAnsi="宋体"/>
                <w:color w:val="auto"/>
                <w:sz w:val="21"/>
                <w:szCs w:val="21"/>
                <w:lang w:val="en-US" w:eastAsia="zh-CN"/>
              </w:rPr>
              <w:t>3</w:t>
            </w:r>
            <w:r>
              <w:rPr>
                <w:rFonts w:hint="eastAsia" w:ascii="宋体" w:hAnsi="宋体"/>
                <w:color w:val="auto"/>
                <w:sz w:val="21"/>
                <w:szCs w:val="21"/>
              </w:rPr>
              <w:t>分、尚可得</w:t>
            </w:r>
            <w:r>
              <w:rPr>
                <w:rFonts w:hint="eastAsia" w:ascii="宋体" w:hAnsi="宋体"/>
                <w:color w:val="auto"/>
                <w:sz w:val="21"/>
                <w:szCs w:val="21"/>
                <w:lang w:val="en-US" w:eastAsia="zh-CN"/>
              </w:rPr>
              <w:t>2</w:t>
            </w:r>
            <w:r>
              <w:rPr>
                <w:rFonts w:hint="eastAsia" w:ascii="宋体" w:hAnsi="宋体"/>
                <w:color w:val="auto"/>
                <w:sz w:val="21"/>
                <w:szCs w:val="21"/>
              </w:rPr>
              <w:t>分，一般得</w:t>
            </w:r>
            <w:r>
              <w:rPr>
                <w:rFonts w:hint="eastAsia" w:ascii="宋体" w:hAnsi="宋体"/>
                <w:color w:val="auto"/>
                <w:sz w:val="21"/>
                <w:szCs w:val="21"/>
                <w:lang w:val="en-US" w:eastAsia="zh-CN"/>
              </w:rPr>
              <w:t>1</w:t>
            </w:r>
            <w:r>
              <w:rPr>
                <w:rFonts w:hint="eastAsia" w:ascii="宋体" w:hAnsi="宋体"/>
                <w:color w:val="auto"/>
                <w:sz w:val="21"/>
                <w:szCs w:val="21"/>
              </w:rPr>
              <w:t>分，否则酌情扣分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02" w:hRule="atLeast"/>
          <w:jc w:val="center"/>
        </w:trPr>
        <w:tc>
          <w:tcPr>
            <w:tcW w:w="1422" w:type="dxa"/>
            <w:vMerge w:val="continue"/>
            <w:noWrap w:val="0"/>
            <w:vAlign w:val="center"/>
          </w:tcPr>
          <w:p>
            <w:pPr>
              <w:widowControl/>
              <w:spacing w:line="340" w:lineRule="exact"/>
              <w:jc w:val="center"/>
              <w:rPr>
                <w:rFonts w:hint="eastAsia" w:ascii="宋体" w:hAnsi="宋体"/>
                <w:color w:val="auto"/>
                <w:szCs w:val="21"/>
              </w:rPr>
            </w:pPr>
          </w:p>
        </w:tc>
        <w:tc>
          <w:tcPr>
            <w:tcW w:w="1160" w:type="dxa"/>
            <w:vMerge w:val="continue"/>
            <w:noWrap w:val="0"/>
            <w:vAlign w:val="center"/>
          </w:tcPr>
          <w:p>
            <w:pPr>
              <w:widowControl/>
              <w:spacing w:line="340" w:lineRule="exact"/>
              <w:jc w:val="center"/>
              <w:rPr>
                <w:rFonts w:hint="eastAsia" w:ascii="宋体" w:hAnsi="宋体"/>
                <w:color w:val="auto"/>
                <w:szCs w:val="21"/>
              </w:rPr>
            </w:pPr>
          </w:p>
        </w:tc>
        <w:tc>
          <w:tcPr>
            <w:tcW w:w="1044" w:type="dxa"/>
            <w:noWrap w:val="0"/>
            <w:vAlign w:val="center"/>
          </w:tcPr>
          <w:p>
            <w:pPr>
              <w:widowControl/>
              <w:spacing w:line="340" w:lineRule="exact"/>
              <w:jc w:val="center"/>
              <w:rPr>
                <w:rFonts w:hint="eastAsia" w:ascii="宋体" w:hAnsi="宋体" w:eastAsia="宋体"/>
                <w:color w:val="auto"/>
                <w:szCs w:val="21"/>
                <w:lang w:eastAsia="zh-CN"/>
              </w:rPr>
            </w:pPr>
            <w:r>
              <w:rPr>
                <w:rFonts w:hint="eastAsia" w:ascii="宋体" w:hAnsi="宋体"/>
                <w:color w:val="auto"/>
                <w:szCs w:val="21"/>
              </w:rPr>
              <w:t>0～</w:t>
            </w:r>
            <w:r>
              <w:rPr>
                <w:rFonts w:hint="eastAsia" w:ascii="宋体" w:hAnsi="宋体"/>
                <w:color w:val="auto"/>
                <w:szCs w:val="21"/>
                <w:lang w:val="en-US" w:eastAsia="zh-CN"/>
              </w:rPr>
              <w:t>3</w:t>
            </w:r>
          </w:p>
        </w:tc>
        <w:tc>
          <w:tcPr>
            <w:tcW w:w="6336" w:type="dxa"/>
            <w:noWrap w:val="0"/>
            <w:vAlign w:val="center"/>
          </w:tcPr>
          <w:p>
            <w:pPr>
              <w:pStyle w:val="23"/>
              <w:widowControl/>
              <w:snapToGrid/>
              <w:spacing w:line="340" w:lineRule="exact"/>
              <w:rPr>
                <w:rFonts w:hint="eastAsia" w:ascii="宋体" w:hAnsi="宋体"/>
                <w:color w:val="auto"/>
                <w:sz w:val="21"/>
                <w:szCs w:val="21"/>
              </w:rPr>
            </w:pPr>
            <w:r>
              <w:rPr>
                <w:rFonts w:hint="eastAsia" w:ascii="宋体" w:hAnsi="宋体"/>
                <w:color w:val="auto"/>
                <w:sz w:val="21"/>
                <w:szCs w:val="21"/>
              </w:rPr>
              <w:t>工程项目的质保体系健全得3分，否则酌情扣分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66" w:hRule="atLeast"/>
          <w:jc w:val="center"/>
        </w:trPr>
        <w:tc>
          <w:tcPr>
            <w:tcW w:w="1422" w:type="dxa"/>
            <w:vMerge w:val="continue"/>
            <w:noWrap w:val="0"/>
            <w:vAlign w:val="center"/>
          </w:tcPr>
          <w:p>
            <w:pPr>
              <w:widowControl/>
              <w:spacing w:line="340" w:lineRule="exact"/>
              <w:jc w:val="center"/>
              <w:rPr>
                <w:rFonts w:hint="eastAsia" w:ascii="宋体" w:hAnsi="宋体"/>
                <w:color w:val="auto"/>
                <w:szCs w:val="21"/>
              </w:rPr>
            </w:pPr>
          </w:p>
        </w:tc>
        <w:tc>
          <w:tcPr>
            <w:tcW w:w="1160" w:type="dxa"/>
            <w:vMerge w:val="continue"/>
            <w:noWrap w:val="0"/>
            <w:vAlign w:val="center"/>
          </w:tcPr>
          <w:p>
            <w:pPr>
              <w:widowControl/>
              <w:spacing w:line="340" w:lineRule="exact"/>
              <w:jc w:val="center"/>
              <w:rPr>
                <w:rFonts w:hint="eastAsia" w:ascii="宋体" w:hAnsi="宋体"/>
                <w:color w:val="auto"/>
                <w:szCs w:val="21"/>
              </w:rPr>
            </w:pPr>
          </w:p>
        </w:tc>
        <w:tc>
          <w:tcPr>
            <w:tcW w:w="1044" w:type="dxa"/>
            <w:noWrap w:val="0"/>
            <w:vAlign w:val="center"/>
          </w:tcPr>
          <w:p>
            <w:pPr>
              <w:widowControl/>
              <w:spacing w:line="340" w:lineRule="exact"/>
              <w:jc w:val="center"/>
              <w:rPr>
                <w:rFonts w:hint="eastAsia" w:ascii="宋体" w:hAnsi="宋体" w:eastAsia="宋体"/>
                <w:color w:val="auto"/>
                <w:szCs w:val="21"/>
                <w:lang w:eastAsia="zh-CN"/>
              </w:rPr>
            </w:pPr>
            <w:r>
              <w:rPr>
                <w:rFonts w:hint="eastAsia" w:ascii="宋体" w:hAnsi="宋体"/>
                <w:color w:val="auto"/>
                <w:szCs w:val="21"/>
              </w:rPr>
              <w:t>0～</w:t>
            </w:r>
            <w:r>
              <w:rPr>
                <w:rFonts w:hint="eastAsia" w:ascii="宋体" w:hAnsi="宋体"/>
                <w:color w:val="auto"/>
                <w:szCs w:val="21"/>
                <w:lang w:val="en-US" w:eastAsia="zh-CN"/>
              </w:rPr>
              <w:t>2</w:t>
            </w:r>
          </w:p>
        </w:tc>
        <w:tc>
          <w:tcPr>
            <w:tcW w:w="6336" w:type="dxa"/>
            <w:noWrap w:val="0"/>
            <w:vAlign w:val="center"/>
          </w:tcPr>
          <w:p>
            <w:pPr>
              <w:pStyle w:val="23"/>
              <w:widowControl/>
              <w:snapToGrid/>
              <w:spacing w:line="340" w:lineRule="exact"/>
              <w:rPr>
                <w:rFonts w:hint="eastAsia" w:ascii="宋体" w:hAnsi="宋体"/>
                <w:color w:val="auto"/>
                <w:sz w:val="21"/>
                <w:szCs w:val="21"/>
              </w:rPr>
            </w:pPr>
            <w:r>
              <w:rPr>
                <w:rFonts w:hint="eastAsia" w:ascii="宋体" w:hAnsi="宋体"/>
                <w:color w:val="auto"/>
                <w:sz w:val="21"/>
                <w:szCs w:val="21"/>
              </w:rPr>
              <w:t>安保体系健全有效得</w:t>
            </w:r>
            <w:r>
              <w:rPr>
                <w:rFonts w:hint="eastAsia" w:ascii="宋体" w:hAnsi="宋体"/>
                <w:color w:val="auto"/>
                <w:sz w:val="21"/>
                <w:szCs w:val="21"/>
                <w:lang w:val="en-US" w:eastAsia="zh-CN"/>
              </w:rPr>
              <w:t>2</w:t>
            </w:r>
            <w:r>
              <w:rPr>
                <w:rFonts w:hint="eastAsia" w:ascii="宋体" w:hAnsi="宋体"/>
                <w:color w:val="auto"/>
                <w:sz w:val="21"/>
                <w:szCs w:val="21"/>
              </w:rPr>
              <w:t>分，否则酌情扣分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66" w:hRule="atLeast"/>
          <w:jc w:val="center"/>
        </w:trPr>
        <w:tc>
          <w:tcPr>
            <w:tcW w:w="1422" w:type="dxa"/>
            <w:vMerge w:val="continue"/>
            <w:noWrap w:val="0"/>
            <w:vAlign w:val="center"/>
          </w:tcPr>
          <w:p>
            <w:pPr>
              <w:widowControl/>
              <w:spacing w:line="340" w:lineRule="exact"/>
              <w:jc w:val="center"/>
              <w:rPr>
                <w:rFonts w:hint="eastAsia" w:ascii="宋体" w:hAnsi="宋体"/>
                <w:color w:val="auto"/>
                <w:szCs w:val="21"/>
              </w:rPr>
            </w:pPr>
          </w:p>
        </w:tc>
        <w:tc>
          <w:tcPr>
            <w:tcW w:w="1160" w:type="dxa"/>
            <w:vMerge w:val="continue"/>
            <w:noWrap w:val="0"/>
            <w:vAlign w:val="center"/>
          </w:tcPr>
          <w:p>
            <w:pPr>
              <w:widowControl/>
              <w:spacing w:line="340" w:lineRule="exact"/>
              <w:jc w:val="center"/>
              <w:rPr>
                <w:rFonts w:hint="eastAsia" w:ascii="宋体" w:hAnsi="宋体"/>
                <w:color w:val="auto"/>
                <w:szCs w:val="21"/>
              </w:rPr>
            </w:pPr>
          </w:p>
        </w:tc>
        <w:tc>
          <w:tcPr>
            <w:tcW w:w="1044" w:type="dxa"/>
            <w:noWrap w:val="0"/>
            <w:vAlign w:val="center"/>
          </w:tcPr>
          <w:p>
            <w:pPr>
              <w:widowControl/>
              <w:spacing w:line="340" w:lineRule="exact"/>
              <w:jc w:val="center"/>
              <w:rPr>
                <w:rFonts w:hint="eastAsia" w:ascii="宋体" w:hAnsi="宋体" w:eastAsia="宋体"/>
                <w:color w:val="auto"/>
                <w:szCs w:val="21"/>
                <w:lang w:eastAsia="zh-CN"/>
              </w:rPr>
            </w:pPr>
            <w:r>
              <w:rPr>
                <w:rFonts w:hint="eastAsia" w:ascii="宋体" w:hAnsi="宋体"/>
                <w:color w:val="auto"/>
                <w:szCs w:val="21"/>
              </w:rPr>
              <w:t>0～</w:t>
            </w:r>
            <w:r>
              <w:rPr>
                <w:rFonts w:hint="eastAsia" w:ascii="宋体" w:hAnsi="宋体"/>
                <w:color w:val="auto"/>
                <w:szCs w:val="21"/>
                <w:lang w:val="en-US" w:eastAsia="zh-CN"/>
              </w:rPr>
              <w:t>3</w:t>
            </w:r>
          </w:p>
        </w:tc>
        <w:tc>
          <w:tcPr>
            <w:tcW w:w="6336" w:type="dxa"/>
            <w:noWrap w:val="0"/>
            <w:vAlign w:val="center"/>
          </w:tcPr>
          <w:p>
            <w:pPr>
              <w:pStyle w:val="23"/>
              <w:widowControl/>
              <w:snapToGrid/>
              <w:spacing w:line="340" w:lineRule="exact"/>
              <w:rPr>
                <w:rFonts w:hint="eastAsia" w:ascii="宋体" w:hAnsi="宋体"/>
                <w:color w:val="auto"/>
                <w:sz w:val="21"/>
                <w:szCs w:val="21"/>
              </w:rPr>
            </w:pPr>
            <w:r>
              <w:rPr>
                <w:rFonts w:hint="eastAsia" w:ascii="宋体" w:hAnsi="宋体"/>
                <w:color w:val="auto"/>
                <w:sz w:val="21"/>
                <w:szCs w:val="21"/>
              </w:rPr>
              <w:t>创优措施切实可行得</w:t>
            </w:r>
            <w:r>
              <w:rPr>
                <w:rFonts w:hint="eastAsia" w:ascii="宋体" w:hAnsi="宋体"/>
                <w:color w:val="auto"/>
                <w:sz w:val="21"/>
                <w:szCs w:val="21"/>
                <w:lang w:val="en-US" w:eastAsia="zh-CN"/>
              </w:rPr>
              <w:t>3</w:t>
            </w:r>
            <w:r>
              <w:rPr>
                <w:rFonts w:hint="eastAsia" w:ascii="宋体" w:hAnsi="宋体"/>
                <w:color w:val="auto"/>
                <w:sz w:val="21"/>
                <w:szCs w:val="21"/>
              </w:rPr>
              <w:t>分，尚可得</w:t>
            </w:r>
            <w:r>
              <w:rPr>
                <w:rFonts w:hint="eastAsia" w:ascii="宋体" w:hAnsi="宋体"/>
                <w:color w:val="auto"/>
                <w:sz w:val="21"/>
                <w:szCs w:val="21"/>
                <w:lang w:val="en-US" w:eastAsia="zh-CN"/>
              </w:rPr>
              <w:t>2</w:t>
            </w:r>
            <w:r>
              <w:rPr>
                <w:rFonts w:hint="eastAsia" w:ascii="宋体" w:hAnsi="宋体"/>
                <w:color w:val="auto"/>
                <w:sz w:val="21"/>
                <w:szCs w:val="21"/>
              </w:rPr>
              <w:t>分，否则酌情扣分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66" w:hRule="atLeast"/>
          <w:jc w:val="center"/>
        </w:trPr>
        <w:tc>
          <w:tcPr>
            <w:tcW w:w="1422" w:type="dxa"/>
            <w:vMerge w:val="continue"/>
            <w:noWrap w:val="0"/>
            <w:vAlign w:val="center"/>
          </w:tcPr>
          <w:p>
            <w:pPr>
              <w:widowControl/>
              <w:spacing w:line="340" w:lineRule="exact"/>
              <w:jc w:val="center"/>
              <w:rPr>
                <w:rFonts w:hint="eastAsia" w:ascii="宋体" w:hAnsi="宋体"/>
                <w:color w:val="auto"/>
                <w:szCs w:val="21"/>
              </w:rPr>
            </w:pPr>
          </w:p>
        </w:tc>
        <w:tc>
          <w:tcPr>
            <w:tcW w:w="1160" w:type="dxa"/>
            <w:vMerge w:val="continue"/>
            <w:noWrap w:val="0"/>
            <w:vAlign w:val="center"/>
          </w:tcPr>
          <w:p>
            <w:pPr>
              <w:widowControl/>
              <w:spacing w:line="340" w:lineRule="exact"/>
              <w:jc w:val="center"/>
              <w:rPr>
                <w:rFonts w:hint="eastAsia" w:ascii="宋体" w:hAnsi="宋体"/>
                <w:color w:val="auto"/>
                <w:szCs w:val="21"/>
              </w:rPr>
            </w:pPr>
          </w:p>
        </w:tc>
        <w:tc>
          <w:tcPr>
            <w:tcW w:w="1044" w:type="dxa"/>
            <w:noWrap w:val="0"/>
            <w:vAlign w:val="center"/>
          </w:tcPr>
          <w:p>
            <w:pPr>
              <w:widowControl/>
              <w:spacing w:line="340" w:lineRule="exact"/>
              <w:jc w:val="center"/>
              <w:rPr>
                <w:rFonts w:hint="eastAsia" w:ascii="宋体" w:hAnsi="宋体" w:eastAsia="宋体"/>
                <w:color w:val="auto"/>
                <w:szCs w:val="21"/>
                <w:lang w:eastAsia="zh-CN"/>
              </w:rPr>
            </w:pPr>
            <w:r>
              <w:rPr>
                <w:rFonts w:hint="eastAsia" w:ascii="宋体" w:hAnsi="宋体"/>
                <w:color w:val="auto"/>
                <w:szCs w:val="21"/>
              </w:rPr>
              <w:t>0～</w:t>
            </w:r>
            <w:r>
              <w:rPr>
                <w:rFonts w:hint="eastAsia" w:ascii="宋体" w:hAnsi="宋体"/>
                <w:color w:val="auto"/>
                <w:szCs w:val="21"/>
                <w:lang w:val="en-US" w:eastAsia="zh-CN"/>
              </w:rPr>
              <w:t>2</w:t>
            </w:r>
          </w:p>
        </w:tc>
        <w:tc>
          <w:tcPr>
            <w:tcW w:w="6336" w:type="dxa"/>
            <w:noWrap w:val="0"/>
            <w:vAlign w:val="center"/>
          </w:tcPr>
          <w:p>
            <w:pPr>
              <w:pStyle w:val="23"/>
              <w:widowControl/>
              <w:snapToGrid/>
              <w:spacing w:line="340" w:lineRule="exact"/>
              <w:rPr>
                <w:rFonts w:hint="eastAsia" w:ascii="宋体" w:hAnsi="宋体"/>
                <w:color w:val="auto"/>
                <w:sz w:val="21"/>
                <w:szCs w:val="21"/>
              </w:rPr>
            </w:pPr>
            <w:r>
              <w:rPr>
                <w:rFonts w:hint="eastAsia" w:ascii="宋体" w:hAnsi="宋体"/>
                <w:color w:val="auto"/>
                <w:sz w:val="21"/>
                <w:szCs w:val="21"/>
              </w:rPr>
              <w:t>工程的安全措施得力</w:t>
            </w:r>
            <w:r>
              <w:rPr>
                <w:rFonts w:hint="eastAsia" w:ascii="宋体" w:hAnsi="宋体"/>
                <w:color w:val="auto"/>
                <w:sz w:val="21"/>
                <w:szCs w:val="21"/>
                <w:lang w:val="en-US" w:eastAsia="zh-CN"/>
              </w:rPr>
              <w:t>2</w:t>
            </w:r>
            <w:r>
              <w:rPr>
                <w:rFonts w:hint="eastAsia" w:ascii="宋体" w:hAnsi="宋体"/>
                <w:color w:val="auto"/>
                <w:sz w:val="21"/>
                <w:szCs w:val="21"/>
              </w:rPr>
              <w:t>分，一般得1分，否则酌情扣分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66" w:hRule="atLeast"/>
          <w:jc w:val="center"/>
        </w:trPr>
        <w:tc>
          <w:tcPr>
            <w:tcW w:w="1422" w:type="dxa"/>
            <w:vMerge w:val="continue"/>
            <w:noWrap w:val="0"/>
            <w:vAlign w:val="center"/>
          </w:tcPr>
          <w:p>
            <w:pPr>
              <w:widowControl/>
              <w:spacing w:line="340" w:lineRule="exact"/>
              <w:jc w:val="center"/>
              <w:rPr>
                <w:rFonts w:hint="eastAsia" w:ascii="宋体" w:hAnsi="宋体"/>
                <w:color w:val="auto"/>
                <w:szCs w:val="21"/>
              </w:rPr>
            </w:pPr>
          </w:p>
        </w:tc>
        <w:tc>
          <w:tcPr>
            <w:tcW w:w="1160" w:type="dxa"/>
            <w:vMerge w:val="continue"/>
            <w:noWrap w:val="0"/>
            <w:vAlign w:val="center"/>
          </w:tcPr>
          <w:p>
            <w:pPr>
              <w:widowControl/>
              <w:spacing w:line="340" w:lineRule="exact"/>
              <w:jc w:val="center"/>
              <w:rPr>
                <w:rFonts w:hint="eastAsia" w:ascii="宋体" w:hAnsi="宋体"/>
                <w:color w:val="auto"/>
                <w:szCs w:val="21"/>
              </w:rPr>
            </w:pPr>
          </w:p>
        </w:tc>
        <w:tc>
          <w:tcPr>
            <w:tcW w:w="1044" w:type="dxa"/>
            <w:noWrap w:val="0"/>
            <w:vAlign w:val="center"/>
          </w:tcPr>
          <w:p>
            <w:pPr>
              <w:widowControl/>
              <w:spacing w:line="340" w:lineRule="exact"/>
              <w:jc w:val="center"/>
              <w:rPr>
                <w:rFonts w:hint="eastAsia" w:ascii="宋体" w:hAnsi="宋体" w:eastAsia="宋体"/>
                <w:color w:val="auto"/>
                <w:szCs w:val="21"/>
                <w:lang w:eastAsia="zh-CN"/>
              </w:rPr>
            </w:pPr>
            <w:r>
              <w:rPr>
                <w:rFonts w:hint="eastAsia" w:ascii="宋体" w:hAnsi="宋体"/>
                <w:color w:val="auto"/>
                <w:szCs w:val="21"/>
              </w:rPr>
              <w:t>0～</w:t>
            </w:r>
            <w:r>
              <w:rPr>
                <w:rFonts w:hint="eastAsia" w:ascii="宋体" w:hAnsi="宋体"/>
                <w:color w:val="auto"/>
                <w:szCs w:val="21"/>
                <w:lang w:val="en-US" w:eastAsia="zh-CN"/>
              </w:rPr>
              <w:t>2</w:t>
            </w:r>
          </w:p>
        </w:tc>
        <w:tc>
          <w:tcPr>
            <w:tcW w:w="6336" w:type="dxa"/>
            <w:noWrap w:val="0"/>
            <w:vAlign w:val="center"/>
          </w:tcPr>
          <w:p>
            <w:pPr>
              <w:pStyle w:val="23"/>
              <w:widowControl/>
              <w:snapToGrid/>
              <w:spacing w:line="340" w:lineRule="exact"/>
              <w:rPr>
                <w:rFonts w:hint="eastAsia" w:ascii="宋体" w:hAnsi="宋体"/>
                <w:color w:val="auto"/>
                <w:sz w:val="21"/>
                <w:szCs w:val="21"/>
              </w:rPr>
            </w:pPr>
            <w:r>
              <w:rPr>
                <w:rFonts w:hint="eastAsia" w:ascii="宋体" w:hAnsi="宋体"/>
                <w:color w:val="auto"/>
                <w:sz w:val="21"/>
                <w:szCs w:val="21"/>
              </w:rPr>
              <w:t>文明施工措施得力得</w:t>
            </w:r>
            <w:r>
              <w:rPr>
                <w:rFonts w:hint="eastAsia" w:ascii="宋体" w:hAnsi="宋体"/>
                <w:color w:val="auto"/>
                <w:sz w:val="21"/>
                <w:szCs w:val="21"/>
                <w:lang w:val="en-US" w:eastAsia="zh-CN"/>
              </w:rPr>
              <w:t>2</w:t>
            </w:r>
            <w:r>
              <w:rPr>
                <w:rFonts w:hint="eastAsia" w:ascii="宋体" w:hAnsi="宋体"/>
                <w:color w:val="auto"/>
                <w:sz w:val="21"/>
                <w:szCs w:val="21"/>
              </w:rPr>
              <w:t>分，否则酌情扣分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66" w:hRule="atLeast"/>
          <w:jc w:val="center"/>
        </w:trPr>
        <w:tc>
          <w:tcPr>
            <w:tcW w:w="1422" w:type="dxa"/>
            <w:vMerge w:val="continue"/>
            <w:noWrap w:val="0"/>
            <w:vAlign w:val="center"/>
          </w:tcPr>
          <w:p>
            <w:pPr>
              <w:widowControl/>
              <w:spacing w:line="340" w:lineRule="exact"/>
              <w:jc w:val="center"/>
              <w:rPr>
                <w:rFonts w:hint="eastAsia" w:ascii="宋体" w:hAnsi="宋体"/>
                <w:color w:val="auto"/>
                <w:szCs w:val="21"/>
              </w:rPr>
            </w:pPr>
          </w:p>
        </w:tc>
        <w:tc>
          <w:tcPr>
            <w:tcW w:w="1160" w:type="dxa"/>
            <w:vMerge w:val="restart"/>
            <w:noWrap w:val="0"/>
            <w:vAlign w:val="center"/>
          </w:tcPr>
          <w:p>
            <w:pPr>
              <w:pStyle w:val="97"/>
              <w:spacing w:line="340" w:lineRule="exact"/>
              <w:jc w:val="center"/>
              <w:textAlignment w:val="center"/>
              <w:rPr>
                <w:rFonts w:hint="eastAsia" w:ascii="宋体" w:hAnsi="宋体"/>
                <w:color w:val="auto"/>
                <w:sz w:val="21"/>
                <w:szCs w:val="21"/>
              </w:rPr>
            </w:pPr>
            <w:r>
              <w:rPr>
                <w:rFonts w:hint="eastAsia" w:ascii="宋体" w:hAnsi="宋体"/>
                <w:color w:val="auto"/>
                <w:sz w:val="21"/>
                <w:szCs w:val="21"/>
              </w:rPr>
              <w:t>先进性</w:t>
            </w:r>
          </w:p>
          <w:p>
            <w:pPr>
              <w:widowControl/>
              <w:spacing w:line="340" w:lineRule="exact"/>
              <w:jc w:val="center"/>
              <w:rPr>
                <w:rFonts w:hint="eastAsia" w:ascii="宋体" w:hAnsi="宋体"/>
                <w:color w:val="auto"/>
                <w:szCs w:val="21"/>
              </w:rPr>
            </w:pPr>
            <w:r>
              <w:rPr>
                <w:rFonts w:hint="eastAsia" w:ascii="宋体" w:hAnsi="宋体"/>
                <w:color w:val="auto"/>
                <w:szCs w:val="21"/>
                <w:lang w:val="en-US" w:eastAsia="zh-CN"/>
              </w:rPr>
              <w:t>15</w:t>
            </w:r>
            <w:r>
              <w:rPr>
                <w:rFonts w:hint="eastAsia" w:ascii="宋体" w:hAnsi="宋体"/>
                <w:color w:val="auto"/>
                <w:szCs w:val="21"/>
              </w:rPr>
              <w:t>分</w:t>
            </w:r>
          </w:p>
        </w:tc>
        <w:tc>
          <w:tcPr>
            <w:tcW w:w="1044" w:type="dxa"/>
            <w:noWrap w:val="0"/>
            <w:vAlign w:val="center"/>
          </w:tcPr>
          <w:p>
            <w:pPr>
              <w:widowControl/>
              <w:spacing w:line="340" w:lineRule="exact"/>
              <w:jc w:val="center"/>
              <w:rPr>
                <w:rFonts w:hint="eastAsia" w:ascii="宋体" w:hAnsi="宋体" w:eastAsia="宋体"/>
                <w:color w:val="auto"/>
                <w:szCs w:val="21"/>
                <w:lang w:eastAsia="zh-CN"/>
              </w:rPr>
            </w:pPr>
            <w:r>
              <w:rPr>
                <w:rFonts w:hint="eastAsia" w:ascii="宋体" w:hAnsi="宋体"/>
                <w:color w:val="auto"/>
                <w:szCs w:val="21"/>
              </w:rPr>
              <w:t>0～</w:t>
            </w:r>
            <w:r>
              <w:rPr>
                <w:rFonts w:hint="eastAsia" w:ascii="宋体" w:hAnsi="宋体"/>
                <w:color w:val="auto"/>
                <w:szCs w:val="21"/>
                <w:lang w:val="en-US" w:eastAsia="zh-CN"/>
              </w:rPr>
              <w:t>3</w:t>
            </w:r>
          </w:p>
        </w:tc>
        <w:tc>
          <w:tcPr>
            <w:tcW w:w="6336" w:type="dxa"/>
            <w:noWrap w:val="0"/>
            <w:vAlign w:val="center"/>
          </w:tcPr>
          <w:p>
            <w:pPr>
              <w:pStyle w:val="97"/>
              <w:spacing w:line="340" w:lineRule="exact"/>
              <w:textAlignment w:val="center"/>
              <w:rPr>
                <w:rFonts w:hint="eastAsia" w:ascii="宋体" w:hAnsi="宋体"/>
                <w:color w:val="auto"/>
                <w:sz w:val="21"/>
                <w:szCs w:val="21"/>
              </w:rPr>
            </w:pPr>
            <w:r>
              <w:rPr>
                <w:rFonts w:hint="eastAsia" w:ascii="宋体" w:hAnsi="宋体"/>
                <w:color w:val="auto"/>
                <w:sz w:val="21"/>
                <w:szCs w:val="21"/>
              </w:rPr>
              <w:t>采用新工艺、新技术、新设备各得</w:t>
            </w:r>
            <w:r>
              <w:rPr>
                <w:rFonts w:hint="eastAsia" w:ascii="宋体" w:hAnsi="宋体"/>
                <w:color w:val="auto"/>
                <w:sz w:val="21"/>
                <w:szCs w:val="21"/>
                <w:lang w:val="en-US" w:eastAsia="zh-CN"/>
              </w:rPr>
              <w:t>1</w:t>
            </w:r>
            <w:r>
              <w:rPr>
                <w:rFonts w:hint="eastAsia" w:ascii="宋体" w:hAnsi="宋体"/>
                <w:color w:val="auto"/>
                <w:sz w:val="21"/>
                <w:szCs w:val="21"/>
              </w:rPr>
              <w:t>分，没有不得分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66" w:hRule="atLeast"/>
          <w:jc w:val="center"/>
        </w:trPr>
        <w:tc>
          <w:tcPr>
            <w:tcW w:w="1422" w:type="dxa"/>
            <w:vMerge w:val="continue"/>
            <w:noWrap w:val="0"/>
            <w:vAlign w:val="center"/>
          </w:tcPr>
          <w:p>
            <w:pPr>
              <w:widowControl/>
              <w:spacing w:line="340" w:lineRule="exact"/>
              <w:jc w:val="center"/>
              <w:rPr>
                <w:rFonts w:hint="eastAsia" w:ascii="宋体" w:hAnsi="宋体"/>
                <w:color w:val="auto"/>
                <w:szCs w:val="21"/>
              </w:rPr>
            </w:pPr>
          </w:p>
        </w:tc>
        <w:tc>
          <w:tcPr>
            <w:tcW w:w="1160" w:type="dxa"/>
            <w:vMerge w:val="continue"/>
            <w:noWrap w:val="0"/>
            <w:vAlign w:val="center"/>
          </w:tcPr>
          <w:p>
            <w:pPr>
              <w:widowControl/>
              <w:spacing w:line="340" w:lineRule="exact"/>
              <w:jc w:val="center"/>
              <w:rPr>
                <w:rFonts w:hint="eastAsia" w:ascii="宋体" w:hAnsi="宋体"/>
                <w:color w:val="auto"/>
                <w:szCs w:val="21"/>
              </w:rPr>
            </w:pPr>
          </w:p>
        </w:tc>
        <w:tc>
          <w:tcPr>
            <w:tcW w:w="1044" w:type="dxa"/>
            <w:noWrap w:val="0"/>
            <w:vAlign w:val="center"/>
          </w:tcPr>
          <w:p>
            <w:pPr>
              <w:widowControl/>
              <w:spacing w:line="340" w:lineRule="exact"/>
              <w:jc w:val="center"/>
              <w:rPr>
                <w:rFonts w:hint="eastAsia" w:eastAsia="宋体"/>
                <w:lang w:val="en-US" w:eastAsia="zh-CN"/>
              </w:rPr>
            </w:pPr>
            <w:r>
              <w:rPr>
                <w:rFonts w:hint="eastAsia"/>
              </w:rPr>
              <w:t>0～</w:t>
            </w:r>
            <w:r>
              <w:rPr>
                <w:rFonts w:hint="eastAsia"/>
                <w:lang w:val="en-US" w:eastAsia="zh-CN"/>
              </w:rPr>
              <w:t>6</w:t>
            </w:r>
          </w:p>
        </w:tc>
        <w:tc>
          <w:tcPr>
            <w:tcW w:w="6336" w:type="dxa"/>
            <w:noWrap w:val="0"/>
            <w:vAlign w:val="center"/>
          </w:tcPr>
          <w:p>
            <w:pPr>
              <w:widowControl/>
              <w:spacing w:line="340" w:lineRule="exact"/>
              <w:rPr>
                <w:rFonts w:hint="eastAsia" w:ascii="宋体" w:hAnsi="宋体"/>
                <w:color w:val="auto"/>
                <w:szCs w:val="21"/>
              </w:rPr>
            </w:pPr>
            <w:r>
              <w:rPr>
                <w:rFonts w:hint="eastAsia" w:ascii="宋体" w:hAnsi="宋体"/>
                <w:color w:val="auto"/>
                <w:szCs w:val="21"/>
              </w:rPr>
              <w:t>在确保工程质量前提下，有降低成本、缩短工期、减轻劳动强度提高进度提案者得</w:t>
            </w:r>
            <w:r>
              <w:rPr>
                <w:rFonts w:hint="eastAsia" w:ascii="宋体" w:hAnsi="宋体"/>
                <w:color w:val="auto"/>
                <w:szCs w:val="21"/>
                <w:lang w:val="en-US" w:eastAsia="zh-CN"/>
              </w:rPr>
              <w:t>6</w:t>
            </w:r>
            <w:r>
              <w:rPr>
                <w:rFonts w:hint="eastAsia" w:ascii="宋体" w:hAnsi="宋体"/>
                <w:color w:val="auto"/>
                <w:szCs w:val="21"/>
              </w:rPr>
              <w:t>分，方案尚可得</w:t>
            </w:r>
            <w:r>
              <w:rPr>
                <w:rFonts w:hint="eastAsia" w:ascii="宋体" w:hAnsi="宋体"/>
                <w:color w:val="auto"/>
                <w:szCs w:val="21"/>
                <w:lang w:val="en-US" w:eastAsia="zh-CN"/>
              </w:rPr>
              <w:t>4</w:t>
            </w:r>
            <w:r>
              <w:rPr>
                <w:rFonts w:hint="eastAsia" w:ascii="宋体" w:hAnsi="宋体"/>
                <w:color w:val="auto"/>
                <w:szCs w:val="21"/>
              </w:rPr>
              <w:t>分，一般得2分，否则酌情扣分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66" w:hRule="atLeast"/>
          <w:jc w:val="center"/>
        </w:trPr>
        <w:tc>
          <w:tcPr>
            <w:tcW w:w="1422" w:type="dxa"/>
            <w:vMerge w:val="continue"/>
            <w:noWrap w:val="0"/>
            <w:vAlign w:val="center"/>
          </w:tcPr>
          <w:p>
            <w:pPr>
              <w:widowControl/>
              <w:spacing w:line="340" w:lineRule="exact"/>
              <w:jc w:val="center"/>
              <w:rPr>
                <w:rFonts w:hint="eastAsia" w:ascii="宋体" w:hAnsi="宋体"/>
                <w:color w:val="auto"/>
                <w:szCs w:val="21"/>
              </w:rPr>
            </w:pPr>
          </w:p>
        </w:tc>
        <w:tc>
          <w:tcPr>
            <w:tcW w:w="1160" w:type="dxa"/>
            <w:vMerge w:val="continue"/>
            <w:noWrap w:val="0"/>
            <w:vAlign w:val="center"/>
          </w:tcPr>
          <w:p>
            <w:pPr>
              <w:widowControl/>
              <w:spacing w:line="340" w:lineRule="exact"/>
              <w:jc w:val="center"/>
              <w:rPr>
                <w:rFonts w:hint="eastAsia" w:ascii="宋体" w:hAnsi="宋体"/>
                <w:color w:val="auto"/>
                <w:szCs w:val="21"/>
              </w:rPr>
            </w:pPr>
          </w:p>
        </w:tc>
        <w:tc>
          <w:tcPr>
            <w:tcW w:w="1044" w:type="dxa"/>
            <w:noWrap w:val="0"/>
            <w:vAlign w:val="center"/>
          </w:tcPr>
          <w:p>
            <w:pPr>
              <w:widowControl/>
              <w:spacing w:line="340" w:lineRule="exact"/>
              <w:jc w:val="center"/>
              <w:rPr>
                <w:rFonts w:hint="eastAsia" w:ascii="宋体" w:hAnsi="宋体" w:eastAsia="宋体"/>
                <w:color w:val="auto"/>
                <w:szCs w:val="21"/>
                <w:lang w:val="en-US" w:eastAsia="zh-CN"/>
              </w:rPr>
            </w:pPr>
            <w:r>
              <w:rPr>
                <w:rFonts w:hint="eastAsia" w:ascii="宋体" w:hAnsi="宋体"/>
                <w:color w:val="auto"/>
                <w:szCs w:val="21"/>
              </w:rPr>
              <w:t>0～</w:t>
            </w:r>
            <w:r>
              <w:rPr>
                <w:rFonts w:hint="eastAsia" w:ascii="宋体" w:hAnsi="宋体"/>
                <w:color w:val="auto"/>
                <w:szCs w:val="21"/>
                <w:lang w:val="en-US" w:eastAsia="zh-CN"/>
              </w:rPr>
              <w:t>6</w:t>
            </w:r>
          </w:p>
        </w:tc>
        <w:tc>
          <w:tcPr>
            <w:tcW w:w="6336" w:type="dxa"/>
            <w:noWrap w:val="0"/>
            <w:vAlign w:val="center"/>
          </w:tcPr>
          <w:p>
            <w:pPr>
              <w:widowControl/>
              <w:spacing w:line="340" w:lineRule="exact"/>
              <w:rPr>
                <w:rFonts w:hint="eastAsia" w:ascii="宋体" w:hAnsi="宋体"/>
                <w:color w:val="auto"/>
                <w:szCs w:val="21"/>
              </w:rPr>
            </w:pPr>
            <w:r>
              <w:rPr>
                <w:rFonts w:hint="eastAsia" w:ascii="宋体" w:hAnsi="宋体"/>
                <w:color w:val="auto"/>
                <w:szCs w:val="21"/>
              </w:rPr>
              <w:t>执行国家强制性条文得3分、有切实可行的保证措施各得</w:t>
            </w:r>
            <w:r>
              <w:rPr>
                <w:rFonts w:hint="eastAsia" w:ascii="宋体" w:hAnsi="宋体"/>
                <w:color w:val="auto"/>
                <w:szCs w:val="21"/>
                <w:lang w:val="en-US" w:eastAsia="zh-CN"/>
              </w:rPr>
              <w:t>3</w:t>
            </w:r>
            <w:r>
              <w:rPr>
                <w:rFonts w:hint="eastAsia" w:ascii="宋体" w:hAnsi="宋体"/>
                <w:color w:val="auto"/>
                <w:szCs w:val="21"/>
              </w:rPr>
              <w:t>分，否则酌情扣分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66" w:hRule="atLeast"/>
          <w:jc w:val="center"/>
        </w:trPr>
        <w:tc>
          <w:tcPr>
            <w:tcW w:w="1422" w:type="dxa"/>
            <w:vMerge w:val="continue"/>
            <w:noWrap w:val="0"/>
            <w:vAlign w:val="center"/>
          </w:tcPr>
          <w:p>
            <w:pPr>
              <w:widowControl/>
              <w:spacing w:line="340" w:lineRule="exact"/>
              <w:jc w:val="center"/>
              <w:rPr>
                <w:rFonts w:hint="eastAsia" w:ascii="宋体" w:hAnsi="宋体"/>
                <w:color w:val="auto"/>
                <w:szCs w:val="21"/>
              </w:rPr>
            </w:pPr>
          </w:p>
        </w:tc>
        <w:tc>
          <w:tcPr>
            <w:tcW w:w="1160" w:type="dxa"/>
            <w:vMerge w:val="restart"/>
            <w:noWrap w:val="0"/>
            <w:vAlign w:val="center"/>
          </w:tcPr>
          <w:p>
            <w:pPr>
              <w:widowControl/>
              <w:spacing w:line="340" w:lineRule="exact"/>
              <w:jc w:val="center"/>
              <w:rPr>
                <w:rFonts w:hint="eastAsia" w:ascii="宋体" w:hAnsi="宋体"/>
                <w:color w:val="auto"/>
                <w:szCs w:val="21"/>
              </w:rPr>
            </w:pPr>
            <w:r>
              <w:rPr>
                <w:rFonts w:hint="eastAsia" w:ascii="宋体" w:hAnsi="宋体"/>
                <w:color w:val="auto"/>
                <w:szCs w:val="21"/>
              </w:rPr>
              <w:t>强制性</w:t>
            </w:r>
          </w:p>
          <w:p>
            <w:pPr>
              <w:widowControl/>
              <w:spacing w:line="340" w:lineRule="exact"/>
              <w:jc w:val="center"/>
              <w:rPr>
                <w:rFonts w:hint="eastAsia" w:ascii="宋体" w:hAnsi="宋体"/>
                <w:color w:val="auto"/>
                <w:szCs w:val="21"/>
              </w:rPr>
            </w:pPr>
            <w:r>
              <w:rPr>
                <w:rFonts w:hint="eastAsia" w:ascii="宋体" w:hAnsi="宋体"/>
                <w:color w:val="auto"/>
                <w:szCs w:val="21"/>
              </w:rPr>
              <w:t>7分</w:t>
            </w:r>
          </w:p>
        </w:tc>
        <w:tc>
          <w:tcPr>
            <w:tcW w:w="1044" w:type="dxa"/>
            <w:noWrap w:val="0"/>
            <w:vAlign w:val="center"/>
          </w:tcPr>
          <w:p>
            <w:pPr>
              <w:widowControl/>
              <w:spacing w:line="340" w:lineRule="exact"/>
              <w:jc w:val="center"/>
              <w:rPr>
                <w:rFonts w:hint="eastAsia" w:ascii="宋体" w:hAnsi="宋体"/>
                <w:color w:val="auto"/>
                <w:szCs w:val="21"/>
              </w:rPr>
            </w:pPr>
            <w:r>
              <w:rPr>
                <w:rFonts w:hint="eastAsia" w:ascii="宋体" w:hAnsi="宋体"/>
                <w:color w:val="auto"/>
                <w:szCs w:val="21"/>
              </w:rPr>
              <w:t>0～4</w:t>
            </w:r>
          </w:p>
        </w:tc>
        <w:tc>
          <w:tcPr>
            <w:tcW w:w="6336" w:type="dxa"/>
            <w:noWrap w:val="0"/>
            <w:vAlign w:val="center"/>
          </w:tcPr>
          <w:p>
            <w:pPr>
              <w:pStyle w:val="97"/>
              <w:spacing w:line="340" w:lineRule="exact"/>
              <w:textAlignment w:val="center"/>
              <w:rPr>
                <w:rFonts w:hint="eastAsia" w:ascii="宋体" w:hAnsi="宋体"/>
                <w:color w:val="auto"/>
                <w:sz w:val="21"/>
                <w:szCs w:val="21"/>
              </w:rPr>
            </w:pPr>
            <w:r>
              <w:rPr>
                <w:rFonts w:hint="eastAsia" w:ascii="宋体" w:hAnsi="宋体"/>
                <w:color w:val="auto"/>
                <w:sz w:val="21"/>
                <w:szCs w:val="21"/>
              </w:rPr>
              <w:t>制定了质量通病的防治措施、措施可行各得2分，否则酌情扣分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66" w:hRule="atLeast"/>
          <w:jc w:val="center"/>
        </w:trPr>
        <w:tc>
          <w:tcPr>
            <w:tcW w:w="1422" w:type="dxa"/>
            <w:vMerge w:val="continue"/>
            <w:noWrap w:val="0"/>
            <w:vAlign w:val="center"/>
          </w:tcPr>
          <w:p>
            <w:pPr>
              <w:widowControl/>
              <w:spacing w:line="340" w:lineRule="exact"/>
              <w:jc w:val="center"/>
              <w:rPr>
                <w:rFonts w:hint="eastAsia" w:ascii="宋体" w:hAnsi="宋体"/>
                <w:color w:val="auto"/>
                <w:szCs w:val="21"/>
              </w:rPr>
            </w:pPr>
          </w:p>
        </w:tc>
        <w:tc>
          <w:tcPr>
            <w:tcW w:w="1160" w:type="dxa"/>
            <w:vMerge w:val="continue"/>
            <w:noWrap w:val="0"/>
            <w:vAlign w:val="center"/>
          </w:tcPr>
          <w:p>
            <w:pPr>
              <w:widowControl/>
              <w:spacing w:line="340" w:lineRule="exact"/>
              <w:jc w:val="center"/>
              <w:rPr>
                <w:rFonts w:hint="eastAsia" w:ascii="宋体" w:hAnsi="宋体"/>
                <w:color w:val="auto"/>
                <w:szCs w:val="21"/>
              </w:rPr>
            </w:pPr>
          </w:p>
        </w:tc>
        <w:tc>
          <w:tcPr>
            <w:tcW w:w="1044" w:type="dxa"/>
            <w:noWrap w:val="0"/>
            <w:vAlign w:val="center"/>
          </w:tcPr>
          <w:p>
            <w:pPr>
              <w:widowControl/>
              <w:spacing w:line="340" w:lineRule="exact"/>
              <w:jc w:val="center"/>
              <w:rPr>
                <w:rFonts w:hint="eastAsia" w:ascii="宋体" w:hAnsi="宋体"/>
                <w:color w:val="auto"/>
                <w:szCs w:val="21"/>
              </w:rPr>
            </w:pPr>
            <w:r>
              <w:rPr>
                <w:rFonts w:hint="eastAsia" w:ascii="宋体" w:hAnsi="宋体"/>
                <w:color w:val="auto"/>
                <w:szCs w:val="21"/>
              </w:rPr>
              <w:t>0～3</w:t>
            </w:r>
          </w:p>
        </w:tc>
        <w:tc>
          <w:tcPr>
            <w:tcW w:w="6336" w:type="dxa"/>
            <w:noWrap w:val="0"/>
            <w:vAlign w:val="center"/>
          </w:tcPr>
          <w:p>
            <w:pPr>
              <w:widowControl/>
              <w:spacing w:line="340" w:lineRule="exact"/>
              <w:jc w:val="left"/>
              <w:rPr>
                <w:rFonts w:hint="eastAsia" w:ascii="宋体" w:hAnsi="宋体"/>
                <w:color w:val="auto"/>
                <w:szCs w:val="21"/>
              </w:rPr>
            </w:pPr>
            <w:r>
              <w:rPr>
                <w:rFonts w:hint="eastAsia" w:ascii="宋体" w:hAnsi="宋体"/>
                <w:color w:val="auto"/>
                <w:szCs w:val="21"/>
              </w:rPr>
              <w:t>执行国家强制性条文、有切实可行的保证措施得3分，否则酌情扣分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66" w:hRule="atLeast"/>
          <w:jc w:val="center"/>
        </w:trPr>
        <w:tc>
          <w:tcPr>
            <w:tcW w:w="1422" w:type="dxa"/>
            <w:vMerge w:val="continue"/>
            <w:noWrap w:val="0"/>
            <w:vAlign w:val="center"/>
          </w:tcPr>
          <w:p>
            <w:pPr>
              <w:widowControl/>
              <w:spacing w:line="340" w:lineRule="exact"/>
              <w:jc w:val="center"/>
              <w:rPr>
                <w:rFonts w:hint="eastAsia" w:ascii="宋体" w:hAnsi="宋体"/>
                <w:color w:val="auto"/>
                <w:szCs w:val="21"/>
              </w:rPr>
            </w:pPr>
          </w:p>
        </w:tc>
        <w:tc>
          <w:tcPr>
            <w:tcW w:w="1160" w:type="dxa"/>
            <w:vMerge w:val="restart"/>
            <w:noWrap w:val="0"/>
            <w:vAlign w:val="center"/>
          </w:tcPr>
          <w:p>
            <w:pPr>
              <w:widowControl/>
              <w:spacing w:line="340" w:lineRule="exact"/>
              <w:jc w:val="center"/>
              <w:rPr>
                <w:rFonts w:hint="eastAsia" w:ascii="宋体" w:hAnsi="宋体"/>
                <w:color w:val="auto"/>
                <w:szCs w:val="21"/>
              </w:rPr>
            </w:pPr>
            <w:r>
              <w:rPr>
                <w:rFonts w:hint="eastAsia" w:ascii="宋体" w:hAnsi="宋体"/>
                <w:color w:val="auto"/>
                <w:szCs w:val="21"/>
              </w:rPr>
              <w:t>承诺</w:t>
            </w:r>
          </w:p>
          <w:p>
            <w:pPr>
              <w:widowControl/>
              <w:spacing w:line="340" w:lineRule="exact"/>
              <w:jc w:val="center"/>
              <w:rPr>
                <w:rFonts w:hint="eastAsia" w:ascii="宋体" w:hAnsi="宋体"/>
                <w:color w:val="auto"/>
                <w:szCs w:val="21"/>
              </w:rPr>
            </w:pPr>
            <w:r>
              <w:rPr>
                <w:rFonts w:hint="eastAsia" w:ascii="宋体" w:hAnsi="宋体"/>
                <w:color w:val="auto"/>
                <w:szCs w:val="21"/>
              </w:rPr>
              <w:t>8分</w:t>
            </w:r>
          </w:p>
        </w:tc>
        <w:tc>
          <w:tcPr>
            <w:tcW w:w="1044" w:type="dxa"/>
            <w:noWrap w:val="0"/>
            <w:vAlign w:val="center"/>
          </w:tcPr>
          <w:p>
            <w:pPr>
              <w:widowControl/>
              <w:spacing w:line="340" w:lineRule="exact"/>
              <w:jc w:val="center"/>
              <w:rPr>
                <w:rFonts w:hint="eastAsia" w:ascii="宋体" w:hAnsi="宋体"/>
                <w:color w:val="auto"/>
                <w:szCs w:val="21"/>
              </w:rPr>
            </w:pPr>
            <w:r>
              <w:rPr>
                <w:rFonts w:hint="eastAsia" w:ascii="宋体" w:hAnsi="宋体"/>
                <w:color w:val="auto"/>
                <w:szCs w:val="21"/>
              </w:rPr>
              <w:t>0～4</w:t>
            </w:r>
          </w:p>
        </w:tc>
        <w:tc>
          <w:tcPr>
            <w:tcW w:w="6336" w:type="dxa"/>
            <w:noWrap w:val="0"/>
            <w:vAlign w:val="center"/>
          </w:tcPr>
          <w:p>
            <w:pPr>
              <w:widowControl/>
              <w:spacing w:line="340" w:lineRule="exact"/>
              <w:textAlignment w:val="center"/>
              <w:rPr>
                <w:rFonts w:hint="eastAsia" w:ascii="宋体" w:hAnsi="宋体"/>
                <w:color w:val="auto"/>
                <w:szCs w:val="21"/>
              </w:rPr>
            </w:pPr>
            <w:r>
              <w:rPr>
                <w:rFonts w:hint="eastAsia" w:ascii="宋体" w:hAnsi="宋体"/>
                <w:color w:val="auto"/>
                <w:szCs w:val="21"/>
              </w:rPr>
              <w:t>保修有承诺、有违约经济处罚且措施可行各得2分，否则酌情扣分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66" w:hRule="atLeast"/>
          <w:jc w:val="center"/>
        </w:trPr>
        <w:tc>
          <w:tcPr>
            <w:tcW w:w="1422" w:type="dxa"/>
            <w:vMerge w:val="continue"/>
            <w:noWrap w:val="0"/>
            <w:vAlign w:val="center"/>
          </w:tcPr>
          <w:p>
            <w:pPr>
              <w:widowControl/>
              <w:spacing w:line="340" w:lineRule="exact"/>
              <w:jc w:val="center"/>
              <w:rPr>
                <w:rFonts w:hint="eastAsia" w:ascii="宋体" w:hAnsi="宋体"/>
                <w:color w:val="auto"/>
                <w:szCs w:val="21"/>
              </w:rPr>
            </w:pPr>
          </w:p>
        </w:tc>
        <w:tc>
          <w:tcPr>
            <w:tcW w:w="1160" w:type="dxa"/>
            <w:vMerge w:val="continue"/>
            <w:noWrap w:val="0"/>
            <w:vAlign w:val="center"/>
          </w:tcPr>
          <w:p>
            <w:pPr>
              <w:widowControl/>
              <w:spacing w:line="340" w:lineRule="exact"/>
              <w:jc w:val="center"/>
              <w:rPr>
                <w:rFonts w:hint="eastAsia" w:ascii="宋体" w:hAnsi="宋体"/>
                <w:color w:val="auto"/>
                <w:szCs w:val="21"/>
              </w:rPr>
            </w:pPr>
          </w:p>
        </w:tc>
        <w:tc>
          <w:tcPr>
            <w:tcW w:w="1044" w:type="dxa"/>
            <w:noWrap w:val="0"/>
            <w:vAlign w:val="center"/>
          </w:tcPr>
          <w:p>
            <w:pPr>
              <w:widowControl/>
              <w:spacing w:line="340" w:lineRule="exact"/>
              <w:jc w:val="center"/>
              <w:rPr>
                <w:rFonts w:hint="eastAsia" w:ascii="宋体" w:hAnsi="宋体"/>
                <w:color w:val="auto"/>
                <w:szCs w:val="21"/>
              </w:rPr>
            </w:pPr>
            <w:r>
              <w:rPr>
                <w:rFonts w:hint="eastAsia" w:ascii="宋体" w:hAnsi="宋体"/>
                <w:color w:val="auto"/>
                <w:szCs w:val="21"/>
              </w:rPr>
              <w:t>0～4</w:t>
            </w:r>
          </w:p>
        </w:tc>
        <w:tc>
          <w:tcPr>
            <w:tcW w:w="6336" w:type="dxa"/>
            <w:noWrap w:val="0"/>
            <w:vAlign w:val="center"/>
          </w:tcPr>
          <w:p>
            <w:pPr>
              <w:widowControl/>
              <w:spacing w:line="340" w:lineRule="exact"/>
              <w:jc w:val="left"/>
              <w:rPr>
                <w:rFonts w:hint="eastAsia" w:ascii="宋体" w:hAnsi="宋体"/>
                <w:color w:val="auto"/>
                <w:szCs w:val="21"/>
              </w:rPr>
            </w:pPr>
            <w:r>
              <w:rPr>
                <w:rFonts w:hint="eastAsia" w:ascii="宋体" w:hAnsi="宋体"/>
                <w:color w:val="auto"/>
                <w:szCs w:val="21"/>
              </w:rPr>
              <w:t>承诺达到优质质量标准、并有切实可行质量保证措施得3分，否则酌情扣分；达不到有违约经济处罚的得1分，否则不得分</w:t>
            </w:r>
          </w:p>
        </w:tc>
      </w:tr>
    </w:tbl>
    <w:p>
      <w:pPr>
        <w:rPr>
          <w:rFonts w:hint="eastAsia"/>
          <w:lang w:val="en-US" w:eastAsia="zh-CN"/>
        </w:rPr>
      </w:pPr>
    </w:p>
    <w:p>
      <w:pPr>
        <w:spacing w:line="320" w:lineRule="exact"/>
        <w:rPr>
          <w:rFonts w:ascii="宋体" w:hAnsi="宋体"/>
          <w:b/>
          <w:color w:val="000000"/>
          <w:sz w:val="28"/>
          <w:szCs w:val="28"/>
          <w:shd w:val="clear" w:color="auto" w:fill="FFFFFF"/>
        </w:rPr>
      </w:pPr>
      <w:r>
        <w:rPr>
          <w:rFonts w:hint="eastAsia" w:ascii="宋体" w:hAnsi="宋体"/>
          <w:szCs w:val="21"/>
        </w:rPr>
        <w:t>提示评委：1、评委应在认真理解本竞争性磋商文件有关情况后，做出自己负责的按上述内容对投标人进行评审。2、评分分值精确到小数点后两位数。3、响应文件与竞争性磋商文件有重大偏差时，评委在评审时需写明原因。4、以上打分项目中相关资质、从业人员以及业绩等必须提供相关的证明文件。</w:t>
      </w:r>
    </w:p>
    <w:p>
      <w:pPr>
        <w:pStyle w:val="2"/>
        <w:ind w:left="0" w:leftChars="0" w:firstLine="0" w:firstLineChars="0"/>
        <w:rPr>
          <w:rFonts w:hint="eastAsia"/>
          <w:lang w:val="en-US" w:eastAsia="zh-CN"/>
        </w:rPr>
      </w:pPr>
    </w:p>
    <w:p>
      <w:pPr>
        <w:rPr>
          <w:rFonts w:hint="eastAsia" w:ascii="宋体" w:hAnsi="宋体" w:eastAsia="宋体" w:cs="宋体"/>
          <w:b/>
          <w:sz w:val="28"/>
          <w:szCs w:val="28"/>
          <w:lang w:eastAsia="zh-CN"/>
        </w:rPr>
      </w:pPr>
      <w:bookmarkStart w:id="133" w:name="_Toc14001"/>
      <w:bookmarkStart w:id="134" w:name="_Toc25362"/>
      <w:r>
        <w:rPr>
          <w:rFonts w:hint="eastAsia" w:ascii="宋体" w:hAnsi="宋体" w:eastAsia="宋体" w:cs="宋体"/>
          <w:b/>
          <w:sz w:val="28"/>
          <w:szCs w:val="28"/>
          <w:lang w:eastAsia="zh-CN"/>
        </w:rPr>
        <w:br w:type="page"/>
      </w:r>
    </w:p>
    <w:p>
      <w:pPr>
        <w:spacing w:line="500" w:lineRule="exact"/>
        <w:outlineLvl w:val="1"/>
        <w:rPr>
          <w:rFonts w:hint="eastAsia" w:ascii="宋体" w:hAnsi="宋体" w:eastAsia="宋体" w:cs="宋体"/>
          <w:kern w:val="0"/>
          <w:sz w:val="24"/>
          <w:lang w:eastAsia="zh-CN"/>
        </w:rPr>
      </w:pPr>
      <w:r>
        <w:rPr>
          <w:rFonts w:hint="eastAsia" w:ascii="宋体" w:hAnsi="宋体" w:eastAsia="宋体" w:cs="宋体"/>
          <w:b/>
          <w:sz w:val="28"/>
          <w:szCs w:val="28"/>
          <w:lang w:eastAsia="zh-CN"/>
        </w:rPr>
        <w:t>二、评</w:t>
      </w:r>
      <w:r>
        <w:rPr>
          <w:rFonts w:hint="eastAsia" w:ascii="宋体" w:hAnsi="宋体" w:cs="宋体"/>
          <w:b/>
          <w:sz w:val="28"/>
          <w:szCs w:val="28"/>
          <w:lang w:eastAsia="zh-CN"/>
        </w:rPr>
        <w:t>审</w:t>
      </w:r>
      <w:r>
        <w:rPr>
          <w:rFonts w:hint="eastAsia" w:ascii="宋体" w:hAnsi="宋体" w:eastAsia="宋体" w:cs="宋体"/>
          <w:b/>
          <w:sz w:val="28"/>
          <w:szCs w:val="28"/>
          <w:lang w:eastAsia="zh-CN"/>
        </w:rPr>
        <w:t>办法正文部分</w:t>
      </w:r>
      <w:bookmarkEnd w:id="133"/>
      <w:bookmarkEnd w:id="134"/>
    </w:p>
    <w:p>
      <w:pPr>
        <w:pStyle w:val="14"/>
        <w:spacing w:line="5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经磋商确定最终采购需求和提交最后报价的供应商后，由磋商小组采用综合评分法对提交最后报价的供应商的响应文件和最后报价进行综合评分。</w:t>
      </w:r>
    </w:p>
    <w:p>
      <w:pPr>
        <w:pStyle w:val="14"/>
        <w:spacing w:line="5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综合评分法，是指响应文件满足磋商文件全部实质性要求且按评审因素的量化指标评审得分最高的供应商为成交候选供应商的评审方法。</w:t>
      </w:r>
    </w:p>
    <w:p>
      <w:pPr>
        <w:pStyle w:val="14"/>
        <w:spacing w:line="5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评审时，磋商小组各成员应当独立对每个有效响应的文件进行评价、打分，然后汇总每个供应商每项评分因素的得分。</w:t>
      </w:r>
    </w:p>
    <w:p>
      <w:pPr>
        <w:pStyle w:val="14"/>
        <w:spacing w:line="500" w:lineRule="exact"/>
        <w:ind w:firstLine="487" w:firstLineChars="202"/>
        <w:jc w:val="left"/>
        <w:rPr>
          <w:rFonts w:hint="eastAsia" w:ascii="宋体" w:hAnsi="宋体" w:eastAsia="宋体" w:cs="宋体"/>
          <w:b/>
          <w:bCs/>
          <w:sz w:val="24"/>
          <w:szCs w:val="24"/>
        </w:rPr>
      </w:pPr>
      <w:r>
        <w:rPr>
          <w:rFonts w:hint="eastAsia" w:ascii="宋体" w:hAnsi="宋体" w:eastAsia="宋体" w:cs="宋体"/>
          <w:b/>
          <w:bCs/>
          <w:sz w:val="24"/>
          <w:szCs w:val="24"/>
          <w:lang w:val="en-US" w:eastAsia="zh-CN"/>
        </w:rPr>
        <w:t>2.1</w:t>
      </w:r>
      <w:r>
        <w:rPr>
          <w:rFonts w:hint="eastAsia" w:ascii="宋体" w:hAnsi="宋体" w:eastAsia="宋体" w:cs="宋体"/>
          <w:b/>
          <w:bCs/>
          <w:sz w:val="24"/>
          <w:szCs w:val="24"/>
        </w:rPr>
        <w:t>响应文件的初审</w:t>
      </w:r>
    </w:p>
    <w:p>
      <w:pPr>
        <w:pStyle w:val="14"/>
        <w:spacing w:line="5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初审分为资格审查和符合性审查。</w:t>
      </w:r>
    </w:p>
    <w:p>
      <w:pPr>
        <w:pStyle w:val="14"/>
        <w:spacing w:line="5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lang w:val="en-US" w:eastAsia="zh-CN"/>
        </w:rPr>
        <w:t>2.1.1</w:t>
      </w:r>
      <w:r>
        <w:rPr>
          <w:rFonts w:hint="eastAsia" w:ascii="宋体" w:hAnsi="宋体" w:eastAsia="宋体" w:cs="宋体"/>
          <w:sz w:val="24"/>
          <w:szCs w:val="24"/>
        </w:rPr>
        <w:t>资格审查</w:t>
      </w:r>
    </w:p>
    <w:p>
      <w:pPr>
        <w:pStyle w:val="14"/>
        <w:spacing w:line="5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（1）磋商小组根据评</w:t>
      </w:r>
      <w:r>
        <w:rPr>
          <w:rFonts w:hint="eastAsia" w:ascii="宋体" w:hAnsi="宋体" w:eastAsia="宋体" w:cs="宋体"/>
          <w:sz w:val="24"/>
          <w:szCs w:val="24"/>
          <w:lang w:eastAsia="zh-CN"/>
        </w:rPr>
        <w:t>标</w:t>
      </w:r>
      <w:r>
        <w:rPr>
          <w:rFonts w:hint="eastAsia" w:ascii="宋体" w:hAnsi="宋体" w:eastAsia="宋体" w:cs="宋体"/>
          <w:sz w:val="24"/>
          <w:szCs w:val="24"/>
        </w:rPr>
        <w:t>办法前附表规定的评审因素和评审标准，对供应商的响应文件进行资格评审。资格审查不合格的供应商的响应文件作无效文件处理。</w:t>
      </w:r>
    </w:p>
    <w:p>
      <w:pPr>
        <w:pStyle w:val="14"/>
        <w:spacing w:line="5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（2）磋商小组在进行资格检查时，不得改变磋商文件中已载明的资格条件、标准和办法。资格审查不合格的供应商的响应文件作无效文件处理。</w:t>
      </w:r>
    </w:p>
    <w:p>
      <w:pPr>
        <w:pStyle w:val="14"/>
        <w:spacing w:line="5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（3）供应商在递交响应文件的同时，应逐项对照上述资格审查要求提交相应的原件和资格证明文件供磋商小组核查，否则评委将不予采信。</w:t>
      </w:r>
    </w:p>
    <w:p>
      <w:pPr>
        <w:pStyle w:val="14"/>
        <w:spacing w:line="5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（4）磋商小组在评审中必要时可按供应商提供的联系方式就有关问题进行查询核实，或要求供应商做出书面澄清，查询及澄清结果将作为审查的依据。</w:t>
      </w:r>
    </w:p>
    <w:p>
      <w:pPr>
        <w:pStyle w:val="14"/>
        <w:spacing w:line="5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（5）通过全部资格审查条件合格的供应商才能通过资格审查，其响应文件方可进入下一个检查阶段。</w:t>
      </w:r>
    </w:p>
    <w:p>
      <w:pPr>
        <w:pStyle w:val="14"/>
        <w:spacing w:line="5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lang w:val="en-US" w:eastAsia="zh-CN"/>
        </w:rPr>
        <w:t>2.1.2</w:t>
      </w:r>
      <w:r>
        <w:rPr>
          <w:rFonts w:hint="eastAsia" w:ascii="宋体" w:hAnsi="宋体" w:eastAsia="宋体" w:cs="宋体"/>
          <w:sz w:val="24"/>
          <w:szCs w:val="24"/>
        </w:rPr>
        <w:t>符合性审查</w:t>
      </w:r>
    </w:p>
    <w:p>
      <w:pPr>
        <w:pStyle w:val="14"/>
        <w:spacing w:line="5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磋商小组根据评</w:t>
      </w:r>
      <w:r>
        <w:rPr>
          <w:rFonts w:hint="eastAsia" w:ascii="宋体" w:hAnsi="宋体" w:eastAsia="宋体" w:cs="宋体"/>
          <w:sz w:val="24"/>
          <w:szCs w:val="24"/>
          <w:lang w:eastAsia="zh-CN"/>
        </w:rPr>
        <w:t>标</w:t>
      </w:r>
      <w:r>
        <w:rPr>
          <w:rFonts w:hint="eastAsia" w:ascii="宋体" w:hAnsi="宋体" w:eastAsia="宋体" w:cs="宋体"/>
          <w:sz w:val="24"/>
          <w:szCs w:val="24"/>
        </w:rPr>
        <w:t>办法前附表规定的评审因素和评审标准，对供应商的响应文件进行符合性审查。符合性审查不合格的供应商的响应文件作无效文件处理。</w:t>
      </w:r>
    </w:p>
    <w:p>
      <w:pPr>
        <w:pStyle w:val="14"/>
        <w:spacing w:line="500" w:lineRule="exact"/>
        <w:ind w:firstLine="487" w:firstLineChars="202"/>
        <w:jc w:val="left"/>
        <w:rPr>
          <w:rFonts w:hint="eastAsia" w:ascii="宋体" w:hAnsi="宋体" w:eastAsia="宋体" w:cs="宋体"/>
          <w:b/>
          <w:bCs/>
          <w:sz w:val="24"/>
          <w:szCs w:val="24"/>
        </w:rPr>
      </w:pPr>
      <w:r>
        <w:rPr>
          <w:rFonts w:hint="eastAsia" w:ascii="宋体" w:hAnsi="宋体" w:eastAsia="宋体" w:cs="宋体"/>
          <w:b/>
          <w:bCs/>
          <w:sz w:val="24"/>
          <w:szCs w:val="24"/>
          <w:lang w:val="en-US" w:eastAsia="zh-CN"/>
        </w:rPr>
        <w:t>2.2</w:t>
      </w:r>
      <w:r>
        <w:rPr>
          <w:rFonts w:hint="eastAsia" w:ascii="宋体" w:hAnsi="宋体" w:eastAsia="宋体" w:cs="宋体"/>
          <w:b/>
          <w:bCs/>
          <w:sz w:val="24"/>
          <w:szCs w:val="24"/>
        </w:rPr>
        <w:t>磋商小组审查响应文件是否完整、有无计算上的错误等。</w:t>
      </w:r>
    </w:p>
    <w:p>
      <w:pPr>
        <w:pStyle w:val="14"/>
        <w:spacing w:line="5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lang w:val="en-US" w:eastAsia="zh-CN"/>
        </w:rPr>
        <w:t>2.2.1</w:t>
      </w:r>
      <w:r>
        <w:rPr>
          <w:rFonts w:hint="eastAsia" w:ascii="宋体" w:hAnsi="宋体" w:eastAsia="宋体" w:cs="宋体"/>
          <w:sz w:val="24"/>
          <w:szCs w:val="24"/>
        </w:rPr>
        <w:t>响应文件的修正及澄清</w:t>
      </w:r>
    </w:p>
    <w:p>
      <w:pPr>
        <w:pStyle w:val="14"/>
        <w:spacing w:line="5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磋商小组对确定为实质上响应磋商文件要求的响应文件进行校核，看其是否有计算或表达上的错误，算术错误将按以下方法更正：</w:t>
      </w:r>
      <w:r>
        <w:rPr>
          <w:rFonts w:hint="eastAsia" w:ascii="宋体" w:hAnsi="宋体" w:eastAsia="宋体" w:cs="宋体"/>
          <w:sz w:val="24"/>
          <w:szCs w:val="24"/>
          <w:lang w:eastAsia="zh-CN"/>
        </w:rPr>
        <w:t>响应</w:t>
      </w:r>
      <w:r>
        <w:rPr>
          <w:rFonts w:hint="eastAsia" w:ascii="宋体" w:hAnsi="宋体" w:eastAsia="宋体" w:cs="宋体"/>
          <w:sz w:val="24"/>
          <w:szCs w:val="24"/>
        </w:rPr>
        <w:t>文件中</w:t>
      </w:r>
      <w:r>
        <w:rPr>
          <w:rFonts w:hint="eastAsia" w:ascii="宋体" w:hAnsi="宋体" w:eastAsia="宋体" w:cs="宋体"/>
          <w:sz w:val="24"/>
          <w:szCs w:val="24"/>
          <w:lang w:eastAsia="zh-CN"/>
        </w:rPr>
        <w:t>磋商报价表</w:t>
      </w:r>
      <w:r>
        <w:rPr>
          <w:rFonts w:hint="eastAsia" w:ascii="宋体" w:hAnsi="宋体" w:eastAsia="宋体" w:cs="宋体"/>
          <w:sz w:val="24"/>
          <w:szCs w:val="24"/>
        </w:rPr>
        <w:t>内容与</w:t>
      </w:r>
      <w:r>
        <w:rPr>
          <w:rFonts w:hint="eastAsia" w:ascii="宋体" w:hAnsi="宋体" w:eastAsia="宋体" w:cs="宋体"/>
          <w:sz w:val="24"/>
          <w:szCs w:val="24"/>
          <w:lang w:eastAsia="zh-CN"/>
        </w:rPr>
        <w:t>响应</w:t>
      </w:r>
      <w:r>
        <w:rPr>
          <w:rFonts w:hint="eastAsia" w:ascii="宋体" w:hAnsi="宋体" w:eastAsia="宋体" w:cs="宋体"/>
          <w:sz w:val="24"/>
          <w:szCs w:val="24"/>
        </w:rPr>
        <w:t>文件中相应内容不一致的，以</w:t>
      </w:r>
      <w:r>
        <w:rPr>
          <w:rFonts w:hint="eastAsia" w:ascii="宋体" w:hAnsi="宋体" w:eastAsia="宋体" w:cs="宋体"/>
          <w:sz w:val="24"/>
          <w:szCs w:val="24"/>
          <w:lang w:eastAsia="zh-CN"/>
        </w:rPr>
        <w:t>磋商报价表</w:t>
      </w:r>
      <w:r>
        <w:rPr>
          <w:rFonts w:hint="eastAsia" w:ascii="宋体" w:hAnsi="宋体" w:eastAsia="宋体" w:cs="宋体"/>
          <w:sz w:val="24"/>
          <w:szCs w:val="24"/>
        </w:rPr>
        <w:t>为准；大写金额和小写金额不一致的，以大写金额为准；单价金额小数点或者百分比有明显错位的，以</w:t>
      </w:r>
      <w:r>
        <w:rPr>
          <w:rFonts w:hint="eastAsia" w:ascii="宋体" w:hAnsi="宋体" w:eastAsia="宋体" w:cs="宋体"/>
          <w:sz w:val="24"/>
          <w:szCs w:val="24"/>
          <w:lang w:eastAsia="zh-CN"/>
        </w:rPr>
        <w:t>磋商报价表</w:t>
      </w:r>
      <w:r>
        <w:rPr>
          <w:rFonts w:hint="eastAsia" w:ascii="宋体" w:hAnsi="宋体" w:eastAsia="宋体" w:cs="宋体"/>
          <w:sz w:val="24"/>
          <w:szCs w:val="24"/>
        </w:rPr>
        <w:t>的总价为准，并修改单价；总价金额与按单价汇总金额不一致的，以单价金额计算结果为准。同时出现两种以上不一致的，按照前款规定的顺序修正。提交最终报价时，如果供应商不接受对其错误的更正，其响应文件将被视为无效文件。</w:t>
      </w:r>
    </w:p>
    <w:p>
      <w:pPr>
        <w:pStyle w:val="14"/>
        <w:spacing w:line="5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lang w:val="en-US" w:eastAsia="zh-CN"/>
        </w:rPr>
        <w:t>2.2.2</w:t>
      </w:r>
      <w:r>
        <w:rPr>
          <w:rFonts w:hint="eastAsia" w:ascii="宋体" w:hAnsi="宋体" w:eastAsia="宋体" w:cs="宋体"/>
          <w:sz w:val="24"/>
          <w:szCs w:val="24"/>
        </w:rPr>
        <w:t>评审之前，磋商小组要审查每份响应文件是否实质上响应了磋商文件的要求。实质上响应的响应文件应该是与磋商文件要求的关键条款、条件和规格相符没有重大偏离的响应文件。对关键条款的偏离或反对将被认定为是实质上的不响应。磋商小组决定响应文件的响应性只根据响应文件本身的真实无误的内容，而不依据外部的证据。但响应文件有不真实不正确的内容的除外。</w:t>
      </w:r>
    </w:p>
    <w:p>
      <w:pPr>
        <w:pStyle w:val="14"/>
        <w:spacing w:line="5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lang w:val="en-US" w:eastAsia="zh-CN"/>
        </w:rPr>
        <w:t>2.2.3</w:t>
      </w:r>
      <w:r>
        <w:rPr>
          <w:rFonts w:hint="eastAsia" w:ascii="宋体" w:hAnsi="宋体" w:eastAsia="宋体" w:cs="宋体"/>
          <w:sz w:val="24"/>
          <w:szCs w:val="24"/>
        </w:rPr>
        <w:t>实质上没有响应磋商文件要求的响应文件将被视为无效文件。供应商不得通过修正或撤销不合要求的偏离从而使其成为实质上响应的文件。</w:t>
      </w:r>
    </w:p>
    <w:p>
      <w:pPr>
        <w:pStyle w:val="14"/>
        <w:spacing w:line="5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lang w:val="en-US" w:eastAsia="zh-CN"/>
        </w:rPr>
        <w:t>2.2</w:t>
      </w:r>
      <w:r>
        <w:rPr>
          <w:rFonts w:hint="eastAsia" w:ascii="宋体" w:hAnsi="宋体" w:eastAsia="宋体" w:cs="宋体"/>
          <w:sz w:val="24"/>
          <w:szCs w:val="24"/>
        </w:rPr>
        <w:t>.4评审期间，磋商小组有权要求供应商对其响应文件中含义不明确、同类问题表述不一致或者有明显文字和计算错误的内容等作必要的澄清、说明或者补正。供应商必须按照磋商小组要求的澄清内容和时间做出澄清。除按本磋商文件规定改正算术错误外，供应商对响应文件的澄清不得超出响应文件的范围或者改变响应文件的实质性内容。在评审期间,磋商小组可要求供应商对其响应文件进行澄清，但不得寻求、提供或允许供应商对投标报价等实质性内容做任何更改。有关澄清的答复均应由供应商的法定代表人或授权代表以书面形式作出并签字。</w:t>
      </w:r>
    </w:p>
    <w:p>
      <w:pPr>
        <w:pStyle w:val="14"/>
        <w:spacing w:line="5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lang w:val="en-US" w:eastAsia="zh-CN"/>
        </w:rPr>
        <w:t>2.2.5</w:t>
      </w:r>
      <w:r>
        <w:rPr>
          <w:rFonts w:hint="eastAsia" w:ascii="宋体" w:hAnsi="宋体" w:eastAsia="宋体" w:cs="宋体"/>
          <w:sz w:val="24"/>
          <w:szCs w:val="24"/>
        </w:rPr>
        <w:t>供应商的澄清文件是其响应文件的组成部分。</w:t>
      </w:r>
    </w:p>
    <w:p>
      <w:pPr>
        <w:pStyle w:val="14"/>
        <w:spacing w:line="5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lang w:val="en-US" w:eastAsia="zh-CN"/>
        </w:rPr>
        <w:t>2.2.6</w:t>
      </w:r>
      <w:r>
        <w:rPr>
          <w:rFonts w:hint="eastAsia" w:ascii="宋体" w:hAnsi="宋体" w:eastAsia="宋体" w:cs="宋体"/>
          <w:sz w:val="24"/>
          <w:szCs w:val="24"/>
        </w:rPr>
        <w:t>提供相同品牌产品的不同投标人参加同一合同项下投标的，以其中通过资格审查、符合性审查且报价最低的参加评标；报价相同的，由采购人或者采购人委托</w:t>
      </w:r>
      <w:r>
        <w:rPr>
          <w:rFonts w:hint="eastAsia" w:ascii="宋体" w:hAnsi="宋体" w:eastAsia="宋体" w:cs="宋体"/>
          <w:sz w:val="24"/>
          <w:szCs w:val="24"/>
          <w:lang w:eastAsia="zh-CN"/>
        </w:rPr>
        <w:t>磋商小组</w:t>
      </w:r>
      <w:r>
        <w:rPr>
          <w:rFonts w:hint="eastAsia" w:ascii="宋体" w:hAnsi="宋体" w:eastAsia="宋体" w:cs="宋体"/>
          <w:sz w:val="24"/>
          <w:szCs w:val="24"/>
        </w:rPr>
        <w:t>按照</w:t>
      </w:r>
      <w:r>
        <w:rPr>
          <w:rFonts w:hint="eastAsia" w:ascii="宋体" w:hAnsi="宋体" w:eastAsia="宋体" w:cs="宋体"/>
          <w:sz w:val="24"/>
          <w:szCs w:val="24"/>
          <w:lang w:eastAsia="zh-CN"/>
        </w:rPr>
        <w:t>磋商</w:t>
      </w:r>
      <w:r>
        <w:rPr>
          <w:rFonts w:hint="eastAsia" w:ascii="宋体" w:hAnsi="宋体" w:eastAsia="宋体" w:cs="宋体"/>
          <w:sz w:val="24"/>
          <w:szCs w:val="24"/>
        </w:rPr>
        <w:t>文件规定的方式（采取随机抽取）确定一个参加评标的投标人，其他投标无效。</w:t>
      </w:r>
    </w:p>
    <w:p>
      <w:pPr>
        <w:pStyle w:val="14"/>
        <w:spacing w:line="5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非单一产品采购项目，</w:t>
      </w:r>
      <w:r>
        <w:rPr>
          <w:rFonts w:hint="eastAsia" w:ascii="宋体" w:hAnsi="宋体" w:eastAsia="宋体" w:cs="宋体"/>
          <w:sz w:val="24"/>
          <w:szCs w:val="24"/>
          <w:lang w:eastAsia="zh-CN"/>
        </w:rPr>
        <w:t>磋商</w:t>
      </w:r>
      <w:r>
        <w:rPr>
          <w:rFonts w:hint="eastAsia" w:ascii="宋体" w:hAnsi="宋体" w:eastAsia="宋体" w:cs="宋体"/>
          <w:sz w:val="24"/>
          <w:szCs w:val="24"/>
        </w:rPr>
        <w:t>文件中将载明其中的核心产品。多家投标人提供的核心产品品牌相同的，按前款规定处理。</w:t>
      </w:r>
    </w:p>
    <w:p>
      <w:pPr>
        <w:pStyle w:val="14"/>
        <w:spacing w:line="500" w:lineRule="exact"/>
        <w:ind w:firstLine="487" w:firstLineChars="202"/>
        <w:jc w:val="left"/>
        <w:rPr>
          <w:rFonts w:hint="eastAsia" w:ascii="宋体" w:hAnsi="宋体" w:eastAsia="宋体" w:cs="宋体"/>
          <w:b/>
          <w:bCs/>
          <w:sz w:val="24"/>
          <w:szCs w:val="24"/>
        </w:rPr>
      </w:pPr>
      <w:r>
        <w:rPr>
          <w:rFonts w:hint="eastAsia" w:ascii="宋体" w:hAnsi="宋体" w:eastAsia="宋体" w:cs="宋体"/>
          <w:b/>
          <w:bCs/>
          <w:sz w:val="24"/>
          <w:szCs w:val="24"/>
          <w:lang w:val="en-US" w:eastAsia="zh-CN"/>
        </w:rPr>
        <w:t>2.4</w:t>
      </w:r>
      <w:r>
        <w:rPr>
          <w:rFonts w:hint="eastAsia" w:ascii="宋体" w:hAnsi="宋体" w:eastAsia="宋体" w:cs="宋体"/>
          <w:b/>
          <w:bCs/>
          <w:sz w:val="24"/>
          <w:szCs w:val="24"/>
        </w:rPr>
        <w:t>磋商</w:t>
      </w:r>
    </w:p>
    <w:p>
      <w:pPr>
        <w:pStyle w:val="14"/>
        <w:spacing w:line="5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lang w:val="en-US" w:eastAsia="zh-CN"/>
        </w:rPr>
        <w:t>2.4</w:t>
      </w:r>
      <w:r>
        <w:rPr>
          <w:rFonts w:hint="eastAsia" w:ascii="宋体" w:hAnsi="宋体" w:eastAsia="宋体" w:cs="宋体"/>
          <w:sz w:val="24"/>
          <w:szCs w:val="24"/>
        </w:rPr>
        <w:t>.1磋商小组所有成员应当集中与单一供应商分别进行磋商，并给予所有参加磋商的供应商平等的磋商机会。</w:t>
      </w:r>
    </w:p>
    <w:p>
      <w:pPr>
        <w:pStyle w:val="14"/>
        <w:spacing w:line="5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lang w:val="en-US" w:eastAsia="zh-CN"/>
        </w:rPr>
        <w:t>2.4</w:t>
      </w:r>
      <w:r>
        <w:rPr>
          <w:rFonts w:hint="eastAsia" w:ascii="宋体" w:hAnsi="宋体" w:eastAsia="宋体" w:cs="宋体"/>
          <w:sz w:val="24"/>
          <w:szCs w:val="24"/>
        </w:rPr>
        <w:t>.2在磋商过程中，磋商小组可以根据磋商文件和磋商情况实质性变动采购需求中的技术、服务要求以及合同草案条款，但不得变动磋商文件中的其他内容。实质性变动的内容，须经采购人代表确认。</w:t>
      </w:r>
    </w:p>
    <w:p>
      <w:pPr>
        <w:pStyle w:val="14"/>
        <w:spacing w:line="5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lang w:val="en-US" w:eastAsia="zh-CN"/>
        </w:rPr>
        <w:t>2.4</w:t>
      </w:r>
      <w:r>
        <w:rPr>
          <w:rFonts w:hint="eastAsia" w:ascii="宋体" w:hAnsi="宋体" w:eastAsia="宋体" w:cs="宋体"/>
          <w:sz w:val="24"/>
          <w:szCs w:val="24"/>
        </w:rPr>
        <w:t>.3对磋商文件作出的实质性变动是磋商文件的有效组成部分，磋商小组应当及时以书面形式同时通知所有参加磋商的供应商。</w:t>
      </w:r>
    </w:p>
    <w:p>
      <w:pPr>
        <w:pStyle w:val="14"/>
        <w:spacing w:line="500" w:lineRule="exact"/>
        <w:ind w:firstLine="484" w:firstLineChars="202"/>
        <w:jc w:val="left"/>
        <w:rPr>
          <w:rFonts w:hint="eastAsia" w:ascii="宋体" w:hAnsi="宋体" w:eastAsia="宋体" w:cs="宋体"/>
          <w:color w:val="auto"/>
          <w:sz w:val="24"/>
          <w:szCs w:val="24"/>
        </w:rPr>
      </w:pPr>
      <w:r>
        <w:rPr>
          <w:rFonts w:hint="eastAsia" w:ascii="宋体" w:hAnsi="宋体" w:eastAsia="宋体" w:cs="宋体"/>
          <w:sz w:val="24"/>
          <w:szCs w:val="24"/>
          <w:lang w:val="en-US" w:eastAsia="zh-CN"/>
        </w:rPr>
        <w:t>2.4</w:t>
      </w:r>
      <w:r>
        <w:rPr>
          <w:rFonts w:hint="eastAsia" w:ascii="宋体" w:hAnsi="宋体" w:eastAsia="宋体" w:cs="宋体"/>
          <w:sz w:val="24"/>
          <w:szCs w:val="24"/>
        </w:rPr>
        <w:t>.4供应商应当按照磋商文件的变动情况和磋商小组的要求重新提交响应文件，并由其法定代表人或授权代表签字或者加盖公章。由授权代表签字的，应当附法定代表人授权书。供应商为自然人的，应当由本人签字并附</w:t>
      </w:r>
      <w:r>
        <w:rPr>
          <w:rFonts w:hint="eastAsia" w:ascii="宋体" w:hAnsi="宋体" w:eastAsia="宋体" w:cs="宋体"/>
          <w:color w:val="auto"/>
          <w:sz w:val="24"/>
          <w:szCs w:val="24"/>
        </w:rPr>
        <w:t>身份证明。</w:t>
      </w:r>
    </w:p>
    <w:p>
      <w:pPr>
        <w:pStyle w:val="14"/>
        <w:spacing w:line="500" w:lineRule="exact"/>
        <w:ind w:firstLine="484" w:firstLineChars="202"/>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2.4</w:t>
      </w:r>
      <w:r>
        <w:rPr>
          <w:rFonts w:hint="eastAsia" w:ascii="宋体" w:hAnsi="宋体" w:eastAsia="宋体" w:cs="宋体"/>
          <w:color w:val="auto"/>
          <w:sz w:val="24"/>
          <w:szCs w:val="24"/>
        </w:rPr>
        <w:t>.5磋商文件能够详细列明采购标的的技术、服务要求的，磋商结束后，磋商小组应当要求所有实质性响应的供应商在规定时间内提交最后报价，提交最后报价的供应商不得少于</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家。</w:t>
      </w:r>
    </w:p>
    <w:p>
      <w:pPr>
        <w:pStyle w:val="14"/>
        <w:spacing w:line="500" w:lineRule="exact"/>
        <w:ind w:firstLine="484" w:firstLineChars="202"/>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2.4</w:t>
      </w:r>
      <w:r>
        <w:rPr>
          <w:rFonts w:hint="eastAsia" w:ascii="宋体" w:hAnsi="宋体" w:eastAsia="宋体" w:cs="宋体"/>
          <w:color w:val="auto"/>
          <w:sz w:val="24"/>
          <w:szCs w:val="24"/>
        </w:rPr>
        <w:t>.6磋商文件不能详细列明采购标的的技术、服务要求，需经磋商由供应商提供最终设计方案或解决方案的，磋商结束后，磋商小组应当按照少数服从多数的原则投票推荐</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家以上供应商的设计方案或者解决方案，并要求其在规定时间内提交最后报价。</w:t>
      </w:r>
    </w:p>
    <w:p>
      <w:pPr>
        <w:pStyle w:val="14"/>
        <w:spacing w:line="500" w:lineRule="exact"/>
        <w:ind w:firstLine="484" w:firstLineChars="202"/>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2.4</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7</w:t>
      </w:r>
      <w:r>
        <w:rPr>
          <w:rFonts w:hint="eastAsia" w:ascii="宋体" w:hAnsi="宋体" w:eastAsia="宋体" w:cs="宋体"/>
          <w:color w:val="auto"/>
          <w:sz w:val="24"/>
          <w:szCs w:val="24"/>
        </w:rPr>
        <w:t>最后报价是供应商响应文件的有效组成部分。</w:t>
      </w:r>
      <w:r>
        <w:rPr>
          <w:rFonts w:hint="eastAsia" w:ascii="宋体" w:hAnsi="宋体" w:eastAsia="宋体" w:cs="宋体"/>
          <w:color w:val="auto"/>
          <w:sz w:val="24"/>
          <w:szCs w:val="24"/>
          <w:highlight w:val="none"/>
        </w:rPr>
        <w:t>符合</w:t>
      </w:r>
      <w:r>
        <w:rPr>
          <w:rFonts w:hint="eastAsia" w:ascii="宋体" w:hAnsi="宋体" w:eastAsia="宋体" w:cs="宋体"/>
          <w:color w:val="auto"/>
          <w:sz w:val="24"/>
          <w:szCs w:val="24"/>
          <w:highlight w:val="none"/>
          <w:lang w:eastAsia="zh-CN"/>
        </w:rPr>
        <w:t>《政府采购竞争性磋商采购方式管理暂行办法》</w:t>
      </w:r>
      <w:r>
        <w:rPr>
          <w:rFonts w:hint="eastAsia" w:ascii="宋体" w:hAnsi="宋体" w:eastAsia="宋体" w:cs="宋体"/>
          <w:color w:val="auto"/>
          <w:sz w:val="24"/>
          <w:szCs w:val="24"/>
          <w:highlight w:val="none"/>
        </w:rPr>
        <w:t>第三条第四项情形</w:t>
      </w:r>
      <w:r>
        <w:rPr>
          <w:rFonts w:hint="eastAsia" w:ascii="宋体" w:hAnsi="宋体" w:eastAsia="宋体" w:cs="宋体"/>
          <w:color w:val="auto"/>
          <w:sz w:val="24"/>
          <w:szCs w:val="24"/>
          <w:highlight w:val="none"/>
          <w:lang w:eastAsia="zh-CN"/>
        </w:rPr>
        <w:t>：市场竞争不充分的科研项目，以及需要扶持的科技成果转化项目</w:t>
      </w:r>
      <w:r>
        <w:rPr>
          <w:rFonts w:hint="eastAsia" w:ascii="宋体" w:hAnsi="宋体" w:eastAsia="宋体" w:cs="宋体"/>
          <w:color w:val="auto"/>
          <w:sz w:val="24"/>
          <w:szCs w:val="24"/>
          <w:highlight w:val="none"/>
        </w:rPr>
        <w:t>，提交最后报价的供应商可</w:t>
      </w:r>
      <w:r>
        <w:rPr>
          <w:rFonts w:hint="eastAsia" w:ascii="宋体" w:hAnsi="宋体" w:eastAsia="宋体" w:cs="宋体"/>
          <w:color w:val="auto"/>
          <w:sz w:val="24"/>
          <w:szCs w:val="24"/>
        </w:rPr>
        <w:t>以为2家。</w:t>
      </w:r>
    </w:p>
    <w:p>
      <w:pPr>
        <w:pStyle w:val="14"/>
        <w:spacing w:line="500" w:lineRule="exact"/>
        <w:ind w:firstLine="484" w:firstLineChars="202"/>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2.4</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8</w:t>
      </w:r>
      <w:r>
        <w:rPr>
          <w:rFonts w:hint="eastAsia" w:ascii="宋体" w:hAnsi="宋体" w:eastAsia="宋体" w:cs="宋体"/>
          <w:color w:val="auto"/>
          <w:sz w:val="24"/>
          <w:szCs w:val="24"/>
        </w:rPr>
        <w:t>经磋商确定最终采购需求和提交最后报价的供应商后，由磋商小组采用综合评分法对提交最后报价的供应商的响应文件和最后报价进行综合评分。</w:t>
      </w:r>
    </w:p>
    <w:p>
      <w:pPr>
        <w:pStyle w:val="14"/>
        <w:spacing w:line="5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lang w:val="en-US" w:eastAsia="zh-CN"/>
        </w:rPr>
        <w:t>2.4</w:t>
      </w:r>
      <w:r>
        <w:rPr>
          <w:rFonts w:hint="eastAsia" w:ascii="宋体" w:hAnsi="宋体" w:eastAsia="宋体" w:cs="宋体"/>
          <w:sz w:val="24"/>
          <w:szCs w:val="24"/>
        </w:rPr>
        <w:t>.10采购结果确认</w:t>
      </w:r>
    </w:p>
    <w:p>
      <w:pPr>
        <w:pStyle w:val="14"/>
        <w:spacing w:line="5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1）磋商小组按照采购文件确定的评标方法、步骤、标准，对响应文件进行评审。按评审后得分由高到底顺序排列。得分相同的，按供应商报价由低到高的顺序排列。得分且报价相同的，按技术指标优劣顺序排列。磋商小组依据对各响应文件的评审结果，按各供应商的得分由高到低的顺序向采购人推荐成交候选供应商。</w:t>
      </w:r>
    </w:p>
    <w:p>
      <w:pPr>
        <w:pStyle w:val="14"/>
        <w:spacing w:line="5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（2）合同可变细节包括项目公司注册地、资金到位时间及监管方式、收费年限到期后收费收入不足以补偿建设运营成本时甲方对乙方的补偿政策、建设期项目公司与施工项目部的关系以及工程款的支付方式等。</w:t>
      </w:r>
    </w:p>
    <w:p>
      <w:pPr>
        <w:pStyle w:val="14"/>
        <w:spacing w:line="5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（3）条款是指磋商过程中确定的最终采购需求及报价。</w:t>
      </w:r>
    </w:p>
    <w:p>
      <w:pPr>
        <w:pStyle w:val="14"/>
        <w:spacing w:line="500" w:lineRule="exact"/>
        <w:ind w:firstLine="487" w:firstLineChars="202"/>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2.5推荐成交供应商</w:t>
      </w:r>
    </w:p>
    <w:p>
      <w:pPr>
        <w:pStyle w:val="14"/>
        <w:spacing w:line="5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rPr>
        <w:t>磋商小组应当根据综合评分情况，按照评审得分由高到低顺序推荐3名以上成交候选供应商，并编写评审报告。评审得分相同的，按照最后报价由低到高的顺序推荐。评审得分且最后报价相同的，按照技术指标优劣顺序推荐。</w:t>
      </w:r>
    </w:p>
    <w:p>
      <w:pPr>
        <w:pStyle w:val="14"/>
        <w:spacing w:line="500" w:lineRule="exact"/>
        <w:ind w:firstLine="487" w:firstLineChars="202"/>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2.6确定成交供应商</w:t>
      </w:r>
    </w:p>
    <w:p>
      <w:pPr>
        <w:pStyle w:val="14"/>
        <w:spacing w:line="5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lang w:val="en-US" w:eastAsia="zh-CN"/>
        </w:rPr>
        <w:t>2.6.1</w:t>
      </w:r>
      <w:r>
        <w:rPr>
          <w:rFonts w:hint="eastAsia" w:ascii="宋体" w:hAnsi="宋体" w:eastAsia="宋体" w:cs="宋体"/>
          <w:sz w:val="24"/>
          <w:szCs w:val="24"/>
        </w:rPr>
        <w:t>采购代理机构应当在评审结束后2个工作日内将评审报告送采购人确认。</w:t>
      </w:r>
    </w:p>
    <w:p>
      <w:pPr>
        <w:pStyle w:val="14"/>
        <w:spacing w:line="500" w:lineRule="exact"/>
        <w:ind w:firstLine="484" w:firstLineChars="202"/>
        <w:jc w:val="left"/>
        <w:rPr>
          <w:rFonts w:hint="eastAsia" w:ascii="宋体" w:hAnsi="宋体" w:eastAsia="宋体" w:cs="宋体"/>
          <w:sz w:val="24"/>
          <w:szCs w:val="24"/>
        </w:rPr>
      </w:pPr>
      <w:r>
        <w:rPr>
          <w:rFonts w:hint="eastAsia" w:ascii="宋体" w:hAnsi="宋体" w:eastAsia="宋体" w:cs="宋体"/>
          <w:sz w:val="24"/>
          <w:szCs w:val="24"/>
          <w:lang w:val="en-US" w:eastAsia="zh-CN"/>
        </w:rPr>
        <w:t>2.6.2</w:t>
      </w:r>
      <w:r>
        <w:rPr>
          <w:rFonts w:hint="eastAsia" w:ascii="宋体" w:hAnsi="宋体" w:eastAsia="宋体" w:cs="宋体"/>
          <w:sz w:val="24"/>
          <w:szCs w:val="24"/>
        </w:rPr>
        <w:t>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pPr>
        <w:spacing w:line="500" w:lineRule="exact"/>
        <w:outlineLvl w:val="1"/>
        <w:rPr>
          <w:rFonts w:hint="eastAsia" w:ascii="宋体" w:hAnsi="宋体" w:eastAsia="宋体" w:cs="宋体"/>
          <w:b/>
          <w:sz w:val="28"/>
          <w:szCs w:val="28"/>
          <w:lang w:val="en-US" w:eastAsia="zh-CN"/>
        </w:rPr>
      </w:pPr>
      <w:bookmarkStart w:id="135" w:name="_Toc19418"/>
      <w:r>
        <w:rPr>
          <w:rFonts w:hint="eastAsia" w:ascii="宋体" w:hAnsi="宋体" w:eastAsia="宋体" w:cs="宋体"/>
          <w:b/>
          <w:sz w:val="28"/>
          <w:szCs w:val="28"/>
          <w:lang w:val="en-US" w:eastAsia="zh-CN"/>
        </w:rPr>
        <w:t>三、串通投标的情况</w:t>
      </w:r>
      <w:bookmarkEnd w:id="135"/>
    </w:p>
    <w:p>
      <w:pPr>
        <w:pStyle w:val="14"/>
        <w:spacing w:line="500" w:lineRule="exact"/>
        <w:ind w:firstLine="484" w:firstLineChars="202"/>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有下列情形之一的，视为投标人串通投标，其投标无效：</w:t>
      </w:r>
    </w:p>
    <w:p>
      <w:pPr>
        <w:pStyle w:val="14"/>
        <w:spacing w:line="500" w:lineRule="exact"/>
        <w:ind w:firstLine="484" w:firstLineChars="202"/>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1、不同投标人的投标文件由同一单位或者个人编制；</w:t>
      </w:r>
    </w:p>
    <w:p>
      <w:pPr>
        <w:pStyle w:val="14"/>
        <w:spacing w:line="500" w:lineRule="exact"/>
        <w:ind w:firstLine="484" w:firstLineChars="202"/>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2、不同投标人委托同一单位或者个人办理投标事宜；</w:t>
      </w:r>
    </w:p>
    <w:p>
      <w:pPr>
        <w:pStyle w:val="14"/>
        <w:spacing w:line="500" w:lineRule="exact"/>
        <w:ind w:firstLine="484" w:firstLineChars="202"/>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3、不同投标人的投标文件载明的项目管理成员或者联系人员为同一人；</w:t>
      </w:r>
    </w:p>
    <w:p>
      <w:pPr>
        <w:pStyle w:val="14"/>
        <w:spacing w:line="500" w:lineRule="exact"/>
        <w:ind w:firstLine="484" w:firstLineChars="202"/>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4、不同投标人的投标文件异常一致或者投标报价呈规律性差异；</w:t>
      </w:r>
    </w:p>
    <w:p>
      <w:pPr>
        <w:pStyle w:val="14"/>
        <w:spacing w:line="500" w:lineRule="exact"/>
        <w:ind w:firstLine="484" w:firstLineChars="202"/>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5、不同投标人的投标文件相互混装；</w:t>
      </w:r>
    </w:p>
    <w:p>
      <w:pPr>
        <w:pStyle w:val="14"/>
        <w:spacing w:line="500" w:lineRule="exact"/>
        <w:ind w:firstLine="484" w:firstLineChars="202"/>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6、不同投标人的投标保证金从同一单位或者个人的账户转出。</w:t>
      </w:r>
    </w:p>
    <w:p>
      <w:pPr>
        <w:pStyle w:val="14"/>
        <w:spacing w:line="500" w:lineRule="exact"/>
        <w:ind w:firstLine="565" w:firstLineChars="202"/>
        <w:jc w:val="left"/>
        <w:rPr>
          <w:rFonts w:hint="eastAsia" w:ascii="宋体" w:hAnsi="宋体" w:eastAsia="宋体" w:cs="Times New Roman"/>
          <w:sz w:val="28"/>
          <w:szCs w:val="28"/>
        </w:rPr>
      </w:pPr>
    </w:p>
    <w:p>
      <w:pPr>
        <w:pStyle w:val="14"/>
        <w:spacing w:line="500" w:lineRule="exact"/>
        <w:ind w:firstLine="565" w:firstLineChars="202"/>
        <w:jc w:val="left"/>
        <w:rPr>
          <w:rFonts w:hint="eastAsia" w:ascii="宋体" w:hAnsi="宋体" w:eastAsia="宋体" w:cs="Times New Roman"/>
          <w:sz w:val="28"/>
          <w:szCs w:val="28"/>
        </w:rPr>
      </w:pPr>
    </w:p>
    <w:p>
      <w:pPr>
        <w:rPr>
          <w:rFonts w:hint="eastAsia"/>
          <w:sz w:val="28"/>
          <w:highlight w:val="white"/>
        </w:rPr>
      </w:pPr>
      <w:r>
        <w:rPr>
          <w:rFonts w:hint="eastAsia"/>
          <w:sz w:val="28"/>
          <w:highlight w:val="white"/>
        </w:rPr>
        <w:br w:type="page"/>
      </w:r>
    </w:p>
    <w:p>
      <w:pPr>
        <w:pStyle w:val="5"/>
        <w:numPr>
          <w:ilvl w:val="0"/>
          <w:numId w:val="1"/>
        </w:numPr>
        <w:spacing w:before="0" w:after="0" w:line="240" w:lineRule="auto"/>
        <w:ind w:left="0" w:leftChars="0"/>
        <w:rPr>
          <w:rFonts w:hint="eastAsia"/>
        </w:rPr>
      </w:pPr>
      <w:bookmarkStart w:id="136" w:name="_Toc6170"/>
      <w:bookmarkStart w:id="137" w:name="_Toc22804"/>
      <w:r>
        <w:rPr>
          <w:rFonts w:hint="eastAsia"/>
          <w:lang w:val="en-US" w:eastAsia="zh-CN"/>
        </w:rPr>
        <w:t xml:space="preserve"> </w:t>
      </w:r>
      <w:bookmarkStart w:id="138" w:name="_Toc15715"/>
      <w:bookmarkStart w:id="139" w:name="_Toc10028"/>
      <w:r>
        <w:rPr>
          <w:rFonts w:hint="eastAsia"/>
        </w:rPr>
        <w:t>合同格式及合同条款</w:t>
      </w:r>
      <w:bookmarkEnd w:id="127"/>
      <w:bookmarkEnd w:id="128"/>
      <w:bookmarkEnd w:id="129"/>
      <w:bookmarkEnd w:id="130"/>
      <w:bookmarkEnd w:id="136"/>
      <w:bookmarkEnd w:id="137"/>
      <w:bookmarkEnd w:id="138"/>
      <w:bookmarkEnd w:id="139"/>
    </w:p>
    <w:p>
      <w:pPr>
        <w:pStyle w:val="14"/>
        <w:spacing w:line="440" w:lineRule="exact"/>
        <w:ind w:firstLine="560"/>
        <w:jc w:val="left"/>
        <w:rPr>
          <w:rFonts w:hint="eastAsia" w:ascii="宋体" w:hAnsi="宋体" w:eastAsia="宋体" w:cs="宋体"/>
          <w:bCs/>
          <w:sz w:val="24"/>
          <w:szCs w:val="24"/>
        </w:rPr>
      </w:pPr>
      <w:r>
        <w:rPr>
          <w:rFonts w:hint="eastAsia" w:ascii="宋体" w:hAnsi="宋体" w:eastAsia="宋体" w:cs="宋体"/>
          <w:bCs/>
          <w:sz w:val="24"/>
          <w:szCs w:val="24"/>
        </w:rPr>
        <w:t>（根据《政府采购法》和《合同法》。采购人和供应商之间的权利和义务，应当按照平等的原则以合同方式约定。此合同书仅作为签订正式合同时的参考，正式合同书应包括本参考格式之内容。）</w:t>
      </w:r>
    </w:p>
    <w:p>
      <w:pPr>
        <w:pStyle w:val="14"/>
        <w:spacing w:line="440" w:lineRule="exact"/>
        <w:ind w:firstLine="562"/>
        <w:jc w:val="left"/>
        <w:rPr>
          <w:rFonts w:hint="eastAsia" w:ascii="宋体" w:hAnsi="宋体" w:eastAsia="宋体" w:cs="宋体"/>
          <w:b/>
          <w:sz w:val="24"/>
          <w:szCs w:val="24"/>
        </w:rPr>
      </w:pPr>
      <w:r>
        <w:rPr>
          <w:rFonts w:hint="eastAsia" w:ascii="宋体" w:hAnsi="宋体" w:eastAsia="宋体" w:cs="宋体"/>
          <w:b/>
          <w:sz w:val="24"/>
          <w:szCs w:val="24"/>
        </w:rPr>
        <w:t>1. 合同文件</w:t>
      </w:r>
    </w:p>
    <w:p>
      <w:pPr>
        <w:pStyle w:val="14"/>
        <w:spacing w:line="440" w:lineRule="exact"/>
        <w:ind w:firstLine="560"/>
        <w:jc w:val="left"/>
        <w:rPr>
          <w:rFonts w:hint="eastAsia" w:ascii="宋体" w:hAnsi="宋体" w:eastAsia="宋体" w:cs="宋体"/>
          <w:bCs/>
          <w:sz w:val="24"/>
          <w:szCs w:val="24"/>
        </w:rPr>
      </w:pPr>
      <w:r>
        <w:rPr>
          <w:rFonts w:hint="eastAsia" w:ascii="宋体" w:hAnsi="宋体" w:eastAsia="宋体" w:cs="宋体"/>
          <w:bCs/>
          <w:sz w:val="24"/>
          <w:szCs w:val="24"/>
        </w:rPr>
        <w:t>本合同所附下列文件是构成本合同不可分割的部分：</w:t>
      </w:r>
    </w:p>
    <w:p>
      <w:pPr>
        <w:pStyle w:val="14"/>
        <w:spacing w:line="440" w:lineRule="exact"/>
        <w:ind w:left="560" w:firstLine="0" w:firstLineChars="0"/>
        <w:jc w:val="left"/>
        <w:rPr>
          <w:rFonts w:hint="eastAsia" w:ascii="宋体" w:hAnsi="宋体" w:eastAsia="宋体" w:cs="宋体"/>
          <w:bCs/>
          <w:sz w:val="24"/>
          <w:szCs w:val="24"/>
        </w:rPr>
      </w:pPr>
      <w:r>
        <w:rPr>
          <w:rFonts w:hint="eastAsia" w:ascii="宋体" w:hAnsi="宋体" w:eastAsia="宋体" w:cs="宋体"/>
          <w:bCs/>
          <w:sz w:val="24"/>
          <w:szCs w:val="24"/>
        </w:rPr>
        <w:t>(1)采购文件</w:t>
      </w:r>
    </w:p>
    <w:p>
      <w:pPr>
        <w:pStyle w:val="14"/>
        <w:spacing w:line="440" w:lineRule="exact"/>
        <w:ind w:left="560" w:firstLine="0" w:firstLineChars="0"/>
        <w:jc w:val="left"/>
        <w:rPr>
          <w:rFonts w:hint="eastAsia" w:ascii="宋体" w:hAnsi="宋体" w:eastAsia="宋体" w:cs="宋体"/>
          <w:bCs/>
          <w:sz w:val="24"/>
          <w:szCs w:val="24"/>
        </w:rPr>
      </w:pPr>
      <w:r>
        <w:rPr>
          <w:rFonts w:hint="eastAsia" w:ascii="宋体" w:hAnsi="宋体" w:eastAsia="宋体" w:cs="宋体"/>
          <w:bCs/>
          <w:sz w:val="24"/>
          <w:szCs w:val="24"/>
        </w:rPr>
        <w:t>(2)合同条款</w:t>
      </w:r>
    </w:p>
    <w:p>
      <w:pPr>
        <w:pStyle w:val="14"/>
        <w:spacing w:line="440" w:lineRule="exact"/>
        <w:ind w:left="560" w:firstLine="0" w:firstLineChars="0"/>
        <w:jc w:val="left"/>
        <w:rPr>
          <w:rFonts w:hint="eastAsia" w:ascii="宋体" w:hAnsi="宋体" w:eastAsia="宋体" w:cs="宋体"/>
          <w:bCs/>
          <w:sz w:val="24"/>
          <w:szCs w:val="24"/>
        </w:rPr>
      </w:pPr>
      <w:r>
        <w:rPr>
          <w:rFonts w:hint="eastAsia" w:ascii="宋体" w:hAnsi="宋体" w:eastAsia="宋体" w:cs="宋体"/>
          <w:bCs/>
          <w:sz w:val="24"/>
          <w:szCs w:val="24"/>
        </w:rPr>
        <w:t>(3)中标人提交的响应文件</w:t>
      </w:r>
    </w:p>
    <w:p>
      <w:pPr>
        <w:pStyle w:val="14"/>
        <w:spacing w:line="440" w:lineRule="exact"/>
        <w:ind w:left="560" w:firstLine="0" w:firstLineChars="0"/>
        <w:jc w:val="left"/>
        <w:rPr>
          <w:rFonts w:hint="eastAsia" w:ascii="宋体" w:hAnsi="宋体" w:eastAsia="宋体" w:cs="宋体"/>
          <w:bCs/>
          <w:sz w:val="24"/>
          <w:szCs w:val="24"/>
        </w:rPr>
      </w:pPr>
      <w:r>
        <w:rPr>
          <w:rFonts w:hint="eastAsia" w:ascii="宋体" w:hAnsi="宋体" w:eastAsia="宋体" w:cs="宋体"/>
          <w:bCs/>
          <w:sz w:val="24"/>
          <w:szCs w:val="24"/>
        </w:rPr>
        <w:t>(4)技术规格（包括图纸，如果有的话）</w:t>
      </w:r>
    </w:p>
    <w:p>
      <w:pPr>
        <w:pStyle w:val="14"/>
        <w:spacing w:line="440" w:lineRule="exact"/>
        <w:ind w:left="560" w:firstLine="0" w:firstLineChars="0"/>
        <w:jc w:val="left"/>
        <w:rPr>
          <w:rFonts w:hint="eastAsia" w:ascii="宋体" w:hAnsi="宋体" w:eastAsia="宋体" w:cs="宋体"/>
          <w:bCs/>
          <w:sz w:val="24"/>
          <w:szCs w:val="24"/>
        </w:rPr>
      </w:pPr>
      <w:r>
        <w:rPr>
          <w:rFonts w:hint="eastAsia" w:ascii="宋体" w:hAnsi="宋体" w:eastAsia="宋体" w:cs="宋体"/>
          <w:bCs/>
          <w:sz w:val="24"/>
          <w:szCs w:val="24"/>
        </w:rPr>
        <w:t>(5)中标/成交通知书</w:t>
      </w:r>
    </w:p>
    <w:p>
      <w:pPr>
        <w:pStyle w:val="14"/>
        <w:spacing w:line="440" w:lineRule="exact"/>
        <w:ind w:firstLine="562"/>
        <w:jc w:val="left"/>
        <w:rPr>
          <w:rFonts w:hint="eastAsia" w:ascii="宋体" w:hAnsi="宋体" w:eastAsia="宋体" w:cs="宋体"/>
          <w:b/>
          <w:sz w:val="24"/>
          <w:szCs w:val="24"/>
        </w:rPr>
      </w:pPr>
      <w:r>
        <w:rPr>
          <w:rFonts w:hint="eastAsia" w:ascii="宋体" w:hAnsi="宋体" w:eastAsia="宋体" w:cs="宋体"/>
          <w:b/>
          <w:sz w:val="24"/>
          <w:szCs w:val="24"/>
        </w:rPr>
        <w:t>2．合同范围和条件</w:t>
      </w:r>
    </w:p>
    <w:p>
      <w:pPr>
        <w:pStyle w:val="14"/>
        <w:spacing w:line="440" w:lineRule="exact"/>
        <w:ind w:firstLine="560"/>
        <w:jc w:val="left"/>
        <w:rPr>
          <w:rFonts w:hint="eastAsia" w:ascii="宋体" w:hAnsi="宋体" w:eastAsia="宋体" w:cs="宋体"/>
          <w:bCs/>
          <w:sz w:val="24"/>
          <w:szCs w:val="24"/>
        </w:rPr>
      </w:pPr>
      <w:r>
        <w:rPr>
          <w:rFonts w:hint="eastAsia" w:ascii="宋体" w:hAnsi="宋体" w:eastAsia="宋体" w:cs="宋体"/>
          <w:bCs/>
          <w:sz w:val="24"/>
          <w:szCs w:val="24"/>
        </w:rPr>
        <w:t>本合同的范围和条件与上述文件的规定相一致。</w:t>
      </w:r>
    </w:p>
    <w:p>
      <w:pPr>
        <w:pStyle w:val="14"/>
        <w:spacing w:line="440" w:lineRule="exact"/>
        <w:ind w:firstLine="562"/>
        <w:jc w:val="left"/>
        <w:rPr>
          <w:rFonts w:hint="eastAsia" w:ascii="宋体" w:hAnsi="宋体" w:eastAsia="宋体" w:cs="宋体"/>
          <w:b/>
          <w:sz w:val="24"/>
          <w:szCs w:val="24"/>
        </w:rPr>
      </w:pPr>
      <w:r>
        <w:rPr>
          <w:rFonts w:hint="eastAsia" w:ascii="宋体" w:hAnsi="宋体" w:eastAsia="宋体" w:cs="宋体"/>
          <w:b/>
          <w:sz w:val="24"/>
          <w:szCs w:val="24"/>
        </w:rPr>
        <w:t>3．货物及数量</w:t>
      </w:r>
    </w:p>
    <w:p>
      <w:pPr>
        <w:pStyle w:val="14"/>
        <w:spacing w:line="440" w:lineRule="exact"/>
        <w:ind w:firstLine="560"/>
        <w:jc w:val="left"/>
        <w:rPr>
          <w:rFonts w:hint="eastAsia" w:ascii="宋体" w:hAnsi="宋体" w:eastAsia="宋体" w:cs="宋体"/>
          <w:bCs/>
          <w:sz w:val="24"/>
          <w:szCs w:val="24"/>
        </w:rPr>
      </w:pPr>
      <w:r>
        <w:rPr>
          <w:rFonts w:hint="eastAsia" w:ascii="宋体" w:hAnsi="宋体" w:eastAsia="宋体" w:cs="宋体"/>
          <w:bCs/>
          <w:sz w:val="24"/>
          <w:szCs w:val="24"/>
        </w:rPr>
        <w:t>本合同所提供的货物数量/服务详见磋商文件“第三章</w:t>
      </w:r>
      <w:r>
        <w:rPr>
          <w:rFonts w:hint="eastAsia" w:ascii="宋体" w:hAnsi="宋体" w:eastAsia="宋体" w:cs="宋体"/>
          <w:sz w:val="24"/>
          <w:szCs w:val="24"/>
        </w:rPr>
        <w:t>采购需求</w:t>
      </w:r>
      <w:r>
        <w:rPr>
          <w:rFonts w:hint="eastAsia" w:ascii="宋体" w:hAnsi="宋体" w:eastAsia="宋体" w:cs="宋体"/>
          <w:bCs/>
          <w:sz w:val="24"/>
          <w:szCs w:val="24"/>
        </w:rPr>
        <w:t>”。</w:t>
      </w:r>
    </w:p>
    <w:p>
      <w:pPr>
        <w:pStyle w:val="14"/>
        <w:spacing w:line="440" w:lineRule="exact"/>
        <w:ind w:firstLine="562"/>
        <w:jc w:val="left"/>
        <w:rPr>
          <w:rFonts w:hint="eastAsia" w:ascii="宋体" w:hAnsi="宋体" w:eastAsia="宋体" w:cs="宋体"/>
          <w:b/>
          <w:sz w:val="24"/>
          <w:szCs w:val="24"/>
        </w:rPr>
      </w:pPr>
      <w:r>
        <w:rPr>
          <w:rFonts w:hint="eastAsia" w:ascii="宋体" w:hAnsi="宋体" w:eastAsia="宋体" w:cs="宋体"/>
          <w:b/>
          <w:sz w:val="24"/>
          <w:szCs w:val="24"/>
        </w:rPr>
        <w:t>4．合同金额</w:t>
      </w:r>
    </w:p>
    <w:p>
      <w:pPr>
        <w:pStyle w:val="14"/>
        <w:spacing w:line="440" w:lineRule="exact"/>
        <w:ind w:firstLine="560"/>
        <w:jc w:val="left"/>
        <w:rPr>
          <w:rFonts w:hint="eastAsia" w:ascii="宋体" w:hAnsi="宋体" w:eastAsia="宋体" w:cs="宋体"/>
          <w:bCs/>
          <w:sz w:val="24"/>
          <w:szCs w:val="24"/>
        </w:rPr>
      </w:pPr>
      <w:r>
        <w:rPr>
          <w:rFonts w:hint="eastAsia" w:ascii="宋体" w:hAnsi="宋体" w:eastAsia="宋体" w:cs="宋体"/>
          <w:bCs/>
          <w:sz w:val="24"/>
          <w:szCs w:val="24"/>
        </w:rPr>
        <w:t>合同总金额为元人民币，分项价格见响应文件按报价明细表。</w:t>
      </w:r>
    </w:p>
    <w:p>
      <w:pPr>
        <w:pStyle w:val="14"/>
        <w:spacing w:line="440" w:lineRule="exact"/>
        <w:ind w:firstLine="562"/>
        <w:jc w:val="left"/>
        <w:rPr>
          <w:rFonts w:hint="eastAsia" w:ascii="宋体" w:hAnsi="宋体" w:eastAsia="宋体" w:cs="宋体"/>
          <w:b/>
          <w:sz w:val="24"/>
          <w:szCs w:val="24"/>
        </w:rPr>
      </w:pPr>
      <w:r>
        <w:rPr>
          <w:rFonts w:hint="eastAsia" w:ascii="宋体" w:hAnsi="宋体" w:eastAsia="宋体" w:cs="宋体"/>
          <w:b/>
          <w:sz w:val="24"/>
          <w:szCs w:val="24"/>
        </w:rPr>
        <w:t>5．合同生效及支付条件和方式</w:t>
      </w:r>
    </w:p>
    <w:p>
      <w:pPr>
        <w:pStyle w:val="14"/>
        <w:spacing w:line="440" w:lineRule="exact"/>
        <w:ind w:firstLine="562"/>
        <w:jc w:val="left"/>
        <w:rPr>
          <w:rFonts w:hint="eastAsia" w:ascii="宋体" w:hAnsi="宋体" w:eastAsia="宋体" w:cs="宋体"/>
          <w:b/>
          <w:sz w:val="24"/>
          <w:szCs w:val="24"/>
        </w:rPr>
      </w:pPr>
      <w:r>
        <w:rPr>
          <w:rFonts w:hint="eastAsia" w:ascii="宋体" w:hAnsi="宋体" w:eastAsia="宋体" w:cs="宋体"/>
          <w:b/>
          <w:sz w:val="24"/>
          <w:szCs w:val="24"/>
        </w:rPr>
        <w:t>6．交货时间和交货地点</w:t>
      </w:r>
    </w:p>
    <w:p>
      <w:pPr>
        <w:pStyle w:val="14"/>
        <w:spacing w:line="440" w:lineRule="exact"/>
        <w:ind w:firstLine="560"/>
        <w:jc w:val="left"/>
        <w:rPr>
          <w:rFonts w:hint="eastAsia" w:ascii="宋体" w:hAnsi="宋体" w:eastAsia="宋体" w:cs="宋体"/>
          <w:bCs/>
          <w:sz w:val="24"/>
          <w:szCs w:val="24"/>
        </w:rPr>
      </w:pPr>
      <w:r>
        <w:rPr>
          <w:rFonts w:hint="eastAsia" w:ascii="宋体" w:hAnsi="宋体" w:eastAsia="宋体" w:cs="宋体"/>
          <w:bCs/>
          <w:sz w:val="24"/>
          <w:szCs w:val="24"/>
        </w:rPr>
        <w:t xml:space="preserve">本合同货物的交货时间和交货地点按磋商文件“第三章 </w:t>
      </w:r>
      <w:r>
        <w:rPr>
          <w:rFonts w:hint="eastAsia" w:ascii="宋体" w:hAnsi="宋体" w:eastAsia="宋体" w:cs="宋体"/>
          <w:sz w:val="24"/>
          <w:szCs w:val="24"/>
        </w:rPr>
        <w:t>采购需求</w:t>
      </w:r>
      <w:r>
        <w:rPr>
          <w:rFonts w:hint="eastAsia" w:ascii="宋体" w:hAnsi="宋体" w:eastAsia="宋体" w:cs="宋体"/>
          <w:bCs/>
          <w:sz w:val="24"/>
          <w:szCs w:val="24"/>
        </w:rPr>
        <w:t>”执行。</w:t>
      </w:r>
    </w:p>
    <w:p>
      <w:pPr>
        <w:autoSpaceDE w:val="0"/>
        <w:autoSpaceDN w:val="0"/>
        <w:adjustRightInd w:val="0"/>
        <w:spacing w:line="500" w:lineRule="exact"/>
        <w:ind w:firstLine="480" w:firstLineChars="200"/>
        <w:jc w:val="left"/>
        <w:rPr>
          <w:rFonts w:hint="eastAsia" w:ascii="宋体" w:hAnsi="宋体" w:eastAsia="宋体" w:cs="宋体"/>
          <w:kern w:val="0"/>
          <w:sz w:val="24"/>
          <w:szCs w:val="18"/>
        </w:rPr>
      </w:pPr>
      <w:r>
        <w:rPr>
          <w:rFonts w:hint="eastAsia" w:ascii="宋体" w:hAnsi="宋体" w:eastAsia="宋体" w:cs="宋体"/>
          <w:kern w:val="0"/>
          <w:sz w:val="24"/>
          <w:szCs w:val="18"/>
        </w:rPr>
        <w:t>采购人（盖章）：</w:t>
      </w:r>
      <w:r>
        <w:rPr>
          <w:rFonts w:hint="eastAsia" w:ascii="宋体" w:hAnsi="宋体" w:eastAsia="宋体" w:cs="宋体"/>
          <w:kern w:val="0"/>
          <w:sz w:val="24"/>
          <w:szCs w:val="18"/>
        </w:rPr>
        <w:tab/>
      </w:r>
      <w:r>
        <w:rPr>
          <w:rFonts w:hint="eastAsia" w:ascii="宋体" w:hAnsi="宋体" w:eastAsia="宋体" w:cs="宋体"/>
          <w:kern w:val="0"/>
          <w:sz w:val="24"/>
          <w:szCs w:val="18"/>
        </w:rPr>
        <w:t>供　　方（盖章）：</w:t>
      </w:r>
    </w:p>
    <w:p>
      <w:pPr>
        <w:autoSpaceDE w:val="0"/>
        <w:autoSpaceDN w:val="0"/>
        <w:adjustRightInd w:val="0"/>
        <w:spacing w:line="500" w:lineRule="exact"/>
        <w:ind w:firstLine="480" w:firstLineChars="200"/>
        <w:jc w:val="left"/>
        <w:rPr>
          <w:rFonts w:hint="eastAsia" w:ascii="宋体" w:hAnsi="宋体" w:eastAsia="宋体" w:cs="宋体"/>
          <w:kern w:val="0"/>
          <w:sz w:val="24"/>
          <w:szCs w:val="18"/>
        </w:rPr>
      </w:pPr>
      <w:r>
        <w:rPr>
          <w:rFonts w:hint="eastAsia" w:ascii="宋体" w:hAnsi="宋体" w:eastAsia="宋体" w:cs="宋体"/>
          <w:kern w:val="0"/>
          <w:sz w:val="24"/>
          <w:szCs w:val="18"/>
        </w:rPr>
        <w:t>单位地址：</w:t>
      </w:r>
      <w:r>
        <w:rPr>
          <w:rFonts w:hint="eastAsia" w:ascii="宋体" w:hAnsi="宋体" w:eastAsia="宋体" w:cs="宋体"/>
          <w:kern w:val="0"/>
          <w:sz w:val="24"/>
          <w:szCs w:val="18"/>
        </w:rPr>
        <w:tab/>
      </w:r>
      <w:r>
        <w:rPr>
          <w:rFonts w:hint="eastAsia" w:ascii="宋体" w:hAnsi="宋体" w:eastAsia="宋体" w:cs="宋体"/>
          <w:kern w:val="0"/>
          <w:sz w:val="24"/>
          <w:szCs w:val="18"/>
        </w:rPr>
        <w:t xml:space="preserve">                         单位地址：</w:t>
      </w:r>
    </w:p>
    <w:p>
      <w:pPr>
        <w:autoSpaceDE w:val="0"/>
        <w:autoSpaceDN w:val="0"/>
        <w:adjustRightInd w:val="0"/>
        <w:spacing w:line="500" w:lineRule="exact"/>
        <w:ind w:firstLine="480" w:firstLineChars="200"/>
        <w:jc w:val="left"/>
        <w:rPr>
          <w:rFonts w:hint="eastAsia" w:ascii="宋体" w:hAnsi="宋体" w:eastAsia="宋体" w:cs="宋体"/>
          <w:kern w:val="0"/>
          <w:sz w:val="24"/>
          <w:szCs w:val="18"/>
        </w:rPr>
      </w:pPr>
      <w:r>
        <w:rPr>
          <w:rFonts w:hint="eastAsia" w:ascii="宋体" w:hAnsi="宋体" w:eastAsia="宋体" w:cs="宋体"/>
          <w:kern w:val="0"/>
          <w:sz w:val="24"/>
          <w:szCs w:val="18"/>
        </w:rPr>
        <w:t>法人代表授权人(签字)：</w:t>
      </w:r>
      <w:r>
        <w:rPr>
          <w:rFonts w:hint="eastAsia" w:ascii="宋体" w:hAnsi="宋体" w:eastAsia="宋体" w:cs="宋体"/>
          <w:kern w:val="0"/>
          <w:sz w:val="24"/>
          <w:szCs w:val="18"/>
        </w:rPr>
        <w:tab/>
      </w:r>
      <w:r>
        <w:rPr>
          <w:rFonts w:hint="eastAsia" w:ascii="宋体" w:hAnsi="宋体" w:eastAsia="宋体" w:cs="宋体"/>
          <w:kern w:val="0"/>
          <w:sz w:val="24"/>
          <w:szCs w:val="18"/>
        </w:rPr>
        <w:t xml:space="preserve">              法人代表授权人(签字)：</w:t>
      </w:r>
    </w:p>
    <w:p>
      <w:pPr>
        <w:autoSpaceDE w:val="0"/>
        <w:autoSpaceDN w:val="0"/>
        <w:adjustRightInd w:val="0"/>
        <w:spacing w:line="500" w:lineRule="exact"/>
        <w:ind w:firstLine="480" w:firstLineChars="200"/>
        <w:jc w:val="left"/>
        <w:rPr>
          <w:rFonts w:hint="eastAsia" w:ascii="宋体" w:hAnsi="宋体" w:eastAsia="宋体" w:cs="宋体"/>
          <w:kern w:val="0"/>
          <w:sz w:val="24"/>
          <w:szCs w:val="18"/>
        </w:rPr>
      </w:pPr>
      <w:r>
        <w:rPr>
          <w:rFonts w:hint="eastAsia" w:ascii="宋体" w:hAnsi="宋体" w:eastAsia="宋体" w:cs="宋体"/>
          <w:kern w:val="0"/>
          <w:sz w:val="24"/>
          <w:szCs w:val="18"/>
        </w:rPr>
        <w:t>联 系 人：</w:t>
      </w:r>
      <w:r>
        <w:rPr>
          <w:rFonts w:hint="eastAsia" w:ascii="宋体" w:hAnsi="宋体" w:eastAsia="宋体" w:cs="宋体"/>
          <w:kern w:val="0"/>
          <w:sz w:val="24"/>
          <w:szCs w:val="18"/>
        </w:rPr>
        <w:tab/>
      </w:r>
      <w:r>
        <w:rPr>
          <w:rFonts w:hint="eastAsia" w:ascii="宋体" w:hAnsi="宋体" w:eastAsia="宋体" w:cs="宋体"/>
          <w:kern w:val="0"/>
          <w:sz w:val="24"/>
          <w:szCs w:val="18"/>
        </w:rPr>
        <w:t xml:space="preserve">                         联 系 人：</w:t>
      </w:r>
    </w:p>
    <w:p>
      <w:pPr>
        <w:autoSpaceDE w:val="0"/>
        <w:autoSpaceDN w:val="0"/>
        <w:adjustRightInd w:val="0"/>
        <w:spacing w:line="500" w:lineRule="exact"/>
        <w:ind w:firstLine="480" w:firstLineChars="200"/>
        <w:jc w:val="left"/>
        <w:rPr>
          <w:rFonts w:hint="eastAsia" w:ascii="宋体" w:hAnsi="宋体" w:eastAsia="宋体" w:cs="宋体"/>
          <w:kern w:val="0"/>
          <w:sz w:val="24"/>
          <w:szCs w:val="18"/>
        </w:rPr>
      </w:pPr>
      <w:r>
        <w:rPr>
          <w:rFonts w:hint="eastAsia" w:ascii="宋体" w:hAnsi="宋体" w:eastAsia="宋体" w:cs="宋体"/>
          <w:kern w:val="0"/>
          <w:sz w:val="24"/>
          <w:szCs w:val="18"/>
        </w:rPr>
        <w:t>电　　话：</w:t>
      </w:r>
      <w:r>
        <w:rPr>
          <w:rFonts w:hint="eastAsia" w:ascii="宋体" w:hAnsi="宋体" w:eastAsia="宋体" w:cs="宋体"/>
          <w:kern w:val="0"/>
          <w:sz w:val="24"/>
          <w:szCs w:val="18"/>
        </w:rPr>
        <w:tab/>
      </w:r>
      <w:r>
        <w:rPr>
          <w:rFonts w:hint="eastAsia" w:ascii="宋体" w:hAnsi="宋体" w:eastAsia="宋体" w:cs="宋体"/>
          <w:kern w:val="0"/>
          <w:sz w:val="24"/>
          <w:szCs w:val="18"/>
        </w:rPr>
        <w:t xml:space="preserve">                        电　　话：</w:t>
      </w:r>
    </w:p>
    <w:p>
      <w:pPr>
        <w:autoSpaceDE w:val="0"/>
        <w:autoSpaceDN w:val="0"/>
        <w:adjustRightInd w:val="0"/>
        <w:spacing w:line="500" w:lineRule="exact"/>
        <w:ind w:firstLine="480" w:firstLineChars="200"/>
        <w:jc w:val="left"/>
        <w:rPr>
          <w:rFonts w:hint="eastAsia" w:ascii="宋体" w:hAnsi="宋体" w:eastAsia="宋体" w:cs="宋体"/>
          <w:kern w:val="0"/>
          <w:sz w:val="24"/>
          <w:szCs w:val="18"/>
        </w:rPr>
      </w:pPr>
      <w:r>
        <w:rPr>
          <w:rFonts w:hint="eastAsia" w:ascii="宋体" w:hAnsi="宋体" w:eastAsia="宋体" w:cs="宋体"/>
          <w:kern w:val="0"/>
          <w:sz w:val="24"/>
          <w:szCs w:val="18"/>
        </w:rPr>
        <w:t>传　　真：</w:t>
      </w:r>
      <w:r>
        <w:rPr>
          <w:rFonts w:hint="eastAsia" w:ascii="宋体" w:hAnsi="宋体" w:eastAsia="宋体" w:cs="宋体"/>
          <w:kern w:val="0"/>
          <w:sz w:val="24"/>
          <w:szCs w:val="18"/>
        </w:rPr>
        <w:tab/>
      </w:r>
      <w:r>
        <w:rPr>
          <w:rFonts w:hint="eastAsia" w:ascii="宋体" w:hAnsi="宋体" w:eastAsia="宋体" w:cs="宋体"/>
          <w:kern w:val="0"/>
          <w:sz w:val="24"/>
          <w:szCs w:val="18"/>
        </w:rPr>
        <w:t xml:space="preserve">                        传　　真：</w:t>
      </w:r>
    </w:p>
    <w:p>
      <w:pPr>
        <w:autoSpaceDE w:val="0"/>
        <w:autoSpaceDN w:val="0"/>
        <w:adjustRightInd w:val="0"/>
        <w:spacing w:line="500" w:lineRule="exact"/>
        <w:ind w:firstLine="480" w:firstLineChars="200"/>
        <w:jc w:val="left"/>
        <w:rPr>
          <w:rFonts w:hint="eastAsia" w:ascii="宋体" w:hAnsi="宋体" w:eastAsia="宋体" w:cs="宋体"/>
          <w:kern w:val="0"/>
          <w:sz w:val="24"/>
          <w:szCs w:val="18"/>
        </w:rPr>
      </w:pPr>
      <w:r>
        <w:rPr>
          <w:rFonts w:hint="eastAsia" w:ascii="宋体" w:hAnsi="宋体" w:eastAsia="宋体" w:cs="宋体"/>
          <w:kern w:val="0"/>
          <w:sz w:val="24"/>
          <w:szCs w:val="18"/>
        </w:rPr>
        <w:t>邮政编码：</w:t>
      </w:r>
      <w:r>
        <w:rPr>
          <w:rFonts w:hint="eastAsia" w:ascii="宋体" w:hAnsi="宋体" w:eastAsia="宋体" w:cs="宋体"/>
          <w:kern w:val="0"/>
          <w:sz w:val="24"/>
          <w:szCs w:val="18"/>
        </w:rPr>
        <w:tab/>
      </w:r>
      <w:r>
        <w:rPr>
          <w:rFonts w:hint="eastAsia" w:ascii="宋体" w:hAnsi="宋体" w:eastAsia="宋体" w:cs="宋体"/>
          <w:kern w:val="0"/>
          <w:sz w:val="24"/>
          <w:szCs w:val="18"/>
        </w:rPr>
        <w:t xml:space="preserve">                  邮政编码：</w:t>
      </w:r>
    </w:p>
    <w:p>
      <w:pPr>
        <w:autoSpaceDE w:val="0"/>
        <w:autoSpaceDN w:val="0"/>
        <w:adjustRightInd w:val="0"/>
        <w:spacing w:line="500" w:lineRule="exact"/>
        <w:ind w:firstLine="480" w:firstLineChars="200"/>
        <w:jc w:val="left"/>
        <w:rPr>
          <w:rFonts w:hint="eastAsia" w:ascii="宋体" w:hAnsi="宋体" w:eastAsia="宋体" w:cs="宋体"/>
          <w:kern w:val="0"/>
          <w:sz w:val="24"/>
          <w:szCs w:val="18"/>
        </w:rPr>
      </w:pPr>
      <w:r>
        <w:rPr>
          <w:rFonts w:hint="eastAsia" w:ascii="宋体" w:hAnsi="宋体" w:eastAsia="宋体" w:cs="宋体"/>
          <w:kern w:val="0"/>
          <w:sz w:val="24"/>
          <w:szCs w:val="18"/>
        </w:rPr>
        <w:t>开户银行：</w:t>
      </w:r>
      <w:r>
        <w:rPr>
          <w:rFonts w:hint="eastAsia" w:ascii="宋体" w:hAnsi="宋体" w:eastAsia="宋体" w:cs="宋体"/>
          <w:kern w:val="0"/>
          <w:sz w:val="24"/>
          <w:szCs w:val="18"/>
        </w:rPr>
        <w:tab/>
      </w:r>
      <w:r>
        <w:rPr>
          <w:rFonts w:hint="eastAsia" w:ascii="宋体" w:hAnsi="宋体" w:eastAsia="宋体" w:cs="宋体"/>
          <w:kern w:val="0"/>
          <w:sz w:val="24"/>
          <w:szCs w:val="18"/>
        </w:rPr>
        <w:t xml:space="preserve">                    开户银行：</w:t>
      </w:r>
    </w:p>
    <w:p>
      <w:pPr>
        <w:autoSpaceDE w:val="0"/>
        <w:autoSpaceDN w:val="0"/>
        <w:adjustRightInd w:val="0"/>
        <w:spacing w:line="500" w:lineRule="exact"/>
        <w:ind w:firstLine="480" w:firstLineChars="200"/>
        <w:jc w:val="left"/>
        <w:rPr>
          <w:rFonts w:hint="eastAsia" w:ascii="宋体" w:hAnsi="宋体" w:eastAsia="宋体" w:cs="宋体"/>
          <w:kern w:val="0"/>
          <w:sz w:val="24"/>
          <w:szCs w:val="18"/>
        </w:rPr>
      </w:pPr>
      <w:r>
        <w:rPr>
          <w:rFonts w:hint="eastAsia" w:ascii="宋体" w:hAnsi="宋体" w:eastAsia="宋体" w:cs="宋体"/>
          <w:kern w:val="0"/>
          <w:sz w:val="24"/>
          <w:szCs w:val="18"/>
        </w:rPr>
        <w:t>帐　　号：</w:t>
      </w:r>
      <w:r>
        <w:rPr>
          <w:rFonts w:hint="eastAsia" w:ascii="宋体" w:hAnsi="宋体" w:eastAsia="宋体" w:cs="宋体"/>
          <w:kern w:val="0"/>
          <w:sz w:val="24"/>
          <w:szCs w:val="18"/>
        </w:rPr>
        <w:tab/>
      </w:r>
      <w:r>
        <w:rPr>
          <w:rFonts w:hint="eastAsia" w:ascii="宋体" w:hAnsi="宋体" w:eastAsia="宋体" w:cs="宋体"/>
          <w:kern w:val="0"/>
          <w:sz w:val="24"/>
          <w:szCs w:val="18"/>
        </w:rPr>
        <w:t>帐　　号：</w:t>
      </w:r>
    </w:p>
    <w:p>
      <w:pPr>
        <w:rPr>
          <w:rFonts w:ascii="宋体" w:hAnsi="宋体" w:eastAsia="宋体"/>
          <w:sz w:val="24"/>
        </w:rPr>
      </w:pPr>
    </w:p>
    <w:p>
      <w:pPr>
        <w:spacing w:line="500" w:lineRule="exact"/>
        <w:jc w:val="center"/>
        <w:rPr>
          <w:rFonts w:ascii="宋体" w:hAnsi="宋体" w:eastAsia="宋体"/>
          <w:b/>
          <w:kern w:val="0"/>
          <w:sz w:val="36"/>
          <w:szCs w:val="36"/>
        </w:rPr>
      </w:pPr>
      <w:bookmarkStart w:id="140" w:name="_Hlk450145418"/>
      <w:r>
        <w:rPr>
          <w:rFonts w:hint="eastAsia" w:ascii="宋体" w:hAnsi="宋体" w:eastAsia="宋体"/>
          <w:b/>
          <w:spacing w:val="120"/>
          <w:kern w:val="0"/>
          <w:sz w:val="36"/>
          <w:szCs w:val="36"/>
        </w:rPr>
        <w:t>合同条</w:t>
      </w:r>
      <w:r>
        <w:rPr>
          <w:rFonts w:hint="eastAsia" w:ascii="宋体" w:hAnsi="宋体" w:eastAsia="宋体"/>
          <w:b/>
          <w:kern w:val="0"/>
          <w:sz w:val="36"/>
          <w:szCs w:val="36"/>
        </w:rPr>
        <w:t>款</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eastAsia="宋体" w:cs="宋体"/>
          <w:b/>
          <w:sz w:val="24"/>
          <w:szCs w:val="24"/>
        </w:rPr>
      </w:pPr>
      <w:r>
        <w:rPr>
          <w:rFonts w:hint="eastAsia" w:ascii="宋体" w:hAnsi="宋体" w:eastAsia="宋体" w:cs="宋体"/>
          <w:b/>
          <w:sz w:val="24"/>
          <w:szCs w:val="24"/>
        </w:rPr>
        <w:t>1．有关概念</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Cs/>
          <w:sz w:val="24"/>
          <w:szCs w:val="24"/>
        </w:rPr>
      </w:pPr>
      <w:r>
        <w:rPr>
          <w:rFonts w:hint="eastAsia" w:ascii="宋体" w:hAnsi="宋体" w:eastAsia="宋体" w:cs="宋体"/>
          <w:bCs/>
          <w:sz w:val="24"/>
          <w:szCs w:val="24"/>
        </w:rPr>
        <w:t>本合同下列术语应解释为：</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Cs/>
          <w:sz w:val="24"/>
          <w:szCs w:val="24"/>
        </w:rPr>
      </w:pPr>
      <w:r>
        <w:rPr>
          <w:rFonts w:hint="eastAsia" w:ascii="宋体" w:hAnsi="宋体" w:eastAsia="宋体" w:cs="宋体"/>
          <w:sz w:val="24"/>
          <w:szCs w:val="24"/>
        </w:rPr>
        <w:t>1.1</w:t>
      </w:r>
      <w:r>
        <w:rPr>
          <w:rFonts w:hint="eastAsia" w:ascii="宋体" w:hAnsi="宋体" w:eastAsia="宋体" w:cs="宋体"/>
          <w:bCs/>
          <w:sz w:val="24"/>
          <w:szCs w:val="24"/>
        </w:rPr>
        <w:t>“合同”，系指买供双方签署的、合同格式中载明的买供双方所达成的协议，包括所有的附件、附录和上述文件所提到的构成合同的所有文件。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1.2“合同价”，系指根据合同规定供方在正确地履行合同义务后采购人应支付给供方的价格。</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1.3“货物”，系指供方根据合同规定须向采购人提供的各种形态和种类的物品，包括产品、设备、配件等。</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1.4“服务”，系指伴随本项目产生的，根据合同规定由供方承担的与供货有关的辅助服务，例如安装、调试、技术援助、培训、售后服务等以及合同中规定供方应承担的所有其它类似义务。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1.5“采购人”，系指磋商文件中所述购买货物和服务的单位。</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1.6“供方”，系指磋商文件中所述提供货物和服务的公司或实体，亦即中标人。</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1.7“天”，系日历天数。</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eastAsia="宋体" w:cs="宋体"/>
          <w:b/>
          <w:sz w:val="24"/>
          <w:szCs w:val="24"/>
        </w:rPr>
      </w:pPr>
      <w:r>
        <w:rPr>
          <w:rFonts w:hint="eastAsia" w:ascii="宋体" w:hAnsi="宋体" w:eastAsia="宋体" w:cs="宋体"/>
          <w:b/>
          <w:sz w:val="24"/>
          <w:szCs w:val="24"/>
        </w:rPr>
        <w:t>2．技术规格</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2.1交付货物的技术规格应与响应文件规定的技术规格以及所附的技术规格响应表相一致。</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2.2除技术规格另有规定外，计量单位均使用中华人民共和国法定计量单位。</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eastAsia="宋体" w:cs="宋体"/>
          <w:b/>
          <w:sz w:val="24"/>
          <w:szCs w:val="24"/>
        </w:rPr>
      </w:pPr>
      <w:r>
        <w:rPr>
          <w:rFonts w:hint="eastAsia" w:ascii="宋体" w:hAnsi="宋体" w:eastAsia="宋体" w:cs="宋体"/>
          <w:b/>
          <w:sz w:val="24"/>
          <w:szCs w:val="24"/>
        </w:rPr>
        <w:t>3．专利权</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3.1供方应保证采购人在使用该货物或其任何一部分时免受第三方提出侵犯其专利权、商标权或工业设计权的起诉。若由此出现侵权诉讼，由供方承担全部责任。</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3.2供方按合同要求为采购人提交的设计方案，其所有权、使用权等所有权力均转为采购人所拥有，供方放弃拥有关于设计方案的所有权力。</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eastAsia="宋体" w:cs="宋体"/>
          <w:b/>
          <w:sz w:val="24"/>
          <w:szCs w:val="24"/>
        </w:rPr>
      </w:pPr>
      <w:r>
        <w:rPr>
          <w:rFonts w:hint="eastAsia" w:ascii="宋体" w:hAnsi="宋体" w:eastAsia="宋体" w:cs="宋体"/>
          <w:b/>
          <w:sz w:val="24"/>
          <w:szCs w:val="24"/>
        </w:rPr>
        <w:t>4.包装要求</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4.1除合同另有规定外，供方提供的所有单独包装的货物都应具有原始的、完好的标准包装。如遇交付前已拆封货物，采购人有权拒绝接受或要求更换。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4.2每个包装箱内的装箱清单、使用说明书、质量证书、保修卡及软件使用说明等所有资料均须齐全。</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eastAsia="宋体" w:cs="宋体"/>
          <w:b/>
          <w:sz w:val="24"/>
          <w:szCs w:val="24"/>
        </w:rPr>
      </w:pPr>
      <w:r>
        <w:rPr>
          <w:rFonts w:hint="eastAsia" w:ascii="宋体" w:hAnsi="宋体" w:eastAsia="宋体" w:cs="宋体"/>
          <w:b/>
          <w:sz w:val="24"/>
          <w:szCs w:val="24"/>
        </w:rPr>
        <w:t>5. 装运条件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5.1供方负责安排运输，运输费由供方承担。</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5.2提单日期应视为实际交货日期。</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5.3供方装运的货物不得超过合同规定的数量或重量。否则，供方应对超运数量或重量而产生的一切后果负责。</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eastAsia="宋体" w:cs="宋体"/>
          <w:b/>
          <w:sz w:val="24"/>
          <w:szCs w:val="24"/>
        </w:rPr>
      </w:pPr>
      <w:r>
        <w:rPr>
          <w:rFonts w:hint="eastAsia" w:ascii="宋体" w:hAnsi="宋体" w:eastAsia="宋体" w:cs="宋体"/>
          <w:b/>
          <w:sz w:val="24"/>
          <w:szCs w:val="24"/>
        </w:rPr>
        <w:t>6. 付款</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6.1本合同以人民币支付。</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6.2供方按照合同规定交货。交货后供方把下列单据提交给采购人,采购人按合同规定审核后办理付款手续：</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（1）发票</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（2）质量证书</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（3）详细配置、数量清单</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（4）检验报告</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6.3采购人按合同规定的合同生效及支付条件和方式安排付款。</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eastAsia="宋体" w:cs="宋体"/>
          <w:b/>
          <w:sz w:val="24"/>
          <w:szCs w:val="24"/>
        </w:rPr>
      </w:pPr>
      <w:r>
        <w:rPr>
          <w:rFonts w:hint="eastAsia" w:ascii="宋体" w:hAnsi="宋体" w:eastAsia="宋体" w:cs="宋体"/>
          <w:b/>
          <w:sz w:val="24"/>
          <w:szCs w:val="24"/>
        </w:rPr>
        <w:t>7．伴随服务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7.1供方随同货物提交所供货物的技术资料。包括相应每套货物的中文技术文件，如：产品目录、操作手册、使用说明、维护手册或服务指南等。</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7.2供方应提供下列服务：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（1）货物的现场安装和启动监督；</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（2）提供货物组装和维修所必须的工具；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（3）在项目现场就货物的安装、启动、运行和维护，按采购人的要求提供技术培训。</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7.3伴随服务的费用含在合同价中，不另行支付。</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sz w:val="24"/>
          <w:szCs w:val="24"/>
        </w:rPr>
      </w:pPr>
      <w:r>
        <w:rPr>
          <w:rFonts w:hint="eastAsia" w:ascii="宋体" w:hAnsi="宋体" w:eastAsia="宋体" w:cs="宋体"/>
          <w:bCs/>
          <w:sz w:val="24"/>
          <w:szCs w:val="24"/>
        </w:rPr>
        <w:t>8.</w:t>
      </w:r>
      <w:r>
        <w:rPr>
          <w:rFonts w:hint="eastAsia" w:ascii="宋体" w:hAnsi="宋体" w:eastAsia="宋体" w:cs="宋体"/>
          <w:b/>
          <w:sz w:val="24"/>
          <w:szCs w:val="24"/>
        </w:rPr>
        <w:t>备品备件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bCs/>
          <w:sz w:val="24"/>
          <w:szCs w:val="24"/>
        </w:rPr>
        <w:t>8.1</w:t>
      </w:r>
      <w:r>
        <w:rPr>
          <w:rFonts w:hint="eastAsia" w:ascii="宋体" w:hAnsi="宋体" w:eastAsia="宋体" w:cs="宋体"/>
          <w:sz w:val="24"/>
          <w:szCs w:val="24"/>
        </w:rPr>
        <w:t>供</w:t>
      </w:r>
      <w:r>
        <w:rPr>
          <w:rFonts w:hint="eastAsia" w:ascii="宋体" w:hAnsi="宋体" w:eastAsia="宋体" w:cs="宋体"/>
          <w:bCs/>
          <w:sz w:val="24"/>
          <w:szCs w:val="24"/>
        </w:rPr>
        <w:t>方可能被要</w:t>
      </w:r>
      <w:r>
        <w:rPr>
          <w:rFonts w:hint="eastAsia" w:ascii="宋体" w:hAnsi="宋体" w:eastAsia="宋体" w:cs="宋体"/>
          <w:sz w:val="24"/>
          <w:szCs w:val="24"/>
        </w:rPr>
        <w:t>求提供下列与备件有关的材料、通知和资料：</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（1）采购方从供方选购备件，但前提条件是该选购并不能免除供方在合同保证期内所承担的义务；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（2）在备件停止生产的情况下，供方应事先将要停止生产的计划通知买方有足够的时间采购所需的备件；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（3）在备件停止生产后，如果采购方要求，供方应免费向采购方提供备件的蓝图、图纸和规格。</w:t>
      </w:r>
    </w:p>
    <w:p>
      <w:pPr>
        <w:keepNext w:val="0"/>
        <w:keepLines w:val="0"/>
        <w:pageBreakBefore w:val="0"/>
        <w:widowControl w:val="0"/>
        <w:tabs>
          <w:tab w:val="left" w:pos="-540"/>
          <w:tab w:val="left" w:pos="0"/>
          <w:tab w:val="left" w:pos="420"/>
          <w:tab w:val="left" w:pos="840"/>
          <w:tab w:val="left" w:pos="1260"/>
          <w:tab w:val="left" w:pos="1680"/>
          <w:tab w:val="left" w:pos="2250"/>
        </w:tabs>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eastAsia="宋体" w:cs="宋体"/>
          <w:b/>
          <w:sz w:val="24"/>
          <w:szCs w:val="24"/>
        </w:rPr>
      </w:pPr>
      <w:r>
        <w:rPr>
          <w:rFonts w:hint="eastAsia" w:ascii="宋体" w:hAnsi="宋体" w:eastAsia="宋体" w:cs="宋体"/>
          <w:b/>
          <w:sz w:val="24"/>
          <w:szCs w:val="24"/>
        </w:rPr>
        <w:t>9、质量保证及售后服务</w:t>
      </w:r>
    </w:p>
    <w:p>
      <w:pPr>
        <w:keepNext w:val="0"/>
        <w:keepLines w:val="0"/>
        <w:pageBreakBefore w:val="0"/>
        <w:widowControl w:val="0"/>
        <w:tabs>
          <w:tab w:val="left" w:pos="-540"/>
          <w:tab w:val="left" w:pos="0"/>
          <w:tab w:val="left" w:pos="420"/>
          <w:tab w:val="left" w:pos="840"/>
          <w:tab w:val="left" w:pos="1260"/>
          <w:tab w:val="left" w:pos="1680"/>
          <w:tab w:val="left" w:pos="2250"/>
        </w:tabs>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eastAsia="宋体" w:cs="宋体"/>
          <w:b/>
          <w:sz w:val="24"/>
          <w:szCs w:val="24"/>
        </w:rPr>
      </w:pPr>
      <w:r>
        <w:rPr>
          <w:rFonts w:hint="eastAsia" w:ascii="宋体" w:hAnsi="宋体" w:eastAsia="宋体" w:cs="宋体"/>
          <w:b/>
          <w:sz w:val="24"/>
          <w:szCs w:val="24"/>
        </w:rPr>
        <w:t>（一）质量保证</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9.1供方保证所提供的货物是全新的、未使用过的，是完全符合合同规定的质量、规格和性能要求的。保证货物在正常使用和保养条件下，在其使用寿命内具有满意的性能。在质保期内供方免费提供货物正常使用情况下发生故障的维修服务和更换配件服务。在供方或制造商承诺的货物质量保证期内，供方对由于设计工艺或材料的缺陷而产生的故障负责；货物无质保期的，供方在两年内对由于设计工艺或材料的缺陷而产生的故障负责。</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9.2在质保期内或货物无质保期的则在两年内，如果货物的数量、质量或规格与合同不符，或证实货物有缺陷的，采购人可尽快以书面形式向供方提出本保证下的索赔。</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9.3供方在收到索赔通知后十日内须免费更换有缺陷的货物或部件。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9.4供方在收到索赔通知后十日内没有弥补缺陷，采购人可采取必要的补救措施，其风险和费用将由供方承担，采购人根据合同规定向供方行使的其它权利不受影响。</w:t>
      </w:r>
    </w:p>
    <w:p>
      <w:pPr>
        <w:keepNext w:val="0"/>
        <w:keepLines w:val="0"/>
        <w:pageBreakBefore w:val="0"/>
        <w:widowControl w:val="0"/>
        <w:tabs>
          <w:tab w:val="left" w:pos="-540"/>
          <w:tab w:val="left" w:pos="0"/>
          <w:tab w:val="left" w:pos="420"/>
          <w:tab w:val="left" w:pos="840"/>
          <w:tab w:val="left" w:pos="1260"/>
          <w:tab w:val="left" w:pos="1680"/>
          <w:tab w:val="left" w:pos="2250"/>
        </w:tabs>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eastAsia="宋体" w:cs="宋体"/>
          <w:b/>
          <w:sz w:val="24"/>
          <w:szCs w:val="24"/>
        </w:rPr>
      </w:pPr>
      <w:r>
        <w:rPr>
          <w:rFonts w:hint="eastAsia" w:ascii="宋体" w:hAnsi="宋体" w:eastAsia="宋体" w:cs="宋体"/>
          <w:b/>
          <w:sz w:val="24"/>
          <w:szCs w:val="24"/>
        </w:rPr>
        <w:t>(二)质量保证期后服务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9.5 质保期满后，若有零部件出现故障，经权威部门鉴定属于寿命异常问题（明显短于该零部件正常寿命时），则由供方负责免费更换及维修。</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9.6 质保期满后，应采购方要求，供方应按投标时的价格与采购方签订定期维修保养合同及提供采购方所需零配件，若投标时的价格高于市场价，则按市场价与与采购方签订定期维修保养合同及提供采购方所需零配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9.7 乙方交货后，若设备发生故障，乙方应在甲方报修后24小时内到达。</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eastAsia="宋体" w:cs="宋体"/>
          <w:b/>
          <w:sz w:val="24"/>
          <w:szCs w:val="24"/>
        </w:rPr>
      </w:pPr>
      <w:r>
        <w:rPr>
          <w:rFonts w:hint="eastAsia" w:ascii="宋体" w:hAnsi="宋体" w:eastAsia="宋体" w:cs="宋体"/>
          <w:b/>
          <w:sz w:val="24"/>
          <w:szCs w:val="24"/>
        </w:rPr>
        <w:t>10．检验</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10.1在交货前，供方应对货物的质量、规格、性能、数量等进行详细全面的检验，并出具一份证明货物符合合同规定要求的检验报告。检验报告是付款必要的文件组成部分，但不作为对有关质量、规格、数量的最终检验。</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10.2货物交付后，采购人申请有关部门对货物的质量、数量等进行检验并出具检验证书。</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eastAsia="宋体" w:cs="宋体"/>
          <w:b/>
          <w:sz w:val="24"/>
          <w:szCs w:val="24"/>
        </w:rPr>
      </w:pPr>
      <w:r>
        <w:rPr>
          <w:rFonts w:hint="eastAsia" w:ascii="宋体" w:hAnsi="宋体" w:eastAsia="宋体" w:cs="宋体"/>
          <w:b/>
          <w:sz w:val="24"/>
          <w:szCs w:val="24"/>
        </w:rPr>
        <w:t>11．索赔</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bCs/>
          <w:sz w:val="24"/>
          <w:szCs w:val="24"/>
        </w:rPr>
        <w:t>1</w:t>
      </w:r>
      <w:r>
        <w:rPr>
          <w:rFonts w:hint="eastAsia" w:ascii="宋体" w:hAnsi="宋体" w:eastAsia="宋体" w:cs="宋体"/>
          <w:sz w:val="24"/>
          <w:szCs w:val="24"/>
        </w:rPr>
        <w:t>1.1采购人有权根据有关部门出具的检验证书向供方提出索赔。</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11.2在合同条款第8条规定的质保期内，如果供方对差异负有责任而采购人提出索赔，供方应按照采购人的损失程度进行赔偿。</w:t>
      </w:r>
    </w:p>
    <w:p>
      <w:pPr>
        <w:pStyle w:val="14"/>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eastAsia="宋体" w:cs="宋体"/>
          <w:b/>
          <w:sz w:val="24"/>
          <w:szCs w:val="24"/>
        </w:rPr>
      </w:pPr>
      <w:r>
        <w:rPr>
          <w:rFonts w:hint="eastAsia" w:ascii="宋体" w:hAnsi="宋体" w:eastAsia="宋体" w:cs="宋体"/>
          <w:b/>
          <w:sz w:val="24"/>
          <w:szCs w:val="24"/>
        </w:rPr>
        <w:t>12．</w:t>
      </w:r>
      <w:r>
        <w:rPr>
          <w:rFonts w:hint="eastAsia" w:ascii="宋体" w:hAnsi="宋体" w:eastAsia="宋体" w:cs="宋体"/>
          <w:b/>
          <w:bCs/>
          <w:sz w:val="24"/>
          <w:szCs w:val="24"/>
        </w:rPr>
        <w:t>供</w:t>
      </w:r>
      <w:r>
        <w:rPr>
          <w:rFonts w:hint="eastAsia" w:ascii="宋体" w:hAnsi="宋体" w:eastAsia="宋体" w:cs="宋体"/>
          <w:b/>
          <w:sz w:val="24"/>
          <w:szCs w:val="24"/>
        </w:rPr>
        <w:t>方履约延误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Cs/>
          <w:sz w:val="24"/>
          <w:szCs w:val="24"/>
        </w:rPr>
      </w:pPr>
      <w:r>
        <w:rPr>
          <w:rFonts w:hint="eastAsia" w:ascii="宋体" w:hAnsi="宋体" w:eastAsia="宋体" w:cs="宋体"/>
          <w:bCs/>
          <w:sz w:val="24"/>
          <w:szCs w:val="24"/>
        </w:rPr>
        <w:t>12.1</w:t>
      </w:r>
      <w:r>
        <w:rPr>
          <w:rFonts w:hint="eastAsia" w:ascii="宋体" w:hAnsi="宋体" w:eastAsia="宋体" w:cs="宋体"/>
          <w:sz w:val="24"/>
          <w:szCs w:val="24"/>
        </w:rPr>
        <w:t>供</w:t>
      </w:r>
      <w:r>
        <w:rPr>
          <w:rFonts w:hint="eastAsia" w:ascii="宋体" w:hAnsi="宋体" w:eastAsia="宋体" w:cs="宋体"/>
          <w:bCs/>
          <w:sz w:val="24"/>
          <w:szCs w:val="24"/>
        </w:rPr>
        <w:t>方应</w:t>
      </w:r>
      <w:r>
        <w:rPr>
          <w:rFonts w:hint="eastAsia" w:ascii="宋体" w:hAnsi="宋体" w:eastAsia="宋体" w:cs="宋体"/>
          <w:sz w:val="24"/>
          <w:szCs w:val="24"/>
        </w:rPr>
        <w:t>按规定</w:t>
      </w:r>
      <w:r>
        <w:rPr>
          <w:rFonts w:hint="eastAsia" w:ascii="宋体" w:hAnsi="宋体" w:eastAsia="宋体" w:cs="宋体"/>
          <w:bCs/>
          <w:sz w:val="24"/>
          <w:szCs w:val="24"/>
        </w:rPr>
        <w:t>的时间交货和提供服务。</w:t>
      </w:r>
    </w:p>
    <w:p>
      <w:pPr>
        <w:pStyle w:val="14"/>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bCs/>
          <w:sz w:val="24"/>
          <w:szCs w:val="24"/>
        </w:rPr>
        <w:t>12.2如</w:t>
      </w:r>
      <w:r>
        <w:rPr>
          <w:rFonts w:hint="eastAsia" w:ascii="宋体" w:hAnsi="宋体" w:eastAsia="宋体" w:cs="宋体"/>
          <w:sz w:val="24"/>
          <w:szCs w:val="24"/>
        </w:rPr>
        <w:t>供方无正当理由而拖延交货，采购人将从货款中扣除误期赔偿费而不影响合同项下的其他补救方法，赔偿费按每周迟交货物交货价或未提供服务费用的百分之一（1%）计收，直至交货或提供服务为止。误期赔偿费的最高限额不超过误期货物或服务合同价的百分之五（5%）。一周按七（7）天计算，不足七（7）天按一周计算。一旦达到误期赔偿费的最高限额，采购人有权终止合同。</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bCs/>
          <w:sz w:val="24"/>
          <w:szCs w:val="24"/>
        </w:rPr>
        <w:t>12.3在履行</w:t>
      </w:r>
      <w:r>
        <w:rPr>
          <w:rFonts w:hint="eastAsia" w:ascii="宋体" w:hAnsi="宋体" w:eastAsia="宋体" w:cs="宋体"/>
          <w:sz w:val="24"/>
          <w:szCs w:val="24"/>
        </w:rPr>
        <w:t>合同过程中，如果供方遇到可能妨碍按时交货和提供服务的情况时，应及时以书面形式将拖延的事实、可能拖延的期限和理由通知采购人。采购人在收到通知后，要尽快对情况进行评价，并确定是否通过修改合同酌情延长交货时间以及是否收取误期赔偿费。延期应通过修改合同的方式由双方认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12.4供方交付的货物不符合磋商文件、响应文件和本合同规定的，采购方有权拒收，并且供方需向采购方支付本合同总价10%的违约金。</w:t>
      </w:r>
    </w:p>
    <w:p>
      <w:pPr>
        <w:pStyle w:val="14"/>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eastAsia="宋体" w:cs="宋体"/>
          <w:b/>
          <w:sz w:val="24"/>
          <w:szCs w:val="24"/>
        </w:rPr>
      </w:pPr>
      <w:r>
        <w:rPr>
          <w:rFonts w:hint="eastAsia" w:ascii="宋体" w:hAnsi="宋体" w:eastAsia="宋体" w:cs="宋体"/>
          <w:b/>
          <w:sz w:val="24"/>
          <w:szCs w:val="24"/>
        </w:rPr>
        <w:t>13．不可抗力</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bCs/>
          <w:sz w:val="24"/>
          <w:szCs w:val="24"/>
        </w:rPr>
        <w:t>13.1如果双</w:t>
      </w:r>
      <w:r>
        <w:rPr>
          <w:rFonts w:hint="eastAsia" w:ascii="宋体" w:hAnsi="宋体" w:eastAsia="宋体" w:cs="宋体"/>
          <w:sz w:val="24"/>
          <w:szCs w:val="24"/>
        </w:rPr>
        <w:t>方任何一方由于经双方认可属于不可抗力的事故，致使影响合同履行时，履行合同的期限予以延长，延长的期限应相当于事故所影响的时间。不可抗力事件是指买供双方在缔结合同时所不能预见、并且它的发生及其后果是无法避免及无法克服的事件，比如战争、严重火灾、洪水、台风、地震等。</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13.2受事故影响的一方应在不可抗力发生后尽快以传真、电报通知另一方，并在事故发生后14天内，将有关部门出具的证明文件用特快专递或挂号信寄给另一方。如果不可抗力影响时间延续90天以上时，双方可通过友好协商在合理的时间内达成进一步履行或解除合同的协议。</w:t>
      </w:r>
    </w:p>
    <w:p>
      <w:pPr>
        <w:pStyle w:val="14"/>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eastAsia="宋体" w:cs="宋体"/>
          <w:b/>
          <w:sz w:val="24"/>
          <w:szCs w:val="24"/>
        </w:rPr>
      </w:pPr>
      <w:r>
        <w:rPr>
          <w:rFonts w:hint="eastAsia" w:ascii="宋体" w:hAnsi="宋体" w:eastAsia="宋体" w:cs="宋体"/>
          <w:b/>
          <w:sz w:val="24"/>
          <w:szCs w:val="24"/>
        </w:rPr>
        <w:t>14．税费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Cs/>
          <w:sz w:val="24"/>
          <w:szCs w:val="24"/>
        </w:rPr>
      </w:pPr>
      <w:r>
        <w:rPr>
          <w:rFonts w:hint="eastAsia" w:ascii="宋体" w:hAnsi="宋体" w:eastAsia="宋体" w:cs="宋体"/>
          <w:bCs/>
          <w:sz w:val="24"/>
          <w:szCs w:val="24"/>
        </w:rPr>
        <w:t>14.1政府根据现行税法对</w:t>
      </w:r>
      <w:r>
        <w:rPr>
          <w:rFonts w:hint="eastAsia" w:ascii="宋体" w:hAnsi="宋体" w:eastAsia="宋体" w:cs="宋体"/>
          <w:sz w:val="24"/>
          <w:szCs w:val="24"/>
        </w:rPr>
        <w:t>供</w:t>
      </w:r>
      <w:r>
        <w:rPr>
          <w:rFonts w:hint="eastAsia" w:ascii="宋体" w:hAnsi="宋体" w:eastAsia="宋体" w:cs="宋体"/>
          <w:bCs/>
          <w:sz w:val="24"/>
          <w:szCs w:val="24"/>
        </w:rPr>
        <w:t>方征收的与本合同有关的一切税费均由</w:t>
      </w:r>
      <w:r>
        <w:rPr>
          <w:rFonts w:hint="eastAsia" w:ascii="宋体" w:hAnsi="宋体" w:eastAsia="宋体" w:cs="宋体"/>
          <w:sz w:val="24"/>
          <w:szCs w:val="24"/>
        </w:rPr>
        <w:t>供</w:t>
      </w:r>
      <w:r>
        <w:rPr>
          <w:rFonts w:hint="eastAsia" w:ascii="宋体" w:hAnsi="宋体" w:eastAsia="宋体" w:cs="宋体"/>
          <w:bCs/>
          <w:sz w:val="24"/>
          <w:szCs w:val="24"/>
        </w:rPr>
        <w:t>方负担。</w:t>
      </w:r>
    </w:p>
    <w:p>
      <w:pPr>
        <w:pStyle w:val="14"/>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eastAsia="宋体" w:cs="宋体"/>
          <w:b/>
          <w:sz w:val="24"/>
          <w:szCs w:val="24"/>
        </w:rPr>
      </w:pPr>
      <w:r>
        <w:rPr>
          <w:rFonts w:hint="eastAsia" w:ascii="宋体" w:hAnsi="宋体" w:eastAsia="宋体" w:cs="宋体"/>
          <w:b/>
          <w:sz w:val="24"/>
          <w:szCs w:val="24"/>
        </w:rPr>
        <w:t>15．违约终止合同</w:t>
      </w:r>
    </w:p>
    <w:p>
      <w:pPr>
        <w:pStyle w:val="14"/>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宋体" w:hAnsi="宋体" w:eastAsia="宋体" w:cs="宋体"/>
          <w:bCs/>
          <w:sz w:val="24"/>
          <w:szCs w:val="24"/>
        </w:rPr>
      </w:pPr>
      <w:r>
        <w:rPr>
          <w:rFonts w:hint="eastAsia" w:ascii="宋体" w:hAnsi="宋体" w:eastAsia="宋体" w:cs="宋体"/>
          <w:bCs/>
          <w:sz w:val="24"/>
          <w:szCs w:val="24"/>
        </w:rPr>
        <w:t>15.1出现下</w:t>
      </w:r>
      <w:r>
        <w:rPr>
          <w:rFonts w:hint="eastAsia" w:ascii="宋体" w:hAnsi="宋体" w:eastAsia="宋体" w:cs="宋体"/>
          <w:sz w:val="24"/>
          <w:szCs w:val="24"/>
        </w:rPr>
        <w:t>列情况之一，采购人在对供方违约而采取的任何补救措施不受影响的情况下，可向供方发出终止部分或全部合同的书面通知书。</w:t>
      </w:r>
    </w:p>
    <w:p>
      <w:pPr>
        <w:pStyle w:val="14"/>
        <w:keepNext w:val="0"/>
        <w:keepLines w:val="0"/>
        <w:pageBreakBefore w:val="0"/>
        <w:widowControl w:val="0"/>
        <w:tabs>
          <w:tab w:val="left" w:pos="321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bCs/>
          <w:sz w:val="24"/>
          <w:szCs w:val="24"/>
        </w:rPr>
        <w:t>如果</w:t>
      </w:r>
      <w:r>
        <w:rPr>
          <w:rFonts w:hint="eastAsia" w:ascii="宋体" w:hAnsi="宋体" w:eastAsia="宋体" w:cs="宋体"/>
          <w:sz w:val="24"/>
          <w:szCs w:val="24"/>
        </w:rPr>
        <w:t>供方未能按合同规定的期限或采购人同意延长的限期内提供部分或全部货物（服务）、完成工程施工；</w:t>
      </w:r>
    </w:p>
    <w:p>
      <w:pPr>
        <w:pStyle w:val="14"/>
        <w:keepNext w:val="0"/>
        <w:keepLines w:val="0"/>
        <w:pageBreakBefore w:val="0"/>
        <w:widowControl w:val="0"/>
        <w:tabs>
          <w:tab w:val="left" w:pos="3210"/>
        </w:tab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（2）供方在收到采购人发出的违约通知后20天内，或经采购人书面认可延长的时间内未能纠正其过失；</w:t>
      </w:r>
    </w:p>
    <w:p>
      <w:pPr>
        <w:pStyle w:val="14"/>
        <w:keepNext w:val="0"/>
        <w:keepLines w:val="0"/>
        <w:pageBreakBefore w:val="0"/>
        <w:widowControl w:val="0"/>
        <w:tabs>
          <w:tab w:val="left" w:pos="3210"/>
        </w:tabs>
        <w:kinsoku/>
        <w:wordWrap/>
        <w:overflowPunct/>
        <w:topLinePunct w:val="0"/>
        <w:autoSpaceDE/>
        <w:autoSpaceDN/>
        <w:bidi w:val="0"/>
        <w:adjustRightInd/>
        <w:snapToGrid/>
        <w:spacing w:line="400" w:lineRule="exact"/>
        <w:jc w:val="left"/>
        <w:textAlignment w:val="auto"/>
        <w:rPr>
          <w:rFonts w:hint="eastAsia" w:ascii="宋体" w:hAnsi="宋体" w:eastAsia="宋体" w:cs="宋体"/>
          <w:bCs/>
          <w:sz w:val="24"/>
          <w:szCs w:val="24"/>
        </w:rPr>
      </w:pPr>
      <w:r>
        <w:rPr>
          <w:rFonts w:hint="eastAsia" w:ascii="宋体" w:hAnsi="宋体" w:eastAsia="宋体" w:cs="宋体"/>
          <w:sz w:val="24"/>
          <w:szCs w:val="24"/>
        </w:rPr>
        <w:t>（3）如果供方未能履行合同规定</w:t>
      </w:r>
      <w:r>
        <w:rPr>
          <w:rFonts w:hint="eastAsia" w:ascii="宋体" w:hAnsi="宋体" w:eastAsia="宋体" w:cs="宋体"/>
          <w:bCs/>
          <w:sz w:val="24"/>
          <w:szCs w:val="24"/>
        </w:rPr>
        <w:t>的其它任何义务。</w:t>
      </w:r>
    </w:p>
    <w:p>
      <w:pPr>
        <w:pStyle w:val="14"/>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bCs/>
          <w:sz w:val="24"/>
          <w:szCs w:val="24"/>
        </w:rPr>
        <w:t>15.2在采购人</w:t>
      </w:r>
      <w:r>
        <w:rPr>
          <w:rFonts w:hint="eastAsia" w:ascii="宋体" w:hAnsi="宋体" w:eastAsia="宋体" w:cs="宋体"/>
          <w:sz w:val="24"/>
          <w:szCs w:val="24"/>
        </w:rPr>
        <w:t>根据上述第15.1条规定，终止了全部或部分合同后，采购人可以依其认为适当的条件和方法购买类似未交的货物、服务或进行工程施工，供方应对采购人购买类似货物、服务或进行工程施工所超出的费用部分负责，并继续执行合同中未终止部分。</w:t>
      </w:r>
    </w:p>
    <w:p>
      <w:pPr>
        <w:pStyle w:val="14"/>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eastAsia="宋体" w:cs="宋体"/>
          <w:b/>
          <w:sz w:val="24"/>
          <w:szCs w:val="24"/>
        </w:rPr>
      </w:pPr>
      <w:r>
        <w:rPr>
          <w:rFonts w:hint="eastAsia" w:ascii="宋体" w:hAnsi="宋体" w:eastAsia="宋体" w:cs="宋体"/>
          <w:b/>
          <w:sz w:val="24"/>
          <w:szCs w:val="24"/>
        </w:rPr>
        <w:t>16．破产终止合同</w:t>
      </w:r>
    </w:p>
    <w:p>
      <w:pPr>
        <w:pStyle w:val="14"/>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bCs/>
          <w:sz w:val="24"/>
          <w:szCs w:val="24"/>
        </w:rPr>
      </w:pPr>
      <w:r>
        <w:rPr>
          <w:rFonts w:hint="eastAsia" w:ascii="宋体" w:hAnsi="宋体" w:eastAsia="宋体" w:cs="宋体"/>
          <w:bCs/>
          <w:sz w:val="24"/>
          <w:szCs w:val="24"/>
        </w:rPr>
        <w:t>16.1如果供</w:t>
      </w:r>
      <w:r>
        <w:rPr>
          <w:rFonts w:hint="eastAsia" w:ascii="宋体" w:hAnsi="宋体" w:eastAsia="宋体" w:cs="宋体"/>
          <w:sz w:val="24"/>
          <w:szCs w:val="24"/>
        </w:rPr>
        <w:t>方破产或无清偿能力时，采购人可在任何时候以书面形式通知供方终止合同而无须给供方补偿。终止该合同将不损害或影响采购人</w:t>
      </w:r>
      <w:r>
        <w:rPr>
          <w:rFonts w:hint="eastAsia" w:ascii="宋体" w:hAnsi="宋体" w:eastAsia="宋体" w:cs="宋体"/>
          <w:bCs/>
          <w:sz w:val="24"/>
          <w:szCs w:val="24"/>
        </w:rPr>
        <w:t>已经采取或将要采取的补救措施的权利。</w:t>
      </w:r>
    </w:p>
    <w:p>
      <w:pPr>
        <w:pStyle w:val="14"/>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eastAsia="宋体" w:cs="宋体"/>
          <w:b/>
          <w:sz w:val="24"/>
          <w:szCs w:val="24"/>
        </w:rPr>
      </w:pPr>
      <w:r>
        <w:rPr>
          <w:rFonts w:hint="eastAsia" w:ascii="宋体" w:hAnsi="宋体" w:eastAsia="宋体" w:cs="宋体"/>
          <w:b/>
          <w:sz w:val="24"/>
          <w:szCs w:val="24"/>
        </w:rPr>
        <w:t>17．转让</w:t>
      </w:r>
    </w:p>
    <w:p>
      <w:pPr>
        <w:pStyle w:val="14"/>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bCs/>
          <w:sz w:val="24"/>
          <w:szCs w:val="24"/>
        </w:rPr>
      </w:pPr>
      <w:r>
        <w:rPr>
          <w:rFonts w:hint="eastAsia" w:ascii="宋体" w:hAnsi="宋体" w:eastAsia="宋体" w:cs="宋体"/>
          <w:bCs/>
          <w:sz w:val="24"/>
          <w:szCs w:val="24"/>
        </w:rPr>
        <w:t>17.1除采</w:t>
      </w:r>
      <w:r>
        <w:rPr>
          <w:rFonts w:hint="eastAsia" w:ascii="宋体" w:hAnsi="宋体" w:eastAsia="宋体" w:cs="宋体"/>
          <w:sz w:val="24"/>
          <w:szCs w:val="24"/>
        </w:rPr>
        <w:t>购人事先书面同意外，供方不得部分转让或全部转让其应履行的合</w:t>
      </w:r>
      <w:r>
        <w:rPr>
          <w:rFonts w:hint="eastAsia" w:ascii="宋体" w:hAnsi="宋体" w:eastAsia="宋体" w:cs="宋体"/>
          <w:bCs/>
          <w:sz w:val="24"/>
          <w:szCs w:val="24"/>
        </w:rPr>
        <w:t>同义务。</w:t>
      </w:r>
    </w:p>
    <w:p>
      <w:pPr>
        <w:pStyle w:val="14"/>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eastAsia="宋体" w:cs="宋体"/>
          <w:b/>
          <w:sz w:val="24"/>
          <w:szCs w:val="24"/>
        </w:rPr>
      </w:pPr>
      <w:r>
        <w:rPr>
          <w:rFonts w:hint="eastAsia" w:ascii="宋体" w:hAnsi="宋体" w:eastAsia="宋体" w:cs="宋体"/>
          <w:b/>
          <w:sz w:val="24"/>
          <w:szCs w:val="24"/>
        </w:rPr>
        <w:t>18．适用法律</w:t>
      </w:r>
    </w:p>
    <w:p>
      <w:pPr>
        <w:pStyle w:val="14"/>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Cs/>
          <w:sz w:val="24"/>
          <w:szCs w:val="24"/>
        </w:rPr>
      </w:pPr>
      <w:r>
        <w:rPr>
          <w:rFonts w:hint="eastAsia" w:ascii="宋体" w:hAnsi="宋体" w:eastAsia="宋体" w:cs="宋体"/>
          <w:bCs/>
          <w:sz w:val="24"/>
          <w:szCs w:val="24"/>
        </w:rPr>
        <w:t>18.1本合同应按中华人民共和国的法律进行解释。</w:t>
      </w:r>
    </w:p>
    <w:p>
      <w:pPr>
        <w:pStyle w:val="14"/>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eastAsia="宋体" w:cs="宋体"/>
          <w:b/>
          <w:sz w:val="24"/>
          <w:szCs w:val="24"/>
        </w:rPr>
      </w:pPr>
      <w:r>
        <w:rPr>
          <w:rFonts w:hint="eastAsia" w:ascii="宋体" w:hAnsi="宋体" w:eastAsia="宋体" w:cs="宋体"/>
          <w:b/>
          <w:sz w:val="24"/>
          <w:szCs w:val="24"/>
        </w:rPr>
        <w:t>19．合同生效</w:t>
      </w:r>
    </w:p>
    <w:p>
      <w:pPr>
        <w:pStyle w:val="14"/>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Cs/>
          <w:sz w:val="24"/>
          <w:szCs w:val="24"/>
        </w:rPr>
      </w:pPr>
      <w:r>
        <w:rPr>
          <w:rFonts w:hint="eastAsia" w:ascii="宋体" w:hAnsi="宋体" w:eastAsia="宋体" w:cs="宋体"/>
          <w:bCs/>
          <w:sz w:val="24"/>
          <w:szCs w:val="24"/>
        </w:rPr>
        <w:t>19.1合同在双方授权代表签字并盖章后生效。</w:t>
      </w:r>
    </w:p>
    <w:p>
      <w:pPr>
        <w:pStyle w:val="14"/>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bCs/>
          <w:sz w:val="24"/>
          <w:szCs w:val="24"/>
        </w:rPr>
        <w:t>19.2本</w:t>
      </w:r>
      <w:r>
        <w:rPr>
          <w:rFonts w:hint="eastAsia" w:ascii="宋体" w:hAnsi="宋体" w:eastAsia="宋体" w:cs="宋体"/>
          <w:sz w:val="24"/>
          <w:szCs w:val="24"/>
        </w:rPr>
        <w:t>合同一式四份，以中文书写，采购人、供方、采购中心、政府采购监管部门各执一份。</w:t>
      </w:r>
    </w:p>
    <w:p>
      <w:pPr>
        <w:pStyle w:val="14"/>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eastAsia="宋体" w:cs="宋体"/>
          <w:b/>
          <w:sz w:val="24"/>
          <w:szCs w:val="24"/>
        </w:rPr>
      </w:pPr>
      <w:r>
        <w:rPr>
          <w:rFonts w:hint="eastAsia" w:ascii="宋体" w:hAnsi="宋体" w:eastAsia="宋体" w:cs="宋体"/>
          <w:b/>
          <w:sz w:val="24"/>
          <w:szCs w:val="24"/>
        </w:rPr>
        <w:t>20.  争议解决方式</w:t>
      </w:r>
    </w:p>
    <w:p>
      <w:pPr>
        <w:pStyle w:val="14"/>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Cs/>
          <w:sz w:val="24"/>
          <w:szCs w:val="24"/>
        </w:rPr>
      </w:pPr>
      <w:r>
        <w:rPr>
          <w:rFonts w:hint="eastAsia" w:ascii="宋体" w:hAnsi="宋体" w:eastAsia="宋体" w:cs="宋体"/>
          <w:bCs/>
          <w:sz w:val="24"/>
          <w:szCs w:val="24"/>
        </w:rPr>
        <w:t>20.1 合同</w:t>
      </w:r>
      <w:r>
        <w:rPr>
          <w:rFonts w:hint="eastAsia" w:ascii="宋体" w:hAnsi="宋体" w:eastAsia="宋体" w:cs="宋体"/>
          <w:sz w:val="24"/>
          <w:szCs w:val="24"/>
        </w:rPr>
        <w:t>实施或与合同有关的一切争议应通过双方协商解决。若协商不成，则向采购人所在地法院提起诉讼</w:t>
      </w:r>
      <w:r>
        <w:rPr>
          <w:rFonts w:hint="eastAsia" w:ascii="宋体" w:hAnsi="宋体" w:eastAsia="宋体" w:cs="宋体"/>
          <w:bCs/>
          <w:sz w:val="24"/>
          <w:szCs w:val="24"/>
        </w:rPr>
        <w:t>。</w:t>
      </w:r>
    </w:p>
    <w:p>
      <w:pPr>
        <w:pStyle w:val="14"/>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eastAsia="宋体" w:cs="宋体"/>
          <w:b/>
          <w:sz w:val="24"/>
          <w:szCs w:val="24"/>
        </w:rPr>
      </w:pPr>
      <w:r>
        <w:rPr>
          <w:rFonts w:hint="eastAsia" w:ascii="宋体" w:hAnsi="宋体" w:eastAsia="宋体" w:cs="宋体"/>
          <w:b/>
          <w:sz w:val="24"/>
          <w:szCs w:val="24"/>
        </w:rPr>
        <w:t>21．合同修改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Cs/>
          <w:sz w:val="24"/>
          <w:szCs w:val="24"/>
        </w:rPr>
      </w:pPr>
      <w:r>
        <w:rPr>
          <w:rFonts w:hint="eastAsia" w:ascii="宋体" w:hAnsi="宋体" w:eastAsia="宋体" w:cs="宋体"/>
          <w:bCs/>
          <w:sz w:val="24"/>
          <w:szCs w:val="24"/>
        </w:rPr>
        <w:t>21.1除双方</w:t>
      </w:r>
      <w:r>
        <w:rPr>
          <w:rFonts w:hint="eastAsia" w:ascii="宋体" w:hAnsi="宋体" w:eastAsia="宋体" w:cs="宋体"/>
          <w:sz w:val="24"/>
          <w:szCs w:val="24"/>
        </w:rPr>
        <w:t>签署书面修改协议，并成为本合同不可分割的一部分的情况之外，本合同不得有任何变化或修</w:t>
      </w:r>
      <w:r>
        <w:rPr>
          <w:rFonts w:hint="eastAsia" w:ascii="宋体" w:hAnsi="宋体" w:eastAsia="宋体" w:cs="宋体"/>
          <w:bCs/>
          <w:sz w:val="24"/>
          <w:szCs w:val="24"/>
        </w:rPr>
        <w:t>改。</w:t>
      </w:r>
      <w:bookmarkEnd w:id="140"/>
    </w:p>
    <w:p>
      <w:pPr>
        <w:jc w:val="left"/>
        <w:rPr>
          <w:rFonts w:ascii="宋体" w:hAnsi="宋体" w:eastAsia="宋体"/>
          <w:bCs/>
          <w:sz w:val="28"/>
          <w:szCs w:val="28"/>
          <w:shd w:val="clear" w:color="auto" w:fill="92D050"/>
        </w:rPr>
      </w:pPr>
    </w:p>
    <w:p>
      <w:pPr>
        <w:widowControl/>
        <w:jc w:val="left"/>
        <w:rPr>
          <w:rFonts w:ascii="宋体" w:hAnsi="宋体" w:eastAsia="宋体"/>
          <w:bCs/>
          <w:color w:val="000000"/>
          <w:sz w:val="28"/>
          <w:szCs w:val="28"/>
          <w:shd w:val="clear" w:color="auto" w:fill="00B050"/>
        </w:rPr>
      </w:pPr>
    </w:p>
    <w:p>
      <w:pPr>
        <w:widowControl/>
        <w:jc w:val="left"/>
        <w:rPr>
          <w:rFonts w:ascii="宋体" w:hAnsi="宋体" w:eastAsia="宋体"/>
          <w:bCs/>
          <w:color w:val="000000"/>
          <w:sz w:val="28"/>
          <w:szCs w:val="28"/>
        </w:rPr>
      </w:pPr>
    </w:p>
    <w:p>
      <w:pPr>
        <w:widowControl/>
        <w:jc w:val="left"/>
        <w:rPr>
          <w:rFonts w:ascii="宋体" w:hAnsi="宋体" w:eastAsia="宋体"/>
          <w:bCs/>
          <w:color w:val="000000"/>
          <w:sz w:val="28"/>
          <w:szCs w:val="28"/>
        </w:rPr>
      </w:pPr>
      <w:r>
        <w:rPr>
          <w:rFonts w:ascii="宋体" w:hAnsi="宋体" w:eastAsia="宋体"/>
          <w:bCs/>
          <w:color w:val="000000"/>
          <w:sz w:val="28"/>
          <w:szCs w:val="28"/>
        </w:rPr>
        <w:br w:type="page"/>
      </w:r>
    </w:p>
    <w:p>
      <w:pPr>
        <w:widowControl/>
        <w:jc w:val="left"/>
        <w:rPr>
          <w:rFonts w:ascii="宋体" w:hAnsi="宋体" w:eastAsia="宋体"/>
          <w:bCs/>
          <w:color w:val="000000"/>
          <w:sz w:val="28"/>
          <w:szCs w:val="28"/>
        </w:rPr>
      </w:pPr>
    </w:p>
    <w:p>
      <w:pPr>
        <w:pStyle w:val="5"/>
        <w:numPr>
          <w:ilvl w:val="0"/>
          <w:numId w:val="1"/>
        </w:numPr>
        <w:spacing w:before="0" w:after="0" w:line="240" w:lineRule="auto"/>
        <w:ind w:left="0" w:leftChars="0"/>
        <w:rPr>
          <w:rFonts w:hint="eastAsia"/>
        </w:rPr>
      </w:pPr>
      <w:bookmarkStart w:id="141" w:name="_Toc18901"/>
      <w:bookmarkStart w:id="142" w:name="_Toc7411"/>
      <w:bookmarkStart w:id="143" w:name="_Toc257633148"/>
      <w:r>
        <w:rPr>
          <w:rFonts w:hint="eastAsia"/>
          <w:lang w:val="en-US" w:eastAsia="zh-CN"/>
        </w:rPr>
        <w:t xml:space="preserve"> </w:t>
      </w:r>
      <w:bookmarkStart w:id="144" w:name="_Toc804"/>
      <w:bookmarkStart w:id="145" w:name="_Toc16000"/>
      <w:r>
        <w:rPr>
          <w:rFonts w:hint="eastAsia"/>
        </w:rPr>
        <w:t>响应文件格式</w:t>
      </w:r>
      <w:bookmarkEnd w:id="141"/>
      <w:bookmarkEnd w:id="142"/>
      <w:bookmarkEnd w:id="144"/>
      <w:bookmarkEnd w:id="145"/>
    </w:p>
    <w:p>
      <w:pPr>
        <w:rPr>
          <w:rFonts w:hint="eastAsia"/>
          <w:sz w:val="24"/>
        </w:rPr>
      </w:pPr>
    </w:p>
    <w:p>
      <w:pPr>
        <w:spacing w:line="360" w:lineRule="auto"/>
        <w:jc w:val="center"/>
        <w:rPr>
          <w:rFonts w:hint="eastAsia" w:ascii="宋体" w:hAnsi="宋体"/>
          <w:b/>
          <w:sz w:val="28"/>
        </w:rPr>
      </w:pPr>
      <w:r>
        <w:rPr>
          <w:rFonts w:hint="eastAsia" w:ascii="宋体" w:hAnsi="宋体"/>
          <w:b/>
          <w:sz w:val="28"/>
          <w:lang w:eastAsia="zh-CN"/>
        </w:rPr>
        <w:t>响应</w:t>
      </w:r>
      <w:r>
        <w:rPr>
          <w:rFonts w:hint="eastAsia" w:ascii="宋体" w:hAnsi="宋体"/>
          <w:b/>
          <w:sz w:val="28"/>
        </w:rPr>
        <w:t>文件封面</w:t>
      </w:r>
    </w:p>
    <w:p>
      <w:pPr>
        <w:spacing w:line="360" w:lineRule="auto"/>
        <w:rPr>
          <w:rFonts w:hint="eastAsia" w:ascii="宋体" w:hAnsi="宋体"/>
          <w:b/>
          <w:sz w:val="28"/>
        </w:rPr>
      </w:pPr>
    </w:p>
    <w:p>
      <w:pPr>
        <w:spacing w:line="360" w:lineRule="auto"/>
        <w:jc w:val="center"/>
        <w:rPr>
          <w:rFonts w:hint="eastAsia" w:ascii="宋体" w:hAnsi="宋体"/>
          <w:sz w:val="28"/>
        </w:rPr>
      </w:pPr>
    </w:p>
    <w:p>
      <w:pPr>
        <w:spacing w:line="360" w:lineRule="auto"/>
        <w:rPr>
          <w:rFonts w:hint="eastAsia" w:ascii="宋体" w:hAnsi="宋体"/>
          <w:sz w:val="28"/>
          <w:szCs w:val="28"/>
        </w:rPr>
      </w:pPr>
      <w:r>
        <w:rPr>
          <w:rFonts w:hint="eastAsia" w:ascii="宋体" w:hAnsi="宋体"/>
          <w:sz w:val="28"/>
          <w:szCs w:val="28"/>
        </w:rPr>
        <w:t xml:space="preserve">                </w:t>
      </w:r>
      <w:r>
        <w:rPr>
          <w:rFonts w:hint="eastAsia" w:ascii="宋体" w:hAnsi="宋体"/>
          <w:sz w:val="28"/>
          <w:szCs w:val="28"/>
          <w:u w:val="single"/>
        </w:rPr>
        <w:t xml:space="preserve">                        </w:t>
      </w:r>
      <w:r>
        <w:rPr>
          <w:rFonts w:hint="eastAsia" w:ascii="宋体" w:hAnsi="宋体"/>
          <w:sz w:val="28"/>
          <w:szCs w:val="28"/>
        </w:rPr>
        <w:t>（项目名称）</w:t>
      </w:r>
    </w:p>
    <w:p>
      <w:pPr>
        <w:spacing w:line="360" w:lineRule="auto"/>
        <w:rPr>
          <w:rFonts w:hint="eastAsia" w:ascii="宋体" w:hAnsi="宋体"/>
          <w:sz w:val="28"/>
          <w:szCs w:val="28"/>
        </w:rPr>
      </w:pPr>
      <w:r>
        <w:rPr>
          <w:rFonts w:hint="eastAsia" w:ascii="宋体" w:hAnsi="宋体"/>
          <w:sz w:val="28"/>
          <w:szCs w:val="28"/>
        </w:rPr>
        <w:t xml:space="preserve">                </w:t>
      </w:r>
      <w:r>
        <w:rPr>
          <w:rFonts w:hint="eastAsia" w:ascii="宋体" w:hAnsi="宋体"/>
          <w:sz w:val="28"/>
          <w:szCs w:val="28"/>
          <w:u w:val="single"/>
        </w:rPr>
        <w:t xml:space="preserve">                        </w:t>
      </w:r>
      <w:r>
        <w:rPr>
          <w:rFonts w:hint="eastAsia" w:ascii="宋体" w:hAnsi="宋体"/>
          <w:sz w:val="28"/>
          <w:szCs w:val="28"/>
        </w:rPr>
        <w:t>（项目编号）</w:t>
      </w:r>
    </w:p>
    <w:p>
      <w:pPr>
        <w:spacing w:line="360" w:lineRule="auto"/>
        <w:jc w:val="center"/>
        <w:rPr>
          <w:rFonts w:hint="eastAsia" w:ascii="宋体" w:hAnsi="宋体"/>
          <w:sz w:val="28"/>
          <w:szCs w:val="28"/>
        </w:rPr>
      </w:pPr>
    </w:p>
    <w:p>
      <w:pPr>
        <w:spacing w:line="360" w:lineRule="auto"/>
        <w:rPr>
          <w:rFonts w:hint="eastAsia" w:ascii="宋体" w:hAnsi="宋体"/>
          <w:sz w:val="28"/>
          <w:szCs w:val="28"/>
        </w:rPr>
      </w:pPr>
      <w:r>
        <w:rPr>
          <w:rFonts w:hint="eastAsia" w:ascii="宋体" w:hAnsi="宋体"/>
          <w:sz w:val="28"/>
          <w:szCs w:val="28"/>
        </w:rPr>
        <w:t xml:space="preserve">                  </w:t>
      </w:r>
    </w:p>
    <w:p>
      <w:pPr>
        <w:spacing w:line="360" w:lineRule="auto"/>
        <w:jc w:val="center"/>
        <w:rPr>
          <w:rFonts w:hint="eastAsia" w:ascii="宋体" w:hAnsi="宋体"/>
          <w:sz w:val="28"/>
        </w:rPr>
      </w:pPr>
    </w:p>
    <w:p>
      <w:pPr>
        <w:spacing w:line="360" w:lineRule="auto"/>
        <w:jc w:val="center"/>
        <w:rPr>
          <w:rFonts w:hint="eastAsia" w:ascii="宋体" w:hAnsi="宋体"/>
          <w:sz w:val="28"/>
        </w:rPr>
      </w:pPr>
    </w:p>
    <w:p>
      <w:pPr>
        <w:spacing w:line="360" w:lineRule="auto"/>
        <w:jc w:val="center"/>
        <w:rPr>
          <w:rFonts w:hint="eastAsia" w:eastAsia="黑体"/>
          <w:b/>
          <w:sz w:val="72"/>
          <w:szCs w:val="72"/>
        </w:rPr>
      </w:pPr>
      <w:r>
        <w:rPr>
          <w:rFonts w:hint="eastAsia" w:eastAsia="黑体"/>
          <w:b/>
          <w:sz w:val="72"/>
          <w:szCs w:val="72"/>
          <w:lang w:val="en-US" w:eastAsia="zh-CN"/>
        </w:rPr>
        <w:t>响应</w:t>
      </w:r>
      <w:r>
        <w:rPr>
          <w:rFonts w:hint="eastAsia" w:eastAsia="黑体"/>
          <w:b/>
          <w:sz w:val="72"/>
          <w:szCs w:val="72"/>
        </w:rPr>
        <w:t>文件</w:t>
      </w:r>
    </w:p>
    <w:p>
      <w:pPr>
        <w:spacing w:line="360" w:lineRule="auto"/>
        <w:jc w:val="center"/>
        <w:rPr>
          <w:rFonts w:hint="eastAsia" w:ascii="宋体" w:hAnsi="宋体"/>
          <w:sz w:val="28"/>
        </w:rPr>
      </w:pPr>
    </w:p>
    <w:p>
      <w:pPr>
        <w:spacing w:line="360" w:lineRule="auto"/>
        <w:jc w:val="both"/>
        <w:rPr>
          <w:rFonts w:hint="eastAsia" w:ascii="宋体" w:hAnsi="宋体"/>
          <w:b/>
          <w:sz w:val="28"/>
        </w:rPr>
      </w:pPr>
    </w:p>
    <w:p>
      <w:pPr>
        <w:spacing w:line="360" w:lineRule="auto"/>
        <w:jc w:val="center"/>
        <w:rPr>
          <w:rFonts w:hint="eastAsia" w:ascii="宋体" w:hAnsi="宋体"/>
          <w:b/>
          <w:sz w:val="28"/>
        </w:rPr>
      </w:pPr>
    </w:p>
    <w:p>
      <w:pPr>
        <w:spacing w:line="360" w:lineRule="auto"/>
        <w:jc w:val="center"/>
        <w:rPr>
          <w:rFonts w:hint="eastAsia" w:ascii="宋体" w:hAnsi="宋体"/>
          <w:b/>
          <w:sz w:val="28"/>
        </w:rPr>
      </w:pPr>
    </w:p>
    <w:p>
      <w:pPr>
        <w:spacing w:line="360" w:lineRule="auto"/>
        <w:jc w:val="center"/>
        <w:rPr>
          <w:rFonts w:hint="eastAsia" w:ascii="宋体" w:hAnsi="宋体"/>
          <w:sz w:val="28"/>
          <w:szCs w:val="28"/>
          <w:u w:val="single"/>
        </w:rPr>
      </w:pPr>
      <w:r>
        <w:rPr>
          <w:rFonts w:hint="eastAsia" w:ascii="宋体" w:hAnsi="宋体"/>
          <w:sz w:val="28"/>
          <w:szCs w:val="28"/>
          <w:lang w:eastAsia="zh-CN"/>
        </w:rPr>
        <w:t>供应商：</w:t>
      </w:r>
      <w:r>
        <w:rPr>
          <w:rFonts w:hint="eastAsia" w:ascii="宋体" w:hAnsi="宋体"/>
          <w:sz w:val="28"/>
          <w:szCs w:val="28"/>
          <w:u w:val="single"/>
        </w:rPr>
        <w:t xml:space="preserve">                     </w:t>
      </w:r>
      <w:r>
        <w:rPr>
          <w:rFonts w:hint="eastAsia" w:ascii="宋体" w:hAnsi="宋体"/>
          <w:sz w:val="28"/>
          <w:szCs w:val="28"/>
        </w:rPr>
        <w:t>（</w:t>
      </w:r>
      <w:r>
        <w:rPr>
          <w:rFonts w:hint="eastAsia" w:ascii="宋体" w:hAnsi="宋体"/>
          <w:sz w:val="28"/>
          <w:szCs w:val="28"/>
          <w:lang w:eastAsia="zh-CN"/>
        </w:rPr>
        <w:t>公</w:t>
      </w:r>
      <w:r>
        <w:rPr>
          <w:rFonts w:hint="eastAsia" w:ascii="宋体" w:hAnsi="宋体"/>
          <w:sz w:val="28"/>
          <w:szCs w:val="28"/>
        </w:rPr>
        <w:t>章）</w:t>
      </w:r>
    </w:p>
    <w:p>
      <w:pPr>
        <w:spacing w:line="360" w:lineRule="auto"/>
        <w:jc w:val="center"/>
        <w:rPr>
          <w:rFonts w:hint="eastAsia" w:ascii="宋体" w:hAnsi="宋体"/>
          <w:sz w:val="28"/>
          <w:szCs w:val="28"/>
        </w:rPr>
      </w:pPr>
      <w:r>
        <w:rPr>
          <w:rFonts w:hint="eastAsia" w:ascii="宋体" w:hAnsi="宋体"/>
          <w:sz w:val="28"/>
          <w:szCs w:val="28"/>
        </w:rPr>
        <w:t>法定代表人</w:t>
      </w:r>
      <w:r>
        <w:rPr>
          <w:rFonts w:hint="eastAsia" w:ascii="宋体" w:hAnsi="宋体" w:eastAsia="宋体" w:cs="宋体"/>
          <w:color w:val="000000"/>
          <w:sz w:val="28"/>
          <w:szCs w:val="28"/>
          <w:lang w:eastAsia="zh-CN"/>
        </w:rPr>
        <w:t>或授权委托人</w:t>
      </w:r>
      <w:r>
        <w:rPr>
          <w:rFonts w:hint="eastAsia" w:ascii="宋体" w:hAnsi="宋体" w:cs="宋体"/>
          <w:color w:val="000000"/>
          <w:sz w:val="28"/>
          <w:szCs w:val="28"/>
          <w:lang w:eastAsia="zh-CN"/>
        </w:rPr>
        <w:t>：</w:t>
      </w:r>
      <w:r>
        <w:rPr>
          <w:rFonts w:hint="eastAsia" w:ascii="宋体" w:hAnsi="宋体"/>
          <w:sz w:val="28"/>
          <w:szCs w:val="28"/>
          <w:u w:val="single"/>
        </w:rPr>
        <w:t xml:space="preserve">                    </w:t>
      </w:r>
      <w:r>
        <w:rPr>
          <w:rFonts w:hint="eastAsia" w:ascii="宋体" w:hAnsi="宋体"/>
          <w:sz w:val="28"/>
          <w:szCs w:val="28"/>
        </w:rPr>
        <w:t>（</w:t>
      </w:r>
      <w:r>
        <w:rPr>
          <w:rFonts w:hint="eastAsia" w:ascii="宋体" w:hAnsi="宋体"/>
          <w:sz w:val="28"/>
          <w:szCs w:val="28"/>
          <w:lang w:eastAsia="zh-CN"/>
        </w:rPr>
        <w:t>签字或盖章</w:t>
      </w:r>
      <w:r>
        <w:rPr>
          <w:rFonts w:hint="eastAsia" w:ascii="宋体" w:hAnsi="宋体"/>
          <w:sz w:val="28"/>
          <w:szCs w:val="28"/>
        </w:rPr>
        <w:t>）</w:t>
      </w:r>
    </w:p>
    <w:p>
      <w:pPr>
        <w:spacing w:line="360" w:lineRule="auto"/>
        <w:jc w:val="center"/>
        <w:rPr>
          <w:rFonts w:hint="eastAsia" w:ascii="宋体" w:hAnsi="宋体"/>
          <w:sz w:val="28"/>
          <w:szCs w:val="28"/>
        </w:rPr>
      </w:pPr>
      <w:r>
        <w:rPr>
          <w:rFonts w:hint="eastAsia" w:ascii="宋体" w:hAnsi="宋体"/>
          <w:sz w:val="28"/>
          <w:szCs w:val="28"/>
        </w:rPr>
        <w:t>日期</w:t>
      </w:r>
      <w:r>
        <w:rPr>
          <w:rFonts w:hint="eastAsia" w:ascii="宋体" w:hAnsi="宋体"/>
          <w:sz w:val="28"/>
          <w:szCs w:val="28"/>
          <w:lang w:eastAsia="zh-CN"/>
        </w:rPr>
        <w:t>：</w:t>
      </w:r>
      <w:r>
        <w:rPr>
          <w:rFonts w:hint="eastAsia" w:ascii="宋体" w:hAnsi="宋体"/>
          <w:sz w:val="28"/>
          <w:szCs w:val="28"/>
          <w:u w:val="single"/>
        </w:rPr>
        <w:t xml:space="preserve">                   </w:t>
      </w:r>
      <w:r>
        <w:rPr>
          <w:rFonts w:hint="eastAsia" w:ascii="宋体" w:hAnsi="宋体"/>
          <w:sz w:val="28"/>
          <w:szCs w:val="28"/>
        </w:rPr>
        <w:t>（年/月/日）</w:t>
      </w:r>
    </w:p>
    <w:p>
      <w:pPr>
        <w:spacing w:line="360" w:lineRule="auto"/>
        <w:jc w:val="both"/>
        <w:rPr>
          <w:rFonts w:hint="eastAsia" w:ascii="宋体" w:hAnsi="宋体"/>
          <w:sz w:val="28"/>
          <w:szCs w:val="28"/>
        </w:rPr>
      </w:pPr>
    </w:p>
    <w:p>
      <w:pPr>
        <w:spacing w:line="360" w:lineRule="auto"/>
        <w:jc w:val="both"/>
        <w:rPr>
          <w:rFonts w:hint="eastAsia" w:ascii="宋体" w:hAnsi="宋体"/>
          <w:sz w:val="28"/>
          <w:szCs w:val="28"/>
        </w:rPr>
      </w:pPr>
    </w:p>
    <w:p>
      <w:pPr>
        <w:pStyle w:val="2"/>
        <w:rPr>
          <w:rFonts w:hint="eastAsia" w:ascii="宋体" w:hAnsi="宋体"/>
          <w:sz w:val="28"/>
          <w:szCs w:val="28"/>
        </w:rPr>
      </w:pPr>
    </w:p>
    <w:p>
      <w:pPr>
        <w:pStyle w:val="2"/>
        <w:rPr>
          <w:rFonts w:hint="eastAsia" w:ascii="宋体" w:hAnsi="宋体"/>
          <w:sz w:val="28"/>
          <w:szCs w:val="28"/>
        </w:rPr>
      </w:pPr>
    </w:p>
    <w:p>
      <w:pPr>
        <w:pStyle w:val="2"/>
        <w:rPr>
          <w:rFonts w:hint="eastAsia" w:ascii="宋体" w:hAnsi="宋体"/>
          <w:sz w:val="28"/>
          <w:szCs w:val="28"/>
        </w:rPr>
      </w:pPr>
    </w:p>
    <w:p>
      <w:pPr>
        <w:pStyle w:val="7"/>
        <w:numPr>
          <w:ilvl w:val="2"/>
          <w:numId w:val="0"/>
        </w:numPr>
        <w:spacing w:before="145" w:beforeLines="50" w:after="145" w:afterLines="50" w:line="300" w:lineRule="auto"/>
        <w:ind w:leftChars="0"/>
        <w:jc w:val="center"/>
        <w:rPr>
          <w:rFonts w:hint="eastAsia" w:eastAsia="宋体"/>
          <w:b/>
          <w:bCs/>
          <w:lang w:eastAsia="zh-CN"/>
        </w:rPr>
      </w:pPr>
      <w:r>
        <w:rPr>
          <w:rFonts w:hint="eastAsia" w:ascii="宋体" w:eastAsia="宋体" w:cs="宋体"/>
          <w:b/>
          <w:bCs/>
          <w:sz w:val="30"/>
          <w:szCs w:val="30"/>
          <w:lang w:eastAsia="zh-CN"/>
        </w:rPr>
        <w:t>目录</w:t>
      </w:r>
    </w:p>
    <w:p>
      <w:pPr>
        <w:pStyle w:val="2"/>
        <w:keepNext w:val="0"/>
        <w:keepLines w:val="0"/>
        <w:pageBreakBefore w:val="0"/>
        <w:widowControl w:val="0"/>
        <w:numPr>
          <w:ilvl w:val="0"/>
          <w:numId w:val="3"/>
        </w:numPr>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color w:val="auto"/>
          <w:kern w:val="2"/>
          <w:sz w:val="24"/>
          <w:szCs w:val="22"/>
          <w:highlight w:val="none"/>
          <w:u w:val="none"/>
          <w:lang w:val="en-US" w:eastAsia="zh-CN" w:bidi="ar-SA"/>
        </w:rPr>
      </w:pPr>
      <w:r>
        <w:rPr>
          <w:rFonts w:hint="eastAsia" w:ascii="宋体" w:hAnsi="宋体" w:eastAsia="宋体" w:cs="宋体"/>
          <w:b/>
          <w:bCs/>
          <w:color w:val="auto"/>
          <w:kern w:val="2"/>
          <w:sz w:val="24"/>
          <w:szCs w:val="22"/>
          <w:highlight w:val="none"/>
          <w:u w:val="none"/>
          <w:lang w:val="en-US" w:eastAsia="zh-CN" w:bidi="ar-SA"/>
        </w:rPr>
        <w:t>资格证明文件</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ascii="宋体" w:hAnsi="宋体" w:eastAsia="宋体" w:cs="宋体"/>
          <w:b w:val="0"/>
          <w:bCs w:val="0"/>
          <w:color w:val="auto"/>
          <w:kern w:val="2"/>
          <w:sz w:val="24"/>
          <w:szCs w:val="22"/>
          <w:highlight w:val="none"/>
          <w:u w:val="none"/>
          <w:lang w:val="en-US" w:eastAsia="zh-CN" w:bidi="ar-SA"/>
        </w:rPr>
      </w:pPr>
      <w:r>
        <w:rPr>
          <w:rFonts w:hint="eastAsia" w:ascii="宋体" w:hAnsi="宋体" w:eastAsia="宋体" w:cs="宋体"/>
          <w:b w:val="0"/>
          <w:bCs w:val="0"/>
          <w:color w:val="auto"/>
          <w:kern w:val="2"/>
          <w:sz w:val="24"/>
          <w:szCs w:val="22"/>
          <w:highlight w:val="none"/>
          <w:u w:val="none"/>
          <w:lang w:val="en-US" w:eastAsia="zh-CN" w:bidi="ar-SA"/>
        </w:rPr>
        <w:t>符合《中华人民共和国政府采购法》第二十二条规定：</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kern w:val="2"/>
          <w:sz w:val="24"/>
          <w:szCs w:val="22"/>
          <w:highlight w:val="none"/>
          <w:u w:val="none"/>
          <w:lang w:val="en-US" w:eastAsia="zh-CN" w:bidi="ar-SA"/>
        </w:rPr>
      </w:pPr>
      <w:r>
        <w:rPr>
          <w:rFonts w:hint="eastAsia" w:ascii="宋体" w:hAnsi="宋体" w:eastAsia="宋体" w:cs="宋体"/>
          <w:b w:val="0"/>
          <w:bCs w:val="0"/>
          <w:color w:val="auto"/>
          <w:kern w:val="2"/>
          <w:sz w:val="24"/>
          <w:szCs w:val="22"/>
          <w:highlight w:val="none"/>
          <w:u w:val="none"/>
          <w:lang w:val="en-US" w:eastAsia="zh-CN" w:bidi="ar-SA"/>
        </w:rPr>
        <w:t>1、具有独立承担民事责任的能力：有效的营业执照复印件；法定代表人证明或其委托代理人身份证复印件，委托代理人还应携带《法人代表授权委托书》；</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kern w:val="2"/>
          <w:sz w:val="24"/>
          <w:szCs w:val="22"/>
          <w:highlight w:val="none"/>
          <w:u w:val="none"/>
          <w:lang w:val="en-US" w:eastAsia="zh-CN" w:bidi="ar-SA"/>
        </w:rPr>
      </w:pPr>
      <w:r>
        <w:rPr>
          <w:rFonts w:hint="eastAsia" w:ascii="宋体" w:hAnsi="宋体" w:eastAsia="宋体" w:cs="宋体"/>
          <w:b w:val="0"/>
          <w:bCs w:val="0"/>
          <w:color w:val="auto"/>
          <w:kern w:val="2"/>
          <w:sz w:val="24"/>
          <w:szCs w:val="22"/>
          <w:highlight w:val="none"/>
          <w:u w:val="none"/>
          <w:lang w:val="en-US" w:eastAsia="zh-CN" w:bidi="ar-SA"/>
        </w:rPr>
        <w:t>2、具备良好的商业信誉和健全的财务会计制度：近三年（2018-2020）的财务审计报告（成立不足一年的提供成立至今的财务报表，包含资产负债表、现金流量表、利润表及财务状况总说明）；</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kern w:val="2"/>
          <w:sz w:val="24"/>
          <w:szCs w:val="22"/>
          <w:highlight w:val="none"/>
          <w:u w:val="none"/>
          <w:lang w:val="en-US" w:eastAsia="zh-CN" w:bidi="ar-SA"/>
        </w:rPr>
      </w:pPr>
      <w:r>
        <w:rPr>
          <w:rFonts w:hint="eastAsia" w:ascii="宋体" w:hAnsi="宋体" w:eastAsia="宋体" w:cs="宋体"/>
          <w:b w:val="0"/>
          <w:bCs w:val="0"/>
          <w:color w:val="auto"/>
          <w:kern w:val="2"/>
          <w:sz w:val="24"/>
          <w:szCs w:val="22"/>
          <w:highlight w:val="none"/>
          <w:u w:val="none"/>
          <w:lang w:val="en-US" w:eastAsia="zh-CN" w:bidi="ar-SA"/>
        </w:rPr>
        <w:t>3、具有履行合同所必需的设备和专业技术能力：投标人提供书面声明或相关证明材料；</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kern w:val="2"/>
          <w:sz w:val="24"/>
          <w:szCs w:val="22"/>
          <w:highlight w:val="none"/>
          <w:u w:val="none"/>
          <w:lang w:val="en-US" w:eastAsia="zh-CN" w:bidi="ar-SA"/>
        </w:rPr>
      </w:pPr>
      <w:r>
        <w:rPr>
          <w:rFonts w:hint="eastAsia" w:ascii="宋体" w:hAnsi="宋体" w:eastAsia="宋体" w:cs="宋体"/>
          <w:b w:val="0"/>
          <w:bCs w:val="0"/>
          <w:color w:val="auto"/>
          <w:kern w:val="2"/>
          <w:sz w:val="24"/>
          <w:szCs w:val="22"/>
          <w:highlight w:val="none"/>
          <w:u w:val="none"/>
          <w:lang w:val="en-US" w:eastAsia="zh-CN" w:bidi="ar-SA"/>
        </w:rPr>
        <w:t>4、有依法缴纳税收和社会保障资金的良好记录：提供近六个月缴纳税收的电子回单或税务部门出具的纳税证明或完税证明或有效的证明材料；提供近六个月缴纳社保的银行电子回单或社保部门出具的社保缴纳证明材料或有效的证明材料；（含相关人员明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kern w:val="2"/>
          <w:sz w:val="24"/>
          <w:szCs w:val="22"/>
          <w:highlight w:val="none"/>
          <w:u w:val="none"/>
          <w:lang w:val="en-US" w:eastAsia="zh-CN" w:bidi="ar-SA"/>
        </w:rPr>
      </w:pPr>
      <w:r>
        <w:rPr>
          <w:rFonts w:hint="eastAsia" w:ascii="宋体" w:hAnsi="宋体" w:eastAsia="宋体" w:cs="宋体"/>
          <w:b w:val="0"/>
          <w:bCs w:val="0"/>
          <w:color w:val="auto"/>
          <w:kern w:val="2"/>
          <w:sz w:val="24"/>
          <w:szCs w:val="22"/>
          <w:highlight w:val="none"/>
          <w:u w:val="none"/>
          <w:lang w:val="en-US" w:eastAsia="zh-CN" w:bidi="ar-SA"/>
        </w:rPr>
        <w:t>5、参加政府采购活动前三年内，在经营活动中没有重大违法记录：投标声明按招标文件规定格式完整提供；</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kern w:val="2"/>
          <w:sz w:val="24"/>
          <w:szCs w:val="22"/>
          <w:highlight w:val="none"/>
          <w:u w:val="none"/>
          <w:lang w:val="en-US" w:eastAsia="zh-CN" w:bidi="ar-SA"/>
        </w:rPr>
      </w:pPr>
      <w:r>
        <w:rPr>
          <w:rFonts w:hint="eastAsia" w:ascii="宋体" w:hAnsi="宋体" w:eastAsia="宋体" w:cs="宋体"/>
          <w:b w:val="0"/>
          <w:bCs w:val="0"/>
          <w:color w:val="auto"/>
          <w:kern w:val="2"/>
          <w:sz w:val="24"/>
          <w:szCs w:val="22"/>
          <w:highlight w:val="none"/>
          <w:u w:val="none"/>
          <w:lang w:val="en-US" w:eastAsia="zh-CN" w:bidi="ar-SA"/>
        </w:rPr>
        <w:t>6、信用查询记录：凡拟参加本次招标项目的供应商，近三年内（本项目投标截止期前）存在下述条件中的任意一项将拒绝其参加本次采购活动：</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960" w:firstLineChars="400"/>
        <w:textAlignment w:val="auto"/>
        <w:rPr>
          <w:rFonts w:hint="eastAsia" w:ascii="宋体" w:hAnsi="宋体" w:eastAsia="宋体" w:cs="宋体"/>
          <w:b w:val="0"/>
          <w:bCs w:val="0"/>
          <w:color w:val="auto"/>
          <w:kern w:val="2"/>
          <w:sz w:val="24"/>
          <w:szCs w:val="22"/>
          <w:highlight w:val="none"/>
          <w:u w:val="none"/>
          <w:lang w:val="en-US" w:eastAsia="zh-CN" w:bidi="ar-SA"/>
        </w:rPr>
      </w:pPr>
      <w:r>
        <w:rPr>
          <w:rFonts w:hint="eastAsia" w:ascii="宋体" w:hAnsi="宋体" w:eastAsia="宋体" w:cs="宋体"/>
          <w:b w:val="0"/>
          <w:bCs w:val="0"/>
          <w:color w:val="auto"/>
          <w:kern w:val="2"/>
          <w:sz w:val="24"/>
          <w:szCs w:val="22"/>
          <w:highlight w:val="none"/>
          <w:u w:val="none"/>
          <w:lang w:val="en-US" w:eastAsia="zh-CN" w:bidi="ar-SA"/>
        </w:rPr>
        <w:t>1）“信用中国网（www.creditchina.gov.cn）”被列入失信被执行人、企业经营异常名录、重大税收违法案件当事人名单、政府采购严重违法失信名单（尚在处罚期内的）；</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960" w:firstLineChars="400"/>
        <w:textAlignment w:val="auto"/>
        <w:rPr>
          <w:rFonts w:hint="eastAsia" w:ascii="宋体" w:hAnsi="宋体" w:eastAsia="宋体" w:cs="宋体"/>
          <w:b w:val="0"/>
          <w:bCs w:val="0"/>
          <w:color w:val="auto"/>
          <w:kern w:val="2"/>
          <w:sz w:val="24"/>
          <w:szCs w:val="22"/>
          <w:highlight w:val="none"/>
          <w:u w:val="none"/>
          <w:lang w:val="en-US" w:eastAsia="zh-CN" w:bidi="ar-SA"/>
        </w:rPr>
      </w:pPr>
      <w:r>
        <w:rPr>
          <w:rFonts w:hint="eastAsia" w:ascii="宋体" w:hAnsi="宋体" w:eastAsia="宋体" w:cs="宋体"/>
          <w:b w:val="0"/>
          <w:bCs w:val="0"/>
          <w:color w:val="auto"/>
          <w:kern w:val="2"/>
          <w:sz w:val="24"/>
          <w:szCs w:val="22"/>
          <w:highlight w:val="none"/>
          <w:u w:val="none"/>
          <w:lang w:val="en-US" w:eastAsia="zh-CN" w:bidi="ar-SA"/>
        </w:rPr>
        <w:t>2）“中国政府采购网（www.ccgp.gov.cn）”被列入政府采购严重违法失信行为记录名单的（尚在处罚期内的）；</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960" w:firstLineChars="400"/>
        <w:textAlignment w:val="auto"/>
        <w:rPr>
          <w:rFonts w:hint="eastAsia" w:ascii="宋体" w:hAnsi="宋体" w:eastAsia="宋体" w:cs="宋体"/>
          <w:b w:val="0"/>
          <w:bCs w:val="0"/>
          <w:color w:val="auto"/>
          <w:kern w:val="2"/>
          <w:sz w:val="24"/>
          <w:szCs w:val="22"/>
          <w:highlight w:val="none"/>
          <w:u w:val="none"/>
          <w:lang w:val="en-US" w:eastAsia="zh-CN" w:bidi="ar-SA"/>
        </w:rPr>
      </w:pPr>
      <w:r>
        <w:rPr>
          <w:rFonts w:hint="eastAsia" w:ascii="宋体" w:hAnsi="宋体" w:eastAsia="宋体" w:cs="宋体"/>
          <w:b w:val="0"/>
          <w:bCs w:val="0"/>
          <w:color w:val="auto"/>
          <w:kern w:val="2"/>
          <w:sz w:val="24"/>
          <w:szCs w:val="22"/>
          <w:highlight w:val="none"/>
          <w:u w:val="none"/>
          <w:lang w:val="en-US" w:eastAsia="zh-CN" w:bidi="ar-SA"/>
        </w:rPr>
        <w:t>3）“国家企业信用信息公示系统（http://www.gsxt.gov.cn）”列入经营异常名录信息、列入严重违法失信企业名单（黑名单）信息。</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960" w:firstLineChars="400"/>
        <w:textAlignment w:val="auto"/>
        <w:rPr>
          <w:rFonts w:hint="eastAsia" w:ascii="宋体" w:hAnsi="宋体" w:eastAsia="宋体" w:cs="宋体"/>
          <w:b w:val="0"/>
          <w:bCs w:val="0"/>
          <w:color w:val="auto"/>
          <w:kern w:val="2"/>
          <w:sz w:val="24"/>
          <w:szCs w:val="22"/>
          <w:highlight w:val="none"/>
          <w:u w:val="none"/>
          <w:lang w:val="en-US" w:eastAsia="zh-CN" w:bidi="ar-SA"/>
        </w:rPr>
      </w:pPr>
      <w:r>
        <w:rPr>
          <w:rFonts w:hint="eastAsia" w:ascii="宋体" w:hAnsi="宋体" w:eastAsia="宋体" w:cs="宋体"/>
          <w:b w:val="0"/>
          <w:bCs w:val="0"/>
          <w:color w:val="auto"/>
          <w:kern w:val="2"/>
          <w:sz w:val="24"/>
          <w:szCs w:val="22"/>
          <w:highlight w:val="none"/>
          <w:u w:val="none"/>
          <w:lang w:val="en-US" w:eastAsia="zh-CN" w:bidi="ar-SA"/>
        </w:rPr>
        <w:t>4）“中国裁判文书网（http://wenshu.court.gov.cn/）”有行贿受贿犯罪记录(尚在处罚期内)；</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kern w:val="2"/>
          <w:sz w:val="24"/>
          <w:szCs w:val="22"/>
          <w:highlight w:val="none"/>
          <w:u w:val="none"/>
          <w:lang w:val="en-US" w:eastAsia="zh-CN" w:bidi="ar-SA"/>
        </w:rPr>
      </w:pPr>
      <w:r>
        <w:rPr>
          <w:rFonts w:hint="eastAsia" w:ascii="宋体" w:hAnsi="宋体" w:eastAsia="宋体" w:cs="宋体"/>
          <w:b w:val="0"/>
          <w:bCs w:val="0"/>
          <w:color w:val="auto"/>
          <w:kern w:val="2"/>
          <w:sz w:val="24"/>
          <w:szCs w:val="22"/>
          <w:highlight w:val="none"/>
          <w:u w:val="none"/>
          <w:lang w:val="en-US" w:eastAsia="zh-CN" w:bidi="ar-SA"/>
        </w:rPr>
        <w:t>7、具备有效的安全生产许可证；</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kern w:val="2"/>
          <w:sz w:val="24"/>
          <w:szCs w:val="22"/>
          <w:highlight w:val="none"/>
          <w:u w:val="none"/>
          <w:lang w:val="en-US" w:eastAsia="zh-CN" w:bidi="ar-SA"/>
        </w:rPr>
      </w:pPr>
      <w:r>
        <w:rPr>
          <w:rFonts w:hint="eastAsia" w:ascii="宋体" w:hAnsi="宋体" w:eastAsia="宋体" w:cs="宋体"/>
          <w:b w:val="0"/>
          <w:bCs w:val="0"/>
          <w:color w:val="auto"/>
          <w:kern w:val="2"/>
          <w:sz w:val="24"/>
          <w:szCs w:val="22"/>
          <w:highlight w:val="none"/>
          <w:u w:val="none"/>
          <w:lang w:val="en-US" w:eastAsia="zh-CN" w:bidi="ar-SA"/>
        </w:rPr>
        <w:t>8、满足招标项目需要的资质等级；</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kern w:val="2"/>
          <w:sz w:val="24"/>
          <w:szCs w:val="22"/>
          <w:highlight w:val="none"/>
          <w:u w:val="none"/>
          <w:lang w:val="en-US" w:eastAsia="zh-CN" w:bidi="ar-SA"/>
        </w:rPr>
      </w:pPr>
      <w:r>
        <w:rPr>
          <w:rFonts w:hint="eastAsia" w:ascii="宋体" w:hAnsi="宋体" w:eastAsia="宋体" w:cs="宋体"/>
          <w:b w:val="0"/>
          <w:bCs w:val="0"/>
          <w:color w:val="auto"/>
          <w:kern w:val="2"/>
          <w:sz w:val="24"/>
          <w:szCs w:val="22"/>
          <w:highlight w:val="none"/>
          <w:u w:val="none"/>
          <w:lang w:val="en-US" w:eastAsia="zh-CN" w:bidi="ar-SA"/>
        </w:rPr>
        <w:t>9、项目负责人（建造师）条件满足招标文件的要求；</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kern w:val="2"/>
          <w:sz w:val="24"/>
          <w:szCs w:val="22"/>
          <w:highlight w:val="none"/>
          <w:u w:val="none"/>
          <w:lang w:val="en-US" w:eastAsia="zh-CN" w:bidi="ar-SA"/>
        </w:rPr>
      </w:pPr>
      <w:r>
        <w:rPr>
          <w:rFonts w:hint="eastAsia" w:ascii="宋体" w:hAnsi="宋体" w:eastAsia="宋体" w:cs="宋体"/>
          <w:b w:val="0"/>
          <w:bCs w:val="0"/>
          <w:color w:val="auto"/>
          <w:kern w:val="2"/>
          <w:sz w:val="24"/>
          <w:szCs w:val="22"/>
          <w:highlight w:val="none"/>
          <w:u w:val="none"/>
          <w:lang w:val="en-US" w:eastAsia="zh-CN" w:bidi="ar-SA"/>
        </w:rPr>
        <w:t>10、企业信誉是否满足招标文件的要求；</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default" w:ascii="宋体" w:hAnsi="宋体" w:eastAsia="宋体" w:cs="宋体"/>
          <w:b w:val="0"/>
          <w:bCs w:val="0"/>
          <w:color w:val="auto"/>
          <w:kern w:val="2"/>
          <w:sz w:val="24"/>
          <w:szCs w:val="22"/>
          <w:highlight w:val="none"/>
          <w:u w:val="none"/>
          <w:lang w:val="en-US" w:eastAsia="zh-CN" w:bidi="ar-SA"/>
        </w:rPr>
      </w:pPr>
      <w:r>
        <w:rPr>
          <w:rFonts w:hint="eastAsia" w:ascii="宋体" w:hAnsi="宋体" w:eastAsia="宋体" w:cs="宋体"/>
          <w:b w:val="0"/>
          <w:bCs w:val="0"/>
          <w:color w:val="auto"/>
          <w:kern w:val="2"/>
          <w:sz w:val="24"/>
          <w:szCs w:val="22"/>
          <w:highlight w:val="none"/>
          <w:u w:val="none"/>
          <w:lang w:val="en-US" w:eastAsia="zh-CN" w:bidi="ar-SA"/>
        </w:rPr>
        <w:t>11、其他要求：1、提供项目经理、项目技术负责人、施工员、质检员、安全员、资料员、机械员、材料员、预算员、劳务员应提供近六个月社保部门出具的《单位基本养老保险个人缴费明细表册》（退休人员提供退休证）；2、外省投标企业须提供《新疆维吾尔自治区区外建设工程企业信息登记册》或新疆工程建设云下载审核通过的信息报送册，且项目经理须为《新疆维吾尔自治区区外建设工程企业信息登记册》或新疆工程建设云下载审核通过的信息报送册中备案人员。</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ascii="宋体" w:hAnsi="宋体" w:eastAsia="宋体" w:cs="宋体"/>
          <w:b w:val="0"/>
          <w:bCs w:val="0"/>
          <w:color w:val="auto"/>
          <w:kern w:val="2"/>
          <w:sz w:val="24"/>
          <w:szCs w:val="22"/>
          <w:highlight w:val="none"/>
          <w:u w:val="none"/>
          <w:lang w:val="en-US" w:eastAsia="zh-CN" w:bidi="ar-SA"/>
        </w:rPr>
      </w:pPr>
      <w:r>
        <w:rPr>
          <w:rFonts w:hint="eastAsia" w:ascii="宋体" w:hAnsi="宋体" w:eastAsia="宋体" w:cs="宋体"/>
          <w:b w:val="0"/>
          <w:bCs w:val="0"/>
          <w:color w:val="auto"/>
          <w:kern w:val="2"/>
          <w:sz w:val="24"/>
          <w:szCs w:val="22"/>
          <w:highlight w:val="none"/>
          <w:u w:val="none"/>
          <w:lang w:val="en-US" w:eastAsia="zh-CN" w:bidi="ar-SA"/>
        </w:rPr>
        <w:t>12、其它材料：工程建设项目廉政责任书和建设工程诚信投标承诺（加盖单位公章）；招</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宋体" w:hAnsi="宋体" w:eastAsia="宋体" w:cs="宋体"/>
          <w:b w:val="0"/>
          <w:bCs w:val="0"/>
          <w:color w:val="auto"/>
          <w:kern w:val="2"/>
          <w:sz w:val="24"/>
          <w:szCs w:val="22"/>
          <w:highlight w:val="none"/>
          <w:u w:val="none"/>
          <w:lang w:val="en-US" w:eastAsia="zh-CN" w:bidi="ar-SA"/>
        </w:rPr>
      </w:pPr>
      <w:r>
        <w:rPr>
          <w:rFonts w:hint="eastAsia" w:ascii="宋体" w:hAnsi="宋体" w:eastAsia="宋体" w:cs="宋体"/>
          <w:b w:val="0"/>
          <w:bCs w:val="0"/>
          <w:color w:val="auto"/>
          <w:kern w:val="2"/>
          <w:sz w:val="24"/>
          <w:szCs w:val="22"/>
          <w:highlight w:val="none"/>
          <w:u w:val="none"/>
          <w:lang w:val="en-US" w:eastAsia="zh-CN" w:bidi="ar-SA"/>
        </w:rPr>
        <w:t>标控制价确认函（加盖单位公章）；不参与围标串标承诺书（加盖单位公章）；提交使用新疆籍农民工承诺书及对使用用工需求总数和一般普工及技能工人需求人数、预计用工时间、薪酬等方面进行预估规划（加盖单位公章）等</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color w:val="auto"/>
          <w:kern w:val="2"/>
          <w:sz w:val="24"/>
          <w:szCs w:val="22"/>
          <w:u w:val="none"/>
          <w:lang w:val="en-US" w:eastAsia="zh-CN" w:bidi="ar-SA"/>
        </w:rPr>
      </w:pPr>
      <w:r>
        <w:rPr>
          <w:rFonts w:hint="eastAsia" w:ascii="宋体" w:hAnsi="宋体" w:eastAsia="宋体" w:cs="宋体"/>
          <w:b/>
          <w:bCs/>
          <w:color w:val="auto"/>
          <w:kern w:val="2"/>
          <w:sz w:val="24"/>
          <w:szCs w:val="22"/>
          <w:u w:val="none"/>
          <w:lang w:val="en-US" w:eastAsia="zh-CN" w:bidi="ar-SA"/>
        </w:rPr>
        <w:t>二、商务文件</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kern w:val="2"/>
          <w:sz w:val="24"/>
          <w:szCs w:val="22"/>
          <w:u w:val="none"/>
          <w:lang w:val="en-US" w:eastAsia="zh-CN" w:bidi="ar-SA"/>
        </w:rPr>
      </w:pPr>
      <w:r>
        <w:rPr>
          <w:rFonts w:hint="eastAsia" w:ascii="宋体" w:hAnsi="宋体" w:eastAsia="宋体" w:cs="宋体"/>
          <w:color w:val="auto"/>
          <w:kern w:val="2"/>
          <w:sz w:val="24"/>
          <w:szCs w:val="22"/>
          <w:u w:val="none"/>
          <w:lang w:val="en-US" w:eastAsia="zh-CN" w:bidi="ar-SA"/>
        </w:rPr>
        <w:t>1、竞争性磋商函；</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kern w:val="2"/>
          <w:sz w:val="24"/>
          <w:szCs w:val="22"/>
          <w:u w:val="none"/>
          <w:lang w:val="en-US" w:eastAsia="zh-CN" w:bidi="ar-SA"/>
        </w:rPr>
      </w:pPr>
      <w:r>
        <w:rPr>
          <w:rFonts w:hint="eastAsia" w:ascii="宋体" w:hAnsi="宋体" w:eastAsia="宋体" w:cs="宋体"/>
          <w:color w:val="auto"/>
          <w:kern w:val="2"/>
          <w:sz w:val="24"/>
          <w:szCs w:val="22"/>
          <w:u w:val="none"/>
          <w:lang w:val="en-US" w:eastAsia="zh-CN" w:bidi="ar-SA"/>
        </w:rPr>
        <w:t>2、磋商报价表；</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kern w:val="2"/>
          <w:sz w:val="24"/>
          <w:szCs w:val="22"/>
          <w:u w:val="none"/>
          <w:lang w:val="en-US" w:eastAsia="zh-CN" w:bidi="ar-SA"/>
        </w:rPr>
      </w:pPr>
      <w:r>
        <w:rPr>
          <w:rFonts w:hint="eastAsia" w:ascii="宋体" w:hAnsi="宋体" w:eastAsia="宋体" w:cs="宋体"/>
          <w:color w:val="auto"/>
          <w:kern w:val="2"/>
          <w:sz w:val="24"/>
          <w:szCs w:val="22"/>
          <w:u w:val="none"/>
          <w:lang w:val="en-US" w:eastAsia="zh-CN" w:bidi="ar-SA"/>
        </w:rPr>
        <w:t>3、竞争性磋商报价明细表；</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kern w:val="2"/>
          <w:sz w:val="24"/>
          <w:szCs w:val="22"/>
          <w:u w:val="none"/>
          <w:lang w:val="en-US" w:eastAsia="zh-CN" w:bidi="ar-SA"/>
        </w:rPr>
      </w:pPr>
      <w:r>
        <w:rPr>
          <w:rFonts w:hint="eastAsia" w:ascii="宋体" w:hAnsi="宋体" w:eastAsia="宋体" w:cs="宋体"/>
          <w:color w:val="auto"/>
          <w:kern w:val="2"/>
          <w:sz w:val="24"/>
          <w:szCs w:val="22"/>
          <w:u w:val="none"/>
          <w:lang w:val="en-US" w:eastAsia="zh-CN" w:bidi="ar-SA"/>
        </w:rPr>
        <w:t>4、供应商认为需要提供的其他文件</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color w:val="auto"/>
          <w:kern w:val="2"/>
          <w:sz w:val="24"/>
          <w:szCs w:val="22"/>
          <w:u w:val="none"/>
          <w:lang w:val="en-US" w:eastAsia="zh-CN" w:bidi="ar-SA"/>
        </w:rPr>
      </w:pPr>
      <w:r>
        <w:rPr>
          <w:rFonts w:hint="eastAsia" w:ascii="宋体" w:hAnsi="宋体" w:eastAsia="宋体" w:cs="宋体"/>
          <w:b/>
          <w:bCs/>
          <w:color w:val="auto"/>
          <w:kern w:val="2"/>
          <w:sz w:val="24"/>
          <w:szCs w:val="22"/>
          <w:u w:val="none"/>
          <w:lang w:val="en-US" w:eastAsia="zh-CN" w:bidi="ar-SA"/>
        </w:rPr>
        <w:t>三、技术文件</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kern w:val="2"/>
          <w:sz w:val="24"/>
          <w:szCs w:val="22"/>
          <w:u w:val="none"/>
          <w:lang w:val="en-US" w:eastAsia="zh-CN" w:bidi="ar-SA"/>
        </w:rPr>
      </w:pPr>
      <w:r>
        <w:rPr>
          <w:rFonts w:hint="eastAsia" w:ascii="宋体" w:hAnsi="宋体" w:eastAsia="宋体" w:cs="宋体"/>
          <w:b w:val="0"/>
          <w:bCs w:val="0"/>
          <w:color w:val="auto"/>
          <w:kern w:val="2"/>
          <w:sz w:val="24"/>
          <w:szCs w:val="22"/>
          <w:u w:val="none"/>
          <w:lang w:val="en-US" w:eastAsia="zh-CN" w:bidi="ar-SA"/>
        </w:rPr>
        <w:t>格式自拟，具体内容应包括但不限于：人员配备、项目实施、应急及维保服务</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kern w:val="2"/>
          <w:sz w:val="24"/>
          <w:szCs w:val="22"/>
          <w:u w:val="none"/>
          <w:lang w:val="en-US" w:eastAsia="zh-CN" w:bidi="ar-SA"/>
        </w:rPr>
      </w:pPr>
      <w:r>
        <w:rPr>
          <w:rFonts w:hint="eastAsia" w:ascii="宋体" w:hAnsi="宋体" w:eastAsia="宋体" w:cs="宋体"/>
          <w:b/>
          <w:bCs/>
          <w:kern w:val="2"/>
          <w:sz w:val="24"/>
          <w:szCs w:val="22"/>
          <w:u w:val="none"/>
          <w:lang w:val="en-US" w:eastAsia="zh-CN" w:bidi="ar-SA"/>
        </w:rPr>
        <w:t>四、其他文件</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2"/>
          <w:sz w:val="24"/>
          <w:szCs w:val="22"/>
          <w:u w:val="none"/>
          <w:lang w:val="en-US" w:eastAsia="zh-CN" w:bidi="ar-SA"/>
        </w:rPr>
      </w:pPr>
      <w:r>
        <w:rPr>
          <w:rFonts w:hint="eastAsia" w:ascii="宋体" w:hAnsi="宋体" w:eastAsia="宋体" w:cs="宋体"/>
          <w:kern w:val="2"/>
          <w:sz w:val="24"/>
          <w:szCs w:val="22"/>
          <w:u w:val="none"/>
          <w:lang w:val="en-US" w:eastAsia="zh-CN" w:bidi="ar-SA"/>
        </w:rPr>
        <w:t>1、商务条款响应及偏离表；</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2"/>
          <w:sz w:val="24"/>
          <w:szCs w:val="22"/>
          <w:u w:val="none"/>
          <w:lang w:val="en-US" w:eastAsia="zh-CN" w:bidi="ar-SA"/>
        </w:rPr>
      </w:pPr>
      <w:r>
        <w:rPr>
          <w:rFonts w:hint="eastAsia" w:ascii="宋体" w:hAnsi="宋体" w:eastAsia="宋体" w:cs="宋体"/>
          <w:kern w:val="2"/>
          <w:sz w:val="24"/>
          <w:szCs w:val="22"/>
          <w:u w:val="none"/>
          <w:lang w:val="en-US" w:eastAsia="zh-CN" w:bidi="ar-SA"/>
        </w:rPr>
        <w:t>2、技术条款响应及偏离表；</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2"/>
          <w:sz w:val="24"/>
          <w:szCs w:val="22"/>
          <w:u w:val="none"/>
          <w:lang w:val="en-US" w:eastAsia="zh-CN" w:bidi="ar-SA"/>
        </w:rPr>
      </w:pPr>
      <w:r>
        <w:rPr>
          <w:rFonts w:hint="eastAsia" w:ascii="宋体" w:hAnsi="宋体" w:eastAsia="宋体" w:cs="宋体"/>
          <w:kern w:val="2"/>
          <w:sz w:val="24"/>
          <w:szCs w:val="22"/>
          <w:u w:val="none"/>
          <w:lang w:val="en-US" w:eastAsia="zh-CN" w:bidi="ar-SA"/>
        </w:rPr>
        <w:t>3、企业声明函；</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2"/>
          <w:sz w:val="24"/>
          <w:szCs w:val="22"/>
          <w:u w:val="none"/>
          <w:lang w:val="en-US" w:eastAsia="zh-CN" w:bidi="ar-SA"/>
        </w:rPr>
      </w:pPr>
      <w:r>
        <w:rPr>
          <w:rFonts w:hint="eastAsia" w:ascii="宋体" w:hAnsi="宋体" w:eastAsia="宋体" w:cs="宋体"/>
          <w:kern w:val="2"/>
          <w:sz w:val="24"/>
          <w:szCs w:val="22"/>
          <w:u w:val="none"/>
          <w:lang w:val="en-US" w:eastAsia="zh-CN" w:bidi="ar-SA"/>
        </w:rPr>
        <w:t>4、残疾人福利性单位声明函；</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sz w:val="28"/>
          <w:szCs w:val="28"/>
        </w:rPr>
      </w:pPr>
      <w:r>
        <w:rPr>
          <w:rFonts w:hint="eastAsia" w:ascii="宋体" w:hAnsi="宋体" w:eastAsia="宋体" w:cs="宋体"/>
          <w:kern w:val="2"/>
          <w:sz w:val="24"/>
          <w:szCs w:val="22"/>
          <w:u w:val="none"/>
          <w:lang w:val="en-US" w:eastAsia="zh-CN" w:bidi="ar-SA"/>
        </w:rPr>
        <w:t>5、供应商认为需要提供的其他文件</w:t>
      </w:r>
      <w:r>
        <w:rPr>
          <w:rFonts w:hint="eastAsia" w:ascii="宋体" w:hAnsi="宋体"/>
          <w:sz w:val="28"/>
          <w:szCs w:val="28"/>
        </w:rPr>
        <w:br w:type="page"/>
      </w:r>
    </w:p>
    <w:bookmarkEnd w:id="143"/>
    <w:p>
      <w:pPr>
        <w:pStyle w:val="7"/>
        <w:numPr>
          <w:ilvl w:val="2"/>
          <w:numId w:val="0"/>
        </w:numPr>
        <w:spacing w:before="145" w:beforeLines="50" w:after="145" w:afterLines="50" w:line="300" w:lineRule="auto"/>
        <w:ind w:leftChars="0"/>
        <w:jc w:val="both"/>
        <w:rPr>
          <w:rFonts w:hint="eastAsia" w:ascii="宋体" w:hAnsi="宋体" w:eastAsia="宋体" w:cs="宋体"/>
          <w:b w:val="0"/>
          <w:bCs w:val="0"/>
          <w:sz w:val="30"/>
          <w:szCs w:val="30"/>
        </w:rPr>
      </w:pPr>
      <w:bookmarkStart w:id="146" w:name="_Toc534725614"/>
      <w:bookmarkStart w:id="147" w:name="_Toc534816643"/>
      <w:bookmarkStart w:id="148" w:name="_Toc519111281"/>
      <w:r>
        <w:rPr>
          <w:rFonts w:hint="eastAsia" w:ascii="宋体" w:hAnsi="宋体" w:eastAsia="宋体" w:cs="宋体"/>
          <w:b w:val="0"/>
          <w:bCs w:val="0"/>
          <w:sz w:val="30"/>
          <w:szCs w:val="30"/>
          <w:lang w:eastAsia="zh-CN"/>
        </w:rPr>
        <w:t>附件一：</w:t>
      </w:r>
      <w:r>
        <w:rPr>
          <w:rFonts w:hint="eastAsia" w:ascii="宋体" w:hAnsi="宋体" w:eastAsia="宋体" w:cs="宋体"/>
          <w:b w:val="0"/>
          <w:bCs w:val="0"/>
          <w:sz w:val="30"/>
          <w:szCs w:val="30"/>
        </w:rPr>
        <w:t>具备履行合同所必需的设备和专业技术能力的书面声明</w:t>
      </w:r>
      <w:bookmarkEnd w:id="146"/>
      <w:bookmarkEnd w:id="147"/>
    </w:p>
    <w:p>
      <w:pPr>
        <w:spacing w:before="145" w:beforeLines="50" w:after="145" w:afterLines="50" w:line="300" w:lineRule="auto"/>
        <w:ind w:firstLine="492"/>
        <w:rPr>
          <w:rFonts w:hint="eastAsia" w:ascii="宋体" w:hAnsi="宋体" w:eastAsia="宋体" w:cs="宋体"/>
          <w:bCs/>
          <w:sz w:val="24"/>
        </w:rPr>
      </w:pPr>
      <w:r>
        <w:rPr>
          <w:rFonts w:hint="eastAsia" w:ascii="宋体" w:hAnsi="宋体" w:eastAsia="宋体" w:cs="宋体"/>
          <w:bCs/>
          <w:sz w:val="24"/>
        </w:rPr>
        <w:t>我单位郑重声明：我单位具备履行本项采购合同所必需的设备和专业技术能力，为履行本项采购合同我公司具备如下主要设备和主要专业技术能力：</w:t>
      </w:r>
    </w:p>
    <w:p>
      <w:pPr>
        <w:spacing w:before="145" w:beforeLines="50" w:after="145" w:afterLines="50" w:line="300" w:lineRule="auto"/>
        <w:ind w:firstLine="492"/>
        <w:rPr>
          <w:rFonts w:hint="eastAsia" w:ascii="宋体" w:hAnsi="宋体" w:eastAsia="宋体" w:cs="宋体"/>
          <w:bCs/>
          <w:sz w:val="24"/>
        </w:rPr>
      </w:pPr>
      <w:r>
        <w:rPr>
          <w:rFonts w:hint="eastAsia" w:ascii="宋体" w:hAnsi="宋体" w:eastAsia="宋体" w:cs="宋体"/>
          <w:bCs/>
          <w:sz w:val="24"/>
        </w:rPr>
        <w:t>主要设备有：</w:t>
      </w:r>
      <w:r>
        <w:rPr>
          <w:rFonts w:hint="eastAsia" w:ascii="宋体" w:hAnsi="宋体" w:eastAsia="宋体" w:cs="宋体"/>
          <w:bCs/>
          <w:sz w:val="24"/>
          <w:u w:val="single"/>
        </w:rPr>
        <w:t xml:space="preserve"> </w:t>
      </w:r>
      <w:r>
        <w:rPr>
          <w:rFonts w:hint="eastAsia" w:ascii="宋体" w:hAnsi="宋体" w:eastAsia="宋体" w:cs="宋体"/>
          <w:bCs/>
          <w:sz w:val="24"/>
          <w:u w:val="single"/>
          <w:lang w:val="en-US" w:eastAsia="zh-CN"/>
        </w:rPr>
        <w:t xml:space="preserve">               </w:t>
      </w:r>
      <w:r>
        <w:rPr>
          <w:rFonts w:hint="eastAsia" w:ascii="宋体" w:hAnsi="宋体" w:eastAsia="宋体" w:cs="宋体"/>
          <w:bCs/>
          <w:sz w:val="24"/>
          <w:u w:val="single"/>
        </w:rPr>
        <w:t xml:space="preserve"> </w:t>
      </w:r>
      <w:r>
        <w:rPr>
          <w:rFonts w:hint="eastAsia" w:ascii="宋体" w:hAnsi="宋体" w:eastAsia="宋体" w:cs="宋体"/>
          <w:bCs/>
          <w:sz w:val="24"/>
        </w:rPr>
        <w:t>。</w:t>
      </w:r>
    </w:p>
    <w:p>
      <w:pPr>
        <w:spacing w:before="145" w:beforeLines="50" w:after="145" w:afterLines="50" w:line="300" w:lineRule="auto"/>
        <w:ind w:firstLine="492"/>
        <w:rPr>
          <w:rFonts w:hint="eastAsia" w:ascii="宋体" w:hAnsi="宋体" w:eastAsia="宋体" w:cs="宋体"/>
          <w:bCs/>
          <w:sz w:val="24"/>
        </w:rPr>
      </w:pPr>
      <w:r>
        <w:rPr>
          <w:rFonts w:hint="eastAsia" w:ascii="宋体" w:hAnsi="宋体" w:eastAsia="宋体" w:cs="宋体"/>
          <w:bCs/>
          <w:sz w:val="24"/>
        </w:rPr>
        <w:t>主要专业技术能力有：</w:t>
      </w:r>
      <w:r>
        <w:rPr>
          <w:rFonts w:hint="eastAsia" w:ascii="宋体" w:hAnsi="宋体" w:eastAsia="宋体" w:cs="宋体"/>
          <w:bCs/>
          <w:sz w:val="24"/>
          <w:u w:val="single"/>
        </w:rPr>
        <w:t xml:space="preserve"> </w:t>
      </w:r>
      <w:r>
        <w:rPr>
          <w:rFonts w:hint="eastAsia" w:ascii="宋体" w:hAnsi="宋体" w:eastAsia="宋体" w:cs="宋体"/>
          <w:bCs/>
          <w:sz w:val="24"/>
          <w:u w:val="single"/>
          <w:lang w:val="en-US" w:eastAsia="zh-CN"/>
        </w:rPr>
        <w:t xml:space="preserve">                  </w:t>
      </w:r>
      <w:r>
        <w:rPr>
          <w:rFonts w:hint="eastAsia" w:ascii="宋体" w:hAnsi="宋体" w:eastAsia="宋体" w:cs="宋体"/>
          <w:bCs/>
          <w:sz w:val="24"/>
          <w:u w:val="single"/>
        </w:rPr>
        <w:t xml:space="preserve">  </w:t>
      </w:r>
      <w:r>
        <w:rPr>
          <w:rFonts w:hint="eastAsia" w:ascii="宋体" w:hAnsi="宋体" w:eastAsia="宋体" w:cs="宋体"/>
          <w:bCs/>
          <w:sz w:val="24"/>
        </w:rPr>
        <w:t>。</w:t>
      </w:r>
    </w:p>
    <w:p>
      <w:pPr>
        <w:pStyle w:val="84"/>
        <w:rPr>
          <w:rFonts w:hint="eastAsia" w:ascii="宋体" w:hAnsi="宋体" w:eastAsia="宋体" w:cs="宋体"/>
        </w:rPr>
      </w:pPr>
    </w:p>
    <w:p>
      <w:pPr>
        <w:pStyle w:val="86"/>
        <w:tabs>
          <w:tab w:val="left" w:pos="750"/>
        </w:tabs>
        <w:adjustRightInd w:val="0"/>
        <w:snapToGrid w:val="0"/>
        <w:spacing w:line="500" w:lineRule="exact"/>
        <w:rPr>
          <w:rFonts w:hint="eastAsia" w:ascii="宋体" w:hAnsi="宋体" w:eastAsia="宋体" w:cs="宋体"/>
          <w:sz w:val="24"/>
          <w:szCs w:val="24"/>
        </w:rPr>
      </w:pPr>
      <w:r>
        <w:rPr>
          <w:rFonts w:hint="eastAsia" w:ascii="宋体" w:hAnsi="宋体" w:eastAsia="宋体" w:cs="宋体"/>
          <w:bCs/>
        </w:rPr>
        <w:t xml:space="preserve">                                 </w:t>
      </w:r>
      <w:r>
        <w:rPr>
          <w:rFonts w:hint="eastAsia" w:ascii="宋体" w:hAnsi="宋体" w:cs="宋体"/>
          <w:sz w:val="24"/>
          <w:szCs w:val="24"/>
          <w:lang w:eastAsia="zh-CN"/>
        </w:rPr>
        <w:t>供应商</w:t>
      </w:r>
      <w:r>
        <w:rPr>
          <w:rFonts w:hint="eastAsia" w:ascii="宋体" w:hAnsi="宋体" w:eastAsia="宋体" w:cs="宋体"/>
          <w:sz w:val="24"/>
          <w:szCs w:val="24"/>
        </w:rPr>
        <w:t>名称（</w:t>
      </w:r>
      <w:r>
        <w:rPr>
          <w:rFonts w:hint="eastAsia" w:ascii="宋体" w:hAnsi="宋体" w:eastAsia="宋体" w:cs="宋体"/>
          <w:sz w:val="24"/>
          <w:szCs w:val="24"/>
          <w:lang w:eastAsia="zh-CN"/>
        </w:rPr>
        <w:t>公</w:t>
      </w:r>
      <w:r>
        <w:rPr>
          <w:rFonts w:hint="eastAsia" w:ascii="宋体" w:hAnsi="宋体" w:eastAsia="宋体" w:cs="宋体"/>
          <w:sz w:val="24"/>
          <w:szCs w:val="24"/>
        </w:rPr>
        <w:t>章）：</w:t>
      </w:r>
      <w:r>
        <w:rPr>
          <w:rFonts w:hint="eastAsia" w:ascii="宋体" w:hAnsi="宋体" w:eastAsia="宋体" w:cs="宋体"/>
          <w:sz w:val="24"/>
          <w:szCs w:val="24"/>
          <w:u w:val="single"/>
        </w:rPr>
        <w:t xml:space="preserve">           </w:t>
      </w:r>
    </w:p>
    <w:p>
      <w:pPr>
        <w:pStyle w:val="86"/>
        <w:tabs>
          <w:tab w:val="left" w:pos="750"/>
        </w:tabs>
        <w:adjustRightInd w:val="0"/>
        <w:snapToGrid w:val="0"/>
        <w:spacing w:line="500" w:lineRule="exact"/>
        <w:rPr>
          <w:rFonts w:hint="eastAsia" w:ascii="宋体" w:hAnsi="宋体" w:eastAsia="宋体" w:cs="宋体"/>
          <w:sz w:val="24"/>
          <w:szCs w:val="24"/>
        </w:rPr>
      </w:pPr>
    </w:p>
    <w:p>
      <w:pPr>
        <w:pStyle w:val="86"/>
        <w:tabs>
          <w:tab w:val="left" w:pos="750"/>
        </w:tabs>
        <w:adjustRightInd w:val="0"/>
        <w:snapToGrid w:val="0"/>
        <w:spacing w:line="500" w:lineRule="exact"/>
        <w:ind w:firstLine="720" w:firstLineChars="300"/>
        <w:jc w:val="right"/>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pStyle w:val="84"/>
        <w:rPr>
          <w:rFonts w:hint="eastAsia" w:ascii="宋体" w:hAnsi="宋体" w:eastAsia="宋体" w:cs="宋体"/>
        </w:rPr>
      </w:pPr>
    </w:p>
    <w:p>
      <w:pPr>
        <w:pStyle w:val="84"/>
        <w:rPr>
          <w:rFonts w:hint="eastAsia" w:ascii="宋体" w:hAnsi="宋体" w:eastAsia="宋体" w:cs="宋体"/>
        </w:rPr>
      </w:pPr>
    </w:p>
    <w:p>
      <w:pPr>
        <w:pStyle w:val="84"/>
        <w:rPr>
          <w:rFonts w:hint="eastAsia" w:ascii="宋体" w:hAnsi="宋体" w:eastAsia="宋体" w:cs="宋体"/>
        </w:rPr>
      </w:pPr>
    </w:p>
    <w:p>
      <w:pPr>
        <w:pStyle w:val="84"/>
        <w:rPr>
          <w:rFonts w:hint="eastAsia" w:ascii="宋体" w:hAnsi="宋体" w:eastAsia="宋体" w:cs="宋体"/>
        </w:rPr>
      </w:pPr>
    </w:p>
    <w:p>
      <w:pPr>
        <w:pStyle w:val="84"/>
        <w:rPr>
          <w:rFonts w:hint="eastAsia" w:ascii="宋体" w:hAnsi="宋体" w:eastAsia="宋体" w:cs="宋体"/>
        </w:rPr>
      </w:pPr>
    </w:p>
    <w:p>
      <w:pPr>
        <w:pStyle w:val="84"/>
        <w:rPr>
          <w:rFonts w:hint="eastAsia" w:ascii="宋体" w:hAnsi="宋体" w:eastAsia="宋体" w:cs="宋体"/>
        </w:rPr>
      </w:pPr>
    </w:p>
    <w:p>
      <w:pPr>
        <w:pStyle w:val="84"/>
        <w:rPr>
          <w:rFonts w:hint="eastAsia" w:ascii="宋体" w:hAnsi="宋体" w:eastAsia="宋体" w:cs="宋体"/>
        </w:rPr>
      </w:pPr>
    </w:p>
    <w:p>
      <w:pPr>
        <w:pStyle w:val="84"/>
        <w:rPr>
          <w:rFonts w:hint="eastAsia" w:ascii="宋体" w:hAnsi="宋体" w:eastAsia="宋体" w:cs="宋体"/>
        </w:rPr>
      </w:pPr>
    </w:p>
    <w:p>
      <w:pPr>
        <w:pStyle w:val="84"/>
        <w:rPr>
          <w:rFonts w:hint="eastAsia" w:ascii="宋体" w:hAnsi="宋体" w:eastAsia="宋体" w:cs="宋体"/>
        </w:rPr>
      </w:pPr>
    </w:p>
    <w:p>
      <w:pPr>
        <w:pStyle w:val="84"/>
        <w:rPr>
          <w:rFonts w:hint="eastAsia" w:ascii="宋体" w:hAnsi="宋体" w:eastAsia="宋体" w:cs="宋体"/>
        </w:rPr>
      </w:pPr>
    </w:p>
    <w:p>
      <w:pPr>
        <w:pStyle w:val="84"/>
        <w:rPr>
          <w:rFonts w:hint="eastAsia" w:ascii="宋体" w:hAnsi="宋体" w:eastAsia="宋体" w:cs="宋体"/>
        </w:rPr>
      </w:pPr>
    </w:p>
    <w:p>
      <w:pPr>
        <w:pStyle w:val="84"/>
        <w:rPr>
          <w:rFonts w:hint="eastAsia" w:ascii="宋体" w:hAnsi="宋体" w:eastAsia="宋体" w:cs="宋体"/>
        </w:rPr>
      </w:pPr>
    </w:p>
    <w:p>
      <w:pPr>
        <w:pStyle w:val="84"/>
        <w:rPr>
          <w:rFonts w:hint="eastAsia" w:ascii="宋体" w:hAnsi="宋体" w:eastAsia="宋体" w:cs="宋体"/>
        </w:rPr>
      </w:pPr>
    </w:p>
    <w:p>
      <w:pPr>
        <w:pStyle w:val="84"/>
        <w:rPr>
          <w:rFonts w:hint="eastAsia" w:ascii="宋体" w:hAnsi="宋体" w:eastAsia="宋体" w:cs="宋体"/>
        </w:rPr>
      </w:pPr>
    </w:p>
    <w:p>
      <w:pPr>
        <w:pStyle w:val="84"/>
        <w:rPr>
          <w:rFonts w:hint="eastAsia" w:ascii="宋体" w:hAnsi="宋体" w:eastAsia="宋体" w:cs="宋体"/>
        </w:rPr>
      </w:pPr>
    </w:p>
    <w:p>
      <w:pPr>
        <w:pStyle w:val="84"/>
        <w:rPr>
          <w:rFonts w:hint="eastAsia" w:ascii="宋体" w:hAnsi="宋体" w:eastAsia="宋体" w:cs="宋体"/>
        </w:rPr>
      </w:pPr>
    </w:p>
    <w:p>
      <w:pPr>
        <w:pStyle w:val="84"/>
        <w:rPr>
          <w:rFonts w:hint="eastAsia" w:ascii="宋体" w:hAnsi="宋体" w:eastAsia="宋体" w:cs="宋体"/>
        </w:rPr>
      </w:pPr>
    </w:p>
    <w:p>
      <w:pPr>
        <w:pStyle w:val="84"/>
        <w:rPr>
          <w:rFonts w:hint="eastAsia" w:ascii="宋体" w:hAnsi="宋体" w:eastAsia="宋体" w:cs="宋体"/>
        </w:rPr>
      </w:pPr>
    </w:p>
    <w:p>
      <w:pPr>
        <w:pStyle w:val="84"/>
        <w:rPr>
          <w:rFonts w:hint="eastAsia" w:ascii="宋体" w:hAnsi="宋体" w:eastAsia="宋体" w:cs="宋体"/>
        </w:rPr>
      </w:pPr>
    </w:p>
    <w:p>
      <w:pPr>
        <w:pStyle w:val="84"/>
        <w:rPr>
          <w:rFonts w:hint="eastAsia" w:ascii="宋体" w:hAnsi="宋体" w:eastAsia="宋体" w:cs="宋体"/>
        </w:rPr>
      </w:pPr>
    </w:p>
    <w:p>
      <w:pPr>
        <w:pStyle w:val="84"/>
        <w:rPr>
          <w:rFonts w:hint="eastAsia" w:ascii="宋体" w:hAnsi="宋体" w:eastAsia="宋体" w:cs="宋体"/>
        </w:rPr>
      </w:pPr>
    </w:p>
    <w:p>
      <w:pPr>
        <w:pStyle w:val="84"/>
        <w:rPr>
          <w:rFonts w:hint="eastAsia" w:ascii="宋体" w:hAnsi="宋体" w:eastAsia="宋体" w:cs="宋体"/>
        </w:rPr>
      </w:pPr>
    </w:p>
    <w:p>
      <w:pPr>
        <w:pStyle w:val="84"/>
        <w:rPr>
          <w:rFonts w:hint="eastAsia" w:ascii="宋体" w:hAnsi="宋体" w:eastAsia="宋体" w:cs="宋体"/>
        </w:rPr>
      </w:pPr>
    </w:p>
    <w:p>
      <w:pPr>
        <w:pStyle w:val="84"/>
        <w:rPr>
          <w:rFonts w:hint="eastAsia" w:ascii="宋体" w:hAnsi="宋体" w:eastAsia="宋体" w:cs="宋体"/>
        </w:rPr>
      </w:pPr>
    </w:p>
    <w:p>
      <w:pPr>
        <w:pStyle w:val="84"/>
        <w:rPr>
          <w:rFonts w:hint="eastAsia" w:ascii="宋体" w:hAnsi="宋体" w:eastAsia="宋体" w:cs="宋体"/>
        </w:rPr>
      </w:pPr>
    </w:p>
    <w:p>
      <w:pPr>
        <w:pStyle w:val="84"/>
        <w:rPr>
          <w:rFonts w:hint="eastAsia" w:ascii="宋体" w:hAnsi="宋体" w:eastAsia="宋体" w:cs="宋体"/>
        </w:rPr>
      </w:pPr>
    </w:p>
    <w:p>
      <w:pPr>
        <w:pStyle w:val="84"/>
        <w:rPr>
          <w:rFonts w:hint="eastAsia" w:ascii="宋体" w:hAnsi="宋体" w:eastAsia="宋体" w:cs="宋体"/>
        </w:rPr>
      </w:pPr>
    </w:p>
    <w:p>
      <w:pPr>
        <w:pStyle w:val="84"/>
        <w:rPr>
          <w:rFonts w:hint="eastAsia" w:ascii="宋体" w:hAnsi="宋体" w:eastAsia="宋体" w:cs="宋体"/>
        </w:rPr>
      </w:pPr>
    </w:p>
    <w:p>
      <w:pPr>
        <w:pStyle w:val="84"/>
        <w:rPr>
          <w:rFonts w:hint="eastAsia" w:ascii="宋体" w:hAnsi="宋体" w:eastAsia="宋体" w:cs="宋体"/>
        </w:rPr>
      </w:pPr>
    </w:p>
    <w:p>
      <w:pPr>
        <w:pStyle w:val="7"/>
        <w:numPr>
          <w:ilvl w:val="2"/>
          <w:numId w:val="0"/>
        </w:numPr>
        <w:spacing w:before="145" w:beforeLines="50" w:after="145" w:afterLines="50" w:line="300" w:lineRule="auto"/>
        <w:ind w:leftChars="0"/>
        <w:jc w:val="both"/>
        <w:rPr>
          <w:rFonts w:hint="eastAsia" w:ascii="宋体" w:hAnsi="宋体" w:eastAsia="宋体" w:cs="宋体"/>
          <w:b w:val="0"/>
          <w:bCs w:val="0"/>
          <w:sz w:val="30"/>
          <w:szCs w:val="30"/>
          <w:lang w:eastAsia="zh-CN"/>
        </w:rPr>
      </w:pPr>
      <w:bookmarkStart w:id="149" w:name="_Toc534725615"/>
      <w:bookmarkStart w:id="150" w:name="_Toc534816644"/>
      <w:r>
        <w:rPr>
          <w:rFonts w:hint="eastAsia" w:ascii="宋体" w:hAnsi="宋体" w:eastAsia="宋体" w:cs="宋体"/>
          <w:b w:val="0"/>
          <w:bCs w:val="0"/>
          <w:sz w:val="30"/>
          <w:szCs w:val="30"/>
          <w:lang w:eastAsia="zh-CN"/>
        </w:rPr>
        <w:t>附件二：参加政府采购活动前 3 年内在经营活动中没有重大违法记录的书面声明</w:t>
      </w:r>
      <w:bookmarkEnd w:id="149"/>
      <w:bookmarkEnd w:id="150"/>
    </w:p>
    <w:p>
      <w:pPr>
        <w:spacing w:before="145" w:beforeLines="50" w:after="145" w:afterLines="50" w:line="300" w:lineRule="auto"/>
        <w:rPr>
          <w:rFonts w:hint="eastAsia" w:ascii="宋体" w:hAnsi="宋体" w:eastAsia="宋体" w:cs="宋体"/>
          <w:b/>
          <w:bCs/>
          <w:sz w:val="44"/>
          <w:szCs w:val="44"/>
        </w:rPr>
      </w:pPr>
      <w:r>
        <w:rPr>
          <w:rFonts w:hint="eastAsia" w:ascii="宋体" w:hAnsi="宋体" w:eastAsia="宋体" w:cs="宋体"/>
          <w:b/>
          <w:bCs/>
          <w:sz w:val="44"/>
          <w:szCs w:val="44"/>
        </w:rPr>
        <w:t xml:space="preserve">                 声  明</w:t>
      </w:r>
    </w:p>
    <w:p>
      <w:pPr>
        <w:spacing w:before="145" w:beforeLines="50" w:after="145" w:afterLines="50" w:line="300" w:lineRule="auto"/>
        <w:rPr>
          <w:rFonts w:hint="eastAsia" w:ascii="宋体" w:hAnsi="宋体" w:eastAsia="宋体" w:cs="宋体"/>
          <w:bCs/>
          <w:sz w:val="24"/>
        </w:rPr>
      </w:pPr>
      <w:r>
        <w:rPr>
          <w:rFonts w:hint="eastAsia" w:ascii="宋体" w:hAnsi="宋体" w:eastAsia="宋体" w:cs="宋体"/>
          <w:b/>
          <w:bCs/>
          <w:sz w:val="24"/>
        </w:rPr>
        <w:t xml:space="preserve">    </w:t>
      </w:r>
      <w:r>
        <w:rPr>
          <w:rFonts w:hint="eastAsia" w:ascii="宋体" w:hAnsi="宋体" w:eastAsia="宋体" w:cs="宋体"/>
          <w:bCs/>
          <w:sz w:val="24"/>
        </w:rPr>
        <w:t>我单位郑重声明：参加本次政府采购活动前 3 年内，我单位在经营活动中没有因违法经营受到刑事处罚或者责令停产停业、吊销许可证或者执照、较大数额罚款等行政处罚。</w:t>
      </w:r>
    </w:p>
    <w:p>
      <w:pPr>
        <w:spacing w:before="145" w:beforeLines="50" w:after="145" w:afterLines="50" w:line="300" w:lineRule="auto"/>
        <w:rPr>
          <w:rFonts w:hint="eastAsia" w:ascii="宋体" w:hAnsi="宋体" w:eastAsia="宋体" w:cs="宋体"/>
          <w:bCs/>
          <w:sz w:val="24"/>
        </w:rPr>
      </w:pPr>
    </w:p>
    <w:p>
      <w:pPr>
        <w:pStyle w:val="86"/>
        <w:tabs>
          <w:tab w:val="left" w:pos="750"/>
        </w:tabs>
        <w:adjustRightInd w:val="0"/>
        <w:snapToGrid w:val="0"/>
        <w:spacing w:line="500" w:lineRule="exact"/>
        <w:rPr>
          <w:rFonts w:hint="eastAsia" w:ascii="宋体" w:hAnsi="宋体" w:eastAsia="宋体" w:cs="宋体"/>
          <w:sz w:val="24"/>
          <w:szCs w:val="24"/>
        </w:rPr>
      </w:pPr>
      <w:r>
        <w:rPr>
          <w:rFonts w:hint="eastAsia" w:ascii="宋体" w:hAnsi="宋体" w:eastAsia="宋体" w:cs="宋体"/>
          <w:bCs/>
        </w:rPr>
        <w:t xml:space="preserve">   </w:t>
      </w:r>
      <w:r>
        <w:rPr>
          <w:rFonts w:hint="eastAsia" w:ascii="宋体" w:hAnsi="宋体" w:eastAsia="宋体" w:cs="宋体"/>
          <w:bCs/>
          <w:lang w:val="en-US" w:eastAsia="zh-CN"/>
        </w:rPr>
        <w:t xml:space="preserve">                             </w:t>
      </w:r>
      <w:r>
        <w:rPr>
          <w:rFonts w:hint="eastAsia" w:ascii="宋体" w:hAnsi="宋体" w:eastAsia="宋体" w:cs="宋体"/>
          <w:bCs/>
        </w:rPr>
        <w:t xml:space="preserve"> </w:t>
      </w:r>
      <w:r>
        <w:rPr>
          <w:rFonts w:hint="eastAsia" w:ascii="宋体" w:hAnsi="宋体" w:cs="宋体"/>
          <w:sz w:val="24"/>
          <w:szCs w:val="24"/>
          <w:lang w:eastAsia="zh-CN"/>
        </w:rPr>
        <w:t>供应商</w:t>
      </w:r>
      <w:r>
        <w:rPr>
          <w:rFonts w:hint="eastAsia" w:ascii="宋体" w:hAnsi="宋体" w:eastAsia="宋体" w:cs="宋体"/>
          <w:sz w:val="24"/>
          <w:szCs w:val="24"/>
        </w:rPr>
        <w:t>名称（</w:t>
      </w:r>
      <w:r>
        <w:rPr>
          <w:rFonts w:hint="eastAsia" w:ascii="宋体" w:hAnsi="宋体" w:eastAsia="宋体" w:cs="宋体"/>
          <w:sz w:val="24"/>
          <w:szCs w:val="24"/>
          <w:lang w:eastAsia="zh-CN"/>
        </w:rPr>
        <w:t>公</w:t>
      </w:r>
      <w:r>
        <w:rPr>
          <w:rFonts w:hint="eastAsia" w:ascii="宋体" w:hAnsi="宋体" w:eastAsia="宋体" w:cs="宋体"/>
          <w:sz w:val="24"/>
          <w:szCs w:val="24"/>
        </w:rPr>
        <w:t>章）：</w:t>
      </w:r>
      <w:r>
        <w:rPr>
          <w:rFonts w:hint="eastAsia" w:ascii="宋体" w:hAnsi="宋体" w:eastAsia="宋体" w:cs="宋体"/>
          <w:sz w:val="24"/>
          <w:szCs w:val="24"/>
          <w:u w:val="single"/>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rPr>
        <w:t xml:space="preserve">    </w:t>
      </w:r>
    </w:p>
    <w:p>
      <w:pPr>
        <w:pStyle w:val="86"/>
        <w:tabs>
          <w:tab w:val="left" w:pos="750"/>
        </w:tabs>
        <w:adjustRightInd w:val="0"/>
        <w:snapToGrid w:val="0"/>
        <w:spacing w:line="500" w:lineRule="exact"/>
        <w:ind w:firstLine="720" w:firstLineChars="300"/>
        <w:jc w:val="right"/>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pPr>
        <w:pStyle w:val="84"/>
        <w:rPr>
          <w:rFonts w:hint="eastAsia" w:ascii="宋体" w:hAnsi="宋体" w:eastAsia="宋体" w:cs="宋体"/>
          <w:lang w:eastAsia="zh-CN"/>
        </w:rPr>
      </w:pPr>
    </w:p>
    <w:p>
      <w:pPr>
        <w:pStyle w:val="84"/>
        <w:rPr>
          <w:rFonts w:hint="eastAsia" w:ascii="宋体" w:hAnsi="宋体" w:eastAsia="宋体" w:cs="宋体"/>
          <w:lang w:eastAsia="zh-CN"/>
        </w:rPr>
      </w:pPr>
    </w:p>
    <w:p>
      <w:pPr>
        <w:pStyle w:val="84"/>
        <w:rPr>
          <w:rFonts w:hint="eastAsia" w:ascii="宋体" w:hAnsi="宋体" w:eastAsia="宋体" w:cs="宋体"/>
          <w:lang w:eastAsia="zh-CN"/>
        </w:rPr>
      </w:pPr>
    </w:p>
    <w:p>
      <w:pPr>
        <w:pStyle w:val="84"/>
        <w:rPr>
          <w:rFonts w:hint="eastAsia" w:ascii="宋体" w:hAnsi="宋体" w:eastAsia="宋体" w:cs="宋体"/>
          <w:lang w:eastAsia="zh-CN"/>
        </w:rPr>
      </w:pPr>
    </w:p>
    <w:p>
      <w:pPr>
        <w:pStyle w:val="84"/>
        <w:rPr>
          <w:rFonts w:hint="eastAsia" w:ascii="宋体" w:hAnsi="宋体" w:eastAsia="宋体" w:cs="宋体"/>
          <w:lang w:eastAsia="zh-CN"/>
        </w:rPr>
      </w:pPr>
    </w:p>
    <w:p>
      <w:pPr>
        <w:pStyle w:val="84"/>
        <w:rPr>
          <w:rFonts w:hint="eastAsia" w:ascii="宋体" w:hAnsi="宋体" w:eastAsia="宋体" w:cs="宋体"/>
          <w:lang w:eastAsia="zh-CN"/>
        </w:rPr>
      </w:pPr>
    </w:p>
    <w:p>
      <w:pPr>
        <w:pStyle w:val="84"/>
        <w:rPr>
          <w:rFonts w:hint="eastAsia" w:ascii="宋体" w:hAnsi="宋体" w:eastAsia="宋体" w:cs="宋体"/>
          <w:lang w:eastAsia="zh-CN"/>
        </w:rPr>
      </w:pPr>
    </w:p>
    <w:p>
      <w:pPr>
        <w:pStyle w:val="84"/>
        <w:rPr>
          <w:rFonts w:hint="eastAsia" w:ascii="宋体" w:hAnsi="宋体" w:eastAsia="宋体" w:cs="宋体"/>
          <w:lang w:eastAsia="zh-CN"/>
        </w:rPr>
      </w:pPr>
    </w:p>
    <w:p>
      <w:pPr>
        <w:pStyle w:val="84"/>
        <w:rPr>
          <w:rFonts w:hint="eastAsia" w:ascii="宋体" w:hAnsi="宋体" w:eastAsia="宋体" w:cs="宋体"/>
          <w:lang w:eastAsia="zh-CN"/>
        </w:rPr>
      </w:pPr>
    </w:p>
    <w:p>
      <w:pPr>
        <w:pStyle w:val="84"/>
        <w:rPr>
          <w:rFonts w:hint="eastAsia" w:ascii="宋体" w:hAnsi="宋体" w:eastAsia="宋体" w:cs="宋体"/>
          <w:lang w:eastAsia="zh-CN"/>
        </w:rPr>
      </w:pPr>
    </w:p>
    <w:p>
      <w:pPr>
        <w:pStyle w:val="84"/>
        <w:rPr>
          <w:rFonts w:hint="eastAsia" w:ascii="宋体" w:hAnsi="宋体" w:eastAsia="宋体" w:cs="宋体"/>
          <w:lang w:eastAsia="zh-CN"/>
        </w:rPr>
      </w:pPr>
    </w:p>
    <w:p>
      <w:pPr>
        <w:pStyle w:val="84"/>
        <w:rPr>
          <w:rFonts w:hint="eastAsia" w:ascii="宋体" w:hAnsi="宋体" w:eastAsia="宋体" w:cs="宋体"/>
          <w:lang w:eastAsia="zh-CN"/>
        </w:rPr>
      </w:pPr>
    </w:p>
    <w:p>
      <w:pPr>
        <w:pStyle w:val="84"/>
        <w:rPr>
          <w:rFonts w:hint="eastAsia" w:ascii="宋体" w:hAnsi="宋体" w:eastAsia="宋体" w:cs="宋体"/>
          <w:lang w:eastAsia="zh-CN"/>
        </w:rPr>
      </w:pPr>
    </w:p>
    <w:p>
      <w:pPr>
        <w:pStyle w:val="84"/>
        <w:rPr>
          <w:rFonts w:hint="eastAsia" w:ascii="宋体" w:hAnsi="宋体" w:eastAsia="宋体" w:cs="宋体"/>
          <w:lang w:eastAsia="zh-CN"/>
        </w:rPr>
      </w:pPr>
    </w:p>
    <w:p>
      <w:pPr>
        <w:pStyle w:val="84"/>
        <w:rPr>
          <w:rFonts w:hint="eastAsia" w:ascii="宋体" w:hAnsi="宋体" w:eastAsia="宋体" w:cs="宋体"/>
          <w:lang w:eastAsia="zh-CN"/>
        </w:rPr>
      </w:pPr>
    </w:p>
    <w:p>
      <w:pPr>
        <w:pStyle w:val="84"/>
        <w:rPr>
          <w:rFonts w:hint="eastAsia" w:ascii="宋体" w:hAnsi="宋体" w:eastAsia="宋体" w:cs="宋体"/>
          <w:lang w:eastAsia="zh-CN"/>
        </w:rPr>
      </w:pPr>
    </w:p>
    <w:p>
      <w:pPr>
        <w:pStyle w:val="84"/>
        <w:rPr>
          <w:rFonts w:hint="eastAsia" w:ascii="宋体" w:hAnsi="宋体" w:eastAsia="宋体" w:cs="宋体"/>
          <w:lang w:eastAsia="zh-CN"/>
        </w:rPr>
      </w:pPr>
    </w:p>
    <w:p>
      <w:pPr>
        <w:pStyle w:val="84"/>
        <w:rPr>
          <w:rFonts w:hint="eastAsia" w:ascii="宋体" w:hAnsi="宋体" w:eastAsia="宋体" w:cs="宋体"/>
          <w:lang w:eastAsia="zh-CN"/>
        </w:rPr>
      </w:pPr>
    </w:p>
    <w:p>
      <w:pPr>
        <w:pStyle w:val="84"/>
        <w:rPr>
          <w:rFonts w:hint="eastAsia" w:ascii="宋体" w:hAnsi="宋体" w:eastAsia="宋体" w:cs="宋体"/>
          <w:lang w:eastAsia="zh-CN"/>
        </w:rPr>
      </w:pPr>
    </w:p>
    <w:p>
      <w:pPr>
        <w:pStyle w:val="84"/>
        <w:rPr>
          <w:rFonts w:hint="eastAsia" w:ascii="宋体" w:hAnsi="宋体" w:eastAsia="宋体" w:cs="宋体"/>
          <w:lang w:eastAsia="zh-CN"/>
        </w:rPr>
      </w:pPr>
    </w:p>
    <w:p>
      <w:pPr>
        <w:pStyle w:val="84"/>
        <w:rPr>
          <w:rFonts w:hint="eastAsia" w:ascii="宋体" w:hAnsi="宋体" w:eastAsia="宋体" w:cs="宋体"/>
          <w:lang w:eastAsia="zh-CN"/>
        </w:rPr>
      </w:pPr>
    </w:p>
    <w:p>
      <w:pPr>
        <w:pStyle w:val="84"/>
        <w:rPr>
          <w:rFonts w:hint="eastAsia" w:ascii="宋体" w:hAnsi="宋体" w:eastAsia="宋体" w:cs="宋体"/>
          <w:lang w:eastAsia="zh-CN"/>
        </w:rPr>
      </w:pPr>
    </w:p>
    <w:p>
      <w:pPr>
        <w:pStyle w:val="84"/>
        <w:rPr>
          <w:rFonts w:hint="eastAsia" w:ascii="宋体" w:hAnsi="宋体" w:eastAsia="宋体" w:cs="宋体"/>
          <w:lang w:eastAsia="zh-CN"/>
        </w:rPr>
      </w:pPr>
    </w:p>
    <w:p>
      <w:pPr>
        <w:pStyle w:val="84"/>
        <w:rPr>
          <w:rFonts w:hint="eastAsia" w:ascii="宋体" w:hAnsi="宋体" w:eastAsia="宋体" w:cs="宋体"/>
          <w:lang w:eastAsia="zh-CN"/>
        </w:rPr>
      </w:pPr>
    </w:p>
    <w:p>
      <w:pPr>
        <w:pStyle w:val="84"/>
        <w:rPr>
          <w:rFonts w:hint="eastAsia" w:ascii="宋体" w:hAnsi="宋体" w:eastAsia="宋体" w:cs="宋体"/>
          <w:lang w:eastAsia="zh-CN"/>
        </w:rPr>
      </w:pPr>
    </w:p>
    <w:p>
      <w:pPr>
        <w:pStyle w:val="84"/>
        <w:rPr>
          <w:rFonts w:hint="eastAsia" w:ascii="宋体" w:hAnsi="宋体" w:eastAsia="宋体" w:cs="宋体"/>
          <w:lang w:eastAsia="zh-CN"/>
        </w:rPr>
      </w:pPr>
    </w:p>
    <w:p>
      <w:pPr>
        <w:pStyle w:val="84"/>
        <w:rPr>
          <w:rFonts w:hint="eastAsia" w:ascii="宋体" w:hAnsi="宋体" w:eastAsia="宋体" w:cs="宋体"/>
          <w:lang w:eastAsia="zh-CN"/>
        </w:rPr>
      </w:pPr>
    </w:p>
    <w:p>
      <w:pPr>
        <w:pStyle w:val="84"/>
        <w:rPr>
          <w:rFonts w:hint="eastAsia" w:ascii="宋体" w:hAnsi="宋体" w:eastAsia="宋体" w:cs="宋体"/>
          <w:lang w:eastAsia="zh-CN"/>
        </w:rPr>
      </w:pPr>
    </w:p>
    <w:p>
      <w:pPr>
        <w:pStyle w:val="84"/>
        <w:rPr>
          <w:rFonts w:hint="eastAsia" w:ascii="宋体" w:hAnsi="宋体" w:eastAsia="宋体" w:cs="宋体"/>
          <w:lang w:eastAsia="zh-CN"/>
        </w:rPr>
      </w:pPr>
    </w:p>
    <w:p>
      <w:pPr>
        <w:pStyle w:val="84"/>
        <w:rPr>
          <w:rFonts w:hint="eastAsia" w:ascii="宋体" w:hAnsi="宋体" w:eastAsia="宋体" w:cs="宋体"/>
          <w:lang w:eastAsia="zh-CN"/>
        </w:rPr>
      </w:pPr>
    </w:p>
    <w:p>
      <w:pPr>
        <w:pStyle w:val="84"/>
        <w:rPr>
          <w:rFonts w:hint="eastAsia" w:ascii="宋体" w:hAnsi="宋体" w:eastAsia="宋体" w:cs="宋体"/>
          <w:lang w:eastAsia="zh-CN"/>
        </w:rPr>
      </w:pPr>
    </w:p>
    <w:p>
      <w:pPr>
        <w:pStyle w:val="84"/>
        <w:rPr>
          <w:rFonts w:hint="eastAsia" w:ascii="宋体" w:hAnsi="宋体" w:eastAsia="宋体" w:cs="宋体"/>
          <w:lang w:eastAsia="zh-CN"/>
        </w:rPr>
      </w:pPr>
    </w:p>
    <w:p>
      <w:pPr>
        <w:pStyle w:val="84"/>
        <w:rPr>
          <w:rFonts w:hint="eastAsia" w:ascii="宋体" w:hAnsi="宋体" w:eastAsia="宋体" w:cs="宋体"/>
          <w:lang w:eastAsia="zh-CN"/>
        </w:rPr>
      </w:pPr>
    </w:p>
    <w:p>
      <w:pPr>
        <w:pStyle w:val="84"/>
        <w:rPr>
          <w:rFonts w:hint="eastAsia" w:ascii="宋体" w:hAnsi="宋体" w:eastAsia="宋体" w:cs="宋体"/>
          <w:lang w:eastAsia="zh-CN"/>
        </w:rPr>
      </w:pPr>
    </w:p>
    <w:p>
      <w:pPr>
        <w:pStyle w:val="7"/>
        <w:numPr>
          <w:ilvl w:val="0"/>
          <w:numId w:val="0"/>
        </w:numPr>
        <w:spacing w:before="145" w:beforeLines="50" w:after="145" w:afterLines="50" w:line="300" w:lineRule="auto"/>
        <w:ind w:leftChars="0"/>
        <w:jc w:val="both"/>
        <w:rPr>
          <w:rFonts w:hint="eastAsia" w:ascii="宋体" w:hAnsi="宋体" w:eastAsia="宋体" w:cs="宋体"/>
          <w:b w:val="0"/>
          <w:bCs w:val="0"/>
          <w:sz w:val="30"/>
          <w:szCs w:val="30"/>
        </w:rPr>
      </w:pPr>
      <w:r>
        <w:rPr>
          <w:rFonts w:hint="eastAsia" w:ascii="宋体" w:hAnsi="宋体" w:eastAsia="宋体" w:cs="宋体"/>
          <w:b w:val="0"/>
          <w:bCs w:val="0"/>
          <w:sz w:val="30"/>
          <w:szCs w:val="30"/>
          <w:lang w:eastAsia="zh-CN"/>
        </w:rPr>
        <w:t>附件三：</w:t>
      </w:r>
      <w:r>
        <w:rPr>
          <w:rFonts w:hint="eastAsia" w:ascii="宋体" w:hAnsi="宋体" w:eastAsia="宋体" w:cs="宋体"/>
          <w:b w:val="0"/>
          <w:bCs w:val="0"/>
          <w:sz w:val="30"/>
          <w:szCs w:val="30"/>
        </w:rPr>
        <w:t>法定代表人身份证明及授权委托书</w:t>
      </w:r>
      <w:bookmarkEnd w:id="148"/>
    </w:p>
    <w:p>
      <w:pPr>
        <w:rPr>
          <w:rFonts w:hint="eastAsia" w:ascii="宋体" w:hAnsi="宋体" w:eastAsia="宋体" w:cs="宋体"/>
        </w:rPr>
      </w:pPr>
    </w:p>
    <w:p>
      <w:pPr>
        <w:pStyle w:val="87"/>
        <w:jc w:val="center"/>
        <w:outlineLvl w:val="9"/>
        <w:rPr>
          <w:rFonts w:hint="eastAsia" w:ascii="宋体" w:hAnsi="宋体" w:eastAsia="宋体" w:cs="宋体"/>
          <w:b w:val="0"/>
          <w:sz w:val="24"/>
          <w:szCs w:val="24"/>
          <w:lang w:eastAsia="zh-CN"/>
        </w:rPr>
      </w:pPr>
      <w:bookmarkStart w:id="151" w:name="_Toc480368424"/>
      <w:bookmarkStart w:id="152" w:name="_Toc480371721"/>
      <w:bookmarkStart w:id="153" w:name="_Toc480368653"/>
      <w:bookmarkStart w:id="154" w:name="_Toc519111282"/>
      <w:bookmarkStart w:id="155" w:name="_Toc480368595"/>
      <w:bookmarkStart w:id="156" w:name="_Toc468535482"/>
      <w:r>
        <w:rPr>
          <w:rFonts w:hint="eastAsia" w:ascii="宋体" w:hAnsi="宋体" w:eastAsia="宋体" w:cs="宋体"/>
          <w:b w:val="0"/>
          <w:sz w:val="24"/>
          <w:szCs w:val="24"/>
        </w:rPr>
        <w:t>法定代表人资格证明文件</w:t>
      </w:r>
      <w:bookmarkEnd w:id="151"/>
      <w:bookmarkEnd w:id="152"/>
      <w:bookmarkEnd w:id="153"/>
      <w:bookmarkEnd w:id="154"/>
      <w:bookmarkEnd w:id="155"/>
      <w:bookmarkEnd w:id="156"/>
    </w:p>
    <w:p>
      <w:pPr>
        <w:pStyle w:val="86"/>
        <w:adjustRightInd w:val="0"/>
        <w:snapToGrid w:val="0"/>
        <w:spacing w:line="500" w:lineRule="exact"/>
        <w:rPr>
          <w:rFonts w:hint="eastAsia" w:ascii="宋体" w:hAnsi="宋体" w:eastAsia="宋体" w:cs="宋体"/>
          <w:sz w:val="24"/>
          <w:szCs w:val="24"/>
        </w:rPr>
      </w:pP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w:t>
      </w:r>
      <w:r>
        <w:rPr>
          <w:rFonts w:hint="eastAsia" w:ascii="宋体" w:hAnsi="宋体" w:eastAsia="宋体" w:cs="宋体"/>
          <w:sz w:val="24"/>
          <w:szCs w:val="24"/>
          <w:u w:val="single"/>
          <w:lang w:eastAsia="zh-CN"/>
        </w:rPr>
        <w:t>采购人</w:t>
      </w:r>
      <w:r>
        <w:rPr>
          <w:rFonts w:hint="eastAsia" w:ascii="宋体" w:hAnsi="宋体" w:eastAsia="宋体" w:cs="宋体"/>
          <w:sz w:val="24"/>
          <w:szCs w:val="24"/>
          <w:u w:val="single"/>
        </w:rPr>
        <w:t>）</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p>
    <w:p>
      <w:pPr>
        <w:pStyle w:val="86"/>
        <w:adjustRightInd w:val="0"/>
        <w:snapToGrid w:val="0"/>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兹有</w:t>
      </w:r>
      <w:r>
        <w:rPr>
          <w:rFonts w:hint="eastAsia" w:ascii="宋体" w:hAnsi="宋体" w:eastAsia="宋体" w:cs="宋体"/>
          <w:sz w:val="24"/>
          <w:szCs w:val="24"/>
          <w:u w:val="single"/>
        </w:rPr>
        <w:t xml:space="preserve">          </w:t>
      </w:r>
      <w:r>
        <w:rPr>
          <w:rFonts w:hint="eastAsia" w:ascii="宋体" w:hAnsi="宋体" w:eastAsia="宋体" w:cs="宋体"/>
          <w:sz w:val="24"/>
          <w:szCs w:val="24"/>
        </w:rPr>
        <w:t>同志为</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公司法定代表人，代表我公司办理一切社会公务事宜，具有法律效力。 </w:t>
      </w:r>
    </w:p>
    <w:p>
      <w:pPr>
        <w:pStyle w:val="86"/>
        <w:adjustRightInd w:val="0"/>
        <w:snapToGrid w:val="0"/>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附法定代表人基本情况： </w:t>
      </w:r>
    </w:p>
    <w:p>
      <w:pPr>
        <w:pStyle w:val="86"/>
        <w:adjustRightInd w:val="0"/>
        <w:snapToGrid w:val="0"/>
        <w:spacing w:line="500" w:lineRule="exact"/>
        <w:ind w:firstLine="480" w:firstLineChars="200"/>
        <w:rPr>
          <w:rFonts w:hint="eastAsia" w:ascii="宋体" w:hAnsi="宋体" w:eastAsia="宋体" w:cs="宋体"/>
          <w:sz w:val="24"/>
          <w:szCs w:val="24"/>
          <w:u w:val="single"/>
        </w:rPr>
      </w:pPr>
      <w:r>
        <w:rPr>
          <w:rFonts w:hint="eastAsia" w:ascii="宋体" w:hAnsi="宋体" w:eastAsia="宋体" w:cs="宋体"/>
          <w:sz w:val="24"/>
          <w:szCs w:val="24"/>
        </w:rPr>
        <w:t>姓名：</w:t>
      </w:r>
      <w:r>
        <w:rPr>
          <w:rFonts w:hint="eastAsia" w:ascii="宋体" w:hAnsi="宋体" w:eastAsia="宋体" w:cs="宋体"/>
          <w:sz w:val="24"/>
          <w:szCs w:val="24"/>
          <w:u w:val="single"/>
        </w:rPr>
        <w:t xml:space="preserve">          </w:t>
      </w:r>
      <w:r>
        <w:rPr>
          <w:rFonts w:hint="eastAsia" w:ascii="宋体" w:hAnsi="宋体" w:eastAsia="宋体" w:cs="宋体"/>
          <w:sz w:val="24"/>
          <w:szCs w:val="24"/>
        </w:rPr>
        <w:t>性别：</w:t>
      </w:r>
      <w:r>
        <w:rPr>
          <w:rFonts w:hint="eastAsia" w:ascii="宋体" w:hAnsi="宋体" w:eastAsia="宋体" w:cs="宋体"/>
          <w:sz w:val="24"/>
          <w:szCs w:val="24"/>
          <w:u w:val="single"/>
        </w:rPr>
        <w:t xml:space="preserve">     </w:t>
      </w:r>
      <w:r>
        <w:rPr>
          <w:rFonts w:hint="eastAsia" w:ascii="宋体" w:hAnsi="宋体" w:eastAsia="宋体" w:cs="宋体"/>
          <w:sz w:val="24"/>
          <w:szCs w:val="24"/>
        </w:rPr>
        <w:t>年龄：</w:t>
      </w:r>
      <w:r>
        <w:rPr>
          <w:rFonts w:hint="eastAsia" w:ascii="宋体" w:hAnsi="宋体" w:eastAsia="宋体" w:cs="宋体"/>
          <w:sz w:val="24"/>
          <w:szCs w:val="24"/>
          <w:u w:val="single"/>
        </w:rPr>
        <w:t xml:space="preserve">     </w:t>
      </w:r>
      <w:r>
        <w:rPr>
          <w:rFonts w:hint="eastAsia" w:ascii="宋体" w:hAnsi="宋体" w:eastAsia="宋体" w:cs="宋体"/>
          <w:sz w:val="24"/>
          <w:szCs w:val="24"/>
        </w:rPr>
        <w:t>职务：</w:t>
      </w:r>
      <w:r>
        <w:rPr>
          <w:rFonts w:hint="eastAsia" w:ascii="宋体" w:hAnsi="宋体" w:eastAsia="宋体" w:cs="宋体"/>
          <w:sz w:val="24"/>
          <w:szCs w:val="24"/>
          <w:u w:val="single"/>
        </w:rPr>
        <w:t xml:space="preserve">         </w:t>
      </w:r>
    </w:p>
    <w:p>
      <w:pPr>
        <w:pStyle w:val="86"/>
        <w:adjustRightInd w:val="0"/>
        <w:snapToGrid w:val="0"/>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身份证号码：</w:t>
      </w:r>
      <w:r>
        <w:rPr>
          <w:rFonts w:hint="eastAsia" w:ascii="宋体" w:hAnsi="宋体" w:eastAsia="宋体" w:cs="宋体"/>
          <w:sz w:val="24"/>
          <w:szCs w:val="24"/>
          <w:u w:val="single"/>
        </w:rPr>
        <w:t xml:space="preserve">                     </w:t>
      </w:r>
    </w:p>
    <w:p>
      <w:pPr>
        <w:pStyle w:val="86"/>
        <w:adjustRightInd w:val="0"/>
        <w:snapToGrid w:val="0"/>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通讯地址：</w:t>
      </w:r>
      <w:r>
        <w:rPr>
          <w:rFonts w:hint="eastAsia" w:ascii="宋体" w:hAnsi="宋体" w:eastAsia="宋体" w:cs="宋体"/>
          <w:sz w:val="24"/>
          <w:szCs w:val="24"/>
          <w:u w:val="single"/>
        </w:rPr>
        <w:t xml:space="preserve">                       </w:t>
      </w:r>
    </w:p>
    <w:p>
      <w:pPr>
        <w:pStyle w:val="86"/>
        <w:adjustRightInd w:val="0"/>
        <w:snapToGrid w:val="0"/>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电话号码：</w:t>
      </w:r>
      <w:r>
        <w:rPr>
          <w:rFonts w:hint="eastAsia" w:ascii="宋体" w:hAnsi="宋体" w:eastAsia="宋体" w:cs="宋体"/>
          <w:sz w:val="24"/>
          <w:szCs w:val="24"/>
          <w:u w:val="single"/>
        </w:rPr>
        <w:t xml:space="preserve">                   </w:t>
      </w:r>
      <w:r>
        <w:rPr>
          <w:rFonts w:hint="eastAsia" w:ascii="宋体" w:hAnsi="宋体" w:eastAsia="宋体" w:cs="宋体"/>
          <w:sz w:val="24"/>
          <w:szCs w:val="24"/>
        </w:rPr>
        <w:t>邮政编码：</w:t>
      </w:r>
      <w:r>
        <w:rPr>
          <w:rFonts w:hint="eastAsia" w:ascii="宋体" w:hAnsi="宋体" w:eastAsia="宋体" w:cs="宋体"/>
          <w:sz w:val="24"/>
          <w:szCs w:val="24"/>
          <w:u w:val="single"/>
        </w:rPr>
        <w:t xml:space="preserve">               </w:t>
      </w:r>
    </w:p>
    <w:p>
      <w:pPr>
        <w:pStyle w:val="86"/>
        <w:adjustRightInd w:val="0"/>
        <w:snapToGrid w:val="0"/>
        <w:spacing w:line="500" w:lineRule="exact"/>
        <w:rPr>
          <w:rFonts w:hint="eastAsia" w:ascii="宋体" w:hAnsi="宋体" w:eastAsia="宋体" w:cs="宋体"/>
          <w:sz w:val="24"/>
          <w:szCs w:val="24"/>
        </w:rPr>
      </w:pPr>
      <w:r>
        <w:rPr>
          <w:rFonts w:hint="eastAsia" w:ascii="宋体" w:hAnsi="宋体" w:eastAsia="宋体" w:cs="宋体"/>
          <w:sz w:val="24"/>
          <w:szCs w:val="24"/>
        </w:rPr>
        <w:t xml:space="preserve"> </w:t>
      </w:r>
    </w:p>
    <w:tbl>
      <w:tblPr>
        <w:tblStyle w:val="30"/>
        <w:tblW w:w="0" w:type="auto"/>
        <w:tblInd w:w="13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8" w:hRule="atLeast"/>
        </w:trPr>
        <w:tc>
          <w:tcPr>
            <w:tcW w:w="6804" w:type="dxa"/>
            <w:tcBorders>
              <w:top w:val="single" w:color="auto" w:sz="4" w:space="0"/>
              <w:left w:val="single" w:color="auto" w:sz="4" w:space="0"/>
              <w:bottom w:val="single" w:color="auto" w:sz="4" w:space="0"/>
              <w:right w:val="single" w:color="auto" w:sz="4" w:space="0"/>
            </w:tcBorders>
          </w:tcPr>
          <w:p>
            <w:pPr>
              <w:pStyle w:val="86"/>
              <w:adjustRightInd w:val="0"/>
              <w:snapToGrid w:val="0"/>
              <w:spacing w:line="500" w:lineRule="exact"/>
              <w:jc w:val="center"/>
              <w:rPr>
                <w:rFonts w:hint="eastAsia" w:ascii="宋体" w:hAnsi="宋体" w:eastAsia="宋体" w:cs="宋体"/>
                <w:sz w:val="24"/>
                <w:szCs w:val="24"/>
              </w:rPr>
            </w:pPr>
          </w:p>
          <w:p>
            <w:pPr>
              <w:pStyle w:val="86"/>
              <w:adjustRightInd w:val="0"/>
              <w:snapToGrid w:val="0"/>
              <w:spacing w:line="500" w:lineRule="exact"/>
              <w:jc w:val="center"/>
              <w:rPr>
                <w:rFonts w:hint="eastAsia" w:ascii="宋体" w:hAnsi="宋体" w:eastAsia="宋体" w:cs="宋体"/>
                <w:sz w:val="24"/>
                <w:szCs w:val="24"/>
              </w:rPr>
            </w:pPr>
          </w:p>
          <w:p>
            <w:pPr>
              <w:pStyle w:val="86"/>
              <w:adjustRightInd w:val="0"/>
              <w:snapToGrid w:val="0"/>
              <w:spacing w:line="500" w:lineRule="exact"/>
              <w:jc w:val="center"/>
              <w:rPr>
                <w:rFonts w:hint="eastAsia" w:ascii="宋体" w:hAnsi="宋体" w:eastAsia="宋体" w:cs="宋体"/>
                <w:sz w:val="24"/>
                <w:szCs w:val="24"/>
              </w:rPr>
            </w:pPr>
            <w:r>
              <w:rPr>
                <w:rFonts w:hint="eastAsia" w:ascii="宋体" w:hAnsi="宋体" w:eastAsia="宋体" w:cs="宋体"/>
                <w:sz w:val="24"/>
                <w:szCs w:val="24"/>
              </w:rPr>
              <w:t>法定代表人《居民身份证》扫描件</w:t>
            </w:r>
          </w:p>
        </w:tc>
      </w:tr>
    </w:tbl>
    <w:p>
      <w:pPr>
        <w:pStyle w:val="86"/>
        <w:adjustRightInd w:val="0"/>
        <w:snapToGrid w:val="0"/>
        <w:spacing w:line="500" w:lineRule="exact"/>
        <w:rPr>
          <w:rFonts w:hint="eastAsia" w:ascii="宋体" w:hAnsi="宋体" w:eastAsia="宋体" w:cs="宋体"/>
          <w:sz w:val="24"/>
          <w:szCs w:val="24"/>
        </w:rPr>
      </w:pPr>
    </w:p>
    <w:p>
      <w:pPr>
        <w:pStyle w:val="86"/>
        <w:tabs>
          <w:tab w:val="left" w:pos="750"/>
        </w:tabs>
        <w:adjustRightInd w:val="0"/>
        <w:snapToGrid w:val="0"/>
        <w:spacing w:line="500" w:lineRule="exact"/>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tab/>
      </w:r>
      <w:r>
        <w:rPr>
          <w:rFonts w:hint="eastAsia" w:ascii="宋体" w:hAnsi="宋体" w:cs="宋体"/>
          <w:sz w:val="24"/>
          <w:szCs w:val="24"/>
          <w:lang w:eastAsia="zh-CN"/>
        </w:rPr>
        <w:t>供应商</w:t>
      </w:r>
      <w:r>
        <w:rPr>
          <w:rFonts w:hint="eastAsia" w:ascii="宋体" w:hAnsi="宋体" w:eastAsia="宋体" w:cs="宋体"/>
          <w:sz w:val="24"/>
          <w:szCs w:val="24"/>
        </w:rPr>
        <w:t>名称（</w:t>
      </w:r>
      <w:r>
        <w:rPr>
          <w:rFonts w:hint="eastAsia" w:ascii="宋体" w:hAnsi="宋体" w:eastAsia="宋体" w:cs="宋体"/>
          <w:sz w:val="24"/>
          <w:szCs w:val="24"/>
          <w:lang w:eastAsia="zh-CN"/>
        </w:rPr>
        <w:t>公</w:t>
      </w:r>
      <w:r>
        <w:rPr>
          <w:rFonts w:hint="eastAsia" w:ascii="宋体" w:hAnsi="宋体" w:eastAsia="宋体" w:cs="宋体"/>
          <w:sz w:val="24"/>
          <w:szCs w:val="24"/>
        </w:rPr>
        <w:t>章）：</w:t>
      </w:r>
      <w:r>
        <w:rPr>
          <w:rFonts w:hint="eastAsia" w:ascii="宋体" w:hAnsi="宋体" w:eastAsia="宋体" w:cs="宋体"/>
          <w:sz w:val="24"/>
          <w:szCs w:val="24"/>
          <w:u w:val="single"/>
        </w:rPr>
        <w:t xml:space="preserve">           </w:t>
      </w:r>
    </w:p>
    <w:p>
      <w:pPr>
        <w:pStyle w:val="86"/>
        <w:tabs>
          <w:tab w:val="left" w:pos="750"/>
        </w:tabs>
        <w:adjustRightInd w:val="0"/>
        <w:snapToGrid w:val="0"/>
        <w:spacing w:line="500" w:lineRule="exact"/>
        <w:rPr>
          <w:rFonts w:hint="eastAsia" w:ascii="宋体" w:hAnsi="宋体" w:eastAsia="宋体" w:cs="宋体"/>
          <w:sz w:val="24"/>
          <w:szCs w:val="24"/>
        </w:rPr>
      </w:pPr>
    </w:p>
    <w:p>
      <w:pPr>
        <w:pStyle w:val="86"/>
        <w:tabs>
          <w:tab w:val="left" w:pos="750"/>
        </w:tabs>
        <w:adjustRightInd w:val="0"/>
        <w:snapToGrid w:val="0"/>
        <w:spacing w:line="500" w:lineRule="exact"/>
        <w:ind w:firstLine="720" w:firstLineChars="300"/>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cs="宋体"/>
          <w:sz w:val="24"/>
          <w:szCs w:val="24"/>
          <w:lang w:eastAsia="zh-CN"/>
        </w:rPr>
        <w:t>签字或盖章</w:t>
      </w:r>
      <w:r>
        <w:rPr>
          <w:rFonts w:hint="eastAsia" w:ascii="宋体" w:hAnsi="宋体" w:eastAsia="宋体" w:cs="宋体"/>
          <w:sz w:val="24"/>
          <w:szCs w:val="24"/>
        </w:rPr>
        <w:t>） ：</w:t>
      </w:r>
      <w:r>
        <w:rPr>
          <w:rFonts w:hint="eastAsia" w:ascii="宋体" w:hAnsi="宋体" w:eastAsia="宋体" w:cs="宋体"/>
          <w:sz w:val="24"/>
          <w:szCs w:val="24"/>
          <w:u w:val="single"/>
        </w:rPr>
        <w:t xml:space="preserve">           </w:t>
      </w:r>
    </w:p>
    <w:p>
      <w:pPr>
        <w:pStyle w:val="86"/>
        <w:tabs>
          <w:tab w:val="left" w:pos="750"/>
        </w:tabs>
        <w:adjustRightInd w:val="0"/>
        <w:snapToGrid w:val="0"/>
        <w:spacing w:line="500" w:lineRule="exact"/>
        <w:rPr>
          <w:rFonts w:hint="eastAsia" w:ascii="宋体" w:hAnsi="宋体" w:eastAsia="宋体" w:cs="宋体"/>
          <w:sz w:val="24"/>
          <w:szCs w:val="24"/>
        </w:rPr>
      </w:pPr>
    </w:p>
    <w:p>
      <w:pPr>
        <w:pStyle w:val="86"/>
        <w:tabs>
          <w:tab w:val="left" w:pos="750"/>
        </w:tabs>
        <w:adjustRightInd w:val="0"/>
        <w:snapToGrid w:val="0"/>
        <w:spacing w:line="500" w:lineRule="exact"/>
        <w:ind w:firstLine="720" w:firstLineChars="300"/>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pPr>
        <w:pStyle w:val="87"/>
        <w:outlineLvl w:val="9"/>
        <w:rPr>
          <w:rFonts w:hint="eastAsia" w:ascii="宋体" w:hAnsi="宋体" w:eastAsia="宋体" w:cs="宋体"/>
          <w:b w:val="0"/>
        </w:rPr>
      </w:pPr>
      <w:bookmarkStart w:id="157" w:name="_Toc468535483"/>
    </w:p>
    <w:p>
      <w:pPr>
        <w:pStyle w:val="87"/>
        <w:outlineLvl w:val="9"/>
        <w:rPr>
          <w:rFonts w:hint="eastAsia" w:ascii="宋体" w:hAnsi="宋体" w:eastAsia="宋体" w:cs="宋体"/>
          <w:b w:val="0"/>
          <w:sz w:val="24"/>
          <w:szCs w:val="24"/>
        </w:rPr>
      </w:pPr>
      <w:r>
        <w:rPr>
          <w:rFonts w:hint="eastAsia" w:ascii="宋体" w:hAnsi="宋体" w:eastAsia="宋体" w:cs="宋体"/>
          <w:b w:val="0"/>
        </w:rPr>
        <w:t xml:space="preserve"> </w:t>
      </w:r>
      <w:bookmarkStart w:id="158" w:name="_Toc480368425"/>
      <w:bookmarkStart w:id="159" w:name="_Toc480368596"/>
      <w:bookmarkStart w:id="160" w:name="_Toc519111283"/>
      <w:bookmarkStart w:id="161" w:name="_Toc480371722"/>
      <w:bookmarkStart w:id="162" w:name="_Toc480368654"/>
      <w:r>
        <w:rPr>
          <w:rFonts w:hint="eastAsia" w:ascii="宋体" w:hAnsi="宋体" w:eastAsia="宋体" w:cs="宋体"/>
          <w:b w:val="0"/>
          <w:sz w:val="24"/>
          <w:szCs w:val="24"/>
        </w:rPr>
        <w:t>法定代表人授权书</w:t>
      </w:r>
      <w:bookmarkEnd w:id="157"/>
      <w:bookmarkEnd w:id="158"/>
      <w:bookmarkEnd w:id="159"/>
      <w:bookmarkEnd w:id="160"/>
      <w:bookmarkEnd w:id="161"/>
      <w:bookmarkEnd w:id="162"/>
    </w:p>
    <w:p>
      <w:pPr>
        <w:pStyle w:val="86"/>
        <w:adjustRightInd w:val="0"/>
        <w:snapToGrid w:val="0"/>
        <w:spacing w:line="500" w:lineRule="exact"/>
        <w:rPr>
          <w:rFonts w:hint="eastAsia" w:ascii="宋体" w:hAnsi="宋体" w:eastAsia="宋体" w:cs="宋体"/>
          <w:sz w:val="24"/>
          <w:szCs w:val="24"/>
        </w:rPr>
      </w:pP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w:t>
      </w:r>
      <w:r>
        <w:rPr>
          <w:rFonts w:hint="eastAsia" w:ascii="宋体" w:hAnsi="宋体" w:eastAsia="宋体" w:cs="宋体"/>
          <w:sz w:val="24"/>
          <w:szCs w:val="24"/>
          <w:u w:val="single"/>
          <w:lang w:eastAsia="zh-CN"/>
        </w:rPr>
        <w:t>采购人</w:t>
      </w:r>
      <w:r>
        <w:rPr>
          <w:rFonts w:hint="eastAsia" w:ascii="宋体" w:hAnsi="宋体" w:eastAsia="宋体" w:cs="宋体"/>
          <w:sz w:val="24"/>
          <w:szCs w:val="24"/>
          <w:u w:val="single"/>
        </w:rPr>
        <w:t>）</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p>
    <w:p>
      <w:pPr>
        <w:pStyle w:val="86"/>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兹授权</w:t>
      </w:r>
      <w:r>
        <w:rPr>
          <w:rFonts w:hint="eastAsia" w:ascii="宋体" w:hAnsi="宋体" w:eastAsia="宋体" w:cs="宋体"/>
          <w:sz w:val="24"/>
          <w:szCs w:val="24"/>
          <w:u w:val="single"/>
        </w:rPr>
        <w:t xml:space="preserve">           </w:t>
      </w:r>
      <w:r>
        <w:rPr>
          <w:rFonts w:hint="eastAsia" w:ascii="宋体" w:hAnsi="宋体" w:eastAsia="宋体" w:cs="宋体"/>
          <w:sz w:val="24"/>
          <w:szCs w:val="24"/>
        </w:rPr>
        <w:t>同志为我公司参加贵单位组织的编号为</w:t>
      </w:r>
      <w:r>
        <w:rPr>
          <w:rFonts w:hint="eastAsia" w:ascii="宋体" w:hAnsi="宋体" w:eastAsia="宋体" w:cs="宋体"/>
          <w:sz w:val="24"/>
          <w:szCs w:val="24"/>
          <w:u w:val="single"/>
        </w:rPr>
        <w:t>（项目编号）</w:t>
      </w:r>
      <w:r>
        <w:rPr>
          <w:rFonts w:hint="eastAsia" w:ascii="宋体" w:hAnsi="宋体" w:eastAsia="宋体" w:cs="宋体"/>
          <w:sz w:val="24"/>
          <w:szCs w:val="24"/>
        </w:rPr>
        <w:t>的</w:t>
      </w:r>
      <w:r>
        <w:rPr>
          <w:rFonts w:hint="eastAsia" w:ascii="宋体" w:hAnsi="宋体" w:eastAsia="宋体" w:cs="宋体"/>
          <w:sz w:val="24"/>
          <w:szCs w:val="24"/>
          <w:u w:val="single"/>
        </w:rPr>
        <w:t>（项 目 名 称）</w:t>
      </w:r>
      <w:r>
        <w:rPr>
          <w:rFonts w:hint="eastAsia" w:ascii="宋体" w:hAnsi="宋体" w:eastAsia="宋体" w:cs="宋体"/>
          <w:sz w:val="24"/>
          <w:szCs w:val="24"/>
        </w:rPr>
        <w:t>采购活动的投标代表人，全权代表我公司处理在该项目采购活动中的一切事宜。代理期限从</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日起至</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日止。 </w:t>
      </w:r>
    </w:p>
    <w:p>
      <w:pPr>
        <w:pStyle w:val="86"/>
        <w:spacing w:line="500" w:lineRule="exact"/>
        <w:rPr>
          <w:rFonts w:hint="eastAsia" w:ascii="宋体" w:hAnsi="宋体" w:eastAsia="宋体" w:cs="宋体"/>
          <w:sz w:val="24"/>
          <w:szCs w:val="24"/>
        </w:rPr>
      </w:pPr>
    </w:p>
    <w:p>
      <w:pPr>
        <w:pStyle w:val="86"/>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eastAsia" w:ascii="宋体" w:hAnsi="宋体" w:eastAsia="宋体" w:cs="宋体"/>
          <w:sz w:val="24"/>
          <w:szCs w:val="24"/>
        </w:rPr>
      </w:pPr>
      <w:r>
        <w:rPr>
          <w:rFonts w:hint="eastAsia" w:ascii="宋体" w:hAnsi="宋体" w:cs="宋体"/>
          <w:sz w:val="24"/>
          <w:szCs w:val="24"/>
          <w:lang w:eastAsia="zh-CN"/>
        </w:rPr>
        <w:t>供应商</w:t>
      </w:r>
      <w:r>
        <w:rPr>
          <w:rFonts w:hint="eastAsia" w:ascii="宋体" w:hAnsi="宋体" w:eastAsia="宋体" w:cs="宋体"/>
          <w:sz w:val="24"/>
          <w:szCs w:val="24"/>
        </w:rPr>
        <w:t>（</w:t>
      </w:r>
      <w:r>
        <w:rPr>
          <w:rFonts w:hint="eastAsia" w:ascii="宋体" w:hAnsi="宋体" w:eastAsia="宋体" w:cs="宋体"/>
          <w:sz w:val="24"/>
          <w:szCs w:val="24"/>
          <w:lang w:eastAsia="zh-CN"/>
        </w:rPr>
        <w:t>公</w:t>
      </w:r>
      <w:r>
        <w:rPr>
          <w:rFonts w:hint="eastAsia" w:ascii="宋体" w:hAnsi="宋体" w:eastAsia="宋体" w:cs="宋体"/>
          <w:sz w:val="24"/>
          <w:szCs w:val="24"/>
        </w:rPr>
        <w:t>章）：</w:t>
      </w:r>
      <w:r>
        <w:rPr>
          <w:rFonts w:hint="eastAsia" w:ascii="宋体" w:hAnsi="宋体" w:eastAsia="宋体" w:cs="宋体"/>
          <w:sz w:val="24"/>
          <w:szCs w:val="24"/>
          <w:u w:val="single"/>
        </w:rPr>
        <w:t xml:space="preserve">               </w:t>
      </w:r>
    </w:p>
    <w:p>
      <w:pPr>
        <w:pStyle w:val="86"/>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cs="宋体"/>
          <w:sz w:val="24"/>
          <w:szCs w:val="24"/>
          <w:lang w:eastAsia="zh-CN"/>
        </w:rPr>
        <w:t>签字或盖章</w:t>
      </w:r>
      <w:r>
        <w:rPr>
          <w:rFonts w:hint="eastAsia" w:ascii="宋体" w:hAnsi="宋体" w:eastAsia="宋体" w:cs="宋体"/>
          <w:sz w:val="24"/>
          <w:szCs w:val="24"/>
        </w:rPr>
        <w:t>）：</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pPr>
        <w:pStyle w:val="86"/>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签发日期：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pPr>
        <w:pStyle w:val="86"/>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eastAsia" w:ascii="宋体" w:hAnsi="宋体" w:eastAsia="宋体" w:cs="宋体"/>
          <w:sz w:val="24"/>
          <w:szCs w:val="24"/>
        </w:rPr>
      </w:pPr>
    </w:p>
    <w:p>
      <w:pPr>
        <w:pStyle w:val="86"/>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附：</w:t>
      </w:r>
    </w:p>
    <w:p>
      <w:pPr>
        <w:pStyle w:val="86"/>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代理人工作单位：</w:t>
      </w:r>
      <w:r>
        <w:rPr>
          <w:rFonts w:hint="eastAsia" w:ascii="宋体" w:hAnsi="宋体" w:eastAsia="宋体" w:cs="宋体"/>
          <w:sz w:val="24"/>
          <w:szCs w:val="24"/>
          <w:u w:val="single"/>
        </w:rPr>
        <w:t xml:space="preserve">                          </w:t>
      </w:r>
    </w:p>
    <w:p>
      <w:pPr>
        <w:pStyle w:val="86"/>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职务：</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性别：</w:t>
      </w:r>
      <w:r>
        <w:rPr>
          <w:rFonts w:hint="eastAsia" w:ascii="宋体" w:hAnsi="宋体" w:eastAsia="宋体" w:cs="宋体"/>
          <w:sz w:val="24"/>
          <w:szCs w:val="24"/>
          <w:u w:val="single"/>
        </w:rPr>
        <w:t xml:space="preserve">      </w:t>
      </w:r>
    </w:p>
    <w:p>
      <w:pPr>
        <w:pStyle w:val="86"/>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sz w:val="24"/>
          <w:szCs w:val="24"/>
          <w:u w:val="single"/>
        </w:rPr>
      </w:pPr>
      <w:r>
        <w:rPr>
          <w:rFonts w:hint="eastAsia" w:ascii="宋体" w:hAnsi="宋体" w:eastAsia="宋体" w:cs="宋体"/>
          <w:sz w:val="24"/>
          <w:szCs w:val="24"/>
        </w:rPr>
        <w:t>身份证号码：</w:t>
      </w:r>
      <w:r>
        <w:rPr>
          <w:rFonts w:hint="eastAsia" w:ascii="宋体" w:hAnsi="宋体" w:eastAsia="宋体" w:cs="宋体"/>
          <w:sz w:val="24"/>
          <w:szCs w:val="24"/>
          <w:u w:val="single"/>
        </w:rPr>
        <w:t xml:space="preserve">                              </w:t>
      </w:r>
    </w:p>
    <w:p>
      <w:pPr>
        <w:pStyle w:val="86"/>
        <w:adjustRightInd w:val="0"/>
        <w:snapToGrid w:val="0"/>
        <w:spacing w:line="500" w:lineRule="exact"/>
        <w:ind w:left="-88" w:leftChars="-42" w:firstLine="600" w:firstLineChars="250"/>
        <w:rPr>
          <w:rFonts w:hint="eastAsia" w:ascii="宋体" w:hAnsi="宋体" w:eastAsia="宋体" w:cs="宋体"/>
          <w:sz w:val="24"/>
          <w:szCs w:val="24"/>
          <w:u w:val="single"/>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jc w:val="center"/>
        </w:trPr>
        <w:tc>
          <w:tcPr>
            <w:tcW w:w="7668" w:type="dxa"/>
            <w:tcBorders>
              <w:top w:val="single" w:color="auto" w:sz="4" w:space="0"/>
              <w:left w:val="single" w:color="auto" w:sz="4" w:space="0"/>
              <w:bottom w:val="single" w:color="auto" w:sz="4" w:space="0"/>
              <w:right w:val="single" w:color="auto" w:sz="4" w:space="0"/>
            </w:tcBorders>
          </w:tcPr>
          <w:p>
            <w:pPr>
              <w:pStyle w:val="86"/>
              <w:spacing w:line="500" w:lineRule="exact"/>
              <w:rPr>
                <w:rFonts w:hint="eastAsia" w:ascii="宋体" w:hAnsi="宋体" w:eastAsia="宋体" w:cs="宋体"/>
                <w:sz w:val="24"/>
                <w:szCs w:val="24"/>
              </w:rPr>
            </w:pPr>
            <w:r>
              <w:rPr>
                <w:rFonts w:hint="eastAsia" w:ascii="宋体" w:hAnsi="宋体" w:eastAsia="宋体" w:cs="宋体"/>
                <w:sz w:val="24"/>
                <w:szCs w:val="24"/>
              </w:rPr>
              <w:t>粘贴被授权人身份证（扫描件）</w:t>
            </w:r>
          </w:p>
        </w:tc>
      </w:tr>
    </w:tbl>
    <w:p>
      <w:pPr>
        <w:autoSpaceDE w:val="0"/>
        <w:autoSpaceDN w:val="0"/>
        <w:adjustRightInd w:val="0"/>
        <w:spacing w:line="500" w:lineRule="exact"/>
        <w:ind w:firstLine="141" w:firstLineChars="50"/>
        <w:jc w:val="left"/>
        <w:rPr>
          <w:rFonts w:ascii="宋体" w:hAnsi="宋体" w:eastAsia="宋体"/>
          <w:b/>
          <w:kern w:val="0"/>
          <w:sz w:val="28"/>
          <w:szCs w:val="28"/>
        </w:rPr>
      </w:pPr>
    </w:p>
    <w:p>
      <w:pPr>
        <w:autoSpaceDE w:val="0"/>
        <w:autoSpaceDN w:val="0"/>
        <w:adjustRightInd w:val="0"/>
        <w:spacing w:line="500" w:lineRule="exact"/>
        <w:ind w:firstLine="141" w:firstLineChars="50"/>
        <w:jc w:val="left"/>
        <w:rPr>
          <w:rFonts w:ascii="宋体" w:hAnsi="宋体" w:eastAsia="宋体"/>
          <w:b/>
          <w:kern w:val="0"/>
          <w:sz w:val="28"/>
          <w:szCs w:val="28"/>
        </w:rPr>
      </w:pPr>
    </w:p>
    <w:p>
      <w:pPr>
        <w:autoSpaceDE w:val="0"/>
        <w:autoSpaceDN w:val="0"/>
        <w:adjustRightInd w:val="0"/>
        <w:spacing w:line="500" w:lineRule="exact"/>
        <w:ind w:firstLine="141" w:firstLineChars="50"/>
        <w:jc w:val="left"/>
        <w:rPr>
          <w:rFonts w:ascii="宋体" w:hAnsi="宋体" w:eastAsia="宋体"/>
          <w:b/>
          <w:kern w:val="0"/>
          <w:sz w:val="28"/>
          <w:szCs w:val="28"/>
        </w:rPr>
      </w:pPr>
    </w:p>
    <w:p>
      <w:pPr>
        <w:autoSpaceDE w:val="0"/>
        <w:autoSpaceDN w:val="0"/>
        <w:adjustRightInd w:val="0"/>
        <w:spacing w:line="500" w:lineRule="exact"/>
        <w:ind w:firstLine="141" w:firstLineChars="50"/>
        <w:jc w:val="left"/>
        <w:rPr>
          <w:rFonts w:ascii="宋体" w:hAnsi="宋体" w:eastAsia="宋体"/>
          <w:b/>
          <w:kern w:val="0"/>
          <w:sz w:val="28"/>
          <w:szCs w:val="28"/>
        </w:rPr>
      </w:pPr>
    </w:p>
    <w:p>
      <w:pPr>
        <w:pStyle w:val="7"/>
        <w:numPr>
          <w:ilvl w:val="0"/>
          <w:numId w:val="0"/>
        </w:numPr>
        <w:spacing w:before="145" w:beforeLines="50" w:after="145" w:afterLines="50" w:line="300" w:lineRule="auto"/>
        <w:ind w:leftChars="0"/>
        <w:jc w:val="both"/>
        <w:rPr>
          <w:rFonts w:ascii="宋体" w:hAnsi="宋体" w:eastAsia="宋体"/>
          <w:b/>
          <w:kern w:val="0"/>
          <w:sz w:val="28"/>
          <w:szCs w:val="28"/>
        </w:rPr>
      </w:pPr>
      <w:r>
        <w:rPr>
          <w:rFonts w:hint="eastAsia" w:ascii="宋体" w:hAnsi="宋体" w:eastAsia="宋体" w:cs="宋体"/>
          <w:b w:val="0"/>
          <w:bCs w:val="0"/>
          <w:sz w:val="30"/>
          <w:szCs w:val="30"/>
          <w:lang w:eastAsia="zh-CN"/>
        </w:rPr>
        <w:t>附件</w:t>
      </w:r>
      <w:r>
        <w:rPr>
          <w:rFonts w:hint="eastAsia" w:ascii="宋体" w:eastAsia="宋体" w:cs="宋体"/>
          <w:b w:val="0"/>
          <w:bCs w:val="0"/>
          <w:sz w:val="30"/>
          <w:szCs w:val="30"/>
          <w:lang w:eastAsia="zh-CN"/>
        </w:rPr>
        <w:t>四</w:t>
      </w:r>
      <w:r>
        <w:rPr>
          <w:rFonts w:hint="eastAsia" w:ascii="宋体" w:hAnsi="宋体" w:eastAsia="宋体" w:cs="宋体"/>
          <w:b w:val="0"/>
          <w:bCs w:val="0"/>
          <w:sz w:val="30"/>
          <w:szCs w:val="30"/>
          <w:lang w:eastAsia="zh-CN"/>
        </w:rPr>
        <w:t>：</w:t>
      </w:r>
      <w:r>
        <w:rPr>
          <w:rFonts w:hint="eastAsia" w:ascii="宋体" w:eastAsia="宋体" w:cs="宋体"/>
          <w:b w:val="0"/>
          <w:bCs w:val="0"/>
          <w:sz w:val="30"/>
          <w:szCs w:val="30"/>
          <w:lang w:eastAsia="zh-CN"/>
        </w:rPr>
        <w:t>竞争性磋商函</w:t>
      </w:r>
    </w:p>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Cs/>
          <w:sz w:val="24"/>
        </w:rPr>
      </w:pPr>
      <w:bookmarkStart w:id="163" w:name="_Toc13369"/>
      <w:bookmarkStart w:id="164" w:name="_Toc12389"/>
      <w:bookmarkStart w:id="165" w:name="_Toc485895991"/>
      <w:r>
        <w:rPr>
          <w:rFonts w:hint="eastAsia" w:ascii="宋体" w:hAnsi="宋体" w:eastAsia="宋体" w:cs="宋体"/>
          <w:bCs/>
          <w:sz w:val="24"/>
        </w:rPr>
        <w:t>竞争性磋商函</w:t>
      </w:r>
      <w:bookmarkEnd w:id="163"/>
      <w:bookmarkEnd w:id="164"/>
      <w:bookmarkEnd w:id="165"/>
    </w:p>
    <w:p>
      <w:pPr>
        <w:keepNext w:val="0"/>
        <w:keepLines w:val="0"/>
        <w:pageBreakBefore w:val="0"/>
        <w:widowControl w:val="0"/>
        <w:kinsoku/>
        <w:wordWrap/>
        <w:overflowPunct/>
        <w:topLinePunct w:val="0"/>
        <w:bidi w:val="0"/>
        <w:snapToGrid/>
        <w:spacing w:before="145" w:beforeLines="50" w:after="145" w:afterLines="50" w:line="400" w:lineRule="exact"/>
        <w:textAlignment w:val="auto"/>
        <w:rPr>
          <w:rFonts w:hint="eastAsia" w:ascii="宋体" w:hAnsi="宋体" w:eastAsia="宋体" w:cs="宋体"/>
          <w:bCs/>
          <w:sz w:val="24"/>
        </w:rPr>
      </w:pPr>
      <w:r>
        <w:rPr>
          <w:rFonts w:hint="eastAsia" w:ascii="宋体" w:hAnsi="宋体" w:eastAsia="宋体" w:cs="宋体"/>
          <w:bCs/>
          <w:sz w:val="24"/>
          <w:u w:val="single"/>
        </w:rPr>
        <w:t>（</w:t>
      </w:r>
      <w:r>
        <w:rPr>
          <w:rFonts w:hint="eastAsia" w:ascii="宋体" w:hAnsi="宋体" w:cs="宋体"/>
          <w:bCs/>
          <w:sz w:val="24"/>
          <w:u w:val="single"/>
          <w:lang w:eastAsia="zh-CN"/>
        </w:rPr>
        <w:t>采购人</w:t>
      </w:r>
      <w:r>
        <w:rPr>
          <w:rFonts w:hint="eastAsia" w:ascii="宋体" w:hAnsi="宋体" w:eastAsia="宋体" w:cs="宋体"/>
          <w:bCs/>
          <w:sz w:val="24"/>
          <w:u w:val="single"/>
        </w:rPr>
        <w:t>名称）</w:t>
      </w:r>
      <w:r>
        <w:rPr>
          <w:rFonts w:hint="eastAsia" w:ascii="宋体" w:hAnsi="宋体" w:eastAsia="宋体" w:cs="宋体"/>
          <w:bCs/>
          <w:sz w:val="24"/>
        </w:rPr>
        <w:t>：</w:t>
      </w:r>
    </w:p>
    <w:p>
      <w:pPr>
        <w:keepNext w:val="0"/>
        <w:keepLines w:val="0"/>
        <w:pageBreakBefore w:val="0"/>
        <w:widowControl w:val="0"/>
        <w:kinsoku/>
        <w:wordWrap/>
        <w:overflowPunct/>
        <w:topLinePunct w:val="0"/>
        <w:bidi w:val="0"/>
        <w:snapToGrid/>
        <w:spacing w:before="145" w:beforeLines="50" w:after="145" w:afterLines="50" w:line="400" w:lineRule="exact"/>
        <w:ind w:firstLine="480" w:firstLineChars="200"/>
        <w:textAlignment w:val="auto"/>
        <w:rPr>
          <w:rFonts w:hint="eastAsia" w:ascii="宋体" w:hAnsi="宋体" w:eastAsia="宋体" w:cs="宋体"/>
          <w:bCs/>
          <w:sz w:val="24"/>
        </w:rPr>
      </w:pPr>
      <w:r>
        <w:rPr>
          <w:rFonts w:hint="eastAsia" w:ascii="宋体" w:hAnsi="宋体" w:eastAsia="宋体" w:cs="宋体"/>
          <w:bCs/>
          <w:sz w:val="24"/>
        </w:rPr>
        <w:t>依据贵方</w:t>
      </w:r>
      <w:r>
        <w:rPr>
          <w:rFonts w:hint="eastAsia" w:ascii="宋体" w:hAnsi="宋体" w:eastAsia="宋体" w:cs="宋体"/>
          <w:bCs/>
          <w:sz w:val="24"/>
          <w:u w:val="single"/>
        </w:rPr>
        <w:t xml:space="preserve"> (采购项目名称/采购项目编号)</w:t>
      </w:r>
      <w:r>
        <w:rPr>
          <w:rFonts w:hint="eastAsia" w:ascii="宋体" w:hAnsi="宋体" w:eastAsia="宋体" w:cs="宋体"/>
          <w:bCs/>
          <w:sz w:val="24"/>
        </w:rPr>
        <w:t xml:space="preserve"> </w:t>
      </w:r>
      <w:r>
        <w:rPr>
          <w:rFonts w:hint="eastAsia" w:ascii="宋体" w:hAnsi="宋体" w:cs="宋体"/>
          <w:bCs/>
          <w:sz w:val="24"/>
          <w:lang w:val="en-US" w:eastAsia="zh-CN"/>
        </w:rPr>
        <w:t xml:space="preserve"> </w:t>
      </w:r>
      <w:r>
        <w:rPr>
          <w:rFonts w:hint="eastAsia" w:ascii="宋体" w:hAnsi="宋体" w:eastAsia="宋体" w:cs="宋体"/>
          <w:bCs/>
          <w:sz w:val="24"/>
        </w:rPr>
        <w:t>的磋商</w:t>
      </w:r>
      <w:r>
        <w:rPr>
          <w:rFonts w:hint="eastAsia" w:ascii="宋体" w:hAnsi="宋体" w:cs="宋体"/>
          <w:bCs/>
          <w:sz w:val="24"/>
          <w:lang w:eastAsia="zh-CN"/>
        </w:rPr>
        <w:t>公告</w:t>
      </w:r>
      <w:r>
        <w:rPr>
          <w:rFonts w:hint="eastAsia" w:ascii="宋体" w:hAnsi="宋体" w:eastAsia="宋体" w:cs="宋体"/>
          <w:bCs/>
          <w:sz w:val="24"/>
        </w:rPr>
        <w:t>，我方代表</w:t>
      </w:r>
      <w:r>
        <w:rPr>
          <w:rFonts w:hint="eastAsia" w:ascii="宋体" w:hAnsi="宋体" w:eastAsia="宋体" w:cs="宋体"/>
          <w:bCs/>
          <w:sz w:val="24"/>
          <w:u w:val="single"/>
        </w:rPr>
        <w:t>（姓名、职务）</w:t>
      </w:r>
      <w:r>
        <w:rPr>
          <w:rFonts w:hint="eastAsia" w:ascii="宋体" w:hAnsi="宋体" w:eastAsia="宋体" w:cs="宋体"/>
          <w:bCs/>
          <w:sz w:val="24"/>
        </w:rPr>
        <w:t>经正式授权并代表供应商</w:t>
      </w:r>
      <w:r>
        <w:rPr>
          <w:rFonts w:hint="eastAsia" w:ascii="宋体" w:hAnsi="宋体" w:eastAsia="宋体" w:cs="宋体"/>
          <w:bCs/>
          <w:sz w:val="24"/>
          <w:u w:val="single"/>
        </w:rPr>
        <w:t>（供应商名称、地址）</w:t>
      </w:r>
      <w:r>
        <w:rPr>
          <w:rFonts w:hint="eastAsia" w:ascii="宋体" w:hAnsi="宋体" w:eastAsia="宋体" w:cs="宋体"/>
          <w:bCs/>
          <w:sz w:val="24"/>
        </w:rPr>
        <w:t>提交下述响应文件。</w:t>
      </w:r>
    </w:p>
    <w:p>
      <w:pPr>
        <w:keepNext w:val="0"/>
        <w:keepLines w:val="0"/>
        <w:pageBreakBefore w:val="0"/>
        <w:widowControl w:val="0"/>
        <w:kinsoku/>
        <w:wordWrap/>
        <w:overflowPunct/>
        <w:topLinePunct w:val="0"/>
        <w:autoSpaceDE/>
        <w:autoSpaceDN/>
        <w:bidi w:val="0"/>
        <w:adjustRightInd/>
        <w:snapToGrid/>
        <w:spacing w:before="145" w:beforeLines="50" w:after="145" w:afterLines="50" w:line="400" w:lineRule="exact"/>
        <w:ind w:firstLine="480" w:firstLineChars="200"/>
        <w:textAlignment w:val="auto"/>
        <w:rPr>
          <w:rFonts w:hint="eastAsia" w:ascii="宋体" w:hAnsi="宋体" w:eastAsia="宋体" w:cs="宋体"/>
          <w:bCs/>
          <w:sz w:val="24"/>
        </w:rPr>
      </w:pPr>
      <w:r>
        <w:rPr>
          <w:rFonts w:hint="eastAsia" w:ascii="宋体" w:hAnsi="宋体" w:eastAsia="宋体" w:cs="宋体"/>
          <w:bCs/>
          <w:sz w:val="24"/>
        </w:rPr>
        <w:t>1．磋商报价表；</w:t>
      </w:r>
    </w:p>
    <w:p>
      <w:pPr>
        <w:keepNext w:val="0"/>
        <w:keepLines w:val="0"/>
        <w:pageBreakBefore w:val="0"/>
        <w:widowControl w:val="0"/>
        <w:kinsoku/>
        <w:wordWrap/>
        <w:overflowPunct/>
        <w:topLinePunct w:val="0"/>
        <w:autoSpaceDE/>
        <w:autoSpaceDN/>
        <w:bidi w:val="0"/>
        <w:adjustRightInd/>
        <w:snapToGrid/>
        <w:spacing w:before="145" w:beforeLines="50" w:after="145" w:afterLines="50" w:line="400" w:lineRule="exact"/>
        <w:ind w:firstLine="480" w:firstLineChars="200"/>
        <w:textAlignment w:val="auto"/>
        <w:rPr>
          <w:rFonts w:hint="eastAsia" w:ascii="宋体" w:hAnsi="宋体" w:eastAsia="宋体" w:cs="宋体"/>
          <w:bCs/>
          <w:sz w:val="24"/>
        </w:rPr>
      </w:pPr>
      <w:r>
        <w:rPr>
          <w:rFonts w:hint="eastAsia" w:ascii="宋体" w:hAnsi="宋体" w:eastAsia="宋体" w:cs="宋体"/>
          <w:bCs/>
          <w:sz w:val="24"/>
        </w:rPr>
        <w:t>2．磋商报价明细表；</w:t>
      </w:r>
    </w:p>
    <w:p>
      <w:pPr>
        <w:keepNext w:val="0"/>
        <w:keepLines w:val="0"/>
        <w:pageBreakBefore w:val="0"/>
        <w:widowControl w:val="0"/>
        <w:kinsoku/>
        <w:wordWrap/>
        <w:overflowPunct/>
        <w:topLinePunct w:val="0"/>
        <w:autoSpaceDE/>
        <w:autoSpaceDN/>
        <w:bidi w:val="0"/>
        <w:adjustRightInd/>
        <w:snapToGrid/>
        <w:spacing w:before="145" w:beforeLines="50" w:after="145" w:afterLines="50" w:line="400" w:lineRule="exact"/>
        <w:ind w:firstLine="480" w:firstLineChars="200"/>
        <w:textAlignment w:val="auto"/>
        <w:rPr>
          <w:rFonts w:hint="eastAsia" w:ascii="宋体" w:hAnsi="宋体" w:eastAsia="宋体" w:cs="宋体"/>
          <w:bCs/>
          <w:sz w:val="24"/>
        </w:rPr>
      </w:pPr>
      <w:r>
        <w:rPr>
          <w:rFonts w:hint="eastAsia" w:ascii="宋体" w:hAnsi="宋体" w:cs="宋体"/>
          <w:bCs/>
          <w:sz w:val="24"/>
          <w:lang w:val="en-US" w:eastAsia="zh-CN"/>
        </w:rPr>
        <w:t>3</w:t>
      </w:r>
      <w:r>
        <w:rPr>
          <w:rFonts w:hint="eastAsia" w:ascii="宋体" w:hAnsi="宋体" w:eastAsia="宋体" w:cs="宋体"/>
          <w:bCs/>
          <w:sz w:val="24"/>
        </w:rPr>
        <w:t>．按磋商文件供应商须知和技术规格要求提供的有关文件；</w:t>
      </w:r>
    </w:p>
    <w:p>
      <w:pPr>
        <w:keepNext w:val="0"/>
        <w:keepLines w:val="0"/>
        <w:pageBreakBefore w:val="0"/>
        <w:widowControl w:val="0"/>
        <w:kinsoku/>
        <w:wordWrap/>
        <w:overflowPunct/>
        <w:topLinePunct w:val="0"/>
        <w:autoSpaceDE/>
        <w:autoSpaceDN/>
        <w:bidi w:val="0"/>
        <w:adjustRightInd/>
        <w:snapToGrid/>
        <w:spacing w:before="145" w:beforeLines="50" w:after="145" w:afterLines="50" w:line="400" w:lineRule="exact"/>
        <w:ind w:firstLine="480" w:firstLineChars="200"/>
        <w:textAlignment w:val="auto"/>
        <w:rPr>
          <w:rFonts w:hint="eastAsia" w:ascii="宋体" w:hAnsi="宋体" w:eastAsia="宋体" w:cs="宋体"/>
          <w:bCs/>
          <w:sz w:val="24"/>
        </w:rPr>
      </w:pPr>
      <w:r>
        <w:rPr>
          <w:rFonts w:hint="eastAsia" w:ascii="宋体" w:hAnsi="宋体" w:cs="宋体"/>
          <w:bCs/>
          <w:sz w:val="24"/>
          <w:lang w:val="en-US" w:eastAsia="zh-CN"/>
        </w:rPr>
        <w:t>4</w:t>
      </w:r>
      <w:r>
        <w:rPr>
          <w:rFonts w:hint="eastAsia" w:ascii="宋体" w:hAnsi="宋体" w:eastAsia="宋体" w:cs="宋体"/>
          <w:bCs/>
          <w:sz w:val="24"/>
        </w:rPr>
        <w:t>．资格证明文件；</w:t>
      </w:r>
    </w:p>
    <w:p>
      <w:pPr>
        <w:keepNext w:val="0"/>
        <w:keepLines w:val="0"/>
        <w:pageBreakBefore w:val="0"/>
        <w:widowControl w:val="0"/>
        <w:kinsoku/>
        <w:wordWrap/>
        <w:overflowPunct/>
        <w:topLinePunct w:val="0"/>
        <w:autoSpaceDE/>
        <w:autoSpaceDN/>
        <w:bidi w:val="0"/>
        <w:adjustRightInd/>
        <w:snapToGrid/>
        <w:spacing w:before="145" w:beforeLines="50" w:after="145" w:afterLines="50" w:line="400" w:lineRule="exact"/>
        <w:ind w:firstLine="480" w:firstLineChars="200"/>
        <w:textAlignment w:val="auto"/>
        <w:rPr>
          <w:rFonts w:hint="eastAsia" w:ascii="宋体" w:hAnsi="宋体" w:eastAsia="宋体" w:cs="宋体"/>
          <w:bCs/>
          <w:sz w:val="24"/>
        </w:rPr>
      </w:pPr>
      <w:r>
        <w:rPr>
          <w:rFonts w:hint="eastAsia" w:ascii="宋体" w:hAnsi="宋体" w:eastAsia="宋体" w:cs="宋体"/>
          <w:bCs/>
          <w:sz w:val="24"/>
        </w:rPr>
        <w:t>在此，我方宣布同意如下：</w:t>
      </w:r>
    </w:p>
    <w:p>
      <w:pPr>
        <w:keepNext w:val="0"/>
        <w:keepLines w:val="0"/>
        <w:pageBreakBefore w:val="0"/>
        <w:widowControl w:val="0"/>
        <w:kinsoku/>
        <w:wordWrap/>
        <w:overflowPunct/>
        <w:topLinePunct w:val="0"/>
        <w:autoSpaceDE/>
        <w:autoSpaceDN/>
        <w:bidi w:val="0"/>
        <w:adjustRightInd/>
        <w:snapToGrid/>
        <w:spacing w:before="145" w:beforeLines="50" w:after="145" w:afterLines="50" w:line="400" w:lineRule="exact"/>
        <w:ind w:firstLine="480" w:firstLineChars="200"/>
        <w:textAlignment w:val="auto"/>
        <w:rPr>
          <w:rFonts w:hint="eastAsia" w:ascii="宋体" w:hAnsi="宋体" w:eastAsia="宋体" w:cs="宋体"/>
          <w:bCs/>
          <w:sz w:val="24"/>
        </w:rPr>
      </w:pPr>
      <w:r>
        <w:rPr>
          <w:rFonts w:hint="eastAsia" w:ascii="宋体" w:hAnsi="宋体" w:eastAsia="宋体" w:cs="宋体"/>
          <w:bCs/>
          <w:sz w:val="24"/>
        </w:rPr>
        <w:t>1．所附《磋商报价表》中规定的应提交和交付的</w:t>
      </w:r>
      <w:r>
        <w:rPr>
          <w:rFonts w:hint="eastAsia" w:ascii="宋体" w:hAnsi="宋体" w:eastAsia="宋体" w:cs="宋体"/>
          <w:bCs/>
          <w:sz w:val="24"/>
          <w:u w:val="single"/>
        </w:rPr>
        <w:t xml:space="preserve">  （包号） </w:t>
      </w:r>
      <w:r>
        <w:rPr>
          <w:rFonts w:hint="eastAsia" w:ascii="宋体" w:hAnsi="宋体" w:eastAsia="宋体" w:cs="宋体"/>
          <w:bCs/>
          <w:sz w:val="24"/>
        </w:rPr>
        <w:t>货物投标总价为</w:t>
      </w:r>
      <w:r>
        <w:rPr>
          <w:rFonts w:hint="eastAsia" w:ascii="宋体" w:hAnsi="宋体" w:cs="宋体"/>
          <w:bCs/>
          <w:sz w:val="24"/>
          <w:u w:val="single"/>
          <w:lang w:val="en-US" w:eastAsia="zh-CN"/>
        </w:rPr>
        <w:t xml:space="preserve">    </w:t>
      </w:r>
      <w:r>
        <w:rPr>
          <w:rFonts w:hint="eastAsia" w:ascii="宋体" w:hAnsi="宋体" w:eastAsia="宋体" w:cs="宋体"/>
          <w:bCs/>
          <w:sz w:val="24"/>
        </w:rPr>
        <w:t>（注明币种，并用文字和数字表示的投标总价）。</w:t>
      </w:r>
    </w:p>
    <w:p>
      <w:pPr>
        <w:keepNext w:val="0"/>
        <w:keepLines w:val="0"/>
        <w:pageBreakBefore w:val="0"/>
        <w:widowControl w:val="0"/>
        <w:kinsoku/>
        <w:wordWrap/>
        <w:overflowPunct/>
        <w:topLinePunct w:val="0"/>
        <w:autoSpaceDE/>
        <w:autoSpaceDN/>
        <w:bidi w:val="0"/>
        <w:adjustRightInd/>
        <w:snapToGrid/>
        <w:spacing w:before="145" w:beforeLines="50" w:after="145" w:afterLines="50" w:line="400" w:lineRule="exact"/>
        <w:ind w:firstLine="480" w:firstLineChars="200"/>
        <w:textAlignment w:val="auto"/>
        <w:rPr>
          <w:rFonts w:hint="eastAsia" w:ascii="宋体" w:hAnsi="宋体" w:eastAsia="宋体" w:cs="宋体"/>
          <w:bCs/>
          <w:sz w:val="24"/>
        </w:rPr>
      </w:pPr>
      <w:r>
        <w:rPr>
          <w:rFonts w:hint="eastAsia" w:ascii="宋体" w:hAnsi="宋体" w:eastAsia="宋体" w:cs="宋体"/>
          <w:bCs/>
          <w:sz w:val="24"/>
        </w:rPr>
        <w:t>2．将按磋商文件的约定履行合同责任和义务。</w:t>
      </w:r>
    </w:p>
    <w:p>
      <w:pPr>
        <w:keepNext w:val="0"/>
        <w:keepLines w:val="0"/>
        <w:pageBreakBefore w:val="0"/>
        <w:widowControl w:val="0"/>
        <w:kinsoku/>
        <w:wordWrap/>
        <w:overflowPunct/>
        <w:topLinePunct w:val="0"/>
        <w:autoSpaceDE/>
        <w:autoSpaceDN/>
        <w:bidi w:val="0"/>
        <w:adjustRightInd/>
        <w:snapToGrid/>
        <w:spacing w:before="145" w:beforeLines="50" w:after="145" w:afterLines="50" w:line="400" w:lineRule="exact"/>
        <w:ind w:firstLine="480" w:firstLineChars="200"/>
        <w:textAlignment w:val="auto"/>
        <w:rPr>
          <w:rFonts w:hint="eastAsia" w:ascii="宋体" w:hAnsi="宋体" w:eastAsia="宋体" w:cs="宋体"/>
          <w:bCs/>
          <w:sz w:val="24"/>
        </w:rPr>
      </w:pPr>
      <w:r>
        <w:rPr>
          <w:rFonts w:hint="eastAsia" w:ascii="宋体" w:hAnsi="宋体" w:eastAsia="宋体" w:cs="宋体"/>
          <w:bCs/>
          <w:sz w:val="24"/>
        </w:rPr>
        <w:t>3．已详细审查全部磋商文件，包括（修正或补充文件）（如有），对此无异议。</w:t>
      </w:r>
    </w:p>
    <w:p>
      <w:pPr>
        <w:keepNext w:val="0"/>
        <w:keepLines w:val="0"/>
        <w:pageBreakBefore w:val="0"/>
        <w:widowControl w:val="0"/>
        <w:kinsoku/>
        <w:wordWrap/>
        <w:overflowPunct/>
        <w:topLinePunct w:val="0"/>
        <w:autoSpaceDE/>
        <w:autoSpaceDN/>
        <w:bidi w:val="0"/>
        <w:adjustRightInd/>
        <w:snapToGrid/>
        <w:spacing w:before="145" w:beforeLines="50" w:after="145" w:afterLines="50" w:line="400" w:lineRule="exact"/>
        <w:ind w:firstLine="480" w:firstLineChars="200"/>
        <w:textAlignment w:val="auto"/>
        <w:rPr>
          <w:rFonts w:hint="eastAsia" w:ascii="宋体" w:hAnsi="宋体" w:eastAsia="宋体" w:cs="宋体"/>
          <w:bCs/>
          <w:sz w:val="24"/>
        </w:rPr>
      </w:pPr>
      <w:r>
        <w:rPr>
          <w:rFonts w:hint="eastAsia" w:ascii="宋体" w:hAnsi="宋体" w:eastAsia="宋体" w:cs="宋体"/>
          <w:bCs/>
          <w:sz w:val="24"/>
        </w:rPr>
        <w:t>4．本投标有效期为自开标日起，共</w:t>
      </w:r>
      <w:r>
        <w:rPr>
          <w:rFonts w:hint="eastAsia" w:ascii="宋体" w:hAnsi="宋体" w:cs="宋体"/>
          <w:bCs/>
          <w:sz w:val="24"/>
          <w:u w:val="single"/>
          <w:lang w:val="en-US" w:eastAsia="zh-CN"/>
        </w:rPr>
        <w:t xml:space="preserve">      </w:t>
      </w:r>
      <w:r>
        <w:rPr>
          <w:rFonts w:hint="eastAsia" w:ascii="宋体" w:hAnsi="宋体" w:eastAsia="宋体" w:cs="宋体"/>
          <w:bCs/>
          <w:sz w:val="24"/>
        </w:rPr>
        <w:t>个日历日。</w:t>
      </w:r>
    </w:p>
    <w:p>
      <w:pPr>
        <w:keepNext w:val="0"/>
        <w:keepLines w:val="0"/>
        <w:pageBreakBefore w:val="0"/>
        <w:widowControl w:val="0"/>
        <w:kinsoku/>
        <w:wordWrap/>
        <w:overflowPunct/>
        <w:topLinePunct w:val="0"/>
        <w:autoSpaceDE/>
        <w:autoSpaceDN/>
        <w:bidi w:val="0"/>
        <w:adjustRightInd/>
        <w:snapToGrid/>
        <w:spacing w:before="145" w:beforeLines="50" w:after="145" w:afterLines="50" w:line="400" w:lineRule="exact"/>
        <w:ind w:firstLine="480" w:firstLineChars="200"/>
        <w:textAlignment w:val="auto"/>
        <w:rPr>
          <w:rFonts w:hint="eastAsia" w:ascii="宋体" w:hAnsi="宋体" w:eastAsia="宋体" w:cs="宋体"/>
          <w:bCs/>
          <w:sz w:val="24"/>
        </w:rPr>
      </w:pPr>
      <w:r>
        <w:rPr>
          <w:rFonts w:hint="eastAsia" w:ascii="宋体" w:hAnsi="宋体" w:eastAsia="宋体" w:cs="宋体"/>
          <w:bCs/>
          <w:sz w:val="24"/>
        </w:rPr>
        <w:t>5．接受磋商文件关于没收投标保证金的约定。</w:t>
      </w:r>
    </w:p>
    <w:p>
      <w:pPr>
        <w:keepNext w:val="0"/>
        <w:keepLines w:val="0"/>
        <w:pageBreakBefore w:val="0"/>
        <w:widowControl w:val="0"/>
        <w:kinsoku/>
        <w:wordWrap/>
        <w:overflowPunct/>
        <w:topLinePunct w:val="0"/>
        <w:autoSpaceDE/>
        <w:autoSpaceDN/>
        <w:bidi w:val="0"/>
        <w:adjustRightInd/>
        <w:snapToGrid/>
        <w:spacing w:before="145" w:beforeLines="50" w:after="145" w:afterLines="50" w:line="400" w:lineRule="exact"/>
        <w:ind w:firstLine="480" w:firstLineChars="200"/>
        <w:textAlignment w:val="auto"/>
        <w:rPr>
          <w:rFonts w:hint="eastAsia" w:ascii="宋体" w:hAnsi="宋体" w:eastAsia="宋体" w:cs="宋体"/>
          <w:bCs/>
          <w:sz w:val="24"/>
        </w:rPr>
      </w:pPr>
      <w:r>
        <w:rPr>
          <w:rFonts w:hint="eastAsia" w:ascii="宋体" w:hAnsi="宋体" w:eastAsia="宋体" w:cs="宋体"/>
          <w:bCs/>
          <w:sz w:val="24"/>
        </w:rPr>
        <w:t>6．同意提供按照贵方可能要求的与其投标有关的一切数据或资料。</w:t>
      </w:r>
    </w:p>
    <w:p>
      <w:pPr>
        <w:keepNext w:val="0"/>
        <w:keepLines w:val="0"/>
        <w:pageBreakBefore w:val="0"/>
        <w:widowControl w:val="0"/>
        <w:kinsoku/>
        <w:wordWrap/>
        <w:overflowPunct/>
        <w:topLinePunct w:val="0"/>
        <w:autoSpaceDE/>
        <w:autoSpaceDN/>
        <w:bidi w:val="0"/>
        <w:adjustRightInd/>
        <w:snapToGrid/>
        <w:spacing w:before="145" w:beforeLines="50" w:after="145" w:afterLines="50" w:line="400" w:lineRule="exact"/>
        <w:ind w:firstLine="480" w:firstLineChars="200"/>
        <w:textAlignment w:val="auto"/>
        <w:rPr>
          <w:rFonts w:hint="eastAsia" w:ascii="宋体" w:hAnsi="宋体" w:eastAsia="宋体" w:cs="宋体"/>
          <w:bCs/>
          <w:sz w:val="24"/>
        </w:rPr>
      </w:pPr>
      <w:r>
        <w:rPr>
          <w:rFonts w:hint="eastAsia" w:ascii="宋体" w:hAnsi="宋体" w:cs="宋体"/>
          <w:bCs/>
          <w:sz w:val="24"/>
          <w:lang w:val="en-US" w:eastAsia="zh-CN"/>
        </w:rPr>
        <w:t>7</w:t>
      </w:r>
      <w:r>
        <w:rPr>
          <w:rFonts w:hint="eastAsia" w:ascii="宋体" w:hAnsi="宋体" w:eastAsia="宋体" w:cs="宋体"/>
          <w:bCs/>
          <w:sz w:val="24"/>
        </w:rPr>
        <w:t>.其他：</w:t>
      </w:r>
    </w:p>
    <w:p>
      <w:pPr>
        <w:keepNext w:val="0"/>
        <w:keepLines w:val="0"/>
        <w:pageBreakBefore w:val="0"/>
        <w:widowControl w:val="0"/>
        <w:kinsoku/>
        <w:wordWrap/>
        <w:overflowPunct/>
        <w:topLinePunct w:val="0"/>
        <w:autoSpaceDE/>
        <w:autoSpaceDN/>
        <w:bidi w:val="0"/>
        <w:adjustRightInd/>
        <w:snapToGrid/>
        <w:spacing w:before="145" w:beforeLines="50" w:after="145" w:afterLines="50" w:line="400" w:lineRule="exact"/>
        <w:ind w:firstLine="480" w:firstLineChars="200"/>
        <w:textAlignment w:val="auto"/>
        <w:rPr>
          <w:rFonts w:hint="eastAsia" w:ascii="宋体" w:hAnsi="宋体" w:eastAsia="宋体" w:cs="宋体"/>
          <w:bCs/>
          <w:sz w:val="24"/>
        </w:rPr>
      </w:pPr>
      <w:r>
        <w:rPr>
          <w:rFonts w:hint="eastAsia" w:ascii="宋体" w:hAnsi="宋体" w:eastAsia="宋体" w:cs="宋体"/>
          <w:bCs/>
          <w:sz w:val="24"/>
        </w:rPr>
        <w:t xml:space="preserve">供应商名称(公章)： </w:t>
      </w:r>
    </w:p>
    <w:p>
      <w:pPr>
        <w:keepNext w:val="0"/>
        <w:keepLines w:val="0"/>
        <w:pageBreakBefore w:val="0"/>
        <w:widowControl w:val="0"/>
        <w:kinsoku/>
        <w:wordWrap/>
        <w:overflowPunct/>
        <w:topLinePunct w:val="0"/>
        <w:autoSpaceDE/>
        <w:autoSpaceDN/>
        <w:bidi w:val="0"/>
        <w:adjustRightInd/>
        <w:snapToGrid/>
        <w:spacing w:before="145" w:beforeLines="50" w:after="145" w:afterLines="50" w:line="400" w:lineRule="exact"/>
        <w:ind w:firstLine="480" w:firstLineChars="200"/>
        <w:textAlignment w:val="auto"/>
        <w:rPr>
          <w:rFonts w:hint="eastAsia" w:ascii="宋体" w:hAnsi="宋体" w:eastAsia="宋体" w:cs="宋体"/>
          <w:bCs/>
          <w:sz w:val="24"/>
        </w:rPr>
      </w:pPr>
      <w:r>
        <w:rPr>
          <w:rFonts w:hint="eastAsia" w:ascii="宋体" w:hAnsi="宋体" w:eastAsia="宋体" w:cs="宋体"/>
          <w:bCs/>
          <w:sz w:val="24"/>
        </w:rPr>
        <w:t>法定代表人</w:t>
      </w:r>
      <w:r>
        <w:rPr>
          <w:rFonts w:hint="eastAsia" w:ascii="宋体" w:hAnsi="宋体" w:cs="宋体"/>
          <w:bCs/>
          <w:sz w:val="24"/>
          <w:lang w:eastAsia="zh-CN"/>
        </w:rPr>
        <w:t>（签字或盖章）</w:t>
      </w:r>
      <w:r>
        <w:rPr>
          <w:rFonts w:hint="eastAsia" w:ascii="宋体" w:hAnsi="宋体" w:eastAsia="宋体" w:cs="宋体"/>
          <w:bCs/>
          <w:sz w:val="24"/>
        </w:rPr>
        <w:t>：</w:t>
      </w:r>
    </w:p>
    <w:p>
      <w:pPr>
        <w:keepNext w:val="0"/>
        <w:keepLines w:val="0"/>
        <w:pageBreakBefore w:val="0"/>
        <w:widowControl w:val="0"/>
        <w:kinsoku/>
        <w:wordWrap/>
        <w:overflowPunct/>
        <w:topLinePunct w:val="0"/>
        <w:autoSpaceDE/>
        <w:autoSpaceDN/>
        <w:bidi w:val="0"/>
        <w:adjustRightInd/>
        <w:snapToGrid/>
        <w:spacing w:before="145" w:beforeLines="50" w:after="145" w:afterLines="50" w:line="400" w:lineRule="exact"/>
        <w:ind w:firstLine="480" w:firstLineChars="200"/>
        <w:textAlignment w:val="auto"/>
        <w:rPr>
          <w:rFonts w:hint="eastAsia" w:ascii="宋体" w:hAnsi="宋体" w:eastAsia="宋体" w:cs="宋体"/>
          <w:bCs/>
          <w:sz w:val="24"/>
        </w:rPr>
      </w:pPr>
      <w:r>
        <w:rPr>
          <w:rFonts w:hint="eastAsia" w:ascii="宋体" w:hAnsi="宋体" w:eastAsia="宋体" w:cs="宋体"/>
          <w:bCs/>
          <w:sz w:val="24"/>
        </w:rPr>
        <w:t>地    址：</w:t>
      </w:r>
    </w:p>
    <w:p>
      <w:pPr>
        <w:keepNext w:val="0"/>
        <w:keepLines w:val="0"/>
        <w:pageBreakBefore w:val="0"/>
        <w:widowControl w:val="0"/>
        <w:kinsoku/>
        <w:wordWrap/>
        <w:overflowPunct/>
        <w:topLinePunct w:val="0"/>
        <w:autoSpaceDE/>
        <w:autoSpaceDN/>
        <w:bidi w:val="0"/>
        <w:adjustRightInd/>
        <w:snapToGrid/>
        <w:spacing w:before="145" w:beforeLines="50" w:after="145" w:afterLines="50" w:line="400" w:lineRule="exact"/>
        <w:ind w:firstLine="480" w:firstLineChars="200"/>
        <w:textAlignment w:val="auto"/>
        <w:rPr>
          <w:rFonts w:hint="eastAsia" w:ascii="宋体" w:hAnsi="宋体" w:eastAsia="宋体" w:cs="宋体"/>
          <w:bCs/>
          <w:sz w:val="24"/>
        </w:rPr>
      </w:pPr>
      <w:r>
        <w:rPr>
          <w:rFonts w:hint="eastAsia" w:ascii="宋体" w:hAnsi="宋体" w:eastAsia="宋体" w:cs="宋体"/>
          <w:bCs/>
          <w:sz w:val="24"/>
        </w:rPr>
        <w:t>电    话：</w:t>
      </w:r>
    </w:p>
    <w:p>
      <w:pPr>
        <w:keepNext w:val="0"/>
        <w:keepLines w:val="0"/>
        <w:pageBreakBefore w:val="0"/>
        <w:widowControl w:val="0"/>
        <w:kinsoku/>
        <w:wordWrap/>
        <w:overflowPunct/>
        <w:topLinePunct w:val="0"/>
        <w:autoSpaceDE/>
        <w:autoSpaceDN/>
        <w:bidi w:val="0"/>
        <w:adjustRightInd/>
        <w:snapToGrid/>
        <w:spacing w:before="145" w:beforeLines="50" w:after="145" w:afterLines="50"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pPr>
        <w:adjustRightInd w:val="0"/>
        <w:snapToGrid w:val="0"/>
        <w:spacing w:line="500" w:lineRule="exact"/>
        <w:rPr>
          <w:rFonts w:ascii="宋体" w:hAnsi="宋体" w:eastAsia="宋体"/>
          <w:b/>
          <w:sz w:val="28"/>
          <w:szCs w:val="28"/>
        </w:rPr>
      </w:pPr>
    </w:p>
    <w:p>
      <w:pPr>
        <w:pStyle w:val="2"/>
      </w:pPr>
    </w:p>
    <w:p>
      <w:pPr>
        <w:pStyle w:val="2"/>
      </w:pPr>
    </w:p>
    <w:p>
      <w:pPr>
        <w:pStyle w:val="7"/>
        <w:numPr>
          <w:ilvl w:val="0"/>
          <w:numId w:val="0"/>
        </w:numPr>
        <w:spacing w:before="145" w:beforeLines="50" w:after="145" w:afterLines="50" w:line="300" w:lineRule="auto"/>
        <w:ind w:leftChars="0"/>
        <w:jc w:val="both"/>
        <w:rPr>
          <w:rFonts w:ascii="宋体" w:hAnsi="宋体" w:eastAsia="宋体"/>
          <w:b/>
          <w:sz w:val="28"/>
          <w:szCs w:val="28"/>
        </w:rPr>
      </w:pPr>
      <w:r>
        <w:rPr>
          <w:rFonts w:hint="eastAsia" w:ascii="宋体" w:hAnsi="宋体" w:eastAsia="宋体" w:cs="宋体"/>
          <w:b w:val="0"/>
          <w:bCs w:val="0"/>
          <w:sz w:val="30"/>
          <w:szCs w:val="30"/>
          <w:lang w:eastAsia="zh-CN"/>
        </w:rPr>
        <w:t>附件</w:t>
      </w:r>
      <w:r>
        <w:rPr>
          <w:rFonts w:hint="eastAsia" w:ascii="宋体" w:eastAsia="宋体" w:cs="宋体"/>
          <w:b w:val="0"/>
          <w:bCs w:val="0"/>
          <w:sz w:val="30"/>
          <w:szCs w:val="30"/>
          <w:lang w:eastAsia="zh-CN"/>
        </w:rPr>
        <w:t>五</w:t>
      </w:r>
      <w:r>
        <w:rPr>
          <w:rFonts w:hint="eastAsia" w:ascii="宋体" w:hAnsi="宋体" w:eastAsia="宋体" w:cs="宋体"/>
          <w:b w:val="0"/>
          <w:bCs w:val="0"/>
          <w:sz w:val="30"/>
          <w:szCs w:val="30"/>
          <w:lang w:eastAsia="zh-CN"/>
        </w:rPr>
        <w:t>：</w:t>
      </w:r>
      <w:r>
        <w:rPr>
          <w:rFonts w:hint="eastAsia" w:ascii="宋体" w:eastAsia="宋体" w:cs="宋体"/>
          <w:b w:val="0"/>
          <w:bCs w:val="0"/>
          <w:sz w:val="30"/>
          <w:szCs w:val="30"/>
          <w:lang w:eastAsia="zh-CN"/>
        </w:rPr>
        <w:t>磋商报价表</w:t>
      </w:r>
    </w:p>
    <w:p>
      <w:pPr>
        <w:adjustRightInd w:val="0"/>
        <w:snapToGrid w:val="0"/>
        <w:spacing w:line="500" w:lineRule="exact"/>
        <w:jc w:val="center"/>
        <w:rPr>
          <w:rFonts w:hint="eastAsia"/>
          <w:sz w:val="28"/>
          <w:szCs w:val="32"/>
        </w:rPr>
      </w:pPr>
      <w:bookmarkStart w:id="166" w:name="_Toc485895992"/>
      <w:bookmarkStart w:id="167" w:name="_Toc20150"/>
      <w:bookmarkStart w:id="168" w:name="_Toc13846"/>
      <w:r>
        <w:rPr>
          <w:rFonts w:hint="eastAsia"/>
          <w:sz w:val="28"/>
          <w:szCs w:val="32"/>
          <w:lang w:val="en-US" w:eastAsia="zh-CN"/>
        </w:rPr>
        <w:t>磋商报价</w:t>
      </w:r>
      <w:r>
        <w:rPr>
          <w:rFonts w:hint="eastAsia"/>
          <w:sz w:val="28"/>
          <w:szCs w:val="32"/>
        </w:rPr>
        <w:t>表</w:t>
      </w:r>
      <w:bookmarkEnd w:id="166"/>
      <w:bookmarkEnd w:id="167"/>
      <w:bookmarkEnd w:id="168"/>
    </w:p>
    <w:p>
      <w:pPr>
        <w:pStyle w:val="2"/>
      </w:pPr>
    </w:p>
    <w:p>
      <w:pPr>
        <w:pStyle w:val="89"/>
        <w:spacing w:line="360" w:lineRule="auto"/>
        <w:ind w:left="0" w:leftChars="0" w:firstLine="0" w:firstLineChars="0"/>
        <w:jc w:val="right"/>
        <w:rPr>
          <w:rFonts w:hint="eastAsia" w:ascii="宋体" w:hAnsi="宋体" w:eastAsia="宋体" w:cs="宋体"/>
        </w:rPr>
      </w:pPr>
      <w:bookmarkStart w:id="169" w:name="_Toc485895993"/>
      <w:r>
        <w:rPr>
          <w:rFonts w:hint="eastAsia" w:ascii="宋体" w:hAnsi="宋体" w:eastAsia="宋体" w:cs="宋体"/>
        </w:rPr>
        <w:t>价格单位：元</w:t>
      </w:r>
    </w:p>
    <w:tbl>
      <w:tblPr>
        <w:tblStyle w:val="3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4"/>
        <w:gridCol w:w="7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12" w:type="pct"/>
            <w:tcBorders>
              <w:bottom w:val="single" w:color="auto" w:sz="4" w:space="0"/>
            </w:tcBorders>
            <w:vAlign w:val="center"/>
          </w:tcPr>
          <w:p>
            <w:pPr>
              <w:pStyle w:val="90"/>
              <w:tabs>
                <w:tab w:val="left" w:pos="1337"/>
              </w:tabs>
              <w:spacing w:line="360" w:lineRule="auto"/>
              <w:jc w:val="center"/>
              <w:rPr>
                <w:rFonts w:hint="eastAsia" w:ascii="宋体" w:hAnsi="宋体" w:eastAsia="宋体" w:cs="宋体"/>
                <w:color w:val="000000"/>
                <w:sz w:val="24"/>
              </w:rPr>
            </w:pPr>
            <w:r>
              <w:rPr>
                <w:rFonts w:hint="eastAsia" w:ascii="宋体" w:hAnsi="宋体" w:eastAsia="宋体" w:cs="宋体"/>
                <w:bCs/>
                <w:color w:val="000000"/>
                <w:sz w:val="24"/>
                <w:lang w:eastAsia="zh-CN"/>
              </w:rPr>
              <w:t>项目</w:t>
            </w:r>
            <w:r>
              <w:rPr>
                <w:rFonts w:hint="eastAsia" w:ascii="宋体" w:hAnsi="宋体" w:eastAsia="宋体" w:cs="宋体"/>
                <w:bCs/>
                <w:color w:val="000000"/>
                <w:sz w:val="24"/>
              </w:rPr>
              <w:t>名称</w:t>
            </w:r>
          </w:p>
        </w:tc>
        <w:tc>
          <w:tcPr>
            <w:tcW w:w="3687" w:type="pct"/>
            <w:tcBorders>
              <w:bottom w:val="single" w:color="auto" w:sz="4" w:space="0"/>
            </w:tcBorders>
            <w:vAlign w:val="center"/>
          </w:tcPr>
          <w:p>
            <w:pPr>
              <w:pStyle w:val="90"/>
              <w:tabs>
                <w:tab w:val="left" w:pos="1337"/>
              </w:tabs>
              <w:spacing w:line="360" w:lineRule="auto"/>
              <w:rPr>
                <w:rFonts w:hint="eastAsia" w:ascii="宋体" w:hAnsi="宋体" w:eastAsia="宋体" w:cs="宋体"/>
                <w:bCs/>
                <w:color w:val="FF0000"/>
                <w:sz w:val="24"/>
              </w:rPr>
            </w:pPr>
            <w:r>
              <w:rPr>
                <w:rFonts w:hint="eastAsia" w:ascii="宋体" w:hAnsi="宋体" w:eastAsia="宋体" w:cs="宋体"/>
                <w:u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12" w:type="pct"/>
            <w:tcBorders>
              <w:bottom w:val="single" w:color="auto" w:sz="4" w:space="0"/>
            </w:tcBorders>
            <w:vAlign w:val="center"/>
          </w:tcPr>
          <w:p>
            <w:pPr>
              <w:pStyle w:val="90"/>
              <w:tabs>
                <w:tab w:val="left" w:pos="1337"/>
              </w:tabs>
              <w:spacing w:line="360" w:lineRule="auto"/>
              <w:jc w:val="center"/>
              <w:rPr>
                <w:rFonts w:hint="eastAsia" w:ascii="宋体" w:hAnsi="宋体" w:eastAsia="宋体" w:cs="宋体"/>
                <w:bCs/>
                <w:color w:val="000000"/>
                <w:sz w:val="24"/>
                <w:lang w:eastAsia="zh-CN"/>
              </w:rPr>
            </w:pPr>
            <w:r>
              <w:rPr>
                <w:rFonts w:hint="eastAsia" w:ascii="宋体" w:hAnsi="宋体" w:eastAsia="宋体" w:cs="宋体"/>
                <w:bCs/>
                <w:color w:val="000000"/>
                <w:sz w:val="24"/>
                <w:lang w:eastAsia="zh-CN"/>
              </w:rPr>
              <w:t>项目编号</w:t>
            </w:r>
          </w:p>
        </w:tc>
        <w:tc>
          <w:tcPr>
            <w:tcW w:w="3687" w:type="pct"/>
            <w:tcBorders>
              <w:bottom w:val="single" w:color="auto" w:sz="4" w:space="0"/>
            </w:tcBorders>
            <w:vAlign w:val="center"/>
          </w:tcPr>
          <w:p>
            <w:pPr>
              <w:pStyle w:val="90"/>
              <w:tabs>
                <w:tab w:val="left" w:pos="1337"/>
              </w:tabs>
              <w:spacing w:line="360" w:lineRule="auto"/>
              <w:rPr>
                <w:rFonts w:hint="eastAsia" w:ascii="宋体" w:hAnsi="宋体" w:eastAsia="宋体" w:cs="宋体"/>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3" w:hRule="atLeast"/>
          <w:jc w:val="center"/>
        </w:trPr>
        <w:tc>
          <w:tcPr>
            <w:tcW w:w="1312" w:type="pct"/>
            <w:vAlign w:val="center"/>
          </w:tcPr>
          <w:p>
            <w:pPr>
              <w:pStyle w:val="90"/>
              <w:tabs>
                <w:tab w:val="left" w:pos="1337"/>
              </w:tabs>
              <w:spacing w:line="360" w:lineRule="auto"/>
              <w:jc w:val="center"/>
              <w:rPr>
                <w:rFonts w:hint="eastAsia" w:ascii="宋体" w:hAnsi="宋体" w:eastAsia="宋体" w:cs="宋体"/>
                <w:color w:val="000000"/>
                <w:sz w:val="24"/>
              </w:rPr>
            </w:pPr>
            <w:r>
              <w:rPr>
                <w:rFonts w:hint="eastAsia" w:ascii="宋体" w:hAnsi="宋体" w:eastAsia="宋体" w:cs="宋体"/>
                <w:bCs/>
                <w:color w:val="000000"/>
                <w:sz w:val="24"/>
              </w:rPr>
              <w:t>投 标 总 价</w:t>
            </w:r>
          </w:p>
        </w:tc>
        <w:tc>
          <w:tcPr>
            <w:tcW w:w="3687" w:type="pct"/>
          </w:tcPr>
          <w:p>
            <w:pPr>
              <w:pStyle w:val="90"/>
              <w:tabs>
                <w:tab w:val="left" w:pos="1337"/>
              </w:tabs>
              <w:spacing w:line="360" w:lineRule="auto"/>
              <w:rPr>
                <w:rFonts w:hint="eastAsia" w:ascii="宋体" w:hAnsi="宋体" w:eastAsia="宋体" w:cs="宋体"/>
                <w:bCs/>
                <w:color w:val="000000"/>
                <w:sz w:val="24"/>
              </w:rPr>
            </w:pPr>
          </w:p>
          <w:p>
            <w:pPr>
              <w:pStyle w:val="90"/>
              <w:tabs>
                <w:tab w:val="left" w:pos="1337"/>
              </w:tabs>
              <w:spacing w:line="360" w:lineRule="auto"/>
              <w:rPr>
                <w:rFonts w:hint="eastAsia" w:ascii="宋体" w:hAnsi="宋体" w:eastAsia="宋体" w:cs="宋体"/>
                <w:bCs/>
                <w:color w:val="000000"/>
                <w:sz w:val="24"/>
              </w:rPr>
            </w:pPr>
            <w:r>
              <w:rPr>
                <w:rFonts w:hint="eastAsia" w:ascii="宋体" w:hAnsi="宋体" w:eastAsia="宋体" w:cs="宋体"/>
                <w:bCs/>
                <w:color w:val="000000"/>
                <w:sz w:val="24"/>
              </w:rPr>
              <w:t>小写：</w:t>
            </w:r>
            <w:r>
              <w:rPr>
                <w:rFonts w:hint="eastAsia" w:ascii="宋体" w:hAnsi="宋体" w:eastAsia="宋体" w:cs="宋体"/>
                <w:bCs/>
                <w:color w:val="000000"/>
                <w:sz w:val="24"/>
                <w:u w:val="single"/>
              </w:rPr>
              <w:t xml:space="preserve">                               </w:t>
            </w:r>
            <w:r>
              <w:rPr>
                <w:rFonts w:hint="eastAsia" w:ascii="宋体" w:hAnsi="宋体" w:eastAsia="宋体" w:cs="宋体"/>
                <w:bCs/>
                <w:color w:val="000000"/>
                <w:sz w:val="24"/>
              </w:rPr>
              <w:t>元</w:t>
            </w:r>
          </w:p>
          <w:p>
            <w:pPr>
              <w:pStyle w:val="90"/>
              <w:tabs>
                <w:tab w:val="left" w:pos="1337"/>
              </w:tabs>
              <w:spacing w:line="360" w:lineRule="auto"/>
              <w:rPr>
                <w:rFonts w:hint="eastAsia" w:ascii="宋体" w:hAnsi="宋体" w:eastAsia="宋体" w:cs="宋体"/>
                <w:bCs/>
                <w:color w:val="000000"/>
                <w:sz w:val="24"/>
              </w:rPr>
            </w:pPr>
          </w:p>
          <w:p>
            <w:pPr>
              <w:pStyle w:val="90"/>
              <w:tabs>
                <w:tab w:val="left" w:pos="1337"/>
              </w:tabs>
              <w:spacing w:line="360" w:lineRule="auto"/>
              <w:rPr>
                <w:rFonts w:hint="eastAsia" w:ascii="宋体" w:hAnsi="宋体" w:eastAsia="宋体" w:cs="宋体"/>
                <w:bCs/>
                <w:color w:val="000000"/>
                <w:sz w:val="24"/>
              </w:rPr>
            </w:pPr>
            <w:r>
              <w:rPr>
                <w:rFonts w:hint="eastAsia" w:ascii="宋体" w:hAnsi="宋体" w:eastAsia="宋体" w:cs="宋体"/>
                <w:bCs/>
                <w:color w:val="000000"/>
                <w:sz w:val="24"/>
              </w:rPr>
              <w:t>大写：</w:t>
            </w:r>
            <w:r>
              <w:rPr>
                <w:rFonts w:hint="eastAsia" w:ascii="宋体" w:hAnsi="宋体" w:eastAsia="宋体" w:cs="宋体"/>
                <w:bCs/>
                <w:color w:val="000000"/>
                <w:sz w:val="24"/>
                <w:u w:val="single"/>
              </w:rPr>
              <w:t xml:space="preserve">                               </w:t>
            </w:r>
            <w:r>
              <w:rPr>
                <w:rFonts w:hint="eastAsia" w:ascii="宋体" w:hAnsi="宋体" w:eastAsia="宋体" w:cs="宋体"/>
                <w:bCs/>
                <w:color w:val="000000"/>
                <w:sz w:val="24"/>
              </w:rPr>
              <w:t>元</w:t>
            </w:r>
          </w:p>
          <w:p>
            <w:pPr>
              <w:pStyle w:val="90"/>
              <w:tabs>
                <w:tab w:val="left" w:pos="1337"/>
              </w:tabs>
              <w:spacing w:line="360" w:lineRule="auto"/>
              <w:rPr>
                <w:rFonts w:hint="eastAsia" w:ascii="宋体" w:hAnsi="宋体" w:eastAsia="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12" w:type="pct"/>
          </w:tcPr>
          <w:p>
            <w:pPr>
              <w:pStyle w:val="90"/>
              <w:tabs>
                <w:tab w:val="left" w:pos="1337"/>
              </w:tabs>
              <w:spacing w:line="360" w:lineRule="auto"/>
              <w:jc w:val="center"/>
              <w:rPr>
                <w:rFonts w:hint="eastAsia" w:ascii="宋体" w:hAnsi="宋体" w:eastAsia="宋体" w:cs="宋体"/>
                <w:color w:val="000000"/>
                <w:sz w:val="24"/>
                <w:lang w:eastAsia="zh-CN"/>
              </w:rPr>
            </w:pPr>
            <w:r>
              <w:rPr>
                <w:rFonts w:hint="eastAsia" w:ascii="宋体" w:hAnsi="宋体" w:cs="宋体"/>
                <w:bCs/>
                <w:color w:val="000000"/>
                <w:sz w:val="24"/>
                <w:highlight w:val="none"/>
                <w:lang w:val="en-US" w:eastAsia="zh-CN"/>
              </w:rPr>
              <w:t>工期</w:t>
            </w:r>
          </w:p>
        </w:tc>
        <w:tc>
          <w:tcPr>
            <w:tcW w:w="3687" w:type="pct"/>
          </w:tcPr>
          <w:p>
            <w:pPr>
              <w:pStyle w:val="90"/>
              <w:tabs>
                <w:tab w:val="left" w:pos="1337"/>
              </w:tabs>
              <w:spacing w:line="360" w:lineRule="auto"/>
              <w:rPr>
                <w:rFonts w:hint="eastAsia" w:ascii="宋体" w:hAnsi="宋体" w:eastAsia="宋体" w:cs="宋体"/>
                <w:color w:val="000000"/>
                <w:sz w:val="24"/>
              </w:rPr>
            </w:pPr>
            <w:r>
              <w:rPr>
                <w:rFonts w:hint="eastAsia" w:ascii="宋体" w:hAnsi="宋体" w:eastAsia="宋体" w:cs="宋体"/>
                <w:u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5000" w:type="pct"/>
            <w:gridSpan w:val="2"/>
          </w:tcPr>
          <w:p>
            <w:pPr>
              <w:pStyle w:val="90"/>
              <w:tabs>
                <w:tab w:val="left" w:pos="1337"/>
              </w:tabs>
              <w:spacing w:line="360" w:lineRule="auto"/>
              <w:rPr>
                <w:rFonts w:hint="eastAsia" w:ascii="宋体" w:hAnsi="宋体" w:eastAsia="宋体" w:cs="宋体"/>
                <w:color w:val="000000"/>
                <w:sz w:val="24"/>
              </w:rPr>
            </w:pPr>
            <w:r>
              <w:rPr>
                <w:rFonts w:hint="eastAsia" w:ascii="宋体" w:hAnsi="宋体" w:eastAsia="宋体" w:cs="宋体"/>
                <w:bCs/>
                <w:color w:val="000000"/>
                <w:sz w:val="24"/>
              </w:rPr>
              <w:t>备注：</w:t>
            </w:r>
            <w:r>
              <w:rPr>
                <w:rFonts w:hint="eastAsia" w:ascii="宋体" w:hAnsi="宋体" w:eastAsia="宋体" w:cs="宋体"/>
              </w:rPr>
              <w:t xml:space="preserve"> </w:t>
            </w:r>
          </w:p>
        </w:tc>
      </w:tr>
    </w:tbl>
    <w:p>
      <w:pPr>
        <w:spacing w:line="360" w:lineRule="auto"/>
        <w:rPr>
          <w:rFonts w:hint="eastAsia" w:ascii="宋体" w:hAnsi="宋体"/>
          <w:sz w:val="28"/>
        </w:rPr>
      </w:pPr>
    </w:p>
    <w:p>
      <w:pPr>
        <w:spacing w:line="360" w:lineRule="auto"/>
        <w:rPr>
          <w:rFonts w:hint="eastAsia" w:ascii="宋体" w:hAnsi="宋体"/>
          <w:sz w:val="22"/>
          <w:szCs w:val="20"/>
        </w:rPr>
      </w:pPr>
      <w:r>
        <w:rPr>
          <w:rFonts w:hint="eastAsia" w:ascii="宋体" w:hAnsi="宋体"/>
          <w:sz w:val="22"/>
          <w:szCs w:val="20"/>
        </w:rPr>
        <w:t>说明：1、投标人严格按照规定的格式填写。投标报价为优惠后报价，并作为评审及定标的依据。 2、任何有选择或有条件的投标报价或表中某一包填写多个报价，均将导致投标被拒绝。</w:t>
      </w:r>
    </w:p>
    <w:p>
      <w:pPr>
        <w:spacing w:line="360" w:lineRule="auto"/>
        <w:ind w:firstLine="560" w:firstLineChars="200"/>
        <w:rPr>
          <w:rFonts w:hint="eastAsia" w:ascii="宋体" w:hAnsi="宋体"/>
          <w:sz w:val="28"/>
        </w:rPr>
      </w:pPr>
    </w:p>
    <w:p>
      <w:pPr>
        <w:spacing w:line="360" w:lineRule="auto"/>
        <w:ind w:firstLine="560" w:firstLineChars="200"/>
        <w:rPr>
          <w:rFonts w:hint="eastAsia"/>
          <w:sz w:val="28"/>
          <w:u w:val="single"/>
        </w:rPr>
      </w:pPr>
    </w:p>
    <w:p>
      <w:pPr>
        <w:pStyle w:val="86"/>
        <w:tabs>
          <w:tab w:val="left" w:pos="750"/>
        </w:tabs>
        <w:adjustRightInd w:val="0"/>
        <w:snapToGrid w:val="0"/>
        <w:spacing w:line="500" w:lineRule="exact"/>
        <w:jc w:val="center"/>
        <w:rPr>
          <w:rFonts w:hint="eastAsia" w:ascii="宋体" w:hAnsi="宋体" w:eastAsia="宋体" w:cs="宋体"/>
          <w:sz w:val="24"/>
          <w:szCs w:val="24"/>
        </w:rPr>
      </w:pPr>
      <w:r>
        <w:rPr>
          <w:rFonts w:hint="eastAsia" w:ascii="宋体" w:hAnsi="宋体" w:cs="宋体"/>
          <w:sz w:val="24"/>
          <w:szCs w:val="24"/>
          <w:lang w:eastAsia="zh-CN"/>
        </w:rPr>
        <w:t>供应商</w:t>
      </w:r>
      <w:r>
        <w:rPr>
          <w:rFonts w:hint="eastAsia" w:ascii="宋体" w:hAnsi="宋体" w:eastAsia="宋体" w:cs="宋体"/>
          <w:sz w:val="24"/>
          <w:szCs w:val="24"/>
        </w:rPr>
        <w:t>名称（</w:t>
      </w:r>
      <w:r>
        <w:rPr>
          <w:rFonts w:hint="eastAsia" w:ascii="宋体" w:hAnsi="宋体" w:eastAsia="宋体" w:cs="宋体"/>
          <w:sz w:val="24"/>
          <w:szCs w:val="24"/>
          <w:lang w:eastAsia="zh-CN"/>
        </w:rPr>
        <w:t>公</w:t>
      </w:r>
      <w:r>
        <w:rPr>
          <w:rFonts w:hint="eastAsia" w:ascii="宋体" w:hAnsi="宋体" w:eastAsia="宋体" w:cs="宋体"/>
          <w:sz w:val="24"/>
          <w:szCs w:val="24"/>
        </w:rPr>
        <w:t>章）：</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pPr>
        <w:pStyle w:val="86"/>
        <w:tabs>
          <w:tab w:val="left" w:pos="750"/>
        </w:tabs>
        <w:adjustRightInd w:val="0"/>
        <w:snapToGrid w:val="0"/>
        <w:spacing w:line="500" w:lineRule="exact"/>
        <w:ind w:firstLine="720" w:firstLineChars="300"/>
        <w:jc w:val="center"/>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eastAsia="宋体" w:cs="宋体"/>
          <w:sz w:val="24"/>
          <w:szCs w:val="24"/>
          <w:lang w:eastAsia="zh-CN"/>
        </w:rPr>
        <w:t>或其授权委托人</w:t>
      </w:r>
      <w:r>
        <w:rPr>
          <w:rFonts w:hint="eastAsia" w:ascii="宋体" w:hAnsi="宋体" w:eastAsia="宋体" w:cs="宋体"/>
          <w:sz w:val="24"/>
          <w:szCs w:val="24"/>
        </w:rPr>
        <w:t>（</w:t>
      </w:r>
      <w:r>
        <w:rPr>
          <w:rFonts w:hint="eastAsia" w:ascii="宋体" w:hAnsi="宋体" w:eastAsia="宋体" w:cs="宋体"/>
          <w:sz w:val="24"/>
          <w:szCs w:val="24"/>
          <w:lang w:eastAsia="zh-CN"/>
        </w:rPr>
        <w:t>签字或盖章</w:t>
      </w:r>
      <w:r>
        <w:rPr>
          <w:rFonts w:hint="eastAsia" w:ascii="宋体" w:hAnsi="宋体" w:eastAsia="宋体" w:cs="宋体"/>
          <w:sz w:val="24"/>
          <w:szCs w:val="24"/>
        </w:rPr>
        <w:t>）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p>
    <w:p>
      <w:pPr>
        <w:adjustRightInd w:val="0"/>
        <w:snapToGrid w:val="0"/>
        <w:spacing w:line="500" w:lineRule="exact"/>
        <w:ind w:left="-88" w:leftChars="-42"/>
        <w:jc w:val="right"/>
        <w:rPr>
          <w:rFonts w:hint="eastAsia" w:ascii="宋体" w:hAnsi="宋体" w:eastAsia="宋体"/>
          <w:sz w:val="28"/>
          <w:szCs w:val="28"/>
        </w:rPr>
      </w:pPr>
      <w:r>
        <w:rPr>
          <w:rFonts w:hint="eastAsia" w:ascii="宋体" w:hAnsi="宋体" w:eastAsia="宋体" w:cs="宋体"/>
          <w:sz w:val="24"/>
          <w:szCs w:val="24"/>
        </w:rPr>
        <w:t>日期：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pPr>
        <w:spacing w:line="360" w:lineRule="auto"/>
        <w:rPr>
          <w:sz w:val="28"/>
        </w:rPr>
      </w:pPr>
    </w:p>
    <w:p>
      <w:pPr>
        <w:pStyle w:val="2"/>
        <w:rPr>
          <w:sz w:val="28"/>
        </w:rPr>
      </w:pPr>
    </w:p>
    <w:p>
      <w:pPr>
        <w:pStyle w:val="2"/>
        <w:rPr>
          <w:sz w:val="28"/>
        </w:rPr>
      </w:pPr>
    </w:p>
    <w:p>
      <w:pPr>
        <w:pStyle w:val="2"/>
        <w:rPr>
          <w:sz w:val="28"/>
        </w:rPr>
      </w:pPr>
    </w:p>
    <w:p>
      <w:pPr>
        <w:pStyle w:val="2"/>
        <w:rPr>
          <w:sz w:val="28"/>
        </w:rPr>
      </w:pPr>
    </w:p>
    <w:p>
      <w:pPr>
        <w:pStyle w:val="2"/>
        <w:rPr>
          <w:sz w:val="28"/>
        </w:rPr>
      </w:pPr>
    </w:p>
    <w:p>
      <w:pPr>
        <w:pStyle w:val="2"/>
        <w:ind w:left="0" w:leftChars="0" w:firstLine="0" w:firstLineChars="0"/>
        <w:rPr>
          <w:sz w:val="28"/>
        </w:rPr>
      </w:pPr>
    </w:p>
    <w:p>
      <w:pPr>
        <w:pStyle w:val="7"/>
        <w:numPr>
          <w:ilvl w:val="0"/>
          <w:numId w:val="0"/>
        </w:numPr>
        <w:spacing w:before="145" w:beforeLines="50" w:after="145" w:afterLines="50" w:line="300" w:lineRule="auto"/>
        <w:ind w:leftChars="0"/>
        <w:jc w:val="both"/>
        <w:rPr>
          <w:rFonts w:ascii="宋体" w:hAnsi="宋体" w:eastAsia="宋体"/>
          <w:b/>
          <w:sz w:val="28"/>
          <w:szCs w:val="28"/>
        </w:rPr>
      </w:pPr>
      <w:r>
        <w:rPr>
          <w:rFonts w:hint="eastAsia" w:ascii="宋体" w:hAnsi="宋体" w:eastAsia="宋体" w:cs="宋体"/>
          <w:b w:val="0"/>
          <w:bCs w:val="0"/>
          <w:sz w:val="30"/>
          <w:szCs w:val="30"/>
          <w:lang w:eastAsia="zh-CN"/>
        </w:rPr>
        <w:t>附件</w:t>
      </w:r>
      <w:r>
        <w:rPr>
          <w:rFonts w:hint="eastAsia" w:ascii="宋体" w:eastAsia="宋体" w:cs="宋体"/>
          <w:b w:val="0"/>
          <w:bCs w:val="0"/>
          <w:sz w:val="30"/>
          <w:szCs w:val="30"/>
          <w:lang w:eastAsia="zh-CN"/>
        </w:rPr>
        <w:t>六</w:t>
      </w:r>
      <w:r>
        <w:rPr>
          <w:rFonts w:hint="eastAsia" w:ascii="宋体" w:hAnsi="宋体" w:eastAsia="宋体" w:cs="宋体"/>
          <w:b w:val="0"/>
          <w:bCs w:val="0"/>
          <w:sz w:val="30"/>
          <w:szCs w:val="30"/>
          <w:lang w:eastAsia="zh-CN"/>
        </w:rPr>
        <w:t>：</w:t>
      </w:r>
      <w:r>
        <w:rPr>
          <w:rFonts w:hint="eastAsia" w:ascii="宋体" w:eastAsia="宋体" w:cs="宋体"/>
          <w:b w:val="0"/>
          <w:bCs w:val="0"/>
          <w:sz w:val="30"/>
          <w:szCs w:val="30"/>
          <w:lang w:eastAsia="zh-CN"/>
        </w:rPr>
        <w:t>竞争性磋商报价明细表</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sz w:val="28"/>
          <w:szCs w:val="32"/>
          <w:lang w:eastAsia="zh-CN"/>
        </w:rPr>
      </w:pPr>
      <w:r>
        <w:rPr>
          <w:rFonts w:hint="eastAsia"/>
          <w:sz w:val="28"/>
          <w:szCs w:val="32"/>
        </w:rPr>
        <w:t>竞争性磋商报价明细表</w:t>
      </w:r>
    </w:p>
    <w:bookmarkEnd w:id="169"/>
    <w:p>
      <w:pPr>
        <w:pStyle w:val="91"/>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u w:val="single"/>
          <w:lang w:val="en-US" w:eastAsia="zh-CN"/>
        </w:rPr>
      </w:pPr>
      <w:r>
        <w:rPr>
          <w:rFonts w:hint="eastAsia" w:ascii="宋体" w:hAnsi="宋体" w:eastAsia="宋体" w:cs="宋体"/>
          <w:lang w:eastAsia="zh-CN"/>
        </w:rPr>
        <w:t>项目名称：</w:t>
      </w:r>
      <w:r>
        <w:rPr>
          <w:rFonts w:hint="eastAsia" w:ascii="宋体" w:hAnsi="宋体" w:eastAsia="宋体" w:cs="宋体"/>
          <w:u w:val="single"/>
          <w:lang w:val="en-US" w:eastAsia="zh-CN"/>
        </w:rPr>
        <w:t xml:space="preserve">                     </w:t>
      </w:r>
    </w:p>
    <w:p>
      <w:pPr>
        <w:pStyle w:val="91"/>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rPr>
      </w:pPr>
      <w:r>
        <w:rPr>
          <w:rFonts w:hint="eastAsia" w:ascii="宋体" w:hAnsi="宋体" w:eastAsia="宋体" w:cs="宋体"/>
        </w:rPr>
        <w:t>项目编号：</w:t>
      </w:r>
      <w:r>
        <w:rPr>
          <w:rFonts w:hint="eastAsia" w:ascii="宋体" w:hAnsi="宋体" w:eastAsia="宋体" w:cs="宋体"/>
          <w:u w:val="single"/>
        </w:rPr>
        <w:t xml:space="preserve">                     </w:t>
      </w:r>
      <w:r>
        <w:rPr>
          <w:rFonts w:hint="eastAsia" w:ascii="宋体" w:hAnsi="宋体" w:eastAsia="宋体" w:cs="宋体"/>
        </w:rPr>
        <w:t xml:space="preserve">                    </w:t>
      </w:r>
      <w:r>
        <w:rPr>
          <w:rFonts w:hint="eastAsia" w:ascii="宋体" w:hAnsi="宋体" w:cs="宋体"/>
          <w:lang w:val="en-US" w:eastAsia="zh-CN"/>
        </w:rPr>
        <w:t xml:space="preserve">      </w:t>
      </w:r>
      <w:r>
        <w:rPr>
          <w:rFonts w:hint="eastAsia" w:ascii="宋体" w:hAnsi="宋体" w:eastAsia="宋体" w:cs="宋体"/>
        </w:rPr>
        <w:t>价格单位：元</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1440"/>
        <w:gridCol w:w="1050"/>
        <w:gridCol w:w="1005"/>
        <w:gridCol w:w="693"/>
        <w:gridCol w:w="957"/>
        <w:gridCol w:w="900"/>
        <w:gridCol w:w="828"/>
        <w:gridCol w:w="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1" w:hRule="atLeast"/>
          <w:jc w:val="center"/>
        </w:trPr>
        <w:tc>
          <w:tcPr>
            <w:tcW w:w="620" w:type="dxa"/>
            <w:vAlign w:val="center"/>
          </w:tcPr>
          <w:p>
            <w:pPr>
              <w:pStyle w:val="92"/>
              <w:tabs>
                <w:tab w:val="left" w:pos="1337"/>
              </w:tabs>
              <w:spacing w:line="360" w:lineRule="auto"/>
              <w:ind w:left="-42" w:right="-42"/>
              <w:jc w:val="center"/>
              <w:rPr>
                <w:rFonts w:hint="eastAsia" w:ascii="宋体" w:hAnsi="宋体" w:eastAsia="宋体" w:cs="宋体"/>
                <w:color w:val="000000"/>
                <w:sz w:val="24"/>
              </w:rPr>
            </w:pPr>
          </w:p>
        </w:tc>
        <w:tc>
          <w:tcPr>
            <w:tcW w:w="1440" w:type="dxa"/>
            <w:vAlign w:val="center"/>
          </w:tcPr>
          <w:p>
            <w:pPr>
              <w:pStyle w:val="92"/>
              <w:tabs>
                <w:tab w:val="left" w:pos="1337"/>
              </w:tabs>
              <w:spacing w:line="360" w:lineRule="auto"/>
              <w:ind w:left="-42" w:right="-42"/>
              <w:jc w:val="center"/>
              <w:rPr>
                <w:rFonts w:hint="eastAsia" w:ascii="宋体" w:hAnsi="宋体" w:eastAsia="宋体" w:cs="宋体"/>
                <w:color w:val="000000"/>
                <w:sz w:val="24"/>
              </w:rPr>
            </w:pPr>
            <w:r>
              <w:rPr>
                <w:rFonts w:hint="eastAsia" w:ascii="宋体" w:hAnsi="宋体" w:eastAsia="宋体" w:cs="宋体"/>
                <w:color w:val="000000"/>
                <w:sz w:val="24"/>
              </w:rPr>
              <w:t>1</w:t>
            </w:r>
          </w:p>
        </w:tc>
        <w:tc>
          <w:tcPr>
            <w:tcW w:w="1050" w:type="dxa"/>
            <w:vAlign w:val="center"/>
          </w:tcPr>
          <w:p>
            <w:pPr>
              <w:pStyle w:val="92"/>
              <w:tabs>
                <w:tab w:val="left" w:pos="1337"/>
              </w:tabs>
              <w:spacing w:line="360" w:lineRule="auto"/>
              <w:ind w:right="-42"/>
              <w:jc w:val="center"/>
              <w:rPr>
                <w:rFonts w:hint="eastAsia" w:ascii="宋体" w:hAnsi="宋体" w:eastAsia="宋体" w:cs="宋体"/>
                <w:color w:val="000000"/>
                <w:sz w:val="24"/>
              </w:rPr>
            </w:pPr>
            <w:r>
              <w:rPr>
                <w:rFonts w:hint="eastAsia" w:ascii="宋体" w:hAnsi="宋体" w:eastAsia="宋体" w:cs="宋体"/>
                <w:color w:val="000000"/>
                <w:sz w:val="24"/>
              </w:rPr>
              <w:t>2</w:t>
            </w:r>
          </w:p>
        </w:tc>
        <w:tc>
          <w:tcPr>
            <w:tcW w:w="1005" w:type="dxa"/>
            <w:vAlign w:val="center"/>
          </w:tcPr>
          <w:p>
            <w:pPr>
              <w:pStyle w:val="92"/>
              <w:tabs>
                <w:tab w:val="left" w:pos="1337"/>
              </w:tabs>
              <w:spacing w:line="360" w:lineRule="auto"/>
              <w:ind w:right="-42"/>
              <w:jc w:val="center"/>
              <w:rPr>
                <w:rFonts w:hint="eastAsia" w:ascii="宋体" w:hAnsi="宋体" w:eastAsia="宋体" w:cs="宋体"/>
                <w:color w:val="000000"/>
                <w:sz w:val="24"/>
                <w:lang w:val="en-US" w:eastAsia="zh-CN"/>
              </w:rPr>
            </w:pPr>
            <w:r>
              <w:rPr>
                <w:rFonts w:hint="eastAsia" w:ascii="宋体" w:hAnsi="宋体" w:cs="宋体"/>
                <w:color w:val="000000"/>
                <w:sz w:val="24"/>
                <w:lang w:val="en-US" w:eastAsia="zh-CN"/>
              </w:rPr>
              <w:t>3</w:t>
            </w:r>
          </w:p>
        </w:tc>
        <w:tc>
          <w:tcPr>
            <w:tcW w:w="693" w:type="dxa"/>
            <w:vAlign w:val="center"/>
          </w:tcPr>
          <w:p>
            <w:pPr>
              <w:pStyle w:val="92"/>
              <w:tabs>
                <w:tab w:val="left" w:pos="1337"/>
              </w:tabs>
              <w:spacing w:line="360" w:lineRule="auto"/>
              <w:ind w:right="-42"/>
              <w:jc w:val="center"/>
              <w:rPr>
                <w:rFonts w:hint="eastAsia" w:ascii="宋体" w:hAnsi="宋体" w:eastAsia="宋体" w:cs="宋体"/>
                <w:color w:val="000000"/>
                <w:sz w:val="24"/>
                <w:lang w:val="en-US" w:eastAsia="zh-CN"/>
              </w:rPr>
            </w:pPr>
            <w:r>
              <w:rPr>
                <w:rFonts w:hint="eastAsia" w:ascii="宋体" w:hAnsi="宋体" w:cs="宋体"/>
                <w:color w:val="000000"/>
                <w:sz w:val="24"/>
                <w:lang w:val="en-US" w:eastAsia="zh-CN"/>
              </w:rPr>
              <w:t>4</w:t>
            </w:r>
          </w:p>
        </w:tc>
        <w:tc>
          <w:tcPr>
            <w:tcW w:w="957" w:type="dxa"/>
            <w:vAlign w:val="center"/>
          </w:tcPr>
          <w:p>
            <w:pPr>
              <w:pStyle w:val="92"/>
              <w:tabs>
                <w:tab w:val="left" w:pos="1337"/>
              </w:tabs>
              <w:spacing w:line="360" w:lineRule="auto"/>
              <w:ind w:right="-42"/>
              <w:jc w:val="center"/>
              <w:rPr>
                <w:rFonts w:hint="eastAsia" w:ascii="宋体" w:hAnsi="宋体" w:eastAsia="宋体" w:cs="宋体"/>
                <w:color w:val="000000"/>
                <w:sz w:val="24"/>
                <w:lang w:val="en-US" w:eastAsia="zh-CN"/>
              </w:rPr>
            </w:pPr>
            <w:r>
              <w:rPr>
                <w:rFonts w:hint="eastAsia" w:ascii="宋体" w:hAnsi="宋体" w:cs="宋体"/>
                <w:color w:val="000000"/>
                <w:sz w:val="24"/>
                <w:lang w:val="en-US" w:eastAsia="zh-CN"/>
              </w:rPr>
              <w:t>5</w:t>
            </w:r>
          </w:p>
        </w:tc>
        <w:tc>
          <w:tcPr>
            <w:tcW w:w="2358" w:type="dxa"/>
            <w:gridSpan w:val="3"/>
            <w:vAlign w:val="center"/>
          </w:tcPr>
          <w:p>
            <w:pPr>
              <w:pStyle w:val="92"/>
              <w:tabs>
                <w:tab w:val="left" w:pos="1337"/>
              </w:tabs>
              <w:spacing w:line="360" w:lineRule="auto"/>
              <w:ind w:left="-42" w:right="-42"/>
              <w:jc w:val="center"/>
              <w:rPr>
                <w:rFonts w:hint="eastAsia" w:ascii="宋体" w:hAnsi="宋体" w:eastAsia="宋体" w:cs="宋体"/>
                <w:color w:val="000000"/>
                <w:sz w:val="24"/>
                <w:lang w:eastAsia="zh-CN"/>
              </w:rPr>
            </w:pPr>
            <w:r>
              <w:rPr>
                <w:rFonts w:hint="eastAsia" w:ascii="宋体" w:hAnsi="宋体" w:cs="宋体"/>
                <w:color w:val="000000"/>
                <w:sz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20" w:type="dxa"/>
            <w:vMerge w:val="restart"/>
            <w:vAlign w:val="center"/>
          </w:tcPr>
          <w:p>
            <w:pPr>
              <w:pStyle w:val="92"/>
              <w:tabs>
                <w:tab w:val="left" w:pos="1337"/>
              </w:tabs>
              <w:spacing w:line="360" w:lineRule="auto"/>
              <w:ind w:left="-42" w:right="-42"/>
              <w:jc w:val="center"/>
              <w:rPr>
                <w:rFonts w:hint="eastAsia" w:ascii="宋体" w:hAnsi="宋体" w:eastAsia="宋体" w:cs="宋体"/>
                <w:color w:val="000000"/>
                <w:sz w:val="24"/>
              </w:rPr>
            </w:pPr>
            <w:r>
              <w:rPr>
                <w:rFonts w:hint="eastAsia" w:ascii="宋体" w:hAnsi="宋体" w:eastAsia="宋体" w:cs="宋体"/>
                <w:i w:val="0"/>
                <w:color w:val="000000"/>
                <w:kern w:val="0"/>
                <w:sz w:val="18"/>
                <w:szCs w:val="18"/>
                <w:u w:val="none"/>
                <w:lang w:val="en-US" w:eastAsia="zh-CN" w:bidi="ar"/>
              </w:rPr>
              <w:t>序号</w:t>
            </w:r>
          </w:p>
        </w:tc>
        <w:tc>
          <w:tcPr>
            <w:tcW w:w="1440" w:type="dxa"/>
            <w:vMerge w:val="restart"/>
            <w:vAlign w:val="center"/>
          </w:tcPr>
          <w:p>
            <w:pPr>
              <w:keepNext w:val="0"/>
              <w:keepLines w:val="0"/>
              <w:widowControl/>
              <w:suppressLineNumbers w:val="0"/>
              <w:jc w:val="center"/>
              <w:textAlignment w:val="center"/>
              <w:rPr>
                <w:rFonts w:hint="eastAsia" w:ascii="宋体" w:hAnsi="宋体" w:eastAsia="宋体" w:cs="宋体"/>
                <w:color w:val="000000"/>
                <w:sz w:val="24"/>
              </w:rPr>
            </w:pPr>
            <w:r>
              <w:rPr>
                <w:rFonts w:hint="eastAsia" w:ascii="宋体" w:hAnsi="宋体" w:eastAsia="宋体" w:cs="宋体"/>
                <w:i w:val="0"/>
                <w:color w:val="000000"/>
                <w:kern w:val="0"/>
                <w:sz w:val="18"/>
                <w:szCs w:val="18"/>
                <w:u w:val="none"/>
                <w:lang w:val="en-US" w:eastAsia="zh-CN" w:bidi="ar"/>
              </w:rPr>
              <w:t>项目编码</w:t>
            </w:r>
          </w:p>
        </w:tc>
        <w:tc>
          <w:tcPr>
            <w:tcW w:w="1050" w:type="dxa"/>
            <w:vMerge w:val="restart"/>
            <w:vAlign w:val="center"/>
          </w:tcPr>
          <w:p>
            <w:pPr>
              <w:keepNext w:val="0"/>
              <w:keepLines w:val="0"/>
              <w:widowControl/>
              <w:suppressLineNumbers w:val="0"/>
              <w:jc w:val="center"/>
              <w:textAlignment w:val="center"/>
              <w:rPr>
                <w:rFonts w:hint="eastAsia" w:ascii="宋体" w:hAnsi="宋体" w:eastAsia="宋体" w:cs="宋体"/>
                <w:color w:val="000000"/>
                <w:sz w:val="24"/>
                <w:lang w:eastAsia="zh-CN"/>
              </w:rPr>
            </w:pPr>
            <w:r>
              <w:rPr>
                <w:rFonts w:hint="eastAsia" w:ascii="宋体" w:hAnsi="宋体" w:eastAsia="宋体" w:cs="宋体"/>
                <w:i w:val="0"/>
                <w:color w:val="000000"/>
                <w:kern w:val="0"/>
                <w:sz w:val="18"/>
                <w:szCs w:val="18"/>
                <w:u w:val="none"/>
                <w:lang w:val="en-US" w:eastAsia="zh-CN" w:bidi="ar"/>
              </w:rPr>
              <w:t>项目名称</w:t>
            </w:r>
          </w:p>
        </w:tc>
        <w:tc>
          <w:tcPr>
            <w:tcW w:w="1005" w:type="dxa"/>
            <w:vMerge w:val="restart"/>
            <w:vAlign w:val="center"/>
          </w:tcPr>
          <w:p>
            <w:pPr>
              <w:keepNext w:val="0"/>
              <w:keepLines w:val="0"/>
              <w:widowControl/>
              <w:suppressLineNumbers w:val="0"/>
              <w:jc w:val="center"/>
              <w:textAlignment w:val="center"/>
              <w:rPr>
                <w:rFonts w:hint="eastAsia" w:ascii="宋体" w:hAnsi="宋体" w:eastAsia="宋体" w:cs="宋体"/>
                <w:color w:val="000000"/>
                <w:sz w:val="24"/>
                <w:lang w:eastAsia="zh-CN"/>
              </w:rPr>
            </w:pPr>
            <w:r>
              <w:rPr>
                <w:rFonts w:hint="eastAsia" w:ascii="宋体" w:hAnsi="宋体" w:eastAsia="宋体" w:cs="宋体"/>
                <w:i w:val="0"/>
                <w:color w:val="000000"/>
                <w:kern w:val="0"/>
                <w:sz w:val="18"/>
                <w:szCs w:val="18"/>
                <w:u w:val="none"/>
                <w:lang w:val="en-US" w:eastAsia="zh-CN" w:bidi="ar"/>
              </w:rPr>
              <w:t>项目特征描述</w:t>
            </w:r>
          </w:p>
        </w:tc>
        <w:tc>
          <w:tcPr>
            <w:tcW w:w="693" w:type="dxa"/>
            <w:vMerge w:val="restart"/>
            <w:vAlign w:val="center"/>
          </w:tcPr>
          <w:p>
            <w:pPr>
              <w:keepNext w:val="0"/>
              <w:keepLines w:val="0"/>
              <w:widowControl/>
              <w:suppressLineNumbers w:val="0"/>
              <w:jc w:val="center"/>
              <w:textAlignment w:val="center"/>
              <w:rPr>
                <w:rFonts w:hint="eastAsia" w:ascii="宋体" w:hAnsi="宋体" w:eastAsia="宋体" w:cs="宋体"/>
                <w:color w:val="000000"/>
                <w:sz w:val="24"/>
                <w:lang w:eastAsia="zh-CN"/>
              </w:rPr>
            </w:pPr>
            <w:r>
              <w:rPr>
                <w:rFonts w:hint="eastAsia" w:ascii="宋体" w:hAnsi="宋体" w:eastAsia="宋体" w:cs="宋体"/>
                <w:i w:val="0"/>
                <w:color w:val="000000"/>
                <w:kern w:val="0"/>
                <w:sz w:val="18"/>
                <w:szCs w:val="18"/>
                <w:u w:val="none"/>
                <w:lang w:val="en-US" w:eastAsia="zh-CN" w:bidi="ar"/>
              </w:rPr>
              <w:t>计量单位</w:t>
            </w:r>
          </w:p>
        </w:tc>
        <w:tc>
          <w:tcPr>
            <w:tcW w:w="957" w:type="dxa"/>
            <w:vMerge w:val="restart"/>
            <w:vAlign w:val="center"/>
          </w:tcPr>
          <w:p>
            <w:pPr>
              <w:keepNext w:val="0"/>
              <w:keepLines w:val="0"/>
              <w:widowControl/>
              <w:suppressLineNumbers w:val="0"/>
              <w:jc w:val="center"/>
              <w:textAlignment w:val="center"/>
              <w:rPr>
                <w:rFonts w:hint="eastAsia" w:ascii="宋体" w:hAnsi="宋体" w:eastAsia="宋体" w:cs="宋体"/>
                <w:color w:val="000000"/>
                <w:sz w:val="24"/>
                <w:lang w:eastAsia="zh-CN"/>
              </w:rPr>
            </w:pPr>
            <w:r>
              <w:rPr>
                <w:rFonts w:hint="eastAsia" w:ascii="宋体" w:hAnsi="宋体" w:eastAsia="宋体" w:cs="宋体"/>
                <w:i w:val="0"/>
                <w:color w:val="000000"/>
                <w:kern w:val="0"/>
                <w:sz w:val="18"/>
                <w:szCs w:val="18"/>
                <w:u w:val="none"/>
                <w:lang w:val="en-US" w:eastAsia="zh-CN" w:bidi="ar"/>
              </w:rPr>
              <w:t>工程量</w:t>
            </w:r>
          </w:p>
        </w:tc>
        <w:tc>
          <w:tcPr>
            <w:tcW w:w="2358" w:type="dxa"/>
            <w:gridSpan w:val="3"/>
            <w:vAlign w:val="center"/>
          </w:tcPr>
          <w:p>
            <w:pPr>
              <w:keepNext w:val="0"/>
              <w:keepLines w:val="0"/>
              <w:widowControl/>
              <w:suppressLineNumbers w:val="0"/>
              <w:jc w:val="center"/>
              <w:textAlignment w:val="center"/>
              <w:rPr>
                <w:rFonts w:hint="eastAsia" w:ascii="宋体" w:hAnsi="宋体" w:eastAsia="宋体" w:cs="宋体"/>
                <w:color w:val="000000"/>
                <w:sz w:val="24"/>
              </w:rPr>
            </w:pPr>
            <w:r>
              <w:rPr>
                <w:rFonts w:hint="eastAsia" w:ascii="宋体" w:hAnsi="宋体" w:eastAsia="宋体" w:cs="宋体"/>
                <w:i w:val="0"/>
                <w:color w:val="000000"/>
                <w:kern w:val="0"/>
                <w:sz w:val="18"/>
                <w:szCs w:val="18"/>
                <w:u w:val="none"/>
                <w:lang w:val="en-US" w:eastAsia="zh-CN" w:bidi="ar"/>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20" w:type="dxa"/>
            <w:vMerge w:val="continue"/>
            <w:vAlign w:val="center"/>
          </w:tcPr>
          <w:p>
            <w:pPr>
              <w:pStyle w:val="92"/>
              <w:tabs>
                <w:tab w:val="left" w:pos="1337"/>
              </w:tabs>
              <w:spacing w:line="360" w:lineRule="auto"/>
              <w:ind w:left="-42" w:right="-42"/>
              <w:jc w:val="center"/>
              <w:rPr>
                <w:rFonts w:hint="eastAsia" w:ascii="宋体" w:hAnsi="宋体" w:eastAsia="宋体" w:cs="宋体"/>
                <w:color w:val="000000"/>
                <w:sz w:val="24"/>
              </w:rPr>
            </w:pPr>
          </w:p>
        </w:tc>
        <w:tc>
          <w:tcPr>
            <w:tcW w:w="1440" w:type="dxa"/>
            <w:vMerge w:val="continue"/>
            <w:vAlign w:val="center"/>
          </w:tcPr>
          <w:p>
            <w:pPr>
              <w:pStyle w:val="92"/>
              <w:tabs>
                <w:tab w:val="left" w:pos="1337"/>
              </w:tabs>
              <w:spacing w:line="360" w:lineRule="auto"/>
              <w:ind w:left="-42" w:right="-42"/>
              <w:jc w:val="center"/>
              <w:rPr>
                <w:rFonts w:hint="eastAsia" w:ascii="宋体" w:hAnsi="宋体" w:eastAsia="宋体" w:cs="宋体"/>
                <w:color w:val="000000"/>
                <w:sz w:val="24"/>
              </w:rPr>
            </w:pPr>
          </w:p>
        </w:tc>
        <w:tc>
          <w:tcPr>
            <w:tcW w:w="1050" w:type="dxa"/>
            <w:vMerge w:val="continue"/>
            <w:vAlign w:val="center"/>
          </w:tcPr>
          <w:p>
            <w:pPr>
              <w:pStyle w:val="92"/>
              <w:tabs>
                <w:tab w:val="left" w:pos="1337"/>
              </w:tabs>
              <w:spacing w:line="360" w:lineRule="auto"/>
              <w:ind w:left="-42" w:right="-42"/>
              <w:jc w:val="center"/>
              <w:rPr>
                <w:rFonts w:hint="eastAsia" w:ascii="宋体" w:hAnsi="宋体" w:eastAsia="宋体" w:cs="宋体"/>
                <w:color w:val="000000"/>
                <w:sz w:val="24"/>
              </w:rPr>
            </w:pPr>
          </w:p>
        </w:tc>
        <w:tc>
          <w:tcPr>
            <w:tcW w:w="1005" w:type="dxa"/>
            <w:vMerge w:val="continue"/>
            <w:vAlign w:val="center"/>
          </w:tcPr>
          <w:p>
            <w:pPr>
              <w:pStyle w:val="92"/>
              <w:tabs>
                <w:tab w:val="left" w:pos="1337"/>
              </w:tabs>
              <w:spacing w:line="360" w:lineRule="auto"/>
              <w:ind w:left="-42" w:right="-42"/>
              <w:jc w:val="center"/>
              <w:rPr>
                <w:rFonts w:hint="eastAsia" w:ascii="宋体" w:hAnsi="宋体" w:eastAsia="宋体" w:cs="宋体"/>
                <w:color w:val="000000"/>
                <w:sz w:val="24"/>
              </w:rPr>
            </w:pPr>
          </w:p>
        </w:tc>
        <w:tc>
          <w:tcPr>
            <w:tcW w:w="693" w:type="dxa"/>
            <w:vMerge w:val="continue"/>
            <w:vAlign w:val="center"/>
          </w:tcPr>
          <w:p>
            <w:pPr>
              <w:pStyle w:val="92"/>
              <w:tabs>
                <w:tab w:val="left" w:pos="1337"/>
              </w:tabs>
              <w:spacing w:line="360" w:lineRule="auto"/>
              <w:ind w:left="-42" w:right="-42"/>
              <w:jc w:val="center"/>
              <w:rPr>
                <w:rFonts w:hint="eastAsia" w:ascii="宋体" w:hAnsi="宋体" w:eastAsia="宋体" w:cs="宋体"/>
                <w:color w:val="000000"/>
                <w:sz w:val="24"/>
              </w:rPr>
            </w:pPr>
          </w:p>
        </w:tc>
        <w:tc>
          <w:tcPr>
            <w:tcW w:w="957" w:type="dxa"/>
            <w:vMerge w:val="continue"/>
            <w:vAlign w:val="center"/>
          </w:tcPr>
          <w:p>
            <w:pPr>
              <w:pStyle w:val="92"/>
              <w:tabs>
                <w:tab w:val="left" w:pos="1337"/>
              </w:tabs>
              <w:spacing w:line="360" w:lineRule="auto"/>
              <w:ind w:left="-42" w:right="-42"/>
              <w:jc w:val="center"/>
              <w:rPr>
                <w:rFonts w:hint="eastAsia" w:ascii="宋体" w:hAnsi="宋体" w:eastAsia="宋体" w:cs="宋体"/>
                <w:color w:val="000000"/>
                <w:sz w:val="24"/>
              </w:rPr>
            </w:pPr>
          </w:p>
        </w:tc>
        <w:tc>
          <w:tcPr>
            <w:tcW w:w="900" w:type="dxa"/>
            <w:vAlign w:val="center"/>
          </w:tcPr>
          <w:p>
            <w:pPr>
              <w:keepNext w:val="0"/>
              <w:keepLines w:val="0"/>
              <w:widowControl/>
              <w:suppressLineNumbers w:val="0"/>
              <w:jc w:val="center"/>
              <w:textAlignment w:val="center"/>
              <w:rPr>
                <w:rFonts w:hint="eastAsia" w:ascii="宋体" w:hAnsi="宋体" w:eastAsia="宋体" w:cs="宋体"/>
                <w:color w:val="000000"/>
                <w:sz w:val="24"/>
              </w:rPr>
            </w:pPr>
            <w:r>
              <w:rPr>
                <w:rFonts w:hint="eastAsia" w:ascii="宋体" w:hAnsi="宋体" w:eastAsia="宋体" w:cs="宋体"/>
                <w:i w:val="0"/>
                <w:color w:val="000000"/>
                <w:kern w:val="0"/>
                <w:sz w:val="18"/>
                <w:szCs w:val="18"/>
                <w:u w:val="none"/>
                <w:lang w:val="en-US" w:eastAsia="zh-CN" w:bidi="ar"/>
              </w:rPr>
              <w:t>综合单价</w:t>
            </w:r>
          </w:p>
        </w:tc>
        <w:tc>
          <w:tcPr>
            <w:tcW w:w="828" w:type="dxa"/>
            <w:vAlign w:val="center"/>
          </w:tcPr>
          <w:p>
            <w:pPr>
              <w:keepNext w:val="0"/>
              <w:keepLines w:val="0"/>
              <w:widowControl/>
              <w:suppressLineNumbers w:val="0"/>
              <w:jc w:val="center"/>
              <w:textAlignment w:val="center"/>
              <w:rPr>
                <w:rFonts w:hint="eastAsia" w:ascii="宋体" w:hAnsi="宋体" w:eastAsia="宋体" w:cs="宋体"/>
                <w:color w:val="000000"/>
                <w:sz w:val="24"/>
              </w:rPr>
            </w:pPr>
            <w:r>
              <w:rPr>
                <w:rFonts w:hint="eastAsia" w:ascii="宋体" w:hAnsi="宋体" w:eastAsia="宋体" w:cs="宋体"/>
                <w:i w:val="0"/>
                <w:color w:val="000000"/>
                <w:kern w:val="0"/>
                <w:sz w:val="18"/>
                <w:szCs w:val="18"/>
                <w:u w:val="none"/>
                <w:lang w:val="en-US" w:eastAsia="zh-CN" w:bidi="ar"/>
              </w:rPr>
              <w:t>合价</w:t>
            </w:r>
          </w:p>
        </w:tc>
        <w:tc>
          <w:tcPr>
            <w:tcW w:w="630" w:type="dxa"/>
            <w:vAlign w:val="center"/>
          </w:tcPr>
          <w:p>
            <w:pPr>
              <w:keepNext w:val="0"/>
              <w:keepLines w:val="0"/>
              <w:widowControl/>
              <w:suppressLineNumbers w:val="0"/>
              <w:jc w:val="center"/>
              <w:textAlignment w:val="center"/>
              <w:rPr>
                <w:rFonts w:hint="eastAsia" w:ascii="宋体" w:hAnsi="宋体" w:eastAsia="宋体" w:cs="宋体"/>
                <w:color w:val="000000"/>
                <w:sz w:val="24"/>
              </w:rPr>
            </w:pPr>
            <w:r>
              <w:rPr>
                <w:rFonts w:hint="eastAsia" w:ascii="宋体" w:hAnsi="宋体" w:eastAsia="宋体" w:cs="宋体"/>
                <w:i w:val="0"/>
                <w:color w:val="000000"/>
                <w:kern w:val="0"/>
                <w:sz w:val="18"/>
                <w:szCs w:val="18"/>
                <w:u w:val="none"/>
                <w:lang w:val="en-US" w:eastAsia="zh-CN" w:bidi="ar"/>
              </w:rPr>
              <w:t>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1" w:hRule="atLeast"/>
          <w:jc w:val="center"/>
        </w:trPr>
        <w:tc>
          <w:tcPr>
            <w:tcW w:w="620" w:type="dxa"/>
            <w:vAlign w:val="center"/>
          </w:tcPr>
          <w:p>
            <w:pPr>
              <w:pStyle w:val="92"/>
              <w:tabs>
                <w:tab w:val="left" w:pos="1337"/>
              </w:tabs>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1</w:t>
            </w:r>
          </w:p>
        </w:tc>
        <w:tc>
          <w:tcPr>
            <w:tcW w:w="1440" w:type="dxa"/>
            <w:vAlign w:val="center"/>
          </w:tcPr>
          <w:p>
            <w:pPr>
              <w:pStyle w:val="92"/>
              <w:tabs>
                <w:tab w:val="left" w:pos="1337"/>
              </w:tabs>
              <w:spacing w:line="360" w:lineRule="auto"/>
              <w:jc w:val="center"/>
              <w:rPr>
                <w:rFonts w:hint="eastAsia" w:ascii="宋体" w:hAnsi="宋体" w:eastAsia="宋体" w:cs="宋体"/>
                <w:color w:val="000000"/>
                <w:sz w:val="24"/>
              </w:rPr>
            </w:pPr>
          </w:p>
        </w:tc>
        <w:tc>
          <w:tcPr>
            <w:tcW w:w="1050" w:type="dxa"/>
            <w:vAlign w:val="center"/>
          </w:tcPr>
          <w:p>
            <w:pPr>
              <w:pStyle w:val="92"/>
              <w:tabs>
                <w:tab w:val="left" w:pos="1337"/>
              </w:tabs>
              <w:spacing w:line="360" w:lineRule="auto"/>
              <w:jc w:val="center"/>
              <w:rPr>
                <w:rFonts w:hint="eastAsia" w:ascii="宋体" w:hAnsi="宋体" w:eastAsia="宋体" w:cs="宋体"/>
                <w:color w:val="000000"/>
                <w:sz w:val="24"/>
              </w:rPr>
            </w:pPr>
          </w:p>
        </w:tc>
        <w:tc>
          <w:tcPr>
            <w:tcW w:w="1005" w:type="dxa"/>
            <w:vAlign w:val="center"/>
          </w:tcPr>
          <w:p>
            <w:pPr>
              <w:pStyle w:val="92"/>
              <w:tabs>
                <w:tab w:val="left" w:pos="1337"/>
              </w:tabs>
              <w:spacing w:line="360" w:lineRule="auto"/>
              <w:jc w:val="center"/>
              <w:rPr>
                <w:rFonts w:hint="eastAsia" w:ascii="宋体" w:hAnsi="宋体" w:eastAsia="宋体" w:cs="宋体"/>
                <w:color w:val="000000"/>
                <w:sz w:val="24"/>
              </w:rPr>
            </w:pPr>
          </w:p>
        </w:tc>
        <w:tc>
          <w:tcPr>
            <w:tcW w:w="693" w:type="dxa"/>
            <w:vAlign w:val="center"/>
          </w:tcPr>
          <w:p>
            <w:pPr>
              <w:pStyle w:val="92"/>
              <w:tabs>
                <w:tab w:val="left" w:pos="1337"/>
              </w:tabs>
              <w:spacing w:line="360" w:lineRule="auto"/>
              <w:jc w:val="center"/>
              <w:rPr>
                <w:rFonts w:hint="eastAsia" w:ascii="宋体" w:hAnsi="宋体" w:eastAsia="宋体" w:cs="宋体"/>
                <w:color w:val="000000"/>
                <w:sz w:val="24"/>
              </w:rPr>
            </w:pPr>
          </w:p>
        </w:tc>
        <w:tc>
          <w:tcPr>
            <w:tcW w:w="957" w:type="dxa"/>
            <w:vAlign w:val="center"/>
          </w:tcPr>
          <w:p>
            <w:pPr>
              <w:pStyle w:val="92"/>
              <w:tabs>
                <w:tab w:val="left" w:pos="1337"/>
              </w:tabs>
              <w:spacing w:line="360" w:lineRule="auto"/>
              <w:jc w:val="center"/>
              <w:rPr>
                <w:rFonts w:hint="eastAsia" w:ascii="宋体" w:hAnsi="宋体" w:eastAsia="宋体" w:cs="宋体"/>
                <w:color w:val="000000"/>
                <w:sz w:val="24"/>
              </w:rPr>
            </w:pPr>
          </w:p>
        </w:tc>
        <w:tc>
          <w:tcPr>
            <w:tcW w:w="900" w:type="dxa"/>
            <w:vAlign w:val="center"/>
          </w:tcPr>
          <w:p>
            <w:pPr>
              <w:pStyle w:val="92"/>
              <w:tabs>
                <w:tab w:val="left" w:pos="1337"/>
              </w:tabs>
              <w:spacing w:line="360" w:lineRule="auto"/>
              <w:jc w:val="center"/>
              <w:rPr>
                <w:rFonts w:hint="eastAsia" w:ascii="宋体" w:hAnsi="宋体" w:eastAsia="宋体" w:cs="宋体"/>
                <w:color w:val="000000"/>
                <w:sz w:val="24"/>
              </w:rPr>
            </w:pPr>
          </w:p>
        </w:tc>
        <w:tc>
          <w:tcPr>
            <w:tcW w:w="828" w:type="dxa"/>
            <w:vAlign w:val="center"/>
          </w:tcPr>
          <w:p>
            <w:pPr>
              <w:pStyle w:val="92"/>
              <w:tabs>
                <w:tab w:val="left" w:pos="1337"/>
              </w:tabs>
              <w:spacing w:line="360" w:lineRule="auto"/>
              <w:jc w:val="center"/>
              <w:rPr>
                <w:rFonts w:hint="eastAsia" w:ascii="宋体" w:hAnsi="宋体" w:eastAsia="宋体" w:cs="宋体"/>
                <w:color w:val="000000"/>
                <w:sz w:val="24"/>
              </w:rPr>
            </w:pPr>
          </w:p>
        </w:tc>
        <w:tc>
          <w:tcPr>
            <w:tcW w:w="630" w:type="dxa"/>
            <w:vAlign w:val="center"/>
          </w:tcPr>
          <w:p>
            <w:pPr>
              <w:pStyle w:val="92"/>
              <w:tabs>
                <w:tab w:val="left" w:pos="1337"/>
              </w:tabs>
              <w:spacing w:line="360" w:lineRule="auto"/>
              <w:jc w:val="center"/>
              <w:rPr>
                <w:rFonts w:hint="eastAsia" w:ascii="宋体" w:hAnsi="宋体" w:eastAsia="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6" w:hRule="atLeast"/>
          <w:jc w:val="center"/>
        </w:trPr>
        <w:tc>
          <w:tcPr>
            <w:tcW w:w="620" w:type="dxa"/>
            <w:vAlign w:val="center"/>
          </w:tcPr>
          <w:p>
            <w:pPr>
              <w:pStyle w:val="92"/>
              <w:tabs>
                <w:tab w:val="left" w:pos="1337"/>
              </w:tabs>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2</w:t>
            </w:r>
          </w:p>
        </w:tc>
        <w:tc>
          <w:tcPr>
            <w:tcW w:w="1440" w:type="dxa"/>
            <w:vAlign w:val="center"/>
          </w:tcPr>
          <w:p>
            <w:pPr>
              <w:pStyle w:val="92"/>
              <w:tabs>
                <w:tab w:val="left" w:pos="1337"/>
              </w:tabs>
              <w:spacing w:line="360" w:lineRule="auto"/>
              <w:jc w:val="center"/>
              <w:rPr>
                <w:rFonts w:hint="eastAsia" w:ascii="宋体" w:hAnsi="宋体" w:eastAsia="宋体" w:cs="宋体"/>
                <w:color w:val="000000"/>
                <w:sz w:val="24"/>
              </w:rPr>
            </w:pPr>
          </w:p>
        </w:tc>
        <w:tc>
          <w:tcPr>
            <w:tcW w:w="1050" w:type="dxa"/>
          </w:tcPr>
          <w:p>
            <w:pPr>
              <w:pStyle w:val="92"/>
              <w:tabs>
                <w:tab w:val="left" w:pos="1337"/>
              </w:tabs>
              <w:spacing w:line="360" w:lineRule="auto"/>
              <w:jc w:val="center"/>
              <w:rPr>
                <w:rFonts w:hint="eastAsia" w:ascii="宋体" w:hAnsi="宋体" w:eastAsia="宋体" w:cs="宋体"/>
                <w:color w:val="000000"/>
                <w:sz w:val="24"/>
              </w:rPr>
            </w:pPr>
          </w:p>
        </w:tc>
        <w:tc>
          <w:tcPr>
            <w:tcW w:w="1005" w:type="dxa"/>
          </w:tcPr>
          <w:p>
            <w:pPr>
              <w:pStyle w:val="92"/>
              <w:tabs>
                <w:tab w:val="left" w:pos="1337"/>
              </w:tabs>
              <w:spacing w:line="360" w:lineRule="auto"/>
              <w:jc w:val="center"/>
              <w:rPr>
                <w:rFonts w:hint="eastAsia" w:ascii="宋体" w:hAnsi="宋体" w:eastAsia="宋体" w:cs="宋体"/>
                <w:color w:val="000000"/>
                <w:sz w:val="24"/>
              </w:rPr>
            </w:pPr>
          </w:p>
        </w:tc>
        <w:tc>
          <w:tcPr>
            <w:tcW w:w="693" w:type="dxa"/>
          </w:tcPr>
          <w:p>
            <w:pPr>
              <w:pStyle w:val="92"/>
              <w:tabs>
                <w:tab w:val="left" w:pos="1337"/>
              </w:tabs>
              <w:spacing w:line="360" w:lineRule="auto"/>
              <w:jc w:val="center"/>
              <w:rPr>
                <w:rFonts w:hint="eastAsia" w:ascii="宋体" w:hAnsi="宋体" w:eastAsia="宋体" w:cs="宋体"/>
                <w:color w:val="000000"/>
                <w:sz w:val="24"/>
              </w:rPr>
            </w:pPr>
          </w:p>
        </w:tc>
        <w:tc>
          <w:tcPr>
            <w:tcW w:w="957" w:type="dxa"/>
          </w:tcPr>
          <w:p>
            <w:pPr>
              <w:pStyle w:val="92"/>
              <w:tabs>
                <w:tab w:val="left" w:pos="1337"/>
              </w:tabs>
              <w:spacing w:line="360" w:lineRule="auto"/>
              <w:jc w:val="center"/>
              <w:rPr>
                <w:rFonts w:hint="eastAsia" w:ascii="宋体" w:hAnsi="宋体" w:eastAsia="宋体" w:cs="宋体"/>
                <w:color w:val="000000"/>
                <w:sz w:val="24"/>
              </w:rPr>
            </w:pPr>
          </w:p>
        </w:tc>
        <w:tc>
          <w:tcPr>
            <w:tcW w:w="900" w:type="dxa"/>
          </w:tcPr>
          <w:p>
            <w:pPr>
              <w:pStyle w:val="92"/>
              <w:tabs>
                <w:tab w:val="left" w:pos="1337"/>
              </w:tabs>
              <w:spacing w:line="360" w:lineRule="auto"/>
              <w:jc w:val="center"/>
              <w:rPr>
                <w:rFonts w:hint="eastAsia" w:ascii="宋体" w:hAnsi="宋体" w:eastAsia="宋体" w:cs="宋体"/>
                <w:color w:val="000000"/>
                <w:sz w:val="24"/>
              </w:rPr>
            </w:pPr>
          </w:p>
        </w:tc>
        <w:tc>
          <w:tcPr>
            <w:tcW w:w="828" w:type="dxa"/>
          </w:tcPr>
          <w:p>
            <w:pPr>
              <w:pStyle w:val="92"/>
              <w:tabs>
                <w:tab w:val="left" w:pos="1337"/>
              </w:tabs>
              <w:spacing w:line="360" w:lineRule="auto"/>
              <w:jc w:val="center"/>
              <w:rPr>
                <w:rFonts w:hint="eastAsia" w:ascii="宋体" w:hAnsi="宋体" w:eastAsia="宋体" w:cs="宋体"/>
                <w:color w:val="000000"/>
                <w:sz w:val="24"/>
              </w:rPr>
            </w:pPr>
          </w:p>
        </w:tc>
        <w:tc>
          <w:tcPr>
            <w:tcW w:w="630" w:type="dxa"/>
            <w:vAlign w:val="center"/>
          </w:tcPr>
          <w:p>
            <w:pPr>
              <w:pStyle w:val="92"/>
              <w:tabs>
                <w:tab w:val="left" w:pos="1337"/>
              </w:tabs>
              <w:spacing w:line="360" w:lineRule="auto"/>
              <w:jc w:val="center"/>
              <w:rPr>
                <w:rFonts w:hint="eastAsia" w:ascii="宋体" w:hAnsi="宋体" w:eastAsia="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6" w:hRule="atLeast"/>
          <w:jc w:val="center"/>
        </w:trPr>
        <w:tc>
          <w:tcPr>
            <w:tcW w:w="620" w:type="dxa"/>
            <w:vAlign w:val="center"/>
          </w:tcPr>
          <w:p>
            <w:pPr>
              <w:pStyle w:val="92"/>
              <w:tabs>
                <w:tab w:val="left" w:pos="1337"/>
              </w:tabs>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3</w:t>
            </w:r>
          </w:p>
        </w:tc>
        <w:tc>
          <w:tcPr>
            <w:tcW w:w="1440" w:type="dxa"/>
            <w:vAlign w:val="center"/>
          </w:tcPr>
          <w:p>
            <w:pPr>
              <w:pStyle w:val="92"/>
              <w:tabs>
                <w:tab w:val="left" w:pos="1337"/>
              </w:tabs>
              <w:spacing w:line="360" w:lineRule="auto"/>
              <w:jc w:val="center"/>
              <w:rPr>
                <w:rFonts w:hint="eastAsia" w:ascii="宋体" w:hAnsi="宋体" w:eastAsia="宋体" w:cs="宋体"/>
                <w:color w:val="000000"/>
                <w:sz w:val="24"/>
              </w:rPr>
            </w:pPr>
          </w:p>
        </w:tc>
        <w:tc>
          <w:tcPr>
            <w:tcW w:w="1050" w:type="dxa"/>
          </w:tcPr>
          <w:p>
            <w:pPr>
              <w:pStyle w:val="92"/>
              <w:tabs>
                <w:tab w:val="left" w:pos="1337"/>
              </w:tabs>
              <w:spacing w:line="360" w:lineRule="auto"/>
              <w:jc w:val="center"/>
              <w:rPr>
                <w:rFonts w:hint="eastAsia" w:ascii="宋体" w:hAnsi="宋体" w:eastAsia="宋体" w:cs="宋体"/>
                <w:color w:val="000000"/>
                <w:sz w:val="24"/>
              </w:rPr>
            </w:pPr>
          </w:p>
        </w:tc>
        <w:tc>
          <w:tcPr>
            <w:tcW w:w="1005" w:type="dxa"/>
          </w:tcPr>
          <w:p>
            <w:pPr>
              <w:pStyle w:val="92"/>
              <w:tabs>
                <w:tab w:val="left" w:pos="1337"/>
              </w:tabs>
              <w:spacing w:line="360" w:lineRule="auto"/>
              <w:jc w:val="center"/>
              <w:rPr>
                <w:rFonts w:hint="eastAsia" w:ascii="宋体" w:hAnsi="宋体" w:eastAsia="宋体" w:cs="宋体"/>
                <w:color w:val="000000"/>
                <w:sz w:val="24"/>
              </w:rPr>
            </w:pPr>
          </w:p>
        </w:tc>
        <w:tc>
          <w:tcPr>
            <w:tcW w:w="693" w:type="dxa"/>
          </w:tcPr>
          <w:p>
            <w:pPr>
              <w:pStyle w:val="92"/>
              <w:tabs>
                <w:tab w:val="left" w:pos="1337"/>
              </w:tabs>
              <w:spacing w:line="360" w:lineRule="auto"/>
              <w:jc w:val="center"/>
              <w:rPr>
                <w:rFonts w:hint="eastAsia" w:ascii="宋体" w:hAnsi="宋体" w:eastAsia="宋体" w:cs="宋体"/>
                <w:color w:val="000000"/>
                <w:sz w:val="24"/>
              </w:rPr>
            </w:pPr>
          </w:p>
        </w:tc>
        <w:tc>
          <w:tcPr>
            <w:tcW w:w="957" w:type="dxa"/>
          </w:tcPr>
          <w:p>
            <w:pPr>
              <w:pStyle w:val="92"/>
              <w:tabs>
                <w:tab w:val="left" w:pos="1337"/>
              </w:tabs>
              <w:spacing w:line="360" w:lineRule="auto"/>
              <w:jc w:val="center"/>
              <w:rPr>
                <w:rFonts w:hint="eastAsia" w:ascii="宋体" w:hAnsi="宋体" w:eastAsia="宋体" w:cs="宋体"/>
                <w:color w:val="000000"/>
                <w:sz w:val="24"/>
              </w:rPr>
            </w:pPr>
          </w:p>
        </w:tc>
        <w:tc>
          <w:tcPr>
            <w:tcW w:w="900" w:type="dxa"/>
          </w:tcPr>
          <w:p>
            <w:pPr>
              <w:pStyle w:val="92"/>
              <w:tabs>
                <w:tab w:val="left" w:pos="1337"/>
              </w:tabs>
              <w:spacing w:line="360" w:lineRule="auto"/>
              <w:jc w:val="center"/>
              <w:rPr>
                <w:rFonts w:hint="eastAsia" w:ascii="宋体" w:hAnsi="宋体" w:eastAsia="宋体" w:cs="宋体"/>
                <w:color w:val="000000"/>
                <w:sz w:val="24"/>
              </w:rPr>
            </w:pPr>
          </w:p>
        </w:tc>
        <w:tc>
          <w:tcPr>
            <w:tcW w:w="828" w:type="dxa"/>
          </w:tcPr>
          <w:p>
            <w:pPr>
              <w:pStyle w:val="92"/>
              <w:tabs>
                <w:tab w:val="left" w:pos="1337"/>
              </w:tabs>
              <w:spacing w:line="360" w:lineRule="auto"/>
              <w:jc w:val="center"/>
              <w:rPr>
                <w:rFonts w:hint="eastAsia" w:ascii="宋体" w:hAnsi="宋体" w:eastAsia="宋体" w:cs="宋体"/>
                <w:color w:val="000000"/>
                <w:sz w:val="24"/>
              </w:rPr>
            </w:pPr>
          </w:p>
        </w:tc>
        <w:tc>
          <w:tcPr>
            <w:tcW w:w="630" w:type="dxa"/>
            <w:vAlign w:val="center"/>
          </w:tcPr>
          <w:p>
            <w:pPr>
              <w:pStyle w:val="92"/>
              <w:tabs>
                <w:tab w:val="left" w:pos="1337"/>
              </w:tabs>
              <w:spacing w:line="360" w:lineRule="auto"/>
              <w:jc w:val="center"/>
              <w:rPr>
                <w:rFonts w:hint="eastAsia" w:ascii="宋体" w:hAnsi="宋体" w:eastAsia="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6" w:hRule="atLeast"/>
          <w:jc w:val="center"/>
        </w:trPr>
        <w:tc>
          <w:tcPr>
            <w:tcW w:w="620" w:type="dxa"/>
            <w:vAlign w:val="center"/>
          </w:tcPr>
          <w:p>
            <w:pPr>
              <w:pStyle w:val="92"/>
              <w:tabs>
                <w:tab w:val="left" w:pos="1337"/>
              </w:tabs>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4</w:t>
            </w:r>
          </w:p>
        </w:tc>
        <w:tc>
          <w:tcPr>
            <w:tcW w:w="1440" w:type="dxa"/>
            <w:vAlign w:val="center"/>
          </w:tcPr>
          <w:p>
            <w:pPr>
              <w:pStyle w:val="92"/>
              <w:tabs>
                <w:tab w:val="left" w:pos="1337"/>
              </w:tabs>
              <w:spacing w:line="360" w:lineRule="auto"/>
              <w:jc w:val="center"/>
              <w:rPr>
                <w:rFonts w:hint="eastAsia" w:ascii="宋体" w:hAnsi="宋体" w:eastAsia="宋体" w:cs="宋体"/>
                <w:color w:val="000000"/>
                <w:sz w:val="24"/>
              </w:rPr>
            </w:pPr>
          </w:p>
        </w:tc>
        <w:tc>
          <w:tcPr>
            <w:tcW w:w="1050" w:type="dxa"/>
          </w:tcPr>
          <w:p>
            <w:pPr>
              <w:pStyle w:val="92"/>
              <w:tabs>
                <w:tab w:val="left" w:pos="1337"/>
              </w:tabs>
              <w:spacing w:line="360" w:lineRule="auto"/>
              <w:jc w:val="center"/>
              <w:rPr>
                <w:rFonts w:hint="eastAsia" w:ascii="宋体" w:hAnsi="宋体" w:eastAsia="宋体" w:cs="宋体"/>
                <w:color w:val="000000"/>
                <w:sz w:val="24"/>
              </w:rPr>
            </w:pPr>
          </w:p>
        </w:tc>
        <w:tc>
          <w:tcPr>
            <w:tcW w:w="1005" w:type="dxa"/>
          </w:tcPr>
          <w:p>
            <w:pPr>
              <w:pStyle w:val="92"/>
              <w:tabs>
                <w:tab w:val="left" w:pos="1337"/>
              </w:tabs>
              <w:spacing w:line="360" w:lineRule="auto"/>
              <w:jc w:val="center"/>
              <w:rPr>
                <w:rFonts w:hint="eastAsia" w:ascii="宋体" w:hAnsi="宋体" w:eastAsia="宋体" w:cs="宋体"/>
                <w:color w:val="000000"/>
                <w:sz w:val="24"/>
              </w:rPr>
            </w:pPr>
          </w:p>
        </w:tc>
        <w:tc>
          <w:tcPr>
            <w:tcW w:w="693" w:type="dxa"/>
          </w:tcPr>
          <w:p>
            <w:pPr>
              <w:pStyle w:val="92"/>
              <w:tabs>
                <w:tab w:val="left" w:pos="1337"/>
              </w:tabs>
              <w:spacing w:line="360" w:lineRule="auto"/>
              <w:jc w:val="center"/>
              <w:rPr>
                <w:rFonts w:hint="eastAsia" w:ascii="宋体" w:hAnsi="宋体" w:eastAsia="宋体" w:cs="宋体"/>
                <w:color w:val="000000"/>
                <w:sz w:val="24"/>
              </w:rPr>
            </w:pPr>
          </w:p>
        </w:tc>
        <w:tc>
          <w:tcPr>
            <w:tcW w:w="957" w:type="dxa"/>
          </w:tcPr>
          <w:p>
            <w:pPr>
              <w:pStyle w:val="92"/>
              <w:tabs>
                <w:tab w:val="left" w:pos="1337"/>
              </w:tabs>
              <w:spacing w:line="360" w:lineRule="auto"/>
              <w:jc w:val="center"/>
              <w:rPr>
                <w:rFonts w:hint="eastAsia" w:ascii="宋体" w:hAnsi="宋体" w:eastAsia="宋体" w:cs="宋体"/>
                <w:color w:val="000000"/>
                <w:sz w:val="24"/>
              </w:rPr>
            </w:pPr>
          </w:p>
        </w:tc>
        <w:tc>
          <w:tcPr>
            <w:tcW w:w="900" w:type="dxa"/>
          </w:tcPr>
          <w:p>
            <w:pPr>
              <w:pStyle w:val="92"/>
              <w:tabs>
                <w:tab w:val="left" w:pos="1337"/>
              </w:tabs>
              <w:spacing w:line="360" w:lineRule="auto"/>
              <w:jc w:val="center"/>
              <w:rPr>
                <w:rFonts w:hint="eastAsia" w:ascii="宋体" w:hAnsi="宋体" w:eastAsia="宋体" w:cs="宋体"/>
                <w:color w:val="000000"/>
                <w:sz w:val="24"/>
              </w:rPr>
            </w:pPr>
          </w:p>
        </w:tc>
        <w:tc>
          <w:tcPr>
            <w:tcW w:w="828" w:type="dxa"/>
          </w:tcPr>
          <w:p>
            <w:pPr>
              <w:pStyle w:val="92"/>
              <w:tabs>
                <w:tab w:val="left" w:pos="1337"/>
              </w:tabs>
              <w:spacing w:line="360" w:lineRule="auto"/>
              <w:jc w:val="center"/>
              <w:rPr>
                <w:rFonts w:hint="eastAsia" w:ascii="宋体" w:hAnsi="宋体" w:eastAsia="宋体" w:cs="宋体"/>
                <w:color w:val="000000"/>
                <w:sz w:val="24"/>
              </w:rPr>
            </w:pPr>
          </w:p>
        </w:tc>
        <w:tc>
          <w:tcPr>
            <w:tcW w:w="630" w:type="dxa"/>
            <w:vAlign w:val="center"/>
          </w:tcPr>
          <w:p>
            <w:pPr>
              <w:pStyle w:val="92"/>
              <w:tabs>
                <w:tab w:val="left" w:pos="1337"/>
              </w:tabs>
              <w:spacing w:line="360" w:lineRule="auto"/>
              <w:jc w:val="center"/>
              <w:rPr>
                <w:rFonts w:hint="eastAsia" w:ascii="宋体" w:hAnsi="宋体" w:eastAsia="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20" w:type="dxa"/>
            <w:vAlign w:val="center"/>
          </w:tcPr>
          <w:p>
            <w:pPr>
              <w:pStyle w:val="92"/>
              <w:tabs>
                <w:tab w:val="left" w:pos="1337"/>
              </w:tabs>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5</w:t>
            </w:r>
          </w:p>
        </w:tc>
        <w:tc>
          <w:tcPr>
            <w:tcW w:w="1440" w:type="dxa"/>
            <w:vAlign w:val="center"/>
          </w:tcPr>
          <w:p>
            <w:pPr>
              <w:pStyle w:val="92"/>
              <w:tabs>
                <w:tab w:val="left" w:pos="1337"/>
              </w:tabs>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w:t>
            </w:r>
          </w:p>
        </w:tc>
        <w:tc>
          <w:tcPr>
            <w:tcW w:w="1050" w:type="dxa"/>
          </w:tcPr>
          <w:p>
            <w:pPr>
              <w:pStyle w:val="92"/>
              <w:tabs>
                <w:tab w:val="left" w:pos="1337"/>
              </w:tabs>
              <w:spacing w:line="360" w:lineRule="auto"/>
              <w:jc w:val="center"/>
              <w:rPr>
                <w:rFonts w:hint="eastAsia" w:ascii="宋体" w:hAnsi="宋体" w:eastAsia="宋体" w:cs="宋体"/>
                <w:color w:val="000000"/>
                <w:sz w:val="24"/>
              </w:rPr>
            </w:pPr>
          </w:p>
        </w:tc>
        <w:tc>
          <w:tcPr>
            <w:tcW w:w="1005" w:type="dxa"/>
          </w:tcPr>
          <w:p>
            <w:pPr>
              <w:pStyle w:val="92"/>
              <w:tabs>
                <w:tab w:val="left" w:pos="1337"/>
              </w:tabs>
              <w:spacing w:line="360" w:lineRule="auto"/>
              <w:jc w:val="center"/>
              <w:rPr>
                <w:rFonts w:hint="eastAsia" w:ascii="宋体" w:hAnsi="宋体" w:eastAsia="宋体" w:cs="宋体"/>
                <w:color w:val="000000"/>
                <w:sz w:val="24"/>
              </w:rPr>
            </w:pPr>
          </w:p>
        </w:tc>
        <w:tc>
          <w:tcPr>
            <w:tcW w:w="693" w:type="dxa"/>
          </w:tcPr>
          <w:p>
            <w:pPr>
              <w:pStyle w:val="92"/>
              <w:tabs>
                <w:tab w:val="left" w:pos="1337"/>
              </w:tabs>
              <w:spacing w:line="360" w:lineRule="auto"/>
              <w:jc w:val="center"/>
              <w:rPr>
                <w:rFonts w:hint="eastAsia" w:ascii="宋体" w:hAnsi="宋体" w:eastAsia="宋体" w:cs="宋体"/>
                <w:color w:val="000000"/>
                <w:sz w:val="24"/>
              </w:rPr>
            </w:pPr>
          </w:p>
        </w:tc>
        <w:tc>
          <w:tcPr>
            <w:tcW w:w="957" w:type="dxa"/>
          </w:tcPr>
          <w:p>
            <w:pPr>
              <w:pStyle w:val="92"/>
              <w:tabs>
                <w:tab w:val="left" w:pos="1337"/>
              </w:tabs>
              <w:spacing w:line="360" w:lineRule="auto"/>
              <w:jc w:val="center"/>
              <w:rPr>
                <w:rFonts w:hint="eastAsia" w:ascii="宋体" w:hAnsi="宋体" w:eastAsia="宋体" w:cs="宋体"/>
                <w:color w:val="000000"/>
                <w:sz w:val="24"/>
              </w:rPr>
            </w:pPr>
          </w:p>
        </w:tc>
        <w:tc>
          <w:tcPr>
            <w:tcW w:w="900" w:type="dxa"/>
          </w:tcPr>
          <w:p>
            <w:pPr>
              <w:pStyle w:val="92"/>
              <w:tabs>
                <w:tab w:val="left" w:pos="1337"/>
              </w:tabs>
              <w:spacing w:line="360" w:lineRule="auto"/>
              <w:jc w:val="center"/>
              <w:rPr>
                <w:rFonts w:hint="eastAsia" w:ascii="宋体" w:hAnsi="宋体" w:eastAsia="宋体" w:cs="宋体"/>
                <w:color w:val="000000"/>
                <w:sz w:val="24"/>
              </w:rPr>
            </w:pPr>
          </w:p>
        </w:tc>
        <w:tc>
          <w:tcPr>
            <w:tcW w:w="828" w:type="dxa"/>
            <w:vAlign w:val="center"/>
          </w:tcPr>
          <w:p>
            <w:pPr>
              <w:pStyle w:val="92"/>
              <w:tabs>
                <w:tab w:val="left" w:pos="1337"/>
              </w:tabs>
              <w:spacing w:line="360" w:lineRule="auto"/>
              <w:jc w:val="center"/>
              <w:rPr>
                <w:rFonts w:hint="eastAsia" w:ascii="宋体" w:hAnsi="宋体" w:eastAsia="宋体" w:cs="宋体"/>
                <w:color w:val="000000"/>
                <w:sz w:val="24"/>
              </w:rPr>
            </w:pPr>
          </w:p>
        </w:tc>
        <w:tc>
          <w:tcPr>
            <w:tcW w:w="630" w:type="dxa"/>
            <w:vAlign w:val="center"/>
          </w:tcPr>
          <w:p>
            <w:pPr>
              <w:pStyle w:val="92"/>
              <w:tabs>
                <w:tab w:val="left" w:pos="1337"/>
              </w:tabs>
              <w:spacing w:line="360" w:lineRule="auto"/>
              <w:jc w:val="center"/>
              <w:rPr>
                <w:rFonts w:hint="eastAsia" w:ascii="宋体" w:hAnsi="宋体" w:eastAsia="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20" w:type="dxa"/>
            <w:vAlign w:val="center"/>
          </w:tcPr>
          <w:p>
            <w:pPr>
              <w:pStyle w:val="92"/>
              <w:tabs>
                <w:tab w:val="left" w:pos="1337"/>
              </w:tabs>
              <w:spacing w:line="360" w:lineRule="auto"/>
              <w:jc w:val="center"/>
              <w:rPr>
                <w:rFonts w:hint="eastAsia" w:ascii="宋体" w:hAnsi="宋体" w:eastAsia="宋体" w:cs="宋体"/>
                <w:color w:val="000000"/>
                <w:sz w:val="24"/>
              </w:rPr>
            </w:pPr>
          </w:p>
        </w:tc>
        <w:tc>
          <w:tcPr>
            <w:tcW w:w="1440" w:type="dxa"/>
            <w:vAlign w:val="center"/>
          </w:tcPr>
          <w:p>
            <w:pPr>
              <w:pStyle w:val="92"/>
              <w:tabs>
                <w:tab w:val="left" w:pos="1337"/>
              </w:tabs>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其他</w:t>
            </w:r>
          </w:p>
        </w:tc>
        <w:tc>
          <w:tcPr>
            <w:tcW w:w="1050" w:type="dxa"/>
          </w:tcPr>
          <w:p>
            <w:pPr>
              <w:pStyle w:val="92"/>
              <w:tabs>
                <w:tab w:val="left" w:pos="1337"/>
              </w:tabs>
              <w:spacing w:line="360" w:lineRule="auto"/>
              <w:jc w:val="center"/>
              <w:rPr>
                <w:rFonts w:hint="eastAsia" w:ascii="宋体" w:hAnsi="宋体" w:eastAsia="宋体" w:cs="宋体"/>
                <w:color w:val="000000"/>
                <w:sz w:val="24"/>
              </w:rPr>
            </w:pPr>
          </w:p>
        </w:tc>
        <w:tc>
          <w:tcPr>
            <w:tcW w:w="1005" w:type="dxa"/>
          </w:tcPr>
          <w:p>
            <w:pPr>
              <w:pStyle w:val="92"/>
              <w:tabs>
                <w:tab w:val="left" w:pos="1337"/>
              </w:tabs>
              <w:spacing w:line="360" w:lineRule="auto"/>
              <w:jc w:val="center"/>
              <w:rPr>
                <w:rFonts w:hint="eastAsia" w:ascii="宋体" w:hAnsi="宋体" w:eastAsia="宋体" w:cs="宋体"/>
                <w:color w:val="000000"/>
                <w:sz w:val="24"/>
              </w:rPr>
            </w:pPr>
          </w:p>
        </w:tc>
        <w:tc>
          <w:tcPr>
            <w:tcW w:w="693" w:type="dxa"/>
          </w:tcPr>
          <w:p>
            <w:pPr>
              <w:pStyle w:val="92"/>
              <w:tabs>
                <w:tab w:val="left" w:pos="1337"/>
              </w:tabs>
              <w:spacing w:line="360" w:lineRule="auto"/>
              <w:jc w:val="center"/>
              <w:rPr>
                <w:rFonts w:hint="eastAsia" w:ascii="宋体" w:hAnsi="宋体" w:eastAsia="宋体" w:cs="宋体"/>
                <w:color w:val="000000"/>
                <w:sz w:val="24"/>
              </w:rPr>
            </w:pPr>
          </w:p>
        </w:tc>
        <w:tc>
          <w:tcPr>
            <w:tcW w:w="957" w:type="dxa"/>
          </w:tcPr>
          <w:p>
            <w:pPr>
              <w:pStyle w:val="92"/>
              <w:tabs>
                <w:tab w:val="left" w:pos="1337"/>
              </w:tabs>
              <w:spacing w:line="360" w:lineRule="auto"/>
              <w:jc w:val="center"/>
              <w:rPr>
                <w:rFonts w:hint="eastAsia" w:ascii="宋体" w:hAnsi="宋体" w:eastAsia="宋体" w:cs="宋体"/>
                <w:color w:val="000000"/>
                <w:sz w:val="24"/>
              </w:rPr>
            </w:pPr>
          </w:p>
        </w:tc>
        <w:tc>
          <w:tcPr>
            <w:tcW w:w="900" w:type="dxa"/>
          </w:tcPr>
          <w:p>
            <w:pPr>
              <w:pStyle w:val="92"/>
              <w:tabs>
                <w:tab w:val="left" w:pos="1337"/>
              </w:tabs>
              <w:spacing w:line="360" w:lineRule="auto"/>
              <w:jc w:val="center"/>
              <w:rPr>
                <w:rFonts w:hint="eastAsia" w:ascii="宋体" w:hAnsi="宋体" w:eastAsia="宋体" w:cs="宋体"/>
                <w:color w:val="000000"/>
                <w:sz w:val="24"/>
              </w:rPr>
            </w:pPr>
          </w:p>
        </w:tc>
        <w:tc>
          <w:tcPr>
            <w:tcW w:w="828" w:type="dxa"/>
            <w:vAlign w:val="center"/>
          </w:tcPr>
          <w:p>
            <w:pPr>
              <w:pStyle w:val="92"/>
              <w:tabs>
                <w:tab w:val="left" w:pos="1337"/>
              </w:tabs>
              <w:spacing w:line="360" w:lineRule="auto"/>
              <w:jc w:val="center"/>
              <w:rPr>
                <w:rFonts w:hint="eastAsia" w:ascii="宋体" w:hAnsi="宋体" w:eastAsia="宋体" w:cs="宋体"/>
                <w:color w:val="000000"/>
                <w:sz w:val="24"/>
              </w:rPr>
            </w:pPr>
          </w:p>
        </w:tc>
        <w:tc>
          <w:tcPr>
            <w:tcW w:w="630" w:type="dxa"/>
            <w:vAlign w:val="center"/>
          </w:tcPr>
          <w:p>
            <w:pPr>
              <w:pStyle w:val="92"/>
              <w:tabs>
                <w:tab w:val="left" w:pos="1337"/>
              </w:tabs>
              <w:spacing w:line="360" w:lineRule="auto"/>
              <w:jc w:val="center"/>
              <w:rPr>
                <w:rFonts w:hint="eastAsia" w:ascii="宋体" w:hAnsi="宋体" w:eastAsia="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20" w:type="dxa"/>
            <w:vAlign w:val="center"/>
          </w:tcPr>
          <w:p>
            <w:pPr>
              <w:pStyle w:val="92"/>
              <w:tabs>
                <w:tab w:val="left" w:pos="1337"/>
              </w:tabs>
              <w:spacing w:line="360" w:lineRule="auto"/>
              <w:jc w:val="center"/>
              <w:rPr>
                <w:rFonts w:hint="eastAsia" w:ascii="宋体" w:hAnsi="宋体" w:eastAsia="宋体" w:cs="宋体"/>
                <w:color w:val="000000"/>
                <w:sz w:val="24"/>
              </w:rPr>
            </w:pPr>
          </w:p>
        </w:tc>
        <w:tc>
          <w:tcPr>
            <w:tcW w:w="1440" w:type="dxa"/>
            <w:vAlign w:val="center"/>
          </w:tcPr>
          <w:p>
            <w:pPr>
              <w:pStyle w:val="92"/>
              <w:tabs>
                <w:tab w:val="left" w:pos="1337"/>
              </w:tabs>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合计</w:t>
            </w:r>
          </w:p>
        </w:tc>
        <w:tc>
          <w:tcPr>
            <w:tcW w:w="1050" w:type="dxa"/>
          </w:tcPr>
          <w:p>
            <w:pPr>
              <w:pStyle w:val="92"/>
              <w:tabs>
                <w:tab w:val="left" w:pos="1337"/>
              </w:tabs>
              <w:spacing w:line="360" w:lineRule="auto"/>
              <w:jc w:val="center"/>
              <w:rPr>
                <w:rFonts w:hint="eastAsia" w:ascii="宋体" w:hAnsi="宋体" w:eastAsia="宋体" w:cs="宋体"/>
                <w:color w:val="000000"/>
                <w:sz w:val="24"/>
              </w:rPr>
            </w:pPr>
          </w:p>
        </w:tc>
        <w:tc>
          <w:tcPr>
            <w:tcW w:w="1005" w:type="dxa"/>
          </w:tcPr>
          <w:p>
            <w:pPr>
              <w:pStyle w:val="92"/>
              <w:tabs>
                <w:tab w:val="left" w:pos="1337"/>
              </w:tabs>
              <w:spacing w:line="360" w:lineRule="auto"/>
              <w:jc w:val="center"/>
              <w:rPr>
                <w:rFonts w:hint="eastAsia" w:ascii="宋体" w:hAnsi="宋体" w:eastAsia="宋体" w:cs="宋体"/>
                <w:color w:val="000000"/>
                <w:sz w:val="24"/>
              </w:rPr>
            </w:pPr>
          </w:p>
        </w:tc>
        <w:tc>
          <w:tcPr>
            <w:tcW w:w="693" w:type="dxa"/>
          </w:tcPr>
          <w:p>
            <w:pPr>
              <w:pStyle w:val="92"/>
              <w:tabs>
                <w:tab w:val="left" w:pos="1337"/>
              </w:tabs>
              <w:spacing w:line="360" w:lineRule="auto"/>
              <w:jc w:val="center"/>
              <w:rPr>
                <w:rFonts w:hint="eastAsia" w:ascii="宋体" w:hAnsi="宋体" w:eastAsia="宋体" w:cs="宋体"/>
                <w:color w:val="000000"/>
                <w:sz w:val="24"/>
              </w:rPr>
            </w:pPr>
          </w:p>
        </w:tc>
        <w:tc>
          <w:tcPr>
            <w:tcW w:w="957" w:type="dxa"/>
          </w:tcPr>
          <w:p>
            <w:pPr>
              <w:pStyle w:val="92"/>
              <w:tabs>
                <w:tab w:val="left" w:pos="1337"/>
              </w:tabs>
              <w:spacing w:line="360" w:lineRule="auto"/>
              <w:jc w:val="center"/>
              <w:rPr>
                <w:rFonts w:hint="eastAsia" w:ascii="宋体" w:hAnsi="宋体" w:eastAsia="宋体" w:cs="宋体"/>
                <w:color w:val="000000"/>
                <w:sz w:val="24"/>
              </w:rPr>
            </w:pPr>
          </w:p>
        </w:tc>
        <w:tc>
          <w:tcPr>
            <w:tcW w:w="900" w:type="dxa"/>
          </w:tcPr>
          <w:p>
            <w:pPr>
              <w:pStyle w:val="92"/>
              <w:tabs>
                <w:tab w:val="left" w:pos="1337"/>
              </w:tabs>
              <w:spacing w:line="360" w:lineRule="auto"/>
              <w:jc w:val="center"/>
              <w:rPr>
                <w:rFonts w:hint="eastAsia" w:ascii="宋体" w:hAnsi="宋体" w:eastAsia="宋体" w:cs="宋体"/>
                <w:color w:val="000000"/>
                <w:sz w:val="24"/>
              </w:rPr>
            </w:pPr>
          </w:p>
        </w:tc>
        <w:tc>
          <w:tcPr>
            <w:tcW w:w="828" w:type="dxa"/>
            <w:vAlign w:val="center"/>
          </w:tcPr>
          <w:p>
            <w:pPr>
              <w:pStyle w:val="92"/>
              <w:tabs>
                <w:tab w:val="left" w:pos="1337"/>
              </w:tabs>
              <w:spacing w:line="360" w:lineRule="auto"/>
              <w:jc w:val="center"/>
              <w:rPr>
                <w:rFonts w:hint="eastAsia" w:ascii="宋体" w:hAnsi="宋体" w:eastAsia="宋体" w:cs="宋体"/>
                <w:color w:val="000000"/>
                <w:sz w:val="24"/>
              </w:rPr>
            </w:pPr>
          </w:p>
        </w:tc>
        <w:tc>
          <w:tcPr>
            <w:tcW w:w="630" w:type="dxa"/>
            <w:vAlign w:val="center"/>
          </w:tcPr>
          <w:p>
            <w:pPr>
              <w:pStyle w:val="92"/>
              <w:tabs>
                <w:tab w:val="left" w:pos="1337"/>
              </w:tabs>
              <w:spacing w:line="360" w:lineRule="auto"/>
              <w:jc w:val="center"/>
              <w:rPr>
                <w:rFonts w:hint="eastAsia" w:ascii="宋体" w:hAnsi="宋体" w:eastAsia="宋体" w:cs="宋体"/>
                <w:color w:val="000000"/>
                <w:sz w:val="24"/>
              </w:rPr>
            </w:pPr>
          </w:p>
        </w:tc>
      </w:tr>
    </w:tbl>
    <w:p>
      <w:pPr>
        <w:pStyle w:val="92"/>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000000"/>
          <w:sz w:val="24"/>
          <w:lang w:eastAsia="zh-CN"/>
        </w:rPr>
      </w:pPr>
      <w:r>
        <w:rPr>
          <w:rFonts w:hint="eastAsia" w:ascii="宋体" w:hAnsi="宋体" w:eastAsia="宋体" w:cs="宋体"/>
          <w:color w:val="000000"/>
          <w:sz w:val="24"/>
        </w:rPr>
        <w:t>说明：</w:t>
      </w:r>
      <w:r>
        <w:rPr>
          <w:rFonts w:hint="eastAsia" w:ascii="宋体" w:hAnsi="宋体" w:eastAsia="宋体" w:cs="宋体"/>
          <w:bCs/>
          <w:color w:val="000000"/>
          <w:sz w:val="24"/>
        </w:rPr>
        <w:t>报价明细表</w:t>
      </w:r>
      <w:r>
        <w:rPr>
          <w:rFonts w:hint="eastAsia" w:ascii="宋体" w:hAnsi="宋体" w:cs="宋体"/>
          <w:bCs/>
          <w:color w:val="000000"/>
          <w:sz w:val="24"/>
          <w:lang w:eastAsia="zh-CN"/>
        </w:rPr>
        <w:t>合</w:t>
      </w:r>
      <w:r>
        <w:rPr>
          <w:rFonts w:hint="eastAsia" w:ascii="宋体" w:hAnsi="宋体" w:eastAsia="宋体" w:cs="宋体"/>
          <w:bCs/>
          <w:color w:val="000000"/>
          <w:sz w:val="24"/>
        </w:rPr>
        <w:t>计价格必须与《</w:t>
      </w:r>
      <w:r>
        <w:rPr>
          <w:rFonts w:hint="eastAsia" w:ascii="宋体" w:hAnsi="宋体" w:cs="宋体"/>
          <w:bCs/>
          <w:color w:val="000000"/>
          <w:sz w:val="24"/>
          <w:lang w:eastAsia="zh-CN"/>
        </w:rPr>
        <w:t>磋商报价</w:t>
      </w:r>
      <w:r>
        <w:rPr>
          <w:rFonts w:hint="eastAsia" w:ascii="宋体" w:hAnsi="宋体" w:eastAsia="宋体" w:cs="宋体"/>
          <w:bCs/>
          <w:color w:val="000000"/>
          <w:sz w:val="24"/>
        </w:rPr>
        <w:t>表》报价一致</w:t>
      </w:r>
      <w:r>
        <w:rPr>
          <w:rFonts w:hint="eastAsia" w:ascii="宋体" w:hAnsi="宋体" w:cs="宋体"/>
          <w:bCs/>
          <w:color w:val="000000"/>
          <w:sz w:val="24"/>
          <w:lang w:eastAsia="zh-CN"/>
        </w:rPr>
        <w:t>，如果不提供将被视为没有实质性响应磋商文件。</w:t>
      </w:r>
    </w:p>
    <w:p>
      <w:pPr>
        <w:pStyle w:val="86"/>
        <w:tabs>
          <w:tab w:val="left" w:pos="750"/>
        </w:tabs>
        <w:adjustRightInd w:val="0"/>
        <w:snapToGrid w:val="0"/>
        <w:spacing w:line="500" w:lineRule="exact"/>
        <w:jc w:val="center"/>
        <w:rPr>
          <w:rFonts w:hint="eastAsia" w:ascii="宋体" w:hAnsi="宋体" w:eastAsia="宋体" w:cs="宋体"/>
          <w:sz w:val="24"/>
          <w:szCs w:val="24"/>
        </w:rPr>
      </w:pPr>
      <w:r>
        <w:rPr>
          <w:rFonts w:hint="eastAsia" w:ascii="宋体" w:hAnsi="宋体" w:cs="宋体"/>
          <w:sz w:val="24"/>
          <w:szCs w:val="24"/>
          <w:lang w:eastAsia="zh-CN"/>
        </w:rPr>
        <w:t>供应商</w:t>
      </w:r>
      <w:r>
        <w:rPr>
          <w:rFonts w:hint="eastAsia" w:ascii="宋体" w:hAnsi="宋体" w:eastAsia="宋体" w:cs="宋体"/>
          <w:sz w:val="24"/>
          <w:szCs w:val="24"/>
        </w:rPr>
        <w:t>名称（</w:t>
      </w:r>
      <w:r>
        <w:rPr>
          <w:rFonts w:hint="eastAsia" w:ascii="宋体" w:hAnsi="宋体" w:eastAsia="宋体" w:cs="宋体"/>
          <w:sz w:val="24"/>
          <w:szCs w:val="24"/>
          <w:lang w:eastAsia="zh-CN"/>
        </w:rPr>
        <w:t>公</w:t>
      </w:r>
      <w:r>
        <w:rPr>
          <w:rFonts w:hint="eastAsia" w:ascii="宋体" w:hAnsi="宋体" w:eastAsia="宋体" w:cs="宋体"/>
          <w:sz w:val="24"/>
          <w:szCs w:val="24"/>
        </w:rPr>
        <w:t>章）：</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pPr>
        <w:pStyle w:val="86"/>
        <w:tabs>
          <w:tab w:val="left" w:pos="750"/>
        </w:tabs>
        <w:adjustRightInd w:val="0"/>
        <w:snapToGrid w:val="0"/>
        <w:spacing w:line="500" w:lineRule="exact"/>
        <w:ind w:firstLine="720" w:firstLineChars="300"/>
        <w:jc w:val="center"/>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eastAsia="宋体" w:cs="宋体"/>
          <w:sz w:val="24"/>
          <w:szCs w:val="24"/>
          <w:lang w:eastAsia="zh-CN"/>
        </w:rPr>
        <w:t>或其授权委托人</w:t>
      </w:r>
      <w:r>
        <w:rPr>
          <w:rFonts w:hint="eastAsia" w:ascii="宋体" w:hAnsi="宋体" w:eastAsia="宋体" w:cs="宋体"/>
          <w:sz w:val="24"/>
          <w:szCs w:val="24"/>
        </w:rPr>
        <w:t>（</w:t>
      </w:r>
      <w:r>
        <w:rPr>
          <w:rFonts w:hint="eastAsia" w:ascii="宋体" w:hAnsi="宋体" w:eastAsia="宋体" w:cs="宋体"/>
          <w:sz w:val="24"/>
          <w:szCs w:val="24"/>
          <w:lang w:eastAsia="zh-CN"/>
        </w:rPr>
        <w:t>签字或盖章</w:t>
      </w:r>
      <w:r>
        <w:rPr>
          <w:rFonts w:hint="eastAsia" w:ascii="宋体" w:hAnsi="宋体" w:eastAsia="宋体" w:cs="宋体"/>
          <w:sz w:val="24"/>
          <w:szCs w:val="24"/>
        </w:rPr>
        <w:t>）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p>
    <w:p>
      <w:pPr>
        <w:adjustRightInd w:val="0"/>
        <w:snapToGrid w:val="0"/>
        <w:spacing w:line="500" w:lineRule="exact"/>
        <w:ind w:left="-88" w:leftChars="-42"/>
        <w:jc w:val="right"/>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pPr>
        <w:pStyle w:val="2"/>
        <w:ind w:left="0" w:leftChars="0" w:firstLine="0" w:firstLineChars="0"/>
        <w:rPr>
          <w:rFonts w:hint="eastAsia" w:ascii="宋体" w:hAnsi="宋体" w:eastAsia="宋体" w:cs="宋体"/>
          <w:sz w:val="24"/>
          <w:szCs w:val="24"/>
        </w:rPr>
      </w:pPr>
    </w:p>
    <w:p>
      <w:pPr>
        <w:pStyle w:val="2"/>
        <w:ind w:left="0" w:leftChars="0" w:firstLine="0" w:firstLineChars="0"/>
        <w:rPr>
          <w:rFonts w:hint="eastAsia" w:ascii="宋体" w:hAnsi="宋体" w:eastAsia="宋体" w:cs="宋体"/>
          <w:sz w:val="24"/>
          <w:szCs w:val="24"/>
        </w:rPr>
      </w:pPr>
    </w:p>
    <w:p>
      <w:pPr>
        <w:pStyle w:val="2"/>
        <w:ind w:left="0" w:leftChars="0" w:firstLine="0" w:firstLineChars="0"/>
        <w:rPr>
          <w:rFonts w:hint="eastAsia" w:ascii="宋体" w:hAnsi="宋体" w:eastAsia="宋体" w:cs="宋体"/>
          <w:sz w:val="24"/>
          <w:szCs w:val="24"/>
        </w:rPr>
      </w:pPr>
    </w:p>
    <w:p>
      <w:pPr>
        <w:pStyle w:val="2"/>
        <w:ind w:left="0" w:leftChars="0" w:firstLine="0" w:firstLineChars="0"/>
        <w:rPr>
          <w:rFonts w:hint="eastAsia" w:ascii="宋体" w:hAnsi="宋体" w:eastAsia="宋体" w:cs="宋体"/>
          <w:sz w:val="24"/>
          <w:szCs w:val="24"/>
        </w:rPr>
      </w:pPr>
    </w:p>
    <w:p>
      <w:pPr>
        <w:pStyle w:val="2"/>
        <w:ind w:left="0" w:leftChars="0" w:firstLine="0" w:firstLineChars="0"/>
        <w:rPr>
          <w:rFonts w:hint="eastAsia" w:ascii="宋体" w:hAnsi="宋体" w:eastAsia="宋体" w:cs="宋体"/>
          <w:sz w:val="24"/>
          <w:szCs w:val="24"/>
        </w:rPr>
      </w:pPr>
    </w:p>
    <w:p>
      <w:pPr>
        <w:pStyle w:val="2"/>
        <w:ind w:left="0" w:leftChars="0" w:firstLine="0" w:firstLineChars="0"/>
        <w:rPr>
          <w:rFonts w:hint="eastAsia" w:ascii="宋体" w:hAnsi="宋体" w:eastAsia="宋体" w:cs="宋体"/>
          <w:sz w:val="24"/>
          <w:szCs w:val="24"/>
        </w:rPr>
      </w:pPr>
    </w:p>
    <w:p>
      <w:pPr>
        <w:pStyle w:val="2"/>
        <w:ind w:left="0" w:leftChars="0" w:firstLine="0" w:firstLineChars="0"/>
        <w:rPr>
          <w:rFonts w:hint="eastAsia" w:ascii="宋体" w:hAnsi="宋体" w:eastAsia="宋体" w:cs="宋体"/>
          <w:sz w:val="24"/>
          <w:szCs w:val="24"/>
        </w:rPr>
      </w:pPr>
    </w:p>
    <w:p>
      <w:pPr>
        <w:pStyle w:val="7"/>
        <w:numPr>
          <w:ilvl w:val="0"/>
          <w:numId w:val="0"/>
        </w:numPr>
        <w:spacing w:before="145" w:beforeLines="50" w:after="145" w:afterLines="50" w:line="300" w:lineRule="auto"/>
        <w:ind w:leftChars="0"/>
        <w:jc w:val="both"/>
        <w:rPr>
          <w:rFonts w:ascii="宋体" w:hAnsi="宋体" w:eastAsia="宋体"/>
          <w:b/>
          <w:sz w:val="28"/>
          <w:szCs w:val="28"/>
        </w:rPr>
      </w:pPr>
      <w:r>
        <w:rPr>
          <w:rFonts w:hint="eastAsia" w:ascii="宋体" w:hAnsi="宋体" w:eastAsia="宋体" w:cs="宋体"/>
          <w:b w:val="0"/>
          <w:bCs w:val="0"/>
          <w:sz w:val="30"/>
          <w:szCs w:val="30"/>
          <w:lang w:eastAsia="zh-CN"/>
        </w:rPr>
        <w:t>附件</w:t>
      </w:r>
      <w:r>
        <w:rPr>
          <w:rFonts w:hint="eastAsia" w:ascii="宋体" w:eastAsia="宋体" w:cs="宋体"/>
          <w:b w:val="0"/>
          <w:bCs w:val="0"/>
          <w:sz w:val="30"/>
          <w:szCs w:val="30"/>
          <w:lang w:eastAsia="zh-CN"/>
        </w:rPr>
        <w:t>七</w:t>
      </w:r>
      <w:r>
        <w:rPr>
          <w:rFonts w:hint="eastAsia" w:ascii="宋体" w:hAnsi="宋体" w:eastAsia="宋体" w:cs="宋体"/>
          <w:b w:val="0"/>
          <w:bCs w:val="0"/>
          <w:sz w:val="30"/>
          <w:szCs w:val="30"/>
          <w:lang w:eastAsia="zh-CN"/>
        </w:rPr>
        <w:t>：</w:t>
      </w:r>
      <w:r>
        <w:rPr>
          <w:rFonts w:hint="eastAsia" w:ascii="宋体" w:eastAsia="宋体" w:cs="宋体"/>
          <w:b w:val="0"/>
          <w:bCs w:val="0"/>
          <w:sz w:val="30"/>
          <w:szCs w:val="30"/>
          <w:lang w:eastAsia="zh-CN"/>
        </w:rPr>
        <w:t>商务条款响应及偏离表</w:t>
      </w:r>
    </w:p>
    <w:p>
      <w:pPr>
        <w:jc w:val="center"/>
        <w:rPr>
          <w:rFonts w:hint="eastAsia"/>
          <w:sz w:val="28"/>
          <w:szCs w:val="32"/>
        </w:rPr>
      </w:pPr>
      <w:bookmarkStart w:id="170" w:name="_Toc534725619"/>
      <w:bookmarkStart w:id="171" w:name="_Toc534816648"/>
      <w:bookmarkStart w:id="172" w:name="_Toc446599333"/>
      <w:bookmarkStart w:id="173" w:name="_Toc293736029"/>
      <w:bookmarkStart w:id="174" w:name="_Toc293739010"/>
      <w:bookmarkStart w:id="175" w:name="_Toc293736072"/>
      <w:bookmarkStart w:id="176" w:name="_Toc485896007"/>
      <w:bookmarkStart w:id="177" w:name="_Toc20323"/>
      <w:bookmarkStart w:id="178" w:name="_Toc6703"/>
      <w:r>
        <w:rPr>
          <w:rFonts w:hint="eastAsia"/>
          <w:sz w:val="28"/>
          <w:szCs w:val="32"/>
          <w:lang w:eastAsia="zh-CN"/>
        </w:rPr>
        <w:t>商务条款</w:t>
      </w:r>
      <w:r>
        <w:rPr>
          <w:rFonts w:hint="eastAsia"/>
          <w:sz w:val="28"/>
          <w:szCs w:val="32"/>
        </w:rPr>
        <w:t>响应及偏离表</w:t>
      </w:r>
      <w:bookmarkEnd w:id="170"/>
      <w:bookmarkEnd w:id="171"/>
    </w:p>
    <w:p>
      <w:pPr>
        <w:jc w:val="center"/>
        <w:rPr>
          <w:rFonts w:hint="eastAsia" w:ascii="宋体" w:hAnsi="宋体"/>
          <w:sz w:val="24"/>
          <w:szCs w:val="24"/>
        </w:rPr>
      </w:pPr>
    </w:p>
    <w:tbl>
      <w:tblPr>
        <w:tblStyle w:val="30"/>
        <w:tblW w:w="4997"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807"/>
        <w:gridCol w:w="3153"/>
        <w:gridCol w:w="1470"/>
        <w:gridCol w:w="352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jc w:val="center"/>
        </w:trPr>
        <w:tc>
          <w:tcPr>
            <w:tcW w:w="907" w:type="pct"/>
            <w:tcBorders>
              <w:top w:val="single" w:color="auto" w:sz="4" w:space="0"/>
              <w:left w:val="single" w:color="auto" w:sz="4" w:space="0"/>
              <w:bottom w:val="single" w:color="auto" w:sz="4" w:space="0"/>
              <w:right w:val="single" w:color="auto" w:sz="4" w:space="0"/>
            </w:tcBorders>
          </w:tcPr>
          <w:p>
            <w:pPr>
              <w:snapToGrid w:val="0"/>
              <w:spacing w:before="145" w:beforeLines="50"/>
              <w:jc w:val="center"/>
              <w:rPr>
                <w:rFonts w:hint="eastAsia" w:ascii="宋体" w:hAnsi="宋体" w:eastAsia="宋体" w:cs="宋体"/>
                <w:sz w:val="24"/>
                <w:szCs w:val="20"/>
              </w:rPr>
            </w:pPr>
            <w:r>
              <w:rPr>
                <w:rFonts w:hint="eastAsia" w:ascii="宋体" w:hAnsi="宋体" w:eastAsia="宋体" w:cs="宋体"/>
                <w:sz w:val="24"/>
              </w:rPr>
              <w:t>项目</w:t>
            </w:r>
          </w:p>
        </w:tc>
        <w:tc>
          <w:tcPr>
            <w:tcW w:w="1583" w:type="pct"/>
            <w:tcBorders>
              <w:top w:val="single" w:color="auto" w:sz="4" w:space="0"/>
              <w:left w:val="single" w:color="auto" w:sz="4" w:space="0"/>
              <w:bottom w:val="single" w:color="auto" w:sz="4" w:space="0"/>
              <w:right w:val="single" w:color="auto" w:sz="4" w:space="0"/>
            </w:tcBorders>
          </w:tcPr>
          <w:p>
            <w:pPr>
              <w:snapToGrid w:val="0"/>
              <w:spacing w:before="145" w:beforeLines="50"/>
              <w:jc w:val="center"/>
              <w:rPr>
                <w:rFonts w:hint="eastAsia" w:ascii="宋体" w:hAnsi="宋体" w:eastAsia="宋体" w:cs="宋体"/>
                <w:sz w:val="24"/>
                <w:szCs w:val="20"/>
              </w:rPr>
            </w:pPr>
            <w:r>
              <w:rPr>
                <w:rFonts w:hint="eastAsia" w:ascii="宋体" w:hAnsi="宋体" w:eastAsia="宋体" w:cs="宋体"/>
                <w:sz w:val="24"/>
                <w:lang w:eastAsia="zh-CN"/>
              </w:rPr>
              <w:t>磋商</w:t>
            </w:r>
            <w:r>
              <w:rPr>
                <w:rFonts w:hint="eastAsia" w:ascii="宋体" w:hAnsi="宋体" w:eastAsia="宋体" w:cs="宋体"/>
                <w:sz w:val="24"/>
              </w:rPr>
              <w:t>文件要求</w:t>
            </w:r>
          </w:p>
        </w:tc>
        <w:tc>
          <w:tcPr>
            <w:tcW w:w="738" w:type="pct"/>
            <w:tcBorders>
              <w:top w:val="single" w:color="auto" w:sz="4" w:space="0"/>
              <w:left w:val="single" w:color="auto" w:sz="4" w:space="0"/>
              <w:bottom w:val="single" w:color="auto" w:sz="4" w:space="0"/>
              <w:right w:val="single" w:color="auto" w:sz="4" w:space="0"/>
            </w:tcBorders>
          </w:tcPr>
          <w:p>
            <w:pPr>
              <w:snapToGrid w:val="0"/>
              <w:spacing w:before="145" w:beforeLines="50"/>
              <w:jc w:val="center"/>
              <w:rPr>
                <w:rFonts w:hint="eastAsia" w:ascii="宋体" w:hAnsi="宋体" w:eastAsia="宋体" w:cs="宋体"/>
                <w:sz w:val="24"/>
                <w:szCs w:val="20"/>
              </w:rPr>
            </w:pPr>
            <w:r>
              <w:rPr>
                <w:rFonts w:hint="eastAsia" w:ascii="宋体" w:hAnsi="宋体" w:eastAsia="宋体" w:cs="宋体"/>
                <w:sz w:val="24"/>
              </w:rPr>
              <w:t>是否响应</w:t>
            </w:r>
          </w:p>
        </w:tc>
        <w:tc>
          <w:tcPr>
            <w:tcW w:w="1770" w:type="pct"/>
            <w:tcBorders>
              <w:top w:val="single" w:color="auto" w:sz="4" w:space="0"/>
              <w:left w:val="single" w:color="auto" w:sz="4" w:space="0"/>
              <w:bottom w:val="single" w:color="auto" w:sz="4" w:space="0"/>
              <w:right w:val="single" w:color="auto" w:sz="4" w:space="0"/>
            </w:tcBorders>
          </w:tcPr>
          <w:p>
            <w:pPr>
              <w:snapToGrid w:val="0"/>
              <w:spacing w:before="145" w:beforeLines="50"/>
              <w:jc w:val="center"/>
              <w:rPr>
                <w:rFonts w:hint="eastAsia" w:ascii="宋体" w:hAnsi="宋体" w:eastAsia="宋体" w:cs="宋体"/>
                <w:sz w:val="24"/>
                <w:szCs w:val="20"/>
              </w:rPr>
            </w:pPr>
            <w:r>
              <w:rPr>
                <w:rFonts w:hint="eastAsia" w:ascii="宋体" w:hAnsi="宋体" w:eastAsia="宋体" w:cs="宋体"/>
                <w:sz w:val="24"/>
              </w:rPr>
              <w:t>投标人的承诺或说明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6" w:hRule="atLeast"/>
          <w:jc w:val="center"/>
        </w:trPr>
        <w:tc>
          <w:tcPr>
            <w:tcW w:w="907" w:type="pct"/>
            <w:tcBorders>
              <w:top w:val="single" w:color="auto" w:sz="4" w:space="0"/>
              <w:left w:val="single" w:color="auto" w:sz="4" w:space="0"/>
              <w:bottom w:val="single" w:color="auto" w:sz="4" w:space="0"/>
              <w:right w:val="single" w:color="auto" w:sz="4" w:space="0"/>
            </w:tcBorders>
            <w:vAlign w:val="center"/>
          </w:tcPr>
          <w:p>
            <w:pPr>
              <w:snapToGrid w:val="0"/>
              <w:spacing w:before="145" w:beforeLines="50"/>
              <w:jc w:val="both"/>
              <w:rPr>
                <w:rFonts w:hint="eastAsia" w:ascii="宋体" w:hAnsi="宋体" w:eastAsia="宋体" w:cs="宋体"/>
                <w:kern w:val="2"/>
                <w:sz w:val="24"/>
                <w:szCs w:val="20"/>
                <w:highlight w:val="none"/>
                <w:lang w:val="en-US" w:eastAsia="zh-CN" w:bidi="ar-SA"/>
              </w:rPr>
            </w:pPr>
          </w:p>
        </w:tc>
        <w:tc>
          <w:tcPr>
            <w:tcW w:w="1583"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kern w:val="2"/>
                <w:sz w:val="24"/>
                <w:szCs w:val="20"/>
                <w:lang w:val="en-US" w:eastAsia="zh-CN" w:bidi="ar-SA"/>
              </w:rPr>
            </w:pPr>
          </w:p>
        </w:tc>
        <w:tc>
          <w:tcPr>
            <w:tcW w:w="738"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sz w:val="24"/>
                <w:szCs w:val="20"/>
              </w:rPr>
            </w:pPr>
          </w:p>
        </w:tc>
        <w:tc>
          <w:tcPr>
            <w:tcW w:w="1770"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6" w:hRule="atLeast"/>
          <w:jc w:val="center"/>
        </w:trPr>
        <w:tc>
          <w:tcPr>
            <w:tcW w:w="907" w:type="pct"/>
            <w:tcBorders>
              <w:top w:val="single" w:color="auto" w:sz="4" w:space="0"/>
              <w:left w:val="single" w:color="auto" w:sz="4" w:space="0"/>
              <w:bottom w:val="single" w:color="auto" w:sz="4" w:space="0"/>
              <w:right w:val="single" w:color="auto" w:sz="4" w:space="0"/>
            </w:tcBorders>
            <w:vAlign w:val="center"/>
          </w:tcPr>
          <w:p>
            <w:pPr>
              <w:snapToGrid w:val="0"/>
              <w:spacing w:before="145" w:beforeLines="50"/>
              <w:jc w:val="both"/>
              <w:rPr>
                <w:rFonts w:hint="eastAsia" w:ascii="宋体" w:hAnsi="宋体" w:eastAsia="宋体" w:cs="宋体"/>
                <w:kern w:val="2"/>
                <w:sz w:val="24"/>
                <w:szCs w:val="21"/>
                <w:highlight w:val="none"/>
                <w:lang w:val="en-US" w:eastAsia="zh-CN" w:bidi="ar-SA"/>
              </w:rPr>
            </w:pPr>
          </w:p>
        </w:tc>
        <w:tc>
          <w:tcPr>
            <w:tcW w:w="1583"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kern w:val="2"/>
                <w:sz w:val="24"/>
                <w:szCs w:val="21"/>
                <w:lang w:val="en-US" w:eastAsia="zh-CN" w:bidi="ar-SA"/>
              </w:rPr>
            </w:pPr>
          </w:p>
        </w:tc>
        <w:tc>
          <w:tcPr>
            <w:tcW w:w="738"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sz w:val="24"/>
                <w:szCs w:val="20"/>
              </w:rPr>
            </w:pPr>
          </w:p>
        </w:tc>
        <w:tc>
          <w:tcPr>
            <w:tcW w:w="1770"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6" w:hRule="atLeast"/>
          <w:jc w:val="center"/>
        </w:trPr>
        <w:tc>
          <w:tcPr>
            <w:tcW w:w="907" w:type="pct"/>
            <w:tcBorders>
              <w:top w:val="single" w:color="auto" w:sz="4" w:space="0"/>
              <w:left w:val="single" w:color="auto" w:sz="4" w:space="0"/>
              <w:bottom w:val="single" w:color="auto" w:sz="4" w:space="0"/>
              <w:right w:val="single" w:color="auto" w:sz="4" w:space="0"/>
            </w:tcBorders>
            <w:vAlign w:val="center"/>
          </w:tcPr>
          <w:p>
            <w:pPr>
              <w:snapToGrid w:val="0"/>
              <w:spacing w:before="145" w:beforeLines="50"/>
              <w:jc w:val="both"/>
              <w:rPr>
                <w:rFonts w:hint="eastAsia" w:ascii="宋体" w:hAnsi="宋体" w:eastAsia="宋体" w:cs="宋体"/>
                <w:kern w:val="2"/>
                <w:sz w:val="24"/>
                <w:szCs w:val="21"/>
                <w:highlight w:val="none"/>
                <w:lang w:val="en-US" w:eastAsia="zh-CN" w:bidi="ar-SA"/>
              </w:rPr>
            </w:pPr>
          </w:p>
        </w:tc>
        <w:tc>
          <w:tcPr>
            <w:tcW w:w="1583"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kern w:val="2"/>
                <w:sz w:val="24"/>
                <w:szCs w:val="21"/>
                <w:lang w:val="en-US" w:eastAsia="zh-CN" w:bidi="ar-SA"/>
              </w:rPr>
            </w:pPr>
          </w:p>
        </w:tc>
        <w:tc>
          <w:tcPr>
            <w:tcW w:w="738" w:type="pct"/>
            <w:tcBorders>
              <w:top w:val="single" w:color="auto" w:sz="4" w:space="0"/>
              <w:left w:val="single" w:color="auto" w:sz="4" w:space="0"/>
              <w:bottom w:val="single" w:color="auto" w:sz="4" w:space="0"/>
              <w:right w:val="single" w:color="auto" w:sz="4" w:space="0"/>
            </w:tcBorders>
          </w:tcPr>
          <w:p>
            <w:pPr>
              <w:snapToGrid w:val="0"/>
              <w:spacing w:before="145" w:beforeLines="50"/>
              <w:ind w:left="43"/>
              <w:rPr>
                <w:rFonts w:hint="eastAsia" w:ascii="宋体" w:hAnsi="宋体" w:eastAsia="宋体" w:cs="宋体"/>
                <w:sz w:val="24"/>
                <w:szCs w:val="20"/>
              </w:rPr>
            </w:pPr>
          </w:p>
        </w:tc>
        <w:tc>
          <w:tcPr>
            <w:tcW w:w="1770" w:type="pct"/>
            <w:tcBorders>
              <w:top w:val="single" w:color="auto" w:sz="4" w:space="0"/>
              <w:left w:val="single" w:color="auto" w:sz="4" w:space="0"/>
              <w:bottom w:val="single" w:color="auto" w:sz="4" w:space="0"/>
              <w:right w:val="single" w:color="auto" w:sz="4" w:space="0"/>
            </w:tcBorders>
          </w:tcPr>
          <w:p>
            <w:pPr>
              <w:snapToGrid w:val="0"/>
              <w:spacing w:before="145" w:beforeLines="50"/>
              <w:ind w:left="43"/>
              <w:rPr>
                <w:rFonts w:hint="eastAsia" w:ascii="宋体" w:hAnsi="宋体" w:eastAsia="宋体" w:cs="宋体"/>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6" w:hRule="atLeast"/>
          <w:jc w:val="center"/>
        </w:trPr>
        <w:tc>
          <w:tcPr>
            <w:tcW w:w="907" w:type="pct"/>
            <w:tcBorders>
              <w:top w:val="single" w:color="auto" w:sz="4" w:space="0"/>
              <w:left w:val="single" w:color="auto" w:sz="4" w:space="0"/>
              <w:bottom w:val="single" w:color="auto" w:sz="4" w:space="0"/>
              <w:right w:val="single" w:color="auto" w:sz="4" w:space="0"/>
            </w:tcBorders>
            <w:vAlign w:val="center"/>
          </w:tcPr>
          <w:p>
            <w:pPr>
              <w:snapToGrid w:val="0"/>
              <w:spacing w:before="145" w:beforeLines="50"/>
              <w:jc w:val="both"/>
              <w:rPr>
                <w:rFonts w:hint="eastAsia" w:ascii="宋体" w:hAnsi="宋体" w:eastAsia="宋体" w:cs="宋体"/>
                <w:kern w:val="2"/>
                <w:sz w:val="24"/>
                <w:szCs w:val="20"/>
                <w:highlight w:val="none"/>
                <w:lang w:val="en-US" w:eastAsia="zh-CN" w:bidi="ar-SA"/>
              </w:rPr>
            </w:pPr>
          </w:p>
        </w:tc>
        <w:tc>
          <w:tcPr>
            <w:tcW w:w="1583"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kern w:val="2"/>
                <w:sz w:val="24"/>
                <w:szCs w:val="20"/>
                <w:lang w:val="en-US" w:eastAsia="zh-CN" w:bidi="ar-SA"/>
              </w:rPr>
            </w:pPr>
          </w:p>
        </w:tc>
        <w:tc>
          <w:tcPr>
            <w:tcW w:w="738" w:type="pct"/>
            <w:tcBorders>
              <w:top w:val="single" w:color="auto" w:sz="4" w:space="0"/>
              <w:left w:val="single" w:color="auto" w:sz="4" w:space="0"/>
              <w:bottom w:val="single" w:color="auto" w:sz="4" w:space="0"/>
              <w:right w:val="single" w:color="auto" w:sz="4" w:space="0"/>
            </w:tcBorders>
          </w:tcPr>
          <w:p>
            <w:pPr>
              <w:snapToGrid w:val="0"/>
              <w:spacing w:before="145" w:beforeLines="50"/>
              <w:ind w:left="43"/>
              <w:rPr>
                <w:rFonts w:hint="eastAsia" w:ascii="宋体" w:hAnsi="宋体" w:eastAsia="宋体" w:cs="宋体"/>
                <w:sz w:val="24"/>
                <w:szCs w:val="20"/>
              </w:rPr>
            </w:pPr>
          </w:p>
        </w:tc>
        <w:tc>
          <w:tcPr>
            <w:tcW w:w="1770" w:type="pct"/>
            <w:tcBorders>
              <w:top w:val="single" w:color="auto" w:sz="4" w:space="0"/>
              <w:left w:val="single" w:color="auto" w:sz="4" w:space="0"/>
              <w:bottom w:val="single" w:color="auto" w:sz="4" w:space="0"/>
              <w:right w:val="single" w:color="auto" w:sz="4" w:space="0"/>
            </w:tcBorders>
          </w:tcPr>
          <w:p>
            <w:pPr>
              <w:snapToGrid w:val="0"/>
              <w:spacing w:before="145" w:beforeLines="50"/>
              <w:ind w:left="43"/>
              <w:rPr>
                <w:rFonts w:hint="eastAsia" w:ascii="宋体" w:hAnsi="宋体" w:eastAsia="宋体" w:cs="宋体"/>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6" w:hRule="atLeast"/>
          <w:jc w:val="center"/>
        </w:trPr>
        <w:tc>
          <w:tcPr>
            <w:tcW w:w="907" w:type="pct"/>
            <w:tcBorders>
              <w:top w:val="single" w:color="auto" w:sz="4" w:space="0"/>
              <w:left w:val="single" w:color="auto" w:sz="4" w:space="0"/>
              <w:bottom w:val="single" w:color="auto" w:sz="4" w:space="0"/>
              <w:right w:val="single" w:color="auto" w:sz="4" w:space="0"/>
            </w:tcBorders>
            <w:vAlign w:val="center"/>
          </w:tcPr>
          <w:p>
            <w:pPr>
              <w:snapToGrid w:val="0"/>
              <w:spacing w:before="145" w:beforeLines="50"/>
              <w:jc w:val="both"/>
              <w:rPr>
                <w:rFonts w:hint="eastAsia" w:ascii="宋体" w:hAnsi="宋体" w:eastAsia="宋体" w:cs="宋体"/>
                <w:kern w:val="2"/>
                <w:sz w:val="24"/>
                <w:szCs w:val="20"/>
                <w:lang w:val="en-US" w:eastAsia="zh-CN" w:bidi="ar-SA"/>
              </w:rPr>
            </w:pPr>
          </w:p>
        </w:tc>
        <w:tc>
          <w:tcPr>
            <w:tcW w:w="1583"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kern w:val="2"/>
                <w:sz w:val="24"/>
                <w:szCs w:val="20"/>
                <w:lang w:val="en-US" w:eastAsia="zh-CN" w:bidi="ar-SA"/>
              </w:rPr>
            </w:pPr>
          </w:p>
        </w:tc>
        <w:tc>
          <w:tcPr>
            <w:tcW w:w="738" w:type="pct"/>
            <w:tcBorders>
              <w:top w:val="single" w:color="auto" w:sz="4" w:space="0"/>
              <w:left w:val="single" w:color="auto" w:sz="4" w:space="0"/>
              <w:bottom w:val="single" w:color="auto" w:sz="4" w:space="0"/>
              <w:right w:val="single" w:color="auto" w:sz="4" w:space="0"/>
            </w:tcBorders>
          </w:tcPr>
          <w:p>
            <w:pPr>
              <w:snapToGrid w:val="0"/>
              <w:spacing w:before="145" w:beforeLines="50"/>
              <w:ind w:left="43"/>
              <w:rPr>
                <w:rFonts w:hint="eastAsia" w:ascii="宋体" w:hAnsi="宋体" w:eastAsia="宋体" w:cs="宋体"/>
                <w:sz w:val="24"/>
                <w:szCs w:val="20"/>
              </w:rPr>
            </w:pPr>
          </w:p>
        </w:tc>
        <w:tc>
          <w:tcPr>
            <w:tcW w:w="1770" w:type="pct"/>
            <w:tcBorders>
              <w:top w:val="single" w:color="auto" w:sz="4" w:space="0"/>
              <w:left w:val="single" w:color="auto" w:sz="4" w:space="0"/>
              <w:bottom w:val="single" w:color="auto" w:sz="4" w:space="0"/>
              <w:right w:val="single" w:color="auto" w:sz="4" w:space="0"/>
            </w:tcBorders>
          </w:tcPr>
          <w:p>
            <w:pPr>
              <w:snapToGrid w:val="0"/>
              <w:spacing w:before="145" w:beforeLines="50"/>
              <w:ind w:left="43"/>
              <w:rPr>
                <w:rFonts w:hint="eastAsia" w:ascii="宋体" w:hAnsi="宋体" w:eastAsia="宋体" w:cs="宋体"/>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6" w:hRule="atLeast"/>
          <w:jc w:val="center"/>
        </w:trPr>
        <w:tc>
          <w:tcPr>
            <w:tcW w:w="907" w:type="pct"/>
            <w:tcBorders>
              <w:top w:val="single" w:color="auto" w:sz="4" w:space="0"/>
              <w:left w:val="single" w:color="auto" w:sz="4" w:space="0"/>
              <w:bottom w:val="single" w:color="auto" w:sz="4" w:space="0"/>
              <w:right w:val="single" w:color="auto" w:sz="4" w:space="0"/>
            </w:tcBorders>
            <w:vAlign w:val="center"/>
          </w:tcPr>
          <w:p>
            <w:pPr>
              <w:snapToGrid w:val="0"/>
              <w:spacing w:before="145" w:beforeLines="50"/>
              <w:jc w:val="both"/>
              <w:rPr>
                <w:rFonts w:hint="eastAsia" w:ascii="宋体" w:hAnsi="宋体" w:eastAsia="宋体" w:cs="宋体"/>
                <w:sz w:val="24"/>
                <w:szCs w:val="20"/>
                <w:lang w:eastAsia="zh-CN"/>
              </w:rPr>
            </w:pPr>
          </w:p>
        </w:tc>
        <w:tc>
          <w:tcPr>
            <w:tcW w:w="1583"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sz w:val="24"/>
                <w:szCs w:val="20"/>
              </w:rPr>
            </w:pPr>
          </w:p>
        </w:tc>
        <w:tc>
          <w:tcPr>
            <w:tcW w:w="738"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sz w:val="24"/>
                <w:szCs w:val="20"/>
              </w:rPr>
            </w:pPr>
          </w:p>
        </w:tc>
        <w:tc>
          <w:tcPr>
            <w:tcW w:w="1770"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6" w:hRule="atLeast"/>
          <w:jc w:val="center"/>
        </w:trPr>
        <w:tc>
          <w:tcPr>
            <w:tcW w:w="907"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sz w:val="24"/>
                <w:szCs w:val="20"/>
              </w:rPr>
            </w:pPr>
          </w:p>
        </w:tc>
        <w:tc>
          <w:tcPr>
            <w:tcW w:w="1583"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sz w:val="24"/>
                <w:szCs w:val="20"/>
              </w:rPr>
            </w:pPr>
          </w:p>
        </w:tc>
        <w:tc>
          <w:tcPr>
            <w:tcW w:w="738"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sz w:val="24"/>
                <w:szCs w:val="20"/>
              </w:rPr>
            </w:pPr>
          </w:p>
        </w:tc>
        <w:tc>
          <w:tcPr>
            <w:tcW w:w="1770"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6" w:hRule="atLeast"/>
          <w:jc w:val="center"/>
        </w:trPr>
        <w:tc>
          <w:tcPr>
            <w:tcW w:w="907"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sz w:val="24"/>
              </w:rPr>
            </w:pPr>
          </w:p>
        </w:tc>
        <w:tc>
          <w:tcPr>
            <w:tcW w:w="1583"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sz w:val="24"/>
                <w:szCs w:val="20"/>
              </w:rPr>
            </w:pPr>
          </w:p>
        </w:tc>
        <w:tc>
          <w:tcPr>
            <w:tcW w:w="738"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sz w:val="24"/>
                <w:szCs w:val="20"/>
              </w:rPr>
            </w:pPr>
          </w:p>
        </w:tc>
        <w:tc>
          <w:tcPr>
            <w:tcW w:w="1770"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6" w:hRule="atLeast"/>
          <w:jc w:val="center"/>
        </w:trPr>
        <w:tc>
          <w:tcPr>
            <w:tcW w:w="907"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sz w:val="24"/>
                <w:szCs w:val="20"/>
              </w:rPr>
            </w:pPr>
          </w:p>
        </w:tc>
        <w:tc>
          <w:tcPr>
            <w:tcW w:w="1583"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sz w:val="24"/>
                <w:szCs w:val="20"/>
              </w:rPr>
            </w:pPr>
          </w:p>
        </w:tc>
        <w:tc>
          <w:tcPr>
            <w:tcW w:w="738"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sz w:val="24"/>
                <w:szCs w:val="20"/>
              </w:rPr>
            </w:pPr>
          </w:p>
        </w:tc>
        <w:tc>
          <w:tcPr>
            <w:tcW w:w="1770"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sz w:val="24"/>
                <w:szCs w:val="20"/>
              </w:rPr>
            </w:pPr>
          </w:p>
        </w:tc>
      </w:tr>
    </w:tbl>
    <w:p>
      <w:pPr>
        <w:rPr>
          <w:rFonts w:hint="eastAsia" w:ascii="宋体" w:hAnsi="宋体" w:eastAsia="宋体"/>
          <w:sz w:val="24"/>
          <w:szCs w:val="24"/>
          <w:lang w:eastAsia="zh-CN"/>
        </w:rPr>
      </w:pPr>
      <w:r>
        <w:rPr>
          <w:rFonts w:hint="eastAsia" w:ascii="宋体" w:hAnsi="宋体"/>
          <w:sz w:val="24"/>
          <w:szCs w:val="24"/>
          <w:lang w:eastAsia="zh-CN"/>
        </w:rPr>
        <w:t>注：对照第三章“采购需求”相关条款进行填列</w:t>
      </w:r>
    </w:p>
    <w:p/>
    <w:p>
      <w:pPr>
        <w:pStyle w:val="2"/>
      </w:pPr>
    </w:p>
    <w:p>
      <w:pPr>
        <w:pStyle w:val="2"/>
      </w:pPr>
    </w:p>
    <w:p>
      <w:pPr>
        <w:pStyle w:val="2"/>
      </w:pPr>
    </w:p>
    <w:p>
      <w:pPr>
        <w:pStyle w:val="86"/>
        <w:keepNext w:val="0"/>
        <w:keepLines w:val="0"/>
        <w:pageBreakBefore w:val="0"/>
        <w:widowControl w:val="0"/>
        <w:tabs>
          <w:tab w:val="left" w:pos="750"/>
        </w:tabs>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4"/>
          <w:szCs w:val="24"/>
        </w:rPr>
      </w:pPr>
      <w:r>
        <w:rPr>
          <w:rFonts w:hint="eastAsia" w:ascii="宋体" w:hAnsi="宋体" w:cs="宋体"/>
          <w:sz w:val="24"/>
          <w:szCs w:val="24"/>
          <w:lang w:eastAsia="zh-CN"/>
        </w:rPr>
        <w:t>供应商</w:t>
      </w:r>
      <w:r>
        <w:rPr>
          <w:rFonts w:hint="eastAsia" w:ascii="宋体" w:hAnsi="宋体" w:eastAsia="宋体" w:cs="宋体"/>
          <w:sz w:val="24"/>
          <w:szCs w:val="24"/>
        </w:rPr>
        <w:t>名称（</w:t>
      </w:r>
      <w:r>
        <w:rPr>
          <w:rFonts w:hint="eastAsia" w:ascii="宋体" w:hAnsi="宋体" w:eastAsia="宋体" w:cs="宋体"/>
          <w:sz w:val="24"/>
          <w:szCs w:val="24"/>
          <w:lang w:eastAsia="zh-CN"/>
        </w:rPr>
        <w:t>公</w:t>
      </w:r>
      <w:r>
        <w:rPr>
          <w:rFonts w:hint="eastAsia" w:ascii="宋体" w:hAnsi="宋体" w:eastAsia="宋体" w:cs="宋体"/>
          <w:sz w:val="24"/>
          <w:szCs w:val="24"/>
        </w:rPr>
        <w:t>章）：</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pPr>
        <w:pStyle w:val="86"/>
        <w:keepNext w:val="0"/>
        <w:keepLines w:val="0"/>
        <w:pageBreakBefore w:val="0"/>
        <w:widowControl w:val="0"/>
        <w:tabs>
          <w:tab w:val="left" w:pos="750"/>
        </w:tabs>
        <w:kinsoku/>
        <w:wordWrap/>
        <w:overflowPunct/>
        <w:topLinePunct w:val="0"/>
        <w:autoSpaceDE/>
        <w:autoSpaceDN/>
        <w:bidi w:val="0"/>
        <w:adjustRightInd w:val="0"/>
        <w:snapToGrid w:val="0"/>
        <w:spacing w:line="440" w:lineRule="exact"/>
        <w:ind w:firstLine="720" w:firstLineChars="300"/>
        <w:jc w:val="center"/>
        <w:textAlignment w:val="auto"/>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eastAsia="宋体" w:cs="宋体"/>
          <w:sz w:val="24"/>
          <w:szCs w:val="24"/>
          <w:lang w:eastAsia="zh-CN"/>
        </w:rPr>
        <w:t>或其授权委托人</w:t>
      </w:r>
      <w:r>
        <w:rPr>
          <w:rFonts w:hint="eastAsia" w:ascii="宋体" w:hAnsi="宋体" w:eastAsia="宋体" w:cs="宋体"/>
          <w:sz w:val="24"/>
          <w:szCs w:val="24"/>
        </w:rPr>
        <w:t>（</w:t>
      </w:r>
      <w:r>
        <w:rPr>
          <w:rFonts w:hint="eastAsia" w:ascii="宋体" w:hAnsi="宋体" w:eastAsia="宋体" w:cs="宋体"/>
          <w:sz w:val="24"/>
          <w:szCs w:val="24"/>
          <w:lang w:eastAsia="zh-CN"/>
        </w:rPr>
        <w:t>签字或盖章</w:t>
      </w:r>
      <w:r>
        <w:rPr>
          <w:rFonts w:hint="eastAsia" w:ascii="宋体" w:hAnsi="宋体" w:eastAsia="宋体" w:cs="宋体"/>
          <w:sz w:val="24"/>
          <w:szCs w:val="24"/>
        </w:rPr>
        <w:t>）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lang w:val="en-US" w:eastAsia="zh-CN"/>
        </w:rPr>
        <w:t xml:space="preserve">     </w:t>
      </w:r>
    </w:p>
    <w:p>
      <w:pPr>
        <w:pStyle w:val="2"/>
        <w:keepNext w:val="0"/>
        <w:keepLines w:val="0"/>
        <w:pageBreakBefore w:val="0"/>
        <w:widowControl w:val="0"/>
        <w:kinsoku/>
        <w:wordWrap/>
        <w:overflowPunct/>
        <w:topLinePunct w:val="0"/>
        <w:autoSpaceDE/>
        <w:autoSpaceDN/>
        <w:bidi w:val="0"/>
        <w:spacing w:line="440" w:lineRule="exact"/>
        <w:jc w:val="right"/>
        <w:textAlignment w:val="auto"/>
      </w:pPr>
      <w:r>
        <w:rPr>
          <w:rFonts w:hint="eastAsia" w:ascii="宋体" w:hAnsi="宋体" w:eastAsia="宋体" w:cs="宋体"/>
          <w:sz w:val="24"/>
          <w:szCs w:val="24"/>
        </w:rPr>
        <w:t>日期：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pPr>
        <w:pStyle w:val="2"/>
        <w:ind w:left="0" w:leftChars="0" w:firstLine="0" w:firstLineChars="0"/>
      </w:pPr>
    </w:p>
    <w:p>
      <w:pPr>
        <w:pStyle w:val="2"/>
      </w:pPr>
    </w:p>
    <w:p>
      <w:pPr>
        <w:pStyle w:val="2"/>
      </w:pPr>
    </w:p>
    <w:p>
      <w:pPr>
        <w:pStyle w:val="2"/>
      </w:pPr>
    </w:p>
    <w:p>
      <w:pPr>
        <w:pStyle w:val="2"/>
      </w:pPr>
    </w:p>
    <w:p>
      <w:pPr>
        <w:pStyle w:val="2"/>
      </w:pPr>
    </w:p>
    <w:p>
      <w:pPr>
        <w:pStyle w:val="2"/>
      </w:pPr>
    </w:p>
    <w:p>
      <w:pPr>
        <w:pStyle w:val="2"/>
      </w:pPr>
    </w:p>
    <w:p>
      <w:pPr>
        <w:pStyle w:val="7"/>
        <w:numPr>
          <w:ilvl w:val="0"/>
          <w:numId w:val="0"/>
        </w:numPr>
        <w:spacing w:before="145" w:beforeLines="50" w:after="145" w:afterLines="50" w:line="300" w:lineRule="auto"/>
        <w:ind w:leftChars="0"/>
        <w:jc w:val="both"/>
        <w:rPr>
          <w:rFonts w:ascii="宋体" w:hAnsi="宋体" w:eastAsia="宋体"/>
          <w:b/>
          <w:sz w:val="28"/>
          <w:szCs w:val="28"/>
        </w:rPr>
      </w:pPr>
      <w:r>
        <w:rPr>
          <w:rFonts w:hint="eastAsia" w:ascii="宋体" w:hAnsi="宋体" w:eastAsia="宋体" w:cs="宋体"/>
          <w:b w:val="0"/>
          <w:bCs w:val="0"/>
          <w:sz w:val="30"/>
          <w:szCs w:val="30"/>
          <w:lang w:eastAsia="zh-CN"/>
        </w:rPr>
        <w:t>附件</w:t>
      </w:r>
      <w:r>
        <w:rPr>
          <w:rFonts w:hint="eastAsia" w:ascii="宋体" w:eastAsia="宋体" w:cs="宋体"/>
          <w:b w:val="0"/>
          <w:bCs w:val="0"/>
          <w:sz w:val="30"/>
          <w:szCs w:val="30"/>
          <w:lang w:eastAsia="zh-CN"/>
        </w:rPr>
        <w:t>八</w:t>
      </w:r>
      <w:r>
        <w:rPr>
          <w:rFonts w:hint="eastAsia" w:ascii="宋体" w:hAnsi="宋体" w:eastAsia="宋体" w:cs="宋体"/>
          <w:b w:val="0"/>
          <w:bCs w:val="0"/>
          <w:sz w:val="30"/>
          <w:szCs w:val="30"/>
          <w:lang w:eastAsia="zh-CN"/>
        </w:rPr>
        <w:t>：</w:t>
      </w:r>
      <w:r>
        <w:rPr>
          <w:rFonts w:hint="eastAsia" w:ascii="宋体" w:eastAsia="宋体" w:cs="宋体"/>
          <w:b w:val="0"/>
          <w:bCs w:val="0"/>
          <w:sz w:val="30"/>
          <w:szCs w:val="30"/>
          <w:lang w:eastAsia="zh-CN"/>
        </w:rPr>
        <w:t>技术条款响应及偏离表</w:t>
      </w:r>
    </w:p>
    <w:p>
      <w:pPr>
        <w:jc w:val="center"/>
        <w:rPr>
          <w:rFonts w:hint="eastAsia"/>
          <w:sz w:val="28"/>
          <w:szCs w:val="32"/>
        </w:rPr>
      </w:pPr>
      <w:r>
        <w:rPr>
          <w:rFonts w:hint="eastAsia"/>
          <w:sz w:val="28"/>
          <w:szCs w:val="32"/>
          <w:lang w:eastAsia="zh-CN"/>
        </w:rPr>
        <w:t>技术条款</w:t>
      </w:r>
      <w:r>
        <w:rPr>
          <w:rFonts w:hint="eastAsia"/>
          <w:sz w:val="28"/>
          <w:szCs w:val="32"/>
        </w:rPr>
        <w:t>响应及偏离表</w:t>
      </w:r>
    </w:p>
    <w:p>
      <w:pPr>
        <w:jc w:val="center"/>
        <w:rPr>
          <w:rFonts w:hint="eastAsia" w:ascii="宋体" w:hAnsi="宋体"/>
          <w:sz w:val="24"/>
          <w:szCs w:val="24"/>
        </w:rPr>
      </w:pPr>
    </w:p>
    <w:tbl>
      <w:tblPr>
        <w:tblStyle w:val="30"/>
        <w:tblW w:w="4997"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807"/>
        <w:gridCol w:w="3153"/>
        <w:gridCol w:w="1470"/>
        <w:gridCol w:w="352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jc w:val="center"/>
        </w:trPr>
        <w:tc>
          <w:tcPr>
            <w:tcW w:w="907" w:type="pct"/>
            <w:tcBorders>
              <w:top w:val="single" w:color="auto" w:sz="4" w:space="0"/>
              <w:left w:val="single" w:color="auto" w:sz="4" w:space="0"/>
              <w:bottom w:val="single" w:color="auto" w:sz="4" w:space="0"/>
              <w:right w:val="single" w:color="auto" w:sz="4" w:space="0"/>
            </w:tcBorders>
          </w:tcPr>
          <w:p>
            <w:pPr>
              <w:snapToGrid w:val="0"/>
              <w:spacing w:before="145" w:beforeLines="50"/>
              <w:jc w:val="center"/>
              <w:rPr>
                <w:rFonts w:hint="eastAsia" w:ascii="宋体" w:hAnsi="宋体" w:eastAsia="宋体" w:cs="宋体"/>
                <w:sz w:val="24"/>
                <w:szCs w:val="20"/>
              </w:rPr>
            </w:pPr>
            <w:r>
              <w:rPr>
                <w:rFonts w:hint="eastAsia" w:ascii="宋体" w:hAnsi="宋体" w:eastAsia="宋体" w:cs="宋体"/>
                <w:sz w:val="24"/>
              </w:rPr>
              <w:t>项目</w:t>
            </w:r>
          </w:p>
        </w:tc>
        <w:tc>
          <w:tcPr>
            <w:tcW w:w="1583" w:type="pct"/>
            <w:tcBorders>
              <w:top w:val="single" w:color="auto" w:sz="4" w:space="0"/>
              <w:left w:val="single" w:color="auto" w:sz="4" w:space="0"/>
              <w:bottom w:val="single" w:color="auto" w:sz="4" w:space="0"/>
              <w:right w:val="single" w:color="auto" w:sz="4" w:space="0"/>
            </w:tcBorders>
          </w:tcPr>
          <w:p>
            <w:pPr>
              <w:snapToGrid w:val="0"/>
              <w:spacing w:before="145" w:beforeLines="50"/>
              <w:jc w:val="center"/>
              <w:rPr>
                <w:rFonts w:hint="eastAsia" w:ascii="宋体" w:hAnsi="宋体" w:eastAsia="宋体" w:cs="宋体"/>
                <w:sz w:val="24"/>
                <w:szCs w:val="20"/>
              </w:rPr>
            </w:pPr>
            <w:r>
              <w:rPr>
                <w:rFonts w:hint="eastAsia" w:ascii="宋体" w:hAnsi="宋体" w:eastAsia="宋体" w:cs="宋体"/>
                <w:sz w:val="24"/>
                <w:lang w:eastAsia="zh-CN"/>
              </w:rPr>
              <w:t>磋商</w:t>
            </w:r>
            <w:r>
              <w:rPr>
                <w:rFonts w:hint="eastAsia" w:ascii="宋体" w:hAnsi="宋体" w:eastAsia="宋体" w:cs="宋体"/>
                <w:sz w:val="24"/>
              </w:rPr>
              <w:t>文件要求</w:t>
            </w:r>
          </w:p>
        </w:tc>
        <w:tc>
          <w:tcPr>
            <w:tcW w:w="738" w:type="pct"/>
            <w:tcBorders>
              <w:top w:val="single" w:color="auto" w:sz="4" w:space="0"/>
              <w:left w:val="single" w:color="auto" w:sz="4" w:space="0"/>
              <w:bottom w:val="single" w:color="auto" w:sz="4" w:space="0"/>
              <w:right w:val="single" w:color="auto" w:sz="4" w:space="0"/>
            </w:tcBorders>
          </w:tcPr>
          <w:p>
            <w:pPr>
              <w:snapToGrid w:val="0"/>
              <w:spacing w:before="145" w:beforeLines="50"/>
              <w:jc w:val="center"/>
              <w:rPr>
                <w:rFonts w:hint="eastAsia" w:ascii="宋体" w:hAnsi="宋体" w:eastAsia="宋体" w:cs="宋体"/>
                <w:sz w:val="24"/>
                <w:szCs w:val="20"/>
              </w:rPr>
            </w:pPr>
            <w:r>
              <w:rPr>
                <w:rFonts w:hint="eastAsia" w:ascii="宋体" w:hAnsi="宋体" w:eastAsia="宋体" w:cs="宋体"/>
                <w:sz w:val="24"/>
              </w:rPr>
              <w:t>是否响应</w:t>
            </w:r>
          </w:p>
        </w:tc>
        <w:tc>
          <w:tcPr>
            <w:tcW w:w="1770" w:type="pct"/>
            <w:tcBorders>
              <w:top w:val="single" w:color="auto" w:sz="4" w:space="0"/>
              <w:left w:val="single" w:color="auto" w:sz="4" w:space="0"/>
              <w:bottom w:val="single" w:color="auto" w:sz="4" w:space="0"/>
              <w:right w:val="single" w:color="auto" w:sz="4" w:space="0"/>
            </w:tcBorders>
          </w:tcPr>
          <w:p>
            <w:pPr>
              <w:snapToGrid w:val="0"/>
              <w:spacing w:before="145" w:beforeLines="50"/>
              <w:jc w:val="center"/>
              <w:rPr>
                <w:rFonts w:hint="eastAsia" w:ascii="宋体" w:hAnsi="宋体" w:eastAsia="宋体" w:cs="宋体"/>
                <w:sz w:val="24"/>
                <w:szCs w:val="20"/>
              </w:rPr>
            </w:pPr>
            <w:r>
              <w:rPr>
                <w:rFonts w:hint="eastAsia" w:ascii="宋体" w:hAnsi="宋体" w:eastAsia="宋体" w:cs="宋体"/>
                <w:sz w:val="24"/>
              </w:rPr>
              <w:t>投标人的承诺或说明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6" w:hRule="atLeast"/>
          <w:jc w:val="center"/>
        </w:trPr>
        <w:tc>
          <w:tcPr>
            <w:tcW w:w="907" w:type="pct"/>
            <w:tcBorders>
              <w:top w:val="single" w:color="auto" w:sz="4" w:space="0"/>
              <w:left w:val="single" w:color="auto" w:sz="4" w:space="0"/>
              <w:bottom w:val="single" w:color="auto" w:sz="4" w:space="0"/>
              <w:right w:val="single" w:color="auto" w:sz="4" w:space="0"/>
            </w:tcBorders>
            <w:vAlign w:val="center"/>
          </w:tcPr>
          <w:p>
            <w:pPr>
              <w:snapToGrid w:val="0"/>
              <w:spacing w:before="145" w:beforeLines="50"/>
              <w:jc w:val="both"/>
              <w:rPr>
                <w:rFonts w:hint="eastAsia" w:ascii="宋体" w:hAnsi="宋体" w:eastAsia="宋体" w:cs="宋体"/>
                <w:kern w:val="2"/>
                <w:sz w:val="24"/>
                <w:szCs w:val="20"/>
                <w:highlight w:val="none"/>
                <w:lang w:val="en-US" w:eastAsia="zh-CN" w:bidi="ar-SA"/>
              </w:rPr>
            </w:pPr>
          </w:p>
        </w:tc>
        <w:tc>
          <w:tcPr>
            <w:tcW w:w="1583"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kern w:val="2"/>
                <w:sz w:val="24"/>
                <w:szCs w:val="20"/>
                <w:lang w:val="en-US" w:eastAsia="zh-CN" w:bidi="ar-SA"/>
              </w:rPr>
            </w:pPr>
          </w:p>
        </w:tc>
        <w:tc>
          <w:tcPr>
            <w:tcW w:w="738"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sz w:val="24"/>
                <w:szCs w:val="20"/>
              </w:rPr>
            </w:pPr>
          </w:p>
        </w:tc>
        <w:tc>
          <w:tcPr>
            <w:tcW w:w="1770"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6" w:hRule="atLeast"/>
          <w:jc w:val="center"/>
        </w:trPr>
        <w:tc>
          <w:tcPr>
            <w:tcW w:w="907" w:type="pct"/>
            <w:tcBorders>
              <w:top w:val="single" w:color="auto" w:sz="4" w:space="0"/>
              <w:left w:val="single" w:color="auto" w:sz="4" w:space="0"/>
              <w:bottom w:val="single" w:color="auto" w:sz="4" w:space="0"/>
              <w:right w:val="single" w:color="auto" w:sz="4" w:space="0"/>
            </w:tcBorders>
            <w:vAlign w:val="center"/>
          </w:tcPr>
          <w:p>
            <w:pPr>
              <w:snapToGrid w:val="0"/>
              <w:spacing w:before="145" w:beforeLines="50"/>
              <w:jc w:val="both"/>
              <w:rPr>
                <w:rFonts w:hint="eastAsia" w:ascii="宋体" w:hAnsi="宋体" w:eastAsia="宋体" w:cs="宋体"/>
                <w:kern w:val="2"/>
                <w:sz w:val="24"/>
                <w:szCs w:val="21"/>
                <w:highlight w:val="none"/>
                <w:lang w:val="en-US" w:eastAsia="zh-CN" w:bidi="ar-SA"/>
              </w:rPr>
            </w:pPr>
          </w:p>
        </w:tc>
        <w:tc>
          <w:tcPr>
            <w:tcW w:w="1583"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kern w:val="2"/>
                <w:sz w:val="24"/>
                <w:szCs w:val="21"/>
                <w:lang w:val="en-US" w:eastAsia="zh-CN" w:bidi="ar-SA"/>
              </w:rPr>
            </w:pPr>
          </w:p>
        </w:tc>
        <w:tc>
          <w:tcPr>
            <w:tcW w:w="738"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sz w:val="24"/>
                <w:szCs w:val="20"/>
              </w:rPr>
            </w:pPr>
          </w:p>
        </w:tc>
        <w:tc>
          <w:tcPr>
            <w:tcW w:w="1770"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6" w:hRule="atLeast"/>
          <w:jc w:val="center"/>
        </w:trPr>
        <w:tc>
          <w:tcPr>
            <w:tcW w:w="907" w:type="pct"/>
            <w:tcBorders>
              <w:top w:val="single" w:color="auto" w:sz="4" w:space="0"/>
              <w:left w:val="single" w:color="auto" w:sz="4" w:space="0"/>
              <w:bottom w:val="single" w:color="auto" w:sz="4" w:space="0"/>
              <w:right w:val="single" w:color="auto" w:sz="4" w:space="0"/>
            </w:tcBorders>
            <w:vAlign w:val="center"/>
          </w:tcPr>
          <w:p>
            <w:pPr>
              <w:snapToGrid w:val="0"/>
              <w:spacing w:before="145" w:beforeLines="50"/>
              <w:jc w:val="both"/>
              <w:rPr>
                <w:rFonts w:hint="eastAsia" w:ascii="宋体" w:hAnsi="宋体" w:eastAsia="宋体" w:cs="宋体"/>
                <w:kern w:val="2"/>
                <w:sz w:val="24"/>
                <w:szCs w:val="21"/>
                <w:highlight w:val="none"/>
                <w:lang w:val="en-US" w:eastAsia="zh-CN" w:bidi="ar-SA"/>
              </w:rPr>
            </w:pPr>
          </w:p>
        </w:tc>
        <w:tc>
          <w:tcPr>
            <w:tcW w:w="1583"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kern w:val="2"/>
                <w:sz w:val="24"/>
                <w:szCs w:val="21"/>
                <w:lang w:val="en-US" w:eastAsia="zh-CN" w:bidi="ar-SA"/>
              </w:rPr>
            </w:pPr>
          </w:p>
        </w:tc>
        <w:tc>
          <w:tcPr>
            <w:tcW w:w="738" w:type="pct"/>
            <w:tcBorders>
              <w:top w:val="single" w:color="auto" w:sz="4" w:space="0"/>
              <w:left w:val="single" w:color="auto" w:sz="4" w:space="0"/>
              <w:bottom w:val="single" w:color="auto" w:sz="4" w:space="0"/>
              <w:right w:val="single" w:color="auto" w:sz="4" w:space="0"/>
            </w:tcBorders>
          </w:tcPr>
          <w:p>
            <w:pPr>
              <w:snapToGrid w:val="0"/>
              <w:spacing w:before="145" w:beforeLines="50"/>
              <w:ind w:left="43"/>
              <w:rPr>
                <w:rFonts w:hint="eastAsia" w:ascii="宋体" w:hAnsi="宋体" w:eastAsia="宋体" w:cs="宋体"/>
                <w:sz w:val="24"/>
                <w:szCs w:val="20"/>
              </w:rPr>
            </w:pPr>
          </w:p>
        </w:tc>
        <w:tc>
          <w:tcPr>
            <w:tcW w:w="1770" w:type="pct"/>
            <w:tcBorders>
              <w:top w:val="single" w:color="auto" w:sz="4" w:space="0"/>
              <w:left w:val="single" w:color="auto" w:sz="4" w:space="0"/>
              <w:bottom w:val="single" w:color="auto" w:sz="4" w:space="0"/>
              <w:right w:val="single" w:color="auto" w:sz="4" w:space="0"/>
            </w:tcBorders>
          </w:tcPr>
          <w:p>
            <w:pPr>
              <w:snapToGrid w:val="0"/>
              <w:spacing w:before="145" w:beforeLines="50"/>
              <w:ind w:left="43"/>
              <w:rPr>
                <w:rFonts w:hint="eastAsia" w:ascii="宋体" w:hAnsi="宋体" w:eastAsia="宋体" w:cs="宋体"/>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6" w:hRule="atLeast"/>
          <w:jc w:val="center"/>
        </w:trPr>
        <w:tc>
          <w:tcPr>
            <w:tcW w:w="907" w:type="pct"/>
            <w:tcBorders>
              <w:top w:val="single" w:color="auto" w:sz="4" w:space="0"/>
              <w:left w:val="single" w:color="auto" w:sz="4" w:space="0"/>
              <w:bottom w:val="single" w:color="auto" w:sz="4" w:space="0"/>
              <w:right w:val="single" w:color="auto" w:sz="4" w:space="0"/>
            </w:tcBorders>
            <w:vAlign w:val="center"/>
          </w:tcPr>
          <w:p>
            <w:pPr>
              <w:snapToGrid w:val="0"/>
              <w:spacing w:before="145" w:beforeLines="50"/>
              <w:jc w:val="both"/>
              <w:rPr>
                <w:rFonts w:hint="eastAsia" w:ascii="宋体" w:hAnsi="宋体" w:eastAsia="宋体" w:cs="宋体"/>
                <w:kern w:val="2"/>
                <w:sz w:val="24"/>
                <w:szCs w:val="20"/>
                <w:highlight w:val="none"/>
                <w:lang w:val="en-US" w:eastAsia="zh-CN" w:bidi="ar-SA"/>
              </w:rPr>
            </w:pPr>
          </w:p>
        </w:tc>
        <w:tc>
          <w:tcPr>
            <w:tcW w:w="1583"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kern w:val="2"/>
                <w:sz w:val="24"/>
                <w:szCs w:val="20"/>
                <w:lang w:val="en-US" w:eastAsia="zh-CN" w:bidi="ar-SA"/>
              </w:rPr>
            </w:pPr>
          </w:p>
        </w:tc>
        <w:tc>
          <w:tcPr>
            <w:tcW w:w="738" w:type="pct"/>
            <w:tcBorders>
              <w:top w:val="single" w:color="auto" w:sz="4" w:space="0"/>
              <w:left w:val="single" w:color="auto" w:sz="4" w:space="0"/>
              <w:bottom w:val="single" w:color="auto" w:sz="4" w:space="0"/>
              <w:right w:val="single" w:color="auto" w:sz="4" w:space="0"/>
            </w:tcBorders>
          </w:tcPr>
          <w:p>
            <w:pPr>
              <w:snapToGrid w:val="0"/>
              <w:spacing w:before="145" w:beforeLines="50"/>
              <w:ind w:left="43"/>
              <w:rPr>
                <w:rFonts w:hint="eastAsia" w:ascii="宋体" w:hAnsi="宋体" w:eastAsia="宋体" w:cs="宋体"/>
                <w:sz w:val="24"/>
                <w:szCs w:val="20"/>
              </w:rPr>
            </w:pPr>
          </w:p>
        </w:tc>
        <w:tc>
          <w:tcPr>
            <w:tcW w:w="1770" w:type="pct"/>
            <w:tcBorders>
              <w:top w:val="single" w:color="auto" w:sz="4" w:space="0"/>
              <w:left w:val="single" w:color="auto" w:sz="4" w:space="0"/>
              <w:bottom w:val="single" w:color="auto" w:sz="4" w:space="0"/>
              <w:right w:val="single" w:color="auto" w:sz="4" w:space="0"/>
            </w:tcBorders>
          </w:tcPr>
          <w:p>
            <w:pPr>
              <w:snapToGrid w:val="0"/>
              <w:spacing w:before="145" w:beforeLines="50"/>
              <w:ind w:left="43"/>
              <w:rPr>
                <w:rFonts w:hint="eastAsia" w:ascii="宋体" w:hAnsi="宋体" w:eastAsia="宋体" w:cs="宋体"/>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6" w:hRule="atLeast"/>
          <w:jc w:val="center"/>
        </w:trPr>
        <w:tc>
          <w:tcPr>
            <w:tcW w:w="907" w:type="pct"/>
            <w:tcBorders>
              <w:top w:val="single" w:color="auto" w:sz="4" w:space="0"/>
              <w:left w:val="single" w:color="auto" w:sz="4" w:space="0"/>
              <w:bottom w:val="single" w:color="auto" w:sz="4" w:space="0"/>
              <w:right w:val="single" w:color="auto" w:sz="4" w:space="0"/>
            </w:tcBorders>
            <w:vAlign w:val="center"/>
          </w:tcPr>
          <w:p>
            <w:pPr>
              <w:snapToGrid w:val="0"/>
              <w:spacing w:before="145" w:beforeLines="50"/>
              <w:jc w:val="both"/>
              <w:rPr>
                <w:rFonts w:hint="eastAsia" w:ascii="宋体" w:hAnsi="宋体" w:eastAsia="宋体" w:cs="宋体"/>
                <w:kern w:val="2"/>
                <w:sz w:val="24"/>
                <w:szCs w:val="20"/>
                <w:lang w:val="en-US" w:eastAsia="zh-CN" w:bidi="ar-SA"/>
              </w:rPr>
            </w:pPr>
          </w:p>
        </w:tc>
        <w:tc>
          <w:tcPr>
            <w:tcW w:w="1583"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kern w:val="2"/>
                <w:sz w:val="24"/>
                <w:szCs w:val="20"/>
                <w:lang w:val="en-US" w:eastAsia="zh-CN" w:bidi="ar-SA"/>
              </w:rPr>
            </w:pPr>
          </w:p>
        </w:tc>
        <w:tc>
          <w:tcPr>
            <w:tcW w:w="738" w:type="pct"/>
            <w:tcBorders>
              <w:top w:val="single" w:color="auto" w:sz="4" w:space="0"/>
              <w:left w:val="single" w:color="auto" w:sz="4" w:space="0"/>
              <w:bottom w:val="single" w:color="auto" w:sz="4" w:space="0"/>
              <w:right w:val="single" w:color="auto" w:sz="4" w:space="0"/>
            </w:tcBorders>
          </w:tcPr>
          <w:p>
            <w:pPr>
              <w:snapToGrid w:val="0"/>
              <w:spacing w:before="145" w:beforeLines="50"/>
              <w:ind w:left="43"/>
              <w:rPr>
                <w:rFonts w:hint="eastAsia" w:ascii="宋体" w:hAnsi="宋体" w:eastAsia="宋体" w:cs="宋体"/>
                <w:sz w:val="24"/>
                <w:szCs w:val="20"/>
              </w:rPr>
            </w:pPr>
          </w:p>
        </w:tc>
        <w:tc>
          <w:tcPr>
            <w:tcW w:w="1770" w:type="pct"/>
            <w:tcBorders>
              <w:top w:val="single" w:color="auto" w:sz="4" w:space="0"/>
              <w:left w:val="single" w:color="auto" w:sz="4" w:space="0"/>
              <w:bottom w:val="single" w:color="auto" w:sz="4" w:space="0"/>
              <w:right w:val="single" w:color="auto" w:sz="4" w:space="0"/>
            </w:tcBorders>
          </w:tcPr>
          <w:p>
            <w:pPr>
              <w:snapToGrid w:val="0"/>
              <w:spacing w:before="145" w:beforeLines="50"/>
              <w:ind w:left="43"/>
              <w:rPr>
                <w:rFonts w:hint="eastAsia" w:ascii="宋体" w:hAnsi="宋体" w:eastAsia="宋体" w:cs="宋体"/>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6" w:hRule="atLeast"/>
          <w:jc w:val="center"/>
        </w:trPr>
        <w:tc>
          <w:tcPr>
            <w:tcW w:w="907" w:type="pct"/>
            <w:tcBorders>
              <w:top w:val="single" w:color="auto" w:sz="4" w:space="0"/>
              <w:left w:val="single" w:color="auto" w:sz="4" w:space="0"/>
              <w:bottom w:val="single" w:color="auto" w:sz="4" w:space="0"/>
              <w:right w:val="single" w:color="auto" w:sz="4" w:space="0"/>
            </w:tcBorders>
            <w:vAlign w:val="center"/>
          </w:tcPr>
          <w:p>
            <w:pPr>
              <w:snapToGrid w:val="0"/>
              <w:spacing w:before="145" w:beforeLines="50"/>
              <w:jc w:val="both"/>
              <w:rPr>
                <w:rFonts w:hint="eastAsia" w:ascii="宋体" w:hAnsi="宋体" w:eastAsia="宋体" w:cs="宋体"/>
                <w:sz w:val="24"/>
                <w:szCs w:val="20"/>
                <w:lang w:eastAsia="zh-CN"/>
              </w:rPr>
            </w:pPr>
          </w:p>
        </w:tc>
        <w:tc>
          <w:tcPr>
            <w:tcW w:w="1583"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sz w:val="24"/>
                <w:szCs w:val="20"/>
              </w:rPr>
            </w:pPr>
          </w:p>
        </w:tc>
        <w:tc>
          <w:tcPr>
            <w:tcW w:w="738"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sz w:val="24"/>
                <w:szCs w:val="20"/>
              </w:rPr>
            </w:pPr>
          </w:p>
        </w:tc>
        <w:tc>
          <w:tcPr>
            <w:tcW w:w="1770"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6" w:hRule="atLeast"/>
          <w:jc w:val="center"/>
        </w:trPr>
        <w:tc>
          <w:tcPr>
            <w:tcW w:w="907"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sz w:val="24"/>
                <w:szCs w:val="20"/>
              </w:rPr>
            </w:pPr>
          </w:p>
        </w:tc>
        <w:tc>
          <w:tcPr>
            <w:tcW w:w="1583"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sz w:val="24"/>
                <w:szCs w:val="20"/>
              </w:rPr>
            </w:pPr>
          </w:p>
        </w:tc>
        <w:tc>
          <w:tcPr>
            <w:tcW w:w="738"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sz w:val="24"/>
                <w:szCs w:val="20"/>
              </w:rPr>
            </w:pPr>
          </w:p>
        </w:tc>
        <w:tc>
          <w:tcPr>
            <w:tcW w:w="1770"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6" w:hRule="atLeast"/>
          <w:jc w:val="center"/>
        </w:trPr>
        <w:tc>
          <w:tcPr>
            <w:tcW w:w="907"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sz w:val="24"/>
              </w:rPr>
            </w:pPr>
          </w:p>
        </w:tc>
        <w:tc>
          <w:tcPr>
            <w:tcW w:w="1583"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sz w:val="24"/>
                <w:szCs w:val="20"/>
              </w:rPr>
            </w:pPr>
          </w:p>
        </w:tc>
        <w:tc>
          <w:tcPr>
            <w:tcW w:w="738"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sz w:val="24"/>
                <w:szCs w:val="20"/>
              </w:rPr>
            </w:pPr>
          </w:p>
        </w:tc>
        <w:tc>
          <w:tcPr>
            <w:tcW w:w="1770"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6" w:hRule="atLeast"/>
          <w:jc w:val="center"/>
        </w:trPr>
        <w:tc>
          <w:tcPr>
            <w:tcW w:w="907"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sz w:val="24"/>
                <w:szCs w:val="20"/>
              </w:rPr>
            </w:pPr>
          </w:p>
        </w:tc>
        <w:tc>
          <w:tcPr>
            <w:tcW w:w="1583"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sz w:val="24"/>
                <w:szCs w:val="20"/>
              </w:rPr>
            </w:pPr>
          </w:p>
        </w:tc>
        <w:tc>
          <w:tcPr>
            <w:tcW w:w="738"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sz w:val="24"/>
                <w:szCs w:val="20"/>
              </w:rPr>
            </w:pPr>
          </w:p>
        </w:tc>
        <w:tc>
          <w:tcPr>
            <w:tcW w:w="1770" w:type="pct"/>
            <w:tcBorders>
              <w:top w:val="single" w:color="auto" w:sz="4" w:space="0"/>
              <w:left w:val="single" w:color="auto" w:sz="4" w:space="0"/>
              <w:bottom w:val="single" w:color="auto" w:sz="4" w:space="0"/>
              <w:right w:val="single" w:color="auto" w:sz="4" w:space="0"/>
            </w:tcBorders>
          </w:tcPr>
          <w:p>
            <w:pPr>
              <w:snapToGrid w:val="0"/>
              <w:spacing w:before="145" w:beforeLines="50"/>
              <w:rPr>
                <w:rFonts w:hint="eastAsia" w:ascii="宋体" w:hAnsi="宋体" w:eastAsia="宋体" w:cs="宋体"/>
                <w:sz w:val="24"/>
                <w:szCs w:val="20"/>
              </w:rPr>
            </w:pPr>
          </w:p>
        </w:tc>
      </w:tr>
    </w:tbl>
    <w:p>
      <w:pPr>
        <w:rPr>
          <w:rFonts w:hint="eastAsia" w:ascii="宋体" w:hAnsi="宋体" w:eastAsia="宋体"/>
          <w:sz w:val="24"/>
          <w:szCs w:val="24"/>
          <w:lang w:eastAsia="zh-CN"/>
        </w:rPr>
      </w:pPr>
      <w:r>
        <w:rPr>
          <w:rFonts w:hint="eastAsia" w:ascii="宋体" w:hAnsi="宋体"/>
          <w:sz w:val="24"/>
          <w:szCs w:val="24"/>
          <w:lang w:eastAsia="zh-CN"/>
        </w:rPr>
        <w:t>注：对照第三章“采购需求”相关条款进行填列</w:t>
      </w:r>
    </w:p>
    <w:p>
      <w:pPr>
        <w:rPr>
          <w:rFonts w:hint="eastAsia"/>
        </w:rPr>
      </w:pPr>
    </w:p>
    <w:p>
      <w:pPr>
        <w:rPr>
          <w:rFonts w:hint="eastAsia"/>
        </w:rPr>
      </w:pPr>
    </w:p>
    <w:bookmarkEnd w:id="172"/>
    <w:bookmarkEnd w:id="173"/>
    <w:bookmarkEnd w:id="174"/>
    <w:bookmarkEnd w:id="175"/>
    <w:bookmarkEnd w:id="176"/>
    <w:bookmarkEnd w:id="177"/>
    <w:bookmarkEnd w:id="178"/>
    <w:p/>
    <w:p>
      <w:pPr>
        <w:pStyle w:val="86"/>
        <w:keepNext w:val="0"/>
        <w:keepLines w:val="0"/>
        <w:pageBreakBefore w:val="0"/>
        <w:widowControl w:val="0"/>
        <w:tabs>
          <w:tab w:val="left" w:pos="750"/>
        </w:tabs>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4"/>
          <w:szCs w:val="24"/>
        </w:rPr>
      </w:pPr>
      <w:r>
        <w:rPr>
          <w:rFonts w:hint="eastAsia" w:ascii="宋体" w:hAnsi="宋体" w:cs="宋体"/>
          <w:sz w:val="24"/>
          <w:szCs w:val="24"/>
          <w:lang w:eastAsia="zh-CN"/>
        </w:rPr>
        <w:t>供应商</w:t>
      </w:r>
      <w:r>
        <w:rPr>
          <w:rFonts w:hint="eastAsia" w:ascii="宋体" w:hAnsi="宋体" w:eastAsia="宋体" w:cs="宋体"/>
          <w:sz w:val="24"/>
          <w:szCs w:val="24"/>
        </w:rPr>
        <w:t>名称（</w:t>
      </w:r>
      <w:r>
        <w:rPr>
          <w:rFonts w:hint="eastAsia" w:ascii="宋体" w:hAnsi="宋体" w:eastAsia="宋体" w:cs="宋体"/>
          <w:sz w:val="24"/>
          <w:szCs w:val="24"/>
          <w:lang w:eastAsia="zh-CN"/>
        </w:rPr>
        <w:t>公</w:t>
      </w:r>
      <w:r>
        <w:rPr>
          <w:rFonts w:hint="eastAsia" w:ascii="宋体" w:hAnsi="宋体" w:eastAsia="宋体" w:cs="宋体"/>
          <w:sz w:val="24"/>
          <w:szCs w:val="24"/>
        </w:rPr>
        <w:t>章）：</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pPr>
        <w:pStyle w:val="86"/>
        <w:keepNext w:val="0"/>
        <w:keepLines w:val="0"/>
        <w:pageBreakBefore w:val="0"/>
        <w:widowControl w:val="0"/>
        <w:tabs>
          <w:tab w:val="left" w:pos="750"/>
        </w:tabs>
        <w:kinsoku/>
        <w:wordWrap/>
        <w:overflowPunct/>
        <w:topLinePunct w:val="0"/>
        <w:autoSpaceDE/>
        <w:autoSpaceDN/>
        <w:bidi w:val="0"/>
        <w:adjustRightInd w:val="0"/>
        <w:snapToGrid w:val="0"/>
        <w:spacing w:line="440" w:lineRule="exact"/>
        <w:ind w:firstLine="720" w:firstLineChars="300"/>
        <w:jc w:val="center"/>
        <w:textAlignment w:val="auto"/>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eastAsia="宋体" w:cs="宋体"/>
          <w:sz w:val="24"/>
          <w:szCs w:val="24"/>
          <w:lang w:eastAsia="zh-CN"/>
        </w:rPr>
        <w:t>或其授权委托人</w:t>
      </w:r>
      <w:r>
        <w:rPr>
          <w:rFonts w:hint="eastAsia" w:ascii="宋体" w:hAnsi="宋体" w:eastAsia="宋体" w:cs="宋体"/>
          <w:sz w:val="24"/>
          <w:szCs w:val="24"/>
        </w:rPr>
        <w:t>（</w:t>
      </w:r>
      <w:r>
        <w:rPr>
          <w:rFonts w:hint="eastAsia" w:ascii="宋体" w:hAnsi="宋体" w:eastAsia="宋体" w:cs="宋体"/>
          <w:sz w:val="24"/>
          <w:szCs w:val="24"/>
          <w:lang w:eastAsia="zh-CN"/>
        </w:rPr>
        <w:t>签字或盖章</w:t>
      </w:r>
      <w:r>
        <w:rPr>
          <w:rFonts w:hint="eastAsia" w:ascii="宋体" w:hAnsi="宋体" w:eastAsia="宋体" w:cs="宋体"/>
          <w:sz w:val="24"/>
          <w:szCs w:val="24"/>
        </w:rPr>
        <w:t>）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lang w:val="en-US" w:eastAsia="zh-CN"/>
        </w:rPr>
        <w:t xml:space="preserve">     </w:t>
      </w:r>
    </w:p>
    <w:p>
      <w:pPr>
        <w:pStyle w:val="2"/>
        <w:keepNext w:val="0"/>
        <w:keepLines w:val="0"/>
        <w:pageBreakBefore w:val="0"/>
        <w:widowControl w:val="0"/>
        <w:kinsoku/>
        <w:wordWrap/>
        <w:overflowPunct/>
        <w:topLinePunct w:val="0"/>
        <w:autoSpaceDE/>
        <w:autoSpaceDN/>
        <w:bidi w:val="0"/>
        <w:spacing w:line="440" w:lineRule="exact"/>
        <w:jc w:val="right"/>
        <w:textAlignment w:val="auto"/>
      </w:pPr>
      <w:r>
        <w:rPr>
          <w:rFonts w:hint="eastAsia" w:ascii="宋体" w:hAnsi="宋体" w:eastAsia="宋体" w:cs="宋体"/>
          <w:sz w:val="24"/>
          <w:szCs w:val="24"/>
        </w:rPr>
        <w:t>日期：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p/>
    <w:p/>
    <w:p/>
    <w:p/>
    <w:p/>
    <w:p/>
    <w:p>
      <w:pPr>
        <w:pStyle w:val="2"/>
      </w:pPr>
    </w:p>
    <w:p>
      <w:pPr>
        <w:pStyle w:val="2"/>
      </w:pPr>
    </w:p>
    <w:p>
      <w:pPr>
        <w:pStyle w:val="2"/>
      </w:pPr>
    </w:p>
    <w:p>
      <w:pPr>
        <w:pStyle w:val="2"/>
      </w:pPr>
    </w:p>
    <w:p/>
    <w:p/>
    <w:p>
      <w:pPr>
        <w:pStyle w:val="19"/>
      </w:pPr>
    </w:p>
    <w:p>
      <w:pPr>
        <w:rPr>
          <w:rFonts w:hint="eastAsia" w:ascii="宋体" w:hAnsi="宋体" w:eastAsia="宋体" w:cs="宋体"/>
          <w:b w:val="0"/>
          <w:bCs/>
          <w:kern w:val="0"/>
          <w:sz w:val="32"/>
          <w:szCs w:val="24"/>
          <w:lang w:val="en-US" w:eastAsia="zh-CN" w:bidi="ar-SA"/>
        </w:rPr>
      </w:pPr>
      <w:r>
        <w:rPr>
          <w:rFonts w:hint="eastAsia" w:ascii="宋体" w:hAnsi="宋体" w:eastAsia="宋体" w:cs="宋体"/>
          <w:b w:val="0"/>
          <w:bCs/>
          <w:kern w:val="0"/>
          <w:sz w:val="32"/>
          <w:szCs w:val="24"/>
          <w:lang w:val="en-US" w:eastAsia="zh-CN" w:bidi="ar-SA"/>
        </w:rPr>
        <w:t>附件九：施工组织设计</w:t>
      </w:r>
    </w:p>
    <w:p/>
    <w:p>
      <w:pPr>
        <w:rPr>
          <w:rFonts w:hint="eastAsia"/>
        </w:rPr>
      </w:pPr>
      <w:r>
        <w:t>1.</w:t>
      </w:r>
      <w:r>
        <w:rPr>
          <w:rFonts w:hint="eastAsia"/>
        </w:rPr>
        <w:t xml:space="preserve"> </w:t>
      </w:r>
      <w:r>
        <w:rPr>
          <w:rFonts w:hint="eastAsia"/>
        </w:rPr>
        <w:tab/>
      </w:r>
      <w:r>
        <w:rPr>
          <w:rFonts w:hint="eastAsia"/>
          <w:lang w:eastAsia="zh-CN"/>
        </w:rPr>
        <w:t>供应商</w:t>
      </w:r>
      <w:r>
        <w:t>编制施工组织设计的要求：编制时应</w:t>
      </w:r>
      <w:r>
        <w:rPr>
          <w:rFonts w:hint="eastAsia"/>
        </w:rPr>
        <w:t>简明扼要地</w:t>
      </w:r>
      <w:r>
        <w:t>说明施工方法</w:t>
      </w:r>
      <w:r>
        <w:rPr>
          <w:rFonts w:hint="eastAsia"/>
        </w:rPr>
        <w:t>，</w:t>
      </w:r>
      <w:r>
        <w:t>施工准备计划、需求量计划（</w:t>
      </w:r>
      <w:r>
        <w:rPr>
          <w:rFonts w:hint="eastAsia"/>
        </w:rPr>
        <w:t>劳动力、材料、机械设备</w:t>
      </w:r>
      <w:r>
        <w:t>）、工程进度、工程质量、安全生产、文明施工、环境</w:t>
      </w:r>
      <w:r>
        <w:rPr>
          <w:rFonts w:hint="eastAsia"/>
        </w:rPr>
        <w:t>保护、</w:t>
      </w:r>
      <w:r>
        <w:t>冬雨季施工</w:t>
      </w:r>
      <w:r>
        <w:rPr>
          <w:rFonts w:hint="eastAsia"/>
        </w:rPr>
        <w:t>、施工现场扬尘防治方案、</w:t>
      </w:r>
      <w:r>
        <w:t>技术组织</w:t>
      </w:r>
      <w:r>
        <w:rPr>
          <w:rFonts w:hint="eastAsia"/>
        </w:rPr>
        <w:t>等主要措施</w:t>
      </w:r>
      <w:r>
        <w:t>。</w:t>
      </w:r>
      <w:r>
        <w:rPr>
          <w:rFonts w:hint="eastAsia"/>
        </w:rPr>
        <w:t>用图表形式阐明</w:t>
      </w:r>
      <w:r>
        <w:t>本</w:t>
      </w:r>
      <w:r>
        <w:rPr>
          <w:rFonts w:hint="eastAsia"/>
        </w:rPr>
        <w:t>项目</w:t>
      </w:r>
      <w:r>
        <w:t>的</w:t>
      </w:r>
      <w:r>
        <w:rPr>
          <w:rFonts w:hint="eastAsia"/>
        </w:rPr>
        <w:t>施工总平面、进度计划以及</w:t>
      </w:r>
      <w:r>
        <w:t>拟投入主要施工设备、劳动力</w:t>
      </w:r>
      <w:r>
        <w:rPr>
          <w:rFonts w:hint="eastAsia"/>
        </w:rPr>
        <w:t>、项目管理机构</w:t>
      </w:r>
      <w:r>
        <w:t>等</w:t>
      </w:r>
      <w:r>
        <w:rPr>
          <w:rFonts w:hint="eastAsia"/>
        </w:rPr>
        <w:t>。</w:t>
      </w:r>
    </w:p>
    <w:p>
      <w:pPr>
        <w:rPr>
          <w:rFonts w:hint="eastAsia"/>
        </w:rPr>
      </w:pPr>
      <w:r>
        <w:t>2.</w:t>
      </w:r>
      <w:r>
        <w:rPr>
          <w:rFonts w:hint="eastAsia"/>
        </w:rPr>
        <w:t xml:space="preserve"> </w:t>
      </w:r>
      <w:r>
        <w:t>图表及格式要求</w:t>
      </w:r>
      <w:r>
        <w:rPr>
          <w:rFonts w:hint="eastAsia"/>
        </w:rPr>
        <w:t>：</w:t>
      </w:r>
    </w:p>
    <w:p>
      <w:r>
        <w:t>附表一  拟投入的主要施工设备表</w:t>
      </w:r>
    </w:p>
    <w:p>
      <w:pPr>
        <w:rPr>
          <w:rFonts w:hint="eastAsia"/>
        </w:rPr>
      </w:pPr>
      <w:r>
        <w:t>附表</w:t>
      </w:r>
      <w:r>
        <w:rPr>
          <w:rFonts w:hint="eastAsia"/>
        </w:rPr>
        <w:t>二</w:t>
      </w:r>
      <w:r>
        <w:t xml:space="preserve">  </w:t>
      </w:r>
      <w:r>
        <w:rPr>
          <w:rFonts w:hint="eastAsia"/>
        </w:rPr>
        <w:t>劳动力计划表</w:t>
      </w:r>
    </w:p>
    <w:p>
      <w:pPr>
        <w:rPr>
          <w:rFonts w:hint="eastAsia"/>
        </w:rPr>
      </w:pPr>
      <w:r>
        <w:t>附表</w:t>
      </w:r>
      <w:r>
        <w:rPr>
          <w:rFonts w:hint="eastAsia"/>
        </w:rPr>
        <w:t>三</w:t>
      </w:r>
      <w:r>
        <w:t xml:space="preserve">  进度</w:t>
      </w:r>
      <w:r>
        <w:rPr>
          <w:rFonts w:hint="eastAsia"/>
        </w:rPr>
        <w:t>计划</w:t>
      </w:r>
    </w:p>
    <w:p>
      <w:r>
        <w:t>附表</w:t>
      </w:r>
      <w:r>
        <w:rPr>
          <w:rFonts w:hint="eastAsia"/>
        </w:rPr>
        <w:t>四</w:t>
      </w:r>
      <w:r>
        <w:t xml:space="preserve">  施工总平面图</w:t>
      </w:r>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Pr>
        <w:pStyle w:val="7"/>
        <w:numPr>
          <w:ilvl w:val="2"/>
          <w:numId w:val="0"/>
        </w:numPr>
        <w:spacing w:before="0" w:after="0" w:line="440" w:lineRule="exact"/>
        <w:ind w:leftChars="0"/>
        <w:rPr>
          <w:rFonts w:hint="eastAsia" w:ascii="宋体" w:hAnsi="宋体"/>
        </w:rPr>
      </w:pPr>
      <w:bookmarkStart w:id="179" w:name="_Toc179632817"/>
      <w:bookmarkStart w:id="180" w:name="_Toc296602610"/>
      <w:bookmarkStart w:id="181" w:name="_Toc247085883"/>
      <w:bookmarkStart w:id="182" w:name="_Toc63358193"/>
      <w:bookmarkStart w:id="183" w:name="_Toc246996365"/>
      <w:bookmarkStart w:id="184" w:name="_Toc152042586"/>
      <w:bookmarkStart w:id="185" w:name="_Toc152045797"/>
      <w:bookmarkStart w:id="186" w:name="_Toc144974865"/>
      <w:bookmarkStart w:id="187" w:name="_Toc246997108"/>
      <w:r>
        <w:rPr>
          <w:rFonts w:ascii="宋体" w:hAnsi="宋体"/>
        </w:rPr>
        <w:t>附表一：拟投入本</w:t>
      </w:r>
      <w:r>
        <w:rPr>
          <w:rFonts w:hint="eastAsia" w:ascii="宋体" w:hAnsi="宋体"/>
        </w:rPr>
        <w:t>项目</w:t>
      </w:r>
      <w:r>
        <w:rPr>
          <w:rFonts w:ascii="宋体" w:hAnsi="宋体"/>
        </w:rPr>
        <w:t>的主要施工设备表</w:t>
      </w:r>
      <w:bookmarkEnd w:id="179"/>
      <w:bookmarkEnd w:id="180"/>
      <w:bookmarkEnd w:id="181"/>
      <w:bookmarkEnd w:id="182"/>
      <w:bookmarkEnd w:id="183"/>
      <w:bookmarkEnd w:id="184"/>
      <w:bookmarkEnd w:id="185"/>
      <w:bookmarkEnd w:id="186"/>
      <w:bookmarkEnd w:id="187"/>
    </w:p>
    <w:tbl>
      <w:tblPr>
        <w:tblStyle w:val="3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086"/>
        <w:gridCol w:w="761"/>
        <w:gridCol w:w="990"/>
        <w:gridCol w:w="672"/>
        <w:gridCol w:w="738"/>
        <w:gridCol w:w="1212"/>
        <w:gridCol w:w="874"/>
        <w:gridCol w:w="1055"/>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pPr>
              <w:spacing w:line="440" w:lineRule="exact"/>
              <w:rPr>
                <w:rFonts w:ascii="宋体" w:hAnsi="宋体"/>
                <w:szCs w:val="21"/>
              </w:rPr>
            </w:pPr>
            <w:r>
              <w:rPr>
                <w:rFonts w:ascii="宋体" w:hAnsi="宋体"/>
                <w:szCs w:val="21"/>
              </w:rPr>
              <w:t>序号</w:t>
            </w:r>
          </w:p>
        </w:tc>
        <w:tc>
          <w:tcPr>
            <w:tcW w:w="1086" w:type="dxa"/>
            <w:vAlign w:val="center"/>
          </w:tcPr>
          <w:p>
            <w:pPr>
              <w:spacing w:line="440" w:lineRule="exact"/>
              <w:jc w:val="center"/>
              <w:rPr>
                <w:rFonts w:ascii="宋体" w:hAnsi="宋体"/>
                <w:szCs w:val="21"/>
              </w:rPr>
            </w:pPr>
            <w:r>
              <w:rPr>
                <w:rFonts w:ascii="宋体" w:hAnsi="宋体"/>
                <w:szCs w:val="21"/>
              </w:rPr>
              <w:t>设备名称</w:t>
            </w:r>
          </w:p>
        </w:tc>
        <w:tc>
          <w:tcPr>
            <w:tcW w:w="761" w:type="dxa"/>
            <w:vAlign w:val="center"/>
          </w:tcPr>
          <w:p>
            <w:pPr>
              <w:spacing w:line="440" w:lineRule="exact"/>
              <w:jc w:val="center"/>
              <w:rPr>
                <w:rFonts w:ascii="宋体" w:hAnsi="宋体"/>
                <w:szCs w:val="21"/>
              </w:rPr>
            </w:pPr>
            <w:r>
              <w:rPr>
                <w:rFonts w:ascii="宋体" w:hAnsi="宋体"/>
                <w:szCs w:val="21"/>
              </w:rPr>
              <w:t>型号</w:t>
            </w:r>
          </w:p>
          <w:p>
            <w:pPr>
              <w:spacing w:line="440" w:lineRule="exact"/>
              <w:jc w:val="center"/>
              <w:rPr>
                <w:rFonts w:ascii="宋体" w:hAnsi="宋体"/>
                <w:szCs w:val="21"/>
              </w:rPr>
            </w:pPr>
            <w:r>
              <w:rPr>
                <w:rFonts w:ascii="宋体" w:hAnsi="宋体"/>
                <w:szCs w:val="21"/>
              </w:rPr>
              <w:t>规格</w:t>
            </w:r>
          </w:p>
        </w:tc>
        <w:tc>
          <w:tcPr>
            <w:tcW w:w="990" w:type="dxa"/>
            <w:vAlign w:val="center"/>
          </w:tcPr>
          <w:p>
            <w:pPr>
              <w:spacing w:line="440" w:lineRule="exact"/>
              <w:jc w:val="center"/>
              <w:rPr>
                <w:rFonts w:ascii="宋体" w:hAnsi="宋体"/>
                <w:szCs w:val="21"/>
              </w:rPr>
            </w:pPr>
            <w:r>
              <w:rPr>
                <w:rFonts w:ascii="宋体" w:hAnsi="宋体"/>
                <w:szCs w:val="21"/>
              </w:rPr>
              <w:t>数量</w:t>
            </w:r>
          </w:p>
        </w:tc>
        <w:tc>
          <w:tcPr>
            <w:tcW w:w="672" w:type="dxa"/>
            <w:vAlign w:val="center"/>
          </w:tcPr>
          <w:p>
            <w:pPr>
              <w:spacing w:line="440" w:lineRule="exact"/>
              <w:jc w:val="center"/>
              <w:rPr>
                <w:rFonts w:ascii="宋体" w:hAnsi="宋体"/>
                <w:szCs w:val="21"/>
              </w:rPr>
            </w:pPr>
            <w:r>
              <w:rPr>
                <w:rFonts w:ascii="宋体" w:hAnsi="宋体"/>
                <w:szCs w:val="21"/>
              </w:rPr>
              <w:t>国别</w:t>
            </w:r>
          </w:p>
          <w:p>
            <w:pPr>
              <w:spacing w:line="440" w:lineRule="exact"/>
              <w:jc w:val="center"/>
              <w:rPr>
                <w:rFonts w:ascii="宋体" w:hAnsi="宋体"/>
                <w:szCs w:val="21"/>
              </w:rPr>
            </w:pPr>
            <w:r>
              <w:rPr>
                <w:rFonts w:ascii="宋体" w:hAnsi="宋体"/>
                <w:szCs w:val="21"/>
              </w:rPr>
              <w:t>产地</w:t>
            </w:r>
          </w:p>
        </w:tc>
        <w:tc>
          <w:tcPr>
            <w:tcW w:w="738" w:type="dxa"/>
            <w:vAlign w:val="center"/>
          </w:tcPr>
          <w:p>
            <w:pPr>
              <w:spacing w:line="440" w:lineRule="exact"/>
              <w:jc w:val="center"/>
              <w:rPr>
                <w:rFonts w:ascii="宋体" w:hAnsi="宋体"/>
                <w:szCs w:val="21"/>
              </w:rPr>
            </w:pPr>
            <w:r>
              <w:rPr>
                <w:rFonts w:ascii="宋体" w:hAnsi="宋体"/>
                <w:szCs w:val="21"/>
              </w:rPr>
              <w:t>制造</w:t>
            </w:r>
          </w:p>
          <w:p>
            <w:pPr>
              <w:spacing w:line="440" w:lineRule="exact"/>
              <w:jc w:val="center"/>
              <w:rPr>
                <w:rFonts w:ascii="宋体" w:hAnsi="宋体"/>
                <w:szCs w:val="21"/>
              </w:rPr>
            </w:pPr>
            <w:r>
              <w:rPr>
                <w:rFonts w:ascii="宋体" w:hAnsi="宋体"/>
                <w:szCs w:val="21"/>
              </w:rPr>
              <w:t>年份</w:t>
            </w:r>
          </w:p>
        </w:tc>
        <w:tc>
          <w:tcPr>
            <w:tcW w:w="1212" w:type="dxa"/>
            <w:vAlign w:val="center"/>
          </w:tcPr>
          <w:p>
            <w:pPr>
              <w:spacing w:line="440" w:lineRule="exact"/>
              <w:jc w:val="center"/>
              <w:rPr>
                <w:rFonts w:ascii="宋体" w:hAnsi="宋体"/>
                <w:szCs w:val="21"/>
              </w:rPr>
            </w:pPr>
            <w:r>
              <w:rPr>
                <w:rFonts w:ascii="宋体" w:hAnsi="宋体"/>
                <w:szCs w:val="21"/>
              </w:rPr>
              <w:t>额定功率（</w:t>
            </w:r>
            <w:r>
              <w:rPr>
                <w:rFonts w:hint="eastAsia" w:ascii="宋体" w:hAnsi="宋体"/>
                <w:szCs w:val="21"/>
              </w:rPr>
              <w:t>k</w:t>
            </w:r>
            <w:r>
              <w:rPr>
                <w:rFonts w:ascii="宋体" w:hAnsi="宋体"/>
                <w:szCs w:val="21"/>
              </w:rPr>
              <w:t>W）</w:t>
            </w:r>
          </w:p>
        </w:tc>
        <w:tc>
          <w:tcPr>
            <w:tcW w:w="874" w:type="dxa"/>
            <w:vAlign w:val="center"/>
          </w:tcPr>
          <w:p>
            <w:pPr>
              <w:spacing w:line="440" w:lineRule="exact"/>
              <w:jc w:val="center"/>
              <w:rPr>
                <w:rFonts w:ascii="宋体" w:hAnsi="宋体"/>
                <w:szCs w:val="21"/>
              </w:rPr>
            </w:pPr>
            <w:r>
              <w:rPr>
                <w:rFonts w:ascii="宋体" w:hAnsi="宋体"/>
                <w:szCs w:val="21"/>
              </w:rPr>
              <w:t>生产</w:t>
            </w:r>
          </w:p>
          <w:p>
            <w:pPr>
              <w:spacing w:line="440" w:lineRule="exact"/>
              <w:jc w:val="center"/>
              <w:rPr>
                <w:rFonts w:ascii="宋体" w:hAnsi="宋体"/>
                <w:szCs w:val="21"/>
              </w:rPr>
            </w:pPr>
            <w:r>
              <w:rPr>
                <w:rFonts w:ascii="宋体" w:hAnsi="宋体"/>
                <w:szCs w:val="21"/>
              </w:rPr>
              <w:t>能力</w:t>
            </w:r>
          </w:p>
        </w:tc>
        <w:tc>
          <w:tcPr>
            <w:tcW w:w="1055" w:type="dxa"/>
            <w:vAlign w:val="center"/>
          </w:tcPr>
          <w:p>
            <w:pPr>
              <w:spacing w:line="440" w:lineRule="exact"/>
              <w:jc w:val="center"/>
              <w:rPr>
                <w:rFonts w:ascii="宋体" w:hAnsi="宋体"/>
                <w:szCs w:val="21"/>
              </w:rPr>
            </w:pPr>
            <w:r>
              <w:rPr>
                <w:rFonts w:ascii="宋体" w:hAnsi="宋体"/>
                <w:szCs w:val="21"/>
              </w:rPr>
              <w:t>用于施工部位</w:t>
            </w:r>
          </w:p>
        </w:tc>
        <w:tc>
          <w:tcPr>
            <w:tcW w:w="691" w:type="dxa"/>
            <w:vAlign w:val="center"/>
          </w:tcPr>
          <w:p>
            <w:pPr>
              <w:spacing w:line="440" w:lineRule="exact"/>
              <w:jc w:val="center"/>
              <w:rPr>
                <w:rFonts w:ascii="宋体" w:hAnsi="宋体"/>
                <w:szCs w:val="21"/>
              </w:rPr>
            </w:pPr>
            <w:r>
              <w:rPr>
                <w:rFonts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pPr>
              <w:spacing w:line="440" w:lineRule="exact"/>
              <w:jc w:val="center"/>
              <w:rPr>
                <w:rFonts w:ascii="宋体" w:hAnsi="宋体"/>
                <w:szCs w:val="21"/>
              </w:rPr>
            </w:pPr>
          </w:p>
        </w:tc>
        <w:tc>
          <w:tcPr>
            <w:tcW w:w="1086" w:type="dxa"/>
            <w:vAlign w:val="center"/>
          </w:tcPr>
          <w:p>
            <w:pPr>
              <w:spacing w:line="440" w:lineRule="exact"/>
              <w:jc w:val="center"/>
              <w:rPr>
                <w:rFonts w:ascii="宋体" w:hAnsi="宋体"/>
                <w:szCs w:val="21"/>
              </w:rPr>
            </w:pPr>
          </w:p>
        </w:tc>
        <w:tc>
          <w:tcPr>
            <w:tcW w:w="761" w:type="dxa"/>
            <w:vAlign w:val="center"/>
          </w:tcPr>
          <w:p>
            <w:pPr>
              <w:spacing w:line="440" w:lineRule="exact"/>
              <w:jc w:val="center"/>
              <w:rPr>
                <w:rFonts w:ascii="宋体" w:hAnsi="宋体"/>
                <w:szCs w:val="21"/>
              </w:rPr>
            </w:pPr>
          </w:p>
        </w:tc>
        <w:tc>
          <w:tcPr>
            <w:tcW w:w="990" w:type="dxa"/>
            <w:vAlign w:val="center"/>
          </w:tcPr>
          <w:p>
            <w:pPr>
              <w:spacing w:line="440" w:lineRule="exact"/>
              <w:jc w:val="center"/>
              <w:rPr>
                <w:rFonts w:ascii="宋体" w:hAnsi="宋体"/>
                <w:szCs w:val="21"/>
              </w:rPr>
            </w:pPr>
          </w:p>
        </w:tc>
        <w:tc>
          <w:tcPr>
            <w:tcW w:w="672" w:type="dxa"/>
            <w:vAlign w:val="center"/>
          </w:tcPr>
          <w:p>
            <w:pPr>
              <w:spacing w:line="440" w:lineRule="exact"/>
              <w:jc w:val="center"/>
              <w:rPr>
                <w:rFonts w:ascii="宋体" w:hAnsi="宋体"/>
                <w:szCs w:val="21"/>
              </w:rPr>
            </w:pPr>
          </w:p>
        </w:tc>
        <w:tc>
          <w:tcPr>
            <w:tcW w:w="738" w:type="dxa"/>
            <w:vAlign w:val="center"/>
          </w:tcPr>
          <w:p>
            <w:pPr>
              <w:spacing w:line="440" w:lineRule="exact"/>
              <w:jc w:val="center"/>
              <w:rPr>
                <w:rFonts w:ascii="宋体" w:hAnsi="宋体"/>
                <w:szCs w:val="21"/>
              </w:rPr>
            </w:pPr>
          </w:p>
        </w:tc>
        <w:tc>
          <w:tcPr>
            <w:tcW w:w="1212" w:type="dxa"/>
            <w:vAlign w:val="center"/>
          </w:tcPr>
          <w:p>
            <w:pPr>
              <w:spacing w:line="440" w:lineRule="exact"/>
              <w:jc w:val="center"/>
              <w:rPr>
                <w:rFonts w:ascii="宋体" w:hAnsi="宋体"/>
                <w:szCs w:val="21"/>
              </w:rPr>
            </w:pPr>
          </w:p>
        </w:tc>
        <w:tc>
          <w:tcPr>
            <w:tcW w:w="874" w:type="dxa"/>
            <w:vAlign w:val="center"/>
          </w:tcPr>
          <w:p>
            <w:pPr>
              <w:spacing w:line="440" w:lineRule="exact"/>
              <w:jc w:val="center"/>
              <w:rPr>
                <w:rFonts w:ascii="宋体" w:hAnsi="宋体"/>
                <w:szCs w:val="21"/>
              </w:rPr>
            </w:pPr>
          </w:p>
        </w:tc>
        <w:tc>
          <w:tcPr>
            <w:tcW w:w="1055" w:type="dxa"/>
            <w:vAlign w:val="center"/>
          </w:tcPr>
          <w:p>
            <w:pPr>
              <w:spacing w:line="440" w:lineRule="exact"/>
              <w:jc w:val="center"/>
              <w:rPr>
                <w:rFonts w:ascii="宋体" w:hAnsi="宋体"/>
                <w:szCs w:val="21"/>
              </w:rPr>
            </w:pPr>
          </w:p>
        </w:tc>
        <w:tc>
          <w:tcPr>
            <w:tcW w:w="691" w:type="dxa"/>
            <w:vAlign w:val="center"/>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pPr>
              <w:spacing w:line="440" w:lineRule="exact"/>
              <w:jc w:val="center"/>
              <w:rPr>
                <w:rFonts w:ascii="宋体" w:hAnsi="宋体"/>
                <w:szCs w:val="21"/>
              </w:rPr>
            </w:pPr>
          </w:p>
        </w:tc>
        <w:tc>
          <w:tcPr>
            <w:tcW w:w="1086" w:type="dxa"/>
            <w:vAlign w:val="center"/>
          </w:tcPr>
          <w:p>
            <w:pPr>
              <w:spacing w:line="440" w:lineRule="exact"/>
              <w:jc w:val="center"/>
              <w:rPr>
                <w:rFonts w:ascii="宋体" w:hAnsi="宋体"/>
                <w:szCs w:val="21"/>
              </w:rPr>
            </w:pPr>
          </w:p>
        </w:tc>
        <w:tc>
          <w:tcPr>
            <w:tcW w:w="761" w:type="dxa"/>
            <w:vAlign w:val="center"/>
          </w:tcPr>
          <w:p>
            <w:pPr>
              <w:spacing w:line="440" w:lineRule="exact"/>
              <w:jc w:val="center"/>
              <w:rPr>
                <w:rFonts w:ascii="宋体" w:hAnsi="宋体"/>
                <w:szCs w:val="21"/>
              </w:rPr>
            </w:pPr>
          </w:p>
        </w:tc>
        <w:tc>
          <w:tcPr>
            <w:tcW w:w="990" w:type="dxa"/>
            <w:vAlign w:val="center"/>
          </w:tcPr>
          <w:p>
            <w:pPr>
              <w:spacing w:line="440" w:lineRule="exact"/>
              <w:jc w:val="center"/>
              <w:rPr>
                <w:rFonts w:ascii="宋体" w:hAnsi="宋体"/>
                <w:szCs w:val="21"/>
              </w:rPr>
            </w:pPr>
          </w:p>
        </w:tc>
        <w:tc>
          <w:tcPr>
            <w:tcW w:w="672" w:type="dxa"/>
            <w:vAlign w:val="center"/>
          </w:tcPr>
          <w:p>
            <w:pPr>
              <w:spacing w:line="440" w:lineRule="exact"/>
              <w:jc w:val="center"/>
              <w:rPr>
                <w:rFonts w:ascii="宋体" w:hAnsi="宋体"/>
                <w:szCs w:val="21"/>
              </w:rPr>
            </w:pPr>
          </w:p>
        </w:tc>
        <w:tc>
          <w:tcPr>
            <w:tcW w:w="738" w:type="dxa"/>
            <w:vAlign w:val="center"/>
          </w:tcPr>
          <w:p>
            <w:pPr>
              <w:spacing w:line="440" w:lineRule="exact"/>
              <w:jc w:val="center"/>
              <w:rPr>
                <w:rFonts w:ascii="宋体" w:hAnsi="宋体"/>
                <w:szCs w:val="21"/>
              </w:rPr>
            </w:pPr>
          </w:p>
        </w:tc>
        <w:tc>
          <w:tcPr>
            <w:tcW w:w="1212" w:type="dxa"/>
            <w:vAlign w:val="center"/>
          </w:tcPr>
          <w:p>
            <w:pPr>
              <w:spacing w:line="440" w:lineRule="exact"/>
              <w:jc w:val="center"/>
              <w:rPr>
                <w:rFonts w:ascii="宋体" w:hAnsi="宋体"/>
                <w:szCs w:val="21"/>
              </w:rPr>
            </w:pPr>
          </w:p>
        </w:tc>
        <w:tc>
          <w:tcPr>
            <w:tcW w:w="874" w:type="dxa"/>
            <w:vAlign w:val="center"/>
          </w:tcPr>
          <w:p>
            <w:pPr>
              <w:spacing w:line="440" w:lineRule="exact"/>
              <w:jc w:val="center"/>
              <w:rPr>
                <w:rFonts w:ascii="宋体" w:hAnsi="宋体"/>
                <w:szCs w:val="21"/>
              </w:rPr>
            </w:pPr>
          </w:p>
        </w:tc>
        <w:tc>
          <w:tcPr>
            <w:tcW w:w="1055" w:type="dxa"/>
            <w:vAlign w:val="center"/>
          </w:tcPr>
          <w:p>
            <w:pPr>
              <w:spacing w:line="440" w:lineRule="exact"/>
              <w:jc w:val="center"/>
              <w:rPr>
                <w:rFonts w:ascii="宋体" w:hAnsi="宋体"/>
                <w:szCs w:val="21"/>
              </w:rPr>
            </w:pPr>
          </w:p>
        </w:tc>
        <w:tc>
          <w:tcPr>
            <w:tcW w:w="691" w:type="dxa"/>
            <w:vAlign w:val="center"/>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65" w:type="dxa"/>
          </w:tcPr>
          <w:p>
            <w:pPr>
              <w:spacing w:line="440" w:lineRule="exact"/>
              <w:jc w:val="center"/>
              <w:rPr>
                <w:rFonts w:ascii="宋体" w:hAnsi="宋体"/>
                <w:szCs w:val="21"/>
              </w:rPr>
            </w:pPr>
          </w:p>
        </w:tc>
        <w:tc>
          <w:tcPr>
            <w:tcW w:w="1086" w:type="dxa"/>
          </w:tcPr>
          <w:p>
            <w:pPr>
              <w:spacing w:line="440" w:lineRule="exact"/>
              <w:jc w:val="center"/>
              <w:rPr>
                <w:rFonts w:ascii="宋体" w:hAnsi="宋体"/>
                <w:szCs w:val="21"/>
              </w:rPr>
            </w:pPr>
          </w:p>
        </w:tc>
        <w:tc>
          <w:tcPr>
            <w:tcW w:w="761" w:type="dxa"/>
          </w:tcPr>
          <w:p>
            <w:pPr>
              <w:spacing w:line="440" w:lineRule="exact"/>
              <w:jc w:val="center"/>
              <w:rPr>
                <w:rFonts w:ascii="宋体" w:hAnsi="宋体"/>
                <w:szCs w:val="21"/>
              </w:rPr>
            </w:pPr>
          </w:p>
        </w:tc>
        <w:tc>
          <w:tcPr>
            <w:tcW w:w="990" w:type="dxa"/>
          </w:tcPr>
          <w:p>
            <w:pPr>
              <w:spacing w:line="440" w:lineRule="exact"/>
              <w:jc w:val="center"/>
              <w:rPr>
                <w:rFonts w:ascii="宋体" w:hAnsi="宋体"/>
                <w:szCs w:val="21"/>
              </w:rPr>
            </w:pPr>
          </w:p>
        </w:tc>
        <w:tc>
          <w:tcPr>
            <w:tcW w:w="672" w:type="dxa"/>
          </w:tcPr>
          <w:p>
            <w:pPr>
              <w:spacing w:line="440" w:lineRule="exact"/>
              <w:jc w:val="center"/>
              <w:rPr>
                <w:rFonts w:ascii="宋体" w:hAnsi="宋体"/>
                <w:szCs w:val="21"/>
              </w:rPr>
            </w:pPr>
          </w:p>
        </w:tc>
        <w:tc>
          <w:tcPr>
            <w:tcW w:w="738" w:type="dxa"/>
          </w:tcPr>
          <w:p>
            <w:pPr>
              <w:spacing w:line="440" w:lineRule="exact"/>
              <w:jc w:val="center"/>
              <w:rPr>
                <w:rFonts w:ascii="宋体" w:hAnsi="宋体"/>
                <w:szCs w:val="21"/>
              </w:rPr>
            </w:pPr>
          </w:p>
        </w:tc>
        <w:tc>
          <w:tcPr>
            <w:tcW w:w="1212" w:type="dxa"/>
          </w:tcPr>
          <w:p>
            <w:pPr>
              <w:spacing w:line="440" w:lineRule="exact"/>
              <w:jc w:val="center"/>
              <w:rPr>
                <w:rFonts w:ascii="宋体" w:hAnsi="宋体"/>
                <w:szCs w:val="21"/>
              </w:rPr>
            </w:pPr>
          </w:p>
        </w:tc>
        <w:tc>
          <w:tcPr>
            <w:tcW w:w="874" w:type="dxa"/>
          </w:tcPr>
          <w:p>
            <w:pPr>
              <w:spacing w:line="440" w:lineRule="exact"/>
              <w:jc w:val="center"/>
              <w:rPr>
                <w:rFonts w:ascii="宋体" w:hAnsi="宋体"/>
                <w:szCs w:val="21"/>
              </w:rPr>
            </w:pPr>
          </w:p>
        </w:tc>
        <w:tc>
          <w:tcPr>
            <w:tcW w:w="1055" w:type="dxa"/>
          </w:tcPr>
          <w:p>
            <w:pPr>
              <w:spacing w:line="440" w:lineRule="exact"/>
              <w:jc w:val="center"/>
              <w:rPr>
                <w:rFonts w:ascii="宋体" w:hAnsi="宋体"/>
                <w:szCs w:val="21"/>
              </w:rPr>
            </w:pPr>
          </w:p>
        </w:tc>
        <w:tc>
          <w:tcPr>
            <w:tcW w:w="691"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pPr>
              <w:spacing w:line="440" w:lineRule="exact"/>
              <w:jc w:val="center"/>
              <w:rPr>
                <w:rFonts w:ascii="宋体" w:hAnsi="宋体"/>
                <w:szCs w:val="21"/>
              </w:rPr>
            </w:pPr>
          </w:p>
        </w:tc>
        <w:tc>
          <w:tcPr>
            <w:tcW w:w="1086" w:type="dxa"/>
          </w:tcPr>
          <w:p>
            <w:pPr>
              <w:spacing w:line="440" w:lineRule="exact"/>
              <w:jc w:val="center"/>
              <w:rPr>
                <w:rFonts w:ascii="宋体" w:hAnsi="宋体"/>
                <w:szCs w:val="21"/>
              </w:rPr>
            </w:pPr>
          </w:p>
        </w:tc>
        <w:tc>
          <w:tcPr>
            <w:tcW w:w="761" w:type="dxa"/>
          </w:tcPr>
          <w:p>
            <w:pPr>
              <w:spacing w:line="440" w:lineRule="exact"/>
              <w:jc w:val="center"/>
              <w:rPr>
                <w:rFonts w:ascii="宋体" w:hAnsi="宋体"/>
                <w:szCs w:val="21"/>
              </w:rPr>
            </w:pPr>
          </w:p>
        </w:tc>
        <w:tc>
          <w:tcPr>
            <w:tcW w:w="990" w:type="dxa"/>
          </w:tcPr>
          <w:p>
            <w:pPr>
              <w:spacing w:line="440" w:lineRule="exact"/>
              <w:jc w:val="center"/>
              <w:rPr>
                <w:rFonts w:ascii="宋体" w:hAnsi="宋体"/>
                <w:szCs w:val="21"/>
              </w:rPr>
            </w:pPr>
          </w:p>
        </w:tc>
        <w:tc>
          <w:tcPr>
            <w:tcW w:w="672" w:type="dxa"/>
          </w:tcPr>
          <w:p>
            <w:pPr>
              <w:spacing w:line="440" w:lineRule="exact"/>
              <w:jc w:val="center"/>
              <w:rPr>
                <w:rFonts w:ascii="宋体" w:hAnsi="宋体"/>
                <w:szCs w:val="21"/>
              </w:rPr>
            </w:pPr>
          </w:p>
        </w:tc>
        <w:tc>
          <w:tcPr>
            <w:tcW w:w="738" w:type="dxa"/>
          </w:tcPr>
          <w:p>
            <w:pPr>
              <w:spacing w:line="440" w:lineRule="exact"/>
              <w:jc w:val="center"/>
              <w:rPr>
                <w:rFonts w:ascii="宋体" w:hAnsi="宋体"/>
                <w:szCs w:val="21"/>
              </w:rPr>
            </w:pPr>
          </w:p>
        </w:tc>
        <w:tc>
          <w:tcPr>
            <w:tcW w:w="1212" w:type="dxa"/>
          </w:tcPr>
          <w:p>
            <w:pPr>
              <w:spacing w:line="440" w:lineRule="exact"/>
              <w:jc w:val="center"/>
              <w:rPr>
                <w:rFonts w:ascii="宋体" w:hAnsi="宋体"/>
                <w:szCs w:val="21"/>
              </w:rPr>
            </w:pPr>
          </w:p>
        </w:tc>
        <w:tc>
          <w:tcPr>
            <w:tcW w:w="874" w:type="dxa"/>
          </w:tcPr>
          <w:p>
            <w:pPr>
              <w:spacing w:line="440" w:lineRule="exact"/>
              <w:jc w:val="center"/>
              <w:rPr>
                <w:rFonts w:ascii="宋体" w:hAnsi="宋体"/>
                <w:szCs w:val="21"/>
              </w:rPr>
            </w:pPr>
          </w:p>
        </w:tc>
        <w:tc>
          <w:tcPr>
            <w:tcW w:w="1055" w:type="dxa"/>
          </w:tcPr>
          <w:p>
            <w:pPr>
              <w:spacing w:line="440" w:lineRule="exact"/>
              <w:jc w:val="center"/>
              <w:rPr>
                <w:rFonts w:ascii="宋体" w:hAnsi="宋体"/>
                <w:szCs w:val="21"/>
              </w:rPr>
            </w:pPr>
          </w:p>
        </w:tc>
        <w:tc>
          <w:tcPr>
            <w:tcW w:w="691"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pPr>
              <w:spacing w:line="440" w:lineRule="exact"/>
              <w:jc w:val="center"/>
              <w:rPr>
                <w:rFonts w:ascii="宋体" w:hAnsi="宋体"/>
                <w:szCs w:val="21"/>
              </w:rPr>
            </w:pPr>
          </w:p>
        </w:tc>
        <w:tc>
          <w:tcPr>
            <w:tcW w:w="1086" w:type="dxa"/>
          </w:tcPr>
          <w:p>
            <w:pPr>
              <w:spacing w:line="440" w:lineRule="exact"/>
              <w:jc w:val="center"/>
              <w:rPr>
                <w:rFonts w:ascii="宋体" w:hAnsi="宋体"/>
                <w:szCs w:val="21"/>
              </w:rPr>
            </w:pPr>
          </w:p>
        </w:tc>
        <w:tc>
          <w:tcPr>
            <w:tcW w:w="761" w:type="dxa"/>
          </w:tcPr>
          <w:p>
            <w:pPr>
              <w:spacing w:line="440" w:lineRule="exact"/>
              <w:jc w:val="center"/>
              <w:rPr>
                <w:rFonts w:ascii="宋体" w:hAnsi="宋体"/>
                <w:szCs w:val="21"/>
              </w:rPr>
            </w:pPr>
          </w:p>
        </w:tc>
        <w:tc>
          <w:tcPr>
            <w:tcW w:w="990" w:type="dxa"/>
          </w:tcPr>
          <w:p>
            <w:pPr>
              <w:spacing w:line="440" w:lineRule="exact"/>
              <w:jc w:val="center"/>
              <w:rPr>
                <w:rFonts w:ascii="宋体" w:hAnsi="宋体"/>
                <w:szCs w:val="21"/>
              </w:rPr>
            </w:pPr>
          </w:p>
        </w:tc>
        <w:tc>
          <w:tcPr>
            <w:tcW w:w="672" w:type="dxa"/>
          </w:tcPr>
          <w:p>
            <w:pPr>
              <w:spacing w:line="440" w:lineRule="exact"/>
              <w:jc w:val="center"/>
              <w:rPr>
                <w:rFonts w:ascii="宋体" w:hAnsi="宋体"/>
                <w:szCs w:val="21"/>
              </w:rPr>
            </w:pPr>
          </w:p>
        </w:tc>
        <w:tc>
          <w:tcPr>
            <w:tcW w:w="738" w:type="dxa"/>
          </w:tcPr>
          <w:p>
            <w:pPr>
              <w:spacing w:line="440" w:lineRule="exact"/>
              <w:jc w:val="center"/>
              <w:rPr>
                <w:rFonts w:ascii="宋体" w:hAnsi="宋体"/>
                <w:szCs w:val="21"/>
              </w:rPr>
            </w:pPr>
          </w:p>
        </w:tc>
        <w:tc>
          <w:tcPr>
            <w:tcW w:w="1212" w:type="dxa"/>
          </w:tcPr>
          <w:p>
            <w:pPr>
              <w:spacing w:line="440" w:lineRule="exact"/>
              <w:jc w:val="center"/>
              <w:rPr>
                <w:rFonts w:ascii="宋体" w:hAnsi="宋体"/>
                <w:szCs w:val="21"/>
              </w:rPr>
            </w:pPr>
          </w:p>
        </w:tc>
        <w:tc>
          <w:tcPr>
            <w:tcW w:w="874" w:type="dxa"/>
          </w:tcPr>
          <w:p>
            <w:pPr>
              <w:spacing w:line="440" w:lineRule="exact"/>
              <w:jc w:val="center"/>
              <w:rPr>
                <w:rFonts w:ascii="宋体" w:hAnsi="宋体"/>
                <w:szCs w:val="21"/>
              </w:rPr>
            </w:pPr>
          </w:p>
        </w:tc>
        <w:tc>
          <w:tcPr>
            <w:tcW w:w="1055" w:type="dxa"/>
          </w:tcPr>
          <w:p>
            <w:pPr>
              <w:spacing w:line="440" w:lineRule="exact"/>
              <w:jc w:val="center"/>
              <w:rPr>
                <w:rFonts w:ascii="宋体" w:hAnsi="宋体"/>
                <w:szCs w:val="21"/>
              </w:rPr>
            </w:pPr>
          </w:p>
        </w:tc>
        <w:tc>
          <w:tcPr>
            <w:tcW w:w="691"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pPr>
              <w:spacing w:line="440" w:lineRule="exact"/>
              <w:jc w:val="center"/>
              <w:rPr>
                <w:rFonts w:ascii="宋体" w:hAnsi="宋体"/>
                <w:szCs w:val="21"/>
              </w:rPr>
            </w:pPr>
          </w:p>
        </w:tc>
        <w:tc>
          <w:tcPr>
            <w:tcW w:w="1086" w:type="dxa"/>
          </w:tcPr>
          <w:p>
            <w:pPr>
              <w:spacing w:line="440" w:lineRule="exact"/>
              <w:jc w:val="center"/>
              <w:rPr>
                <w:rFonts w:ascii="宋体" w:hAnsi="宋体"/>
                <w:szCs w:val="21"/>
              </w:rPr>
            </w:pPr>
          </w:p>
        </w:tc>
        <w:tc>
          <w:tcPr>
            <w:tcW w:w="761" w:type="dxa"/>
          </w:tcPr>
          <w:p>
            <w:pPr>
              <w:spacing w:line="440" w:lineRule="exact"/>
              <w:jc w:val="center"/>
              <w:rPr>
                <w:rFonts w:ascii="宋体" w:hAnsi="宋体"/>
                <w:szCs w:val="21"/>
              </w:rPr>
            </w:pPr>
          </w:p>
        </w:tc>
        <w:tc>
          <w:tcPr>
            <w:tcW w:w="990" w:type="dxa"/>
          </w:tcPr>
          <w:p>
            <w:pPr>
              <w:spacing w:line="440" w:lineRule="exact"/>
              <w:jc w:val="center"/>
              <w:rPr>
                <w:rFonts w:ascii="宋体" w:hAnsi="宋体"/>
                <w:szCs w:val="21"/>
              </w:rPr>
            </w:pPr>
          </w:p>
        </w:tc>
        <w:tc>
          <w:tcPr>
            <w:tcW w:w="672" w:type="dxa"/>
          </w:tcPr>
          <w:p>
            <w:pPr>
              <w:spacing w:line="440" w:lineRule="exact"/>
              <w:jc w:val="center"/>
              <w:rPr>
                <w:rFonts w:ascii="宋体" w:hAnsi="宋体"/>
                <w:szCs w:val="21"/>
              </w:rPr>
            </w:pPr>
          </w:p>
        </w:tc>
        <w:tc>
          <w:tcPr>
            <w:tcW w:w="738" w:type="dxa"/>
          </w:tcPr>
          <w:p>
            <w:pPr>
              <w:spacing w:line="440" w:lineRule="exact"/>
              <w:jc w:val="center"/>
              <w:rPr>
                <w:rFonts w:ascii="宋体" w:hAnsi="宋体"/>
                <w:szCs w:val="21"/>
              </w:rPr>
            </w:pPr>
          </w:p>
        </w:tc>
        <w:tc>
          <w:tcPr>
            <w:tcW w:w="1212" w:type="dxa"/>
          </w:tcPr>
          <w:p>
            <w:pPr>
              <w:spacing w:line="440" w:lineRule="exact"/>
              <w:jc w:val="center"/>
              <w:rPr>
                <w:rFonts w:ascii="宋体" w:hAnsi="宋体"/>
                <w:szCs w:val="21"/>
              </w:rPr>
            </w:pPr>
          </w:p>
        </w:tc>
        <w:tc>
          <w:tcPr>
            <w:tcW w:w="874" w:type="dxa"/>
          </w:tcPr>
          <w:p>
            <w:pPr>
              <w:spacing w:line="440" w:lineRule="exact"/>
              <w:jc w:val="center"/>
              <w:rPr>
                <w:rFonts w:ascii="宋体" w:hAnsi="宋体"/>
                <w:szCs w:val="21"/>
              </w:rPr>
            </w:pPr>
          </w:p>
        </w:tc>
        <w:tc>
          <w:tcPr>
            <w:tcW w:w="1055" w:type="dxa"/>
          </w:tcPr>
          <w:p>
            <w:pPr>
              <w:spacing w:line="440" w:lineRule="exact"/>
              <w:jc w:val="center"/>
              <w:rPr>
                <w:rFonts w:ascii="宋体" w:hAnsi="宋体"/>
                <w:szCs w:val="21"/>
              </w:rPr>
            </w:pPr>
          </w:p>
        </w:tc>
        <w:tc>
          <w:tcPr>
            <w:tcW w:w="691"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65" w:type="dxa"/>
          </w:tcPr>
          <w:p>
            <w:pPr>
              <w:spacing w:line="440" w:lineRule="exact"/>
              <w:jc w:val="center"/>
              <w:rPr>
                <w:rFonts w:ascii="宋体" w:hAnsi="宋体"/>
                <w:szCs w:val="21"/>
              </w:rPr>
            </w:pPr>
          </w:p>
        </w:tc>
        <w:tc>
          <w:tcPr>
            <w:tcW w:w="1086" w:type="dxa"/>
          </w:tcPr>
          <w:p>
            <w:pPr>
              <w:spacing w:line="440" w:lineRule="exact"/>
              <w:jc w:val="center"/>
              <w:rPr>
                <w:rFonts w:ascii="宋体" w:hAnsi="宋体"/>
                <w:szCs w:val="21"/>
              </w:rPr>
            </w:pPr>
          </w:p>
        </w:tc>
        <w:tc>
          <w:tcPr>
            <w:tcW w:w="761" w:type="dxa"/>
          </w:tcPr>
          <w:p>
            <w:pPr>
              <w:spacing w:line="440" w:lineRule="exact"/>
              <w:jc w:val="center"/>
              <w:rPr>
                <w:rFonts w:ascii="宋体" w:hAnsi="宋体"/>
                <w:szCs w:val="21"/>
              </w:rPr>
            </w:pPr>
          </w:p>
        </w:tc>
        <w:tc>
          <w:tcPr>
            <w:tcW w:w="990" w:type="dxa"/>
          </w:tcPr>
          <w:p>
            <w:pPr>
              <w:spacing w:line="440" w:lineRule="exact"/>
              <w:jc w:val="center"/>
              <w:rPr>
                <w:rFonts w:ascii="宋体" w:hAnsi="宋体"/>
                <w:szCs w:val="21"/>
              </w:rPr>
            </w:pPr>
          </w:p>
        </w:tc>
        <w:tc>
          <w:tcPr>
            <w:tcW w:w="672" w:type="dxa"/>
          </w:tcPr>
          <w:p>
            <w:pPr>
              <w:spacing w:line="440" w:lineRule="exact"/>
              <w:jc w:val="center"/>
              <w:rPr>
                <w:rFonts w:ascii="宋体" w:hAnsi="宋体"/>
                <w:szCs w:val="21"/>
              </w:rPr>
            </w:pPr>
          </w:p>
        </w:tc>
        <w:tc>
          <w:tcPr>
            <w:tcW w:w="738" w:type="dxa"/>
          </w:tcPr>
          <w:p>
            <w:pPr>
              <w:spacing w:line="440" w:lineRule="exact"/>
              <w:jc w:val="center"/>
              <w:rPr>
                <w:rFonts w:ascii="宋体" w:hAnsi="宋体"/>
                <w:szCs w:val="21"/>
              </w:rPr>
            </w:pPr>
          </w:p>
        </w:tc>
        <w:tc>
          <w:tcPr>
            <w:tcW w:w="1212" w:type="dxa"/>
          </w:tcPr>
          <w:p>
            <w:pPr>
              <w:spacing w:line="440" w:lineRule="exact"/>
              <w:jc w:val="center"/>
              <w:rPr>
                <w:rFonts w:ascii="宋体" w:hAnsi="宋体"/>
                <w:szCs w:val="21"/>
              </w:rPr>
            </w:pPr>
          </w:p>
        </w:tc>
        <w:tc>
          <w:tcPr>
            <w:tcW w:w="874" w:type="dxa"/>
          </w:tcPr>
          <w:p>
            <w:pPr>
              <w:spacing w:line="440" w:lineRule="exact"/>
              <w:jc w:val="center"/>
              <w:rPr>
                <w:rFonts w:ascii="宋体" w:hAnsi="宋体"/>
                <w:szCs w:val="21"/>
              </w:rPr>
            </w:pPr>
          </w:p>
        </w:tc>
        <w:tc>
          <w:tcPr>
            <w:tcW w:w="1055" w:type="dxa"/>
          </w:tcPr>
          <w:p>
            <w:pPr>
              <w:spacing w:line="440" w:lineRule="exact"/>
              <w:jc w:val="center"/>
              <w:rPr>
                <w:rFonts w:ascii="宋体" w:hAnsi="宋体"/>
                <w:szCs w:val="21"/>
              </w:rPr>
            </w:pPr>
          </w:p>
        </w:tc>
        <w:tc>
          <w:tcPr>
            <w:tcW w:w="691"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pPr>
              <w:spacing w:line="440" w:lineRule="exact"/>
              <w:jc w:val="center"/>
              <w:rPr>
                <w:rFonts w:ascii="宋体" w:hAnsi="宋体"/>
                <w:szCs w:val="21"/>
              </w:rPr>
            </w:pPr>
          </w:p>
        </w:tc>
        <w:tc>
          <w:tcPr>
            <w:tcW w:w="1086" w:type="dxa"/>
          </w:tcPr>
          <w:p>
            <w:pPr>
              <w:spacing w:line="440" w:lineRule="exact"/>
              <w:jc w:val="center"/>
              <w:rPr>
                <w:rFonts w:ascii="宋体" w:hAnsi="宋体"/>
                <w:szCs w:val="21"/>
              </w:rPr>
            </w:pPr>
          </w:p>
        </w:tc>
        <w:tc>
          <w:tcPr>
            <w:tcW w:w="761" w:type="dxa"/>
          </w:tcPr>
          <w:p>
            <w:pPr>
              <w:spacing w:line="440" w:lineRule="exact"/>
              <w:jc w:val="center"/>
              <w:rPr>
                <w:rFonts w:ascii="宋体" w:hAnsi="宋体"/>
                <w:szCs w:val="21"/>
              </w:rPr>
            </w:pPr>
          </w:p>
        </w:tc>
        <w:tc>
          <w:tcPr>
            <w:tcW w:w="990" w:type="dxa"/>
          </w:tcPr>
          <w:p>
            <w:pPr>
              <w:spacing w:line="440" w:lineRule="exact"/>
              <w:jc w:val="center"/>
              <w:rPr>
                <w:rFonts w:ascii="宋体" w:hAnsi="宋体"/>
                <w:szCs w:val="21"/>
              </w:rPr>
            </w:pPr>
          </w:p>
        </w:tc>
        <w:tc>
          <w:tcPr>
            <w:tcW w:w="672" w:type="dxa"/>
          </w:tcPr>
          <w:p>
            <w:pPr>
              <w:spacing w:line="440" w:lineRule="exact"/>
              <w:jc w:val="center"/>
              <w:rPr>
                <w:rFonts w:ascii="宋体" w:hAnsi="宋体"/>
                <w:szCs w:val="21"/>
              </w:rPr>
            </w:pPr>
          </w:p>
        </w:tc>
        <w:tc>
          <w:tcPr>
            <w:tcW w:w="738" w:type="dxa"/>
          </w:tcPr>
          <w:p>
            <w:pPr>
              <w:spacing w:line="440" w:lineRule="exact"/>
              <w:jc w:val="center"/>
              <w:rPr>
                <w:rFonts w:ascii="宋体" w:hAnsi="宋体"/>
                <w:szCs w:val="21"/>
              </w:rPr>
            </w:pPr>
          </w:p>
        </w:tc>
        <w:tc>
          <w:tcPr>
            <w:tcW w:w="1212" w:type="dxa"/>
          </w:tcPr>
          <w:p>
            <w:pPr>
              <w:spacing w:line="440" w:lineRule="exact"/>
              <w:jc w:val="center"/>
              <w:rPr>
                <w:rFonts w:ascii="宋体" w:hAnsi="宋体"/>
                <w:szCs w:val="21"/>
              </w:rPr>
            </w:pPr>
          </w:p>
        </w:tc>
        <w:tc>
          <w:tcPr>
            <w:tcW w:w="874" w:type="dxa"/>
          </w:tcPr>
          <w:p>
            <w:pPr>
              <w:spacing w:line="440" w:lineRule="exact"/>
              <w:jc w:val="center"/>
              <w:rPr>
                <w:rFonts w:ascii="宋体" w:hAnsi="宋体"/>
                <w:szCs w:val="21"/>
              </w:rPr>
            </w:pPr>
          </w:p>
        </w:tc>
        <w:tc>
          <w:tcPr>
            <w:tcW w:w="1055" w:type="dxa"/>
          </w:tcPr>
          <w:p>
            <w:pPr>
              <w:spacing w:line="440" w:lineRule="exact"/>
              <w:jc w:val="center"/>
              <w:rPr>
                <w:rFonts w:ascii="宋体" w:hAnsi="宋体"/>
                <w:szCs w:val="21"/>
              </w:rPr>
            </w:pPr>
          </w:p>
        </w:tc>
        <w:tc>
          <w:tcPr>
            <w:tcW w:w="691"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pPr>
              <w:spacing w:line="440" w:lineRule="exact"/>
              <w:jc w:val="center"/>
              <w:rPr>
                <w:rFonts w:ascii="宋体" w:hAnsi="宋体"/>
                <w:szCs w:val="21"/>
              </w:rPr>
            </w:pPr>
          </w:p>
        </w:tc>
        <w:tc>
          <w:tcPr>
            <w:tcW w:w="1086" w:type="dxa"/>
          </w:tcPr>
          <w:p>
            <w:pPr>
              <w:spacing w:line="440" w:lineRule="exact"/>
              <w:jc w:val="center"/>
              <w:rPr>
                <w:rFonts w:ascii="宋体" w:hAnsi="宋体"/>
                <w:szCs w:val="21"/>
              </w:rPr>
            </w:pPr>
          </w:p>
        </w:tc>
        <w:tc>
          <w:tcPr>
            <w:tcW w:w="761" w:type="dxa"/>
          </w:tcPr>
          <w:p>
            <w:pPr>
              <w:spacing w:line="440" w:lineRule="exact"/>
              <w:jc w:val="center"/>
              <w:rPr>
                <w:rFonts w:ascii="宋体" w:hAnsi="宋体"/>
                <w:szCs w:val="21"/>
              </w:rPr>
            </w:pPr>
          </w:p>
        </w:tc>
        <w:tc>
          <w:tcPr>
            <w:tcW w:w="990" w:type="dxa"/>
          </w:tcPr>
          <w:p>
            <w:pPr>
              <w:spacing w:line="440" w:lineRule="exact"/>
              <w:jc w:val="center"/>
              <w:rPr>
                <w:rFonts w:ascii="宋体" w:hAnsi="宋体"/>
                <w:szCs w:val="21"/>
              </w:rPr>
            </w:pPr>
          </w:p>
        </w:tc>
        <w:tc>
          <w:tcPr>
            <w:tcW w:w="672" w:type="dxa"/>
          </w:tcPr>
          <w:p>
            <w:pPr>
              <w:spacing w:line="440" w:lineRule="exact"/>
              <w:jc w:val="center"/>
              <w:rPr>
                <w:rFonts w:ascii="宋体" w:hAnsi="宋体"/>
                <w:szCs w:val="21"/>
              </w:rPr>
            </w:pPr>
          </w:p>
        </w:tc>
        <w:tc>
          <w:tcPr>
            <w:tcW w:w="738" w:type="dxa"/>
          </w:tcPr>
          <w:p>
            <w:pPr>
              <w:spacing w:line="440" w:lineRule="exact"/>
              <w:jc w:val="center"/>
              <w:rPr>
                <w:rFonts w:ascii="宋体" w:hAnsi="宋体"/>
                <w:szCs w:val="21"/>
              </w:rPr>
            </w:pPr>
          </w:p>
        </w:tc>
        <w:tc>
          <w:tcPr>
            <w:tcW w:w="1212" w:type="dxa"/>
          </w:tcPr>
          <w:p>
            <w:pPr>
              <w:spacing w:line="440" w:lineRule="exact"/>
              <w:jc w:val="center"/>
              <w:rPr>
                <w:rFonts w:ascii="宋体" w:hAnsi="宋体"/>
                <w:szCs w:val="21"/>
              </w:rPr>
            </w:pPr>
          </w:p>
        </w:tc>
        <w:tc>
          <w:tcPr>
            <w:tcW w:w="874" w:type="dxa"/>
          </w:tcPr>
          <w:p>
            <w:pPr>
              <w:spacing w:line="440" w:lineRule="exact"/>
              <w:jc w:val="center"/>
              <w:rPr>
                <w:rFonts w:ascii="宋体" w:hAnsi="宋体"/>
                <w:szCs w:val="21"/>
              </w:rPr>
            </w:pPr>
          </w:p>
        </w:tc>
        <w:tc>
          <w:tcPr>
            <w:tcW w:w="1055" w:type="dxa"/>
          </w:tcPr>
          <w:p>
            <w:pPr>
              <w:spacing w:line="440" w:lineRule="exact"/>
              <w:jc w:val="center"/>
              <w:rPr>
                <w:rFonts w:ascii="宋体" w:hAnsi="宋体"/>
                <w:szCs w:val="21"/>
              </w:rPr>
            </w:pPr>
          </w:p>
        </w:tc>
        <w:tc>
          <w:tcPr>
            <w:tcW w:w="691"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pPr>
              <w:spacing w:line="440" w:lineRule="exact"/>
              <w:jc w:val="center"/>
              <w:rPr>
                <w:rFonts w:ascii="宋体" w:hAnsi="宋体"/>
                <w:szCs w:val="21"/>
              </w:rPr>
            </w:pPr>
          </w:p>
        </w:tc>
        <w:tc>
          <w:tcPr>
            <w:tcW w:w="1086" w:type="dxa"/>
          </w:tcPr>
          <w:p>
            <w:pPr>
              <w:spacing w:line="440" w:lineRule="exact"/>
              <w:jc w:val="center"/>
              <w:rPr>
                <w:rFonts w:ascii="宋体" w:hAnsi="宋体"/>
                <w:szCs w:val="21"/>
              </w:rPr>
            </w:pPr>
          </w:p>
        </w:tc>
        <w:tc>
          <w:tcPr>
            <w:tcW w:w="761" w:type="dxa"/>
          </w:tcPr>
          <w:p>
            <w:pPr>
              <w:spacing w:line="440" w:lineRule="exact"/>
              <w:jc w:val="center"/>
              <w:rPr>
                <w:rFonts w:ascii="宋体" w:hAnsi="宋体"/>
                <w:szCs w:val="21"/>
              </w:rPr>
            </w:pPr>
          </w:p>
        </w:tc>
        <w:tc>
          <w:tcPr>
            <w:tcW w:w="990" w:type="dxa"/>
          </w:tcPr>
          <w:p>
            <w:pPr>
              <w:spacing w:line="440" w:lineRule="exact"/>
              <w:jc w:val="center"/>
              <w:rPr>
                <w:rFonts w:ascii="宋体" w:hAnsi="宋体"/>
                <w:szCs w:val="21"/>
              </w:rPr>
            </w:pPr>
          </w:p>
        </w:tc>
        <w:tc>
          <w:tcPr>
            <w:tcW w:w="672" w:type="dxa"/>
          </w:tcPr>
          <w:p>
            <w:pPr>
              <w:spacing w:line="440" w:lineRule="exact"/>
              <w:jc w:val="center"/>
              <w:rPr>
                <w:rFonts w:ascii="宋体" w:hAnsi="宋体"/>
                <w:szCs w:val="21"/>
              </w:rPr>
            </w:pPr>
          </w:p>
        </w:tc>
        <w:tc>
          <w:tcPr>
            <w:tcW w:w="738" w:type="dxa"/>
          </w:tcPr>
          <w:p>
            <w:pPr>
              <w:spacing w:line="440" w:lineRule="exact"/>
              <w:jc w:val="center"/>
              <w:rPr>
                <w:rFonts w:ascii="宋体" w:hAnsi="宋体"/>
                <w:szCs w:val="21"/>
              </w:rPr>
            </w:pPr>
          </w:p>
        </w:tc>
        <w:tc>
          <w:tcPr>
            <w:tcW w:w="1212" w:type="dxa"/>
          </w:tcPr>
          <w:p>
            <w:pPr>
              <w:spacing w:line="440" w:lineRule="exact"/>
              <w:jc w:val="center"/>
              <w:rPr>
                <w:rFonts w:ascii="宋体" w:hAnsi="宋体"/>
                <w:szCs w:val="21"/>
              </w:rPr>
            </w:pPr>
          </w:p>
        </w:tc>
        <w:tc>
          <w:tcPr>
            <w:tcW w:w="874" w:type="dxa"/>
          </w:tcPr>
          <w:p>
            <w:pPr>
              <w:spacing w:line="440" w:lineRule="exact"/>
              <w:jc w:val="center"/>
              <w:rPr>
                <w:rFonts w:ascii="宋体" w:hAnsi="宋体"/>
                <w:szCs w:val="21"/>
              </w:rPr>
            </w:pPr>
          </w:p>
        </w:tc>
        <w:tc>
          <w:tcPr>
            <w:tcW w:w="1055" w:type="dxa"/>
          </w:tcPr>
          <w:p>
            <w:pPr>
              <w:spacing w:line="440" w:lineRule="exact"/>
              <w:jc w:val="center"/>
              <w:rPr>
                <w:rFonts w:ascii="宋体" w:hAnsi="宋体"/>
                <w:szCs w:val="21"/>
              </w:rPr>
            </w:pPr>
          </w:p>
        </w:tc>
        <w:tc>
          <w:tcPr>
            <w:tcW w:w="691"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65" w:type="dxa"/>
          </w:tcPr>
          <w:p>
            <w:pPr>
              <w:spacing w:line="440" w:lineRule="exact"/>
              <w:jc w:val="center"/>
              <w:rPr>
                <w:rFonts w:ascii="宋体" w:hAnsi="宋体"/>
                <w:szCs w:val="21"/>
              </w:rPr>
            </w:pPr>
          </w:p>
        </w:tc>
        <w:tc>
          <w:tcPr>
            <w:tcW w:w="1086" w:type="dxa"/>
          </w:tcPr>
          <w:p>
            <w:pPr>
              <w:spacing w:line="440" w:lineRule="exact"/>
              <w:jc w:val="center"/>
              <w:rPr>
                <w:rFonts w:ascii="宋体" w:hAnsi="宋体"/>
                <w:szCs w:val="21"/>
              </w:rPr>
            </w:pPr>
          </w:p>
        </w:tc>
        <w:tc>
          <w:tcPr>
            <w:tcW w:w="761" w:type="dxa"/>
          </w:tcPr>
          <w:p>
            <w:pPr>
              <w:spacing w:line="440" w:lineRule="exact"/>
              <w:jc w:val="center"/>
              <w:rPr>
                <w:rFonts w:ascii="宋体" w:hAnsi="宋体"/>
                <w:szCs w:val="21"/>
              </w:rPr>
            </w:pPr>
          </w:p>
        </w:tc>
        <w:tc>
          <w:tcPr>
            <w:tcW w:w="990" w:type="dxa"/>
          </w:tcPr>
          <w:p>
            <w:pPr>
              <w:spacing w:line="440" w:lineRule="exact"/>
              <w:jc w:val="center"/>
              <w:rPr>
                <w:rFonts w:ascii="宋体" w:hAnsi="宋体"/>
                <w:szCs w:val="21"/>
              </w:rPr>
            </w:pPr>
          </w:p>
        </w:tc>
        <w:tc>
          <w:tcPr>
            <w:tcW w:w="672" w:type="dxa"/>
          </w:tcPr>
          <w:p>
            <w:pPr>
              <w:spacing w:line="440" w:lineRule="exact"/>
              <w:jc w:val="center"/>
              <w:rPr>
                <w:rFonts w:ascii="宋体" w:hAnsi="宋体"/>
                <w:szCs w:val="21"/>
              </w:rPr>
            </w:pPr>
          </w:p>
        </w:tc>
        <w:tc>
          <w:tcPr>
            <w:tcW w:w="738" w:type="dxa"/>
          </w:tcPr>
          <w:p>
            <w:pPr>
              <w:spacing w:line="440" w:lineRule="exact"/>
              <w:jc w:val="center"/>
              <w:rPr>
                <w:rFonts w:ascii="宋体" w:hAnsi="宋体"/>
                <w:szCs w:val="21"/>
              </w:rPr>
            </w:pPr>
          </w:p>
        </w:tc>
        <w:tc>
          <w:tcPr>
            <w:tcW w:w="1212" w:type="dxa"/>
          </w:tcPr>
          <w:p>
            <w:pPr>
              <w:spacing w:line="440" w:lineRule="exact"/>
              <w:jc w:val="center"/>
              <w:rPr>
                <w:rFonts w:ascii="宋体" w:hAnsi="宋体"/>
                <w:szCs w:val="21"/>
              </w:rPr>
            </w:pPr>
          </w:p>
        </w:tc>
        <w:tc>
          <w:tcPr>
            <w:tcW w:w="874" w:type="dxa"/>
          </w:tcPr>
          <w:p>
            <w:pPr>
              <w:spacing w:line="440" w:lineRule="exact"/>
              <w:jc w:val="center"/>
              <w:rPr>
                <w:rFonts w:ascii="宋体" w:hAnsi="宋体"/>
                <w:szCs w:val="21"/>
              </w:rPr>
            </w:pPr>
          </w:p>
        </w:tc>
        <w:tc>
          <w:tcPr>
            <w:tcW w:w="1055" w:type="dxa"/>
          </w:tcPr>
          <w:p>
            <w:pPr>
              <w:spacing w:line="440" w:lineRule="exact"/>
              <w:jc w:val="center"/>
              <w:rPr>
                <w:rFonts w:ascii="宋体" w:hAnsi="宋体"/>
                <w:szCs w:val="21"/>
              </w:rPr>
            </w:pPr>
          </w:p>
        </w:tc>
        <w:tc>
          <w:tcPr>
            <w:tcW w:w="691"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pPr>
              <w:spacing w:line="440" w:lineRule="exact"/>
              <w:jc w:val="center"/>
              <w:rPr>
                <w:rFonts w:ascii="宋体" w:hAnsi="宋体"/>
                <w:szCs w:val="21"/>
              </w:rPr>
            </w:pPr>
          </w:p>
        </w:tc>
        <w:tc>
          <w:tcPr>
            <w:tcW w:w="1086" w:type="dxa"/>
          </w:tcPr>
          <w:p>
            <w:pPr>
              <w:spacing w:line="440" w:lineRule="exact"/>
              <w:jc w:val="center"/>
              <w:rPr>
                <w:rFonts w:ascii="宋体" w:hAnsi="宋体"/>
                <w:szCs w:val="21"/>
              </w:rPr>
            </w:pPr>
          </w:p>
        </w:tc>
        <w:tc>
          <w:tcPr>
            <w:tcW w:w="761" w:type="dxa"/>
          </w:tcPr>
          <w:p>
            <w:pPr>
              <w:spacing w:line="440" w:lineRule="exact"/>
              <w:jc w:val="center"/>
              <w:rPr>
                <w:rFonts w:ascii="宋体" w:hAnsi="宋体"/>
                <w:szCs w:val="21"/>
              </w:rPr>
            </w:pPr>
          </w:p>
        </w:tc>
        <w:tc>
          <w:tcPr>
            <w:tcW w:w="990" w:type="dxa"/>
          </w:tcPr>
          <w:p>
            <w:pPr>
              <w:spacing w:line="440" w:lineRule="exact"/>
              <w:jc w:val="center"/>
              <w:rPr>
                <w:rFonts w:ascii="宋体" w:hAnsi="宋体"/>
                <w:szCs w:val="21"/>
              </w:rPr>
            </w:pPr>
          </w:p>
        </w:tc>
        <w:tc>
          <w:tcPr>
            <w:tcW w:w="672" w:type="dxa"/>
          </w:tcPr>
          <w:p>
            <w:pPr>
              <w:spacing w:line="440" w:lineRule="exact"/>
              <w:jc w:val="center"/>
              <w:rPr>
                <w:rFonts w:ascii="宋体" w:hAnsi="宋体"/>
                <w:szCs w:val="21"/>
              </w:rPr>
            </w:pPr>
          </w:p>
        </w:tc>
        <w:tc>
          <w:tcPr>
            <w:tcW w:w="738" w:type="dxa"/>
          </w:tcPr>
          <w:p>
            <w:pPr>
              <w:spacing w:line="440" w:lineRule="exact"/>
              <w:jc w:val="center"/>
              <w:rPr>
                <w:rFonts w:ascii="宋体" w:hAnsi="宋体"/>
                <w:szCs w:val="21"/>
              </w:rPr>
            </w:pPr>
          </w:p>
        </w:tc>
        <w:tc>
          <w:tcPr>
            <w:tcW w:w="1212" w:type="dxa"/>
          </w:tcPr>
          <w:p>
            <w:pPr>
              <w:spacing w:line="440" w:lineRule="exact"/>
              <w:jc w:val="center"/>
              <w:rPr>
                <w:rFonts w:ascii="宋体" w:hAnsi="宋体"/>
                <w:szCs w:val="21"/>
              </w:rPr>
            </w:pPr>
          </w:p>
        </w:tc>
        <w:tc>
          <w:tcPr>
            <w:tcW w:w="874" w:type="dxa"/>
          </w:tcPr>
          <w:p>
            <w:pPr>
              <w:spacing w:line="440" w:lineRule="exact"/>
              <w:jc w:val="center"/>
              <w:rPr>
                <w:rFonts w:ascii="宋体" w:hAnsi="宋体"/>
                <w:szCs w:val="21"/>
              </w:rPr>
            </w:pPr>
          </w:p>
        </w:tc>
        <w:tc>
          <w:tcPr>
            <w:tcW w:w="1055" w:type="dxa"/>
          </w:tcPr>
          <w:p>
            <w:pPr>
              <w:spacing w:line="440" w:lineRule="exact"/>
              <w:jc w:val="center"/>
              <w:rPr>
                <w:rFonts w:ascii="宋体" w:hAnsi="宋体"/>
                <w:szCs w:val="21"/>
              </w:rPr>
            </w:pPr>
          </w:p>
        </w:tc>
        <w:tc>
          <w:tcPr>
            <w:tcW w:w="691"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pPr>
              <w:spacing w:line="440" w:lineRule="exact"/>
              <w:jc w:val="center"/>
              <w:rPr>
                <w:rFonts w:ascii="宋体" w:hAnsi="宋体"/>
                <w:szCs w:val="21"/>
              </w:rPr>
            </w:pPr>
          </w:p>
        </w:tc>
        <w:tc>
          <w:tcPr>
            <w:tcW w:w="1086" w:type="dxa"/>
          </w:tcPr>
          <w:p>
            <w:pPr>
              <w:spacing w:line="440" w:lineRule="exact"/>
              <w:jc w:val="center"/>
              <w:rPr>
                <w:rFonts w:ascii="宋体" w:hAnsi="宋体"/>
                <w:szCs w:val="21"/>
              </w:rPr>
            </w:pPr>
          </w:p>
        </w:tc>
        <w:tc>
          <w:tcPr>
            <w:tcW w:w="761" w:type="dxa"/>
          </w:tcPr>
          <w:p>
            <w:pPr>
              <w:spacing w:line="440" w:lineRule="exact"/>
              <w:jc w:val="center"/>
              <w:rPr>
                <w:rFonts w:ascii="宋体" w:hAnsi="宋体"/>
                <w:szCs w:val="21"/>
              </w:rPr>
            </w:pPr>
          </w:p>
        </w:tc>
        <w:tc>
          <w:tcPr>
            <w:tcW w:w="990" w:type="dxa"/>
          </w:tcPr>
          <w:p>
            <w:pPr>
              <w:spacing w:line="440" w:lineRule="exact"/>
              <w:jc w:val="center"/>
              <w:rPr>
                <w:rFonts w:ascii="宋体" w:hAnsi="宋体"/>
                <w:szCs w:val="21"/>
              </w:rPr>
            </w:pPr>
          </w:p>
        </w:tc>
        <w:tc>
          <w:tcPr>
            <w:tcW w:w="672" w:type="dxa"/>
          </w:tcPr>
          <w:p>
            <w:pPr>
              <w:spacing w:line="440" w:lineRule="exact"/>
              <w:jc w:val="center"/>
              <w:rPr>
                <w:rFonts w:ascii="宋体" w:hAnsi="宋体"/>
                <w:szCs w:val="21"/>
              </w:rPr>
            </w:pPr>
          </w:p>
        </w:tc>
        <w:tc>
          <w:tcPr>
            <w:tcW w:w="738" w:type="dxa"/>
          </w:tcPr>
          <w:p>
            <w:pPr>
              <w:spacing w:line="440" w:lineRule="exact"/>
              <w:jc w:val="center"/>
              <w:rPr>
                <w:rFonts w:ascii="宋体" w:hAnsi="宋体"/>
                <w:szCs w:val="21"/>
              </w:rPr>
            </w:pPr>
          </w:p>
        </w:tc>
        <w:tc>
          <w:tcPr>
            <w:tcW w:w="1212" w:type="dxa"/>
          </w:tcPr>
          <w:p>
            <w:pPr>
              <w:spacing w:line="440" w:lineRule="exact"/>
              <w:jc w:val="center"/>
              <w:rPr>
                <w:rFonts w:ascii="宋体" w:hAnsi="宋体"/>
                <w:szCs w:val="21"/>
              </w:rPr>
            </w:pPr>
          </w:p>
        </w:tc>
        <w:tc>
          <w:tcPr>
            <w:tcW w:w="874" w:type="dxa"/>
          </w:tcPr>
          <w:p>
            <w:pPr>
              <w:spacing w:line="440" w:lineRule="exact"/>
              <w:jc w:val="center"/>
              <w:rPr>
                <w:rFonts w:ascii="宋体" w:hAnsi="宋体"/>
                <w:szCs w:val="21"/>
              </w:rPr>
            </w:pPr>
          </w:p>
        </w:tc>
        <w:tc>
          <w:tcPr>
            <w:tcW w:w="1055" w:type="dxa"/>
          </w:tcPr>
          <w:p>
            <w:pPr>
              <w:spacing w:line="440" w:lineRule="exact"/>
              <w:jc w:val="center"/>
              <w:rPr>
                <w:rFonts w:ascii="宋体" w:hAnsi="宋体"/>
                <w:szCs w:val="21"/>
              </w:rPr>
            </w:pPr>
          </w:p>
        </w:tc>
        <w:tc>
          <w:tcPr>
            <w:tcW w:w="691"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pPr>
              <w:spacing w:line="440" w:lineRule="exact"/>
              <w:jc w:val="center"/>
              <w:rPr>
                <w:rFonts w:ascii="宋体" w:hAnsi="宋体"/>
                <w:szCs w:val="21"/>
              </w:rPr>
            </w:pPr>
          </w:p>
        </w:tc>
        <w:tc>
          <w:tcPr>
            <w:tcW w:w="1086" w:type="dxa"/>
          </w:tcPr>
          <w:p>
            <w:pPr>
              <w:spacing w:line="440" w:lineRule="exact"/>
              <w:jc w:val="center"/>
              <w:rPr>
                <w:rFonts w:ascii="宋体" w:hAnsi="宋体"/>
                <w:szCs w:val="21"/>
              </w:rPr>
            </w:pPr>
          </w:p>
        </w:tc>
        <w:tc>
          <w:tcPr>
            <w:tcW w:w="761" w:type="dxa"/>
          </w:tcPr>
          <w:p>
            <w:pPr>
              <w:spacing w:line="440" w:lineRule="exact"/>
              <w:jc w:val="center"/>
              <w:rPr>
                <w:rFonts w:ascii="宋体" w:hAnsi="宋体"/>
                <w:szCs w:val="21"/>
              </w:rPr>
            </w:pPr>
          </w:p>
        </w:tc>
        <w:tc>
          <w:tcPr>
            <w:tcW w:w="990" w:type="dxa"/>
          </w:tcPr>
          <w:p>
            <w:pPr>
              <w:spacing w:line="440" w:lineRule="exact"/>
              <w:jc w:val="center"/>
              <w:rPr>
                <w:rFonts w:ascii="宋体" w:hAnsi="宋体"/>
                <w:szCs w:val="21"/>
              </w:rPr>
            </w:pPr>
          </w:p>
        </w:tc>
        <w:tc>
          <w:tcPr>
            <w:tcW w:w="672" w:type="dxa"/>
          </w:tcPr>
          <w:p>
            <w:pPr>
              <w:spacing w:line="440" w:lineRule="exact"/>
              <w:jc w:val="center"/>
              <w:rPr>
                <w:rFonts w:ascii="宋体" w:hAnsi="宋体"/>
                <w:szCs w:val="21"/>
              </w:rPr>
            </w:pPr>
          </w:p>
        </w:tc>
        <w:tc>
          <w:tcPr>
            <w:tcW w:w="738" w:type="dxa"/>
          </w:tcPr>
          <w:p>
            <w:pPr>
              <w:spacing w:line="440" w:lineRule="exact"/>
              <w:jc w:val="center"/>
              <w:rPr>
                <w:rFonts w:ascii="宋体" w:hAnsi="宋体"/>
                <w:szCs w:val="21"/>
              </w:rPr>
            </w:pPr>
          </w:p>
        </w:tc>
        <w:tc>
          <w:tcPr>
            <w:tcW w:w="1212" w:type="dxa"/>
          </w:tcPr>
          <w:p>
            <w:pPr>
              <w:spacing w:line="440" w:lineRule="exact"/>
              <w:jc w:val="center"/>
              <w:rPr>
                <w:rFonts w:ascii="宋体" w:hAnsi="宋体"/>
                <w:szCs w:val="21"/>
              </w:rPr>
            </w:pPr>
          </w:p>
        </w:tc>
        <w:tc>
          <w:tcPr>
            <w:tcW w:w="874" w:type="dxa"/>
          </w:tcPr>
          <w:p>
            <w:pPr>
              <w:spacing w:line="440" w:lineRule="exact"/>
              <w:jc w:val="center"/>
              <w:rPr>
                <w:rFonts w:ascii="宋体" w:hAnsi="宋体"/>
                <w:szCs w:val="21"/>
              </w:rPr>
            </w:pPr>
          </w:p>
        </w:tc>
        <w:tc>
          <w:tcPr>
            <w:tcW w:w="1055" w:type="dxa"/>
          </w:tcPr>
          <w:p>
            <w:pPr>
              <w:spacing w:line="440" w:lineRule="exact"/>
              <w:jc w:val="center"/>
              <w:rPr>
                <w:rFonts w:ascii="宋体" w:hAnsi="宋体"/>
                <w:szCs w:val="21"/>
              </w:rPr>
            </w:pPr>
          </w:p>
        </w:tc>
        <w:tc>
          <w:tcPr>
            <w:tcW w:w="691"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65" w:type="dxa"/>
          </w:tcPr>
          <w:p>
            <w:pPr>
              <w:spacing w:line="440" w:lineRule="exact"/>
              <w:jc w:val="center"/>
              <w:rPr>
                <w:rFonts w:ascii="宋体" w:hAnsi="宋体"/>
                <w:szCs w:val="21"/>
              </w:rPr>
            </w:pPr>
          </w:p>
        </w:tc>
        <w:tc>
          <w:tcPr>
            <w:tcW w:w="1086" w:type="dxa"/>
          </w:tcPr>
          <w:p>
            <w:pPr>
              <w:spacing w:line="440" w:lineRule="exact"/>
              <w:jc w:val="center"/>
              <w:rPr>
                <w:rFonts w:ascii="宋体" w:hAnsi="宋体"/>
                <w:szCs w:val="21"/>
              </w:rPr>
            </w:pPr>
          </w:p>
        </w:tc>
        <w:tc>
          <w:tcPr>
            <w:tcW w:w="761" w:type="dxa"/>
          </w:tcPr>
          <w:p>
            <w:pPr>
              <w:spacing w:line="440" w:lineRule="exact"/>
              <w:jc w:val="center"/>
              <w:rPr>
                <w:rFonts w:ascii="宋体" w:hAnsi="宋体"/>
                <w:szCs w:val="21"/>
              </w:rPr>
            </w:pPr>
          </w:p>
        </w:tc>
        <w:tc>
          <w:tcPr>
            <w:tcW w:w="990" w:type="dxa"/>
          </w:tcPr>
          <w:p>
            <w:pPr>
              <w:spacing w:line="440" w:lineRule="exact"/>
              <w:jc w:val="center"/>
              <w:rPr>
                <w:rFonts w:ascii="宋体" w:hAnsi="宋体"/>
                <w:szCs w:val="21"/>
              </w:rPr>
            </w:pPr>
          </w:p>
        </w:tc>
        <w:tc>
          <w:tcPr>
            <w:tcW w:w="672" w:type="dxa"/>
          </w:tcPr>
          <w:p>
            <w:pPr>
              <w:spacing w:line="440" w:lineRule="exact"/>
              <w:jc w:val="center"/>
              <w:rPr>
                <w:rFonts w:ascii="宋体" w:hAnsi="宋体"/>
                <w:szCs w:val="21"/>
              </w:rPr>
            </w:pPr>
          </w:p>
        </w:tc>
        <w:tc>
          <w:tcPr>
            <w:tcW w:w="738" w:type="dxa"/>
          </w:tcPr>
          <w:p>
            <w:pPr>
              <w:spacing w:line="440" w:lineRule="exact"/>
              <w:jc w:val="center"/>
              <w:rPr>
                <w:rFonts w:ascii="宋体" w:hAnsi="宋体"/>
                <w:szCs w:val="21"/>
              </w:rPr>
            </w:pPr>
          </w:p>
        </w:tc>
        <w:tc>
          <w:tcPr>
            <w:tcW w:w="1212" w:type="dxa"/>
          </w:tcPr>
          <w:p>
            <w:pPr>
              <w:spacing w:line="440" w:lineRule="exact"/>
              <w:jc w:val="center"/>
              <w:rPr>
                <w:rFonts w:ascii="宋体" w:hAnsi="宋体"/>
                <w:szCs w:val="21"/>
              </w:rPr>
            </w:pPr>
          </w:p>
        </w:tc>
        <w:tc>
          <w:tcPr>
            <w:tcW w:w="874" w:type="dxa"/>
          </w:tcPr>
          <w:p>
            <w:pPr>
              <w:spacing w:line="440" w:lineRule="exact"/>
              <w:jc w:val="center"/>
              <w:rPr>
                <w:rFonts w:ascii="宋体" w:hAnsi="宋体"/>
                <w:szCs w:val="21"/>
              </w:rPr>
            </w:pPr>
          </w:p>
        </w:tc>
        <w:tc>
          <w:tcPr>
            <w:tcW w:w="1055" w:type="dxa"/>
          </w:tcPr>
          <w:p>
            <w:pPr>
              <w:spacing w:line="440" w:lineRule="exact"/>
              <w:jc w:val="center"/>
              <w:rPr>
                <w:rFonts w:ascii="宋体" w:hAnsi="宋体"/>
                <w:szCs w:val="21"/>
              </w:rPr>
            </w:pPr>
          </w:p>
        </w:tc>
        <w:tc>
          <w:tcPr>
            <w:tcW w:w="691"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pPr>
              <w:spacing w:line="440" w:lineRule="exact"/>
              <w:jc w:val="center"/>
              <w:rPr>
                <w:rFonts w:ascii="宋体" w:hAnsi="宋体"/>
                <w:szCs w:val="21"/>
              </w:rPr>
            </w:pPr>
          </w:p>
        </w:tc>
        <w:tc>
          <w:tcPr>
            <w:tcW w:w="1086" w:type="dxa"/>
          </w:tcPr>
          <w:p>
            <w:pPr>
              <w:spacing w:line="440" w:lineRule="exact"/>
              <w:jc w:val="center"/>
              <w:rPr>
                <w:rFonts w:ascii="宋体" w:hAnsi="宋体"/>
                <w:szCs w:val="21"/>
              </w:rPr>
            </w:pPr>
          </w:p>
        </w:tc>
        <w:tc>
          <w:tcPr>
            <w:tcW w:w="761" w:type="dxa"/>
          </w:tcPr>
          <w:p>
            <w:pPr>
              <w:spacing w:line="440" w:lineRule="exact"/>
              <w:jc w:val="center"/>
              <w:rPr>
                <w:rFonts w:ascii="宋体" w:hAnsi="宋体"/>
                <w:szCs w:val="21"/>
              </w:rPr>
            </w:pPr>
          </w:p>
        </w:tc>
        <w:tc>
          <w:tcPr>
            <w:tcW w:w="990" w:type="dxa"/>
          </w:tcPr>
          <w:p>
            <w:pPr>
              <w:spacing w:line="440" w:lineRule="exact"/>
              <w:jc w:val="center"/>
              <w:rPr>
                <w:rFonts w:ascii="宋体" w:hAnsi="宋体"/>
                <w:szCs w:val="21"/>
              </w:rPr>
            </w:pPr>
          </w:p>
        </w:tc>
        <w:tc>
          <w:tcPr>
            <w:tcW w:w="672" w:type="dxa"/>
          </w:tcPr>
          <w:p>
            <w:pPr>
              <w:spacing w:line="440" w:lineRule="exact"/>
              <w:jc w:val="center"/>
              <w:rPr>
                <w:rFonts w:ascii="宋体" w:hAnsi="宋体"/>
                <w:szCs w:val="21"/>
              </w:rPr>
            </w:pPr>
          </w:p>
        </w:tc>
        <w:tc>
          <w:tcPr>
            <w:tcW w:w="738" w:type="dxa"/>
          </w:tcPr>
          <w:p>
            <w:pPr>
              <w:spacing w:line="440" w:lineRule="exact"/>
              <w:jc w:val="center"/>
              <w:rPr>
                <w:rFonts w:ascii="宋体" w:hAnsi="宋体"/>
                <w:szCs w:val="21"/>
              </w:rPr>
            </w:pPr>
          </w:p>
        </w:tc>
        <w:tc>
          <w:tcPr>
            <w:tcW w:w="1212" w:type="dxa"/>
          </w:tcPr>
          <w:p>
            <w:pPr>
              <w:spacing w:line="440" w:lineRule="exact"/>
              <w:jc w:val="center"/>
              <w:rPr>
                <w:rFonts w:ascii="宋体" w:hAnsi="宋体"/>
                <w:szCs w:val="21"/>
              </w:rPr>
            </w:pPr>
          </w:p>
        </w:tc>
        <w:tc>
          <w:tcPr>
            <w:tcW w:w="874" w:type="dxa"/>
          </w:tcPr>
          <w:p>
            <w:pPr>
              <w:spacing w:line="440" w:lineRule="exact"/>
              <w:jc w:val="center"/>
              <w:rPr>
                <w:rFonts w:ascii="宋体" w:hAnsi="宋体"/>
                <w:szCs w:val="21"/>
              </w:rPr>
            </w:pPr>
          </w:p>
        </w:tc>
        <w:tc>
          <w:tcPr>
            <w:tcW w:w="1055" w:type="dxa"/>
          </w:tcPr>
          <w:p>
            <w:pPr>
              <w:spacing w:line="440" w:lineRule="exact"/>
              <w:jc w:val="center"/>
              <w:rPr>
                <w:rFonts w:ascii="宋体" w:hAnsi="宋体"/>
                <w:szCs w:val="21"/>
              </w:rPr>
            </w:pPr>
          </w:p>
        </w:tc>
        <w:tc>
          <w:tcPr>
            <w:tcW w:w="691"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pPr>
              <w:spacing w:line="440" w:lineRule="exact"/>
              <w:jc w:val="center"/>
              <w:rPr>
                <w:rFonts w:ascii="宋体" w:hAnsi="宋体"/>
                <w:szCs w:val="21"/>
              </w:rPr>
            </w:pPr>
          </w:p>
        </w:tc>
        <w:tc>
          <w:tcPr>
            <w:tcW w:w="1086" w:type="dxa"/>
          </w:tcPr>
          <w:p>
            <w:pPr>
              <w:spacing w:line="440" w:lineRule="exact"/>
              <w:jc w:val="center"/>
              <w:rPr>
                <w:rFonts w:ascii="宋体" w:hAnsi="宋体"/>
                <w:szCs w:val="21"/>
              </w:rPr>
            </w:pPr>
          </w:p>
        </w:tc>
        <w:tc>
          <w:tcPr>
            <w:tcW w:w="761" w:type="dxa"/>
          </w:tcPr>
          <w:p>
            <w:pPr>
              <w:spacing w:line="440" w:lineRule="exact"/>
              <w:jc w:val="center"/>
              <w:rPr>
                <w:rFonts w:ascii="宋体" w:hAnsi="宋体"/>
                <w:szCs w:val="21"/>
              </w:rPr>
            </w:pPr>
          </w:p>
        </w:tc>
        <w:tc>
          <w:tcPr>
            <w:tcW w:w="990" w:type="dxa"/>
          </w:tcPr>
          <w:p>
            <w:pPr>
              <w:spacing w:line="440" w:lineRule="exact"/>
              <w:jc w:val="center"/>
              <w:rPr>
                <w:rFonts w:ascii="宋体" w:hAnsi="宋体"/>
                <w:szCs w:val="21"/>
              </w:rPr>
            </w:pPr>
          </w:p>
        </w:tc>
        <w:tc>
          <w:tcPr>
            <w:tcW w:w="672" w:type="dxa"/>
          </w:tcPr>
          <w:p>
            <w:pPr>
              <w:spacing w:line="440" w:lineRule="exact"/>
              <w:jc w:val="center"/>
              <w:rPr>
                <w:rFonts w:ascii="宋体" w:hAnsi="宋体"/>
                <w:szCs w:val="21"/>
              </w:rPr>
            </w:pPr>
          </w:p>
        </w:tc>
        <w:tc>
          <w:tcPr>
            <w:tcW w:w="738" w:type="dxa"/>
          </w:tcPr>
          <w:p>
            <w:pPr>
              <w:spacing w:line="440" w:lineRule="exact"/>
              <w:jc w:val="center"/>
              <w:rPr>
                <w:rFonts w:ascii="宋体" w:hAnsi="宋体"/>
                <w:szCs w:val="21"/>
              </w:rPr>
            </w:pPr>
          </w:p>
        </w:tc>
        <w:tc>
          <w:tcPr>
            <w:tcW w:w="1212" w:type="dxa"/>
          </w:tcPr>
          <w:p>
            <w:pPr>
              <w:spacing w:line="440" w:lineRule="exact"/>
              <w:jc w:val="center"/>
              <w:rPr>
                <w:rFonts w:ascii="宋体" w:hAnsi="宋体"/>
                <w:szCs w:val="21"/>
              </w:rPr>
            </w:pPr>
          </w:p>
        </w:tc>
        <w:tc>
          <w:tcPr>
            <w:tcW w:w="874" w:type="dxa"/>
          </w:tcPr>
          <w:p>
            <w:pPr>
              <w:spacing w:line="440" w:lineRule="exact"/>
              <w:jc w:val="center"/>
              <w:rPr>
                <w:rFonts w:ascii="宋体" w:hAnsi="宋体"/>
                <w:szCs w:val="21"/>
              </w:rPr>
            </w:pPr>
          </w:p>
        </w:tc>
        <w:tc>
          <w:tcPr>
            <w:tcW w:w="1055" w:type="dxa"/>
          </w:tcPr>
          <w:p>
            <w:pPr>
              <w:spacing w:line="440" w:lineRule="exact"/>
              <w:jc w:val="center"/>
              <w:rPr>
                <w:rFonts w:ascii="宋体" w:hAnsi="宋体"/>
                <w:szCs w:val="21"/>
              </w:rPr>
            </w:pPr>
          </w:p>
        </w:tc>
        <w:tc>
          <w:tcPr>
            <w:tcW w:w="691"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pPr>
              <w:spacing w:line="440" w:lineRule="exact"/>
              <w:jc w:val="center"/>
              <w:rPr>
                <w:rFonts w:ascii="宋体" w:hAnsi="宋体"/>
                <w:szCs w:val="21"/>
              </w:rPr>
            </w:pPr>
          </w:p>
        </w:tc>
        <w:tc>
          <w:tcPr>
            <w:tcW w:w="1086" w:type="dxa"/>
          </w:tcPr>
          <w:p>
            <w:pPr>
              <w:spacing w:line="440" w:lineRule="exact"/>
              <w:jc w:val="center"/>
              <w:rPr>
                <w:rFonts w:ascii="宋体" w:hAnsi="宋体"/>
                <w:szCs w:val="21"/>
              </w:rPr>
            </w:pPr>
          </w:p>
        </w:tc>
        <w:tc>
          <w:tcPr>
            <w:tcW w:w="761" w:type="dxa"/>
          </w:tcPr>
          <w:p>
            <w:pPr>
              <w:spacing w:line="440" w:lineRule="exact"/>
              <w:jc w:val="center"/>
              <w:rPr>
                <w:rFonts w:ascii="宋体" w:hAnsi="宋体"/>
                <w:szCs w:val="21"/>
              </w:rPr>
            </w:pPr>
          </w:p>
        </w:tc>
        <w:tc>
          <w:tcPr>
            <w:tcW w:w="990" w:type="dxa"/>
          </w:tcPr>
          <w:p>
            <w:pPr>
              <w:spacing w:line="440" w:lineRule="exact"/>
              <w:jc w:val="center"/>
              <w:rPr>
                <w:rFonts w:ascii="宋体" w:hAnsi="宋体"/>
                <w:szCs w:val="21"/>
              </w:rPr>
            </w:pPr>
          </w:p>
        </w:tc>
        <w:tc>
          <w:tcPr>
            <w:tcW w:w="672" w:type="dxa"/>
          </w:tcPr>
          <w:p>
            <w:pPr>
              <w:spacing w:line="440" w:lineRule="exact"/>
              <w:jc w:val="center"/>
              <w:rPr>
                <w:rFonts w:ascii="宋体" w:hAnsi="宋体"/>
                <w:szCs w:val="21"/>
              </w:rPr>
            </w:pPr>
          </w:p>
        </w:tc>
        <w:tc>
          <w:tcPr>
            <w:tcW w:w="738" w:type="dxa"/>
          </w:tcPr>
          <w:p>
            <w:pPr>
              <w:spacing w:line="440" w:lineRule="exact"/>
              <w:jc w:val="center"/>
              <w:rPr>
                <w:rFonts w:ascii="宋体" w:hAnsi="宋体"/>
                <w:szCs w:val="21"/>
              </w:rPr>
            </w:pPr>
          </w:p>
        </w:tc>
        <w:tc>
          <w:tcPr>
            <w:tcW w:w="1212" w:type="dxa"/>
          </w:tcPr>
          <w:p>
            <w:pPr>
              <w:spacing w:line="440" w:lineRule="exact"/>
              <w:jc w:val="center"/>
              <w:rPr>
                <w:rFonts w:ascii="宋体" w:hAnsi="宋体"/>
                <w:szCs w:val="21"/>
              </w:rPr>
            </w:pPr>
          </w:p>
        </w:tc>
        <w:tc>
          <w:tcPr>
            <w:tcW w:w="874" w:type="dxa"/>
          </w:tcPr>
          <w:p>
            <w:pPr>
              <w:spacing w:line="440" w:lineRule="exact"/>
              <w:jc w:val="center"/>
              <w:rPr>
                <w:rFonts w:ascii="宋体" w:hAnsi="宋体"/>
                <w:szCs w:val="21"/>
              </w:rPr>
            </w:pPr>
          </w:p>
        </w:tc>
        <w:tc>
          <w:tcPr>
            <w:tcW w:w="1055" w:type="dxa"/>
          </w:tcPr>
          <w:p>
            <w:pPr>
              <w:spacing w:line="440" w:lineRule="exact"/>
              <w:jc w:val="center"/>
              <w:rPr>
                <w:rFonts w:ascii="宋体" w:hAnsi="宋体"/>
                <w:szCs w:val="21"/>
              </w:rPr>
            </w:pPr>
          </w:p>
        </w:tc>
        <w:tc>
          <w:tcPr>
            <w:tcW w:w="691"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65" w:type="dxa"/>
          </w:tcPr>
          <w:p>
            <w:pPr>
              <w:spacing w:line="440" w:lineRule="exact"/>
              <w:jc w:val="center"/>
              <w:rPr>
                <w:rFonts w:ascii="宋体" w:hAnsi="宋体"/>
                <w:szCs w:val="21"/>
              </w:rPr>
            </w:pPr>
          </w:p>
        </w:tc>
        <w:tc>
          <w:tcPr>
            <w:tcW w:w="1086" w:type="dxa"/>
          </w:tcPr>
          <w:p>
            <w:pPr>
              <w:spacing w:line="440" w:lineRule="exact"/>
              <w:jc w:val="center"/>
              <w:rPr>
                <w:rFonts w:ascii="宋体" w:hAnsi="宋体"/>
                <w:szCs w:val="21"/>
              </w:rPr>
            </w:pPr>
          </w:p>
        </w:tc>
        <w:tc>
          <w:tcPr>
            <w:tcW w:w="761" w:type="dxa"/>
          </w:tcPr>
          <w:p>
            <w:pPr>
              <w:spacing w:line="440" w:lineRule="exact"/>
              <w:jc w:val="center"/>
              <w:rPr>
                <w:rFonts w:ascii="宋体" w:hAnsi="宋体"/>
                <w:szCs w:val="21"/>
              </w:rPr>
            </w:pPr>
          </w:p>
        </w:tc>
        <w:tc>
          <w:tcPr>
            <w:tcW w:w="990" w:type="dxa"/>
          </w:tcPr>
          <w:p>
            <w:pPr>
              <w:spacing w:line="440" w:lineRule="exact"/>
              <w:jc w:val="center"/>
              <w:rPr>
                <w:rFonts w:ascii="宋体" w:hAnsi="宋体"/>
                <w:szCs w:val="21"/>
              </w:rPr>
            </w:pPr>
          </w:p>
        </w:tc>
        <w:tc>
          <w:tcPr>
            <w:tcW w:w="672" w:type="dxa"/>
          </w:tcPr>
          <w:p>
            <w:pPr>
              <w:spacing w:line="440" w:lineRule="exact"/>
              <w:jc w:val="center"/>
              <w:rPr>
                <w:rFonts w:ascii="宋体" w:hAnsi="宋体"/>
                <w:szCs w:val="21"/>
              </w:rPr>
            </w:pPr>
          </w:p>
        </w:tc>
        <w:tc>
          <w:tcPr>
            <w:tcW w:w="738" w:type="dxa"/>
          </w:tcPr>
          <w:p>
            <w:pPr>
              <w:spacing w:line="440" w:lineRule="exact"/>
              <w:jc w:val="center"/>
              <w:rPr>
                <w:rFonts w:ascii="宋体" w:hAnsi="宋体"/>
                <w:szCs w:val="21"/>
              </w:rPr>
            </w:pPr>
          </w:p>
        </w:tc>
        <w:tc>
          <w:tcPr>
            <w:tcW w:w="1212" w:type="dxa"/>
          </w:tcPr>
          <w:p>
            <w:pPr>
              <w:spacing w:line="440" w:lineRule="exact"/>
              <w:jc w:val="center"/>
              <w:rPr>
                <w:rFonts w:ascii="宋体" w:hAnsi="宋体"/>
                <w:szCs w:val="21"/>
              </w:rPr>
            </w:pPr>
          </w:p>
        </w:tc>
        <w:tc>
          <w:tcPr>
            <w:tcW w:w="874" w:type="dxa"/>
          </w:tcPr>
          <w:p>
            <w:pPr>
              <w:spacing w:line="440" w:lineRule="exact"/>
              <w:jc w:val="center"/>
              <w:rPr>
                <w:rFonts w:ascii="宋体" w:hAnsi="宋体"/>
                <w:szCs w:val="21"/>
              </w:rPr>
            </w:pPr>
          </w:p>
        </w:tc>
        <w:tc>
          <w:tcPr>
            <w:tcW w:w="1055" w:type="dxa"/>
          </w:tcPr>
          <w:p>
            <w:pPr>
              <w:spacing w:line="440" w:lineRule="exact"/>
              <w:jc w:val="center"/>
              <w:rPr>
                <w:rFonts w:ascii="宋体" w:hAnsi="宋体"/>
                <w:szCs w:val="21"/>
              </w:rPr>
            </w:pPr>
          </w:p>
        </w:tc>
        <w:tc>
          <w:tcPr>
            <w:tcW w:w="691"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pPr>
              <w:spacing w:line="440" w:lineRule="exact"/>
              <w:jc w:val="center"/>
              <w:rPr>
                <w:rFonts w:ascii="宋体" w:hAnsi="宋体"/>
                <w:szCs w:val="21"/>
              </w:rPr>
            </w:pPr>
          </w:p>
        </w:tc>
        <w:tc>
          <w:tcPr>
            <w:tcW w:w="1086" w:type="dxa"/>
          </w:tcPr>
          <w:p>
            <w:pPr>
              <w:spacing w:line="440" w:lineRule="exact"/>
              <w:jc w:val="center"/>
              <w:rPr>
                <w:rFonts w:ascii="宋体" w:hAnsi="宋体"/>
                <w:szCs w:val="21"/>
              </w:rPr>
            </w:pPr>
          </w:p>
        </w:tc>
        <w:tc>
          <w:tcPr>
            <w:tcW w:w="761" w:type="dxa"/>
          </w:tcPr>
          <w:p>
            <w:pPr>
              <w:spacing w:line="440" w:lineRule="exact"/>
              <w:jc w:val="center"/>
              <w:rPr>
                <w:rFonts w:ascii="宋体" w:hAnsi="宋体"/>
                <w:szCs w:val="21"/>
              </w:rPr>
            </w:pPr>
          </w:p>
        </w:tc>
        <w:tc>
          <w:tcPr>
            <w:tcW w:w="990" w:type="dxa"/>
          </w:tcPr>
          <w:p>
            <w:pPr>
              <w:spacing w:line="440" w:lineRule="exact"/>
              <w:jc w:val="center"/>
              <w:rPr>
                <w:rFonts w:ascii="宋体" w:hAnsi="宋体"/>
                <w:szCs w:val="21"/>
              </w:rPr>
            </w:pPr>
          </w:p>
        </w:tc>
        <w:tc>
          <w:tcPr>
            <w:tcW w:w="672" w:type="dxa"/>
          </w:tcPr>
          <w:p>
            <w:pPr>
              <w:spacing w:line="440" w:lineRule="exact"/>
              <w:jc w:val="center"/>
              <w:rPr>
                <w:rFonts w:ascii="宋体" w:hAnsi="宋体"/>
                <w:szCs w:val="21"/>
              </w:rPr>
            </w:pPr>
          </w:p>
        </w:tc>
        <w:tc>
          <w:tcPr>
            <w:tcW w:w="738" w:type="dxa"/>
          </w:tcPr>
          <w:p>
            <w:pPr>
              <w:spacing w:line="440" w:lineRule="exact"/>
              <w:jc w:val="center"/>
              <w:rPr>
                <w:rFonts w:ascii="宋体" w:hAnsi="宋体"/>
                <w:szCs w:val="21"/>
              </w:rPr>
            </w:pPr>
          </w:p>
        </w:tc>
        <w:tc>
          <w:tcPr>
            <w:tcW w:w="1212" w:type="dxa"/>
          </w:tcPr>
          <w:p>
            <w:pPr>
              <w:spacing w:line="440" w:lineRule="exact"/>
              <w:jc w:val="center"/>
              <w:rPr>
                <w:rFonts w:ascii="宋体" w:hAnsi="宋体"/>
                <w:szCs w:val="21"/>
              </w:rPr>
            </w:pPr>
          </w:p>
        </w:tc>
        <w:tc>
          <w:tcPr>
            <w:tcW w:w="874" w:type="dxa"/>
          </w:tcPr>
          <w:p>
            <w:pPr>
              <w:spacing w:line="440" w:lineRule="exact"/>
              <w:jc w:val="center"/>
              <w:rPr>
                <w:rFonts w:ascii="宋体" w:hAnsi="宋体"/>
                <w:szCs w:val="21"/>
              </w:rPr>
            </w:pPr>
          </w:p>
        </w:tc>
        <w:tc>
          <w:tcPr>
            <w:tcW w:w="1055" w:type="dxa"/>
          </w:tcPr>
          <w:p>
            <w:pPr>
              <w:spacing w:line="440" w:lineRule="exact"/>
              <w:jc w:val="center"/>
              <w:rPr>
                <w:rFonts w:ascii="宋体" w:hAnsi="宋体"/>
                <w:szCs w:val="21"/>
              </w:rPr>
            </w:pPr>
          </w:p>
        </w:tc>
        <w:tc>
          <w:tcPr>
            <w:tcW w:w="691"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pPr>
              <w:spacing w:line="440" w:lineRule="exact"/>
              <w:jc w:val="center"/>
              <w:rPr>
                <w:rFonts w:ascii="宋体" w:hAnsi="宋体"/>
                <w:szCs w:val="21"/>
              </w:rPr>
            </w:pPr>
          </w:p>
        </w:tc>
        <w:tc>
          <w:tcPr>
            <w:tcW w:w="1086" w:type="dxa"/>
          </w:tcPr>
          <w:p>
            <w:pPr>
              <w:spacing w:line="440" w:lineRule="exact"/>
              <w:jc w:val="center"/>
              <w:rPr>
                <w:rFonts w:ascii="宋体" w:hAnsi="宋体"/>
                <w:szCs w:val="21"/>
              </w:rPr>
            </w:pPr>
          </w:p>
        </w:tc>
        <w:tc>
          <w:tcPr>
            <w:tcW w:w="761" w:type="dxa"/>
          </w:tcPr>
          <w:p>
            <w:pPr>
              <w:spacing w:line="440" w:lineRule="exact"/>
              <w:jc w:val="center"/>
              <w:rPr>
                <w:rFonts w:ascii="宋体" w:hAnsi="宋体"/>
                <w:szCs w:val="21"/>
              </w:rPr>
            </w:pPr>
          </w:p>
        </w:tc>
        <w:tc>
          <w:tcPr>
            <w:tcW w:w="990" w:type="dxa"/>
          </w:tcPr>
          <w:p>
            <w:pPr>
              <w:spacing w:line="440" w:lineRule="exact"/>
              <w:jc w:val="center"/>
              <w:rPr>
                <w:rFonts w:ascii="宋体" w:hAnsi="宋体"/>
                <w:szCs w:val="21"/>
              </w:rPr>
            </w:pPr>
          </w:p>
        </w:tc>
        <w:tc>
          <w:tcPr>
            <w:tcW w:w="672" w:type="dxa"/>
          </w:tcPr>
          <w:p>
            <w:pPr>
              <w:spacing w:line="440" w:lineRule="exact"/>
              <w:jc w:val="center"/>
              <w:rPr>
                <w:rFonts w:ascii="宋体" w:hAnsi="宋体"/>
                <w:szCs w:val="21"/>
              </w:rPr>
            </w:pPr>
          </w:p>
        </w:tc>
        <w:tc>
          <w:tcPr>
            <w:tcW w:w="738" w:type="dxa"/>
          </w:tcPr>
          <w:p>
            <w:pPr>
              <w:spacing w:line="440" w:lineRule="exact"/>
              <w:jc w:val="center"/>
              <w:rPr>
                <w:rFonts w:ascii="宋体" w:hAnsi="宋体"/>
                <w:szCs w:val="21"/>
              </w:rPr>
            </w:pPr>
          </w:p>
        </w:tc>
        <w:tc>
          <w:tcPr>
            <w:tcW w:w="1212" w:type="dxa"/>
          </w:tcPr>
          <w:p>
            <w:pPr>
              <w:spacing w:line="440" w:lineRule="exact"/>
              <w:jc w:val="center"/>
              <w:rPr>
                <w:rFonts w:ascii="宋体" w:hAnsi="宋体"/>
                <w:szCs w:val="21"/>
              </w:rPr>
            </w:pPr>
          </w:p>
        </w:tc>
        <w:tc>
          <w:tcPr>
            <w:tcW w:w="874" w:type="dxa"/>
          </w:tcPr>
          <w:p>
            <w:pPr>
              <w:spacing w:line="440" w:lineRule="exact"/>
              <w:jc w:val="center"/>
              <w:rPr>
                <w:rFonts w:ascii="宋体" w:hAnsi="宋体"/>
                <w:szCs w:val="21"/>
              </w:rPr>
            </w:pPr>
          </w:p>
        </w:tc>
        <w:tc>
          <w:tcPr>
            <w:tcW w:w="1055" w:type="dxa"/>
          </w:tcPr>
          <w:p>
            <w:pPr>
              <w:spacing w:line="440" w:lineRule="exact"/>
              <w:jc w:val="center"/>
              <w:rPr>
                <w:rFonts w:ascii="宋体" w:hAnsi="宋体"/>
                <w:szCs w:val="21"/>
              </w:rPr>
            </w:pPr>
          </w:p>
        </w:tc>
        <w:tc>
          <w:tcPr>
            <w:tcW w:w="691"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pPr>
              <w:spacing w:line="440" w:lineRule="exact"/>
              <w:jc w:val="center"/>
              <w:rPr>
                <w:rFonts w:ascii="宋体" w:hAnsi="宋体"/>
                <w:szCs w:val="21"/>
              </w:rPr>
            </w:pPr>
          </w:p>
        </w:tc>
        <w:tc>
          <w:tcPr>
            <w:tcW w:w="1086" w:type="dxa"/>
          </w:tcPr>
          <w:p>
            <w:pPr>
              <w:spacing w:line="440" w:lineRule="exact"/>
              <w:jc w:val="center"/>
              <w:rPr>
                <w:rFonts w:ascii="宋体" w:hAnsi="宋体"/>
                <w:szCs w:val="21"/>
              </w:rPr>
            </w:pPr>
          </w:p>
        </w:tc>
        <w:tc>
          <w:tcPr>
            <w:tcW w:w="761" w:type="dxa"/>
          </w:tcPr>
          <w:p>
            <w:pPr>
              <w:spacing w:line="440" w:lineRule="exact"/>
              <w:jc w:val="center"/>
              <w:rPr>
                <w:rFonts w:ascii="宋体" w:hAnsi="宋体"/>
                <w:szCs w:val="21"/>
              </w:rPr>
            </w:pPr>
          </w:p>
        </w:tc>
        <w:tc>
          <w:tcPr>
            <w:tcW w:w="990" w:type="dxa"/>
          </w:tcPr>
          <w:p>
            <w:pPr>
              <w:spacing w:line="440" w:lineRule="exact"/>
              <w:jc w:val="center"/>
              <w:rPr>
                <w:rFonts w:ascii="宋体" w:hAnsi="宋体"/>
                <w:szCs w:val="21"/>
              </w:rPr>
            </w:pPr>
          </w:p>
        </w:tc>
        <w:tc>
          <w:tcPr>
            <w:tcW w:w="672" w:type="dxa"/>
          </w:tcPr>
          <w:p>
            <w:pPr>
              <w:spacing w:line="440" w:lineRule="exact"/>
              <w:jc w:val="center"/>
              <w:rPr>
                <w:rFonts w:ascii="宋体" w:hAnsi="宋体"/>
                <w:szCs w:val="21"/>
              </w:rPr>
            </w:pPr>
          </w:p>
        </w:tc>
        <w:tc>
          <w:tcPr>
            <w:tcW w:w="738" w:type="dxa"/>
          </w:tcPr>
          <w:p>
            <w:pPr>
              <w:spacing w:line="440" w:lineRule="exact"/>
              <w:jc w:val="center"/>
              <w:rPr>
                <w:rFonts w:ascii="宋体" w:hAnsi="宋体"/>
                <w:szCs w:val="21"/>
              </w:rPr>
            </w:pPr>
          </w:p>
        </w:tc>
        <w:tc>
          <w:tcPr>
            <w:tcW w:w="1212" w:type="dxa"/>
          </w:tcPr>
          <w:p>
            <w:pPr>
              <w:spacing w:line="440" w:lineRule="exact"/>
              <w:jc w:val="center"/>
              <w:rPr>
                <w:rFonts w:ascii="宋体" w:hAnsi="宋体"/>
                <w:szCs w:val="21"/>
              </w:rPr>
            </w:pPr>
          </w:p>
        </w:tc>
        <w:tc>
          <w:tcPr>
            <w:tcW w:w="874" w:type="dxa"/>
          </w:tcPr>
          <w:p>
            <w:pPr>
              <w:spacing w:line="440" w:lineRule="exact"/>
              <w:jc w:val="center"/>
              <w:rPr>
                <w:rFonts w:ascii="宋体" w:hAnsi="宋体"/>
                <w:szCs w:val="21"/>
              </w:rPr>
            </w:pPr>
          </w:p>
        </w:tc>
        <w:tc>
          <w:tcPr>
            <w:tcW w:w="1055" w:type="dxa"/>
          </w:tcPr>
          <w:p>
            <w:pPr>
              <w:spacing w:line="440" w:lineRule="exact"/>
              <w:jc w:val="center"/>
              <w:rPr>
                <w:rFonts w:ascii="宋体" w:hAnsi="宋体"/>
                <w:szCs w:val="21"/>
              </w:rPr>
            </w:pPr>
          </w:p>
        </w:tc>
        <w:tc>
          <w:tcPr>
            <w:tcW w:w="691"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65" w:type="dxa"/>
          </w:tcPr>
          <w:p>
            <w:pPr>
              <w:spacing w:line="440" w:lineRule="exact"/>
              <w:jc w:val="center"/>
              <w:rPr>
                <w:rFonts w:ascii="宋体" w:hAnsi="宋体"/>
                <w:szCs w:val="21"/>
              </w:rPr>
            </w:pPr>
          </w:p>
        </w:tc>
        <w:tc>
          <w:tcPr>
            <w:tcW w:w="1086" w:type="dxa"/>
          </w:tcPr>
          <w:p>
            <w:pPr>
              <w:spacing w:line="440" w:lineRule="exact"/>
              <w:jc w:val="center"/>
              <w:rPr>
                <w:rFonts w:ascii="宋体" w:hAnsi="宋体"/>
                <w:szCs w:val="21"/>
              </w:rPr>
            </w:pPr>
          </w:p>
        </w:tc>
        <w:tc>
          <w:tcPr>
            <w:tcW w:w="761" w:type="dxa"/>
          </w:tcPr>
          <w:p>
            <w:pPr>
              <w:spacing w:line="440" w:lineRule="exact"/>
              <w:jc w:val="center"/>
              <w:rPr>
                <w:rFonts w:ascii="宋体" w:hAnsi="宋体"/>
                <w:szCs w:val="21"/>
              </w:rPr>
            </w:pPr>
          </w:p>
        </w:tc>
        <w:tc>
          <w:tcPr>
            <w:tcW w:w="990" w:type="dxa"/>
          </w:tcPr>
          <w:p>
            <w:pPr>
              <w:spacing w:line="440" w:lineRule="exact"/>
              <w:jc w:val="center"/>
              <w:rPr>
                <w:rFonts w:ascii="宋体" w:hAnsi="宋体"/>
                <w:szCs w:val="21"/>
              </w:rPr>
            </w:pPr>
          </w:p>
        </w:tc>
        <w:tc>
          <w:tcPr>
            <w:tcW w:w="672" w:type="dxa"/>
          </w:tcPr>
          <w:p>
            <w:pPr>
              <w:spacing w:line="440" w:lineRule="exact"/>
              <w:jc w:val="center"/>
              <w:rPr>
                <w:rFonts w:ascii="宋体" w:hAnsi="宋体"/>
                <w:szCs w:val="21"/>
              </w:rPr>
            </w:pPr>
          </w:p>
        </w:tc>
        <w:tc>
          <w:tcPr>
            <w:tcW w:w="738" w:type="dxa"/>
          </w:tcPr>
          <w:p>
            <w:pPr>
              <w:spacing w:line="440" w:lineRule="exact"/>
              <w:jc w:val="center"/>
              <w:rPr>
                <w:rFonts w:ascii="宋体" w:hAnsi="宋体"/>
                <w:szCs w:val="21"/>
              </w:rPr>
            </w:pPr>
          </w:p>
        </w:tc>
        <w:tc>
          <w:tcPr>
            <w:tcW w:w="1212" w:type="dxa"/>
          </w:tcPr>
          <w:p>
            <w:pPr>
              <w:spacing w:line="440" w:lineRule="exact"/>
              <w:jc w:val="center"/>
              <w:rPr>
                <w:rFonts w:ascii="宋体" w:hAnsi="宋体"/>
                <w:szCs w:val="21"/>
              </w:rPr>
            </w:pPr>
          </w:p>
        </w:tc>
        <w:tc>
          <w:tcPr>
            <w:tcW w:w="874" w:type="dxa"/>
          </w:tcPr>
          <w:p>
            <w:pPr>
              <w:spacing w:line="440" w:lineRule="exact"/>
              <w:jc w:val="center"/>
              <w:rPr>
                <w:rFonts w:ascii="宋体" w:hAnsi="宋体"/>
                <w:szCs w:val="21"/>
              </w:rPr>
            </w:pPr>
          </w:p>
        </w:tc>
        <w:tc>
          <w:tcPr>
            <w:tcW w:w="1055" w:type="dxa"/>
          </w:tcPr>
          <w:p>
            <w:pPr>
              <w:spacing w:line="440" w:lineRule="exact"/>
              <w:jc w:val="center"/>
              <w:rPr>
                <w:rFonts w:ascii="宋体" w:hAnsi="宋体"/>
                <w:szCs w:val="21"/>
              </w:rPr>
            </w:pPr>
          </w:p>
        </w:tc>
        <w:tc>
          <w:tcPr>
            <w:tcW w:w="691"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pPr>
              <w:spacing w:line="440" w:lineRule="exact"/>
              <w:jc w:val="center"/>
              <w:rPr>
                <w:rFonts w:ascii="宋体" w:hAnsi="宋体"/>
                <w:szCs w:val="21"/>
              </w:rPr>
            </w:pPr>
          </w:p>
        </w:tc>
        <w:tc>
          <w:tcPr>
            <w:tcW w:w="1086" w:type="dxa"/>
          </w:tcPr>
          <w:p>
            <w:pPr>
              <w:spacing w:line="440" w:lineRule="exact"/>
              <w:jc w:val="center"/>
              <w:rPr>
                <w:rFonts w:ascii="宋体" w:hAnsi="宋体"/>
                <w:szCs w:val="21"/>
              </w:rPr>
            </w:pPr>
          </w:p>
        </w:tc>
        <w:tc>
          <w:tcPr>
            <w:tcW w:w="761" w:type="dxa"/>
          </w:tcPr>
          <w:p>
            <w:pPr>
              <w:spacing w:line="440" w:lineRule="exact"/>
              <w:jc w:val="center"/>
              <w:rPr>
                <w:rFonts w:ascii="宋体" w:hAnsi="宋体"/>
                <w:szCs w:val="21"/>
              </w:rPr>
            </w:pPr>
          </w:p>
        </w:tc>
        <w:tc>
          <w:tcPr>
            <w:tcW w:w="990" w:type="dxa"/>
          </w:tcPr>
          <w:p>
            <w:pPr>
              <w:spacing w:line="440" w:lineRule="exact"/>
              <w:jc w:val="center"/>
              <w:rPr>
                <w:rFonts w:ascii="宋体" w:hAnsi="宋体"/>
                <w:szCs w:val="21"/>
              </w:rPr>
            </w:pPr>
          </w:p>
        </w:tc>
        <w:tc>
          <w:tcPr>
            <w:tcW w:w="672" w:type="dxa"/>
          </w:tcPr>
          <w:p>
            <w:pPr>
              <w:spacing w:line="440" w:lineRule="exact"/>
              <w:jc w:val="center"/>
              <w:rPr>
                <w:rFonts w:ascii="宋体" w:hAnsi="宋体"/>
                <w:szCs w:val="21"/>
              </w:rPr>
            </w:pPr>
          </w:p>
        </w:tc>
        <w:tc>
          <w:tcPr>
            <w:tcW w:w="738" w:type="dxa"/>
          </w:tcPr>
          <w:p>
            <w:pPr>
              <w:spacing w:line="440" w:lineRule="exact"/>
              <w:jc w:val="center"/>
              <w:rPr>
                <w:rFonts w:ascii="宋体" w:hAnsi="宋体"/>
                <w:szCs w:val="21"/>
              </w:rPr>
            </w:pPr>
          </w:p>
        </w:tc>
        <w:tc>
          <w:tcPr>
            <w:tcW w:w="1212" w:type="dxa"/>
          </w:tcPr>
          <w:p>
            <w:pPr>
              <w:spacing w:line="440" w:lineRule="exact"/>
              <w:jc w:val="center"/>
              <w:rPr>
                <w:rFonts w:ascii="宋体" w:hAnsi="宋体"/>
                <w:szCs w:val="21"/>
              </w:rPr>
            </w:pPr>
          </w:p>
        </w:tc>
        <w:tc>
          <w:tcPr>
            <w:tcW w:w="874" w:type="dxa"/>
          </w:tcPr>
          <w:p>
            <w:pPr>
              <w:spacing w:line="440" w:lineRule="exact"/>
              <w:jc w:val="center"/>
              <w:rPr>
                <w:rFonts w:ascii="宋体" w:hAnsi="宋体"/>
                <w:szCs w:val="21"/>
              </w:rPr>
            </w:pPr>
          </w:p>
        </w:tc>
        <w:tc>
          <w:tcPr>
            <w:tcW w:w="1055" w:type="dxa"/>
          </w:tcPr>
          <w:p>
            <w:pPr>
              <w:spacing w:line="440" w:lineRule="exact"/>
              <w:jc w:val="center"/>
              <w:rPr>
                <w:rFonts w:ascii="宋体" w:hAnsi="宋体"/>
                <w:szCs w:val="21"/>
              </w:rPr>
            </w:pPr>
          </w:p>
        </w:tc>
        <w:tc>
          <w:tcPr>
            <w:tcW w:w="691" w:type="dxa"/>
          </w:tcPr>
          <w:p>
            <w:pPr>
              <w:spacing w:line="440" w:lineRule="exact"/>
              <w:jc w:val="center"/>
              <w:rPr>
                <w:rFonts w:ascii="宋体" w:hAnsi="宋体"/>
                <w:szCs w:val="21"/>
              </w:rPr>
            </w:pPr>
          </w:p>
        </w:tc>
      </w:tr>
    </w:tbl>
    <w:p>
      <w:pPr>
        <w:pStyle w:val="19"/>
      </w:pPr>
    </w:p>
    <w:p/>
    <w:p>
      <w:pPr>
        <w:pStyle w:val="19"/>
      </w:pPr>
    </w:p>
    <w:p/>
    <w:p>
      <w:pPr>
        <w:pStyle w:val="19"/>
      </w:pPr>
    </w:p>
    <w:p/>
    <w:p>
      <w:pPr>
        <w:pStyle w:val="19"/>
      </w:pPr>
    </w:p>
    <w:p>
      <w:pPr>
        <w:spacing w:line="440" w:lineRule="exact"/>
        <w:rPr>
          <w:rFonts w:ascii="宋体" w:hAnsi="宋体"/>
          <w:b/>
          <w:sz w:val="32"/>
          <w:szCs w:val="32"/>
        </w:rPr>
      </w:pPr>
      <w:bookmarkStart w:id="188" w:name="_Toc296602611"/>
      <w:bookmarkStart w:id="189" w:name="_Toc247085884"/>
      <w:bookmarkStart w:id="190" w:name="_Toc246996366"/>
      <w:bookmarkStart w:id="191" w:name="_Toc179632819"/>
      <w:bookmarkStart w:id="192" w:name="_Toc152045799"/>
      <w:bookmarkStart w:id="193" w:name="_Toc144974867"/>
      <w:bookmarkStart w:id="194" w:name="_Toc246997109"/>
      <w:bookmarkStart w:id="195" w:name="_Toc152042588"/>
      <w:r>
        <w:rPr>
          <w:rFonts w:ascii="宋体" w:hAnsi="宋体"/>
          <w:b/>
          <w:sz w:val="32"/>
          <w:szCs w:val="32"/>
        </w:rPr>
        <w:t>附表</w:t>
      </w:r>
      <w:r>
        <w:rPr>
          <w:rFonts w:hint="eastAsia" w:ascii="宋体" w:hAnsi="宋体"/>
          <w:b/>
          <w:sz w:val="32"/>
          <w:szCs w:val="32"/>
        </w:rPr>
        <w:t>二</w:t>
      </w:r>
      <w:r>
        <w:rPr>
          <w:rFonts w:ascii="宋体" w:hAnsi="宋体"/>
          <w:b/>
          <w:sz w:val="32"/>
          <w:szCs w:val="32"/>
        </w:rPr>
        <w:t>：劳动力计划表</w:t>
      </w:r>
      <w:bookmarkEnd w:id="188"/>
      <w:bookmarkEnd w:id="189"/>
      <w:bookmarkEnd w:id="190"/>
      <w:bookmarkEnd w:id="191"/>
      <w:bookmarkEnd w:id="192"/>
      <w:bookmarkEnd w:id="193"/>
      <w:bookmarkEnd w:id="194"/>
      <w:bookmarkEnd w:id="195"/>
    </w:p>
    <w:p>
      <w:pPr>
        <w:spacing w:line="440" w:lineRule="exact"/>
        <w:ind w:right="200"/>
        <w:jc w:val="right"/>
        <w:rPr>
          <w:rFonts w:ascii="宋体" w:hAnsi="宋体"/>
          <w:szCs w:val="21"/>
        </w:rPr>
      </w:pPr>
      <w:r>
        <w:rPr>
          <w:rFonts w:ascii="宋体" w:hAnsi="宋体"/>
          <w:szCs w:val="21"/>
        </w:rPr>
        <w:t>单位：人</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304"/>
        <w:gridCol w:w="1065"/>
        <w:gridCol w:w="1065"/>
        <w:gridCol w:w="1065"/>
        <w:gridCol w:w="1065"/>
        <w:gridCol w:w="1065"/>
        <w:gridCol w:w="1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vAlign w:val="center"/>
          </w:tcPr>
          <w:p>
            <w:pPr>
              <w:spacing w:line="440" w:lineRule="exact"/>
              <w:jc w:val="center"/>
              <w:rPr>
                <w:rFonts w:ascii="宋体" w:hAnsi="宋体"/>
                <w:szCs w:val="21"/>
              </w:rPr>
            </w:pPr>
            <w:r>
              <w:rPr>
                <w:rFonts w:ascii="宋体" w:hAnsi="宋体"/>
                <w:szCs w:val="21"/>
              </w:rPr>
              <w:t>工种</w:t>
            </w:r>
          </w:p>
        </w:tc>
        <w:tc>
          <w:tcPr>
            <w:tcW w:w="7693" w:type="dxa"/>
            <w:gridSpan w:val="7"/>
            <w:vAlign w:val="center"/>
          </w:tcPr>
          <w:p>
            <w:pPr>
              <w:spacing w:line="440" w:lineRule="exact"/>
              <w:jc w:val="center"/>
              <w:rPr>
                <w:rFonts w:ascii="宋体" w:hAnsi="宋体"/>
                <w:szCs w:val="21"/>
              </w:rPr>
            </w:pPr>
            <w:r>
              <w:rPr>
                <w:rFonts w:ascii="宋体" w:hAnsi="宋体"/>
                <w:szCs w:val="21"/>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vAlign w:val="center"/>
          </w:tcPr>
          <w:p>
            <w:pPr>
              <w:spacing w:line="440" w:lineRule="exact"/>
              <w:jc w:val="center"/>
              <w:rPr>
                <w:rFonts w:ascii="宋体" w:hAnsi="宋体"/>
                <w:szCs w:val="21"/>
              </w:rPr>
            </w:pPr>
          </w:p>
        </w:tc>
        <w:tc>
          <w:tcPr>
            <w:tcW w:w="1304" w:type="dxa"/>
            <w:vAlign w:val="center"/>
          </w:tcPr>
          <w:p>
            <w:pPr>
              <w:spacing w:line="440" w:lineRule="exact"/>
              <w:jc w:val="center"/>
              <w:rPr>
                <w:rFonts w:ascii="宋体" w:hAnsi="宋体"/>
                <w:szCs w:val="21"/>
              </w:rPr>
            </w:pPr>
          </w:p>
        </w:tc>
        <w:tc>
          <w:tcPr>
            <w:tcW w:w="1065" w:type="dxa"/>
            <w:vAlign w:val="center"/>
          </w:tcPr>
          <w:p>
            <w:pPr>
              <w:spacing w:line="440" w:lineRule="exact"/>
              <w:jc w:val="center"/>
              <w:rPr>
                <w:rFonts w:ascii="宋体" w:hAnsi="宋体"/>
                <w:szCs w:val="21"/>
              </w:rPr>
            </w:pPr>
          </w:p>
        </w:tc>
        <w:tc>
          <w:tcPr>
            <w:tcW w:w="1065" w:type="dxa"/>
            <w:vAlign w:val="center"/>
          </w:tcPr>
          <w:p>
            <w:pPr>
              <w:spacing w:line="440" w:lineRule="exact"/>
              <w:jc w:val="center"/>
              <w:rPr>
                <w:rFonts w:ascii="宋体" w:hAnsi="宋体"/>
                <w:szCs w:val="21"/>
              </w:rPr>
            </w:pPr>
          </w:p>
        </w:tc>
        <w:tc>
          <w:tcPr>
            <w:tcW w:w="1065" w:type="dxa"/>
            <w:vAlign w:val="center"/>
          </w:tcPr>
          <w:p>
            <w:pPr>
              <w:spacing w:line="440" w:lineRule="exact"/>
              <w:jc w:val="center"/>
              <w:rPr>
                <w:rFonts w:ascii="宋体" w:hAnsi="宋体"/>
                <w:szCs w:val="21"/>
              </w:rPr>
            </w:pPr>
          </w:p>
        </w:tc>
        <w:tc>
          <w:tcPr>
            <w:tcW w:w="1065" w:type="dxa"/>
            <w:vAlign w:val="center"/>
          </w:tcPr>
          <w:p>
            <w:pPr>
              <w:spacing w:line="440" w:lineRule="exact"/>
              <w:jc w:val="center"/>
              <w:rPr>
                <w:rFonts w:ascii="宋体" w:hAnsi="宋体"/>
                <w:szCs w:val="21"/>
              </w:rPr>
            </w:pPr>
          </w:p>
        </w:tc>
        <w:tc>
          <w:tcPr>
            <w:tcW w:w="1065" w:type="dxa"/>
            <w:vAlign w:val="center"/>
          </w:tcPr>
          <w:p>
            <w:pPr>
              <w:spacing w:line="440" w:lineRule="exact"/>
              <w:jc w:val="center"/>
              <w:rPr>
                <w:rFonts w:ascii="宋体" w:hAnsi="宋体"/>
                <w:szCs w:val="21"/>
              </w:rPr>
            </w:pPr>
          </w:p>
        </w:tc>
        <w:tc>
          <w:tcPr>
            <w:tcW w:w="1064" w:type="dxa"/>
            <w:vAlign w:val="center"/>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vAlign w:val="center"/>
          </w:tcPr>
          <w:p>
            <w:pPr>
              <w:spacing w:line="440" w:lineRule="exact"/>
              <w:jc w:val="center"/>
              <w:rPr>
                <w:rFonts w:ascii="宋体" w:hAnsi="宋体"/>
                <w:szCs w:val="21"/>
              </w:rPr>
            </w:pPr>
          </w:p>
        </w:tc>
        <w:tc>
          <w:tcPr>
            <w:tcW w:w="1304" w:type="dxa"/>
            <w:vAlign w:val="center"/>
          </w:tcPr>
          <w:p>
            <w:pPr>
              <w:spacing w:line="440" w:lineRule="exact"/>
              <w:jc w:val="center"/>
              <w:rPr>
                <w:rFonts w:ascii="宋体" w:hAnsi="宋体"/>
                <w:szCs w:val="21"/>
              </w:rPr>
            </w:pPr>
          </w:p>
        </w:tc>
        <w:tc>
          <w:tcPr>
            <w:tcW w:w="1065" w:type="dxa"/>
            <w:vAlign w:val="center"/>
          </w:tcPr>
          <w:p>
            <w:pPr>
              <w:spacing w:line="440" w:lineRule="exact"/>
              <w:jc w:val="center"/>
              <w:rPr>
                <w:rFonts w:ascii="宋体" w:hAnsi="宋体"/>
                <w:szCs w:val="21"/>
              </w:rPr>
            </w:pPr>
          </w:p>
        </w:tc>
        <w:tc>
          <w:tcPr>
            <w:tcW w:w="1065" w:type="dxa"/>
            <w:vAlign w:val="center"/>
          </w:tcPr>
          <w:p>
            <w:pPr>
              <w:spacing w:line="440" w:lineRule="exact"/>
              <w:jc w:val="center"/>
              <w:rPr>
                <w:rFonts w:ascii="宋体" w:hAnsi="宋体"/>
                <w:szCs w:val="21"/>
              </w:rPr>
            </w:pPr>
          </w:p>
        </w:tc>
        <w:tc>
          <w:tcPr>
            <w:tcW w:w="1065" w:type="dxa"/>
            <w:vAlign w:val="center"/>
          </w:tcPr>
          <w:p>
            <w:pPr>
              <w:spacing w:line="440" w:lineRule="exact"/>
              <w:jc w:val="center"/>
              <w:rPr>
                <w:rFonts w:ascii="宋体" w:hAnsi="宋体"/>
                <w:szCs w:val="21"/>
              </w:rPr>
            </w:pPr>
          </w:p>
        </w:tc>
        <w:tc>
          <w:tcPr>
            <w:tcW w:w="1065" w:type="dxa"/>
            <w:vAlign w:val="center"/>
          </w:tcPr>
          <w:p>
            <w:pPr>
              <w:spacing w:line="440" w:lineRule="exact"/>
              <w:jc w:val="center"/>
              <w:rPr>
                <w:rFonts w:ascii="宋体" w:hAnsi="宋体"/>
                <w:szCs w:val="21"/>
              </w:rPr>
            </w:pPr>
          </w:p>
        </w:tc>
        <w:tc>
          <w:tcPr>
            <w:tcW w:w="1065" w:type="dxa"/>
            <w:vAlign w:val="center"/>
          </w:tcPr>
          <w:p>
            <w:pPr>
              <w:spacing w:line="440" w:lineRule="exact"/>
              <w:jc w:val="center"/>
              <w:rPr>
                <w:rFonts w:ascii="宋体" w:hAnsi="宋体"/>
                <w:szCs w:val="21"/>
              </w:rPr>
            </w:pPr>
          </w:p>
        </w:tc>
        <w:tc>
          <w:tcPr>
            <w:tcW w:w="1064" w:type="dxa"/>
            <w:vAlign w:val="center"/>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9" w:type="dxa"/>
          </w:tcPr>
          <w:p>
            <w:pPr>
              <w:spacing w:line="440" w:lineRule="exact"/>
              <w:jc w:val="center"/>
              <w:rPr>
                <w:rFonts w:ascii="宋体" w:hAnsi="宋体"/>
                <w:szCs w:val="21"/>
              </w:rPr>
            </w:pPr>
          </w:p>
        </w:tc>
        <w:tc>
          <w:tcPr>
            <w:tcW w:w="1304"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4"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pPr>
              <w:spacing w:line="440" w:lineRule="exact"/>
              <w:jc w:val="center"/>
              <w:rPr>
                <w:rFonts w:ascii="宋体" w:hAnsi="宋体"/>
                <w:szCs w:val="21"/>
              </w:rPr>
            </w:pPr>
          </w:p>
        </w:tc>
        <w:tc>
          <w:tcPr>
            <w:tcW w:w="1304"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4"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pPr>
              <w:spacing w:line="440" w:lineRule="exact"/>
              <w:jc w:val="center"/>
              <w:rPr>
                <w:rFonts w:ascii="宋体" w:hAnsi="宋体"/>
                <w:szCs w:val="21"/>
              </w:rPr>
            </w:pPr>
          </w:p>
        </w:tc>
        <w:tc>
          <w:tcPr>
            <w:tcW w:w="1304"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4"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pPr>
              <w:spacing w:line="440" w:lineRule="exact"/>
              <w:jc w:val="center"/>
              <w:rPr>
                <w:rFonts w:ascii="宋体" w:hAnsi="宋体"/>
                <w:szCs w:val="21"/>
              </w:rPr>
            </w:pPr>
          </w:p>
        </w:tc>
        <w:tc>
          <w:tcPr>
            <w:tcW w:w="1304"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4"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9" w:type="dxa"/>
          </w:tcPr>
          <w:p>
            <w:pPr>
              <w:spacing w:line="440" w:lineRule="exact"/>
              <w:jc w:val="center"/>
              <w:rPr>
                <w:rFonts w:ascii="宋体" w:hAnsi="宋体"/>
                <w:szCs w:val="21"/>
              </w:rPr>
            </w:pPr>
          </w:p>
        </w:tc>
        <w:tc>
          <w:tcPr>
            <w:tcW w:w="1304"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4"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pPr>
              <w:spacing w:line="440" w:lineRule="exact"/>
              <w:jc w:val="center"/>
              <w:rPr>
                <w:rFonts w:ascii="宋体" w:hAnsi="宋体"/>
                <w:szCs w:val="21"/>
              </w:rPr>
            </w:pPr>
          </w:p>
        </w:tc>
        <w:tc>
          <w:tcPr>
            <w:tcW w:w="1304"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4"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pPr>
              <w:spacing w:line="440" w:lineRule="exact"/>
              <w:jc w:val="center"/>
              <w:rPr>
                <w:rFonts w:ascii="宋体" w:hAnsi="宋体"/>
                <w:szCs w:val="21"/>
              </w:rPr>
            </w:pPr>
          </w:p>
        </w:tc>
        <w:tc>
          <w:tcPr>
            <w:tcW w:w="1304"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4"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pPr>
              <w:spacing w:line="440" w:lineRule="exact"/>
              <w:jc w:val="center"/>
              <w:rPr>
                <w:rFonts w:ascii="宋体" w:hAnsi="宋体"/>
                <w:szCs w:val="21"/>
              </w:rPr>
            </w:pPr>
          </w:p>
        </w:tc>
        <w:tc>
          <w:tcPr>
            <w:tcW w:w="1304"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4"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9" w:type="dxa"/>
          </w:tcPr>
          <w:p>
            <w:pPr>
              <w:spacing w:line="440" w:lineRule="exact"/>
              <w:jc w:val="center"/>
              <w:rPr>
                <w:rFonts w:ascii="宋体" w:hAnsi="宋体"/>
                <w:szCs w:val="21"/>
              </w:rPr>
            </w:pPr>
          </w:p>
        </w:tc>
        <w:tc>
          <w:tcPr>
            <w:tcW w:w="1304"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4"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pPr>
              <w:spacing w:line="440" w:lineRule="exact"/>
              <w:jc w:val="center"/>
              <w:rPr>
                <w:rFonts w:ascii="宋体" w:hAnsi="宋体"/>
                <w:szCs w:val="21"/>
              </w:rPr>
            </w:pPr>
          </w:p>
        </w:tc>
        <w:tc>
          <w:tcPr>
            <w:tcW w:w="1304"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4"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pPr>
              <w:spacing w:line="440" w:lineRule="exact"/>
              <w:jc w:val="center"/>
              <w:rPr>
                <w:rFonts w:ascii="宋体" w:hAnsi="宋体"/>
                <w:szCs w:val="21"/>
              </w:rPr>
            </w:pPr>
          </w:p>
        </w:tc>
        <w:tc>
          <w:tcPr>
            <w:tcW w:w="1304"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4"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pPr>
              <w:spacing w:line="440" w:lineRule="exact"/>
              <w:jc w:val="center"/>
              <w:rPr>
                <w:rFonts w:ascii="宋体" w:hAnsi="宋体"/>
                <w:szCs w:val="21"/>
              </w:rPr>
            </w:pPr>
          </w:p>
        </w:tc>
        <w:tc>
          <w:tcPr>
            <w:tcW w:w="1304"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4"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9" w:type="dxa"/>
          </w:tcPr>
          <w:p>
            <w:pPr>
              <w:spacing w:line="440" w:lineRule="exact"/>
              <w:jc w:val="center"/>
              <w:rPr>
                <w:rFonts w:ascii="宋体" w:hAnsi="宋体"/>
                <w:szCs w:val="21"/>
              </w:rPr>
            </w:pPr>
          </w:p>
        </w:tc>
        <w:tc>
          <w:tcPr>
            <w:tcW w:w="1304"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4"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pPr>
              <w:spacing w:line="440" w:lineRule="exact"/>
              <w:jc w:val="center"/>
              <w:rPr>
                <w:rFonts w:ascii="宋体" w:hAnsi="宋体"/>
                <w:szCs w:val="21"/>
              </w:rPr>
            </w:pPr>
          </w:p>
        </w:tc>
        <w:tc>
          <w:tcPr>
            <w:tcW w:w="1304"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4"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pPr>
              <w:spacing w:line="440" w:lineRule="exact"/>
              <w:jc w:val="center"/>
              <w:rPr>
                <w:rFonts w:ascii="宋体" w:hAnsi="宋体"/>
                <w:szCs w:val="21"/>
              </w:rPr>
            </w:pPr>
          </w:p>
        </w:tc>
        <w:tc>
          <w:tcPr>
            <w:tcW w:w="1304"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4"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pPr>
              <w:spacing w:line="440" w:lineRule="exact"/>
              <w:jc w:val="center"/>
              <w:rPr>
                <w:rFonts w:ascii="宋体" w:hAnsi="宋体"/>
                <w:szCs w:val="21"/>
              </w:rPr>
            </w:pPr>
          </w:p>
        </w:tc>
        <w:tc>
          <w:tcPr>
            <w:tcW w:w="1304"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4"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9" w:type="dxa"/>
          </w:tcPr>
          <w:p>
            <w:pPr>
              <w:spacing w:line="440" w:lineRule="exact"/>
              <w:jc w:val="center"/>
              <w:rPr>
                <w:rFonts w:ascii="宋体" w:hAnsi="宋体"/>
                <w:szCs w:val="21"/>
              </w:rPr>
            </w:pPr>
          </w:p>
        </w:tc>
        <w:tc>
          <w:tcPr>
            <w:tcW w:w="1304"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4"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pPr>
              <w:spacing w:line="440" w:lineRule="exact"/>
              <w:jc w:val="center"/>
              <w:rPr>
                <w:rFonts w:ascii="宋体" w:hAnsi="宋体"/>
                <w:szCs w:val="21"/>
              </w:rPr>
            </w:pPr>
          </w:p>
        </w:tc>
        <w:tc>
          <w:tcPr>
            <w:tcW w:w="1304"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4"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pPr>
              <w:spacing w:line="440" w:lineRule="exact"/>
              <w:jc w:val="center"/>
              <w:rPr>
                <w:rFonts w:ascii="宋体" w:hAnsi="宋体"/>
                <w:szCs w:val="21"/>
              </w:rPr>
            </w:pPr>
          </w:p>
        </w:tc>
        <w:tc>
          <w:tcPr>
            <w:tcW w:w="1304"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4"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pPr>
              <w:spacing w:line="440" w:lineRule="exact"/>
              <w:jc w:val="center"/>
              <w:rPr>
                <w:rFonts w:ascii="宋体" w:hAnsi="宋体"/>
                <w:szCs w:val="21"/>
              </w:rPr>
            </w:pPr>
          </w:p>
        </w:tc>
        <w:tc>
          <w:tcPr>
            <w:tcW w:w="1304"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4"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9" w:type="dxa"/>
          </w:tcPr>
          <w:p>
            <w:pPr>
              <w:spacing w:line="440" w:lineRule="exact"/>
              <w:jc w:val="center"/>
              <w:rPr>
                <w:rFonts w:ascii="宋体" w:hAnsi="宋体"/>
                <w:szCs w:val="21"/>
              </w:rPr>
            </w:pPr>
          </w:p>
        </w:tc>
        <w:tc>
          <w:tcPr>
            <w:tcW w:w="1304"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4"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Pr>
          <w:p>
            <w:pPr>
              <w:spacing w:line="440" w:lineRule="exact"/>
              <w:rPr>
                <w:rFonts w:hint="eastAsia" w:ascii="宋体" w:hAnsi="宋体"/>
                <w:szCs w:val="21"/>
              </w:rPr>
            </w:pPr>
          </w:p>
        </w:tc>
        <w:tc>
          <w:tcPr>
            <w:tcW w:w="1304"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5" w:type="dxa"/>
          </w:tcPr>
          <w:p>
            <w:pPr>
              <w:spacing w:line="440" w:lineRule="exact"/>
              <w:jc w:val="center"/>
              <w:rPr>
                <w:rFonts w:ascii="宋体" w:hAnsi="宋体"/>
                <w:szCs w:val="21"/>
              </w:rPr>
            </w:pPr>
          </w:p>
        </w:tc>
        <w:tc>
          <w:tcPr>
            <w:tcW w:w="1064" w:type="dxa"/>
          </w:tcPr>
          <w:p>
            <w:pPr>
              <w:spacing w:line="440" w:lineRule="exact"/>
              <w:jc w:val="center"/>
              <w:rPr>
                <w:rFonts w:ascii="宋体" w:hAnsi="宋体"/>
                <w:szCs w:val="21"/>
              </w:rPr>
            </w:pPr>
          </w:p>
        </w:tc>
      </w:tr>
    </w:tbl>
    <w:p/>
    <w:p>
      <w:pPr>
        <w:pStyle w:val="19"/>
      </w:pPr>
    </w:p>
    <w:p/>
    <w:p>
      <w:pPr>
        <w:pStyle w:val="19"/>
      </w:pPr>
    </w:p>
    <w:p/>
    <w:p>
      <w:pPr>
        <w:pStyle w:val="19"/>
      </w:pPr>
    </w:p>
    <w:p/>
    <w:p>
      <w:pPr>
        <w:pStyle w:val="19"/>
      </w:pPr>
    </w:p>
    <w:p>
      <w:pPr>
        <w:spacing w:line="440" w:lineRule="exact"/>
        <w:rPr>
          <w:rFonts w:ascii="宋体" w:hAnsi="宋体" w:cs="Times New Roman"/>
          <w:b/>
          <w:sz w:val="32"/>
          <w:szCs w:val="32"/>
        </w:rPr>
      </w:pPr>
      <w:bookmarkStart w:id="196" w:name="_Toc296602612"/>
      <w:bookmarkStart w:id="197" w:name="_Toc247085885"/>
      <w:bookmarkStart w:id="198" w:name="_Toc63358194"/>
      <w:r>
        <w:rPr>
          <w:rFonts w:ascii="宋体" w:hAnsi="宋体" w:cs="Times New Roman"/>
          <w:b/>
          <w:sz w:val="32"/>
          <w:szCs w:val="32"/>
        </w:rPr>
        <w:t>附表</w:t>
      </w:r>
      <w:r>
        <w:rPr>
          <w:rFonts w:hint="eastAsia" w:ascii="宋体" w:hAnsi="宋体" w:cs="Times New Roman"/>
          <w:b/>
          <w:sz w:val="32"/>
          <w:szCs w:val="32"/>
        </w:rPr>
        <w:t>三</w:t>
      </w:r>
      <w:r>
        <w:rPr>
          <w:rFonts w:ascii="宋体" w:hAnsi="宋体" w:cs="Times New Roman"/>
          <w:b/>
          <w:sz w:val="32"/>
          <w:szCs w:val="32"/>
        </w:rPr>
        <w:t>：进度</w:t>
      </w:r>
      <w:r>
        <w:rPr>
          <w:rFonts w:hint="eastAsia" w:ascii="宋体" w:hAnsi="宋体" w:cs="Times New Roman"/>
          <w:b/>
          <w:sz w:val="32"/>
          <w:szCs w:val="32"/>
        </w:rPr>
        <w:t>计划</w:t>
      </w:r>
      <w:bookmarkEnd w:id="196"/>
      <w:bookmarkEnd w:id="197"/>
      <w:bookmarkEnd w:id="198"/>
    </w:p>
    <w:p/>
    <w:p>
      <w:r>
        <w:t xml:space="preserve">1. </w:t>
      </w:r>
      <w:r>
        <w:rPr>
          <w:rFonts w:hint="eastAsia"/>
          <w:lang w:eastAsia="zh-CN"/>
        </w:rPr>
        <w:t>供应商</w:t>
      </w:r>
      <w:r>
        <w:t>应递交施工进度网络图或施工进度表，说明按</w:t>
      </w:r>
      <w:r>
        <w:rPr>
          <w:rFonts w:hint="eastAsia"/>
          <w:lang w:eastAsia="zh-CN"/>
        </w:rPr>
        <w:t>采购</w:t>
      </w:r>
      <w:r>
        <w:t>文件要求的计划工期进行施工的各个关键日期。</w:t>
      </w:r>
    </w:p>
    <w:p>
      <w:r>
        <w:t>2. 施</w:t>
      </w:r>
      <w:r>
        <w:rPr>
          <w:rFonts w:hint="eastAsia"/>
        </w:rPr>
        <w:t>工</w:t>
      </w:r>
      <w:r>
        <w:t>进度表可采用网络图或横道图表示。</w:t>
      </w:r>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7"/>
        <w:numPr>
          <w:ilvl w:val="2"/>
          <w:numId w:val="0"/>
        </w:numPr>
        <w:ind w:leftChars="0"/>
        <w:jc w:val="both"/>
        <w:rPr>
          <w:rFonts w:ascii="宋体" w:hAnsi="宋体"/>
        </w:rPr>
      </w:pPr>
      <w:bookmarkStart w:id="199" w:name="_Toc246997111"/>
      <w:bookmarkStart w:id="200" w:name="_Toc247085886"/>
      <w:bookmarkStart w:id="201" w:name="_Toc296602613"/>
      <w:bookmarkStart w:id="202" w:name="_Toc152042590"/>
      <w:bookmarkStart w:id="203" w:name="_Toc144974869"/>
      <w:bookmarkStart w:id="204" w:name="_Toc63358195"/>
      <w:bookmarkStart w:id="205" w:name="_Toc246996368"/>
      <w:bookmarkStart w:id="206" w:name="_Toc179632821"/>
      <w:bookmarkStart w:id="207" w:name="_Toc152045801"/>
      <w:r>
        <w:rPr>
          <w:rFonts w:ascii="宋体" w:hAnsi="宋体"/>
        </w:rPr>
        <w:t>附表</w:t>
      </w:r>
      <w:r>
        <w:rPr>
          <w:rFonts w:hint="eastAsia" w:ascii="宋体" w:hAnsi="宋体"/>
        </w:rPr>
        <w:t>四</w:t>
      </w:r>
      <w:r>
        <w:rPr>
          <w:rFonts w:ascii="宋体" w:hAnsi="宋体"/>
        </w:rPr>
        <w:t>：施工总平面图</w:t>
      </w:r>
      <w:bookmarkEnd w:id="199"/>
      <w:bookmarkEnd w:id="200"/>
      <w:bookmarkEnd w:id="201"/>
      <w:bookmarkEnd w:id="202"/>
      <w:bookmarkEnd w:id="203"/>
      <w:bookmarkEnd w:id="204"/>
      <w:bookmarkEnd w:id="205"/>
      <w:bookmarkEnd w:id="206"/>
      <w:bookmarkEnd w:id="207"/>
    </w:p>
    <w:p>
      <w:pPr>
        <w:spacing w:line="440" w:lineRule="exact"/>
        <w:rPr>
          <w:rFonts w:ascii="宋体" w:hAnsi="宋体"/>
          <w:sz w:val="20"/>
          <w:szCs w:val="20"/>
        </w:rPr>
      </w:pPr>
      <w:r>
        <w:rPr>
          <w:rFonts w:ascii="宋体" w:hAnsi="宋体"/>
          <w:sz w:val="20"/>
          <w:szCs w:val="20"/>
        </w:rPr>
        <w:tab/>
      </w:r>
    </w:p>
    <w:p>
      <w:pPr>
        <w:pStyle w:val="19"/>
        <w:rPr>
          <w:rFonts w:ascii="宋体" w:hAnsi="宋体"/>
        </w:rPr>
      </w:pPr>
      <w:r>
        <w:rPr>
          <w:rFonts w:hint="eastAsia" w:ascii="宋体" w:hAnsi="宋体"/>
          <w:lang w:eastAsia="zh-CN"/>
        </w:rPr>
        <w:t>供应商</w:t>
      </w:r>
      <w:r>
        <w:rPr>
          <w:rFonts w:ascii="宋体" w:hAnsi="宋体"/>
        </w:rPr>
        <w:t>应递交一份施工总平面图，绘出现场临时设施布置图表，</w:t>
      </w:r>
      <w:r>
        <w:rPr>
          <w:rFonts w:hint="eastAsia" w:ascii="宋体" w:hAnsi="宋体"/>
        </w:rPr>
        <w:t>并注</w:t>
      </w:r>
      <w:r>
        <w:rPr>
          <w:rFonts w:ascii="宋体" w:hAnsi="宋体"/>
        </w:rPr>
        <w:t>明临时设施、加工车间、现场办公、设备及仓储、供电、供水、卫生、生活、道路、消防等设施的情况和布置。</w:t>
      </w:r>
    </w:p>
    <w:p>
      <w:pPr>
        <w:rPr>
          <w:rFonts w:ascii="宋体" w:hAnsi="宋体"/>
        </w:rPr>
      </w:pPr>
    </w:p>
    <w:p>
      <w:pPr>
        <w:pStyle w:val="19"/>
        <w:rPr>
          <w:rFonts w:ascii="宋体" w:hAnsi="宋体"/>
        </w:rPr>
      </w:pPr>
    </w:p>
    <w:p>
      <w:pPr>
        <w:rPr>
          <w:rFonts w:ascii="宋体" w:hAnsi="宋体"/>
        </w:rPr>
      </w:pPr>
    </w:p>
    <w:p>
      <w:pPr>
        <w:pStyle w:val="19"/>
        <w:rPr>
          <w:rFonts w:ascii="宋体" w:hAnsi="宋体"/>
        </w:rPr>
      </w:pPr>
    </w:p>
    <w:p>
      <w:pPr>
        <w:rPr>
          <w:rFonts w:ascii="宋体" w:hAnsi="宋体"/>
        </w:rPr>
      </w:pPr>
    </w:p>
    <w:p>
      <w:pPr>
        <w:pStyle w:val="19"/>
        <w:rPr>
          <w:rFonts w:ascii="宋体" w:hAnsi="宋体"/>
        </w:rPr>
      </w:pPr>
    </w:p>
    <w:p>
      <w:pPr>
        <w:rPr>
          <w:rFonts w:ascii="宋体" w:hAnsi="宋体"/>
        </w:rPr>
      </w:pPr>
    </w:p>
    <w:p>
      <w:pPr>
        <w:pStyle w:val="19"/>
        <w:rPr>
          <w:rFonts w:ascii="宋体" w:hAnsi="宋体"/>
        </w:rPr>
      </w:pPr>
    </w:p>
    <w:p>
      <w:pPr>
        <w:rPr>
          <w:rFonts w:ascii="宋体" w:hAnsi="宋体"/>
        </w:rPr>
      </w:pPr>
    </w:p>
    <w:p>
      <w:pPr>
        <w:pStyle w:val="19"/>
        <w:rPr>
          <w:rFonts w:ascii="宋体" w:hAnsi="宋体"/>
        </w:rPr>
      </w:pPr>
    </w:p>
    <w:p>
      <w:pPr>
        <w:rPr>
          <w:rFonts w:ascii="宋体" w:hAnsi="宋体"/>
        </w:rPr>
      </w:pPr>
    </w:p>
    <w:p>
      <w:pPr>
        <w:pStyle w:val="19"/>
        <w:rPr>
          <w:rFonts w:ascii="宋体" w:hAnsi="宋体"/>
        </w:rPr>
      </w:pPr>
    </w:p>
    <w:p>
      <w:pPr>
        <w:rPr>
          <w:rFonts w:ascii="宋体" w:hAnsi="宋体"/>
        </w:rPr>
      </w:pPr>
    </w:p>
    <w:p>
      <w:pPr>
        <w:pStyle w:val="19"/>
        <w:rPr>
          <w:rFonts w:ascii="宋体" w:hAnsi="宋体"/>
        </w:rPr>
      </w:pPr>
    </w:p>
    <w:p>
      <w:pPr>
        <w:rPr>
          <w:rFonts w:ascii="宋体" w:hAnsi="宋体"/>
        </w:rPr>
      </w:pPr>
    </w:p>
    <w:p>
      <w:pPr>
        <w:pStyle w:val="19"/>
        <w:rPr>
          <w:rFonts w:ascii="宋体" w:hAnsi="宋体"/>
        </w:rPr>
      </w:pPr>
    </w:p>
    <w:p>
      <w:pPr>
        <w:rPr>
          <w:rFonts w:ascii="宋体" w:hAnsi="宋体"/>
        </w:rPr>
      </w:pPr>
    </w:p>
    <w:p>
      <w:pPr>
        <w:pStyle w:val="19"/>
        <w:rPr>
          <w:rFonts w:ascii="宋体" w:hAnsi="宋体"/>
        </w:rPr>
      </w:pPr>
    </w:p>
    <w:p>
      <w:pPr>
        <w:rPr>
          <w:rFonts w:ascii="宋体" w:hAnsi="宋体"/>
        </w:rPr>
      </w:pPr>
    </w:p>
    <w:p>
      <w:pPr>
        <w:pStyle w:val="19"/>
        <w:rPr>
          <w:rFonts w:ascii="宋体" w:hAnsi="宋体"/>
        </w:rPr>
      </w:pPr>
    </w:p>
    <w:p>
      <w:pPr>
        <w:rPr>
          <w:rFonts w:ascii="宋体" w:hAnsi="宋体"/>
        </w:rPr>
      </w:pPr>
    </w:p>
    <w:p>
      <w:pPr>
        <w:pStyle w:val="19"/>
        <w:rPr>
          <w:rFonts w:ascii="宋体" w:hAnsi="宋体"/>
        </w:rPr>
      </w:pPr>
    </w:p>
    <w:p>
      <w:pPr>
        <w:rPr>
          <w:rFonts w:ascii="宋体" w:hAnsi="宋体"/>
        </w:rPr>
      </w:pPr>
    </w:p>
    <w:p>
      <w:pPr>
        <w:pStyle w:val="19"/>
        <w:rPr>
          <w:rFonts w:ascii="宋体" w:hAnsi="宋体"/>
        </w:rPr>
      </w:pPr>
    </w:p>
    <w:p>
      <w:pPr>
        <w:rPr>
          <w:rFonts w:ascii="宋体" w:hAnsi="宋体"/>
        </w:rPr>
      </w:pPr>
    </w:p>
    <w:p>
      <w:pPr>
        <w:pStyle w:val="19"/>
        <w:rPr>
          <w:rFonts w:ascii="宋体" w:hAnsi="宋体"/>
        </w:rPr>
      </w:pPr>
    </w:p>
    <w:p>
      <w:pPr>
        <w:rPr>
          <w:rFonts w:ascii="宋体" w:hAnsi="宋体"/>
        </w:rPr>
      </w:pPr>
    </w:p>
    <w:p>
      <w:pPr>
        <w:pStyle w:val="19"/>
        <w:rPr>
          <w:rFonts w:ascii="宋体" w:hAnsi="宋体"/>
        </w:rPr>
      </w:pPr>
    </w:p>
    <w:p>
      <w:pPr>
        <w:rPr>
          <w:rFonts w:ascii="宋体" w:hAnsi="宋体"/>
        </w:rPr>
      </w:pPr>
    </w:p>
    <w:p>
      <w:pPr>
        <w:pStyle w:val="19"/>
        <w:rPr>
          <w:rFonts w:ascii="宋体" w:hAnsi="宋体"/>
        </w:rPr>
      </w:pPr>
    </w:p>
    <w:p>
      <w:pPr>
        <w:rPr>
          <w:rFonts w:ascii="宋体" w:hAnsi="宋体"/>
        </w:rPr>
      </w:pPr>
    </w:p>
    <w:p>
      <w:pPr>
        <w:pStyle w:val="19"/>
        <w:rPr>
          <w:rFonts w:ascii="宋体" w:hAnsi="宋体"/>
        </w:rPr>
      </w:pPr>
    </w:p>
    <w:p>
      <w:pPr>
        <w:rPr>
          <w:rFonts w:ascii="宋体" w:hAnsi="宋体"/>
        </w:rPr>
      </w:pPr>
    </w:p>
    <w:p>
      <w:pPr>
        <w:pStyle w:val="19"/>
        <w:rPr>
          <w:rFonts w:ascii="宋体" w:hAnsi="宋体"/>
        </w:rPr>
      </w:pPr>
    </w:p>
    <w:p>
      <w:pPr>
        <w:rPr>
          <w:rFonts w:ascii="宋体" w:hAnsi="宋体"/>
        </w:rPr>
      </w:pPr>
    </w:p>
    <w:p>
      <w:pPr>
        <w:pStyle w:val="19"/>
        <w:rPr>
          <w:rFonts w:ascii="宋体" w:hAnsi="宋体"/>
        </w:rPr>
      </w:pPr>
    </w:p>
    <w:p>
      <w:pPr>
        <w:rPr>
          <w:rFonts w:ascii="宋体" w:hAnsi="宋体"/>
        </w:rPr>
      </w:pPr>
    </w:p>
    <w:p>
      <w:pPr>
        <w:pStyle w:val="19"/>
        <w:rPr>
          <w:rFonts w:ascii="宋体" w:hAnsi="宋体"/>
        </w:rPr>
      </w:pPr>
    </w:p>
    <w:p>
      <w:pPr>
        <w:rPr>
          <w:rFonts w:ascii="宋体" w:hAnsi="宋体"/>
        </w:rPr>
      </w:pPr>
    </w:p>
    <w:p>
      <w:pPr>
        <w:pStyle w:val="19"/>
        <w:rPr>
          <w:rFonts w:ascii="宋体" w:hAnsi="宋体"/>
        </w:rPr>
      </w:pPr>
    </w:p>
    <w:p>
      <w:pPr>
        <w:rPr>
          <w:rFonts w:ascii="宋体" w:hAnsi="宋体"/>
        </w:rPr>
      </w:pPr>
    </w:p>
    <w:p>
      <w:pPr>
        <w:pStyle w:val="19"/>
        <w:rPr>
          <w:rFonts w:ascii="宋体" w:hAnsi="宋体"/>
        </w:rPr>
      </w:pPr>
    </w:p>
    <w:p>
      <w:pPr>
        <w:rPr>
          <w:rFonts w:ascii="宋体" w:hAnsi="宋体"/>
        </w:rPr>
      </w:pPr>
    </w:p>
    <w:p>
      <w:pPr>
        <w:pStyle w:val="19"/>
        <w:rPr>
          <w:rFonts w:ascii="宋体" w:hAnsi="宋体"/>
        </w:rPr>
      </w:pPr>
    </w:p>
    <w:p>
      <w:pPr>
        <w:rPr>
          <w:rFonts w:hint="eastAsia" w:ascii="宋体" w:hAnsi="宋体" w:eastAsia="宋体" w:cs="宋体"/>
          <w:b w:val="0"/>
          <w:bCs/>
          <w:kern w:val="0"/>
          <w:sz w:val="32"/>
          <w:szCs w:val="24"/>
          <w:lang w:val="en-US" w:eastAsia="zh-CN" w:bidi="ar-SA"/>
        </w:rPr>
      </w:pPr>
      <w:r>
        <w:rPr>
          <w:rFonts w:hint="eastAsia" w:ascii="宋体" w:hAnsi="宋体" w:eastAsia="宋体" w:cs="宋体"/>
          <w:b w:val="0"/>
          <w:bCs/>
          <w:kern w:val="0"/>
          <w:sz w:val="32"/>
          <w:szCs w:val="24"/>
          <w:lang w:val="en-US" w:eastAsia="zh-CN" w:bidi="ar-SA"/>
        </w:rPr>
        <w:t>附件十：项目管理机构</w:t>
      </w:r>
    </w:p>
    <w:p>
      <w:pPr>
        <w:pStyle w:val="7"/>
        <w:numPr>
          <w:ilvl w:val="2"/>
          <w:numId w:val="0"/>
        </w:numPr>
        <w:spacing w:before="0" w:after="0" w:line="440" w:lineRule="exact"/>
        <w:ind w:leftChars="0"/>
        <w:jc w:val="left"/>
        <w:rPr>
          <w:rFonts w:ascii="宋体" w:hAnsi="宋体"/>
        </w:rPr>
      </w:pPr>
      <w:bookmarkStart w:id="208" w:name="_Toc152042593"/>
      <w:bookmarkStart w:id="209" w:name="_Toc246996370"/>
      <w:bookmarkStart w:id="210" w:name="_Toc152045804"/>
      <w:bookmarkStart w:id="211" w:name="_Toc296602615"/>
      <w:bookmarkStart w:id="212" w:name="_Toc144974872"/>
      <w:bookmarkStart w:id="213" w:name="_Toc247085888"/>
      <w:bookmarkStart w:id="214" w:name="_Toc246997113"/>
      <w:bookmarkStart w:id="215" w:name="_Toc179632824"/>
      <w:bookmarkStart w:id="216" w:name="_Toc63358197"/>
      <w:r>
        <w:rPr>
          <w:rFonts w:ascii="宋体" w:hAnsi="宋体"/>
        </w:rPr>
        <w:t>（一）项目管理机构组成表</w:t>
      </w:r>
      <w:bookmarkEnd w:id="208"/>
      <w:bookmarkEnd w:id="209"/>
      <w:bookmarkEnd w:id="210"/>
      <w:bookmarkEnd w:id="211"/>
      <w:bookmarkEnd w:id="212"/>
      <w:bookmarkEnd w:id="213"/>
      <w:bookmarkEnd w:id="214"/>
      <w:bookmarkEnd w:id="215"/>
      <w:bookmarkEnd w:id="216"/>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721"/>
        <w:gridCol w:w="719"/>
        <w:gridCol w:w="1081"/>
        <w:gridCol w:w="719"/>
        <w:gridCol w:w="721"/>
        <w:gridCol w:w="719"/>
        <w:gridCol w:w="2523"/>
        <w:gridCol w:w="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restart"/>
            <w:vAlign w:val="center"/>
          </w:tcPr>
          <w:p>
            <w:pPr>
              <w:spacing w:line="440" w:lineRule="exact"/>
              <w:jc w:val="center"/>
              <w:rPr>
                <w:rFonts w:ascii="宋体" w:hAnsi="宋体"/>
                <w:szCs w:val="21"/>
              </w:rPr>
            </w:pPr>
            <w:r>
              <w:rPr>
                <w:rFonts w:ascii="宋体" w:hAnsi="宋体"/>
                <w:szCs w:val="21"/>
              </w:rPr>
              <w:t>职务</w:t>
            </w:r>
          </w:p>
        </w:tc>
        <w:tc>
          <w:tcPr>
            <w:tcW w:w="721" w:type="dxa"/>
            <w:vMerge w:val="restart"/>
            <w:vAlign w:val="center"/>
          </w:tcPr>
          <w:p>
            <w:pPr>
              <w:spacing w:line="440" w:lineRule="exact"/>
              <w:jc w:val="center"/>
              <w:rPr>
                <w:rFonts w:ascii="宋体" w:hAnsi="宋体"/>
                <w:szCs w:val="21"/>
              </w:rPr>
            </w:pPr>
            <w:r>
              <w:rPr>
                <w:rFonts w:ascii="宋体" w:hAnsi="宋体"/>
                <w:szCs w:val="21"/>
              </w:rPr>
              <w:t>姓名</w:t>
            </w:r>
          </w:p>
        </w:tc>
        <w:tc>
          <w:tcPr>
            <w:tcW w:w="719" w:type="dxa"/>
            <w:vMerge w:val="restart"/>
            <w:vAlign w:val="center"/>
          </w:tcPr>
          <w:p>
            <w:pPr>
              <w:spacing w:line="440" w:lineRule="exact"/>
              <w:jc w:val="center"/>
              <w:rPr>
                <w:rFonts w:hint="eastAsia" w:ascii="宋体" w:hAnsi="宋体" w:eastAsia="宋体"/>
                <w:szCs w:val="21"/>
                <w:lang w:eastAsia="zh-CN"/>
              </w:rPr>
            </w:pPr>
            <w:r>
              <w:rPr>
                <w:rFonts w:hint="eastAsia" w:ascii="宋体" w:hAnsi="宋体"/>
                <w:szCs w:val="21"/>
                <w:lang w:eastAsia="zh-CN"/>
              </w:rPr>
              <w:t>身份证号</w:t>
            </w:r>
          </w:p>
        </w:tc>
        <w:tc>
          <w:tcPr>
            <w:tcW w:w="5763" w:type="dxa"/>
            <w:gridSpan w:val="5"/>
            <w:vAlign w:val="center"/>
          </w:tcPr>
          <w:p>
            <w:pPr>
              <w:spacing w:line="440" w:lineRule="exact"/>
              <w:jc w:val="center"/>
              <w:rPr>
                <w:rFonts w:ascii="宋体" w:hAnsi="宋体"/>
                <w:szCs w:val="21"/>
              </w:rPr>
            </w:pPr>
            <w:r>
              <w:rPr>
                <w:rFonts w:ascii="宋体" w:hAnsi="宋体"/>
                <w:szCs w:val="21"/>
              </w:rPr>
              <w:t>执业或职业资格证明</w:t>
            </w:r>
          </w:p>
        </w:tc>
        <w:tc>
          <w:tcPr>
            <w:tcW w:w="672" w:type="dxa"/>
            <w:vAlign w:val="center"/>
          </w:tcPr>
          <w:p>
            <w:pPr>
              <w:spacing w:line="440" w:lineRule="exact"/>
              <w:jc w:val="center"/>
              <w:rPr>
                <w:rFonts w:ascii="宋体" w:hAnsi="宋体"/>
                <w:szCs w:val="21"/>
              </w:rPr>
            </w:pPr>
            <w:r>
              <w:rPr>
                <w:rFonts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continue"/>
            <w:vAlign w:val="center"/>
          </w:tcPr>
          <w:p>
            <w:pPr>
              <w:spacing w:line="440" w:lineRule="exact"/>
              <w:jc w:val="center"/>
              <w:rPr>
                <w:rFonts w:ascii="宋体" w:hAnsi="宋体"/>
                <w:szCs w:val="21"/>
              </w:rPr>
            </w:pPr>
          </w:p>
        </w:tc>
        <w:tc>
          <w:tcPr>
            <w:tcW w:w="721" w:type="dxa"/>
            <w:vMerge w:val="continue"/>
            <w:vAlign w:val="center"/>
          </w:tcPr>
          <w:p>
            <w:pPr>
              <w:spacing w:line="440" w:lineRule="exact"/>
              <w:jc w:val="center"/>
              <w:rPr>
                <w:rFonts w:ascii="宋体" w:hAnsi="宋体"/>
                <w:szCs w:val="21"/>
              </w:rPr>
            </w:pPr>
          </w:p>
        </w:tc>
        <w:tc>
          <w:tcPr>
            <w:tcW w:w="719" w:type="dxa"/>
            <w:vMerge w:val="continue"/>
            <w:vAlign w:val="center"/>
          </w:tcPr>
          <w:p>
            <w:pPr>
              <w:spacing w:line="440" w:lineRule="exact"/>
              <w:jc w:val="center"/>
              <w:rPr>
                <w:rFonts w:ascii="宋体" w:hAnsi="宋体"/>
                <w:szCs w:val="21"/>
              </w:rPr>
            </w:pPr>
          </w:p>
        </w:tc>
        <w:tc>
          <w:tcPr>
            <w:tcW w:w="1081" w:type="dxa"/>
            <w:vAlign w:val="center"/>
          </w:tcPr>
          <w:p>
            <w:pPr>
              <w:spacing w:line="440" w:lineRule="exact"/>
              <w:jc w:val="center"/>
              <w:rPr>
                <w:rFonts w:ascii="宋体" w:hAnsi="宋体"/>
                <w:szCs w:val="21"/>
              </w:rPr>
            </w:pPr>
            <w:r>
              <w:rPr>
                <w:rFonts w:ascii="宋体" w:hAnsi="宋体"/>
                <w:szCs w:val="21"/>
              </w:rPr>
              <w:t>证书名称</w:t>
            </w:r>
          </w:p>
        </w:tc>
        <w:tc>
          <w:tcPr>
            <w:tcW w:w="719" w:type="dxa"/>
            <w:vAlign w:val="center"/>
          </w:tcPr>
          <w:p>
            <w:pPr>
              <w:spacing w:line="440" w:lineRule="exact"/>
              <w:jc w:val="center"/>
              <w:rPr>
                <w:rFonts w:ascii="宋体" w:hAnsi="宋体"/>
                <w:szCs w:val="21"/>
              </w:rPr>
            </w:pPr>
            <w:r>
              <w:rPr>
                <w:rFonts w:ascii="宋体" w:hAnsi="宋体"/>
                <w:szCs w:val="21"/>
              </w:rPr>
              <w:t>级别</w:t>
            </w:r>
          </w:p>
        </w:tc>
        <w:tc>
          <w:tcPr>
            <w:tcW w:w="721" w:type="dxa"/>
            <w:vAlign w:val="center"/>
          </w:tcPr>
          <w:p>
            <w:pPr>
              <w:spacing w:line="440" w:lineRule="exact"/>
              <w:jc w:val="center"/>
              <w:rPr>
                <w:rFonts w:ascii="宋体" w:hAnsi="宋体"/>
                <w:szCs w:val="21"/>
              </w:rPr>
            </w:pPr>
            <w:r>
              <w:rPr>
                <w:rFonts w:ascii="宋体" w:hAnsi="宋体"/>
                <w:szCs w:val="21"/>
              </w:rPr>
              <w:t>证号</w:t>
            </w:r>
          </w:p>
        </w:tc>
        <w:tc>
          <w:tcPr>
            <w:tcW w:w="719" w:type="dxa"/>
            <w:vAlign w:val="center"/>
          </w:tcPr>
          <w:p>
            <w:pPr>
              <w:spacing w:line="440" w:lineRule="exact"/>
              <w:jc w:val="center"/>
              <w:rPr>
                <w:rFonts w:ascii="宋体" w:hAnsi="宋体"/>
                <w:szCs w:val="21"/>
              </w:rPr>
            </w:pPr>
            <w:r>
              <w:rPr>
                <w:rFonts w:ascii="宋体" w:hAnsi="宋体"/>
                <w:szCs w:val="21"/>
              </w:rPr>
              <w:t>专业</w:t>
            </w:r>
          </w:p>
        </w:tc>
        <w:tc>
          <w:tcPr>
            <w:tcW w:w="2523" w:type="dxa"/>
            <w:vAlign w:val="center"/>
          </w:tcPr>
          <w:p>
            <w:pPr>
              <w:spacing w:line="440" w:lineRule="exact"/>
              <w:jc w:val="center"/>
              <w:rPr>
                <w:rFonts w:ascii="宋体" w:hAnsi="宋体"/>
                <w:szCs w:val="21"/>
              </w:rPr>
            </w:pPr>
            <w:r>
              <w:rPr>
                <w:rFonts w:ascii="宋体" w:hAnsi="宋体"/>
                <w:szCs w:val="21"/>
              </w:rPr>
              <w:t>养老保险</w:t>
            </w:r>
          </w:p>
        </w:tc>
        <w:tc>
          <w:tcPr>
            <w:tcW w:w="672" w:type="dxa"/>
            <w:vAlign w:val="center"/>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Align w:val="center"/>
          </w:tcPr>
          <w:p>
            <w:pPr>
              <w:spacing w:line="440" w:lineRule="exact"/>
              <w:jc w:val="center"/>
              <w:rPr>
                <w:rFonts w:ascii="宋体" w:hAnsi="宋体"/>
                <w:szCs w:val="21"/>
              </w:rPr>
            </w:pPr>
          </w:p>
        </w:tc>
        <w:tc>
          <w:tcPr>
            <w:tcW w:w="721" w:type="dxa"/>
            <w:vAlign w:val="center"/>
          </w:tcPr>
          <w:p>
            <w:pPr>
              <w:spacing w:line="440" w:lineRule="exact"/>
              <w:jc w:val="center"/>
              <w:rPr>
                <w:rFonts w:ascii="宋体" w:hAnsi="宋体"/>
                <w:szCs w:val="21"/>
              </w:rPr>
            </w:pPr>
          </w:p>
        </w:tc>
        <w:tc>
          <w:tcPr>
            <w:tcW w:w="719" w:type="dxa"/>
            <w:vAlign w:val="center"/>
          </w:tcPr>
          <w:p>
            <w:pPr>
              <w:spacing w:line="440" w:lineRule="exact"/>
              <w:jc w:val="center"/>
              <w:rPr>
                <w:rFonts w:ascii="宋体" w:hAnsi="宋体"/>
                <w:szCs w:val="21"/>
              </w:rPr>
            </w:pPr>
          </w:p>
        </w:tc>
        <w:tc>
          <w:tcPr>
            <w:tcW w:w="1081" w:type="dxa"/>
            <w:vAlign w:val="center"/>
          </w:tcPr>
          <w:p>
            <w:pPr>
              <w:spacing w:line="440" w:lineRule="exact"/>
              <w:jc w:val="center"/>
              <w:rPr>
                <w:rFonts w:ascii="宋体" w:hAnsi="宋体"/>
                <w:szCs w:val="21"/>
              </w:rPr>
            </w:pPr>
          </w:p>
        </w:tc>
        <w:tc>
          <w:tcPr>
            <w:tcW w:w="719" w:type="dxa"/>
            <w:vAlign w:val="center"/>
          </w:tcPr>
          <w:p>
            <w:pPr>
              <w:spacing w:line="440" w:lineRule="exact"/>
              <w:jc w:val="center"/>
              <w:rPr>
                <w:rFonts w:ascii="宋体" w:hAnsi="宋体"/>
                <w:szCs w:val="21"/>
              </w:rPr>
            </w:pPr>
          </w:p>
        </w:tc>
        <w:tc>
          <w:tcPr>
            <w:tcW w:w="721" w:type="dxa"/>
            <w:vAlign w:val="center"/>
          </w:tcPr>
          <w:p>
            <w:pPr>
              <w:spacing w:line="440" w:lineRule="exact"/>
              <w:jc w:val="center"/>
              <w:rPr>
                <w:rFonts w:ascii="宋体" w:hAnsi="宋体"/>
                <w:szCs w:val="21"/>
              </w:rPr>
            </w:pPr>
          </w:p>
        </w:tc>
        <w:tc>
          <w:tcPr>
            <w:tcW w:w="719" w:type="dxa"/>
            <w:vAlign w:val="center"/>
          </w:tcPr>
          <w:p>
            <w:pPr>
              <w:spacing w:line="440" w:lineRule="exact"/>
              <w:jc w:val="center"/>
              <w:rPr>
                <w:rFonts w:ascii="宋体" w:hAnsi="宋体"/>
                <w:szCs w:val="21"/>
              </w:rPr>
            </w:pPr>
          </w:p>
        </w:tc>
        <w:tc>
          <w:tcPr>
            <w:tcW w:w="2523" w:type="dxa"/>
            <w:vAlign w:val="center"/>
          </w:tcPr>
          <w:p>
            <w:pPr>
              <w:spacing w:line="440" w:lineRule="exact"/>
              <w:jc w:val="center"/>
              <w:rPr>
                <w:rFonts w:ascii="宋体" w:hAnsi="宋体"/>
                <w:szCs w:val="21"/>
              </w:rPr>
            </w:pPr>
          </w:p>
        </w:tc>
        <w:tc>
          <w:tcPr>
            <w:tcW w:w="672" w:type="dxa"/>
            <w:vAlign w:val="center"/>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7" w:type="dxa"/>
          </w:tcPr>
          <w:p>
            <w:pPr>
              <w:spacing w:line="440" w:lineRule="exact"/>
              <w:jc w:val="center"/>
              <w:rPr>
                <w:rFonts w:ascii="宋体" w:hAnsi="宋体"/>
                <w:szCs w:val="21"/>
              </w:rPr>
            </w:pPr>
          </w:p>
        </w:tc>
        <w:tc>
          <w:tcPr>
            <w:tcW w:w="721" w:type="dxa"/>
          </w:tcPr>
          <w:p>
            <w:pPr>
              <w:spacing w:line="440" w:lineRule="exact"/>
              <w:jc w:val="center"/>
              <w:rPr>
                <w:rFonts w:ascii="宋体" w:hAnsi="宋体"/>
                <w:szCs w:val="21"/>
              </w:rPr>
            </w:pPr>
          </w:p>
        </w:tc>
        <w:tc>
          <w:tcPr>
            <w:tcW w:w="719" w:type="dxa"/>
          </w:tcPr>
          <w:p>
            <w:pPr>
              <w:spacing w:line="440" w:lineRule="exact"/>
              <w:jc w:val="center"/>
              <w:rPr>
                <w:rFonts w:ascii="宋体" w:hAnsi="宋体"/>
                <w:szCs w:val="21"/>
              </w:rPr>
            </w:pPr>
          </w:p>
        </w:tc>
        <w:tc>
          <w:tcPr>
            <w:tcW w:w="1081" w:type="dxa"/>
          </w:tcPr>
          <w:p>
            <w:pPr>
              <w:spacing w:line="440" w:lineRule="exact"/>
              <w:jc w:val="center"/>
              <w:rPr>
                <w:rFonts w:ascii="宋体" w:hAnsi="宋体"/>
                <w:szCs w:val="21"/>
              </w:rPr>
            </w:pPr>
          </w:p>
        </w:tc>
        <w:tc>
          <w:tcPr>
            <w:tcW w:w="719" w:type="dxa"/>
          </w:tcPr>
          <w:p>
            <w:pPr>
              <w:spacing w:line="440" w:lineRule="exact"/>
              <w:jc w:val="center"/>
              <w:rPr>
                <w:rFonts w:ascii="宋体" w:hAnsi="宋体"/>
                <w:szCs w:val="21"/>
              </w:rPr>
            </w:pPr>
          </w:p>
        </w:tc>
        <w:tc>
          <w:tcPr>
            <w:tcW w:w="721" w:type="dxa"/>
          </w:tcPr>
          <w:p>
            <w:pPr>
              <w:spacing w:line="440" w:lineRule="exact"/>
              <w:jc w:val="center"/>
              <w:rPr>
                <w:rFonts w:ascii="宋体" w:hAnsi="宋体"/>
                <w:szCs w:val="21"/>
              </w:rPr>
            </w:pPr>
          </w:p>
        </w:tc>
        <w:tc>
          <w:tcPr>
            <w:tcW w:w="719" w:type="dxa"/>
          </w:tcPr>
          <w:p>
            <w:pPr>
              <w:spacing w:line="440" w:lineRule="exact"/>
              <w:jc w:val="center"/>
              <w:rPr>
                <w:rFonts w:ascii="宋体" w:hAnsi="宋体"/>
                <w:szCs w:val="21"/>
              </w:rPr>
            </w:pPr>
          </w:p>
        </w:tc>
        <w:tc>
          <w:tcPr>
            <w:tcW w:w="2523" w:type="dxa"/>
          </w:tcPr>
          <w:p>
            <w:pPr>
              <w:spacing w:line="440" w:lineRule="exact"/>
              <w:jc w:val="center"/>
              <w:rPr>
                <w:rFonts w:ascii="宋体" w:hAnsi="宋体"/>
                <w:szCs w:val="21"/>
              </w:rPr>
            </w:pPr>
          </w:p>
        </w:tc>
        <w:tc>
          <w:tcPr>
            <w:tcW w:w="672"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pPr>
              <w:spacing w:line="440" w:lineRule="exact"/>
              <w:jc w:val="center"/>
              <w:rPr>
                <w:rFonts w:ascii="宋体" w:hAnsi="宋体"/>
                <w:szCs w:val="21"/>
              </w:rPr>
            </w:pPr>
          </w:p>
        </w:tc>
        <w:tc>
          <w:tcPr>
            <w:tcW w:w="721" w:type="dxa"/>
          </w:tcPr>
          <w:p>
            <w:pPr>
              <w:spacing w:line="440" w:lineRule="exact"/>
              <w:jc w:val="center"/>
              <w:rPr>
                <w:rFonts w:ascii="宋体" w:hAnsi="宋体"/>
                <w:szCs w:val="21"/>
              </w:rPr>
            </w:pPr>
          </w:p>
        </w:tc>
        <w:tc>
          <w:tcPr>
            <w:tcW w:w="719" w:type="dxa"/>
          </w:tcPr>
          <w:p>
            <w:pPr>
              <w:spacing w:line="440" w:lineRule="exact"/>
              <w:jc w:val="center"/>
              <w:rPr>
                <w:rFonts w:ascii="宋体" w:hAnsi="宋体"/>
                <w:szCs w:val="21"/>
              </w:rPr>
            </w:pPr>
          </w:p>
        </w:tc>
        <w:tc>
          <w:tcPr>
            <w:tcW w:w="1081" w:type="dxa"/>
          </w:tcPr>
          <w:p>
            <w:pPr>
              <w:spacing w:line="440" w:lineRule="exact"/>
              <w:jc w:val="center"/>
              <w:rPr>
                <w:rFonts w:ascii="宋体" w:hAnsi="宋体"/>
                <w:szCs w:val="21"/>
              </w:rPr>
            </w:pPr>
          </w:p>
        </w:tc>
        <w:tc>
          <w:tcPr>
            <w:tcW w:w="719" w:type="dxa"/>
          </w:tcPr>
          <w:p>
            <w:pPr>
              <w:spacing w:line="440" w:lineRule="exact"/>
              <w:jc w:val="center"/>
              <w:rPr>
                <w:rFonts w:ascii="宋体" w:hAnsi="宋体"/>
                <w:szCs w:val="21"/>
              </w:rPr>
            </w:pPr>
          </w:p>
        </w:tc>
        <w:tc>
          <w:tcPr>
            <w:tcW w:w="721" w:type="dxa"/>
          </w:tcPr>
          <w:p>
            <w:pPr>
              <w:spacing w:line="440" w:lineRule="exact"/>
              <w:jc w:val="center"/>
              <w:rPr>
                <w:rFonts w:ascii="宋体" w:hAnsi="宋体"/>
                <w:szCs w:val="21"/>
              </w:rPr>
            </w:pPr>
          </w:p>
        </w:tc>
        <w:tc>
          <w:tcPr>
            <w:tcW w:w="719" w:type="dxa"/>
          </w:tcPr>
          <w:p>
            <w:pPr>
              <w:spacing w:line="440" w:lineRule="exact"/>
              <w:jc w:val="center"/>
              <w:rPr>
                <w:rFonts w:ascii="宋体" w:hAnsi="宋体"/>
                <w:szCs w:val="21"/>
              </w:rPr>
            </w:pPr>
          </w:p>
        </w:tc>
        <w:tc>
          <w:tcPr>
            <w:tcW w:w="2523" w:type="dxa"/>
          </w:tcPr>
          <w:p>
            <w:pPr>
              <w:spacing w:line="440" w:lineRule="exact"/>
              <w:jc w:val="center"/>
              <w:rPr>
                <w:rFonts w:ascii="宋体" w:hAnsi="宋体"/>
                <w:szCs w:val="21"/>
              </w:rPr>
            </w:pPr>
          </w:p>
        </w:tc>
        <w:tc>
          <w:tcPr>
            <w:tcW w:w="672"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pPr>
              <w:spacing w:line="440" w:lineRule="exact"/>
              <w:jc w:val="center"/>
              <w:rPr>
                <w:rFonts w:ascii="宋体" w:hAnsi="宋体"/>
                <w:szCs w:val="21"/>
              </w:rPr>
            </w:pPr>
          </w:p>
        </w:tc>
        <w:tc>
          <w:tcPr>
            <w:tcW w:w="721" w:type="dxa"/>
          </w:tcPr>
          <w:p>
            <w:pPr>
              <w:spacing w:line="440" w:lineRule="exact"/>
              <w:jc w:val="center"/>
              <w:rPr>
                <w:rFonts w:ascii="宋体" w:hAnsi="宋体"/>
                <w:szCs w:val="21"/>
              </w:rPr>
            </w:pPr>
          </w:p>
        </w:tc>
        <w:tc>
          <w:tcPr>
            <w:tcW w:w="719" w:type="dxa"/>
          </w:tcPr>
          <w:p>
            <w:pPr>
              <w:spacing w:line="440" w:lineRule="exact"/>
              <w:jc w:val="center"/>
              <w:rPr>
                <w:rFonts w:ascii="宋体" w:hAnsi="宋体"/>
                <w:szCs w:val="21"/>
              </w:rPr>
            </w:pPr>
          </w:p>
        </w:tc>
        <w:tc>
          <w:tcPr>
            <w:tcW w:w="1081" w:type="dxa"/>
          </w:tcPr>
          <w:p>
            <w:pPr>
              <w:spacing w:line="440" w:lineRule="exact"/>
              <w:jc w:val="center"/>
              <w:rPr>
                <w:rFonts w:ascii="宋体" w:hAnsi="宋体"/>
                <w:szCs w:val="21"/>
              </w:rPr>
            </w:pPr>
          </w:p>
        </w:tc>
        <w:tc>
          <w:tcPr>
            <w:tcW w:w="719" w:type="dxa"/>
          </w:tcPr>
          <w:p>
            <w:pPr>
              <w:spacing w:line="440" w:lineRule="exact"/>
              <w:jc w:val="center"/>
              <w:rPr>
                <w:rFonts w:ascii="宋体" w:hAnsi="宋体"/>
                <w:szCs w:val="21"/>
              </w:rPr>
            </w:pPr>
          </w:p>
        </w:tc>
        <w:tc>
          <w:tcPr>
            <w:tcW w:w="721" w:type="dxa"/>
          </w:tcPr>
          <w:p>
            <w:pPr>
              <w:spacing w:line="440" w:lineRule="exact"/>
              <w:jc w:val="center"/>
              <w:rPr>
                <w:rFonts w:ascii="宋体" w:hAnsi="宋体"/>
                <w:szCs w:val="21"/>
              </w:rPr>
            </w:pPr>
          </w:p>
        </w:tc>
        <w:tc>
          <w:tcPr>
            <w:tcW w:w="719" w:type="dxa"/>
          </w:tcPr>
          <w:p>
            <w:pPr>
              <w:spacing w:line="440" w:lineRule="exact"/>
              <w:jc w:val="center"/>
              <w:rPr>
                <w:rFonts w:ascii="宋体" w:hAnsi="宋体"/>
                <w:szCs w:val="21"/>
              </w:rPr>
            </w:pPr>
          </w:p>
        </w:tc>
        <w:tc>
          <w:tcPr>
            <w:tcW w:w="2523" w:type="dxa"/>
          </w:tcPr>
          <w:p>
            <w:pPr>
              <w:spacing w:line="440" w:lineRule="exact"/>
              <w:jc w:val="center"/>
              <w:rPr>
                <w:rFonts w:ascii="宋体" w:hAnsi="宋体"/>
                <w:szCs w:val="21"/>
              </w:rPr>
            </w:pPr>
          </w:p>
        </w:tc>
        <w:tc>
          <w:tcPr>
            <w:tcW w:w="672"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pPr>
              <w:spacing w:line="440" w:lineRule="exact"/>
              <w:jc w:val="center"/>
              <w:rPr>
                <w:rFonts w:ascii="宋体" w:hAnsi="宋体"/>
                <w:szCs w:val="21"/>
              </w:rPr>
            </w:pPr>
          </w:p>
        </w:tc>
        <w:tc>
          <w:tcPr>
            <w:tcW w:w="721" w:type="dxa"/>
          </w:tcPr>
          <w:p>
            <w:pPr>
              <w:spacing w:line="440" w:lineRule="exact"/>
              <w:jc w:val="center"/>
              <w:rPr>
                <w:rFonts w:ascii="宋体" w:hAnsi="宋体"/>
                <w:szCs w:val="21"/>
              </w:rPr>
            </w:pPr>
          </w:p>
        </w:tc>
        <w:tc>
          <w:tcPr>
            <w:tcW w:w="719" w:type="dxa"/>
          </w:tcPr>
          <w:p>
            <w:pPr>
              <w:spacing w:line="440" w:lineRule="exact"/>
              <w:jc w:val="center"/>
              <w:rPr>
                <w:rFonts w:ascii="宋体" w:hAnsi="宋体"/>
                <w:szCs w:val="21"/>
              </w:rPr>
            </w:pPr>
          </w:p>
        </w:tc>
        <w:tc>
          <w:tcPr>
            <w:tcW w:w="1081" w:type="dxa"/>
          </w:tcPr>
          <w:p>
            <w:pPr>
              <w:spacing w:line="440" w:lineRule="exact"/>
              <w:jc w:val="center"/>
              <w:rPr>
                <w:rFonts w:ascii="宋体" w:hAnsi="宋体"/>
                <w:szCs w:val="21"/>
              </w:rPr>
            </w:pPr>
          </w:p>
        </w:tc>
        <w:tc>
          <w:tcPr>
            <w:tcW w:w="719" w:type="dxa"/>
          </w:tcPr>
          <w:p>
            <w:pPr>
              <w:spacing w:line="440" w:lineRule="exact"/>
              <w:jc w:val="center"/>
              <w:rPr>
                <w:rFonts w:ascii="宋体" w:hAnsi="宋体"/>
                <w:szCs w:val="21"/>
              </w:rPr>
            </w:pPr>
          </w:p>
        </w:tc>
        <w:tc>
          <w:tcPr>
            <w:tcW w:w="721" w:type="dxa"/>
          </w:tcPr>
          <w:p>
            <w:pPr>
              <w:spacing w:line="440" w:lineRule="exact"/>
              <w:jc w:val="center"/>
              <w:rPr>
                <w:rFonts w:ascii="宋体" w:hAnsi="宋体"/>
                <w:szCs w:val="21"/>
              </w:rPr>
            </w:pPr>
          </w:p>
        </w:tc>
        <w:tc>
          <w:tcPr>
            <w:tcW w:w="719" w:type="dxa"/>
          </w:tcPr>
          <w:p>
            <w:pPr>
              <w:spacing w:line="440" w:lineRule="exact"/>
              <w:jc w:val="center"/>
              <w:rPr>
                <w:rFonts w:ascii="宋体" w:hAnsi="宋体"/>
                <w:szCs w:val="21"/>
              </w:rPr>
            </w:pPr>
          </w:p>
        </w:tc>
        <w:tc>
          <w:tcPr>
            <w:tcW w:w="2523" w:type="dxa"/>
          </w:tcPr>
          <w:p>
            <w:pPr>
              <w:spacing w:line="440" w:lineRule="exact"/>
              <w:jc w:val="center"/>
              <w:rPr>
                <w:rFonts w:ascii="宋体" w:hAnsi="宋体"/>
                <w:szCs w:val="21"/>
              </w:rPr>
            </w:pPr>
          </w:p>
        </w:tc>
        <w:tc>
          <w:tcPr>
            <w:tcW w:w="672"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7" w:type="dxa"/>
          </w:tcPr>
          <w:p>
            <w:pPr>
              <w:spacing w:line="440" w:lineRule="exact"/>
              <w:jc w:val="center"/>
              <w:rPr>
                <w:rFonts w:ascii="宋体" w:hAnsi="宋体"/>
                <w:szCs w:val="21"/>
              </w:rPr>
            </w:pPr>
          </w:p>
        </w:tc>
        <w:tc>
          <w:tcPr>
            <w:tcW w:w="721" w:type="dxa"/>
          </w:tcPr>
          <w:p>
            <w:pPr>
              <w:spacing w:line="440" w:lineRule="exact"/>
              <w:jc w:val="center"/>
              <w:rPr>
                <w:rFonts w:ascii="宋体" w:hAnsi="宋体"/>
                <w:szCs w:val="21"/>
              </w:rPr>
            </w:pPr>
          </w:p>
        </w:tc>
        <w:tc>
          <w:tcPr>
            <w:tcW w:w="719" w:type="dxa"/>
          </w:tcPr>
          <w:p>
            <w:pPr>
              <w:spacing w:line="440" w:lineRule="exact"/>
              <w:jc w:val="center"/>
              <w:rPr>
                <w:rFonts w:ascii="宋体" w:hAnsi="宋体"/>
                <w:szCs w:val="21"/>
              </w:rPr>
            </w:pPr>
          </w:p>
        </w:tc>
        <w:tc>
          <w:tcPr>
            <w:tcW w:w="1081" w:type="dxa"/>
          </w:tcPr>
          <w:p>
            <w:pPr>
              <w:spacing w:line="440" w:lineRule="exact"/>
              <w:jc w:val="center"/>
              <w:rPr>
                <w:rFonts w:ascii="宋体" w:hAnsi="宋体"/>
                <w:szCs w:val="21"/>
              </w:rPr>
            </w:pPr>
          </w:p>
        </w:tc>
        <w:tc>
          <w:tcPr>
            <w:tcW w:w="719" w:type="dxa"/>
          </w:tcPr>
          <w:p>
            <w:pPr>
              <w:spacing w:line="440" w:lineRule="exact"/>
              <w:jc w:val="center"/>
              <w:rPr>
                <w:rFonts w:ascii="宋体" w:hAnsi="宋体"/>
                <w:szCs w:val="21"/>
              </w:rPr>
            </w:pPr>
          </w:p>
        </w:tc>
        <w:tc>
          <w:tcPr>
            <w:tcW w:w="721" w:type="dxa"/>
          </w:tcPr>
          <w:p>
            <w:pPr>
              <w:spacing w:line="440" w:lineRule="exact"/>
              <w:jc w:val="center"/>
              <w:rPr>
                <w:rFonts w:ascii="宋体" w:hAnsi="宋体"/>
                <w:szCs w:val="21"/>
              </w:rPr>
            </w:pPr>
          </w:p>
        </w:tc>
        <w:tc>
          <w:tcPr>
            <w:tcW w:w="719" w:type="dxa"/>
          </w:tcPr>
          <w:p>
            <w:pPr>
              <w:spacing w:line="440" w:lineRule="exact"/>
              <w:jc w:val="center"/>
              <w:rPr>
                <w:rFonts w:ascii="宋体" w:hAnsi="宋体"/>
                <w:szCs w:val="21"/>
              </w:rPr>
            </w:pPr>
          </w:p>
        </w:tc>
        <w:tc>
          <w:tcPr>
            <w:tcW w:w="2523" w:type="dxa"/>
          </w:tcPr>
          <w:p>
            <w:pPr>
              <w:spacing w:line="440" w:lineRule="exact"/>
              <w:jc w:val="center"/>
              <w:rPr>
                <w:rFonts w:ascii="宋体" w:hAnsi="宋体"/>
                <w:szCs w:val="21"/>
              </w:rPr>
            </w:pPr>
          </w:p>
        </w:tc>
        <w:tc>
          <w:tcPr>
            <w:tcW w:w="672"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pPr>
              <w:spacing w:line="440" w:lineRule="exact"/>
              <w:jc w:val="center"/>
              <w:rPr>
                <w:rFonts w:ascii="宋体" w:hAnsi="宋体"/>
                <w:szCs w:val="21"/>
              </w:rPr>
            </w:pPr>
          </w:p>
        </w:tc>
        <w:tc>
          <w:tcPr>
            <w:tcW w:w="721" w:type="dxa"/>
          </w:tcPr>
          <w:p>
            <w:pPr>
              <w:spacing w:line="440" w:lineRule="exact"/>
              <w:jc w:val="center"/>
              <w:rPr>
                <w:rFonts w:ascii="宋体" w:hAnsi="宋体"/>
                <w:szCs w:val="21"/>
              </w:rPr>
            </w:pPr>
          </w:p>
        </w:tc>
        <w:tc>
          <w:tcPr>
            <w:tcW w:w="719" w:type="dxa"/>
          </w:tcPr>
          <w:p>
            <w:pPr>
              <w:spacing w:line="440" w:lineRule="exact"/>
              <w:jc w:val="center"/>
              <w:rPr>
                <w:rFonts w:ascii="宋体" w:hAnsi="宋体"/>
                <w:szCs w:val="21"/>
              </w:rPr>
            </w:pPr>
          </w:p>
        </w:tc>
        <w:tc>
          <w:tcPr>
            <w:tcW w:w="1081" w:type="dxa"/>
          </w:tcPr>
          <w:p>
            <w:pPr>
              <w:spacing w:line="440" w:lineRule="exact"/>
              <w:jc w:val="center"/>
              <w:rPr>
                <w:rFonts w:ascii="宋体" w:hAnsi="宋体"/>
                <w:szCs w:val="21"/>
              </w:rPr>
            </w:pPr>
          </w:p>
        </w:tc>
        <w:tc>
          <w:tcPr>
            <w:tcW w:w="719" w:type="dxa"/>
          </w:tcPr>
          <w:p>
            <w:pPr>
              <w:spacing w:line="440" w:lineRule="exact"/>
              <w:jc w:val="center"/>
              <w:rPr>
                <w:rFonts w:ascii="宋体" w:hAnsi="宋体"/>
                <w:szCs w:val="21"/>
              </w:rPr>
            </w:pPr>
          </w:p>
        </w:tc>
        <w:tc>
          <w:tcPr>
            <w:tcW w:w="721" w:type="dxa"/>
          </w:tcPr>
          <w:p>
            <w:pPr>
              <w:spacing w:line="440" w:lineRule="exact"/>
              <w:jc w:val="center"/>
              <w:rPr>
                <w:rFonts w:ascii="宋体" w:hAnsi="宋体"/>
                <w:szCs w:val="21"/>
              </w:rPr>
            </w:pPr>
          </w:p>
        </w:tc>
        <w:tc>
          <w:tcPr>
            <w:tcW w:w="719" w:type="dxa"/>
          </w:tcPr>
          <w:p>
            <w:pPr>
              <w:spacing w:line="440" w:lineRule="exact"/>
              <w:jc w:val="center"/>
              <w:rPr>
                <w:rFonts w:ascii="宋体" w:hAnsi="宋体"/>
                <w:szCs w:val="21"/>
              </w:rPr>
            </w:pPr>
          </w:p>
        </w:tc>
        <w:tc>
          <w:tcPr>
            <w:tcW w:w="2523" w:type="dxa"/>
          </w:tcPr>
          <w:p>
            <w:pPr>
              <w:spacing w:line="440" w:lineRule="exact"/>
              <w:jc w:val="center"/>
              <w:rPr>
                <w:rFonts w:ascii="宋体" w:hAnsi="宋体"/>
                <w:szCs w:val="21"/>
              </w:rPr>
            </w:pPr>
          </w:p>
        </w:tc>
        <w:tc>
          <w:tcPr>
            <w:tcW w:w="672"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pPr>
              <w:spacing w:line="440" w:lineRule="exact"/>
              <w:jc w:val="center"/>
              <w:rPr>
                <w:rFonts w:ascii="宋体" w:hAnsi="宋体"/>
                <w:szCs w:val="21"/>
              </w:rPr>
            </w:pPr>
          </w:p>
        </w:tc>
        <w:tc>
          <w:tcPr>
            <w:tcW w:w="721" w:type="dxa"/>
          </w:tcPr>
          <w:p>
            <w:pPr>
              <w:spacing w:line="440" w:lineRule="exact"/>
              <w:jc w:val="center"/>
              <w:rPr>
                <w:rFonts w:ascii="宋体" w:hAnsi="宋体"/>
                <w:szCs w:val="21"/>
              </w:rPr>
            </w:pPr>
          </w:p>
        </w:tc>
        <w:tc>
          <w:tcPr>
            <w:tcW w:w="719" w:type="dxa"/>
          </w:tcPr>
          <w:p>
            <w:pPr>
              <w:spacing w:line="440" w:lineRule="exact"/>
              <w:jc w:val="center"/>
              <w:rPr>
                <w:rFonts w:ascii="宋体" w:hAnsi="宋体"/>
                <w:szCs w:val="21"/>
              </w:rPr>
            </w:pPr>
          </w:p>
        </w:tc>
        <w:tc>
          <w:tcPr>
            <w:tcW w:w="1081" w:type="dxa"/>
          </w:tcPr>
          <w:p>
            <w:pPr>
              <w:spacing w:line="440" w:lineRule="exact"/>
              <w:jc w:val="center"/>
              <w:rPr>
                <w:rFonts w:ascii="宋体" w:hAnsi="宋体"/>
                <w:szCs w:val="21"/>
              </w:rPr>
            </w:pPr>
          </w:p>
        </w:tc>
        <w:tc>
          <w:tcPr>
            <w:tcW w:w="719" w:type="dxa"/>
          </w:tcPr>
          <w:p>
            <w:pPr>
              <w:spacing w:line="440" w:lineRule="exact"/>
              <w:jc w:val="center"/>
              <w:rPr>
                <w:rFonts w:ascii="宋体" w:hAnsi="宋体"/>
                <w:szCs w:val="21"/>
              </w:rPr>
            </w:pPr>
          </w:p>
        </w:tc>
        <w:tc>
          <w:tcPr>
            <w:tcW w:w="721" w:type="dxa"/>
          </w:tcPr>
          <w:p>
            <w:pPr>
              <w:spacing w:line="440" w:lineRule="exact"/>
              <w:jc w:val="center"/>
              <w:rPr>
                <w:rFonts w:ascii="宋体" w:hAnsi="宋体"/>
                <w:szCs w:val="21"/>
              </w:rPr>
            </w:pPr>
          </w:p>
        </w:tc>
        <w:tc>
          <w:tcPr>
            <w:tcW w:w="719" w:type="dxa"/>
          </w:tcPr>
          <w:p>
            <w:pPr>
              <w:spacing w:line="440" w:lineRule="exact"/>
              <w:jc w:val="center"/>
              <w:rPr>
                <w:rFonts w:ascii="宋体" w:hAnsi="宋体"/>
                <w:szCs w:val="21"/>
              </w:rPr>
            </w:pPr>
          </w:p>
        </w:tc>
        <w:tc>
          <w:tcPr>
            <w:tcW w:w="2523" w:type="dxa"/>
          </w:tcPr>
          <w:p>
            <w:pPr>
              <w:spacing w:line="440" w:lineRule="exact"/>
              <w:jc w:val="center"/>
              <w:rPr>
                <w:rFonts w:ascii="宋体" w:hAnsi="宋体"/>
                <w:szCs w:val="21"/>
              </w:rPr>
            </w:pPr>
          </w:p>
        </w:tc>
        <w:tc>
          <w:tcPr>
            <w:tcW w:w="672"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pPr>
              <w:spacing w:line="440" w:lineRule="exact"/>
              <w:jc w:val="center"/>
              <w:rPr>
                <w:rFonts w:ascii="宋体" w:hAnsi="宋体"/>
                <w:szCs w:val="21"/>
              </w:rPr>
            </w:pPr>
          </w:p>
        </w:tc>
        <w:tc>
          <w:tcPr>
            <w:tcW w:w="721" w:type="dxa"/>
          </w:tcPr>
          <w:p>
            <w:pPr>
              <w:spacing w:line="440" w:lineRule="exact"/>
              <w:jc w:val="center"/>
              <w:rPr>
                <w:rFonts w:ascii="宋体" w:hAnsi="宋体"/>
                <w:szCs w:val="21"/>
              </w:rPr>
            </w:pPr>
          </w:p>
        </w:tc>
        <w:tc>
          <w:tcPr>
            <w:tcW w:w="719" w:type="dxa"/>
          </w:tcPr>
          <w:p>
            <w:pPr>
              <w:spacing w:line="440" w:lineRule="exact"/>
              <w:jc w:val="center"/>
              <w:rPr>
                <w:rFonts w:ascii="宋体" w:hAnsi="宋体"/>
                <w:szCs w:val="21"/>
              </w:rPr>
            </w:pPr>
          </w:p>
        </w:tc>
        <w:tc>
          <w:tcPr>
            <w:tcW w:w="1081" w:type="dxa"/>
          </w:tcPr>
          <w:p>
            <w:pPr>
              <w:spacing w:line="440" w:lineRule="exact"/>
              <w:jc w:val="center"/>
              <w:rPr>
                <w:rFonts w:ascii="宋体" w:hAnsi="宋体"/>
                <w:szCs w:val="21"/>
              </w:rPr>
            </w:pPr>
          </w:p>
        </w:tc>
        <w:tc>
          <w:tcPr>
            <w:tcW w:w="719" w:type="dxa"/>
          </w:tcPr>
          <w:p>
            <w:pPr>
              <w:spacing w:line="440" w:lineRule="exact"/>
              <w:jc w:val="center"/>
              <w:rPr>
                <w:rFonts w:ascii="宋体" w:hAnsi="宋体"/>
                <w:szCs w:val="21"/>
              </w:rPr>
            </w:pPr>
          </w:p>
        </w:tc>
        <w:tc>
          <w:tcPr>
            <w:tcW w:w="721" w:type="dxa"/>
          </w:tcPr>
          <w:p>
            <w:pPr>
              <w:spacing w:line="440" w:lineRule="exact"/>
              <w:jc w:val="center"/>
              <w:rPr>
                <w:rFonts w:ascii="宋体" w:hAnsi="宋体"/>
                <w:szCs w:val="21"/>
              </w:rPr>
            </w:pPr>
          </w:p>
        </w:tc>
        <w:tc>
          <w:tcPr>
            <w:tcW w:w="719" w:type="dxa"/>
          </w:tcPr>
          <w:p>
            <w:pPr>
              <w:spacing w:line="440" w:lineRule="exact"/>
              <w:jc w:val="center"/>
              <w:rPr>
                <w:rFonts w:ascii="宋体" w:hAnsi="宋体"/>
                <w:szCs w:val="21"/>
              </w:rPr>
            </w:pPr>
          </w:p>
        </w:tc>
        <w:tc>
          <w:tcPr>
            <w:tcW w:w="2523" w:type="dxa"/>
          </w:tcPr>
          <w:p>
            <w:pPr>
              <w:spacing w:line="440" w:lineRule="exact"/>
              <w:jc w:val="center"/>
              <w:rPr>
                <w:rFonts w:ascii="宋体" w:hAnsi="宋体"/>
                <w:szCs w:val="21"/>
              </w:rPr>
            </w:pPr>
          </w:p>
        </w:tc>
        <w:tc>
          <w:tcPr>
            <w:tcW w:w="672"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7"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108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2523"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672"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108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2523"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672"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108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2523"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672"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108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2523"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672"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7"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108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2523"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672"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108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2523"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672"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108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2523"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672"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108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2523"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672"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7"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108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2523"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672"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108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2523"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c>
          <w:tcPr>
            <w:tcW w:w="672"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szCs w:val="21"/>
              </w:rPr>
            </w:pPr>
          </w:p>
        </w:tc>
      </w:tr>
    </w:tbl>
    <w:p>
      <w:pPr>
        <w:topLinePunct/>
        <w:spacing w:line="440" w:lineRule="exact"/>
        <w:jc w:val="left"/>
        <w:rPr>
          <w:rFonts w:hint="eastAsia" w:ascii="宋体" w:hAnsi="宋体"/>
          <w:szCs w:val="21"/>
        </w:rPr>
      </w:pPr>
      <w:r>
        <w:rPr>
          <w:rFonts w:hint="eastAsia" w:ascii="宋体" w:hAnsi="宋体"/>
          <w:szCs w:val="21"/>
        </w:rPr>
        <w:t>注：1.项目管理人员应包括：</w:t>
      </w:r>
      <w:r>
        <w:rPr>
          <w:rFonts w:hint="eastAsia" w:ascii="宋体" w:hAnsi="宋体"/>
          <w:b/>
          <w:bCs/>
          <w:szCs w:val="21"/>
          <w:lang w:val="en-US" w:eastAsia="zh-CN"/>
        </w:rPr>
        <w:t>项目经理、项目技术负责人、施工员、质检员、安全员、资料员、机械员、材料员、预算员、劳务员等</w:t>
      </w:r>
      <w:r>
        <w:rPr>
          <w:rFonts w:hint="eastAsia" w:ascii="宋体" w:hAnsi="宋体"/>
          <w:b/>
          <w:bCs/>
          <w:szCs w:val="21"/>
        </w:rPr>
        <w:t>需要配备的关键人员。</w:t>
      </w:r>
    </w:p>
    <w:p>
      <w:pPr>
        <w:topLinePunct/>
        <w:spacing w:line="440" w:lineRule="exact"/>
        <w:jc w:val="left"/>
        <w:rPr>
          <w:rFonts w:hint="eastAsia" w:ascii="宋体" w:hAnsi="宋体"/>
          <w:szCs w:val="21"/>
        </w:rPr>
      </w:pPr>
      <w:r>
        <w:rPr>
          <w:rFonts w:hint="eastAsia" w:ascii="宋体" w:hAnsi="宋体"/>
          <w:szCs w:val="21"/>
        </w:rPr>
        <w:t>2.上述人员简历介绍应包括姓名、</w:t>
      </w:r>
      <w:r>
        <w:rPr>
          <w:rFonts w:hint="eastAsia" w:ascii="宋体" w:hAnsi="宋体"/>
          <w:szCs w:val="21"/>
          <w:lang w:eastAsia="zh-CN"/>
        </w:rPr>
        <w:t>身份证号</w:t>
      </w:r>
      <w:r>
        <w:rPr>
          <w:rFonts w:hint="eastAsia" w:ascii="宋体" w:hAnsi="宋体"/>
          <w:szCs w:val="21"/>
        </w:rPr>
        <w:t>等基本信息。</w:t>
      </w:r>
    </w:p>
    <w:p>
      <w:pPr>
        <w:topLinePunct/>
        <w:spacing w:line="440" w:lineRule="exact"/>
        <w:jc w:val="left"/>
        <w:rPr>
          <w:rFonts w:hint="eastAsia" w:ascii="宋体" w:hAnsi="宋体" w:cs="Times New Roman"/>
          <w:szCs w:val="21"/>
        </w:rPr>
      </w:pPr>
      <w:r>
        <w:rPr>
          <w:rFonts w:hint="eastAsia" w:ascii="宋体" w:hAnsi="宋体"/>
          <w:szCs w:val="21"/>
        </w:rPr>
        <w:t>3.</w:t>
      </w:r>
      <w:r>
        <w:rPr>
          <w:rFonts w:hint="eastAsia" w:ascii="宋体" w:hAnsi="宋体" w:cs="Times New Roman"/>
          <w:szCs w:val="21"/>
        </w:rPr>
        <w:t>项目管理人员简历中项目工程师须附职称证书，其他人员须附上岗证。</w:t>
      </w:r>
    </w:p>
    <w:p>
      <w:pPr>
        <w:topLinePunct/>
        <w:spacing w:line="440" w:lineRule="exact"/>
        <w:jc w:val="left"/>
        <w:rPr>
          <w:rFonts w:hint="eastAsia" w:ascii="宋体" w:hAnsi="宋体" w:cs="Times New Roman"/>
          <w:szCs w:val="21"/>
        </w:rPr>
      </w:pPr>
      <w:r>
        <w:rPr>
          <w:rFonts w:hint="eastAsia" w:ascii="宋体" w:hAnsi="宋体" w:cs="Times New Roman"/>
          <w:szCs w:val="21"/>
          <w:lang w:val="en-US" w:eastAsia="zh-CN"/>
        </w:rPr>
        <w:t>4.以上人员均需提供近六个月社保部门出具的《单位基本养老保险个人缴费明细表册》原件，（退休人员提供退休证）。</w:t>
      </w:r>
    </w:p>
    <w:p>
      <w:pPr>
        <w:pStyle w:val="19"/>
        <w:rPr>
          <w:rFonts w:hint="eastAsia" w:ascii="宋体" w:hAnsi="宋体" w:eastAsia="宋体" w:cs="宋体"/>
          <w:b w:val="0"/>
          <w:bCs/>
          <w:kern w:val="0"/>
          <w:sz w:val="32"/>
          <w:szCs w:val="24"/>
          <w:lang w:val="en-US" w:eastAsia="zh-CN" w:bidi="ar-SA"/>
        </w:rPr>
      </w:pPr>
    </w:p>
    <w:p>
      <w:pPr>
        <w:topLinePunct/>
        <w:spacing w:line="440" w:lineRule="exact"/>
        <w:jc w:val="left"/>
        <w:rPr>
          <w:rFonts w:ascii="宋体" w:hAnsi="宋体"/>
          <w:b/>
          <w:sz w:val="32"/>
          <w:szCs w:val="32"/>
        </w:rPr>
      </w:pPr>
      <w:bookmarkStart w:id="217" w:name="_Toc144974873"/>
      <w:bookmarkStart w:id="218" w:name="_Toc246996371"/>
      <w:bookmarkStart w:id="219" w:name="_Toc246997114"/>
      <w:bookmarkStart w:id="220" w:name="_Toc152042594"/>
      <w:bookmarkStart w:id="221" w:name="_Toc179632825"/>
      <w:bookmarkStart w:id="222" w:name="_Toc152045805"/>
      <w:bookmarkStart w:id="223" w:name="_Toc296602616"/>
      <w:bookmarkStart w:id="224" w:name="_Toc247085889"/>
      <w:bookmarkStart w:id="225" w:name="_Toc18115"/>
      <w:r>
        <w:rPr>
          <w:rFonts w:ascii="宋体" w:hAnsi="宋体"/>
          <w:b/>
          <w:sz w:val="32"/>
          <w:szCs w:val="32"/>
        </w:rPr>
        <w:t>（二）</w:t>
      </w:r>
      <w:r>
        <w:rPr>
          <w:rFonts w:hint="eastAsia" w:ascii="宋体" w:hAnsi="宋体"/>
          <w:b/>
          <w:sz w:val="32"/>
          <w:szCs w:val="32"/>
        </w:rPr>
        <w:t>项目负责人</w:t>
      </w:r>
      <w:r>
        <w:rPr>
          <w:rFonts w:ascii="宋体" w:hAnsi="宋体"/>
          <w:b/>
          <w:sz w:val="32"/>
          <w:szCs w:val="32"/>
        </w:rPr>
        <w:t>简历表</w:t>
      </w:r>
      <w:bookmarkEnd w:id="217"/>
      <w:bookmarkEnd w:id="218"/>
      <w:bookmarkEnd w:id="219"/>
      <w:bookmarkEnd w:id="220"/>
      <w:bookmarkEnd w:id="221"/>
      <w:bookmarkEnd w:id="222"/>
      <w:bookmarkEnd w:id="223"/>
      <w:bookmarkEnd w:id="224"/>
    </w:p>
    <w:p>
      <w:pPr>
        <w:spacing w:line="400" w:lineRule="exact"/>
        <w:ind w:firstLine="420" w:firstLineChars="200"/>
        <w:rPr>
          <w:rFonts w:hint="eastAsia" w:ascii="宋体" w:hAnsi="宋体"/>
        </w:rPr>
      </w:pPr>
      <w:r>
        <w:rPr>
          <w:rFonts w:hint="eastAsia" w:ascii="宋体" w:hAnsi="宋体"/>
        </w:rPr>
        <w:t>应附项目负责人资格证书、身份证、职称证、学历证、社保缴纳记录复印件，管理过的类似项目业绩须附中标通知书、合同、竣工验收表复印件。</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40" w:lineRule="exact"/>
              <w:jc w:val="center"/>
              <w:rPr>
                <w:rFonts w:ascii="宋体" w:hAnsi="宋体"/>
                <w:szCs w:val="21"/>
              </w:rPr>
            </w:pPr>
            <w:r>
              <w:rPr>
                <w:rFonts w:ascii="宋体" w:hAnsi="宋体"/>
                <w:szCs w:val="21"/>
              </w:rPr>
              <w:t>姓  名</w:t>
            </w:r>
          </w:p>
        </w:tc>
        <w:tc>
          <w:tcPr>
            <w:tcW w:w="1079" w:type="dxa"/>
            <w:gridSpan w:val="2"/>
            <w:vAlign w:val="center"/>
          </w:tcPr>
          <w:p>
            <w:pPr>
              <w:spacing w:line="440" w:lineRule="exact"/>
              <w:jc w:val="center"/>
              <w:rPr>
                <w:rFonts w:ascii="宋体" w:hAnsi="宋体"/>
                <w:szCs w:val="21"/>
              </w:rPr>
            </w:pPr>
          </w:p>
        </w:tc>
        <w:tc>
          <w:tcPr>
            <w:tcW w:w="927" w:type="dxa"/>
            <w:vAlign w:val="center"/>
          </w:tcPr>
          <w:p>
            <w:pPr>
              <w:spacing w:line="440" w:lineRule="exact"/>
              <w:jc w:val="center"/>
              <w:rPr>
                <w:rFonts w:ascii="宋体" w:hAnsi="宋体"/>
                <w:szCs w:val="21"/>
              </w:rPr>
            </w:pPr>
            <w:r>
              <w:rPr>
                <w:rFonts w:ascii="宋体" w:hAnsi="宋体"/>
                <w:szCs w:val="21"/>
              </w:rPr>
              <w:t>年 龄</w:t>
            </w:r>
          </w:p>
        </w:tc>
        <w:tc>
          <w:tcPr>
            <w:tcW w:w="1065" w:type="dxa"/>
            <w:vAlign w:val="center"/>
          </w:tcPr>
          <w:p>
            <w:pPr>
              <w:spacing w:line="440" w:lineRule="exact"/>
              <w:jc w:val="center"/>
              <w:rPr>
                <w:rFonts w:ascii="宋体" w:hAnsi="宋体"/>
                <w:szCs w:val="21"/>
              </w:rPr>
            </w:pPr>
          </w:p>
        </w:tc>
        <w:tc>
          <w:tcPr>
            <w:tcW w:w="2130" w:type="dxa"/>
            <w:gridSpan w:val="3"/>
            <w:vAlign w:val="center"/>
          </w:tcPr>
          <w:p>
            <w:pPr>
              <w:spacing w:line="440" w:lineRule="exact"/>
              <w:jc w:val="center"/>
              <w:rPr>
                <w:rFonts w:ascii="宋体" w:hAnsi="宋体"/>
                <w:szCs w:val="21"/>
              </w:rPr>
            </w:pPr>
            <w:r>
              <w:rPr>
                <w:rFonts w:ascii="宋体" w:hAnsi="宋体"/>
                <w:szCs w:val="21"/>
              </w:rPr>
              <w:t>学历</w:t>
            </w:r>
          </w:p>
        </w:tc>
        <w:tc>
          <w:tcPr>
            <w:tcW w:w="2135" w:type="dxa"/>
            <w:vAlign w:val="center"/>
          </w:tcPr>
          <w:p>
            <w:pPr>
              <w:spacing w:line="44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40" w:lineRule="exact"/>
              <w:jc w:val="center"/>
              <w:rPr>
                <w:rFonts w:ascii="宋体" w:hAnsi="宋体"/>
                <w:szCs w:val="21"/>
              </w:rPr>
            </w:pPr>
            <w:r>
              <w:rPr>
                <w:rFonts w:ascii="宋体" w:hAnsi="宋体"/>
                <w:szCs w:val="21"/>
              </w:rPr>
              <w:t>职  称</w:t>
            </w:r>
          </w:p>
        </w:tc>
        <w:tc>
          <w:tcPr>
            <w:tcW w:w="1079" w:type="dxa"/>
            <w:gridSpan w:val="2"/>
            <w:vAlign w:val="center"/>
          </w:tcPr>
          <w:p>
            <w:pPr>
              <w:spacing w:line="440" w:lineRule="exact"/>
              <w:jc w:val="center"/>
              <w:rPr>
                <w:rFonts w:ascii="宋体" w:hAnsi="宋体"/>
                <w:szCs w:val="21"/>
              </w:rPr>
            </w:pPr>
          </w:p>
        </w:tc>
        <w:tc>
          <w:tcPr>
            <w:tcW w:w="927" w:type="dxa"/>
            <w:vAlign w:val="center"/>
          </w:tcPr>
          <w:p>
            <w:pPr>
              <w:spacing w:line="440" w:lineRule="exact"/>
              <w:jc w:val="center"/>
              <w:rPr>
                <w:rFonts w:ascii="宋体" w:hAnsi="宋体"/>
                <w:szCs w:val="21"/>
              </w:rPr>
            </w:pPr>
            <w:r>
              <w:rPr>
                <w:rFonts w:ascii="宋体" w:hAnsi="宋体"/>
                <w:szCs w:val="21"/>
              </w:rPr>
              <w:t>职 务</w:t>
            </w:r>
          </w:p>
        </w:tc>
        <w:tc>
          <w:tcPr>
            <w:tcW w:w="1065" w:type="dxa"/>
            <w:vAlign w:val="center"/>
          </w:tcPr>
          <w:p>
            <w:pPr>
              <w:spacing w:line="440" w:lineRule="exact"/>
              <w:jc w:val="center"/>
              <w:rPr>
                <w:rFonts w:ascii="宋体" w:hAnsi="宋体"/>
                <w:szCs w:val="21"/>
              </w:rPr>
            </w:pPr>
          </w:p>
        </w:tc>
        <w:tc>
          <w:tcPr>
            <w:tcW w:w="2130" w:type="dxa"/>
            <w:gridSpan w:val="3"/>
            <w:vAlign w:val="center"/>
          </w:tcPr>
          <w:p>
            <w:pPr>
              <w:spacing w:line="440" w:lineRule="exact"/>
              <w:jc w:val="center"/>
              <w:rPr>
                <w:rFonts w:ascii="宋体" w:hAnsi="宋体"/>
                <w:szCs w:val="21"/>
              </w:rPr>
            </w:pPr>
            <w:r>
              <w:rPr>
                <w:rFonts w:ascii="宋体" w:hAnsi="宋体"/>
                <w:szCs w:val="21"/>
              </w:rPr>
              <w:t>拟在本合同任职</w:t>
            </w:r>
          </w:p>
        </w:tc>
        <w:tc>
          <w:tcPr>
            <w:tcW w:w="2135" w:type="dxa"/>
            <w:vAlign w:val="center"/>
          </w:tcPr>
          <w:p>
            <w:pPr>
              <w:spacing w:line="44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40" w:lineRule="exact"/>
              <w:rPr>
                <w:rFonts w:ascii="宋体" w:hAnsi="宋体"/>
                <w:szCs w:val="21"/>
              </w:rPr>
            </w:pPr>
            <w:r>
              <w:rPr>
                <w:rFonts w:ascii="宋体" w:hAnsi="宋体"/>
                <w:szCs w:val="21"/>
              </w:rPr>
              <w:t>毕业学校</w:t>
            </w:r>
          </w:p>
        </w:tc>
        <w:tc>
          <w:tcPr>
            <w:tcW w:w="7336" w:type="dxa"/>
            <w:gridSpan w:val="8"/>
          </w:tcPr>
          <w:p>
            <w:pPr>
              <w:spacing w:line="440" w:lineRule="exact"/>
              <w:rPr>
                <w:rFonts w:ascii="宋体" w:hAnsi="宋体"/>
                <w:szCs w:val="21"/>
              </w:rPr>
            </w:pPr>
            <w:r>
              <w:rPr>
                <w:rFonts w:ascii="宋体" w:hAnsi="宋体"/>
                <w:szCs w:val="21"/>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gridSpan w:val="9"/>
            <w:vAlign w:val="center"/>
          </w:tcPr>
          <w:p>
            <w:pPr>
              <w:spacing w:line="440" w:lineRule="exact"/>
              <w:rPr>
                <w:rFonts w:ascii="宋体" w:hAnsi="宋体"/>
                <w:szCs w:val="21"/>
              </w:rPr>
            </w:pPr>
            <w:r>
              <w:rPr>
                <w:rFonts w:ascii="宋体" w:hAnsi="宋体"/>
                <w:szCs w:val="21"/>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40" w:lineRule="exact"/>
              <w:jc w:val="left"/>
              <w:rPr>
                <w:rFonts w:ascii="宋体" w:hAnsi="宋体"/>
                <w:szCs w:val="21"/>
              </w:rPr>
            </w:pPr>
            <w:r>
              <w:rPr>
                <w:rFonts w:ascii="宋体" w:hAnsi="宋体"/>
                <w:szCs w:val="21"/>
              </w:rPr>
              <w:t>时  间</w:t>
            </w:r>
          </w:p>
        </w:tc>
        <w:tc>
          <w:tcPr>
            <w:tcW w:w="3420" w:type="dxa"/>
            <w:gridSpan w:val="4"/>
            <w:vAlign w:val="center"/>
          </w:tcPr>
          <w:p>
            <w:pPr>
              <w:spacing w:line="440" w:lineRule="exact"/>
              <w:jc w:val="left"/>
              <w:rPr>
                <w:rFonts w:ascii="宋体" w:hAnsi="宋体"/>
                <w:szCs w:val="21"/>
              </w:rPr>
            </w:pPr>
            <w:r>
              <w:rPr>
                <w:rFonts w:ascii="宋体" w:hAnsi="宋体"/>
                <w:szCs w:val="21"/>
              </w:rPr>
              <w:t>参加过的类似项目</w:t>
            </w:r>
          </w:p>
        </w:tc>
        <w:tc>
          <w:tcPr>
            <w:tcW w:w="1261" w:type="dxa"/>
            <w:vAlign w:val="center"/>
          </w:tcPr>
          <w:p>
            <w:pPr>
              <w:spacing w:line="440" w:lineRule="exact"/>
              <w:jc w:val="left"/>
              <w:rPr>
                <w:rFonts w:ascii="宋体" w:hAnsi="宋体"/>
                <w:szCs w:val="21"/>
              </w:rPr>
            </w:pPr>
            <w:r>
              <w:rPr>
                <w:rFonts w:ascii="宋体" w:hAnsi="宋体"/>
                <w:szCs w:val="21"/>
              </w:rPr>
              <w:t>担任职务</w:t>
            </w:r>
          </w:p>
        </w:tc>
        <w:tc>
          <w:tcPr>
            <w:tcW w:w="2296" w:type="dxa"/>
            <w:gridSpan w:val="2"/>
            <w:vAlign w:val="center"/>
          </w:tcPr>
          <w:p>
            <w:pPr>
              <w:spacing w:line="440" w:lineRule="exact"/>
              <w:jc w:val="left"/>
              <w:rPr>
                <w:rFonts w:ascii="宋体" w:hAnsi="宋体"/>
                <w:szCs w:val="21"/>
              </w:rPr>
            </w:pPr>
            <w:r>
              <w:rPr>
                <w:rFonts w:ascii="宋体" w:hAnsi="宋体"/>
                <w:szCs w:val="21"/>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40" w:lineRule="exact"/>
              <w:rPr>
                <w:rFonts w:ascii="宋体" w:hAnsi="宋体"/>
                <w:szCs w:val="21"/>
              </w:rPr>
            </w:pPr>
          </w:p>
        </w:tc>
        <w:tc>
          <w:tcPr>
            <w:tcW w:w="3420" w:type="dxa"/>
            <w:gridSpan w:val="4"/>
          </w:tcPr>
          <w:p>
            <w:pPr>
              <w:spacing w:line="440" w:lineRule="exact"/>
              <w:rPr>
                <w:rFonts w:ascii="宋体" w:hAnsi="宋体"/>
                <w:szCs w:val="21"/>
              </w:rPr>
            </w:pPr>
          </w:p>
        </w:tc>
        <w:tc>
          <w:tcPr>
            <w:tcW w:w="1261" w:type="dxa"/>
          </w:tcPr>
          <w:p>
            <w:pPr>
              <w:spacing w:line="440" w:lineRule="exact"/>
              <w:rPr>
                <w:rFonts w:ascii="宋体" w:hAnsi="宋体"/>
                <w:szCs w:val="21"/>
              </w:rPr>
            </w:pPr>
          </w:p>
        </w:tc>
        <w:tc>
          <w:tcPr>
            <w:tcW w:w="2296" w:type="dxa"/>
            <w:gridSpan w:val="2"/>
          </w:tcPr>
          <w:p>
            <w:pPr>
              <w:spacing w:line="44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40" w:lineRule="exact"/>
              <w:rPr>
                <w:rFonts w:ascii="宋体" w:hAnsi="宋体"/>
                <w:szCs w:val="21"/>
              </w:rPr>
            </w:pPr>
          </w:p>
        </w:tc>
        <w:tc>
          <w:tcPr>
            <w:tcW w:w="3420" w:type="dxa"/>
            <w:gridSpan w:val="4"/>
          </w:tcPr>
          <w:p>
            <w:pPr>
              <w:spacing w:line="440" w:lineRule="exact"/>
              <w:rPr>
                <w:rFonts w:ascii="宋体" w:hAnsi="宋体"/>
                <w:szCs w:val="21"/>
              </w:rPr>
            </w:pPr>
          </w:p>
        </w:tc>
        <w:tc>
          <w:tcPr>
            <w:tcW w:w="1261" w:type="dxa"/>
          </w:tcPr>
          <w:p>
            <w:pPr>
              <w:spacing w:line="440" w:lineRule="exact"/>
              <w:rPr>
                <w:rFonts w:ascii="宋体" w:hAnsi="宋体"/>
                <w:szCs w:val="21"/>
              </w:rPr>
            </w:pPr>
          </w:p>
        </w:tc>
        <w:tc>
          <w:tcPr>
            <w:tcW w:w="2296" w:type="dxa"/>
            <w:gridSpan w:val="2"/>
          </w:tcPr>
          <w:p>
            <w:pPr>
              <w:spacing w:line="44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40" w:lineRule="exact"/>
              <w:rPr>
                <w:rFonts w:ascii="宋体" w:hAnsi="宋体"/>
                <w:szCs w:val="21"/>
              </w:rPr>
            </w:pPr>
          </w:p>
        </w:tc>
        <w:tc>
          <w:tcPr>
            <w:tcW w:w="3420" w:type="dxa"/>
            <w:gridSpan w:val="4"/>
          </w:tcPr>
          <w:p>
            <w:pPr>
              <w:spacing w:line="440" w:lineRule="exact"/>
              <w:rPr>
                <w:rFonts w:ascii="宋体" w:hAnsi="宋体"/>
                <w:szCs w:val="21"/>
              </w:rPr>
            </w:pPr>
          </w:p>
        </w:tc>
        <w:tc>
          <w:tcPr>
            <w:tcW w:w="1261" w:type="dxa"/>
          </w:tcPr>
          <w:p>
            <w:pPr>
              <w:spacing w:line="440" w:lineRule="exact"/>
              <w:rPr>
                <w:rFonts w:ascii="宋体" w:hAnsi="宋体"/>
                <w:szCs w:val="21"/>
              </w:rPr>
            </w:pPr>
          </w:p>
        </w:tc>
        <w:tc>
          <w:tcPr>
            <w:tcW w:w="2296" w:type="dxa"/>
            <w:gridSpan w:val="2"/>
          </w:tcPr>
          <w:p>
            <w:pPr>
              <w:spacing w:line="44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40" w:lineRule="exact"/>
              <w:rPr>
                <w:rFonts w:ascii="宋体" w:hAnsi="宋体"/>
                <w:szCs w:val="21"/>
              </w:rPr>
            </w:pPr>
          </w:p>
        </w:tc>
        <w:tc>
          <w:tcPr>
            <w:tcW w:w="3420" w:type="dxa"/>
            <w:gridSpan w:val="4"/>
          </w:tcPr>
          <w:p>
            <w:pPr>
              <w:spacing w:line="440" w:lineRule="exact"/>
              <w:rPr>
                <w:rFonts w:ascii="宋体" w:hAnsi="宋体"/>
                <w:szCs w:val="21"/>
              </w:rPr>
            </w:pPr>
          </w:p>
        </w:tc>
        <w:tc>
          <w:tcPr>
            <w:tcW w:w="1261" w:type="dxa"/>
          </w:tcPr>
          <w:p>
            <w:pPr>
              <w:spacing w:line="440" w:lineRule="exact"/>
              <w:rPr>
                <w:rFonts w:ascii="宋体" w:hAnsi="宋体"/>
                <w:szCs w:val="21"/>
              </w:rPr>
            </w:pPr>
          </w:p>
        </w:tc>
        <w:tc>
          <w:tcPr>
            <w:tcW w:w="2296" w:type="dxa"/>
            <w:gridSpan w:val="2"/>
          </w:tcPr>
          <w:p>
            <w:pPr>
              <w:spacing w:line="44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40" w:lineRule="exact"/>
              <w:rPr>
                <w:rFonts w:ascii="宋体" w:hAnsi="宋体"/>
                <w:szCs w:val="21"/>
              </w:rPr>
            </w:pPr>
          </w:p>
        </w:tc>
        <w:tc>
          <w:tcPr>
            <w:tcW w:w="3420" w:type="dxa"/>
            <w:gridSpan w:val="4"/>
          </w:tcPr>
          <w:p>
            <w:pPr>
              <w:spacing w:line="440" w:lineRule="exact"/>
              <w:rPr>
                <w:rFonts w:ascii="宋体" w:hAnsi="宋体"/>
                <w:szCs w:val="21"/>
              </w:rPr>
            </w:pPr>
          </w:p>
        </w:tc>
        <w:tc>
          <w:tcPr>
            <w:tcW w:w="1261" w:type="dxa"/>
          </w:tcPr>
          <w:p>
            <w:pPr>
              <w:spacing w:line="440" w:lineRule="exact"/>
              <w:rPr>
                <w:rFonts w:ascii="宋体" w:hAnsi="宋体"/>
                <w:szCs w:val="21"/>
              </w:rPr>
            </w:pPr>
          </w:p>
        </w:tc>
        <w:tc>
          <w:tcPr>
            <w:tcW w:w="2296" w:type="dxa"/>
            <w:gridSpan w:val="2"/>
          </w:tcPr>
          <w:p>
            <w:pPr>
              <w:spacing w:line="44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40" w:lineRule="exact"/>
              <w:rPr>
                <w:rFonts w:ascii="宋体" w:hAnsi="宋体"/>
                <w:szCs w:val="21"/>
              </w:rPr>
            </w:pPr>
          </w:p>
        </w:tc>
        <w:tc>
          <w:tcPr>
            <w:tcW w:w="3420" w:type="dxa"/>
            <w:gridSpan w:val="4"/>
          </w:tcPr>
          <w:p>
            <w:pPr>
              <w:spacing w:line="440" w:lineRule="exact"/>
              <w:rPr>
                <w:rFonts w:ascii="宋体" w:hAnsi="宋体"/>
                <w:szCs w:val="21"/>
              </w:rPr>
            </w:pPr>
          </w:p>
        </w:tc>
        <w:tc>
          <w:tcPr>
            <w:tcW w:w="1261" w:type="dxa"/>
          </w:tcPr>
          <w:p>
            <w:pPr>
              <w:spacing w:line="440" w:lineRule="exact"/>
              <w:rPr>
                <w:rFonts w:ascii="宋体" w:hAnsi="宋体"/>
                <w:szCs w:val="21"/>
              </w:rPr>
            </w:pPr>
          </w:p>
        </w:tc>
        <w:tc>
          <w:tcPr>
            <w:tcW w:w="2296" w:type="dxa"/>
            <w:gridSpan w:val="2"/>
          </w:tcPr>
          <w:p>
            <w:pPr>
              <w:spacing w:line="44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40" w:lineRule="exact"/>
              <w:rPr>
                <w:rFonts w:ascii="宋体" w:hAnsi="宋体"/>
                <w:szCs w:val="21"/>
              </w:rPr>
            </w:pPr>
          </w:p>
        </w:tc>
        <w:tc>
          <w:tcPr>
            <w:tcW w:w="3420" w:type="dxa"/>
            <w:gridSpan w:val="4"/>
          </w:tcPr>
          <w:p>
            <w:pPr>
              <w:spacing w:line="440" w:lineRule="exact"/>
              <w:rPr>
                <w:rFonts w:ascii="宋体" w:hAnsi="宋体"/>
                <w:szCs w:val="21"/>
              </w:rPr>
            </w:pPr>
          </w:p>
        </w:tc>
        <w:tc>
          <w:tcPr>
            <w:tcW w:w="1261" w:type="dxa"/>
          </w:tcPr>
          <w:p>
            <w:pPr>
              <w:spacing w:line="440" w:lineRule="exact"/>
              <w:rPr>
                <w:rFonts w:ascii="宋体" w:hAnsi="宋体"/>
                <w:szCs w:val="21"/>
              </w:rPr>
            </w:pPr>
          </w:p>
        </w:tc>
        <w:tc>
          <w:tcPr>
            <w:tcW w:w="2296" w:type="dxa"/>
            <w:gridSpan w:val="2"/>
          </w:tcPr>
          <w:p>
            <w:pPr>
              <w:spacing w:line="44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40" w:lineRule="exact"/>
              <w:rPr>
                <w:rFonts w:ascii="宋体" w:hAnsi="宋体"/>
                <w:szCs w:val="21"/>
              </w:rPr>
            </w:pPr>
          </w:p>
        </w:tc>
        <w:tc>
          <w:tcPr>
            <w:tcW w:w="3420" w:type="dxa"/>
            <w:gridSpan w:val="4"/>
          </w:tcPr>
          <w:p>
            <w:pPr>
              <w:spacing w:line="440" w:lineRule="exact"/>
              <w:rPr>
                <w:rFonts w:ascii="宋体" w:hAnsi="宋体"/>
                <w:szCs w:val="21"/>
              </w:rPr>
            </w:pPr>
          </w:p>
        </w:tc>
        <w:tc>
          <w:tcPr>
            <w:tcW w:w="1261" w:type="dxa"/>
          </w:tcPr>
          <w:p>
            <w:pPr>
              <w:spacing w:line="440" w:lineRule="exact"/>
              <w:rPr>
                <w:rFonts w:ascii="宋体" w:hAnsi="宋体"/>
                <w:szCs w:val="21"/>
              </w:rPr>
            </w:pPr>
          </w:p>
        </w:tc>
        <w:tc>
          <w:tcPr>
            <w:tcW w:w="2296" w:type="dxa"/>
            <w:gridSpan w:val="2"/>
          </w:tcPr>
          <w:p>
            <w:pPr>
              <w:spacing w:line="44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40" w:lineRule="exact"/>
              <w:rPr>
                <w:rFonts w:ascii="宋体" w:hAnsi="宋体"/>
                <w:szCs w:val="21"/>
              </w:rPr>
            </w:pPr>
          </w:p>
        </w:tc>
        <w:tc>
          <w:tcPr>
            <w:tcW w:w="3420" w:type="dxa"/>
            <w:gridSpan w:val="4"/>
          </w:tcPr>
          <w:p>
            <w:pPr>
              <w:spacing w:line="440" w:lineRule="exact"/>
              <w:rPr>
                <w:rFonts w:ascii="宋体" w:hAnsi="宋体"/>
                <w:szCs w:val="21"/>
              </w:rPr>
            </w:pPr>
          </w:p>
        </w:tc>
        <w:tc>
          <w:tcPr>
            <w:tcW w:w="1261" w:type="dxa"/>
          </w:tcPr>
          <w:p>
            <w:pPr>
              <w:spacing w:line="440" w:lineRule="exact"/>
              <w:rPr>
                <w:rFonts w:ascii="宋体" w:hAnsi="宋体"/>
                <w:szCs w:val="21"/>
              </w:rPr>
            </w:pPr>
          </w:p>
        </w:tc>
        <w:tc>
          <w:tcPr>
            <w:tcW w:w="2296" w:type="dxa"/>
            <w:gridSpan w:val="2"/>
          </w:tcPr>
          <w:p>
            <w:pPr>
              <w:spacing w:line="44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40" w:lineRule="exact"/>
              <w:rPr>
                <w:rFonts w:ascii="宋体" w:hAnsi="宋体"/>
                <w:szCs w:val="21"/>
              </w:rPr>
            </w:pPr>
          </w:p>
        </w:tc>
        <w:tc>
          <w:tcPr>
            <w:tcW w:w="3420" w:type="dxa"/>
            <w:gridSpan w:val="4"/>
          </w:tcPr>
          <w:p>
            <w:pPr>
              <w:spacing w:line="440" w:lineRule="exact"/>
              <w:rPr>
                <w:rFonts w:ascii="宋体" w:hAnsi="宋体"/>
                <w:szCs w:val="21"/>
              </w:rPr>
            </w:pPr>
          </w:p>
        </w:tc>
        <w:tc>
          <w:tcPr>
            <w:tcW w:w="1261" w:type="dxa"/>
          </w:tcPr>
          <w:p>
            <w:pPr>
              <w:spacing w:line="440" w:lineRule="exact"/>
              <w:rPr>
                <w:rFonts w:ascii="宋体" w:hAnsi="宋体"/>
                <w:szCs w:val="21"/>
              </w:rPr>
            </w:pPr>
          </w:p>
        </w:tc>
        <w:tc>
          <w:tcPr>
            <w:tcW w:w="2296" w:type="dxa"/>
            <w:gridSpan w:val="2"/>
          </w:tcPr>
          <w:p>
            <w:pPr>
              <w:spacing w:line="44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40" w:lineRule="exact"/>
              <w:rPr>
                <w:rFonts w:ascii="宋体" w:hAnsi="宋体"/>
                <w:szCs w:val="21"/>
              </w:rPr>
            </w:pPr>
          </w:p>
        </w:tc>
        <w:tc>
          <w:tcPr>
            <w:tcW w:w="3420" w:type="dxa"/>
            <w:gridSpan w:val="4"/>
          </w:tcPr>
          <w:p>
            <w:pPr>
              <w:spacing w:line="440" w:lineRule="exact"/>
              <w:rPr>
                <w:rFonts w:ascii="宋体" w:hAnsi="宋体"/>
                <w:szCs w:val="21"/>
              </w:rPr>
            </w:pPr>
          </w:p>
        </w:tc>
        <w:tc>
          <w:tcPr>
            <w:tcW w:w="1261" w:type="dxa"/>
          </w:tcPr>
          <w:p>
            <w:pPr>
              <w:spacing w:line="440" w:lineRule="exact"/>
              <w:rPr>
                <w:rFonts w:ascii="宋体" w:hAnsi="宋体"/>
                <w:szCs w:val="21"/>
              </w:rPr>
            </w:pPr>
          </w:p>
        </w:tc>
        <w:tc>
          <w:tcPr>
            <w:tcW w:w="2296" w:type="dxa"/>
            <w:gridSpan w:val="2"/>
          </w:tcPr>
          <w:p>
            <w:pPr>
              <w:spacing w:line="44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40" w:lineRule="exact"/>
              <w:rPr>
                <w:rFonts w:ascii="宋体" w:hAnsi="宋体"/>
                <w:szCs w:val="21"/>
              </w:rPr>
            </w:pPr>
          </w:p>
        </w:tc>
        <w:tc>
          <w:tcPr>
            <w:tcW w:w="3420" w:type="dxa"/>
            <w:gridSpan w:val="4"/>
          </w:tcPr>
          <w:p>
            <w:pPr>
              <w:spacing w:line="440" w:lineRule="exact"/>
              <w:rPr>
                <w:rFonts w:ascii="宋体" w:hAnsi="宋体"/>
                <w:szCs w:val="21"/>
              </w:rPr>
            </w:pPr>
          </w:p>
        </w:tc>
        <w:tc>
          <w:tcPr>
            <w:tcW w:w="1261" w:type="dxa"/>
          </w:tcPr>
          <w:p>
            <w:pPr>
              <w:spacing w:line="440" w:lineRule="exact"/>
              <w:rPr>
                <w:rFonts w:ascii="宋体" w:hAnsi="宋体"/>
                <w:szCs w:val="21"/>
              </w:rPr>
            </w:pPr>
          </w:p>
        </w:tc>
        <w:tc>
          <w:tcPr>
            <w:tcW w:w="2296" w:type="dxa"/>
            <w:gridSpan w:val="2"/>
          </w:tcPr>
          <w:p>
            <w:pPr>
              <w:spacing w:line="440" w:lineRule="exact"/>
              <w:rPr>
                <w:rFonts w:ascii="宋体" w:hAnsi="宋体"/>
                <w:szCs w:val="21"/>
              </w:rPr>
            </w:pPr>
          </w:p>
        </w:tc>
      </w:tr>
    </w:tbl>
    <w:p>
      <w:pPr>
        <w:pStyle w:val="93"/>
        <w:outlineLvl w:val="2"/>
        <w:rPr>
          <w:rFonts w:hint="eastAsia" w:ascii="宋体" w:hAnsi="宋体" w:eastAsia="宋体" w:cs="宋体"/>
          <w:b w:val="0"/>
          <w:bCs/>
          <w:lang w:val="en-US" w:eastAsia="zh-CN"/>
        </w:rPr>
      </w:pPr>
    </w:p>
    <w:p>
      <w:pPr>
        <w:pStyle w:val="93"/>
        <w:outlineLvl w:val="2"/>
        <w:rPr>
          <w:rFonts w:hint="eastAsia" w:ascii="宋体" w:hAnsi="宋体" w:eastAsia="宋体" w:cs="宋体"/>
          <w:b w:val="0"/>
          <w:bCs/>
          <w:lang w:val="en-US" w:eastAsia="zh-CN"/>
        </w:rPr>
      </w:pPr>
    </w:p>
    <w:p>
      <w:pPr>
        <w:pStyle w:val="93"/>
        <w:outlineLvl w:val="2"/>
        <w:rPr>
          <w:rFonts w:hint="eastAsia" w:ascii="宋体" w:hAnsi="宋体" w:eastAsia="宋体" w:cs="宋体"/>
          <w:b w:val="0"/>
          <w:kern w:val="2"/>
          <w:sz w:val="24"/>
          <w:szCs w:val="22"/>
          <w:lang w:val="en-US" w:eastAsia="zh-CN" w:bidi="ar-SA"/>
        </w:rPr>
      </w:pPr>
      <w:r>
        <w:rPr>
          <w:rFonts w:hint="eastAsia" w:ascii="宋体" w:hAnsi="宋体" w:eastAsia="宋体" w:cs="宋体"/>
          <w:b w:val="0"/>
          <w:kern w:val="2"/>
          <w:sz w:val="24"/>
          <w:szCs w:val="22"/>
          <w:lang w:val="en-US" w:eastAsia="zh-CN" w:bidi="ar-SA"/>
        </w:rPr>
        <w:t>供应商请在“项目负责人简历表”后附项目负责人资格审查资料</w:t>
      </w:r>
    </w:p>
    <w:p>
      <w:pPr>
        <w:pStyle w:val="93"/>
        <w:outlineLvl w:val="2"/>
        <w:rPr>
          <w:rFonts w:hint="eastAsia" w:ascii="宋体" w:hAnsi="宋体" w:eastAsia="宋体" w:cs="宋体"/>
          <w:b w:val="0"/>
          <w:kern w:val="2"/>
          <w:sz w:val="24"/>
          <w:szCs w:val="22"/>
          <w:lang w:val="en-US" w:eastAsia="zh-CN" w:bidi="ar-SA"/>
        </w:rPr>
      </w:pPr>
    </w:p>
    <w:p>
      <w:pPr>
        <w:pStyle w:val="93"/>
        <w:outlineLvl w:val="2"/>
        <w:rPr>
          <w:rFonts w:hint="eastAsia" w:ascii="宋体" w:hAnsi="宋体" w:eastAsia="宋体" w:cs="宋体"/>
          <w:b w:val="0"/>
          <w:bCs/>
          <w:lang w:val="en-US" w:eastAsia="zh-CN"/>
        </w:rPr>
      </w:pPr>
    </w:p>
    <w:p>
      <w:pPr>
        <w:pStyle w:val="93"/>
        <w:outlineLvl w:val="2"/>
        <w:rPr>
          <w:rFonts w:hint="eastAsia" w:ascii="宋体" w:hAnsi="宋体" w:eastAsia="宋体" w:cs="宋体"/>
          <w:b w:val="0"/>
          <w:bCs/>
          <w:lang w:val="en-US" w:eastAsia="zh-CN"/>
        </w:rPr>
      </w:pPr>
      <w:r>
        <w:rPr>
          <w:rFonts w:hint="eastAsia" w:ascii="宋体" w:hAnsi="宋体" w:eastAsia="宋体" w:cs="宋体"/>
          <w:b w:val="0"/>
          <w:bCs/>
          <w:lang w:val="en-US" w:eastAsia="zh-CN"/>
        </w:rPr>
        <w:t>附件</w:t>
      </w:r>
      <w:r>
        <w:rPr>
          <w:rFonts w:hint="default" w:ascii="宋体" w:hAnsi="宋体" w:eastAsia="宋体" w:cs="宋体"/>
          <w:b w:val="0"/>
          <w:bCs/>
          <w:lang w:eastAsia="zh-CN"/>
        </w:rPr>
        <w:t>十一</w:t>
      </w:r>
      <w:r>
        <w:rPr>
          <w:rFonts w:hint="eastAsia" w:ascii="宋体" w:hAnsi="宋体" w:eastAsia="宋体" w:cs="宋体"/>
          <w:b w:val="0"/>
          <w:bCs/>
          <w:lang w:val="en-US" w:eastAsia="zh-CN"/>
        </w:rPr>
        <w:t>：企业声明函</w:t>
      </w:r>
      <w:bookmarkEnd w:id="225"/>
      <w:r>
        <w:rPr>
          <w:rFonts w:hint="eastAsia" w:ascii="宋体" w:hAnsi="宋体" w:eastAsia="宋体" w:cs="宋体"/>
          <w:b w:val="0"/>
          <w:bCs/>
          <w:lang w:val="en-US" w:eastAsia="zh-CN"/>
        </w:rPr>
        <w:t>（若有）</w:t>
      </w:r>
    </w:p>
    <w:p>
      <w:pPr>
        <w:spacing w:before="145" w:beforeLines="50" w:after="145" w:afterLines="50" w:line="300" w:lineRule="auto"/>
        <w:ind w:firstLine="360" w:firstLineChars="150"/>
        <w:rPr>
          <w:rFonts w:hint="eastAsia" w:ascii="宋体" w:hAnsi="宋体" w:eastAsia="宋体" w:cs="宋体"/>
          <w:sz w:val="24"/>
        </w:rPr>
      </w:pPr>
      <w:r>
        <w:rPr>
          <w:rFonts w:hint="eastAsia" w:ascii="宋体" w:hAnsi="宋体" w:eastAsia="宋体" w:cs="宋体"/>
          <w:sz w:val="24"/>
        </w:rPr>
        <w:t>本公司郑重声明，根据《政府采购促进中小企业发展暂行办法》(财库[2011]181号)的规定，本公司为</w:t>
      </w:r>
      <w:r>
        <w:rPr>
          <w:rFonts w:hint="eastAsia" w:ascii="宋体" w:hAnsi="宋体" w:eastAsia="宋体" w:cs="宋体"/>
          <w:sz w:val="24"/>
          <w:u w:val="single"/>
        </w:rPr>
        <w:t xml:space="preserve">      </w:t>
      </w:r>
      <w:r>
        <w:rPr>
          <w:rFonts w:hint="eastAsia" w:ascii="宋体" w:hAnsi="宋体" w:eastAsia="宋体" w:cs="宋体"/>
          <w:sz w:val="24"/>
        </w:rPr>
        <w:t xml:space="preserve"> (请填写：小型、微型)企业。即，本公司同时满足以下条件：</w:t>
      </w:r>
    </w:p>
    <w:p>
      <w:pPr>
        <w:spacing w:before="145" w:beforeLines="50" w:after="145" w:afterLines="50" w:line="300" w:lineRule="auto"/>
        <w:ind w:firstLine="360" w:firstLineChars="150"/>
        <w:rPr>
          <w:rFonts w:hint="eastAsia" w:ascii="宋体" w:hAnsi="宋体" w:eastAsia="宋体" w:cs="宋体"/>
          <w:sz w:val="24"/>
        </w:rPr>
      </w:pPr>
      <w:r>
        <w:rPr>
          <w:rFonts w:hint="eastAsia" w:ascii="宋体" w:hAnsi="宋体" w:eastAsia="宋体" w:cs="宋体"/>
          <w:sz w:val="24"/>
        </w:rPr>
        <w:t>1、根据《工业和信息化部、国家统计局、国家发展和改革委员会、财政部关于印发中小企业划型标准规定的通知》(工信部联企业[2011]300号)规定的划分标准，本公司为</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sz w:val="24"/>
        </w:rPr>
        <w:t>(请填写：小型、微型)企业。</w:t>
      </w:r>
    </w:p>
    <w:p>
      <w:pPr>
        <w:spacing w:before="145" w:beforeLines="50" w:after="145" w:afterLines="50" w:line="300" w:lineRule="auto"/>
        <w:ind w:firstLine="360" w:firstLineChars="150"/>
        <w:rPr>
          <w:rFonts w:hint="eastAsia" w:ascii="宋体" w:hAnsi="宋体" w:eastAsia="宋体" w:cs="宋体"/>
          <w:sz w:val="24"/>
        </w:rPr>
      </w:pPr>
      <w:r>
        <w:rPr>
          <w:rFonts w:hint="eastAsia" w:ascii="宋体" w:hAnsi="宋体" w:eastAsia="宋体" w:cs="宋体"/>
          <w:sz w:val="24"/>
        </w:rPr>
        <w:t>2、本公司参加______单位的</w:t>
      </w:r>
      <w:r>
        <w:rPr>
          <w:rFonts w:hint="eastAsia" w:ascii="宋体" w:hAnsi="宋体" w:eastAsia="宋体" w:cs="宋体"/>
          <w:sz w:val="24"/>
          <w:lang w:eastAsia="zh-CN"/>
        </w:rPr>
        <w:t>项目</w:t>
      </w:r>
      <w:r>
        <w:rPr>
          <w:rFonts w:hint="eastAsia" w:ascii="宋体" w:hAnsi="宋体" w:eastAsia="宋体" w:cs="宋体"/>
          <w:sz w:val="24"/>
        </w:rPr>
        <w:t>编号为______的</w:t>
      </w:r>
      <w:r>
        <w:rPr>
          <w:rFonts w:hint="eastAsia" w:ascii="宋体" w:hAnsi="宋体" w:eastAsia="宋体" w:cs="宋体"/>
          <w:sz w:val="24"/>
          <w:u w:val="single"/>
        </w:rPr>
        <w:t xml:space="preserve">       </w:t>
      </w:r>
      <w:r>
        <w:rPr>
          <w:rFonts w:hint="eastAsia" w:ascii="宋体" w:hAnsi="宋体" w:eastAsia="宋体" w:cs="宋体"/>
          <w:sz w:val="24"/>
        </w:rPr>
        <w:t>项目政府采购活动提供本企业制造的服务或产品，由本企业承担工程、提供服务，或者提供其他</w:t>
      </w:r>
      <w:r>
        <w:rPr>
          <w:rFonts w:hint="eastAsia" w:ascii="宋体" w:hAnsi="宋体" w:eastAsia="宋体" w:cs="宋体"/>
          <w:sz w:val="24"/>
          <w:u w:val="single"/>
        </w:rPr>
        <w:t xml:space="preserve">    </w:t>
      </w:r>
      <w:r>
        <w:rPr>
          <w:rFonts w:hint="eastAsia" w:ascii="宋体" w:hAnsi="宋体" w:eastAsia="宋体" w:cs="宋体"/>
          <w:sz w:val="24"/>
        </w:rPr>
        <w:t>(请填写：小型、微型)企业制造的服务或产品。本条所称服务或产品不包括使用大型企业注册商标的服务或产品。</w:t>
      </w:r>
    </w:p>
    <w:p>
      <w:pPr>
        <w:spacing w:before="145" w:beforeLines="50" w:after="145" w:afterLines="50" w:line="300" w:lineRule="auto"/>
        <w:ind w:firstLine="360" w:firstLineChars="150"/>
        <w:rPr>
          <w:rFonts w:hint="eastAsia" w:ascii="宋体" w:hAnsi="宋体" w:eastAsia="宋体" w:cs="宋体"/>
          <w:sz w:val="24"/>
        </w:rPr>
      </w:pPr>
      <w:r>
        <w:rPr>
          <w:rFonts w:hint="eastAsia" w:ascii="宋体" w:hAnsi="宋体" w:eastAsia="宋体" w:cs="宋体"/>
          <w:sz w:val="24"/>
        </w:rPr>
        <w:t>3、本公司在本次政府采购活动中提供的小微型企业产品报价合计为人民币（大写）</w:t>
      </w:r>
      <w:r>
        <w:rPr>
          <w:rFonts w:hint="eastAsia" w:ascii="宋体" w:hAnsi="宋体" w:eastAsia="宋体" w:cs="宋体"/>
          <w:sz w:val="24"/>
          <w:u w:val="single"/>
        </w:rPr>
        <w:t xml:space="preserve">   </w:t>
      </w:r>
      <w:r>
        <w:rPr>
          <w:rFonts w:hint="eastAsia" w:ascii="宋体" w:hAnsi="宋体" w:eastAsia="宋体" w:cs="宋体"/>
          <w:sz w:val="24"/>
        </w:rPr>
        <w:t xml:space="preserve"> 圆整（￥：</w:t>
      </w:r>
      <w:r>
        <w:rPr>
          <w:rFonts w:hint="eastAsia" w:ascii="宋体" w:hAnsi="宋体" w:eastAsia="宋体" w:cs="宋体"/>
          <w:sz w:val="24"/>
          <w:u w:val="single"/>
        </w:rPr>
        <w:t xml:space="preserve">     </w:t>
      </w:r>
      <w:r>
        <w:rPr>
          <w:rFonts w:hint="eastAsia" w:ascii="宋体" w:hAnsi="宋体" w:eastAsia="宋体" w:cs="宋体"/>
          <w:sz w:val="24"/>
        </w:rPr>
        <w:t>）。</w:t>
      </w:r>
    </w:p>
    <w:p>
      <w:pPr>
        <w:spacing w:before="145" w:beforeLines="50" w:after="145" w:afterLines="50" w:line="300" w:lineRule="auto"/>
        <w:ind w:firstLine="360" w:firstLineChars="150"/>
        <w:rPr>
          <w:rFonts w:hint="eastAsia" w:ascii="宋体" w:hAnsi="宋体" w:eastAsia="宋体" w:cs="宋体"/>
          <w:sz w:val="24"/>
        </w:rPr>
      </w:pPr>
      <w:r>
        <w:rPr>
          <w:rFonts w:hint="eastAsia" w:ascii="宋体" w:hAnsi="宋体" w:eastAsia="宋体" w:cs="宋体"/>
          <w:sz w:val="24"/>
        </w:rPr>
        <w:t>本公司对上述声明的真实性负责。如有虚假，将依法承担相应责任。</w:t>
      </w:r>
    </w:p>
    <w:p>
      <w:pPr>
        <w:pStyle w:val="2"/>
        <w:rPr>
          <w:rFonts w:hint="eastAsia"/>
        </w:rPr>
      </w:pPr>
    </w:p>
    <w:p>
      <w:pPr>
        <w:spacing w:before="145" w:beforeLines="50" w:after="145" w:afterLines="50" w:line="300" w:lineRule="auto"/>
        <w:ind w:firstLine="360" w:firstLineChars="150"/>
        <w:jc w:val="center"/>
        <w:rPr>
          <w:rFonts w:hint="eastAsia" w:ascii="宋体" w:hAnsi="宋体" w:eastAsia="宋体" w:cs="宋体"/>
          <w:sz w:val="24"/>
          <w:u w:val="single"/>
          <w:lang w:val="en-US" w:eastAsia="zh-CN"/>
        </w:rPr>
      </w:pPr>
      <w:r>
        <w:rPr>
          <w:rFonts w:hint="eastAsia" w:ascii="宋体" w:hAnsi="宋体" w:cs="宋体"/>
          <w:sz w:val="24"/>
          <w:szCs w:val="24"/>
          <w:lang w:eastAsia="zh-CN"/>
        </w:rPr>
        <w:t>供应商</w:t>
      </w:r>
      <w:r>
        <w:rPr>
          <w:rFonts w:hint="eastAsia" w:ascii="宋体" w:hAnsi="宋体" w:eastAsia="宋体" w:cs="宋体"/>
          <w:sz w:val="24"/>
        </w:rPr>
        <w:t>名称（</w:t>
      </w:r>
      <w:r>
        <w:rPr>
          <w:rFonts w:hint="eastAsia" w:ascii="宋体" w:hAnsi="宋体" w:eastAsia="宋体" w:cs="宋体"/>
          <w:sz w:val="24"/>
          <w:lang w:eastAsia="zh-CN"/>
        </w:rPr>
        <w:t>公</w:t>
      </w:r>
      <w:r>
        <w:rPr>
          <w:rFonts w:hint="eastAsia" w:ascii="宋体" w:hAnsi="宋体" w:eastAsia="宋体" w:cs="宋体"/>
          <w:sz w:val="24"/>
        </w:rPr>
        <w:t>章）：</w:t>
      </w:r>
      <w:r>
        <w:rPr>
          <w:rFonts w:hint="eastAsia" w:ascii="宋体" w:hAnsi="宋体" w:eastAsia="宋体" w:cs="宋体"/>
          <w:sz w:val="24"/>
          <w:u w:val="single"/>
          <w:lang w:val="en-US" w:eastAsia="zh-CN"/>
        </w:rPr>
        <w:t xml:space="preserve">                       </w:t>
      </w:r>
    </w:p>
    <w:p>
      <w:pPr>
        <w:spacing w:before="145" w:beforeLines="50" w:after="145" w:afterLines="50" w:line="300" w:lineRule="auto"/>
        <w:ind w:firstLine="360" w:firstLineChars="150"/>
        <w:jc w:val="center"/>
        <w:rPr>
          <w:rFonts w:hint="default" w:ascii="宋体" w:hAnsi="宋体" w:eastAsia="宋体" w:cs="宋体"/>
          <w:sz w:val="24"/>
          <w:lang w:val="en-US" w:eastAsia="zh-CN"/>
        </w:rPr>
      </w:pPr>
      <w:r>
        <w:rPr>
          <w:rFonts w:hint="eastAsia" w:ascii="宋体" w:hAnsi="宋体" w:eastAsia="宋体" w:cs="宋体"/>
          <w:sz w:val="24"/>
        </w:rPr>
        <w:t>日  期：</w:t>
      </w:r>
      <w:r>
        <w:rPr>
          <w:rFonts w:hint="eastAsia" w:ascii="宋体" w:hAnsi="宋体" w:eastAsia="宋体" w:cs="宋体"/>
          <w:sz w:val="24"/>
          <w:u w:val="single"/>
          <w:lang w:val="en-US" w:eastAsia="zh-CN"/>
        </w:rPr>
        <w:t xml:space="preserve">                         </w:t>
      </w:r>
    </w:p>
    <w:p>
      <w:pPr>
        <w:spacing w:before="145" w:beforeLines="50" w:after="145" w:afterLines="50" w:line="300" w:lineRule="auto"/>
        <w:ind w:firstLine="240" w:firstLineChars="100"/>
        <w:rPr>
          <w:rFonts w:hint="eastAsia" w:ascii="宋体" w:hAnsi="宋体" w:eastAsia="宋体" w:cs="宋体"/>
          <w:sz w:val="24"/>
        </w:rPr>
      </w:pPr>
      <w:r>
        <w:rPr>
          <w:rFonts w:hint="eastAsia" w:ascii="宋体" w:hAnsi="宋体" w:eastAsia="宋体" w:cs="宋体"/>
          <w:sz w:val="24"/>
        </w:rPr>
        <w:t>（备注：供应商如不提供此声明函，价格将不做相应扣除）</w:t>
      </w:r>
    </w:p>
    <w:p>
      <w:pPr>
        <w:spacing w:before="145" w:beforeLines="50" w:after="145" w:afterLines="50" w:line="300" w:lineRule="auto"/>
        <w:rPr>
          <w:rFonts w:hint="eastAsia" w:ascii="宋体" w:hAnsi="宋体" w:eastAsia="宋体" w:cs="宋体"/>
          <w:bCs/>
          <w:sz w:val="24"/>
        </w:rPr>
      </w:pPr>
    </w:p>
    <w:p>
      <w:pPr>
        <w:spacing w:before="145" w:beforeLines="50" w:after="145" w:afterLines="50" w:line="300" w:lineRule="auto"/>
        <w:rPr>
          <w:rFonts w:hint="eastAsia" w:ascii="宋体" w:hAnsi="宋体" w:eastAsia="宋体" w:cs="宋体"/>
          <w:bCs/>
          <w:sz w:val="24"/>
        </w:rPr>
      </w:pPr>
    </w:p>
    <w:p>
      <w:pPr>
        <w:spacing w:before="145" w:beforeLines="50" w:after="145" w:afterLines="50" w:line="300" w:lineRule="auto"/>
        <w:rPr>
          <w:rFonts w:hint="eastAsia" w:ascii="宋体" w:hAnsi="宋体" w:eastAsia="宋体" w:cs="宋体"/>
          <w:bCs/>
          <w:sz w:val="24"/>
        </w:rPr>
      </w:pPr>
    </w:p>
    <w:p>
      <w:pPr>
        <w:pStyle w:val="84"/>
        <w:rPr>
          <w:rFonts w:hint="eastAsia" w:ascii="宋体" w:hAnsi="宋体" w:eastAsia="宋体" w:cs="宋体"/>
          <w:bCs/>
          <w:sz w:val="24"/>
        </w:rPr>
      </w:pPr>
    </w:p>
    <w:p>
      <w:pPr>
        <w:pStyle w:val="84"/>
        <w:rPr>
          <w:rFonts w:hint="eastAsia" w:ascii="宋体" w:hAnsi="宋体" w:eastAsia="宋体" w:cs="宋体"/>
          <w:bCs/>
          <w:sz w:val="24"/>
        </w:rPr>
      </w:pPr>
    </w:p>
    <w:p>
      <w:pPr>
        <w:pStyle w:val="84"/>
        <w:rPr>
          <w:rFonts w:hint="eastAsia" w:ascii="宋体" w:hAnsi="宋体" w:eastAsia="宋体" w:cs="宋体"/>
          <w:bCs/>
          <w:sz w:val="24"/>
        </w:rPr>
      </w:pPr>
    </w:p>
    <w:p>
      <w:pPr>
        <w:pStyle w:val="84"/>
        <w:rPr>
          <w:rFonts w:hint="eastAsia" w:ascii="宋体" w:hAnsi="宋体" w:eastAsia="宋体" w:cs="宋体"/>
          <w:bCs/>
          <w:sz w:val="24"/>
        </w:rPr>
      </w:pPr>
    </w:p>
    <w:p>
      <w:pPr>
        <w:pStyle w:val="84"/>
        <w:rPr>
          <w:rFonts w:hint="eastAsia" w:ascii="宋体" w:hAnsi="宋体" w:eastAsia="宋体" w:cs="宋体"/>
          <w:bCs/>
          <w:sz w:val="24"/>
        </w:rPr>
      </w:pPr>
    </w:p>
    <w:p>
      <w:pPr>
        <w:pStyle w:val="84"/>
        <w:rPr>
          <w:rFonts w:hint="eastAsia" w:ascii="宋体" w:hAnsi="宋体" w:eastAsia="宋体" w:cs="宋体"/>
          <w:bCs/>
          <w:sz w:val="24"/>
        </w:rPr>
      </w:pPr>
    </w:p>
    <w:p>
      <w:pPr>
        <w:pStyle w:val="84"/>
        <w:rPr>
          <w:rFonts w:hint="eastAsia" w:ascii="宋体" w:hAnsi="宋体" w:eastAsia="宋体" w:cs="宋体"/>
          <w:bCs/>
          <w:sz w:val="24"/>
        </w:rPr>
      </w:pPr>
    </w:p>
    <w:p>
      <w:pPr>
        <w:pStyle w:val="84"/>
        <w:rPr>
          <w:rFonts w:hint="eastAsia" w:ascii="宋体" w:hAnsi="宋体" w:eastAsia="宋体" w:cs="宋体"/>
          <w:bCs/>
          <w:sz w:val="24"/>
        </w:rPr>
      </w:pPr>
    </w:p>
    <w:p>
      <w:pPr>
        <w:pStyle w:val="84"/>
        <w:rPr>
          <w:rFonts w:hint="eastAsia" w:ascii="宋体" w:hAnsi="宋体" w:eastAsia="宋体" w:cs="宋体"/>
          <w:bCs/>
          <w:sz w:val="24"/>
        </w:rPr>
      </w:pPr>
    </w:p>
    <w:p>
      <w:pPr>
        <w:pStyle w:val="84"/>
        <w:rPr>
          <w:rFonts w:hint="eastAsia" w:ascii="宋体" w:hAnsi="宋体" w:eastAsia="宋体" w:cs="宋体"/>
          <w:bCs/>
          <w:sz w:val="24"/>
        </w:rPr>
      </w:pPr>
    </w:p>
    <w:p>
      <w:pPr>
        <w:pStyle w:val="84"/>
        <w:rPr>
          <w:rFonts w:hint="eastAsia" w:ascii="宋体" w:hAnsi="宋体" w:eastAsia="宋体" w:cs="宋体"/>
          <w:bCs/>
          <w:sz w:val="24"/>
        </w:rPr>
      </w:pPr>
    </w:p>
    <w:p>
      <w:pPr>
        <w:pStyle w:val="84"/>
        <w:rPr>
          <w:rFonts w:hint="eastAsia" w:ascii="宋体" w:hAnsi="宋体" w:eastAsia="宋体" w:cs="宋体"/>
          <w:bCs/>
          <w:sz w:val="24"/>
        </w:rPr>
      </w:pPr>
    </w:p>
    <w:p>
      <w:pPr>
        <w:pStyle w:val="84"/>
        <w:rPr>
          <w:rFonts w:hint="eastAsia" w:ascii="宋体" w:hAnsi="宋体" w:eastAsia="宋体" w:cs="宋体"/>
          <w:bCs/>
          <w:sz w:val="24"/>
        </w:rPr>
      </w:pPr>
    </w:p>
    <w:p>
      <w:pPr>
        <w:pStyle w:val="84"/>
        <w:rPr>
          <w:rFonts w:hint="eastAsia" w:ascii="宋体" w:hAnsi="宋体" w:eastAsia="宋体" w:cs="宋体"/>
          <w:bCs/>
          <w:sz w:val="24"/>
        </w:rPr>
      </w:pPr>
    </w:p>
    <w:p>
      <w:pPr>
        <w:pStyle w:val="84"/>
        <w:rPr>
          <w:rFonts w:hint="eastAsia" w:ascii="宋体" w:hAnsi="宋体" w:eastAsia="宋体" w:cs="宋体"/>
          <w:bCs/>
          <w:sz w:val="24"/>
        </w:rPr>
      </w:pPr>
    </w:p>
    <w:p>
      <w:pPr>
        <w:pStyle w:val="93"/>
        <w:outlineLvl w:val="2"/>
        <w:rPr>
          <w:rFonts w:hint="eastAsia" w:ascii="宋体" w:hAnsi="宋体" w:eastAsia="宋体" w:cs="宋体"/>
          <w:b w:val="0"/>
          <w:bCs/>
          <w:lang w:val="en-US" w:eastAsia="zh-CN"/>
        </w:rPr>
      </w:pPr>
      <w:bookmarkStart w:id="226" w:name="_Toc26894"/>
      <w:r>
        <w:rPr>
          <w:rFonts w:hint="eastAsia" w:ascii="宋体" w:hAnsi="宋体" w:eastAsia="宋体" w:cs="宋体"/>
          <w:b w:val="0"/>
          <w:bCs/>
          <w:lang w:val="en-US" w:eastAsia="zh-CN"/>
        </w:rPr>
        <w:t>附件</w:t>
      </w:r>
      <w:r>
        <w:rPr>
          <w:rFonts w:hint="default" w:ascii="宋体" w:hAnsi="宋体" w:eastAsia="宋体" w:cs="宋体"/>
          <w:b w:val="0"/>
          <w:bCs/>
          <w:lang w:eastAsia="zh-CN"/>
        </w:rPr>
        <w:t>十二</w:t>
      </w:r>
      <w:r>
        <w:rPr>
          <w:rFonts w:hint="eastAsia" w:ascii="宋体" w:hAnsi="宋体" w:eastAsia="宋体" w:cs="宋体"/>
          <w:b w:val="0"/>
          <w:bCs/>
          <w:lang w:val="en-US" w:eastAsia="zh-CN"/>
        </w:rPr>
        <w:t>：残疾人福利性单位声明函</w:t>
      </w:r>
      <w:bookmarkEnd w:id="226"/>
      <w:r>
        <w:rPr>
          <w:rFonts w:hint="eastAsia" w:ascii="宋体" w:hAnsi="宋体" w:eastAsia="宋体" w:cs="宋体"/>
          <w:b w:val="0"/>
          <w:bCs/>
          <w:lang w:val="en-US" w:eastAsia="zh-CN"/>
        </w:rPr>
        <w:t>（若有）</w:t>
      </w:r>
    </w:p>
    <w:p>
      <w:pPr>
        <w:spacing w:before="145" w:beforeLines="50" w:after="145" w:afterLines="50" w:line="300" w:lineRule="auto"/>
        <w:ind w:firstLine="624" w:firstLineChars="200"/>
        <w:rPr>
          <w:rFonts w:hint="eastAsia" w:ascii="宋体" w:hAnsi="宋体" w:eastAsia="宋体" w:cs="宋体"/>
          <w:spacing w:val="6"/>
          <w:sz w:val="30"/>
          <w:szCs w:val="30"/>
        </w:rPr>
      </w:pPr>
    </w:p>
    <w:p>
      <w:pPr>
        <w:spacing w:before="145" w:beforeLines="50" w:after="145" w:afterLines="50" w:line="300" w:lineRule="auto"/>
        <w:ind w:firstLine="480" w:firstLineChars="200"/>
        <w:rPr>
          <w:rFonts w:hint="eastAsia" w:ascii="宋体" w:hAnsi="宋体" w:eastAsia="宋体" w:cs="宋体"/>
          <w:sz w:val="24"/>
        </w:rPr>
      </w:pPr>
      <w:r>
        <w:rPr>
          <w:rFonts w:hint="eastAsia" w:ascii="宋体" w:hAnsi="宋体" w:eastAsia="宋体" w:cs="宋体"/>
          <w:sz w:val="24"/>
        </w:rPr>
        <w:t>本单位郑重声明，根据《财政部 民政部 中国残疾人联合会关于促进残疾人就业政府采购政策的通知》（财库〔2017〕 141号）的规定，本单位为符合条件的残疾人福利性单位，且本单位参加______单位的</w:t>
      </w:r>
      <w:r>
        <w:rPr>
          <w:rFonts w:hint="eastAsia" w:ascii="宋体" w:hAnsi="宋体" w:eastAsia="宋体" w:cs="宋体"/>
          <w:sz w:val="24"/>
          <w:lang w:eastAsia="zh-CN"/>
        </w:rPr>
        <w:t>项目</w:t>
      </w:r>
      <w:r>
        <w:rPr>
          <w:rFonts w:hint="eastAsia" w:ascii="宋体" w:hAnsi="宋体" w:eastAsia="宋体" w:cs="宋体"/>
          <w:sz w:val="24"/>
        </w:rPr>
        <w:t>编号为______的</w:t>
      </w:r>
      <w:r>
        <w:rPr>
          <w:rFonts w:hint="eastAsia" w:ascii="宋体" w:hAnsi="宋体" w:eastAsia="宋体" w:cs="宋体"/>
          <w:sz w:val="24"/>
          <w:u w:val="single"/>
        </w:rPr>
        <w:t xml:space="preserve">       </w:t>
      </w:r>
      <w:r>
        <w:rPr>
          <w:rFonts w:hint="eastAsia" w:ascii="宋体" w:hAnsi="宋体" w:eastAsia="宋体" w:cs="宋体"/>
          <w:sz w:val="24"/>
        </w:rPr>
        <w:t>项目采购活动提供本单位制造的服务或产品（由本单位承担工程/提供服务），或者提供其他残疾人福利性单位制造的服务或产品（不包括使用非残疾人福利性单位注册商标的服务或产品）。</w:t>
      </w:r>
    </w:p>
    <w:p>
      <w:pPr>
        <w:spacing w:before="145" w:beforeLines="50" w:after="145" w:afterLines="50" w:line="300" w:lineRule="auto"/>
        <w:ind w:firstLine="480" w:firstLineChars="200"/>
        <w:rPr>
          <w:rFonts w:hint="eastAsia" w:ascii="宋体" w:hAnsi="宋体" w:eastAsia="宋体" w:cs="宋体"/>
          <w:sz w:val="24"/>
        </w:rPr>
      </w:pPr>
      <w:r>
        <w:rPr>
          <w:rFonts w:hint="eastAsia" w:ascii="宋体" w:hAnsi="宋体" w:eastAsia="宋体" w:cs="宋体"/>
          <w:sz w:val="24"/>
        </w:rPr>
        <w:t>本单位在本次政府采购活动中提供的残疾人福利单位产品报价合计为人民币（大写）圆整（￥：     ）。</w:t>
      </w:r>
    </w:p>
    <w:p>
      <w:pPr>
        <w:spacing w:before="145" w:beforeLines="50" w:after="145" w:afterLines="50" w:line="300" w:lineRule="auto"/>
        <w:ind w:firstLine="480" w:firstLineChars="200"/>
        <w:rPr>
          <w:rFonts w:hint="eastAsia" w:ascii="宋体" w:hAnsi="宋体" w:eastAsia="宋体" w:cs="宋体"/>
          <w:sz w:val="24"/>
        </w:rPr>
      </w:pPr>
      <w:r>
        <w:rPr>
          <w:rFonts w:hint="eastAsia" w:ascii="宋体" w:hAnsi="宋体" w:eastAsia="宋体" w:cs="宋体"/>
          <w:sz w:val="24"/>
        </w:rPr>
        <w:t>本单位对上述声明的真实性负责。如有虚假，将依法承担相应责任。</w:t>
      </w:r>
    </w:p>
    <w:p>
      <w:pPr>
        <w:spacing w:before="145" w:beforeLines="50" w:after="145" w:afterLines="50" w:line="300" w:lineRule="auto"/>
        <w:ind w:firstLine="480" w:firstLineChars="200"/>
        <w:rPr>
          <w:rFonts w:hint="eastAsia" w:ascii="宋体" w:hAnsi="宋体" w:eastAsia="宋体" w:cs="宋体"/>
          <w:sz w:val="24"/>
        </w:rPr>
      </w:pPr>
    </w:p>
    <w:p>
      <w:pPr>
        <w:spacing w:before="145" w:beforeLines="50" w:after="145" w:afterLines="50" w:line="300" w:lineRule="auto"/>
        <w:ind w:firstLine="480" w:firstLineChars="200"/>
        <w:rPr>
          <w:rFonts w:hint="eastAsia" w:ascii="宋体" w:hAnsi="宋体" w:eastAsia="宋体" w:cs="宋体"/>
          <w:sz w:val="24"/>
        </w:rPr>
      </w:pPr>
      <w:r>
        <w:rPr>
          <w:rFonts w:hint="eastAsia" w:ascii="宋体" w:hAnsi="宋体" w:eastAsia="宋体" w:cs="宋体"/>
          <w:sz w:val="24"/>
        </w:rPr>
        <w:t>（备注：1、供应商如不提供此声明函，价格将不做相应扣除。2、中标供应商为残疾人福利单位的，此声明函将随中标结果同时公告，接受社会监督）</w:t>
      </w:r>
    </w:p>
    <w:p>
      <w:pPr>
        <w:spacing w:before="145" w:beforeLines="50" w:after="145" w:afterLines="50" w:line="300" w:lineRule="auto"/>
        <w:ind w:firstLine="624" w:firstLineChars="200"/>
        <w:rPr>
          <w:rFonts w:hint="eastAsia" w:ascii="宋体" w:hAnsi="宋体" w:eastAsia="宋体" w:cs="宋体"/>
          <w:spacing w:val="6"/>
          <w:sz w:val="30"/>
          <w:szCs w:val="30"/>
        </w:rPr>
      </w:pPr>
    </w:p>
    <w:p>
      <w:pPr>
        <w:spacing w:before="145" w:beforeLines="50" w:after="145" w:afterLines="50" w:line="300" w:lineRule="auto"/>
        <w:ind w:firstLine="468" w:firstLineChars="150"/>
        <w:jc w:val="center"/>
        <w:rPr>
          <w:rFonts w:hint="eastAsia" w:ascii="宋体" w:hAnsi="宋体" w:eastAsia="宋体" w:cs="宋体"/>
          <w:sz w:val="24"/>
          <w:lang w:val="en-US" w:eastAsia="zh-CN"/>
        </w:rPr>
      </w:pPr>
      <w:r>
        <w:rPr>
          <w:rFonts w:hint="eastAsia" w:ascii="宋体" w:hAnsi="宋体" w:eastAsia="宋体" w:cs="宋体"/>
          <w:spacing w:val="6"/>
          <w:sz w:val="30"/>
          <w:szCs w:val="30"/>
        </w:rPr>
        <w:t xml:space="preserve">             </w:t>
      </w:r>
      <w:r>
        <w:rPr>
          <w:rFonts w:hint="eastAsia" w:ascii="宋体" w:hAnsi="宋体" w:eastAsia="宋体" w:cs="宋体"/>
          <w:sz w:val="24"/>
        </w:rPr>
        <w:t xml:space="preserve">            </w:t>
      </w:r>
      <w:r>
        <w:rPr>
          <w:rFonts w:hint="eastAsia" w:ascii="宋体" w:hAnsi="宋体" w:cs="宋体"/>
          <w:sz w:val="24"/>
          <w:szCs w:val="24"/>
          <w:lang w:eastAsia="zh-CN"/>
        </w:rPr>
        <w:t>供应商</w:t>
      </w:r>
      <w:r>
        <w:rPr>
          <w:rFonts w:hint="eastAsia" w:ascii="宋体" w:hAnsi="宋体" w:eastAsia="宋体" w:cs="宋体"/>
          <w:sz w:val="24"/>
        </w:rPr>
        <w:t>名称（</w:t>
      </w:r>
      <w:r>
        <w:rPr>
          <w:rFonts w:hint="eastAsia" w:ascii="宋体" w:hAnsi="宋体" w:eastAsia="宋体" w:cs="宋体"/>
          <w:sz w:val="24"/>
          <w:lang w:eastAsia="zh-CN"/>
        </w:rPr>
        <w:t>公</w:t>
      </w:r>
      <w:r>
        <w:rPr>
          <w:rFonts w:hint="eastAsia" w:ascii="宋体" w:hAnsi="宋体" w:eastAsia="宋体" w:cs="宋体"/>
          <w:sz w:val="24"/>
        </w:rPr>
        <w:t>章）：</w:t>
      </w:r>
      <w:r>
        <w:rPr>
          <w:rFonts w:hint="eastAsia" w:ascii="宋体" w:hAnsi="宋体" w:eastAsia="宋体" w:cs="宋体"/>
          <w:sz w:val="24"/>
          <w:u w:val="single"/>
          <w:lang w:val="en-US" w:eastAsia="zh-CN"/>
        </w:rPr>
        <w:t xml:space="preserve">               </w:t>
      </w:r>
      <w:r>
        <w:rPr>
          <w:rFonts w:hint="eastAsia" w:ascii="宋体" w:hAnsi="宋体" w:eastAsia="宋体" w:cs="宋体"/>
          <w:sz w:val="24"/>
          <w:lang w:val="en-US" w:eastAsia="zh-CN"/>
        </w:rPr>
        <w:t xml:space="preserve"> </w:t>
      </w:r>
    </w:p>
    <w:p>
      <w:pPr>
        <w:spacing w:before="145" w:beforeLines="50" w:after="145" w:afterLines="50" w:line="300" w:lineRule="auto"/>
        <w:ind w:firstLine="360" w:firstLineChars="150"/>
        <w:jc w:val="center"/>
        <w:rPr>
          <w:rFonts w:hint="default" w:ascii="宋体" w:hAnsi="宋体" w:eastAsia="宋体" w:cs="宋体"/>
          <w:sz w:val="24"/>
          <w:lang w:val="en-US" w:eastAsia="zh-CN"/>
        </w:rPr>
      </w:pPr>
      <w:r>
        <w:rPr>
          <w:rFonts w:hint="eastAsia" w:ascii="宋体" w:hAnsi="宋体" w:eastAsia="宋体" w:cs="宋体"/>
          <w:sz w:val="24"/>
          <w:lang w:val="en-US" w:eastAsia="zh-CN"/>
        </w:rPr>
        <w:t xml:space="preserve">                     </w:t>
      </w:r>
      <w:r>
        <w:rPr>
          <w:rFonts w:hint="eastAsia" w:ascii="宋体" w:hAnsi="宋体" w:eastAsia="宋体" w:cs="宋体"/>
          <w:sz w:val="24"/>
        </w:rPr>
        <w:t>日  期：</w:t>
      </w:r>
      <w:r>
        <w:rPr>
          <w:rFonts w:hint="eastAsia" w:ascii="宋体" w:hAnsi="宋体" w:eastAsia="宋体" w:cs="宋体"/>
          <w:sz w:val="24"/>
          <w:u w:val="single"/>
          <w:lang w:val="en-US" w:eastAsia="zh-CN"/>
        </w:rPr>
        <w:t xml:space="preserve">                         </w:t>
      </w:r>
    </w:p>
    <w:p>
      <w:pPr>
        <w:pStyle w:val="2"/>
        <w:ind w:left="0" w:leftChars="0" w:firstLine="0" w:firstLineChars="0"/>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spacing w:line="360" w:lineRule="auto"/>
        <w:rPr>
          <w:rFonts w:hint="eastAsia" w:ascii="宋体" w:hAnsi="宋体" w:eastAsia="宋体" w:cs="宋体"/>
          <w:b w:val="0"/>
          <w:bCs/>
          <w:kern w:val="0"/>
          <w:sz w:val="32"/>
          <w:szCs w:val="24"/>
          <w:lang w:val="en-US" w:eastAsia="zh-CN" w:bidi="ar-SA"/>
        </w:rPr>
      </w:pPr>
      <w:r>
        <w:rPr>
          <w:rFonts w:hint="eastAsia" w:ascii="宋体" w:hAnsi="宋体" w:eastAsia="宋体" w:cs="宋体"/>
          <w:b w:val="0"/>
          <w:bCs/>
          <w:kern w:val="0"/>
          <w:sz w:val="32"/>
          <w:szCs w:val="24"/>
          <w:lang w:val="en-US" w:eastAsia="zh-CN" w:bidi="ar-SA"/>
        </w:rPr>
        <w:t>附件十</w:t>
      </w:r>
      <w:r>
        <w:rPr>
          <w:rFonts w:hint="default" w:ascii="宋体" w:hAnsi="宋体" w:cs="宋体"/>
          <w:b w:val="0"/>
          <w:bCs/>
          <w:kern w:val="0"/>
          <w:sz w:val="32"/>
          <w:szCs w:val="24"/>
          <w:lang w:eastAsia="zh-CN" w:bidi="ar-SA"/>
        </w:rPr>
        <w:t>三</w:t>
      </w:r>
      <w:r>
        <w:rPr>
          <w:rFonts w:hint="eastAsia" w:ascii="宋体" w:hAnsi="宋体" w:eastAsia="宋体" w:cs="宋体"/>
          <w:b w:val="0"/>
          <w:bCs/>
          <w:kern w:val="0"/>
          <w:sz w:val="32"/>
          <w:szCs w:val="24"/>
          <w:lang w:val="en-US" w:eastAsia="zh-CN" w:bidi="ar-SA"/>
        </w:rPr>
        <w:t>：</w:t>
      </w:r>
    </w:p>
    <w:p>
      <w:pPr>
        <w:spacing w:line="360" w:lineRule="auto"/>
        <w:jc w:val="center"/>
        <w:rPr>
          <w:rFonts w:ascii="宋体" w:hAnsi="宋体"/>
          <w:b/>
          <w:color w:val="000000"/>
          <w:sz w:val="32"/>
          <w:szCs w:val="32"/>
        </w:rPr>
      </w:pPr>
      <w:r>
        <w:rPr>
          <w:rFonts w:hint="eastAsia" w:ascii="宋体" w:hAnsi="宋体"/>
          <w:b/>
          <w:color w:val="000000"/>
          <w:sz w:val="32"/>
          <w:szCs w:val="32"/>
        </w:rPr>
        <w:t xml:space="preserve">近 </w:t>
      </w:r>
      <w:r>
        <w:rPr>
          <w:rFonts w:hint="eastAsia" w:ascii="宋体" w:hAnsi="宋体"/>
          <w:b/>
          <w:color w:val="000000"/>
          <w:sz w:val="32"/>
          <w:szCs w:val="32"/>
          <w:highlight w:val="none"/>
        </w:rPr>
        <w:t xml:space="preserve">三 年 业 </w:t>
      </w:r>
      <w:r>
        <w:rPr>
          <w:rFonts w:hint="eastAsia" w:ascii="宋体" w:hAnsi="宋体"/>
          <w:b/>
          <w:color w:val="000000"/>
          <w:sz w:val="32"/>
          <w:szCs w:val="32"/>
        </w:rPr>
        <w:t>绩 一 览 表</w:t>
      </w:r>
    </w:p>
    <w:p>
      <w:pPr>
        <w:spacing w:line="360" w:lineRule="auto"/>
        <w:jc w:val="center"/>
        <w:rPr>
          <w:rFonts w:ascii="宋体" w:hAnsi="宋体"/>
          <w:b/>
          <w:color w:val="000000"/>
          <w:szCs w:val="21"/>
        </w:rPr>
      </w:pPr>
    </w:p>
    <w:tbl>
      <w:tblPr>
        <w:tblStyle w:val="30"/>
        <w:tblW w:w="91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068"/>
        <w:gridCol w:w="1419"/>
        <w:gridCol w:w="1419"/>
        <w:gridCol w:w="1369"/>
        <w:gridCol w:w="2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720" w:type="dxa"/>
            <w:vAlign w:val="center"/>
          </w:tcPr>
          <w:p>
            <w:pPr>
              <w:jc w:val="center"/>
              <w:rPr>
                <w:rFonts w:ascii="宋体" w:hAnsi="宋体"/>
                <w:b/>
                <w:bCs/>
                <w:color w:val="000000"/>
                <w:sz w:val="24"/>
                <w:szCs w:val="22"/>
              </w:rPr>
            </w:pPr>
            <w:r>
              <w:rPr>
                <w:rFonts w:hint="eastAsia" w:ascii="宋体" w:hAnsi="宋体"/>
                <w:b/>
                <w:bCs/>
                <w:color w:val="000000"/>
                <w:sz w:val="24"/>
                <w:szCs w:val="22"/>
              </w:rPr>
              <w:t>序号</w:t>
            </w:r>
          </w:p>
        </w:tc>
        <w:tc>
          <w:tcPr>
            <w:tcW w:w="2068" w:type="dxa"/>
            <w:vAlign w:val="center"/>
          </w:tcPr>
          <w:p>
            <w:pPr>
              <w:jc w:val="center"/>
              <w:rPr>
                <w:rFonts w:ascii="宋体" w:hAnsi="宋体"/>
                <w:b/>
                <w:bCs/>
                <w:color w:val="000000"/>
                <w:sz w:val="24"/>
                <w:szCs w:val="22"/>
              </w:rPr>
            </w:pPr>
            <w:r>
              <w:rPr>
                <w:rFonts w:hint="eastAsia" w:ascii="宋体" w:hAnsi="宋体"/>
                <w:b/>
                <w:bCs/>
                <w:color w:val="000000"/>
                <w:sz w:val="24"/>
                <w:szCs w:val="22"/>
              </w:rPr>
              <w:t>使用单位全称</w:t>
            </w:r>
          </w:p>
        </w:tc>
        <w:tc>
          <w:tcPr>
            <w:tcW w:w="1419" w:type="dxa"/>
            <w:vAlign w:val="center"/>
          </w:tcPr>
          <w:p>
            <w:pPr>
              <w:jc w:val="center"/>
              <w:rPr>
                <w:rFonts w:ascii="宋体" w:hAnsi="宋体"/>
                <w:b/>
                <w:bCs/>
                <w:color w:val="000000"/>
                <w:sz w:val="24"/>
                <w:szCs w:val="22"/>
              </w:rPr>
            </w:pPr>
            <w:r>
              <w:rPr>
                <w:rFonts w:hint="eastAsia" w:ascii="宋体" w:hAnsi="宋体"/>
                <w:b/>
                <w:bCs/>
                <w:color w:val="000000"/>
                <w:sz w:val="24"/>
                <w:szCs w:val="22"/>
              </w:rPr>
              <w:t>合同金额</w:t>
            </w:r>
          </w:p>
        </w:tc>
        <w:tc>
          <w:tcPr>
            <w:tcW w:w="1419" w:type="dxa"/>
            <w:vAlign w:val="center"/>
          </w:tcPr>
          <w:p>
            <w:pPr>
              <w:jc w:val="center"/>
              <w:rPr>
                <w:rFonts w:ascii="宋体" w:hAnsi="宋体"/>
                <w:b/>
                <w:bCs/>
                <w:color w:val="000000"/>
                <w:sz w:val="24"/>
                <w:szCs w:val="22"/>
              </w:rPr>
            </w:pPr>
            <w:r>
              <w:rPr>
                <w:rFonts w:hint="eastAsia" w:ascii="宋体" w:hAnsi="宋体"/>
                <w:b/>
                <w:bCs/>
                <w:color w:val="000000"/>
                <w:sz w:val="24"/>
                <w:szCs w:val="22"/>
              </w:rPr>
              <w:t>完成时间</w:t>
            </w:r>
          </w:p>
        </w:tc>
        <w:tc>
          <w:tcPr>
            <w:tcW w:w="1369" w:type="dxa"/>
            <w:vAlign w:val="center"/>
          </w:tcPr>
          <w:p>
            <w:pPr>
              <w:jc w:val="center"/>
              <w:rPr>
                <w:rFonts w:ascii="宋体" w:hAnsi="宋体"/>
                <w:b/>
                <w:bCs/>
                <w:color w:val="000000"/>
                <w:sz w:val="24"/>
                <w:szCs w:val="22"/>
              </w:rPr>
            </w:pPr>
            <w:r>
              <w:rPr>
                <w:rFonts w:hint="eastAsia" w:ascii="宋体" w:hAnsi="宋体"/>
                <w:b/>
                <w:bCs/>
                <w:color w:val="000000"/>
                <w:sz w:val="24"/>
                <w:szCs w:val="22"/>
              </w:rPr>
              <w:t>联系人</w:t>
            </w:r>
          </w:p>
        </w:tc>
        <w:tc>
          <w:tcPr>
            <w:tcW w:w="2185" w:type="dxa"/>
            <w:vAlign w:val="center"/>
          </w:tcPr>
          <w:p>
            <w:pPr>
              <w:jc w:val="center"/>
              <w:rPr>
                <w:rFonts w:ascii="宋体" w:hAnsi="宋体"/>
                <w:b/>
                <w:bCs/>
                <w:color w:val="000000"/>
                <w:sz w:val="24"/>
                <w:szCs w:val="22"/>
              </w:rPr>
            </w:pPr>
            <w:r>
              <w:rPr>
                <w:rFonts w:hint="eastAsia" w:ascii="宋体" w:hAnsi="宋体"/>
                <w:b/>
                <w:bCs/>
                <w:color w:val="000000"/>
                <w:sz w:val="24"/>
                <w:szCs w:val="22"/>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0" w:type="dxa"/>
            <w:vAlign w:val="center"/>
          </w:tcPr>
          <w:p>
            <w:pPr>
              <w:jc w:val="center"/>
              <w:rPr>
                <w:rFonts w:ascii="宋体" w:hAnsi="宋体"/>
                <w:b/>
                <w:bCs/>
                <w:color w:val="000000"/>
                <w:sz w:val="24"/>
                <w:szCs w:val="22"/>
              </w:rPr>
            </w:pPr>
            <w:r>
              <w:rPr>
                <w:rFonts w:hint="eastAsia" w:ascii="宋体" w:hAnsi="宋体"/>
                <w:b/>
                <w:bCs/>
                <w:color w:val="000000"/>
                <w:sz w:val="24"/>
                <w:szCs w:val="22"/>
              </w:rPr>
              <w:t>1</w:t>
            </w:r>
          </w:p>
        </w:tc>
        <w:tc>
          <w:tcPr>
            <w:tcW w:w="2068" w:type="dxa"/>
          </w:tcPr>
          <w:p>
            <w:pPr>
              <w:jc w:val="center"/>
              <w:rPr>
                <w:rFonts w:ascii="宋体" w:hAnsi="宋体"/>
                <w:b/>
                <w:bCs/>
                <w:color w:val="000000"/>
                <w:sz w:val="28"/>
                <w:szCs w:val="22"/>
              </w:rPr>
            </w:pPr>
          </w:p>
        </w:tc>
        <w:tc>
          <w:tcPr>
            <w:tcW w:w="1419" w:type="dxa"/>
          </w:tcPr>
          <w:p>
            <w:pPr>
              <w:jc w:val="center"/>
              <w:rPr>
                <w:rFonts w:ascii="宋体" w:hAnsi="宋体"/>
                <w:b/>
                <w:bCs/>
                <w:color w:val="000000"/>
                <w:sz w:val="28"/>
                <w:szCs w:val="22"/>
              </w:rPr>
            </w:pPr>
          </w:p>
        </w:tc>
        <w:tc>
          <w:tcPr>
            <w:tcW w:w="1419" w:type="dxa"/>
          </w:tcPr>
          <w:p>
            <w:pPr>
              <w:jc w:val="center"/>
              <w:rPr>
                <w:rFonts w:ascii="宋体" w:hAnsi="宋体"/>
                <w:b/>
                <w:bCs/>
                <w:color w:val="000000"/>
                <w:sz w:val="28"/>
                <w:szCs w:val="22"/>
              </w:rPr>
            </w:pPr>
          </w:p>
        </w:tc>
        <w:tc>
          <w:tcPr>
            <w:tcW w:w="1369" w:type="dxa"/>
          </w:tcPr>
          <w:p>
            <w:pPr>
              <w:jc w:val="center"/>
              <w:rPr>
                <w:rFonts w:ascii="宋体" w:hAnsi="宋体"/>
                <w:b/>
                <w:bCs/>
                <w:color w:val="000000"/>
                <w:sz w:val="28"/>
                <w:szCs w:val="22"/>
              </w:rPr>
            </w:pPr>
          </w:p>
        </w:tc>
        <w:tc>
          <w:tcPr>
            <w:tcW w:w="2185" w:type="dxa"/>
          </w:tcPr>
          <w:p>
            <w:pPr>
              <w:jc w:val="center"/>
              <w:rPr>
                <w:rFonts w:ascii="宋体" w:hAnsi="宋体"/>
                <w:b/>
                <w:bCs/>
                <w:color w:val="000000"/>
                <w:sz w:val="28"/>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720" w:type="dxa"/>
            <w:vAlign w:val="center"/>
          </w:tcPr>
          <w:p>
            <w:pPr>
              <w:jc w:val="center"/>
              <w:rPr>
                <w:rFonts w:ascii="宋体" w:hAnsi="宋体"/>
                <w:b/>
                <w:bCs/>
                <w:color w:val="000000"/>
                <w:sz w:val="24"/>
                <w:szCs w:val="22"/>
              </w:rPr>
            </w:pPr>
            <w:r>
              <w:rPr>
                <w:rFonts w:hint="eastAsia" w:ascii="宋体" w:hAnsi="宋体"/>
                <w:b/>
                <w:bCs/>
                <w:color w:val="000000"/>
                <w:sz w:val="24"/>
                <w:szCs w:val="22"/>
              </w:rPr>
              <w:t>2</w:t>
            </w:r>
          </w:p>
        </w:tc>
        <w:tc>
          <w:tcPr>
            <w:tcW w:w="2068" w:type="dxa"/>
          </w:tcPr>
          <w:p>
            <w:pPr>
              <w:jc w:val="center"/>
              <w:rPr>
                <w:rFonts w:ascii="宋体" w:hAnsi="宋体"/>
                <w:b/>
                <w:bCs/>
                <w:color w:val="000000"/>
                <w:sz w:val="36"/>
                <w:szCs w:val="22"/>
                <w:u w:val="single"/>
              </w:rPr>
            </w:pPr>
          </w:p>
        </w:tc>
        <w:tc>
          <w:tcPr>
            <w:tcW w:w="1419" w:type="dxa"/>
          </w:tcPr>
          <w:p>
            <w:pPr>
              <w:jc w:val="center"/>
              <w:rPr>
                <w:rFonts w:ascii="宋体" w:hAnsi="宋体"/>
                <w:b/>
                <w:bCs/>
                <w:color w:val="000000"/>
                <w:sz w:val="36"/>
                <w:szCs w:val="22"/>
                <w:u w:val="single"/>
              </w:rPr>
            </w:pPr>
          </w:p>
        </w:tc>
        <w:tc>
          <w:tcPr>
            <w:tcW w:w="1419" w:type="dxa"/>
          </w:tcPr>
          <w:p>
            <w:pPr>
              <w:jc w:val="center"/>
              <w:rPr>
                <w:rFonts w:ascii="宋体" w:hAnsi="宋体"/>
                <w:b/>
                <w:bCs/>
                <w:color w:val="000000"/>
                <w:sz w:val="36"/>
                <w:szCs w:val="22"/>
                <w:u w:val="single"/>
              </w:rPr>
            </w:pPr>
          </w:p>
        </w:tc>
        <w:tc>
          <w:tcPr>
            <w:tcW w:w="1369" w:type="dxa"/>
          </w:tcPr>
          <w:p>
            <w:pPr>
              <w:jc w:val="center"/>
              <w:rPr>
                <w:rFonts w:ascii="宋体" w:hAnsi="宋体"/>
                <w:b/>
                <w:bCs/>
                <w:color w:val="000000"/>
                <w:sz w:val="36"/>
                <w:szCs w:val="22"/>
                <w:u w:val="single"/>
              </w:rPr>
            </w:pPr>
          </w:p>
        </w:tc>
        <w:tc>
          <w:tcPr>
            <w:tcW w:w="2185" w:type="dxa"/>
          </w:tcPr>
          <w:p>
            <w:pPr>
              <w:jc w:val="center"/>
              <w:rPr>
                <w:rFonts w:ascii="宋体" w:hAnsi="宋体"/>
                <w:b/>
                <w:bCs/>
                <w:color w:val="000000"/>
                <w:sz w:val="36"/>
                <w:szCs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20" w:type="dxa"/>
            <w:vAlign w:val="center"/>
          </w:tcPr>
          <w:p>
            <w:pPr>
              <w:jc w:val="center"/>
              <w:rPr>
                <w:rFonts w:ascii="宋体" w:hAnsi="宋体"/>
                <w:b/>
                <w:bCs/>
                <w:color w:val="000000"/>
                <w:sz w:val="24"/>
                <w:szCs w:val="22"/>
              </w:rPr>
            </w:pPr>
            <w:r>
              <w:rPr>
                <w:rFonts w:hint="eastAsia" w:ascii="宋体" w:hAnsi="宋体"/>
                <w:b/>
                <w:bCs/>
                <w:color w:val="000000"/>
                <w:sz w:val="24"/>
                <w:szCs w:val="22"/>
              </w:rPr>
              <w:t>3</w:t>
            </w:r>
          </w:p>
        </w:tc>
        <w:tc>
          <w:tcPr>
            <w:tcW w:w="2068" w:type="dxa"/>
          </w:tcPr>
          <w:p>
            <w:pPr>
              <w:jc w:val="center"/>
              <w:rPr>
                <w:rFonts w:ascii="宋体" w:hAnsi="宋体"/>
                <w:b/>
                <w:bCs/>
                <w:color w:val="000000"/>
                <w:sz w:val="36"/>
                <w:szCs w:val="22"/>
                <w:u w:val="single"/>
              </w:rPr>
            </w:pPr>
          </w:p>
        </w:tc>
        <w:tc>
          <w:tcPr>
            <w:tcW w:w="1419" w:type="dxa"/>
          </w:tcPr>
          <w:p>
            <w:pPr>
              <w:jc w:val="center"/>
              <w:rPr>
                <w:rFonts w:ascii="宋体" w:hAnsi="宋体"/>
                <w:b/>
                <w:bCs/>
                <w:color w:val="000000"/>
                <w:sz w:val="36"/>
                <w:szCs w:val="22"/>
                <w:u w:val="single"/>
              </w:rPr>
            </w:pPr>
          </w:p>
        </w:tc>
        <w:tc>
          <w:tcPr>
            <w:tcW w:w="1419" w:type="dxa"/>
          </w:tcPr>
          <w:p>
            <w:pPr>
              <w:jc w:val="center"/>
              <w:rPr>
                <w:rFonts w:ascii="宋体" w:hAnsi="宋体"/>
                <w:b/>
                <w:bCs/>
                <w:color w:val="000000"/>
                <w:sz w:val="36"/>
                <w:szCs w:val="22"/>
                <w:u w:val="single"/>
              </w:rPr>
            </w:pPr>
          </w:p>
        </w:tc>
        <w:tc>
          <w:tcPr>
            <w:tcW w:w="1369" w:type="dxa"/>
          </w:tcPr>
          <w:p>
            <w:pPr>
              <w:jc w:val="center"/>
              <w:rPr>
                <w:rFonts w:ascii="宋体" w:hAnsi="宋体"/>
                <w:b/>
                <w:bCs/>
                <w:color w:val="000000"/>
                <w:sz w:val="36"/>
                <w:szCs w:val="22"/>
                <w:u w:val="single"/>
              </w:rPr>
            </w:pPr>
          </w:p>
        </w:tc>
        <w:tc>
          <w:tcPr>
            <w:tcW w:w="2185" w:type="dxa"/>
          </w:tcPr>
          <w:p>
            <w:pPr>
              <w:jc w:val="center"/>
              <w:rPr>
                <w:rFonts w:ascii="宋体" w:hAnsi="宋体"/>
                <w:b/>
                <w:bCs/>
                <w:color w:val="000000"/>
                <w:sz w:val="36"/>
                <w:szCs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720" w:type="dxa"/>
            <w:vAlign w:val="center"/>
          </w:tcPr>
          <w:p>
            <w:pPr>
              <w:jc w:val="center"/>
              <w:rPr>
                <w:rFonts w:ascii="宋体" w:hAnsi="宋体"/>
                <w:b/>
                <w:bCs/>
                <w:color w:val="000000"/>
                <w:sz w:val="24"/>
                <w:szCs w:val="22"/>
              </w:rPr>
            </w:pPr>
            <w:r>
              <w:rPr>
                <w:rFonts w:hint="eastAsia" w:ascii="宋体" w:hAnsi="宋体"/>
                <w:b/>
                <w:bCs/>
                <w:color w:val="000000"/>
                <w:sz w:val="24"/>
                <w:szCs w:val="22"/>
              </w:rPr>
              <w:t>4</w:t>
            </w:r>
          </w:p>
        </w:tc>
        <w:tc>
          <w:tcPr>
            <w:tcW w:w="2068" w:type="dxa"/>
          </w:tcPr>
          <w:p>
            <w:pPr>
              <w:jc w:val="center"/>
              <w:rPr>
                <w:rFonts w:ascii="宋体" w:hAnsi="宋体"/>
                <w:b/>
                <w:bCs/>
                <w:color w:val="000000"/>
                <w:sz w:val="36"/>
                <w:szCs w:val="22"/>
                <w:u w:val="single"/>
              </w:rPr>
            </w:pPr>
          </w:p>
        </w:tc>
        <w:tc>
          <w:tcPr>
            <w:tcW w:w="1419" w:type="dxa"/>
          </w:tcPr>
          <w:p>
            <w:pPr>
              <w:jc w:val="center"/>
              <w:rPr>
                <w:rFonts w:ascii="宋体" w:hAnsi="宋体"/>
                <w:b/>
                <w:bCs/>
                <w:color w:val="000000"/>
                <w:sz w:val="36"/>
                <w:szCs w:val="22"/>
                <w:u w:val="single"/>
              </w:rPr>
            </w:pPr>
          </w:p>
        </w:tc>
        <w:tc>
          <w:tcPr>
            <w:tcW w:w="1419" w:type="dxa"/>
          </w:tcPr>
          <w:p>
            <w:pPr>
              <w:jc w:val="center"/>
              <w:rPr>
                <w:rFonts w:ascii="宋体" w:hAnsi="宋体"/>
                <w:b/>
                <w:bCs/>
                <w:color w:val="000000"/>
                <w:sz w:val="36"/>
                <w:szCs w:val="22"/>
                <w:u w:val="single"/>
              </w:rPr>
            </w:pPr>
          </w:p>
        </w:tc>
        <w:tc>
          <w:tcPr>
            <w:tcW w:w="1369" w:type="dxa"/>
          </w:tcPr>
          <w:p>
            <w:pPr>
              <w:jc w:val="center"/>
              <w:rPr>
                <w:rFonts w:ascii="宋体" w:hAnsi="宋体"/>
                <w:b/>
                <w:bCs/>
                <w:color w:val="000000"/>
                <w:sz w:val="36"/>
                <w:szCs w:val="22"/>
                <w:u w:val="single"/>
              </w:rPr>
            </w:pPr>
          </w:p>
        </w:tc>
        <w:tc>
          <w:tcPr>
            <w:tcW w:w="2185" w:type="dxa"/>
          </w:tcPr>
          <w:p>
            <w:pPr>
              <w:jc w:val="center"/>
              <w:rPr>
                <w:rFonts w:ascii="宋体" w:hAnsi="宋体"/>
                <w:b/>
                <w:bCs/>
                <w:color w:val="000000"/>
                <w:sz w:val="36"/>
                <w:szCs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20" w:type="dxa"/>
            <w:vAlign w:val="center"/>
          </w:tcPr>
          <w:p>
            <w:pPr>
              <w:jc w:val="center"/>
              <w:rPr>
                <w:rFonts w:ascii="宋体" w:hAnsi="宋体"/>
                <w:b/>
                <w:bCs/>
                <w:color w:val="000000"/>
                <w:sz w:val="24"/>
                <w:szCs w:val="22"/>
              </w:rPr>
            </w:pPr>
            <w:r>
              <w:rPr>
                <w:rFonts w:hint="eastAsia" w:ascii="宋体" w:hAnsi="宋体"/>
                <w:b/>
                <w:bCs/>
                <w:color w:val="000000"/>
                <w:sz w:val="24"/>
                <w:szCs w:val="22"/>
              </w:rPr>
              <w:t>5</w:t>
            </w:r>
          </w:p>
        </w:tc>
        <w:tc>
          <w:tcPr>
            <w:tcW w:w="2068" w:type="dxa"/>
          </w:tcPr>
          <w:p>
            <w:pPr>
              <w:jc w:val="center"/>
              <w:rPr>
                <w:rFonts w:ascii="宋体" w:hAnsi="宋体"/>
                <w:b/>
                <w:bCs/>
                <w:color w:val="000000"/>
                <w:sz w:val="36"/>
                <w:szCs w:val="22"/>
                <w:u w:val="single"/>
              </w:rPr>
            </w:pPr>
          </w:p>
        </w:tc>
        <w:tc>
          <w:tcPr>
            <w:tcW w:w="1419" w:type="dxa"/>
          </w:tcPr>
          <w:p>
            <w:pPr>
              <w:jc w:val="center"/>
              <w:rPr>
                <w:rFonts w:ascii="宋体" w:hAnsi="宋体"/>
                <w:b/>
                <w:bCs/>
                <w:color w:val="000000"/>
                <w:sz w:val="36"/>
                <w:szCs w:val="22"/>
                <w:u w:val="single"/>
              </w:rPr>
            </w:pPr>
          </w:p>
        </w:tc>
        <w:tc>
          <w:tcPr>
            <w:tcW w:w="1419" w:type="dxa"/>
          </w:tcPr>
          <w:p>
            <w:pPr>
              <w:jc w:val="center"/>
              <w:rPr>
                <w:rFonts w:ascii="宋体" w:hAnsi="宋体"/>
                <w:b/>
                <w:bCs/>
                <w:color w:val="000000"/>
                <w:sz w:val="36"/>
                <w:szCs w:val="22"/>
                <w:u w:val="single"/>
              </w:rPr>
            </w:pPr>
          </w:p>
        </w:tc>
        <w:tc>
          <w:tcPr>
            <w:tcW w:w="1369" w:type="dxa"/>
          </w:tcPr>
          <w:p>
            <w:pPr>
              <w:jc w:val="center"/>
              <w:rPr>
                <w:rFonts w:ascii="宋体" w:hAnsi="宋体"/>
                <w:b/>
                <w:bCs/>
                <w:color w:val="000000"/>
                <w:sz w:val="36"/>
                <w:szCs w:val="22"/>
                <w:u w:val="single"/>
              </w:rPr>
            </w:pPr>
          </w:p>
        </w:tc>
        <w:tc>
          <w:tcPr>
            <w:tcW w:w="2185" w:type="dxa"/>
          </w:tcPr>
          <w:p>
            <w:pPr>
              <w:jc w:val="center"/>
              <w:rPr>
                <w:rFonts w:ascii="宋体" w:hAnsi="宋体"/>
                <w:b/>
                <w:bCs/>
                <w:color w:val="000000"/>
                <w:sz w:val="36"/>
                <w:szCs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720" w:type="dxa"/>
            <w:vAlign w:val="center"/>
          </w:tcPr>
          <w:p>
            <w:pPr>
              <w:jc w:val="center"/>
              <w:rPr>
                <w:rFonts w:ascii="宋体" w:hAnsi="宋体"/>
                <w:b/>
                <w:bCs/>
                <w:color w:val="000000"/>
                <w:sz w:val="24"/>
                <w:szCs w:val="22"/>
                <w:u w:val="single"/>
              </w:rPr>
            </w:pPr>
            <w:r>
              <w:rPr>
                <w:rFonts w:hint="eastAsia" w:ascii="宋体" w:hAnsi="宋体"/>
                <w:b/>
                <w:bCs/>
                <w:color w:val="000000"/>
                <w:sz w:val="24"/>
                <w:szCs w:val="22"/>
              </w:rPr>
              <w:t>…</w:t>
            </w:r>
          </w:p>
        </w:tc>
        <w:tc>
          <w:tcPr>
            <w:tcW w:w="2068" w:type="dxa"/>
          </w:tcPr>
          <w:p>
            <w:pPr>
              <w:jc w:val="center"/>
              <w:rPr>
                <w:rFonts w:ascii="宋体" w:hAnsi="宋体"/>
                <w:b/>
                <w:bCs/>
                <w:color w:val="000000"/>
                <w:sz w:val="36"/>
                <w:szCs w:val="22"/>
                <w:u w:val="single"/>
              </w:rPr>
            </w:pPr>
          </w:p>
        </w:tc>
        <w:tc>
          <w:tcPr>
            <w:tcW w:w="1419" w:type="dxa"/>
          </w:tcPr>
          <w:p>
            <w:pPr>
              <w:jc w:val="center"/>
              <w:rPr>
                <w:rFonts w:ascii="宋体" w:hAnsi="宋体"/>
                <w:b/>
                <w:bCs/>
                <w:color w:val="000000"/>
                <w:sz w:val="36"/>
                <w:szCs w:val="22"/>
                <w:u w:val="single"/>
              </w:rPr>
            </w:pPr>
          </w:p>
        </w:tc>
        <w:tc>
          <w:tcPr>
            <w:tcW w:w="1419" w:type="dxa"/>
          </w:tcPr>
          <w:p>
            <w:pPr>
              <w:jc w:val="center"/>
              <w:rPr>
                <w:rFonts w:ascii="宋体" w:hAnsi="宋体"/>
                <w:b/>
                <w:bCs/>
                <w:color w:val="000000"/>
                <w:sz w:val="36"/>
                <w:szCs w:val="22"/>
                <w:u w:val="single"/>
              </w:rPr>
            </w:pPr>
          </w:p>
        </w:tc>
        <w:tc>
          <w:tcPr>
            <w:tcW w:w="1369" w:type="dxa"/>
          </w:tcPr>
          <w:p>
            <w:pPr>
              <w:jc w:val="center"/>
              <w:rPr>
                <w:rFonts w:ascii="宋体" w:hAnsi="宋体"/>
                <w:b/>
                <w:bCs/>
                <w:color w:val="000000"/>
                <w:sz w:val="36"/>
                <w:szCs w:val="22"/>
                <w:u w:val="single"/>
              </w:rPr>
            </w:pPr>
          </w:p>
        </w:tc>
        <w:tc>
          <w:tcPr>
            <w:tcW w:w="2185" w:type="dxa"/>
          </w:tcPr>
          <w:p>
            <w:pPr>
              <w:jc w:val="center"/>
              <w:rPr>
                <w:rFonts w:ascii="宋体" w:hAnsi="宋体"/>
                <w:b/>
                <w:bCs/>
                <w:color w:val="000000"/>
                <w:sz w:val="36"/>
                <w:szCs w:val="22"/>
                <w:u w:val="single"/>
              </w:rPr>
            </w:pPr>
          </w:p>
        </w:tc>
      </w:tr>
    </w:tbl>
    <w:p>
      <w:pPr>
        <w:spacing w:line="360" w:lineRule="auto"/>
        <w:ind w:left="1084" w:hanging="1084" w:hangingChars="450"/>
        <w:rPr>
          <w:rFonts w:ascii="宋体" w:hAnsi="宋体"/>
          <w:b/>
          <w:color w:val="000000"/>
          <w:sz w:val="24"/>
        </w:rPr>
      </w:pPr>
      <w:r>
        <w:rPr>
          <w:rFonts w:hint="eastAsia" w:ascii="宋体" w:hAnsi="宋体"/>
          <w:b/>
          <w:color w:val="000000"/>
          <w:sz w:val="24"/>
        </w:rPr>
        <w:t>备注：1、投标人应填写与招标项目相</w:t>
      </w:r>
      <w:r>
        <w:rPr>
          <w:rFonts w:hint="eastAsia" w:ascii="宋体" w:hAnsi="宋体"/>
          <w:b/>
          <w:color w:val="000000"/>
          <w:sz w:val="24"/>
          <w:lang w:val="en-US" w:eastAsia="zh-CN"/>
        </w:rPr>
        <w:t>似</w:t>
      </w:r>
      <w:r>
        <w:rPr>
          <w:rFonts w:hint="eastAsia" w:ascii="宋体" w:hAnsi="宋体"/>
          <w:b/>
          <w:color w:val="000000"/>
          <w:sz w:val="24"/>
        </w:rPr>
        <w:t>的业绩。所有业绩应提供《合同》、业主证明或中标通知书复印件并附在此业绩表之后。</w:t>
      </w:r>
    </w:p>
    <w:p>
      <w:pPr>
        <w:spacing w:line="360" w:lineRule="auto"/>
        <w:ind w:firstLine="723" w:firstLineChars="300"/>
        <w:rPr>
          <w:rFonts w:ascii="宋体" w:hAnsi="宋体"/>
          <w:b/>
          <w:color w:val="000000"/>
          <w:sz w:val="24"/>
        </w:rPr>
      </w:pPr>
      <w:r>
        <w:rPr>
          <w:rFonts w:hint="eastAsia" w:ascii="宋体" w:hAnsi="宋体"/>
          <w:b/>
          <w:color w:val="000000"/>
          <w:sz w:val="24"/>
        </w:rPr>
        <w:t>2、业绩不实而造成的废标，由投标人自行承担</w:t>
      </w:r>
    </w:p>
    <w:p>
      <w:pPr>
        <w:spacing w:line="360" w:lineRule="auto"/>
        <w:ind w:firstLine="723" w:firstLineChars="300"/>
        <w:rPr>
          <w:rFonts w:ascii="宋体" w:hAnsi="宋体"/>
          <w:b/>
          <w:color w:val="000000"/>
          <w:sz w:val="28"/>
          <w:szCs w:val="28"/>
        </w:rPr>
      </w:pPr>
      <w:r>
        <w:rPr>
          <w:rFonts w:hint="eastAsia" w:ascii="宋体" w:hAnsi="宋体"/>
          <w:b/>
          <w:color w:val="000000"/>
          <w:sz w:val="24"/>
        </w:rPr>
        <w:t>3、此表如填写不下，可另附页。</w:t>
      </w:r>
    </w:p>
    <w:p>
      <w:pPr>
        <w:spacing w:before="100" w:beforeAutospacing="1" w:after="100" w:afterAutospacing="1" w:line="200" w:lineRule="exact"/>
        <w:ind w:firstLine="4216" w:firstLineChars="1500"/>
        <w:rPr>
          <w:rFonts w:ascii="宋体" w:hAnsi="宋体"/>
          <w:b/>
          <w:color w:val="000000"/>
          <w:sz w:val="28"/>
          <w:szCs w:val="28"/>
        </w:rPr>
      </w:pPr>
    </w:p>
    <w:p>
      <w:pPr>
        <w:spacing w:before="100" w:beforeAutospacing="1" w:after="100" w:afterAutospacing="1" w:line="400" w:lineRule="exact"/>
        <w:ind w:firstLine="4216" w:firstLineChars="1500"/>
        <w:rPr>
          <w:rFonts w:ascii="宋体" w:hAnsi="宋体"/>
          <w:b/>
          <w:color w:val="000000"/>
          <w:sz w:val="28"/>
          <w:szCs w:val="28"/>
          <w:u w:val="single"/>
        </w:rPr>
      </w:pPr>
      <w:r>
        <w:rPr>
          <w:rFonts w:hint="eastAsia" w:ascii="宋体" w:hAnsi="宋体"/>
          <w:b/>
          <w:color w:val="000000"/>
          <w:sz w:val="28"/>
          <w:szCs w:val="28"/>
        </w:rPr>
        <w:t>法定代表人：</w:t>
      </w:r>
      <w:r>
        <w:rPr>
          <w:rFonts w:hint="eastAsia" w:ascii="宋体" w:hAnsi="宋体"/>
          <w:b/>
          <w:color w:val="000000"/>
          <w:sz w:val="28"/>
          <w:szCs w:val="28"/>
          <w:u w:val="single"/>
        </w:rPr>
        <w:t xml:space="preserve"> （签字） </w:t>
      </w:r>
    </w:p>
    <w:p>
      <w:pPr>
        <w:spacing w:before="100" w:beforeAutospacing="1" w:after="100" w:afterAutospacing="1" w:line="400" w:lineRule="exact"/>
        <w:ind w:firstLine="4750" w:firstLineChars="1690"/>
        <w:rPr>
          <w:rFonts w:ascii="宋体" w:hAnsi="宋体"/>
          <w:b/>
          <w:color w:val="000000"/>
          <w:sz w:val="28"/>
          <w:szCs w:val="28"/>
        </w:rPr>
      </w:pPr>
      <w:r>
        <w:rPr>
          <w:rFonts w:hint="eastAsia" w:ascii="宋体" w:hAnsi="宋体"/>
          <w:b/>
          <w:color w:val="000000"/>
          <w:sz w:val="28"/>
          <w:szCs w:val="28"/>
        </w:rPr>
        <w:t>或</w:t>
      </w:r>
    </w:p>
    <w:p>
      <w:pPr>
        <w:spacing w:before="100" w:beforeAutospacing="1" w:after="100" w:afterAutospacing="1" w:line="300" w:lineRule="exact"/>
        <w:ind w:firstLine="4216" w:firstLineChars="1500"/>
        <w:rPr>
          <w:rFonts w:ascii="宋体" w:hAnsi="宋体"/>
          <w:b/>
          <w:color w:val="000000"/>
          <w:sz w:val="28"/>
          <w:szCs w:val="28"/>
        </w:rPr>
      </w:pPr>
      <w:r>
        <w:rPr>
          <w:rFonts w:hint="eastAsia" w:ascii="宋体" w:hAnsi="宋体"/>
          <w:b/>
          <w:color w:val="000000"/>
          <w:sz w:val="28"/>
          <w:szCs w:val="28"/>
        </w:rPr>
        <w:t>全权代理人：</w:t>
      </w:r>
      <w:r>
        <w:rPr>
          <w:rFonts w:hint="eastAsia" w:ascii="宋体" w:hAnsi="宋体"/>
          <w:b/>
          <w:color w:val="000000"/>
          <w:sz w:val="28"/>
          <w:szCs w:val="28"/>
          <w:u w:val="single"/>
        </w:rPr>
        <w:t xml:space="preserve"> （签字） </w:t>
      </w:r>
    </w:p>
    <w:p>
      <w:pPr>
        <w:spacing w:before="100" w:beforeAutospacing="1" w:after="100" w:afterAutospacing="1" w:line="300" w:lineRule="exact"/>
        <w:ind w:firstLine="4357" w:firstLineChars="1550"/>
        <w:rPr>
          <w:rFonts w:ascii="宋体" w:hAnsi="宋体"/>
          <w:b/>
          <w:sz w:val="28"/>
          <w:szCs w:val="28"/>
        </w:rPr>
      </w:pPr>
      <w:r>
        <w:rPr>
          <w:rFonts w:hint="eastAsia" w:ascii="宋体" w:hAnsi="宋体"/>
          <w:b/>
          <w:sz w:val="28"/>
          <w:szCs w:val="28"/>
        </w:rPr>
        <w:t>签署日期：   年    月     日</w:t>
      </w:r>
    </w:p>
    <w:p>
      <w:pPr>
        <w:pStyle w:val="2"/>
      </w:pPr>
    </w:p>
    <w:p>
      <w:pPr>
        <w:pStyle w:val="2"/>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spacing w:line="360" w:lineRule="auto"/>
        <w:rPr>
          <w:rFonts w:hint="eastAsia" w:ascii="宋体" w:hAnsi="宋体" w:eastAsia="宋体"/>
          <w:b/>
          <w:sz w:val="28"/>
          <w:szCs w:val="28"/>
          <w:lang w:eastAsia="zh-CN"/>
        </w:rPr>
      </w:pPr>
      <w:r>
        <w:rPr>
          <w:rFonts w:hint="eastAsia" w:ascii="宋体" w:hAnsi="宋体"/>
          <w:b/>
          <w:sz w:val="28"/>
          <w:szCs w:val="28"/>
        </w:rPr>
        <w:t xml:space="preserve">   </w:t>
      </w:r>
      <w:r>
        <w:rPr>
          <w:rFonts w:hint="eastAsia" w:ascii="宋体" w:hAnsi="宋体" w:eastAsia="宋体" w:cs="宋体"/>
          <w:b w:val="0"/>
          <w:bCs/>
          <w:kern w:val="0"/>
          <w:sz w:val="32"/>
          <w:szCs w:val="24"/>
          <w:lang w:val="en-US" w:eastAsia="zh-CN" w:bidi="ar-SA"/>
        </w:rPr>
        <w:t>附件十</w:t>
      </w:r>
      <w:r>
        <w:rPr>
          <w:rFonts w:hint="default" w:ascii="宋体" w:hAnsi="宋体" w:cs="宋体"/>
          <w:b w:val="0"/>
          <w:bCs/>
          <w:kern w:val="0"/>
          <w:sz w:val="32"/>
          <w:szCs w:val="24"/>
          <w:lang w:eastAsia="zh-CN" w:bidi="ar-SA"/>
        </w:rPr>
        <w:t>四</w:t>
      </w:r>
      <w:r>
        <w:rPr>
          <w:rFonts w:hint="eastAsia" w:ascii="宋体" w:hAnsi="宋体"/>
          <w:b/>
          <w:sz w:val="28"/>
          <w:szCs w:val="28"/>
        </w:rPr>
        <w:t xml:space="preserve"> </w:t>
      </w:r>
      <w:r>
        <w:rPr>
          <w:rFonts w:hint="eastAsia" w:ascii="宋体" w:hAnsi="宋体"/>
          <w:b/>
          <w:sz w:val="28"/>
          <w:szCs w:val="28"/>
          <w:lang w:eastAsia="zh-CN"/>
        </w:rPr>
        <w:t>：</w:t>
      </w:r>
    </w:p>
    <w:p>
      <w:pPr>
        <w:spacing w:line="360" w:lineRule="auto"/>
        <w:jc w:val="center"/>
        <w:rPr>
          <w:rFonts w:ascii="宋体" w:hAnsi="宋体"/>
          <w:b/>
          <w:sz w:val="32"/>
          <w:szCs w:val="32"/>
        </w:rPr>
      </w:pPr>
      <w:r>
        <w:rPr>
          <w:rFonts w:hint="eastAsia" w:ascii="宋体" w:hAnsi="宋体"/>
          <w:b/>
          <w:sz w:val="32"/>
          <w:szCs w:val="32"/>
        </w:rPr>
        <w:t>反商业贿赂承诺书</w:t>
      </w:r>
    </w:p>
    <w:p>
      <w:pPr>
        <w:spacing w:line="360" w:lineRule="auto"/>
        <w:rPr>
          <w:rFonts w:hint="eastAsia" w:ascii="宋体" w:hAnsi="宋体" w:eastAsia="宋体"/>
          <w:sz w:val="24"/>
          <w:szCs w:val="24"/>
          <w:lang w:eastAsia="zh-CN"/>
        </w:rPr>
      </w:pPr>
      <w:r>
        <w:rPr>
          <w:rFonts w:hint="eastAsia" w:ascii="宋体" w:hAnsi="宋体"/>
          <w:sz w:val="24"/>
          <w:szCs w:val="24"/>
        </w:rPr>
        <w:t>致：</w:t>
      </w:r>
      <w:r>
        <w:rPr>
          <w:rFonts w:hint="eastAsia" w:ascii="宋体" w:hAnsi="宋体"/>
          <w:sz w:val="24"/>
          <w:szCs w:val="24"/>
          <w:lang w:eastAsia="zh-CN"/>
        </w:rPr>
        <w:t>（采购人）</w:t>
      </w:r>
    </w:p>
    <w:p>
      <w:pPr>
        <w:spacing w:line="360" w:lineRule="auto"/>
        <w:ind w:firstLine="480" w:firstLineChars="200"/>
        <w:rPr>
          <w:rFonts w:ascii="宋体" w:hAnsi="宋体"/>
          <w:sz w:val="24"/>
          <w:szCs w:val="24"/>
        </w:rPr>
      </w:pPr>
      <w:r>
        <w:rPr>
          <w:rFonts w:hint="eastAsia" w:ascii="宋体" w:hAnsi="宋体"/>
          <w:sz w:val="24"/>
          <w:szCs w:val="24"/>
        </w:rPr>
        <w:t>为了进一步营造公平竞争的市场环境，维保市场秩序，我方在政府采购活动中郑重承诺：</w:t>
      </w:r>
    </w:p>
    <w:p>
      <w:pPr>
        <w:spacing w:line="360" w:lineRule="auto"/>
        <w:ind w:firstLine="480" w:firstLineChars="200"/>
        <w:rPr>
          <w:rFonts w:ascii="宋体" w:hAnsi="宋体"/>
          <w:sz w:val="24"/>
          <w:szCs w:val="24"/>
        </w:rPr>
      </w:pPr>
      <w:r>
        <w:rPr>
          <w:rFonts w:hint="eastAsia" w:ascii="宋体" w:hAnsi="宋体"/>
          <w:sz w:val="24"/>
          <w:szCs w:val="24"/>
        </w:rPr>
        <w:t>一、依法参与政府采购活动，遵纪守法，诚信经营，公平竞争。</w:t>
      </w:r>
    </w:p>
    <w:p>
      <w:pPr>
        <w:spacing w:line="360" w:lineRule="auto"/>
        <w:ind w:firstLine="480" w:firstLineChars="200"/>
        <w:rPr>
          <w:rFonts w:ascii="宋体" w:hAnsi="宋体"/>
          <w:sz w:val="24"/>
          <w:szCs w:val="24"/>
        </w:rPr>
      </w:pPr>
      <w:r>
        <w:rPr>
          <w:rFonts w:hint="eastAsia" w:ascii="宋体" w:hAnsi="宋体"/>
          <w:sz w:val="24"/>
          <w:szCs w:val="24"/>
        </w:rPr>
        <w:t>二、不向采购单位、集中采购机构和政府采购评审专家提供任何形式的商业贿赂；对索取或接受商业贿赂的单位和个人，及时向财政部门或纪检监察机关举报。</w:t>
      </w:r>
    </w:p>
    <w:p>
      <w:pPr>
        <w:spacing w:line="360" w:lineRule="auto"/>
        <w:ind w:firstLine="480" w:firstLineChars="200"/>
        <w:rPr>
          <w:rFonts w:ascii="宋体" w:hAnsi="宋体"/>
          <w:sz w:val="24"/>
          <w:szCs w:val="24"/>
        </w:rPr>
      </w:pPr>
      <w:r>
        <w:rPr>
          <w:rFonts w:hint="eastAsia" w:ascii="宋体" w:hAnsi="宋体"/>
          <w:sz w:val="24"/>
          <w:szCs w:val="24"/>
        </w:rPr>
        <w:t>三、坚决做到不提供虚假资质文件和虚假材料谋取中标。</w:t>
      </w:r>
    </w:p>
    <w:p>
      <w:pPr>
        <w:spacing w:line="360" w:lineRule="auto"/>
        <w:ind w:firstLine="480" w:firstLineChars="200"/>
        <w:rPr>
          <w:rFonts w:ascii="宋体" w:hAnsi="宋体"/>
          <w:sz w:val="24"/>
          <w:szCs w:val="24"/>
        </w:rPr>
      </w:pPr>
      <w:r>
        <w:rPr>
          <w:rFonts w:hint="eastAsia" w:ascii="宋体" w:hAnsi="宋体"/>
          <w:sz w:val="24"/>
          <w:szCs w:val="24"/>
        </w:rPr>
        <w:t>四、不采取不正当手段诋毁、排挤其他投标人，与其他投标人保持公平的竞争关系。</w:t>
      </w:r>
    </w:p>
    <w:p>
      <w:pPr>
        <w:spacing w:line="360" w:lineRule="auto"/>
        <w:ind w:firstLine="480" w:firstLineChars="200"/>
        <w:rPr>
          <w:rFonts w:ascii="宋体" w:hAnsi="宋体"/>
          <w:sz w:val="24"/>
          <w:szCs w:val="24"/>
        </w:rPr>
      </w:pPr>
      <w:r>
        <w:rPr>
          <w:rFonts w:hint="eastAsia" w:ascii="宋体" w:hAnsi="宋体"/>
          <w:sz w:val="24"/>
          <w:szCs w:val="24"/>
        </w:rPr>
        <w:t>五、不与采购单位、集中采购机构和政府采购评审专家串通，自觉维保政府采购公平竞争的市场秩序。</w:t>
      </w:r>
    </w:p>
    <w:p>
      <w:pPr>
        <w:spacing w:line="360" w:lineRule="auto"/>
        <w:ind w:firstLine="480" w:firstLineChars="200"/>
        <w:rPr>
          <w:rFonts w:ascii="宋体" w:hAnsi="宋体"/>
          <w:sz w:val="24"/>
          <w:szCs w:val="24"/>
        </w:rPr>
      </w:pPr>
      <w:r>
        <w:rPr>
          <w:rFonts w:hint="eastAsia" w:ascii="宋体" w:hAnsi="宋体"/>
          <w:sz w:val="24"/>
          <w:szCs w:val="24"/>
        </w:rPr>
        <w:t>六、不与其他投标人串通采取围标、陪标等商业欺诈手段谋取中标，积极维保国家利益、社会公共利益和采购单位的合法权益。</w:t>
      </w:r>
    </w:p>
    <w:p>
      <w:pPr>
        <w:spacing w:line="360" w:lineRule="auto"/>
        <w:ind w:firstLine="480" w:firstLineChars="200"/>
        <w:rPr>
          <w:rFonts w:ascii="宋体" w:hAnsi="宋体"/>
          <w:sz w:val="24"/>
          <w:szCs w:val="24"/>
        </w:rPr>
      </w:pPr>
      <w:r>
        <w:rPr>
          <w:rFonts w:hint="eastAsia" w:ascii="宋体" w:hAnsi="宋体"/>
          <w:sz w:val="24"/>
          <w:szCs w:val="24"/>
        </w:rPr>
        <w:t>七、严格履行政府采购合同约定的责任和义务，保质保量地完成采购合同规定的任务，准确兑现售后服务承诺。</w:t>
      </w:r>
    </w:p>
    <w:p>
      <w:pPr>
        <w:spacing w:line="360" w:lineRule="auto"/>
        <w:ind w:firstLine="480" w:firstLineChars="200"/>
        <w:rPr>
          <w:rFonts w:ascii="宋体" w:hAnsi="宋体"/>
          <w:sz w:val="24"/>
          <w:szCs w:val="24"/>
        </w:rPr>
      </w:pPr>
      <w:r>
        <w:rPr>
          <w:rFonts w:hint="eastAsia" w:ascii="宋体" w:hAnsi="宋体"/>
          <w:sz w:val="24"/>
          <w:szCs w:val="24"/>
        </w:rPr>
        <w:t>八、自觉接受并积极配合财政部门和纪检监察机关依法实施的监督检查，如实反映情况，及时提供有关证明材料。</w:t>
      </w:r>
    </w:p>
    <w:p>
      <w:pPr>
        <w:spacing w:line="360" w:lineRule="auto"/>
        <w:ind w:firstLine="3000" w:firstLineChars="1250"/>
        <w:rPr>
          <w:rFonts w:ascii="宋体" w:hAnsi="宋体"/>
          <w:sz w:val="24"/>
          <w:szCs w:val="24"/>
        </w:rPr>
      </w:pPr>
      <w:r>
        <w:rPr>
          <w:rFonts w:hint="eastAsia" w:ascii="宋体" w:hAnsi="宋体"/>
          <w:sz w:val="24"/>
          <w:szCs w:val="24"/>
        </w:rPr>
        <w:t xml:space="preserve">  投标单位全称：</w:t>
      </w:r>
    </w:p>
    <w:p>
      <w:pPr>
        <w:spacing w:line="360" w:lineRule="auto"/>
        <w:ind w:firstLine="4920" w:firstLineChars="2050"/>
        <w:rPr>
          <w:rFonts w:ascii="宋体" w:hAnsi="宋体"/>
          <w:sz w:val="24"/>
          <w:szCs w:val="24"/>
        </w:rPr>
      </w:pPr>
      <w:r>
        <w:rPr>
          <w:rFonts w:hint="eastAsia" w:ascii="宋体" w:hAnsi="宋体"/>
          <w:sz w:val="24"/>
          <w:szCs w:val="24"/>
        </w:rPr>
        <w:t>（加盖单位公章）</w:t>
      </w:r>
    </w:p>
    <w:p>
      <w:pPr>
        <w:spacing w:line="360" w:lineRule="auto"/>
        <w:ind w:firstLine="3240" w:firstLineChars="1350"/>
        <w:rPr>
          <w:rFonts w:ascii="宋体" w:hAnsi="宋体"/>
          <w:sz w:val="24"/>
          <w:szCs w:val="24"/>
        </w:rPr>
      </w:pPr>
      <w:r>
        <w:rPr>
          <w:rFonts w:hint="eastAsia" w:ascii="宋体" w:hAnsi="宋体"/>
          <w:sz w:val="24"/>
          <w:szCs w:val="24"/>
        </w:rPr>
        <w:t>签署日期：      年     月     日</w:t>
      </w:r>
    </w:p>
    <w:p>
      <w:pPr>
        <w:pStyle w:val="2"/>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spacing w:line="360" w:lineRule="auto"/>
        <w:jc w:val="center"/>
        <w:rPr>
          <w:rFonts w:hint="eastAsia" w:ascii="宋体" w:hAnsi="宋体" w:cs="Times New Roman"/>
          <w:b/>
          <w:sz w:val="32"/>
          <w:szCs w:val="32"/>
        </w:rPr>
      </w:pPr>
      <w:r>
        <w:rPr>
          <w:rFonts w:hint="eastAsia" w:ascii="宋体" w:hAnsi="宋体" w:cs="Times New Roman"/>
          <w:b/>
          <w:sz w:val="32"/>
          <w:szCs w:val="32"/>
          <w:lang w:val="en-US" w:eastAsia="zh-CN"/>
        </w:rPr>
        <w:t>不拖欠农民工工资承诺书</w:t>
      </w:r>
    </w:p>
    <w:p>
      <w:pPr>
        <w:keepNext w:val="0"/>
        <w:keepLines w:val="0"/>
        <w:widowControl w:val="0"/>
        <w:suppressLineNumbers w:val="0"/>
        <w:spacing w:before="0" w:beforeAutospacing="0" w:after="0" w:afterAutospacing="0" w:line="520" w:lineRule="exact"/>
        <w:ind w:left="0" w:right="0" w:firstLine="480"/>
        <w:jc w:val="both"/>
        <w:rPr>
          <w:rFonts w:hint="eastAsia" w:ascii="仿宋" w:hAnsi="仿宋" w:eastAsia="仿宋" w:cs="仿宋"/>
          <w:color w:val="000000"/>
          <w:kern w:val="0"/>
          <w:sz w:val="28"/>
          <w:szCs w:val="28"/>
        </w:rPr>
      </w:pPr>
      <w:r>
        <w:rPr>
          <w:rFonts w:hint="eastAsia" w:ascii="宋体" w:hAnsi="宋体" w:cs="Times New Roman"/>
          <w:sz w:val="24"/>
          <w:szCs w:val="24"/>
          <w:lang w:val="en-US" w:eastAsia="zh-CN"/>
        </w:rPr>
        <w:t>本公司承诺不拖欠和克扣农民工的工资，如中标后拖欠和克扣农民工的工资，需支付拖欠农民工工资5倍以上的罚款。</w:t>
      </w:r>
    </w:p>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000000"/>
          <w:kern w:val="2"/>
          <w:sz w:val="24"/>
          <w:szCs w:val="24"/>
        </w:rPr>
      </w:pPr>
      <w:r>
        <w:rPr>
          <w:rFonts w:hint="eastAsia" w:ascii="仿宋" w:hAnsi="仿宋" w:eastAsia="仿宋" w:cs="仿宋"/>
          <w:color w:val="000000"/>
          <w:kern w:val="2"/>
          <w:sz w:val="28"/>
          <w:szCs w:val="28"/>
          <w:lang w:val="en-US" w:eastAsia="zh-CN" w:bidi="ar"/>
        </w:rPr>
        <w:t xml:space="preserve">                               </w:t>
      </w:r>
      <w:r>
        <w:rPr>
          <w:rFonts w:hint="eastAsia" w:ascii="宋体" w:hAnsi="宋体" w:eastAsia="宋体" w:cs="宋体"/>
          <w:color w:val="000000"/>
          <w:kern w:val="2"/>
          <w:sz w:val="24"/>
          <w:szCs w:val="24"/>
          <w:lang w:val="en-US" w:eastAsia="zh-CN" w:bidi="ar"/>
        </w:rPr>
        <w:t>投标人：</w:t>
      </w:r>
      <w:r>
        <w:rPr>
          <w:rFonts w:hint="eastAsia" w:ascii="宋体" w:hAnsi="宋体" w:eastAsia="宋体" w:cs="宋体"/>
          <w:color w:val="000000"/>
          <w:kern w:val="2"/>
          <w:sz w:val="24"/>
          <w:szCs w:val="24"/>
          <w:u w:val="single"/>
          <w:lang w:val="en-US" w:eastAsia="zh-CN" w:bidi="ar"/>
        </w:rPr>
        <w:t xml:space="preserve">                        </w:t>
      </w:r>
      <w:r>
        <w:rPr>
          <w:rFonts w:hint="eastAsia" w:ascii="宋体" w:hAnsi="宋体" w:eastAsia="宋体" w:cs="宋体"/>
          <w:color w:val="000000"/>
          <w:kern w:val="2"/>
          <w:sz w:val="24"/>
          <w:szCs w:val="24"/>
          <w:lang w:val="en-US" w:eastAsia="zh-CN" w:bidi="ar"/>
        </w:rPr>
        <w:t>（盖单位章）</w:t>
      </w:r>
    </w:p>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 xml:space="preserve">                                  法定代表人：</w:t>
      </w:r>
      <w:r>
        <w:rPr>
          <w:rFonts w:hint="eastAsia" w:ascii="宋体" w:hAnsi="宋体" w:eastAsia="宋体" w:cs="宋体"/>
          <w:color w:val="000000"/>
          <w:kern w:val="2"/>
          <w:sz w:val="24"/>
          <w:szCs w:val="24"/>
          <w:u w:val="single"/>
          <w:lang w:val="en-US" w:eastAsia="zh-CN" w:bidi="ar"/>
        </w:rPr>
        <w:t xml:space="preserve">                     </w:t>
      </w:r>
      <w:r>
        <w:rPr>
          <w:rFonts w:hint="eastAsia" w:ascii="宋体" w:hAnsi="宋体" w:eastAsia="宋体" w:cs="宋体"/>
          <w:color w:val="000000"/>
          <w:kern w:val="2"/>
          <w:sz w:val="24"/>
          <w:szCs w:val="24"/>
          <w:lang w:val="en-US" w:eastAsia="zh-CN" w:bidi="ar"/>
        </w:rPr>
        <w:t>（签字或盖章）</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 xml:space="preserve">                                  身份证号码：</w:t>
      </w:r>
      <w:r>
        <w:rPr>
          <w:rFonts w:hint="eastAsia" w:ascii="宋体" w:hAnsi="宋体" w:eastAsia="宋体" w:cs="宋体"/>
          <w:color w:val="000000"/>
          <w:kern w:val="2"/>
          <w:sz w:val="24"/>
          <w:szCs w:val="24"/>
          <w:u w:val="single"/>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 xml:space="preserve">                                  委托代理人：</w:t>
      </w:r>
      <w:r>
        <w:rPr>
          <w:rFonts w:hint="eastAsia" w:ascii="宋体" w:hAnsi="宋体" w:eastAsia="宋体" w:cs="宋体"/>
          <w:color w:val="000000"/>
          <w:kern w:val="2"/>
          <w:sz w:val="24"/>
          <w:szCs w:val="24"/>
          <w:u w:val="single"/>
          <w:lang w:val="en-US" w:eastAsia="zh-CN" w:bidi="ar"/>
        </w:rPr>
        <w:t xml:space="preserve">                      </w:t>
      </w:r>
      <w:r>
        <w:rPr>
          <w:rFonts w:hint="eastAsia" w:ascii="宋体" w:hAnsi="宋体" w:eastAsia="宋体" w:cs="宋体"/>
          <w:color w:val="000000"/>
          <w:kern w:val="2"/>
          <w:sz w:val="24"/>
          <w:szCs w:val="24"/>
          <w:lang w:val="en-US" w:eastAsia="zh-CN" w:bidi="ar"/>
        </w:rPr>
        <w:t>（签字或盖章）</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 xml:space="preserve">                                      身份证号码：</w:t>
      </w:r>
      <w:r>
        <w:rPr>
          <w:rFonts w:hint="eastAsia" w:ascii="宋体" w:hAnsi="宋体" w:eastAsia="宋体" w:cs="宋体"/>
          <w:color w:val="000000"/>
          <w:kern w:val="2"/>
          <w:sz w:val="24"/>
          <w:szCs w:val="24"/>
          <w:u w:val="single"/>
          <w:lang w:val="en-US" w:eastAsia="zh-CN" w:bidi="ar"/>
        </w:rPr>
        <w:t xml:space="preserve">                      </w:t>
      </w:r>
    </w:p>
    <w:p>
      <w:pPr>
        <w:keepNext w:val="0"/>
        <w:keepLines w:val="0"/>
        <w:widowControl w:val="0"/>
        <w:suppressLineNumbers w:val="0"/>
        <w:spacing w:before="0" w:beforeAutospacing="0" w:after="0" w:afterAutospacing="0" w:line="360" w:lineRule="auto"/>
        <w:ind w:right="0"/>
        <w:jc w:val="right"/>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u w:val="single"/>
          <w:lang w:val="en-US" w:eastAsia="zh-CN" w:bidi="ar"/>
        </w:rPr>
        <w:t xml:space="preserve">          </w:t>
      </w:r>
      <w:r>
        <w:rPr>
          <w:rFonts w:hint="eastAsia" w:ascii="宋体" w:hAnsi="宋体" w:eastAsia="宋体" w:cs="宋体"/>
          <w:color w:val="000000"/>
          <w:kern w:val="2"/>
          <w:sz w:val="24"/>
          <w:szCs w:val="24"/>
          <w:lang w:val="en-US" w:eastAsia="zh-CN" w:bidi="ar"/>
        </w:rPr>
        <w:t>年</w:t>
      </w:r>
      <w:r>
        <w:rPr>
          <w:rFonts w:hint="eastAsia" w:ascii="宋体" w:hAnsi="宋体" w:eastAsia="宋体" w:cs="宋体"/>
          <w:color w:val="000000"/>
          <w:kern w:val="2"/>
          <w:sz w:val="24"/>
          <w:szCs w:val="24"/>
          <w:u w:val="single"/>
          <w:lang w:val="en-US" w:eastAsia="zh-CN" w:bidi="ar"/>
        </w:rPr>
        <w:t xml:space="preserve">      </w:t>
      </w:r>
      <w:r>
        <w:rPr>
          <w:rFonts w:hint="eastAsia" w:ascii="宋体" w:hAnsi="宋体" w:eastAsia="宋体" w:cs="宋体"/>
          <w:color w:val="000000"/>
          <w:kern w:val="2"/>
          <w:sz w:val="24"/>
          <w:szCs w:val="24"/>
          <w:lang w:val="en-US" w:eastAsia="zh-CN" w:bidi="ar"/>
        </w:rPr>
        <w:t>月</w:t>
      </w:r>
      <w:r>
        <w:rPr>
          <w:rFonts w:hint="eastAsia" w:ascii="宋体" w:hAnsi="宋体" w:eastAsia="宋体" w:cs="宋体"/>
          <w:color w:val="000000"/>
          <w:kern w:val="2"/>
          <w:sz w:val="24"/>
          <w:szCs w:val="24"/>
          <w:u w:val="single"/>
          <w:lang w:val="en-US" w:eastAsia="zh-CN" w:bidi="ar"/>
        </w:rPr>
        <w:t xml:space="preserve">      </w:t>
      </w:r>
      <w:r>
        <w:rPr>
          <w:rFonts w:hint="eastAsia" w:ascii="宋体" w:hAnsi="宋体" w:eastAsia="宋体" w:cs="宋体"/>
          <w:color w:val="000000"/>
          <w:kern w:val="2"/>
          <w:sz w:val="24"/>
          <w:szCs w:val="24"/>
          <w:lang w:val="en-US" w:eastAsia="zh-CN" w:bidi="ar"/>
        </w:rPr>
        <w:t>日</w:t>
      </w:r>
    </w:p>
    <w:p>
      <w:pPr>
        <w:pStyle w:val="2"/>
        <w:ind w:left="0" w:leftChars="0" w:firstLine="0" w:firstLineChars="0"/>
        <w:jc w:val="center"/>
        <w:rPr>
          <w:rFonts w:hint="eastAsia" w:ascii="宋体" w:hAnsi="宋体" w:eastAsia="宋体" w:cs="宋体"/>
          <w:kern w:val="2"/>
          <w:sz w:val="24"/>
          <w:szCs w:val="24"/>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r>
        <w:rPr>
          <w:rFonts w:hint="eastAsia" w:ascii="宋体" w:hAnsi="宋体" w:eastAsia="宋体" w:cs="宋体"/>
          <w:b w:val="0"/>
          <w:bCs w:val="0"/>
          <w:sz w:val="32"/>
          <w:szCs w:val="24"/>
          <w:lang w:val="en-US" w:eastAsia="zh-CN" w:bidi="ar-SA"/>
        </w:rPr>
        <w:t xml:space="preserve">    </w:t>
      </w: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p>
    <w:p>
      <w:pPr>
        <w:pStyle w:val="2"/>
        <w:ind w:left="0" w:leftChars="0" w:firstLine="0" w:firstLineChars="0"/>
        <w:jc w:val="center"/>
        <w:rPr>
          <w:rFonts w:hint="eastAsia" w:ascii="宋体" w:hAnsi="宋体" w:eastAsia="宋体" w:cs="宋体"/>
          <w:kern w:val="2"/>
          <w:sz w:val="24"/>
          <w:szCs w:val="22"/>
          <w:u w:val="none"/>
          <w:lang w:val="en-US" w:eastAsia="zh-CN" w:bidi="ar-SA"/>
        </w:rPr>
      </w:pPr>
      <w:r>
        <w:rPr>
          <w:rFonts w:hint="eastAsia" w:ascii="宋体" w:hAnsi="宋体" w:eastAsia="宋体" w:cs="宋体"/>
          <w:kern w:val="2"/>
          <w:sz w:val="24"/>
          <w:szCs w:val="22"/>
          <w:u w:val="none"/>
          <w:lang w:val="en-US" w:eastAsia="zh-CN" w:bidi="ar-SA"/>
        </w:rPr>
        <w:t>供应商认为需要提供的其他文件</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rPr>
          <w:rFonts w:hint="eastAsia"/>
          <w:lang w:val="en-US" w:eastAsia="zh-CN"/>
        </w:rPr>
      </w:pPr>
    </w:p>
    <w:sectPr>
      <w:headerReference r:id="rId7" w:type="default"/>
      <w:pgSz w:w="11906" w:h="16838"/>
      <w:pgMar w:top="1440" w:right="1080" w:bottom="1440" w:left="1080" w:header="851" w:footer="992" w:gutter="0"/>
      <w:pgNumType w:fmt="decimal"/>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Courier New"/>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both"/>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281B7D"/>
    <w:multiLevelType w:val="singleLevel"/>
    <w:tmpl w:val="87281B7D"/>
    <w:lvl w:ilvl="0" w:tentative="0">
      <w:start w:val="1"/>
      <w:numFmt w:val="decimal"/>
      <w:suff w:val="nothing"/>
      <w:lvlText w:val="%1、"/>
      <w:lvlJc w:val="left"/>
    </w:lvl>
  </w:abstractNum>
  <w:abstractNum w:abstractNumId="1">
    <w:nsid w:val="00000002"/>
    <w:multiLevelType w:val="singleLevel"/>
    <w:tmpl w:val="00000002"/>
    <w:lvl w:ilvl="0" w:tentative="0">
      <w:start w:val="1"/>
      <w:numFmt w:val="chineseCounting"/>
      <w:suff w:val="space"/>
      <w:lvlText w:val="第%1章"/>
      <w:lvlJc w:val="left"/>
      <w:rPr>
        <w:rFonts w:hint="eastAsia"/>
      </w:rPr>
    </w:lvl>
  </w:abstractNum>
  <w:abstractNum w:abstractNumId="2">
    <w:nsid w:val="36B5AA8A"/>
    <w:multiLevelType w:val="singleLevel"/>
    <w:tmpl w:val="36B5AA8A"/>
    <w:lvl w:ilvl="0" w:tentative="0">
      <w:start w:val="1"/>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233EAC"/>
    <w:rsid w:val="06F3049C"/>
    <w:rsid w:val="0A374F9F"/>
    <w:rsid w:val="0DC235FE"/>
    <w:rsid w:val="1346644C"/>
    <w:rsid w:val="173D3CD9"/>
    <w:rsid w:val="19D26605"/>
    <w:rsid w:val="1D6D3B42"/>
    <w:rsid w:val="264809B3"/>
    <w:rsid w:val="268659B7"/>
    <w:rsid w:val="2E25079A"/>
    <w:rsid w:val="37FD2967"/>
    <w:rsid w:val="3CFB50BC"/>
    <w:rsid w:val="3DDD1477"/>
    <w:rsid w:val="42405221"/>
    <w:rsid w:val="43CC1850"/>
    <w:rsid w:val="4BF611BC"/>
    <w:rsid w:val="4F410438"/>
    <w:rsid w:val="518368AA"/>
    <w:rsid w:val="53D54E0F"/>
    <w:rsid w:val="55B45F7C"/>
    <w:rsid w:val="567F0C08"/>
    <w:rsid w:val="5CCC64C4"/>
    <w:rsid w:val="5F7678A1"/>
    <w:rsid w:val="5FB90CCD"/>
    <w:rsid w:val="69742636"/>
    <w:rsid w:val="6AF827FF"/>
    <w:rsid w:val="6F9253B2"/>
    <w:rsid w:val="7EF834D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99" w:semiHidden="0"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5">
    <w:name w:val="heading 1"/>
    <w:basedOn w:val="1"/>
    <w:next w:val="1"/>
    <w:link w:val="49"/>
    <w:qFormat/>
    <w:uiPriority w:val="9"/>
    <w:pPr>
      <w:keepNext/>
      <w:keepLines/>
      <w:spacing w:before="340" w:after="330" w:line="578" w:lineRule="auto"/>
      <w:jc w:val="center"/>
      <w:outlineLvl w:val="0"/>
    </w:pPr>
    <w:rPr>
      <w:bCs/>
      <w:kern w:val="44"/>
      <w:sz w:val="44"/>
      <w:szCs w:val="44"/>
    </w:rPr>
  </w:style>
  <w:style w:type="paragraph" w:styleId="6">
    <w:name w:val="heading 2"/>
    <w:basedOn w:val="1"/>
    <w:next w:val="1"/>
    <w:link w:val="52"/>
    <w:qFormat/>
    <w:uiPriority w:val="0"/>
    <w:pPr>
      <w:keepNext/>
      <w:keepLines/>
      <w:spacing w:before="260" w:after="260" w:line="500" w:lineRule="exact"/>
      <w:contextualSpacing/>
      <w:jc w:val="center"/>
      <w:outlineLvl w:val="1"/>
    </w:pPr>
    <w:rPr>
      <w:rFonts w:ascii="宋体" w:hAnsi="宋体" w:eastAsia="宋体"/>
      <w:sz w:val="32"/>
      <w:szCs w:val="28"/>
    </w:rPr>
  </w:style>
  <w:style w:type="paragraph" w:styleId="7">
    <w:name w:val="heading 3"/>
    <w:basedOn w:val="1"/>
    <w:next w:val="1"/>
    <w:link w:val="50"/>
    <w:qFormat/>
    <w:uiPriority w:val="0"/>
    <w:pPr>
      <w:adjustRightInd w:val="0"/>
      <w:snapToGrid w:val="0"/>
      <w:spacing w:line="500" w:lineRule="exact"/>
      <w:ind w:left="-88" w:leftChars="-42"/>
      <w:jc w:val="center"/>
      <w:outlineLvl w:val="2"/>
    </w:pPr>
    <w:rPr>
      <w:rFonts w:ascii="仿宋_GB2312" w:hAnsi="宋体" w:eastAsia="宋体"/>
      <w:b/>
      <w:sz w:val="32"/>
      <w:szCs w:val="32"/>
    </w:rPr>
  </w:style>
  <w:style w:type="paragraph" w:styleId="8">
    <w:name w:val="heading 4"/>
    <w:basedOn w:val="1"/>
    <w:next w:val="1"/>
    <w:link w:val="53"/>
    <w:qFormat/>
    <w:uiPriority w:val="0"/>
    <w:pPr>
      <w:keepNext/>
      <w:keepLines/>
      <w:spacing w:before="280" w:after="290" w:line="376" w:lineRule="auto"/>
      <w:outlineLvl w:val="3"/>
    </w:pPr>
    <w:rPr>
      <w:rFonts w:ascii="Arial" w:hAnsi="Arial" w:eastAsia="黑体"/>
      <w:b/>
      <w:bCs/>
      <w:sz w:val="28"/>
      <w:szCs w:val="28"/>
    </w:rPr>
  </w:style>
  <w:style w:type="paragraph" w:styleId="9">
    <w:name w:val="heading 5"/>
    <w:basedOn w:val="1"/>
    <w:next w:val="1"/>
    <w:link w:val="51"/>
    <w:qFormat/>
    <w:uiPriority w:val="0"/>
    <w:pPr>
      <w:keepNext/>
      <w:keepLines/>
      <w:spacing w:before="280" w:after="290" w:line="376" w:lineRule="auto"/>
      <w:outlineLvl w:val="4"/>
    </w:pPr>
    <w:rPr>
      <w:b/>
      <w:bCs/>
      <w:sz w:val="28"/>
      <w:szCs w:val="28"/>
    </w:rPr>
  </w:style>
  <w:style w:type="paragraph" w:styleId="10">
    <w:name w:val="heading 6"/>
    <w:basedOn w:val="9"/>
    <w:next w:val="1"/>
    <w:link w:val="54"/>
    <w:qFormat/>
    <w:uiPriority w:val="0"/>
    <w:pPr>
      <w:tabs>
        <w:tab w:val="left" w:pos="1440"/>
      </w:tabs>
      <w:spacing w:before="260" w:after="260" w:line="360" w:lineRule="auto"/>
      <w:ind w:left="1134" w:hanging="1134"/>
      <w:outlineLvl w:val="5"/>
    </w:pPr>
    <w:rPr>
      <w:rFonts w:ascii="Times New Roman" w:hAnsi="Times New Roman"/>
      <w:sz w:val="30"/>
      <w:szCs w:val="18"/>
    </w:rPr>
  </w:style>
  <w:style w:type="paragraph" w:styleId="11">
    <w:name w:val="heading 7"/>
    <w:basedOn w:val="10"/>
    <w:next w:val="1"/>
    <w:link w:val="55"/>
    <w:qFormat/>
    <w:uiPriority w:val="0"/>
    <w:pPr>
      <w:tabs>
        <w:tab w:val="clear" w:pos="1440"/>
      </w:tabs>
      <w:ind w:left="1276" w:hanging="1276"/>
      <w:outlineLvl w:val="6"/>
    </w:pPr>
  </w:style>
  <w:style w:type="paragraph" w:styleId="12">
    <w:name w:val="heading 8"/>
    <w:basedOn w:val="11"/>
    <w:next w:val="1"/>
    <w:link w:val="56"/>
    <w:qFormat/>
    <w:uiPriority w:val="0"/>
    <w:pPr>
      <w:ind w:left="1418" w:hanging="1418"/>
      <w:outlineLvl w:val="7"/>
    </w:pPr>
  </w:style>
  <w:style w:type="paragraph" w:styleId="13">
    <w:name w:val="heading 9"/>
    <w:basedOn w:val="12"/>
    <w:next w:val="1"/>
    <w:link w:val="57"/>
    <w:qFormat/>
    <w:uiPriority w:val="0"/>
    <w:pPr>
      <w:ind w:left="1559" w:hanging="1559"/>
      <w:outlineLvl w:val="8"/>
    </w:pPr>
  </w:style>
  <w:style w:type="character" w:default="1" w:styleId="32">
    <w:name w:val="Default Paragraph Font"/>
    <w:qFormat/>
    <w:uiPriority w:val="1"/>
  </w:style>
  <w:style w:type="table" w:default="1" w:styleId="30">
    <w:name w:val="Normal Table"/>
    <w:qFormat/>
    <w:uiPriority w:val="99"/>
    <w:tblPr>
      <w:tblCellMar>
        <w:top w:w="0" w:type="dxa"/>
        <w:left w:w="108" w:type="dxa"/>
        <w:bottom w:w="0" w:type="dxa"/>
        <w:right w:w="108" w:type="dxa"/>
      </w:tblCellMar>
    </w:tblPr>
  </w:style>
  <w:style w:type="paragraph" w:styleId="2">
    <w:name w:val="Body Text First Indent 2"/>
    <w:basedOn w:val="3"/>
    <w:qFormat/>
    <w:uiPriority w:val="0"/>
    <w:pPr>
      <w:ind w:left="0" w:leftChars="0" w:firstLine="210"/>
    </w:pPr>
    <w:rPr>
      <w:szCs w:val="20"/>
    </w:rPr>
  </w:style>
  <w:style w:type="paragraph" w:styleId="3">
    <w:name w:val="Body Text Indent"/>
    <w:basedOn w:val="1"/>
    <w:next w:val="4"/>
    <w:qFormat/>
    <w:uiPriority w:val="0"/>
    <w:pPr>
      <w:ind w:firstLine="830" w:firstLineChars="352"/>
    </w:pPr>
    <w:rPr>
      <w:rFonts w:ascii="仿宋_GB2312" w:eastAsia="仿宋_GB2312"/>
      <w:sz w:val="32"/>
      <w:szCs w:val="20"/>
    </w:rPr>
  </w:style>
  <w:style w:type="paragraph" w:styleId="4">
    <w:name w:val="Normal (Web)"/>
    <w:basedOn w:val="1"/>
    <w:next w:val="1"/>
    <w:qFormat/>
    <w:uiPriority w:val="0"/>
    <w:pPr>
      <w:widowControl/>
      <w:spacing w:before="100" w:beforeAutospacing="1" w:after="100" w:afterAutospacing="1"/>
      <w:jc w:val="left"/>
    </w:pPr>
    <w:rPr>
      <w:rFonts w:ascii="宋体" w:hAnsi="宋体"/>
      <w:kern w:val="0"/>
      <w:sz w:val="24"/>
    </w:rPr>
  </w:style>
  <w:style w:type="paragraph" w:styleId="14">
    <w:name w:val="Normal Indent"/>
    <w:basedOn w:val="1"/>
    <w:next w:val="1"/>
    <w:link w:val="64"/>
    <w:qFormat/>
    <w:uiPriority w:val="0"/>
    <w:pPr>
      <w:ind w:firstLine="420" w:firstLineChars="200"/>
    </w:pPr>
  </w:style>
  <w:style w:type="paragraph" w:styleId="15">
    <w:name w:val="Document Map"/>
    <w:basedOn w:val="1"/>
    <w:link w:val="69"/>
    <w:qFormat/>
    <w:uiPriority w:val="0"/>
    <w:rPr>
      <w:rFonts w:ascii="宋体"/>
      <w:sz w:val="18"/>
      <w:szCs w:val="18"/>
    </w:rPr>
  </w:style>
  <w:style w:type="paragraph" w:styleId="16">
    <w:name w:val="annotation text"/>
    <w:basedOn w:val="1"/>
    <w:link w:val="67"/>
    <w:qFormat/>
    <w:uiPriority w:val="0"/>
    <w:pPr>
      <w:jc w:val="left"/>
    </w:pPr>
  </w:style>
  <w:style w:type="paragraph" w:styleId="17">
    <w:name w:val="Body Text"/>
    <w:basedOn w:val="1"/>
    <w:next w:val="1"/>
    <w:qFormat/>
    <w:uiPriority w:val="0"/>
    <w:pPr>
      <w:spacing w:after="120"/>
    </w:pPr>
  </w:style>
  <w:style w:type="paragraph" w:styleId="18">
    <w:name w:val="Block Text"/>
    <w:basedOn w:val="1"/>
    <w:qFormat/>
    <w:uiPriority w:val="0"/>
    <w:pPr>
      <w:autoSpaceDE w:val="0"/>
      <w:autoSpaceDN w:val="0"/>
      <w:adjustRightInd w:val="0"/>
      <w:spacing w:line="500" w:lineRule="exact"/>
      <w:ind w:left="391" w:right="246"/>
    </w:pPr>
    <w:rPr>
      <w:rFonts w:ascii="仿宋_GB2312" w:eastAsia="仿宋_GB2312"/>
      <w:kern w:val="0"/>
      <w:sz w:val="24"/>
    </w:rPr>
  </w:style>
  <w:style w:type="paragraph" w:styleId="19">
    <w:name w:val="toc 3"/>
    <w:basedOn w:val="1"/>
    <w:next w:val="1"/>
    <w:qFormat/>
    <w:uiPriority w:val="39"/>
    <w:pPr>
      <w:ind w:left="840" w:leftChars="400"/>
    </w:pPr>
  </w:style>
  <w:style w:type="paragraph" w:styleId="20">
    <w:name w:val="Plain Text"/>
    <w:basedOn w:val="1"/>
    <w:link w:val="61"/>
    <w:qFormat/>
    <w:uiPriority w:val="0"/>
    <w:rPr>
      <w:rFonts w:ascii="宋体" w:hAnsi="Courier New"/>
      <w:szCs w:val="21"/>
    </w:rPr>
  </w:style>
  <w:style w:type="paragraph" w:styleId="21">
    <w:name w:val="Date"/>
    <w:basedOn w:val="1"/>
    <w:next w:val="1"/>
    <w:qFormat/>
    <w:uiPriority w:val="0"/>
    <w:pPr>
      <w:ind w:left="100" w:leftChars="2500"/>
    </w:pPr>
    <w:rPr>
      <w:rFonts w:ascii="宋体" w:hAnsi="Courier New" w:cs="Courier New"/>
      <w:szCs w:val="21"/>
    </w:rPr>
  </w:style>
  <w:style w:type="paragraph" w:styleId="22">
    <w:name w:val="Balloon Text"/>
    <w:basedOn w:val="1"/>
    <w:qFormat/>
    <w:uiPriority w:val="0"/>
    <w:rPr>
      <w:sz w:val="18"/>
      <w:szCs w:val="18"/>
    </w:rPr>
  </w:style>
  <w:style w:type="paragraph" w:styleId="23">
    <w:name w:val="footer"/>
    <w:basedOn w:val="1"/>
    <w:qFormat/>
    <w:uiPriority w:val="0"/>
    <w:pPr>
      <w:tabs>
        <w:tab w:val="center" w:pos="4153"/>
        <w:tab w:val="right" w:pos="8306"/>
      </w:tabs>
      <w:snapToGrid w:val="0"/>
      <w:jc w:val="left"/>
    </w:pPr>
    <w:rPr>
      <w:sz w:val="18"/>
      <w:szCs w:val="18"/>
    </w:rPr>
  </w:style>
  <w:style w:type="paragraph" w:styleId="24">
    <w:name w:val="header"/>
    <w:basedOn w:val="1"/>
    <w:link w:val="60"/>
    <w:qFormat/>
    <w:uiPriority w:val="99"/>
    <w:pPr>
      <w:pBdr>
        <w:bottom w:val="single" w:color="auto" w:sz="6" w:space="1"/>
      </w:pBdr>
      <w:tabs>
        <w:tab w:val="center" w:pos="4153"/>
        <w:tab w:val="right" w:pos="8306"/>
      </w:tabs>
      <w:snapToGrid w:val="0"/>
      <w:jc w:val="center"/>
    </w:pPr>
    <w:rPr>
      <w:sz w:val="18"/>
      <w:szCs w:val="18"/>
    </w:rPr>
  </w:style>
  <w:style w:type="paragraph" w:styleId="25">
    <w:name w:val="toc 1"/>
    <w:basedOn w:val="1"/>
    <w:next w:val="1"/>
    <w:qFormat/>
    <w:uiPriority w:val="39"/>
    <w:pPr>
      <w:tabs>
        <w:tab w:val="right" w:leader="dot" w:pos="8222"/>
      </w:tabs>
      <w:spacing w:line="440" w:lineRule="exact"/>
      <w:ind w:right="231" w:rightChars="110"/>
    </w:pPr>
    <w:rPr>
      <w:sz w:val="28"/>
    </w:rPr>
  </w:style>
  <w:style w:type="paragraph" w:styleId="26">
    <w:name w:val="Body Text Indent 3"/>
    <w:basedOn w:val="1"/>
    <w:link w:val="77"/>
    <w:qFormat/>
    <w:uiPriority w:val="0"/>
    <w:pPr>
      <w:spacing w:after="120"/>
      <w:ind w:left="420" w:leftChars="200"/>
    </w:pPr>
    <w:rPr>
      <w:sz w:val="16"/>
      <w:szCs w:val="16"/>
    </w:rPr>
  </w:style>
  <w:style w:type="paragraph" w:styleId="27">
    <w:name w:val="toc 2"/>
    <w:basedOn w:val="1"/>
    <w:next w:val="1"/>
    <w:qFormat/>
    <w:uiPriority w:val="39"/>
    <w:pPr>
      <w:tabs>
        <w:tab w:val="right" w:leader="dot" w:pos="8222"/>
      </w:tabs>
      <w:ind w:left="420" w:leftChars="200"/>
      <w:jc w:val="left"/>
    </w:pPr>
    <w:rPr>
      <w:sz w:val="28"/>
    </w:rPr>
  </w:style>
  <w:style w:type="paragraph" w:styleId="28">
    <w:name w:val="Title"/>
    <w:basedOn w:val="6"/>
    <w:next w:val="1"/>
    <w:link w:val="48"/>
    <w:qFormat/>
    <w:uiPriority w:val="0"/>
    <w:pPr>
      <w:jc w:val="both"/>
    </w:pPr>
    <w:rPr>
      <w:rFonts w:ascii="宋体"/>
      <w:sz w:val="44"/>
    </w:rPr>
  </w:style>
  <w:style w:type="paragraph" w:styleId="29">
    <w:name w:val="annotation subject"/>
    <w:basedOn w:val="16"/>
    <w:next w:val="16"/>
    <w:link w:val="66"/>
    <w:qFormat/>
    <w:uiPriority w:val="99"/>
    <w:rPr>
      <w:rFonts w:ascii="Times New Roman" w:hAnsi="Times New Roman"/>
      <w:b/>
      <w:sz w:val="28"/>
      <w:szCs w:val="20"/>
    </w:rPr>
  </w:style>
  <w:style w:type="table" w:styleId="31">
    <w:name w:val="Table Grid"/>
    <w:basedOn w:val="3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qFormat/>
    <w:uiPriority w:val="0"/>
    <w:rPr>
      <w:b/>
      <w:bCs/>
    </w:rPr>
  </w:style>
  <w:style w:type="character" w:styleId="34">
    <w:name w:val="page number"/>
    <w:basedOn w:val="32"/>
    <w:qFormat/>
    <w:uiPriority w:val="0"/>
  </w:style>
  <w:style w:type="character" w:styleId="35">
    <w:name w:val="FollowedHyperlink"/>
    <w:basedOn w:val="32"/>
    <w:qFormat/>
    <w:uiPriority w:val="0"/>
    <w:rPr>
      <w:color w:val="800080"/>
      <w:u w:val="none"/>
    </w:rPr>
  </w:style>
  <w:style w:type="character" w:styleId="36">
    <w:name w:val="HTML Definition"/>
    <w:basedOn w:val="32"/>
    <w:qFormat/>
    <w:uiPriority w:val="0"/>
  </w:style>
  <w:style w:type="character" w:styleId="37">
    <w:name w:val="HTML Typewriter"/>
    <w:basedOn w:val="32"/>
    <w:qFormat/>
    <w:uiPriority w:val="0"/>
    <w:rPr>
      <w:rFonts w:hint="default" w:ascii="monospace" w:hAnsi="monospace" w:eastAsia="monospace" w:cs="monospace"/>
      <w:sz w:val="20"/>
    </w:rPr>
  </w:style>
  <w:style w:type="character" w:styleId="38">
    <w:name w:val="HTML Acronym"/>
    <w:basedOn w:val="32"/>
    <w:qFormat/>
    <w:uiPriority w:val="0"/>
  </w:style>
  <w:style w:type="character" w:styleId="39">
    <w:name w:val="HTML Variable"/>
    <w:basedOn w:val="32"/>
    <w:qFormat/>
    <w:uiPriority w:val="0"/>
  </w:style>
  <w:style w:type="character" w:styleId="40">
    <w:name w:val="Hyperlink"/>
    <w:qFormat/>
    <w:uiPriority w:val="99"/>
    <w:rPr>
      <w:color w:val="0000FF"/>
      <w:u w:val="single"/>
    </w:rPr>
  </w:style>
  <w:style w:type="character" w:styleId="41">
    <w:name w:val="HTML Code"/>
    <w:basedOn w:val="32"/>
    <w:qFormat/>
    <w:uiPriority w:val="0"/>
    <w:rPr>
      <w:rFonts w:ascii="monospace" w:hAnsi="monospace" w:eastAsia="monospace" w:cs="monospace"/>
      <w:sz w:val="20"/>
    </w:rPr>
  </w:style>
  <w:style w:type="character" w:styleId="42">
    <w:name w:val="annotation reference"/>
    <w:basedOn w:val="32"/>
    <w:qFormat/>
    <w:uiPriority w:val="0"/>
    <w:rPr>
      <w:sz w:val="21"/>
      <w:szCs w:val="21"/>
    </w:rPr>
  </w:style>
  <w:style w:type="character" w:styleId="43">
    <w:name w:val="HTML Cite"/>
    <w:basedOn w:val="32"/>
    <w:qFormat/>
    <w:uiPriority w:val="0"/>
  </w:style>
  <w:style w:type="character" w:styleId="44">
    <w:name w:val="HTML Keyboard"/>
    <w:basedOn w:val="32"/>
    <w:qFormat/>
    <w:uiPriority w:val="0"/>
    <w:rPr>
      <w:rFonts w:hint="default" w:ascii="monospace" w:hAnsi="monospace" w:eastAsia="monospace" w:cs="monospace"/>
      <w:sz w:val="20"/>
    </w:rPr>
  </w:style>
  <w:style w:type="character" w:styleId="45">
    <w:name w:val="HTML Sample"/>
    <w:basedOn w:val="32"/>
    <w:qFormat/>
    <w:uiPriority w:val="0"/>
    <w:rPr>
      <w:rFonts w:hint="default" w:ascii="monospace" w:hAnsi="monospace" w:eastAsia="monospace" w:cs="monospace"/>
    </w:rPr>
  </w:style>
  <w:style w:type="paragraph" w:customStyle="1" w:styleId="46">
    <w:name w:val="样式1"/>
    <w:basedOn w:val="1"/>
    <w:qFormat/>
    <w:uiPriority w:val="0"/>
    <w:pPr>
      <w:tabs>
        <w:tab w:val="left" w:pos="709"/>
      </w:tabs>
      <w:adjustRightInd w:val="0"/>
      <w:ind w:left="709" w:hanging="709"/>
      <w:textAlignment w:val="baseline"/>
    </w:pPr>
    <w:rPr>
      <w:rFonts w:ascii="宋体" w:hAnsi="宋体"/>
      <w:kern w:val="0"/>
      <w:szCs w:val="21"/>
    </w:rPr>
  </w:style>
  <w:style w:type="character" w:customStyle="1" w:styleId="47">
    <w:name w:val="case31"/>
    <w:qFormat/>
    <w:uiPriority w:val="0"/>
    <w:rPr>
      <w:rFonts w:hint="default"/>
      <w:spacing w:val="390"/>
      <w:sz w:val="21"/>
      <w:szCs w:val="21"/>
    </w:rPr>
  </w:style>
  <w:style w:type="character" w:customStyle="1" w:styleId="48">
    <w:name w:val="标题 Char"/>
    <w:link w:val="28"/>
    <w:qFormat/>
    <w:uiPriority w:val="0"/>
    <w:rPr>
      <w:rFonts w:ascii="宋体" w:hAnsi="宋体" w:eastAsia="宋体"/>
      <w:b/>
      <w:kern w:val="2"/>
      <w:sz w:val="44"/>
      <w:szCs w:val="28"/>
    </w:rPr>
  </w:style>
  <w:style w:type="character" w:customStyle="1" w:styleId="49">
    <w:name w:val="标题 1 Char"/>
    <w:link w:val="5"/>
    <w:qFormat/>
    <w:uiPriority w:val="9"/>
    <w:rPr>
      <w:rFonts w:ascii="Calibri" w:hAnsi="Calibri"/>
      <w:b/>
      <w:bCs/>
      <w:kern w:val="44"/>
      <w:sz w:val="44"/>
      <w:szCs w:val="44"/>
    </w:rPr>
  </w:style>
  <w:style w:type="character" w:customStyle="1" w:styleId="50">
    <w:name w:val="标题 3 Char"/>
    <w:link w:val="7"/>
    <w:qFormat/>
    <w:uiPriority w:val="0"/>
    <w:rPr>
      <w:rFonts w:ascii="仿宋_GB2312" w:hAnsi="宋体" w:eastAsia="宋体"/>
      <w:b/>
      <w:kern w:val="2"/>
      <w:sz w:val="32"/>
      <w:szCs w:val="32"/>
    </w:rPr>
  </w:style>
  <w:style w:type="character" w:customStyle="1" w:styleId="51">
    <w:name w:val="标题 5 Char"/>
    <w:link w:val="9"/>
    <w:qFormat/>
    <w:uiPriority w:val="0"/>
    <w:rPr>
      <w:rFonts w:ascii="Calibri" w:hAnsi="Calibri"/>
      <w:b/>
      <w:bCs/>
      <w:kern w:val="2"/>
      <w:sz w:val="28"/>
      <w:szCs w:val="28"/>
    </w:rPr>
  </w:style>
  <w:style w:type="character" w:customStyle="1" w:styleId="52">
    <w:name w:val="标题 2 Char"/>
    <w:link w:val="6"/>
    <w:qFormat/>
    <w:uiPriority w:val="0"/>
    <w:rPr>
      <w:rFonts w:ascii="宋体" w:hAnsi="宋体" w:eastAsia="宋体"/>
      <w:b/>
      <w:kern w:val="2"/>
      <w:sz w:val="32"/>
      <w:szCs w:val="28"/>
    </w:rPr>
  </w:style>
  <w:style w:type="character" w:customStyle="1" w:styleId="53">
    <w:name w:val="标题 4 Char"/>
    <w:link w:val="8"/>
    <w:qFormat/>
    <w:uiPriority w:val="0"/>
    <w:rPr>
      <w:rFonts w:ascii="Arial" w:hAnsi="Arial" w:eastAsia="黑体"/>
      <w:b/>
      <w:bCs/>
      <w:kern w:val="2"/>
      <w:sz w:val="28"/>
      <w:szCs w:val="28"/>
    </w:rPr>
  </w:style>
  <w:style w:type="character" w:customStyle="1" w:styleId="54">
    <w:name w:val="标题 6 Char"/>
    <w:link w:val="10"/>
    <w:qFormat/>
    <w:uiPriority w:val="0"/>
    <w:rPr>
      <w:b/>
      <w:bCs/>
      <w:kern w:val="2"/>
      <w:sz w:val="30"/>
      <w:szCs w:val="18"/>
    </w:rPr>
  </w:style>
  <w:style w:type="character" w:customStyle="1" w:styleId="55">
    <w:name w:val="标题 7 Char"/>
    <w:link w:val="11"/>
    <w:qFormat/>
    <w:uiPriority w:val="0"/>
    <w:rPr>
      <w:b/>
      <w:bCs/>
      <w:kern w:val="2"/>
      <w:sz w:val="30"/>
      <w:szCs w:val="18"/>
    </w:rPr>
  </w:style>
  <w:style w:type="character" w:customStyle="1" w:styleId="56">
    <w:name w:val="标题 8 Char"/>
    <w:link w:val="12"/>
    <w:qFormat/>
    <w:uiPriority w:val="0"/>
    <w:rPr>
      <w:b/>
      <w:bCs/>
      <w:kern w:val="2"/>
      <w:sz w:val="30"/>
      <w:szCs w:val="18"/>
    </w:rPr>
  </w:style>
  <w:style w:type="character" w:customStyle="1" w:styleId="57">
    <w:name w:val="标题 9 Char"/>
    <w:link w:val="13"/>
    <w:qFormat/>
    <w:uiPriority w:val="0"/>
    <w:rPr>
      <w:b/>
      <w:bCs/>
      <w:kern w:val="2"/>
      <w:sz w:val="30"/>
      <w:szCs w:val="18"/>
    </w:rPr>
  </w:style>
  <w:style w:type="paragraph" w:customStyle="1" w:styleId="58">
    <w:name w:val="列出段落1"/>
    <w:basedOn w:val="1"/>
    <w:qFormat/>
    <w:uiPriority w:val="34"/>
    <w:pPr>
      <w:ind w:firstLine="420" w:firstLineChars="200"/>
    </w:pPr>
  </w:style>
  <w:style w:type="paragraph" w:customStyle="1" w:styleId="59">
    <w:name w:val="TOC 标题1"/>
    <w:basedOn w:val="5"/>
    <w:next w:val="1"/>
    <w:qFormat/>
    <w:uiPriority w:val="39"/>
    <w:pPr>
      <w:widowControl/>
      <w:spacing w:before="480" w:after="0" w:line="276" w:lineRule="auto"/>
      <w:jc w:val="left"/>
      <w:outlineLvl w:val="9"/>
    </w:pPr>
    <w:rPr>
      <w:rFonts w:ascii="Cambria" w:hAnsi="Cambria"/>
      <w:color w:val="365F91"/>
      <w:kern w:val="0"/>
      <w:sz w:val="28"/>
    </w:rPr>
  </w:style>
  <w:style w:type="character" w:customStyle="1" w:styleId="60">
    <w:name w:val="页眉 Char"/>
    <w:link w:val="24"/>
    <w:qFormat/>
    <w:uiPriority w:val="99"/>
    <w:rPr>
      <w:rFonts w:ascii="Calibri" w:hAnsi="Calibri" w:eastAsia="宋体" w:cs="Times New Roman"/>
      <w:kern w:val="2"/>
      <w:sz w:val="18"/>
      <w:szCs w:val="18"/>
    </w:rPr>
  </w:style>
  <w:style w:type="character" w:customStyle="1" w:styleId="61">
    <w:name w:val="纯文本 Char"/>
    <w:link w:val="20"/>
    <w:qFormat/>
    <w:uiPriority w:val="0"/>
    <w:rPr>
      <w:rFonts w:ascii="宋体" w:hAnsi="Courier New" w:eastAsia="宋体" w:cs="Courier New"/>
      <w:kern w:val="2"/>
      <w:sz w:val="21"/>
      <w:szCs w:val="21"/>
    </w:rPr>
  </w:style>
  <w:style w:type="paragraph" w:customStyle="1" w:styleId="62">
    <w:name w:val="需求样式"/>
    <w:basedOn w:val="5"/>
    <w:link w:val="63"/>
    <w:qFormat/>
    <w:uiPriority w:val="0"/>
    <w:pPr>
      <w:spacing w:before="120" w:after="120" w:line="360" w:lineRule="auto"/>
      <w:ind w:left="425" w:hanging="425"/>
    </w:pPr>
    <w:rPr>
      <w:rFonts w:ascii="Times New Roman" w:hAnsi="Times New Roman"/>
      <w:sz w:val="32"/>
      <w:szCs w:val="28"/>
    </w:rPr>
  </w:style>
  <w:style w:type="character" w:customStyle="1" w:styleId="63">
    <w:name w:val="需求样式 Char"/>
    <w:link w:val="62"/>
    <w:qFormat/>
    <w:uiPriority w:val="0"/>
    <w:rPr>
      <w:b/>
      <w:bCs/>
      <w:kern w:val="44"/>
      <w:sz w:val="32"/>
      <w:szCs w:val="28"/>
    </w:rPr>
  </w:style>
  <w:style w:type="character" w:customStyle="1" w:styleId="64">
    <w:name w:val="正文缩进 Char"/>
    <w:link w:val="14"/>
    <w:qFormat/>
    <w:uiPriority w:val="0"/>
    <w:rPr>
      <w:rFonts w:ascii="Calibri" w:hAnsi="Calibri" w:eastAsia="宋体"/>
      <w:kern w:val="2"/>
      <w:sz w:val="21"/>
      <w:szCs w:val="22"/>
      <w:lang w:val="en-US" w:eastAsia="zh-CN" w:bidi="ar-SA"/>
    </w:rPr>
  </w:style>
  <w:style w:type="character" w:customStyle="1" w:styleId="65">
    <w:name w:val="普通文字 Char Char2"/>
    <w:qFormat/>
    <w:uiPriority w:val="0"/>
    <w:rPr>
      <w:rFonts w:ascii="宋体" w:hAnsi="Courier New" w:cs="Courier New"/>
      <w:kern w:val="2"/>
      <w:sz w:val="21"/>
      <w:szCs w:val="21"/>
    </w:rPr>
  </w:style>
  <w:style w:type="character" w:customStyle="1" w:styleId="66">
    <w:name w:val="批注主题 Char"/>
    <w:link w:val="29"/>
    <w:qFormat/>
    <w:uiPriority w:val="99"/>
    <w:rPr>
      <w:b/>
      <w:kern w:val="2"/>
      <w:sz w:val="28"/>
    </w:rPr>
  </w:style>
  <w:style w:type="character" w:customStyle="1" w:styleId="67">
    <w:name w:val="批注文字 Char"/>
    <w:basedOn w:val="32"/>
    <w:link w:val="16"/>
    <w:qFormat/>
    <w:uiPriority w:val="0"/>
    <w:rPr>
      <w:rFonts w:ascii="Calibri" w:hAnsi="Calibri"/>
      <w:kern w:val="2"/>
      <w:sz w:val="21"/>
      <w:szCs w:val="22"/>
    </w:rPr>
  </w:style>
  <w:style w:type="character" w:customStyle="1" w:styleId="68">
    <w:name w:val="批注主题 Char1"/>
    <w:basedOn w:val="67"/>
    <w:qFormat/>
    <w:uiPriority w:val="0"/>
    <w:rPr>
      <w:rFonts w:ascii="Calibri" w:hAnsi="Calibri"/>
      <w:b/>
      <w:bCs/>
      <w:kern w:val="2"/>
      <w:sz w:val="21"/>
      <w:szCs w:val="22"/>
    </w:rPr>
  </w:style>
  <w:style w:type="character" w:customStyle="1" w:styleId="69">
    <w:name w:val="文档结构图 Char"/>
    <w:basedOn w:val="32"/>
    <w:link w:val="15"/>
    <w:qFormat/>
    <w:uiPriority w:val="0"/>
    <w:rPr>
      <w:rFonts w:ascii="宋体" w:hAnsi="Calibri"/>
      <w:kern w:val="2"/>
      <w:sz w:val="18"/>
      <w:szCs w:val="18"/>
    </w:rPr>
  </w:style>
  <w:style w:type="paragraph" w:customStyle="1" w:styleId="70">
    <w:name w:val="修订1"/>
    <w:qFormat/>
    <w:uiPriority w:val="99"/>
    <w:rPr>
      <w:rFonts w:ascii="Calibri" w:hAnsi="Calibri" w:eastAsia="宋体" w:cs="Times New Roman"/>
      <w:kern w:val="2"/>
      <w:sz w:val="21"/>
      <w:szCs w:val="22"/>
      <w:lang w:val="en-US" w:eastAsia="zh-CN" w:bidi="ar-SA"/>
    </w:rPr>
  </w:style>
  <w:style w:type="paragraph" w:customStyle="1" w:styleId="71">
    <w:name w:val="正文空2格  1."/>
    <w:basedOn w:val="1"/>
    <w:qFormat/>
    <w:uiPriority w:val="0"/>
    <w:pPr>
      <w:adjustRightInd w:val="0"/>
      <w:spacing w:line="360" w:lineRule="auto"/>
      <w:ind w:firstLine="480" w:firstLineChars="200"/>
      <w:textAlignment w:val="baseline"/>
    </w:pPr>
    <w:rPr>
      <w:rFonts w:ascii="宋体" w:hAnsi="Times New Roman" w:eastAsia="仿宋" w:cs="宋体"/>
      <w:kern w:val="0"/>
      <w:sz w:val="28"/>
      <w:szCs w:val="20"/>
    </w:rPr>
  </w:style>
  <w:style w:type="character" w:customStyle="1" w:styleId="72">
    <w:name w:val="2册标题2 Char"/>
    <w:link w:val="73"/>
    <w:qFormat/>
    <w:uiPriority w:val="0"/>
    <w:rPr>
      <w:rFonts w:ascii="Arial" w:hAnsi="Arial" w:eastAsia="黑体"/>
      <w:kern w:val="2"/>
      <w:sz w:val="30"/>
    </w:rPr>
  </w:style>
  <w:style w:type="paragraph" w:customStyle="1" w:styleId="73">
    <w:name w:val="2册标题2"/>
    <w:basedOn w:val="1"/>
    <w:next w:val="1"/>
    <w:link w:val="72"/>
    <w:qFormat/>
    <w:uiPriority w:val="0"/>
    <w:pPr>
      <w:spacing w:beforeLines="50" w:afterLines="50" w:line="300" w:lineRule="auto"/>
      <w:outlineLvl w:val="1"/>
    </w:pPr>
    <w:rPr>
      <w:rFonts w:ascii="Arial" w:hAnsi="Arial" w:eastAsia="黑体"/>
      <w:sz w:val="30"/>
      <w:szCs w:val="20"/>
    </w:rPr>
  </w:style>
  <w:style w:type="paragraph" w:customStyle="1" w:styleId="74">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styleId="75">
    <w:name w:val="List Paragraph"/>
    <w:basedOn w:val="1"/>
    <w:qFormat/>
    <w:uiPriority w:val="99"/>
    <w:pPr>
      <w:ind w:firstLine="420" w:firstLineChars="200"/>
    </w:pPr>
  </w:style>
  <w:style w:type="paragraph" w:customStyle="1" w:styleId="76">
    <w:name w:val="TOC Heading_5fb77924-6d24-4c40-8d95-bb694b9eb6e3"/>
    <w:basedOn w:val="5"/>
    <w:next w:val="1"/>
    <w:qFormat/>
    <w:uiPriority w:val="39"/>
    <w:pPr>
      <w:widowControl/>
      <w:spacing w:before="240" w:after="0" w:line="259" w:lineRule="auto"/>
      <w:jc w:val="left"/>
      <w:outlineLvl w:val="9"/>
    </w:pPr>
    <w:rPr>
      <w:rFonts w:ascii="Cambria" w:hAnsi="Cambria" w:eastAsia="宋体" w:cs="宋体"/>
      <w:bCs w:val="0"/>
      <w:color w:val="376092"/>
      <w:kern w:val="0"/>
      <w:sz w:val="32"/>
      <w:szCs w:val="32"/>
    </w:rPr>
  </w:style>
  <w:style w:type="character" w:customStyle="1" w:styleId="77">
    <w:name w:val="正文文本缩进 3 Char"/>
    <w:basedOn w:val="32"/>
    <w:link w:val="26"/>
    <w:qFormat/>
    <w:uiPriority w:val="0"/>
    <w:rPr>
      <w:rFonts w:ascii="Calibri" w:hAnsi="Calibri"/>
      <w:kern w:val="2"/>
      <w:sz w:val="16"/>
      <w:szCs w:val="16"/>
    </w:rPr>
  </w:style>
  <w:style w:type="paragraph" w:customStyle="1" w:styleId="78">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9">
    <w:name w:val="正文_0_0"/>
    <w:qFormat/>
    <w:uiPriority w:val="0"/>
    <w:pPr>
      <w:widowControl w:val="0"/>
      <w:jc w:val="both"/>
    </w:pPr>
    <w:rPr>
      <w:rFonts w:ascii="Calibri" w:hAnsi="Calibri" w:eastAsia="宋体" w:cs="Times New Roman"/>
      <w:kern w:val="2"/>
      <w:sz w:val="28"/>
      <w:szCs w:val="22"/>
      <w:lang w:val="en-US" w:eastAsia="zh-CN" w:bidi="ar-SA"/>
    </w:rPr>
  </w:style>
  <w:style w:type="character" w:customStyle="1" w:styleId="80">
    <w:name w:val="font21"/>
    <w:qFormat/>
    <w:uiPriority w:val="0"/>
    <w:rPr>
      <w:rFonts w:ascii="Arial" w:hAnsi="Arial" w:cs="Arial"/>
      <w:color w:val="FF0000"/>
      <w:sz w:val="20"/>
      <w:szCs w:val="20"/>
      <w:u w:val="none"/>
    </w:rPr>
  </w:style>
  <w:style w:type="character" w:customStyle="1" w:styleId="81">
    <w:name w:val="font31"/>
    <w:qFormat/>
    <w:uiPriority w:val="0"/>
    <w:rPr>
      <w:rFonts w:hint="eastAsia" w:ascii="宋体" w:hAnsi="宋体" w:eastAsia="宋体" w:cs="宋体"/>
      <w:color w:val="FF0000"/>
      <w:sz w:val="20"/>
      <w:szCs w:val="20"/>
      <w:u w:val="none"/>
    </w:rPr>
  </w:style>
  <w:style w:type="character" w:customStyle="1" w:styleId="82">
    <w:name w:val="font01"/>
    <w:qFormat/>
    <w:uiPriority w:val="0"/>
    <w:rPr>
      <w:rFonts w:hint="eastAsia" w:ascii="宋体" w:hAnsi="宋体" w:eastAsia="宋体" w:cs="宋体"/>
      <w:color w:val="FF0000"/>
      <w:sz w:val="20"/>
      <w:szCs w:val="20"/>
      <w:u w:val="single"/>
    </w:rPr>
  </w:style>
  <w:style w:type="character" w:customStyle="1" w:styleId="83">
    <w:name w:val="font11"/>
    <w:qFormat/>
    <w:uiPriority w:val="0"/>
    <w:rPr>
      <w:rFonts w:hint="default" w:ascii="Arial" w:hAnsi="Arial" w:cs="Arial"/>
      <w:color w:val="FF0000"/>
      <w:sz w:val="20"/>
      <w:szCs w:val="20"/>
      <w:u w:val="single"/>
    </w:rPr>
  </w:style>
  <w:style w:type="paragraph" w:styleId="84">
    <w:name w:val="No Spacing"/>
    <w:basedOn w:val="1"/>
    <w:qFormat/>
    <w:uiPriority w:val="1"/>
    <w:pPr>
      <w:widowControl w:val="0"/>
      <w:jc w:val="both"/>
    </w:pPr>
    <w:rPr>
      <w:kern w:val="2"/>
      <w:sz w:val="21"/>
      <w:szCs w:val="24"/>
      <w:lang w:val="en-US" w:eastAsia="zh-CN" w:bidi="ar-SA"/>
    </w:rPr>
  </w:style>
  <w:style w:type="paragraph" w:customStyle="1" w:styleId="85">
    <w:name w:val="样式 样式 样式 左侧:  2 字符1 + 首行缩进:  2 字符1 + 首行缩进:  2 字符"/>
    <w:basedOn w:val="1"/>
    <w:qFormat/>
    <w:uiPriority w:val="0"/>
    <w:pPr>
      <w:widowControl/>
      <w:spacing w:before="60" w:after="120" w:line="440" w:lineRule="atLeast"/>
      <w:ind w:firstLine="480"/>
    </w:pPr>
    <w:rPr>
      <w:rFonts w:hint="eastAsia"/>
      <w:sz w:val="24"/>
    </w:rPr>
  </w:style>
  <w:style w:type="paragraph" w:customStyle="1" w:styleId="86">
    <w:name w:val="正文_0_0_0"/>
    <w:qFormat/>
    <w:uiPriority w:val="0"/>
    <w:pPr>
      <w:widowControl w:val="0"/>
      <w:jc w:val="both"/>
    </w:pPr>
    <w:rPr>
      <w:rFonts w:ascii="Calibri" w:hAnsi="Calibri" w:eastAsia="宋体" w:cs="Times New Roman"/>
      <w:kern w:val="2"/>
      <w:sz w:val="28"/>
      <w:szCs w:val="22"/>
      <w:lang w:val="en-US" w:eastAsia="zh-CN" w:bidi="ar-SA"/>
    </w:rPr>
  </w:style>
  <w:style w:type="paragraph" w:customStyle="1" w:styleId="87">
    <w:name w:val="标题 3_0_0"/>
    <w:basedOn w:val="88"/>
    <w:next w:val="86"/>
    <w:qFormat/>
    <w:uiPriority w:val="0"/>
    <w:pPr>
      <w:keepNext/>
      <w:keepLines/>
      <w:spacing w:before="120" w:after="120" w:line="360" w:lineRule="auto"/>
      <w:jc w:val="center"/>
      <w:outlineLvl w:val="2"/>
    </w:pPr>
    <w:rPr>
      <w:rFonts w:ascii="宋体" w:hAnsi="宋体"/>
      <w:b/>
      <w:bCs/>
      <w:kern w:val="0"/>
      <w:sz w:val="36"/>
      <w:szCs w:val="18"/>
    </w:rPr>
  </w:style>
  <w:style w:type="paragraph" w:customStyle="1" w:styleId="88">
    <w:name w:val="正文_1_0"/>
    <w:qFormat/>
    <w:uiPriority w:val="0"/>
    <w:pPr>
      <w:widowControl w:val="0"/>
      <w:jc w:val="both"/>
    </w:pPr>
    <w:rPr>
      <w:rFonts w:ascii="Calibri" w:hAnsi="Calibri" w:eastAsia="Calibri" w:cs="Times New Roman"/>
      <w:kern w:val="2"/>
      <w:sz w:val="28"/>
      <w:szCs w:val="22"/>
      <w:lang w:val="en-US" w:eastAsia="zh-CN" w:bidi="ar-SA"/>
    </w:rPr>
  </w:style>
  <w:style w:type="paragraph" w:customStyle="1" w:styleId="89">
    <w:name w:val="正文文本缩进_1"/>
    <w:basedOn w:val="90"/>
    <w:qFormat/>
    <w:uiPriority w:val="0"/>
    <w:pPr>
      <w:spacing w:line="500" w:lineRule="exact"/>
      <w:ind w:left="1588" w:leftChars="832" w:firstLine="433" w:firstLineChars="196"/>
    </w:pPr>
    <w:rPr>
      <w:kern w:val="0"/>
      <w:sz w:val="24"/>
    </w:rPr>
  </w:style>
  <w:style w:type="paragraph" w:customStyle="1" w:styleId="90">
    <w:name w:val="正文_7"/>
    <w:qFormat/>
    <w:uiPriority w:val="0"/>
    <w:pPr>
      <w:widowControl w:val="0"/>
      <w:jc w:val="both"/>
    </w:pPr>
    <w:rPr>
      <w:rFonts w:ascii="Calibri" w:hAnsi="Calibri" w:eastAsia="宋体" w:cs="Times New Roman"/>
      <w:kern w:val="2"/>
      <w:sz w:val="21"/>
      <w:szCs w:val="24"/>
      <w:lang w:val="en-US" w:eastAsia="zh-CN" w:bidi="ar-SA"/>
    </w:rPr>
  </w:style>
  <w:style w:type="paragraph" w:customStyle="1" w:styleId="91">
    <w:name w:val="正文文本缩进_2"/>
    <w:basedOn w:val="92"/>
    <w:qFormat/>
    <w:uiPriority w:val="0"/>
    <w:pPr>
      <w:spacing w:line="500" w:lineRule="exact"/>
      <w:ind w:left="1588" w:leftChars="832" w:firstLine="433" w:firstLineChars="196"/>
    </w:pPr>
    <w:rPr>
      <w:kern w:val="0"/>
      <w:sz w:val="24"/>
    </w:rPr>
  </w:style>
  <w:style w:type="paragraph" w:customStyle="1" w:styleId="92">
    <w:name w:val="正文_8"/>
    <w:qFormat/>
    <w:uiPriority w:val="0"/>
    <w:pPr>
      <w:widowControl w:val="0"/>
      <w:jc w:val="both"/>
    </w:pPr>
    <w:rPr>
      <w:rFonts w:ascii="Calibri" w:hAnsi="Calibri" w:eastAsia="宋体" w:cs="Times New Roman"/>
      <w:kern w:val="2"/>
      <w:sz w:val="21"/>
      <w:szCs w:val="24"/>
      <w:lang w:val="en-US" w:eastAsia="zh-CN" w:bidi="ar-SA"/>
    </w:rPr>
  </w:style>
  <w:style w:type="paragraph" w:customStyle="1" w:styleId="93">
    <w:name w:val="Normal_11"/>
    <w:qFormat/>
    <w:uiPriority w:val="0"/>
    <w:rPr>
      <w:rFonts w:ascii="黑体" w:hAnsi="黑体" w:eastAsia="黑体" w:cs="Times New Roman"/>
      <w:b/>
      <w:sz w:val="32"/>
      <w:szCs w:val="24"/>
      <w:lang w:bidi="ar-SA"/>
    </w:rPr>
  </w:style>
  <w:style w:type="character" w:customStyle="1" w:styleId="94">
    <w:name w:val="fontstyle01"/>
    <w:qFormat/>
    <w:uiPriority w:val="0"/>
    <w:rPr>
      <w:color w:val="000000"/>
      <w:sz w:val="16"/>
      <w:szCs w:val="16"/>
    </w:rPr>
  </w:style>
  <w:style w:type="character" w:customStyle="1" w:styleId="95">
    <w:name w:val="NormalCharacter"/>
    <w:qFormat/>
    <w:uiPriority w:val="0"/>
    <w:rPr>
      <w:kern w:val="2"/>
      <w:sz w:val="21"/>
      <w:szCs w:val="24"/>
      <w:lang w:val="en-US" w:eastAsia="zh-CN" w:bidi="ar-SA"/>
    </w:rPr>
  </w:style>
  <w:style w:type="paragraph" w:customStyle="1" w:styleId="96">
    <w:name w:val="p0"/>
    <w:qFormat/>
    <w:uiPriority w:val="0"/>
    <w:pPr>
      <w:widowControl/>
      <w:jc w:val="both"/>
    </w:pPr>
    <w:rPr>
      <w:rFonts w:ascii="Times New Roman" w:hAnsi="Times New Roman" w:eastAsia="宋体" w:cs="Times New Roman"/>
      <w:kern w:val="2"/>
      <w:sz w:val="21"/>
      <w:lang w:val="en-US" w:eastAsia="zh-CN" w:bidi="ar-SA"/>
    </w:rPr>
  </w:style>
  <w:style w:type="paragraph" w:customStyle="1" w:styleId="97">
    <w:name w:val="WPS Plain"/>
    <w:qFormat/>
    <w:uiPriority w:val="0"/>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BFD670-F703-4EF7-BCAD-0327E2E4AEE6}">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64</Pages>
  <Words>25276</Words>
  <Characters>26555</Characters>
  <Paragraphs>2642</Paragraphs>
  <TotalTime>24</TotalTime>
  <ScaleCrop>false</ScaleCrop>
  <LinksUpToDate>false</LinksUpToDate>
  <CharactersWithSpaces>28944</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2016-10-08T04:40:00Z</dcterms:created>
  <dc:creator>微软用户</dc:creator>
  <cp:lastModifiedBy>阳小宝</cp:lastModifiedBy>
  <cp:lastPrinted>2021-08-24T07:55:00Z</cp:lastPrinted>
  <dcterms:modified xsi:type="dcterms:W3CDTF">2021-10-29T08:43:01Z</dcterms:modified>
  <cp:revision>287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2AB3C8EFF8DB426EBAB26887645C84FF</vt:lpwstr>
  </property>
</Properties>
</file>