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hint="eastAsia" w:ascii="宋体" w:hAnsi="宋体" w:eastAsia="宋体" w:cs="宋体"/>
          <w:b/>
          <w:bCs/>
          <w:sz w:val="21"/>
          <w:highlight w:val="yellow"/>
          <w:lang w:val="zh-CN" w:eastAsia="zh-CN"/>
        </w:rPr>
      </w:pPr>
    </w:p>
    <w:p>
      <w:pPr>
        <w:pStyle w:val="8"/>
        <w:rPr>
          <w:rFonts w:hint="eastAsia" w:ascii="宋体" w:hAnsi="宋体" w:eastAsia="宋体" w:cs="宋体"/>
          <w:b/>
          <w:bCs/>
          <w:sz w:val="21"/>
          <w:highlight w:val="yellow"/>
          <w:lang w:val="zh-CN" w:eastAsia="zh-CN"/>
        </w:rPr>
      </w:pPr>
    </w:p>
    <w:p>
      <w:pPr>
        <w:pStyle w:val="30"/>
        <w:spacing w:before="0" w:line="240" w:lineRule="auto"/>
        <w:ind w:left="0" w:leftChars="0" w:firstLine="0" w:firstLineChars="0"/>
        <w:jc w:val="center"/>
        <w:rPr>
          <w:rFonts w:hint="eastAsia" w:ascii="宋体" w:hAnsi="宋体" w:eastAsia="宋体" w:cs="宋体"/>
          <w:color w:val="auto"/>
          <w:sz w:val="52"/>
          <w:szCs w:val="52"/>
          <w:lang w:val="en-US" w:eastAsia="zh-CN"/>
        </w:rPr>
      </w:pPr>
      <w:r>
        <w:rPr>
          <w:rFonts w:hint="eastAsia" w:ascii="宋体" w:hAnsi="宋体" w:eastAsia="宋体" w:cs="宋体"/>
          <w:color w:val="auto"/>
          <w:sz w:val="52"/>
          <w:szCs w:val="52"/>
          <w:lang w:val="en-US" w:eastAsia="zh-CN"/>
        </w:rPr>
        <w:t>乌鲁木齐市第九十八中学体育器材</w:t>
      </w:r>
    </w:p>
    <w:p>
      <w:pPr>
        <w:pStyle w:val="30"/>
        <w:spacing w:before="0" w:line="240" w:lineRule="auto"/>
        <w:jc w:val="center"/>
        <w:rPr>
          <w:rFonts w:hint="eastAsia" w:ascii="宋体" w:hAnsi="宋体" w:eastAsia="宋体" w:cs="宋体"/>
          <w:color w:val="auto"/>
          <w:sz w:val="36"/>
          <w:szCs w:val="36"/>
          <w:lang w:val="en-US" w:eastAsia="zh-CN"/>
        </w:rPr>
      </w:pPr>
      <w:r>
        <w:rPr>
          <w:rFonts w:hint="eastAsia" w:ascii="宋体" w:hAnsi="宋体" w:eastAsia="宋体" w:cs="宋体"/>
          <w:color w:val="auto"/>
          <w:sz w:val="52"/>
          <w:szCs w:val="52"/>
          <w:lang w:val="en-US" w:eastAsia="zh-CN"/>
        </w:rPr>
        <w:t>采购项目</w:t>
      </w:r>
    </w:p>
    <w:p>
      <w:pPr>
        <w:pStyle w:val="30"/>
        <w:spacing w:before="0" w:line="240" w:lineRule="auto"/>
        <w:jc w:val="center"/>
        <w:rPr>
          <w:rFonts w:hint="eastAsia" w:ascii="宋体" w:hAnsi="宋体" w:eastAsia="宋体" w:cs="宋体"/>
          <w:color w:val="auto"/>
          <w:sz w:val="36"/>
          <w:szCs w:val="36"/>
          <w:lang w:val="zh-CN" w:eastAsia="zh-CN"/>
        </w:rPr>
      </w:pPr>
    </w:p>
    <w:p>
      <w:pPr>
        <w:pStyle w:val="30"/>
        <w:spacing w:before="0" w:line="240" w:lineRule="auto"/>
        <w:jc w:val="center"/>
        <w:rPr>
          <w:rFonts w:hint="eastAsia" w:ascii="宋体" w:hAnsi="宋体" w:eastAsia="宋体" w:cs="宋体"/>
          <w:color w:val="auto"/>
          <w:sz w:val="84"/>
          <w:szCs w:val="84"/>
          <w:lang w:val="en-US" w:eastAsia="zh-CN"/>
        </w:rPr>
      </w:pPr>
      <w:bookmarkStart w:id="0" w:name="_Toc27474"/>
      <w:bookmarkStart w:id="1" w:name="_Toc25732"/>
      <w:bookmarkStart w:id="2" w:name="_Toc32618"/>
      <w:bookmarkStart w:id="3" w:name="_Toc11186"/>
      <w:bookmarkStart w:id="4" w:name="_Toc2363"/>
    </w:p>
    <w:p>
      <w:pPr>
        <w:pStyle w:val="30"/>
        <w:spacing w:before="0" w:line="240" w:lineRule="auto"/>
        <w:jc w:val="center"/>
        <w:rPr>
          <w:rFonts w:hint="eastAsia" w:ascii="宋体" w:hAnsi="宋体" w:eastAsia="宋体" w:cs="宋体"/>
          <w:color w:val="auto"/>
          <w:sz w:val="84"/>
          <w:szCs w:val="84"/>
          <w:lang w:val="en-US" w:eastAsia="zh-CN"/>
        </w:rPr>
      </w:pPr>
    </w:p>
    <w:p>
      <w:pPr>
        <w:pStyle w:val="30"/>
        <w:spacing w:before="0" w:line="240" w:lineRule="auto"/>
        <w:jc w:val="center"/>
        <w:rPr>
          <w:rFonts w:hint="eastAsia" w:ascii="宋体" w:hAnsi="宋体" w:eastAsia="宋体" w:cs="宋体"/>
          <w:color w:val="auto"/>
          <w:sz w:val="84"/>
          <w:szCs w:val="84"/>
          <w:lang w:val="zh-CN" w:eastAsia="zh-CN"/>
        </w:rPr>
      </w:pPr>
      <w:r>
        <w:rPr>
          <w:rFonts w:hint="eastAsia" w:ascii="宋体" w:hAnsi="宋体" w:eastAsia="宋体" w:cs="宋体"/>
          <w:color w:val="auto"/>
          <w:sz w:val="84"/>
          <w:szCs w:val="84"/>
          <w:lang w:val="en-US" w:eastAsia="zh-CN"/>
        </w:rPr>
        <w:t>竞争性磋商</w:t>
      </w:r>
      <w:r>
        <w:rPr>
          <w:rFonts w:hint="eastAsia" w:ascii="宋体" w:hAnsi="宋体" w:eastAsia="宋体" w:cs="宋体"/>
          <w:color w:val="auto"/>
          <w:sz w:val="84"/>
          <w:szCs w:val="84"/>
          <w:lang w:val="zh-CN" w:eastAsia="zh-CN"/>
        </w:rPr>
        <w:t>文件</w:t>
      </w:r>
      <w:bookmarkEnd w:id="0"/>
      <w:bookmarkEnd w:id="1"/>
      <w:bookmarkEnd w:id="2"/>
      <w:bookmarkEnd w:id="3"/>
      <w:bookmarkEnd w:id="4"/>
    </w:p>
    <w:p>
      <w:pPr>
        <w:pStyle w:val="30"/>
        <w:keepNext w:val="0"/>
        <w:keepLines/>
        <w:pageBreakBefore w:val="0"/>
        <w:widowControl/>
        <w:kinsoku/>
        <w:wordWrap/>
        <w:overflowPunct/>
        <w:topLinePunct w:val="0"/>
        <w:autoSpaceDE w:val="0"/>
        <w:autoSpaceDN w:val="0"/>
        <w:bidi w:val="0"/>
        <w:adjustRightInd/>
        <w:snapToGrid/>
        <w:spacing w:before="0" w:beforeLines="100" w:line="240" w:lineRule="auto"/>
        <w:ind w:left="204" w:right="204"/>
        <w:jc w:val="center"/>
        <w:textAlignment w:val="auto"/>
        <w:rPr>
          <w:rFonts w:hint="eastAsia" w:ascii="宋体" w:hAnsi="宋体" w:eastAsia="宋体" w:cs="宋体"/>
          <w:color w:val="auto"/>
          <w:sz w:val="28"/>
          <w:highlight w:val="none"/>
          <w:lang w:val="zh-CN" w:eastAsia="zh-CN"/>
        </w:rPr>
      </w:pPr>
      <w:bookmarkStart w:id="5" w:name="_Toc14599"/>
      <w:bookmarkStart w:id="6" w:name="_Toc22705"/>
      <w:bookmarkStart w:id="7" w:name="_Toc16576"/>
      <w:bookmarkStart w:id="8" w:name="_Toc24907"/>
      <w:bookmarkStart w:id="9" w:name="_Toc26310"/>
      <w:r>
        <w:rPr>
          <w:rFonts w:hint="eastAsia" w:ascii="宋体" w:hAnsi="宋体" w:eastAsia="宋体" w:cs="宋体"/>
          <w:color w:val="auto"/>
          <w:sz w:val="28"/>
          <w:highlight w:val="none"/>
          <w:lang w:val="zh-CN" w:eastAsia="zh-CN"/>
        </w:rPr>
        <w:t>项目编号：</w:t>
      </w:r>
      <w:bookmarkEnd w:id="5"/>
      <w:bookmarkEnd w:id="6"/>
      <w:bookmarkEnd w:id="7"/>
      <w:bookmarkEnd w:id="8"/>
      <w:bookmarkEnd w:id="9"/>
      <w:r>
        <w:rPr>
          <w:rFonts w:hint="eastAsia" w:ascii="宋体" w:hAnsi="宋体" w:eastAsia="宋体" w:cs="宋体"/>
          <w:color w:val="auto"/>
          <w:sz w:val="28"/>
          <w:highlight w:val="none"/>
          <w:lang w:val="zh-CN" w:eastAsia="zh-CN"/>
        </w:rPr>
        <w:t>[2021]4313号-001</w:t>
      </w:r>
    </w:p>
    <w:p>
      <w:pPr>
        <w:pStyle w:val="30"/>
        <w:spacing w:before="0" w:line="240" w:lineRule="auto"/>
        <w:jc w:val="center"/>
        <w:rPr>
          <w:rFonts w:hint="eastAsia" w:ascii="宋体" w:hAnsi="宋体" w:eastAsia="宋体" w:cs="宋体"/>
          <w:color w:val="auto"/>
          <w:sz w:val="28"/>
          <w:highlight w:val="none"/>
          <w:lang w:val="zh-CN" w:eastAsia="zh-CN"/>
        </w:rPr>
      </w:pPr>
      <w:r>
        <w:rPr>
          <w:rFonts w:hint="eastAsia" w:ascii="宋体" w:hAnsi="宋体" w:eastAsia="宋体" w:cs="宋体"/>
          <w:color w:val="auto"/>
          <w:sz w:val="28"/>
          <w:highlight w:val="none"/>
          <w:lang w:val="en-US" w:eastAsia="zh-CN"/>
        </w:rPr>
        <w:t xml:space="preserve"> </w:t>
      </w:r>
    </w:p>
    <w:p>
      <w:pPr>
        <w:pStyle w:val="30"/>
        <w:spacing w:before="0" w:line="240" w:lineRule="auto"/>
        <w:jc w:val="center"/>
        <w:rPr>
          <w:rFonts w:hint="eastAsia" w:ascii="宋体" w:hAnsi="宋体" w:eastAsia="宋体" w:cs="宋体"/>
          <w:color w:val="auto"/>
          <w:sz w:val="36"/>
          <w:szCs w:val="36"/>
          <w:lang w:val="zh-CN" w:eastAsia="zh-CN"/>
        </w:rPr>
      </w:pPr>
    </w:p>
    <w:p>
      <w:pPr>
        <w:pStyle w:val="30"/>
        <w:spacing w:before="0" w:line="240" w:lineRule="auto"/>
        <w:jc w:val="center"/>
        <w:rPr>
          <w:rFonts w:hint="eastAsia" w:ascii="宋体" w:hAnsi="宋体" w:eastAsia="宋体" w:cs="宋体"/>
          <w:color w:val="auto"/>
          <w:sz w:val="36"/>
          <w:szCs w:val="36"/>
          <w:lang w:val="zh-CN" w:eastAsia="zh-CN"/>
        </w:rPr>
      </w:pPr>
    </w:p>
    <w:p>
      <w:pPr>
        <w:pStyle w:val="30"/>
        <w:spacing w:before="0" w:line="240" w:lineRule="auto"/>
        <w:jc w:val="center"/>
        <w:rPr>
          <w:rFonts w:hint="eastAsia" w:ascii="宋体" w:hAnsi="宋体" w:eastAsia="宋体" w:cs="宋体"/>
          <w:color w:val="auto"/>
          <w:sz w:val="30"/>
          <w:szCs w:val="30"/>
          <w:lang w:val="zh-CN" w:eastAsia="zh-CN"/>
        </w:rPr>
      </w:pPr>
      <w:bookmarkStart w:id="10" w:name="_Toc1743"/>
      <w:bookmarkStart w:id="11" w:name="_Toc26459"/>
      <w:bookmarkStart w:id="12" w:name="_Toc1780"/>
      <w:bookmarkStart w:id="13" w:name="_Toc10647"/>
      <w:bookmarkStart w:id="14" w:name="_Toc1382"/>
    </w:p>
    <w:p>
      <w:pPr>
        <w:pStyle w:val="30"/>
        <w:spacing w:before="0" w:line="240" w:lineRule="auto"/>
        <w:jc w:val="center"/>
        <w:rPr>
          <w:rFonts w:hint="eastAsia" w:ascii="宋体" w:hAnsi="宋体" w:eastAsia="宋体" w:cs="宋体"/>
          <w:color w:val="auto"/>
          <w:sz w:val="30"/>
          <w:szCs w:val="30"/>
          <w:lang w:val="zh-CN" w:eastAsia="zh-CN"/>
        </w:rPr>
      </w:pPr>
    </w:p>
    <w:p>
      <w:pPr>
        <w:pStyle w:val="30"/>
        <w:spacing w:before="0" w:line="240" w:lineRule="auto"/>
        <w:jc w:val="center"/>
        <w:rPr>
          <w:rFonts w:hint="eastAsia" w:ascii="宋体" w:hAnsi="宋体" w:eastAsia="宋体" w:cs="宋体"/>
          <w:color w:val="auto"/>
          <w:sz w:val="30"/>
          <w:szCs w:val="30"/>
          <w:lang w:val="zh-CN" w:eastAsia="zh-CN"/>
        </w:rPr>
      </w:pPr>
    </w:p>
    <w:p>
      <w:pPr>
        <w:pStyle w:val="30"/>
        <w:spacing w:before="0" w:line="240" w:lineRule="auto"/>
        <w:jc w:val="center"/>
        <w:rPr>
          <w:rFonts w:hint="eastAsia" w:ascii="宋体" w:hAnsi="宋体" w:eastAsia="宋体" w:cs="宋体"/>
          <w:color w:val="auto"/>
          <w:sz w:val="30"/>
          <w:szCs w:val="30"/>
          <w:lang w:val="zh-CN" w:eastAsia="zh-CN"/>
        </w:rPr>
      </w:pPr>
    </w:p>
    <w:p>
      <w:pPr>
        <w:pStyle w:val="30"/>
        <w:spacing w:before="0" w:line="240" w:lineRule="auto"/>
        <w:jc w:val="center"/>
        <w:rPr>
          <w:rFonts w:hint="eastAsia" w:ascii="宋体" w:hAnsi="宋体" w:eastAsia="宋体" w:cs="宋体"/>
          <w:color w:val="auto"/>
          <w:sz w:val="30"/>
          <w:szCs w:val="30"/>
          <w:lang w:val="zh-CN" w:eastAsia="zh-CN"/>
        </w:rPr>
      </w:pPr>
    </w:p>
    <w:p>
      <w:pPr>
        <w:pStyle w:val="30"/>
        <w:spacing w:before="0" w:line="240" w:lineRule="auto"/>
        <w:jc w:val="center"/>
        <w:rPr>
          <w:rFonts w:hint="eastAsia" w:ascii="宋体" w:hAnsi="宋体" w:eastAsia="宋体" w:cs="宋体"/>
          <w:color w:val="auto"/>
          <w:sz w:val="30"/>
          <w:szCs w:val="30"/>
          <w:lang w:val="zh-CN" w:eastAsia="zh-CN"/>
        </w:rPr>
      </w:pPr>
    </w:p>
    <w:p>
      <w:pPr>
        <w:pStyle w:val="30"/>
        <w:spacing w:before="0" w:line="240" w:lineRule="auto"/>
        <w:jc w:val="center"/>
        <w:rPr>
          <w:rFonts w:hint="eastAsia" w:ascii="宋体" w:hAnsi="宋体" w:eastAsia="宋体" w:cs="宋体"/>
          <w:color w:val="auto"/>
          <w:sz w:val="30"/>
          <w:szCs w:val="30"/>
          <w:lang w:val="zh-CN" w:eastAsia="zh-CN"/>
        </w:rPr>
      </w:pPr>
    </w:p>
    <w:p>
      <w:pPr>
        <w:pStyle w:val="30"/>
        <w:spacing w:before="0" w:line="240" w:lineRule="auto"/>
        <w:jc w:val="center"/>
        <w:rPr>
          <w:rFonts w:hint="eastAsia" w:ascii="宋体" w:hAnsi="宋体" w:eastAsia="宋体" w:cs="宋体"/>
          <w:color w:val="auto"/>
          <w:sz w:val="30"/>
          <w:szCs w:val="30"/>
          <w:lang w:val="zh-CN" w:eastAsia="zh-CN"/>
        </w:rPr>
      </w:pPr>
    </w:p>
    <w:p>
      <w:pPr>
        <w:pStyle w:val="30"/>
        <w:spacing w:before="0" w:line="240" w:lineRule="auto"/>
        <w:jc w:val="center"/>
        <w:rPr>
          <w:rFonts w:hint="eastAsia" w:ascii="宋体" w:hAnsi="宋体" w:eastAsia="宋体" w:cs="宋体"/>
          <w:color w:val="auto"/>
          <w:sz w:val="30"/>
          <w:szCs w:val="30"/>
          <w:lang w:val="zh-CN" w:eastAsia="zh-CN"/>
        </w:rPr>
      </w:pPr>
    </w:p>
    <w:p>
      <w:pPr>
        <w:pStyle w:val="30"/>
        <w:spacing w:before="0" w:line="240" w:lineRule="auto"/>
        <w:jc w:val="center"/>
        <w:rPr>
          <w:rFonts w:hint="eastAsia" w:ascii="宋体" w:hAnsi="宋体" w:eastAsia="宋体" w:cs="宋体"/>
          <w:color w:val="auto"/>
          <w:sz w:val="30"/>
          <w:szCs w:val="30"/>
          <w:lang w:val="zh-CN" w:eastAsia="zh-CN"/>
        </w:rPr>
      </w:pPr>
      <w:r>
        <w:rPr>
          <w:rFonts w:hint="eastAsia" w:ascii="宋体" w:hAnsi="宋体" w:eastAsia="宋体" w:cs="宋体"/>
          <w:color w:val="auto"/>
          <w:sz w:val="30"/>
          <w:szCs w:val="30"/>
          <w:lang w:val="zh-CN" w:eastAsia="zh-CN"/>
        </w:rPr>
        <w:t>采购单位：</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lang w:val="zh-CN" w:eastAsia="zh-CN"/>
        </w:rPr>
        <w:t>乌鲁木齐市第九十八中学（盖章）</w:t>
      </w:r>
      <w:bookmarkEnd w:id="10"/>
      <w:bookmarkEnd w:id="11"/>
      <w:bookmarkEnd w:id="12"/>
      <w:bookmarkEnd w:id="13"/>
      <w:bookmarkEnd w:id="14"/>
    </w:p>
    <w:p>
      <w:pPr>
        <w:pStyle w:val="30"/>
        <w:spacing w:before="0" w:line="240" w:lineRule="auto"/>
        <w:jc w:val="center"/>
        <w:rPr>
          <w:rFonts w:hint="eastAsia" w:ascii="宋体" w:hAnsi="宋体" w:eastAsia="宋体" w:cs="宋体"/>
          <w:color w:val="auto"/>
          <w:sz w:val="30"/>
          <w:szCs w:val="30"/>
          <w:lang w:val="zh-CN" w:eastAsia="zh-CN"/>
        </w:rPr>
      </w:pPr>
    </w:p>
    <w:p>
      <w:pPr>
        <w:pStyle w:val="30"/>
        <w:spacing w:before="0" w:line="240" w:lineRule="auto"/>
        <w:jc w:val="center"/>
        <w:rPr>
          <w:rFonts w:hint="eastAsia" w:ascii="宋体" w:hAnsi="宋体" w:eastAsia="宋体" w:cs="宋体"/>
          <w:color w:val="auto"/>
          <w:sz w:val="30"/>
          <w:szCs w:val="30"/>
          <w:lang w:val="zh-CN" w:eastAsia="zh-CN"/>
        </w:rPr>
      </w:pPr>
      <w:bookmarkStart w:id="15" w:name="_Toc22759"/>
      <w:bookmarkStart w:id="16" w:name="_Toc2587"/>
      <w:bookmarkStart w:id="17" w:name="_Toc22534"/>
      <w:bookmarkStart w:id="18" w:name="_Toc20738"/>
      <w:bookmarkStart w:id="19" w:name="_Toc29016"/>
      <w:r>
        <w:rPr>
          <w:rFonts w:hint="eastAsia" w:ascii="宋体" w:hAnsi="宋体" w:eastAsia="宋体" w:cs="宋体"/>
          <w:color w:val="auto"/>
          <w:sz w:val="30"/>
          <w:szCs w:val="30"/>
          <w:lang w:val="zh-CN" w:eastAsia="zh-CN"/>
        </w:rPr>
        <w:t>采购代理：</w:t>
      </w:r>
      <w:r>
        <w:rPr>
          <w:rFonts w:hint="eastAsia" w:ascii="宋体" w:hAnsi="宋体" w:eastAsia="宋体" w:cs="宋体"/>
          <w:color w:val="auto"/>
          <w:sz w:val="30"/>
          <w:szCs w:val="30"/>
          <w:u w:val="single"/>
          <w:lang w:val="zh-CN" w:eastAsia="zh-CN"/>
        </w:rPr>
        <w:t>新疆智然阳光项目管理有限公司（盖章）</w:t>
      </w:r>
      <w:bookmarkEnd w:id="15"/>
      <w:bookmarkEnd w:id="16"/>
      <w:bookmarkEnd w:id="17"/>
      <w:bookmarkEnd w:id="18"/>
      <w:bookmarkEnd w:id="19"/>
    </w:p>
    <w:p>
      <w:pPr>
        <w:pStyle w:val="30"/>
        <w:spacing w:before="0" w:line="240" w:lineRule="auto"/>
        <w:jc w:val="center"/>
        <w:rPr>
          <w:rFonts w:hint="eastAsia" w:ascii="宋体" w:hAnsi="宋体" w:eastAsia="宋体" w:cs="宋体"/>
          <w:color w:val="auto"/>
          <w:sz w:val="30"/>
          <w:szCs w:val="30"/>
          <w:lang w:val="zh-CN" w:eastAsia="zh-CN"/>
        </w:rPr>
      </w:pPr>
    </w:p>
    <w:p>
      <w:pPr>
        <w:pStyle w:val="30"/>
        <w:spacing w:before="0" w:line="240" w:lineRule="auto"/>
        <w:jc w:val="center"/>
        <w:rPr>
          <w:rFonts w:hint="eastAsia" w:ascii="宋体" w:hAnsi="宋体" w:eastAsia="宋体" w:cs="宋体"/>
          <w:color w:val="auto"/>
          <w:sz w:val="30"/>
          <w:szCs w:val="30"/>
          <w:lang w:val="zh-CN"/>
        </w:rPr>
      </w:pPr>
      <w:r>
        <w:rPr>
          <w:rFonts w:hint="eastAsia" w:ascii="宋体" w:hAnsi="宋体" w:eastAsia="宋体" w:cs="宋体"/>
          <w:color w:val="auto"/>
          <w:sz w:val="30"/>
          <w:szCs w:val="30"/>
          <w:lang w:val="zh-CN"/>
        </w:rPr>
        <w:t>二〇二</w:t>
      </w:r>
      <w:r>
        <w:rPr>
          <w:rFonts w:hint="eastAsia" w:ascii="宋体" w:hAnsi="宋体" w:eastAsia="宋体" w:cs="宋体"/>
          <w:color w:val="auto"/>
          <w:sz w:val="30"/>
          <w:szCs w:val="30"/>
          <w:lang w:val="en-US" w:eastAsia="zh-CN"/>
        </w:rPr>
        <w:t>一</w:t>
      </w:r>
      <w:r>
        <w:rPr>
          <w:rFonts w:hint="eastAsia" w:ascii="宋体" w:hAnsi="宋体" w:eastAsia="宋体" w:cs="宋体"/>
          <w:color w:val="auto"/>
          <w:sz w:val="30"/>
          <w:szCs w:val="30"/>
          <w:lang w:val="zh-CN"/>
        </w:rPr>
        <w:t>年十月</w:t>
      </w:r>
    </w:p>
    <w:p>
      <w:pPr>
        <w:rPr>
          <w:rFonts w:hint="eastAsia" w:ascii="宋体" w:hAnsi="宋体" w:eastAsia="宋体" w:cs="宋体"/>
          <w:sz w:val="32"/>
          <w:szCs w:val="32"/>
          <w:lang w:eastAsia="zh-CN"/>
        </w:rPr>
      </w:pPr>
      <w:r>
        <w:rPr>
          <w:rFonts w:hint="eastAsia" w:ascii="宋体" w:hAnsi="宋体" w:eastAsia="宋体" w:cs="宋体"/>
          <w:sz w:val="32"/>
          <w:szCs w:val="32"/>
          <w:lang w:eastAsia="zh-CN"/>
        </w:rPr>
        <w:br w:type="page"/>
      </w:r>
    </w:p>
    <w:p>
      <w:pPr>
        <w:pageBreakBefore w:val="0"/>
        <w:kinsoku/>
        <w:wordWrap/>
        <w:overflowPunct/>
        <w:topLinePunct w:val="0"/>
        <w:bidi w:val="0"/>
        <w:adjustRightInd/>
        <w:spacing w:before="0" w:after="0" w:line="480" w:lineRule="exact"/>
        <w:ind w:right="0"/>
        <w:jc w:val="center"/>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目录</w:t>
      </w:r>
    </w:p>
    <w:sdt>
      <w:sdtPr>
        <w:rPr>
          <w:rFonts w:hint="eastAsia" w:ascii="宋体" w:hAnsi="宋体" w:eastAsia="宋体" w:cs="宋体"/>
          <w:sz w:val="21"/>
          <w:szCs w:val="22"/>
          <w:lang w:val="zh-CN" w:eastAsia="zh-CN" w:bidi="zh-CN"/>
        </w:rPr>
        <w:id w:val="147482373"/>
        <w15:color w:val="DBDBDB"/>
        <w:docPartObj>
          <w:docPartGallery w:val="Table of Contents"/>
          <w:docPartUnique/>
        </w:docPartObj>
      </w:sdtPr>
      <w:sdtEndPr>
        <w:rPr>
          <w:rFonts w:hint="eastAsia" w:ascii="宋体" w:hAnsi="宋体" w:eastAsia="宋体" w:cs="宋体"/>
          <w:sz w:val="21"/>
          <w:szCs w:val="22"/>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rPr>
          </w:pPr>
        </w:p>
        <w:p>
          <w:pPr>
            <w:pStyle w:val="27"/>
            <w:keepNext w:val="0"/>
            <w:keepLines w:val="0"/>
            <w:pageBreakBefore w:val="0"/>
            <w:widowControl/>
            <w:tabs>
              <w:tab w:val="right" w:leader="dot" w:pos="9750"/>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TOC \o "1-1" \h \u </w:instrText>
          </w:r>
          <w:r>
            <w:rPr>
              <w:rFonts w:hint="eastAsia" w:ascii="宋体" w:hAnsi="宋体" w:eastAsia="宋体" w:cs="宋体"/>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_Toc967 </w:instrText>
          </w:r>
          <w:r>
            <w:rPr>
              <w:rFonts w:hint="eastAsia" w:ascii="宋体" w:hAnsi="宋体" w:eastAsia="宋体" w:cs="宋体"/>
              <w:sz w:val="24"/>
              <w:szCs w:val="24"/>
            </w:rPr>
            <w:fldChar w:fldCharType="separate"/>
          </w:r>
          <w:r>
            <w:rPr>
              <w:rFonts w:hint="eastAsia" w:ascii="宋体" w:hAnsi="宋体" w:eastAsia="宋体" w:cs="宋体"/>
              <w:sz w:val="24"/>
              <w:szCs w:val="24"/>
            </w:rPr>
            <w:t>第一部分</w:t>
          </w:r>
          <w:r>
            <w:rPr>
              <w:rFonts w:hint="eastAsia" w:ascii="宋体" w:hAnsi="宋体" w:eastAsia="宋体" w:cs="宋体"/>
              <w:sz w:val="24"/>
              <w:szCs w:val="24"/>
              <w:lang w:val="en-US" w:eastAsia="zh-CN"/>
            </w:rPr>
            <w:t xml:space="preserve"> </w:t>
          </w:r>
          <w:r>
            <w:rPr>
              <w:rFonts w:hint="eastAsia" w:ascii="宋体" w:hAnsi="宋体" w:eastAsia="宋体" w:cs="宋体"/>
              <w:bCs/>
              <w:sz w:val="24"/>
              <w:szCs w:val="24"/>
            </w:rPr>
            <w:t>竞争性</w:t>
          </w:r>
          <w:r>
            <w:rPr>
              <w:rFonts w:hint="eastAsia" w:ascii="宋体" w:hAnsi="宋体" w:eastAsia="宋体" w:cs="宋体"/>
              <w:bCs/>
              <w:sz w:val="24"/>
              <w:szCs w:val="24"/>
              <w:lang w:val="en-US" w:eastAsia="zh-CN"/>
            </w:rPr>
            <w:t>磋商</w:t>
          </w:r>
          <w:r>
            <w:rPr>
              <w:rFonts w:hint="eastAsia" w:ascii="宋体" w:hAnsi="宋体" w:eastAsia="宋体" w:cs="宋体"/>
              <w:bCs/>
              <w:sz w:val="24"/>
              <w:szCs w:val="24"/>
            </w:rPr>
            <w:t>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_Toc967 \h </w:instrText>
          </w:r>
          <w:r>
            <w:rPr>
              <w:rFonts w:hint="eastAsia" w:ascii="宋体" w:hAnsi="宋体" w:eastAsia="宋体" w:cs="宋体"/>
              <w:sz w:val="24"/>
              <w:szCs w:val="24"/>
            </w:rPr>
            <w:fldChar w:fldCharType="separate"/>
          </w:r>
          <w:r>
            <w:rPr>
              <w:rFonts w:hint="eastAsia" w:ascii="宋体" w:hAnsi="宋体" w:eastAsia="宋体" w:cs="宋体"/>
              <w:sz w:val="24"/>
              <w:szCs w:val="24"/>
            </w:rPr>
            <w:t>- 3 -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7"/>
            <w:keepNext w:val="0"/>
            <w:keepLines w:val="0"/>
            <w:pageBreakBefore w:val="0"/>
            <w:widowControl/>
            <w:tabs>
              <w:tab w:val="right" w:leader="dot" w:pos="9750"/>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_Toc1956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第二部分 </w:t>
          </w:r>
          <w:r>
            <w:rPr>
              <w:rFonts w:hint="eastAsia" w:ascii="宋体" w:hAnsi="宋体" w:eastAsia="宋体" w:cs="宋体"/>
              <w:sz w:val="24"/>
              <w:szCs w:val="24"/>
            </w:rPr>
            <w:t>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_Toc1956 \h </w:instrText>
          </w:r>
          <w:r>
            <w:rPr>
              <w:rFonts w:hint="eastAsia" w:ascii="宋体" w:hAnsi="宋体" w:eastAsia="宋体" w:cs="宋体"/>
              <w:sz w:val="24"/>
              <w:szCs w:val="24"/>
            </w:rPr>
            <w:fldChar w:fldCharType="separate"/>
          </w:r>
          <w:r>
            <w:rPr>
              <w:rFonts w:hint="eastAsia" w:ascii="宋体" w:hAnsi="宋体" w:eastAsia="宋体" w:cs="宋体"/>
              <w:sz w:val="24"/>
              <w:szCs w:val="24"/>
            </w:rPr>
            <w:t>- 6 -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7"/>
            <w:keepNext w:val="0"/>
            <w:keepLines w:val="0"/>
            <w:pageBreakBefore w:val="0"/>
            <w:widowControl/>
            <w:tabs>
              <w:tab w:val="right" w:leader="dot" w:pos="9750"/>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_Toc7998 </w:instrText>
          </w:r>
          <w:r>
            <w:rPr>
              <w:rFonts w:hint="eastAsia" w:ascii="宋体" w:hAnsi="宋体" w:eastAsia="宋体" w:cs="宋体"/>
              <w:sz w:val="24"/>
              <w:szCs w:val="24"/>
            </w:rPr>
            <w:fldChar w:fldCharType="separate"/>
          </w:r>
          <w:r>
            <w:rPr>
              <w:rFonts w:hint="eastAsia" w:ascii="宋体" w:hAnsi="宋体" w:eastAsia="宋体" w:cs="宋体"/>
              <w:sz w:val="24"/>
              <w:szCs w:val="24"/>
            </w:rPr>
            <w:t>第</w:t>
          </w:r>
          <w:r>
            <w:rPr>
              <w:rFonts w:hint="eastAsia" w:ascii="宋体" w:hAnsi="宋体" w:eastAsia="宋体" w:cs="宋体"/>
              <w:sz w:val="24"/>
              <w:szCs w:val="24"/>
              <w:lang w:val="en-US" w:eastAsia="zh-CN"/>
            </w:rPr>
            <w:t>三</w:t>
          </w:r>
          <w:r>
            <w:rPr>
              <w:rFonts w:hint="eastAsia" w:ascii="宋体" w:hAnsi="宋体" w:eastAsia="宋体" w:cs="宋体"/>
              <w:sz w:val="24"/>
              <w:szCs w:val="24"/>
            </w:rPr>
            <w:t>部分</w:t>
          </w:r>
          <w:r>
            <w:rPr>
              <w:rFonts w:hint="eastAsia" w:ascii="宋体" w:hAnsi="宋体" w:eastAsia="宋体" w:cs="宋体"/>
              <w:sz w:val="24"/>
              <w:szCs w:val="24"/>
              <w:lang w:val="en-US"/>
            </w:rPr>
            <w:t xml:space="preserve"> </w:t>
          </w:r>
          <w:r>
            <w:rPr>
              <w:rFonts w:hint="eastAsia" w:ascii="宋体" w:hAnsi="宋体" w:eastAsia="宋体" w:cs="宋体"/>
              <w:sz w:val="24"/>
              <w:szCs w:val="24"/>
            </w:rPr>
            <w:t>磋商、评审、成交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_Toc7998 \h </w:instrText>
          </w:r>
          <w:r>
            <w:rPr>
              <w:rFonts w:hint="eastAsia" w:ascii="宋体" w:hAnsi="宋体" w:eastAsia="宋体" w:cs="宋体"/>
              <w:sz w:val="24"/>
              <w:szCs w:val="24"/>
            </w:rPr>
            <w:fldChar w:fldCharType="separate"/>
          </w:r>
          <w:r>
            <w:rPr>
              <w:rFonts w:hint="eastAsia" w:ascii="宋体" w:hAnsi="宋体" w:eastAsia="宋体" w:cs="宋体"/>
              <w:sz w:val="24"/>
              <w:szCs w:val="24"/>
            </w:rPr>
            <w:t>- 17 -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7"/>
            <w:keepNext w:val="0"/>
            <w:keepLines w:val="0"/>
            <w:pageBreakBefore w:val="0"/>
            <w:widowControl/>
            <w:tabs>
              <w:tab w:val="right" w:leader="dot" w:pos="9750"/>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_Toc22731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第四部分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_Toc22731 \h </w:instrText>
          </w:r>
          <w:r>
            <w:rPr>
              <w:rFonts w:hint="eastAsia" w:ascii="宋体" w:hAnsi="宋体" w:eastAsia="宋体" w:cs="宋体"/>
              <w:sz w:val="24"/>
              <w:szCs w:val="24"/>
            </w:rPr>
            <w:fldChar w:fldCharType="separate"/>
          </w:r>
          <w:r>
            <w:rPr>
              <w:rFonts w:hint="eastAsia" w:ascii="宋体" w:hAnsi="宋体" w:eastAsia="宋体" w:cs="宋体"/>
              <w:sz w:val="24"/>
              <w:szCs w:val="24"/>
            </w:rPr>
            <w:t>- 26 -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7"/>
            <w:keepNext w:val="0"/>
            <w:keepLines w:val="0"/>
            <w:pageBreakBefore w:val="0"/>
            <w:widowControl/>
            <w:tabs>
              <w:tab w:val="right" w:leader="dot" w:pos="9750"/>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_Toc11587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第五部分</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合同书格式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_Toc11587 \h </w:instrText>
          </w:r>
          <w:r>
            <w:rPr>
              <w:rFonts w:hint="eastAsia" w:ascii="宋体" w:hAnsi="宋体" w:eastAsia="宋体" w:cs="宋体"/>
              <w:sz w:val="24"/>
              <w:szCs w:val="24"/>
            </w:rPr>
            <w:fldChar w:fldCharType="separate"/>
          </w:r>
          <w:r>
            <w:rPr>
              <w:rFonts w:hint="eastAsia" w:ascii="宋体" w:hAnsi="宋体" w:eastAsia="宋体" w:cs="宋体"/>
              <w:sz w:val="24"/>
              <w:szCs w:val="24"/>
            </w:rPr>
            <w:t>- 35 -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7"/>
            <w:keepNext w:val="0"/>
            <w:keepLines w:val="0"/>
            <w:pageBreakBefore w:val="0"/>
            <w:widowControl/>
            <w:tabs>
              <w:tab w:val="right" w:leader="dot" w:pos="9750"/>
            </w:tabs>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_Toc26092 </w:instrText>
          </w:r>
          <w:r>
            <w:rPr>
              <w:rFonts w:hint="eastAsia" w:ascii="宋体" w:hAnsi="宋体" w:eastAsia="宋体" w:cs="宋体"/>
              <w:sz w:val="24"/>
              <w:szCs w:val="24"/>
            </w:rPr>
            <w:fldChar w:fldCharType="separate"/>
          </w:r>
          <w:r>
            <w:rPr>
              <w:rFonts w:hint="eastAsia" w:ascii="宋体" w:hAnsi="宋体" w:eastAsia="宋体" w:cs="宋体"/>
              <w:sz w:val="24"/>
              <w:szCs w:val="24"/>
            </w:rPr>
            <w:t>第六部分</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_Toc26092 \h </w:instrText>
          </w:r>
          <w:r>
            <w:rPr>
              <w:rFonts w:hint="eastAsia" w:ascii="宋体" w:hAnsi="宋体" w:eastAsia="宋体" w:cs="宋体"/>
              <w:sz w:val="24"/>
              <w:szCs w:val="24"/>
            </w:rPr>
            <w:fldChar w:fldCharType="separate"/>
          </w:r>
          <w:r>
            <w:rPr>
              <w:rFonts w:hint="eastAsia" w:ascii="宋体" w:hAnsi="宋体" w:eastAsia="宋体" w:cs="宋体"/>
              <w:sz w:val="24"/>
              <w:szCs w:val="24"/>
            </w:rPr>
            <w:t>41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7"/>
            <w:tabs>
              <w:tab w:val="right" w:pos="2400"/>
              <w:tab w:val="right" w:leader="dot" w:pos="9750"/>
            </w:tabs>
            <w:rPr>
              <w:rFonts w:hint="eastAsia" w:ascii="宋体" w:hAnsi="宋体" w:eastAsia="宋体" w:cs="宋体"/>
            </w:rPr>
          </w:pPr>
        </w:p>
        <w:p>
          <w:pPr>
            <w:pStyle w:val="19"/>
            <w:rPr>
              <w:rFonts w:hint="eastAsia" w:ascii="宋体" w:hAnsi="宋体" w:eastAsia="宋体" w:cs="宋体"/>
            </w:rPr>
          </w:pPr>
          <w:r>
            <w:rPr>
              <w:rFonts w:hint="eastAsia" w:ascii="宋体" w:hAnsi="宋体" w:eastAsia="宋体" w:cs="宋体"/>
            </w:rPr>
            <w:fldChar w:fldCharType="end"/>
          </w:r>
        </w:p>
      </w:sdtContent>
    </w:sdt>
    <w:p>
      <w:pPr>
        <w:pStyle w:val="5"/>
        <w:pageBreakBefore w:val="0"/>
        <w:kinsoku/>
        <w:wordWrap/>
        <w:overflowPunct/>
        <w:topLinePunct w:val="0"/>
        <w:bidi w:val="0"/>
        <w:adjustRightInd/>
        <w:spacing w:before="0" w:after="0" w:line="480" w:lineRule="exact"/>
        <w:ind w:left="0" w:leftChars="0" w:right="0" w:firstLine="480" w:firstLineChars="200"/>
        <w:textAlignment w:val="auto"/>
        <w:rPr>
          <w:rFonts w:hint="eastAsia" w:ascii="宋体" w:hAnsi="宋体" w:eastAsia="宋体" w:cs="宋体"/>
          <w:sz w:val="24"/>
          <w:szCs w:val="24"/>
        </w:rPr>
      </w:pPr>
    </w:p>
    <w:p>
      <w:pPr>
        <w:pStyle w:val="3"/>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outlineLvl w:val="9"/>
        <w:rPr>
          <w:rFonts w:hint="eastAsia" w:ascii="宋体" w:hAnsi="宋体" w:eastAsia="宋体" w:cs="宋体"/>
          <w:sz w:val="32"/>
          <w:szCs w:val="32"/>
        </w:rPr>
        <w:sectPr>
          <w:footerReference r:id="rId5" w:type="default"/>
          <w:pgSz w:w="11910" w:h="16840"/>
          <w:pgMar w:top="1440" w:right="1080" w:bottom="1440" w:left="1080" w:header="878" w:footer="975" w:gutter="0"/>
          <w:pgBorders>
            <w:top w:val="none" w:sz="0" w:space="0"/>
            <w:left w:val="none" w:sz="0" w:space="0"/>
            <w:bottom w:val="none" w:sz="0" w:space="0"/>
            <w:right w:val="none" w:sz="0" w:space="0"/>
          </w:pgBorders>
          <w:pgNumType w:fmt="numberInDash" w:start="1"/>
          <w:cols w:space="720" w:num="1"/>
          <w:titlePg/>
        </w:sectPr>
      </w:pPr>
      <w:bookmarkStart w:id="20" w:name="_Toc23496"/>
    </w:p>
    <w:p>
      <w:pPr>
        <w:pStyle w:val="3"/>
        <w:keepNext w:val="0"/>
        <w:keepLines w:val="0"/>
        <w:pageBreakBefore w:val="0"/>
        <w:widowControl w:val="0"/>
        <w:kinsoku/>
        <w:wordWrap/>
        <w:overflowPunct/>
        <w:topLinePunct w:val="0"/>
        <w:autoSpaceDE w:val="0"/>
        <w:autoSpaceDN w:val="0"/>
        <w:bidi w:val="0"/>
        <w:adjustRightInd/>
        <w:snapToGrid/>
        <w:spacing w:before="0" w:after="157" w:afterLines="50" w:line="480" w:lineRule="exact"/>
        <w:ind w:left="0" w:leftChars="0" w:right="0" w:firstLine="0" w:firstLineChars="0"/>
        <w:textAlignment w:val="auto"/>
        <w:outlineLvl w:val="0"/>
        <w:rPr>
          <w:rFonts w:hint="eastAsia" w:ascii="宋体" w:hAnsi="宋体" w:eastAsia="宋体" w:cs="宋体"/>
          <w:b/>
          <w:bCs/>
          <w:sz w:val="28"/>
          <w:szCs w:val="28"/>
          <w:lang w:eastAsia="zh-CN"/>
        </w:rPr>
      </w:pPr>
      <w:bookmarkStart w:id="21" w:name="_Toc3700"/>
      <w:bookmarkStart w:id="22" w:name="_Toc967"/>
      <w:bookmarkStart w:id="23" w:name="_Toc23156"/>
      <w:r>
        <w:rPr>
          <w:rFonts w:hint="eastAsia" w:ascii="宋体" w:hAnsi="宋体" w:eastAsia="宋体" w:cs="宋体"/>
          <w:sz w:val="32"/>
          <w:szCs w:val="32"/>
        </w:rPr>
        <w:t>第一部分</w:t>
      </w:r>
      <w:r>
        <w:rPr>
          <w:rFonts w:hint="eastAsia" w:ascii="宋体" w:hAnsi="宋体" w:eastAsia="宋体" w:cs="宋体"/>
          <w:sz w:val="32"/>
          <w:szCs w:val="32"/>
          <w:lang w:val="en-US" w:eastAsia="zh-CN"/>
        </w:rPr>
        <w:t xml:space="preserve"> </w:t>
      </w:r>
      <w:bookmarkEnd w:id="20"/>
      <w:bookmarkEnd w:id="21"/>
      <w:bookmarkStart w:id="24" w:name="_Toc13312"/>
      <w:r>
        <w:rPr>
          <w:rFonts w:hint="eastAsia" w:ascii="宋体" w:hAnsi="宋体" w:eastAsia="宋体" w:cs="宋体"/>
          <w:b/>
          <w:bCs/>
          <w:sz w:val="32"/>
          <w:szCs w:val="32"/>
        </w:rPr>
        <w:t>竞争性</w:t>
      </w:r>
      <w:r>
        <w:rPr>
          <w:rFonts w:hint="eastAsia" w:ascii="宋体" w:hAnsi="宋体" w:eastAsia="宋体" w:cs="宋体"/>
          <w:b/>
          <w:bCs/>
          <w:sz w:val="32"/>
          <w:szCs w:val="32"/>
          <w:lang w:val="en-US" w:eastAsia="zh-CN"/>
        </w:rPr>
        <w:t>磋商</w:t>
      </w:r>
      <w:r>
        <w:rPr>
          <w:rFonts w:hint="eastAsia" w:ascii="宋体" w:hAnsi="宋体" w:eastAsia="宋体" w:cs="宋体"/>
          <w:b/>
          <w:bCs/>
          <w:sz w:val="32"/>
          <w:szCs w:val="32"/>
        </w:rPr>
        <w:t>公告</w:t>
      </w:r>
      <w:bookmarkEnd w:id="22"/>
      <w:bookmarkEnd w:id="23"/>
      <w:bookmarkEnd w:id="24"/>
      <w:r>
        <w:rPr>
          <w:rFonts w:hint="eastAsia" w:cs="宋体"/>
          <w:b/>
          <w:bCs/>
          <w:sz w:val="32"/>
          <w:szCs w:val="32"/>
          <w:highlight w:val="yellow"/>
          <w:lang w:eastAsia="zh-CN"/>
        </w:rPr>
        <w:t>（</w:t>
      </w:r>
      <w:r>
        <w:rPr>
          <w:rFonts w:hint="eastAsia" w:cs="宋体"/>
          <w:b/>
          <w:bCs/>
          <w:sz w:val="32"/>
          <w:szCs w:val="32"/>
          <w:highlight w:val="yellow"/>
          <w:lang w:val="en-US" w:eastAsia="zh-CN"/>
        </w:rPr>
        <w:t>二次</w:t>
      </w:r>
      <w:r>
        <w:rPr>
          <w:rFonts w:hint="eastAsia" w:cs="宋体"/>
          <w:b/>
          <w:bCs/>
          <w:sz w:val="32"/>
          <w:szCs w:val="32"/>
          <w:highlight w:val="yellow"/>
          <w:lang w:eastAsia="zh-CN"/>
        </w:rPr>
        <w:t>）</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noWrap w:val="0"/>
            <w:vAlign w:val="top"/>
          </w:tcPr>
          <w:p>
            <w:pPr>
              <w:pStyle w:val="3"/>
              <w:tabs>
                <w:tab w:val="left" w:pos="0"/>
                <w:tab w:val="left" w:pos="3165"/>
                <w:tab w:val="center" w:pos="4153"/>
              </w:tabs>
              <w:autoSpaceDE w:val="0"/>
              <w:autoSpaceDN w:val="0"/>
              <w:adjustRightInd w:val="0"/>
              <w:spacing w:before="0" w:after="0" w:line="360" w:lineRule="auto"/>
              <w:ind w:left="0" w:leftChars="0" w:firstLine="0" w:firstLineChars="0"/>
              <w:jc w:val="left"/>
              <w:rPr>
                <w:rFonts w:hint="eastAsia" w:ascii="宋体" w:hAnsi="宋体" w:eastAsia="宋体" w:cs="宋体"/>
                <w:b w:val="0"/>
                <w:bCs w:val="0"/>
                <w:color w:val="auto"/>
                <w:kern w:val="0"/>
                <w:sz w:val="24"/>
                <w:szCs w:val="24"/>
                <w:lang w:val="en-US" w:eastAsia="zh-CN" w:bidi="ar-SA"/>
              </w:rPr>
            </w:pPr>
            <w:bookmarkStart w:id="25" w:name="_Toc12701"/>
            <w:bookmarkStart w:id="26" w:name="_Toc25892"/>
            <w:r>
              <w:rPr>
                <w:rFonts w:hint="eastAsia" w:ascii="宋体" w:hAnsi="宋体" w:eastAsia="宋体" w:cs="宋体"/>
                <w:b w:val="0"/>
                <w:bCs w:val="0"/>
                <w:color w:val="auto"/>
                <w:kern w:val="0"/>
                <w:sz w:val="24"/>
                <w:szCs w:val="24"/>
                <w:lang w:val="en-US" w:eastAsia="zh-CN" w:bidi="ar-SA"/>
              </w:rPr>
              <w:t>项目概况</w:t>
            </w:r>
          </w:p>
          <w:p>
            <w:pPr>
              <w:pStyle w:val="3"/>
              <w:tabs>
                <w:tab w:val="left" w:pos="0"/>
                <w:tab w:val="left" w:pos="3165"/>
                <w:tab w:val="center" w:pos="4153"/>
              </w:tabs>
              <w:autoSpaceDE w:val="0"/>
              <w:autoSpaceDN w:val="0"/>
              <w:adjustRightInd w:val="0"/>
              <w:spacing w:before="0" w:after="0" w:line="360" w:lineRule="auto"/>
              <w:ind w:firstLine="720" w:firstLineChars="300"/>
              <w:jc w:val="left"/>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u w:val="single" w:color="auto"/>
                <w:lang w:val="en-US" w:eastAsia="zh-CN" w:bidi="ar-SA"/>
              </w:rPr>
              <w:t>乌鲁木齐市第九十八中学体育器材采购项目</w:t>
            </w:r>
            <w:r>
              <w:rPr>
                <w:rFonts w:hint="eastAsia" w:ascii="宋体" w:hAnsi="宋体" w:eastAsia="宋体" w:cs="宋体"/>
                <w:b w:val="0"/>
                <w:bCs w:val="0"/>
                <w:color w:val="auto"/>
                <w:kern w:val="0"/>
                <w:sz w:val="24"/>
                <w:szCs w:val="24"/>
                <w:lang w:val="en-US" w:eastAsia="zh-CN" w:bidi="ar-SA"/>
              </w:rPr>
              <w:t>的潜在</w:t>
            </w:r>
            <w:r>
              <w:rPr>
                <w:rFonts w:hint="eastAsia" w:cs="宋体"/>
                <w:b w:val="0"/>
                <w:bCs w:val="0"/>
                <w:color w:val="auto"/>
                <w:kern w:val="0"/>
                <w:sz w:val="24"/>
                <w:szCs w:val="24"/>
                <w:lang w:val="en-US" w:eastAsia="zh-CN" w:bidi="ar-SA"/>
              </w:rPr>
              <w:t>供应商</w:t>
            </w:r>
            <w:r>
              <w:rPr>
                <w:rFonts w:hint="eastAsia" w:ascii="宋体" w:hAnsi="宋体" w:eastAsia="宋体" w:cs="宋体"/>
                <w:b w:val="0"/>
                <w:bCs w:val="0"/>
                <w:color w:val="auto"/>
                <w:kern w:val="0"/>
                <w:sz w:val="24"/>
                <w:szCs w:val="24"/>
                <w:lang w:val="en-US" w:eastAsia="zh-CN" w:bidi="ar-SA"/>
              </w:rPr>
              <w:t>应在</w:t>
            </w:r>
            <w:r>
              <w:rPr>
                <w:rFonts w:hint="eastAsia" w:ascii="宋体" w:hAnsi="宋体" w:eastAsia="宋体" w:cs="宋体"/>
                <w:b w:val="0"/>
                <w:bCs w:val="0"/>
                <w:color w:val="auto"/>
                <w:kern w:val="0"/>
                <w:sz w:val="24"/>
                <w:szCs w:val="24"/>
                <w:u w:val="single" w:color="auto"/>
                <w:lang w:val="en-US" w:eastAsia="zh-CN" w:bidi="ar-SA"/>
              </w:rPr>
              <w:t>乌鲁木齐市水磨沟区立井街198号10号楼06层609号</w:t>
            </w:r>
            <w:r>
              <w:rPr>
                <w:rFonts w:hint="eastAsia" w:ascii="宋体" w:hAnsi="宋体" w:eastAsia="宋体" w:cs="宋体"/>
                <w:b w:val="0"/>
                <w:bCs w:val="0"/>
                <w:color w:val="auto"/>
                <w:kern w:val="0"/>
                <w:sz w:val="24"/>
                <w:szCs w:val="24"/>
                <w:lang w:val="en-US" w:eastAsia="zh-CN" w:bidi="ar-SA"/>
              </w:rPr>
              <w:t>获取</w:t>
            </w:r>
            <w:r>
              <w:rPr>
                <w:rFonts w:hint="eastAsia" w:cs="宋体"/>
                <w:b w:val="0"/>
                <w:bCs w:val="0"/>
                <w:color w:val="auto"/>
                <w:kern w:val="0"/>
                <w:sz w:val="24"/>
                <w:szCs w:val="24"/>
                <w:lang w:val="en-US" w:eastAsia="zh-CN" w:bidi="ar-SA"/>
              </w:rPr>
              <w:t>采购</w:t>
            </w:r>
            <w:r>
              <w:rPr>
                <w:rFonts w:hint="eastAsia" w:ascii="宋体" w:hAnsi="宋体" w:eastAsia="宋体" w:cs="宋体"/>
                <w:b w:val="0"/>
                <w:bCs w:val="0"/>
                <w:color w:val="auto"/>
                <w:kern w:val="0"/>
                <w:sz w:val="24"/>
                <w:szCs w:val="24"/>
                <w:lang w:val="en-US" w:eastAsia="zh-CN" w:bidi="ar-SA"/>
              </w:rPr>
              <w:t>文件，并于</w:t>
            </w:r>
            <w:r>
              <w:rPr>
                <w:rFonts w:hint="eastAsia" w:ascii="宋体" w:hAnsi="宋体" w:eastAsia="宋体" w:cs="宋体"/>
                <w:b w:val="0"/>
                <w:bCs w:val="0"/>
                <w:color w:val="auto"/>
                <w:kern w:val="0"/>
                <w:sz w:val="24"/>
                <w:szCs w:val="24"/>
                <w:u w:val="single" w:color="auto"/>
                <w:lang w:val="en-US" w:eastAsia="zh-CN" w:bidi="ar-SA"/>
              </w:rPr>
              <w:t>2021年</w:t>
            </w:r>
            <w:r>
              <w:rPr>
                <w:rFonts w:hint="eastAsia" w:cs="宋体"/>
                <w:b w:val="0"/>
                <w:bCs w:val="0"/>
                <w:color w:val="auto"/>
                <w:kern w:val="0"/>
                <w:sz w:val="24"/>
                <w:szCs w:val="24"/>
                <w:highlight w:val="yellow"/>
                <w:u w:val="single" w:color="auto"/>
                <w:lang w:val="en-US" w:eastAsia="zh-CN" w:bidi="ar-SA"/>
              </w:rPr>
              <w:t>11</w:t>
            </w:r>
            <w:r>
              <w:rPr>
                <w:rFonts w:hint="eastAsia" w:ascii="宋体" w:hAnsi="宋体" w:eastAsia="宋体" w:cs="宋体"/>
                <w:b w:val="0"/>
                <w:bCs w:val="0"/>
                <w:color w:val="auto"/>
                <w:kern w:val="0"/>
                <w:sz w:val="24"/>
                <w:szCs w:val="24"/>
                <w:highlight w:val="yellow"/>
                <w:u w:val="single" w:color="auto"/>
                <w:lang w:val="en-US" w:eastAsia="zh-CN" w:bidi="ar-SA"/>
              </w:rPr>
              <w:t>月</w:t>
            </w:r>
            <w:r>
              <w:rPr>
                <w:rFonts w:hint="eastAsia" w:cs="宋体"/>
                <w:b w:val="0"/>
                <w:bCs w:val="0"/>
                <w:color w:val="auto"/>
                <w:kern w:val="0"/>
                <w:sz w:val="24"/>
                <w:szCs w:val="24"/>
                <w:highlight w:val="yellow"/>
                <w:u w:val="single" w:color="auto"/>
                <w:lang w:val="en-US" w:eastAsia="zh-CN" w:bidi="ar-SA"/>
              </w:rPr>
              <w:t>9</w:t>
            </w:r>
            <w:r>
              <w:rPr>
                <w:rFonts w:hint="eastAsia" w:ascii="宋体" w:hAnsi="宋体" w:eastAsia="宋体" w:cs="宋体"/>
                <w:b w:val="0"/>
                <w:bCs w:val="0"/>
                <w:color w:val="auto"/>
                <w:kern w:val="0"/>
                <w:sz w:val="24"/>
                <w:szCs w:val="24"/>
                <w:highlight w:val="yellow"/>
                <w:u w:val="single" w:color="auto"/>
                <w:lang w:val="en-US" w:eastAsia="zh-CN" w:bidi="ar-SA"/>
              </w:rPr>
              <w:t>日</w:t>
            </w:r>
            <w:r>
              <w:rPr>
                <w:rFonts w:hint="eastAsia" w:cs="宋体"/>
                <w:b w:val="0"/>
                <w:bCs w:val="0"/>
                <w:color w:val="auto"/>
                <w:kern w:val="0"/>
                <w:sz w:val="24"/>
                <w:szCs w:val="24"/>
                <w:highlight w:val="yellow"/>
                <w:u w:val="single" w:color="auto"/>
                <w:lang w:val="en-US" w:eastAsia="zh-CN" w:bidi="ar-SA"/>
              </w:rPr>
              <w:t>上午11</w:t>
            </w:r>
            <w:r>
              <w:rPr>
                <w:rFonts w:hint="eastAsia" w:ascii="宋体" w:hAnsi="宋体" w:eastAsia="宋体" w:cs="宋体"/>
                <w:b w:val="0"/>
                <w:bCs w:val="0"/>
                <w:color w:val="auto"/>
                <w:kern w:val="0"/>
                <w:sz w:val="24"/>
                <w:szCs w:val="24"/>
                <w:highlight w:val="yellow"/>
                <w:u w:val="single" w:color="auto"/>
                <w:lang w:val="en-US" w:eastAsia="zh-CN" w:bidi="ar-SA"/>
              </w:rPr>
              <w:t>点</w:t>
            </w:r>
            <w:r>
              <w:rPr>
                <w:rFonts w:hint="eastAsia" w:cs="宋体"/>
                <w:b w:val="0"/>
                <w:bCs w:val="0"/>
                <w:color w:val="auto"/>
                <w:kern w:val="0"/>
                <w:sz w:val="24"/>
                <w:szCs w:val="24"/>
                <w:highlight w:val="yellow"/>
                <w:u w:val="single" w:color="auto"/>
                <w:lang w:val="en-US" w:eastAsia="zh-CN" w:bidi="ar-SA"/>
              </w:rPr>
              <w:t>0</w:t>
            </w:r>
            <w:r>
              <w:rPr>
                <w:rFonts w:hint="eastAsia" w:ascii="宋体" w:hAnsi="宋体" w:eastAsia="宋体" w:cs="宋体"/>
                <w:b w:val="0"/>
                <w:bCs w:val="0"/>
                <w:color w:val="auto"/>
                <w:kern w:val="0"/>
                <w:sz w:val="24"/>
                <w:szCs w:val="24"/>
                <w:highlight w:val="yellow"/>
                <w:u w:val="single" w:color="auto"/>
                <w:lang w:val="en-US" w:eastAsia="zh-CN" w:bidi="ar-SA"/>
              </w:rPr>
              <w:t>0分</w:t>
            </w:r>
            <w:r>
              <w:rPr>
                <w:rFonts w:hint="eastAsia" w:ascii="宋体" w:hAnsi="宋体" w:eastAsia="宋体" w:cs="宋体"/>
                <w:b w:val="0"/>
                <w:bCs w:val="0"/>
                <w:color w:val="auto"/>
                <w:kern w:val="0"/>
                <w:sz w:val="24"/>
                <w:szCs w:val="24"/>
                <w:u w:val="single" w:color="auto"/>
                <w:lang w:val="en-US" w:eastAsia="zh-CN" w:bidi="ar-SA"/>
              </w:rPr>
              <w:t>（北京时间）</w:t>
            </w:r>
            <w:r>
              <w:rPr>
                <w:rFonts w:hint="eastAsia" w:ascii="宋体" w:hAnsi="宋体" w:eastAsia="宋体" w:cs="宋体"/>
                <w:b w:val="0"/>
                <w:bCs w:val="0"/>
                <w:color w:val="auto"/>
                <w:kern w:val="0"/>
                <w:sz w:val="24"/>
                <w:szCs w:val="24"/>
                <w:lang w:val="en-US" w:eastAsia="zh-CN" w:bidi="ar-SA"/>
              </w:rPr>
              <w:t>前递交</w:t>
            </w:r>
            <w:r>
              <w:rPr>
                <w:rFonts w:hint="eastAsia" w:cs="宋体"/>
                <w:b w:val="0"/>
                <w:bCs w:val="0"/>
                <w:color w:val="auto"/>
                <w:kern w:val="0"/>
                <w:sz w:val="24"/>
                <w:szCs w:val="24"/>
                <w:lang w:val="en-US" w:eastAsia="zh-CN" w:bidi="ar-SA"/>
              </w:rPr>
              <w:t>响应</w:t>
            </w:r>
            <w:r>
              <w:rPr>
                <w:rFonts w:hint="eastAsia" w:ascii="宋体" w:hAnsi="宋体" w:eastAsia="宋体" w:cs="宋体"/>
                <w:b w:val="0"/>
                <w:bCs w:val="0"/>
                <w:color w:val="auto"/>
                <w:kern w:val="0"/>
                <w:sz w:val="24"/>
                <w:szCs w:val="24"/>
                <w:lang w:val="en-US" w:eastAsia="zh-CN" w:bidi="ar-SA"/>
              </w:rPr>
              <w:t>文件</w:t>
            </w:r>
            <w:bookmarkEnd w:id="25"/>
            <w:bookmarkEnd w:id="26"/>
          </w:p>
        </w:tc>
      </w:tr>
    </w:tbl>
    <w:p>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bookmarkStart w:id="27" w:name="_Toc28359079"/>
      <w:bookmarkStart w:id="28" w:name="_Toc15738"/>
      <w:bookmarkStart w:id="29" w:name="_Toc28359002"/>
      <w:bookmarkStart w:id="30" w:name="_Toc35393790"/>
      <w:bookmarkStart w:id="31" w:name="_Toc35393621"/>
      <w:bookmarkStart w:id="32" w:name="_Hlk24379207"/>
      <w:r>
        <w:rPr>
          <w:rFonts w:hint="eastAsia" w:ascii="宋体" w:hAnsi="宋体" w:eastAsia="宋体" w:cs="宋体"/>
          <w:color w:val="auto"/>
          <w:sz w:val="24"/>
          <w:szCs w:val="24"/>
        </w:rPr>
        <w:t>一、项目基本情况</w:t>
      </w:r>
      <w:bookmarkEnd w:id="27"/>
      <w:bookmarkEnd w:id="28"/>
      <w:bookmarkEnd w:id="29"/>
      <w:bookmarkEnd w:id="30"/>
      <w:bookmarkEnd w:id="31"/>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lang w:val="zh-CN" w:eastAsia="zh-CN"/>
        </w:rPr>
        <w:t>[2021]4313号-001</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bookmarkEnd w:id="32"/>
      <w:r>
        <w:rPr>
          <w:rFonts w:hint="eastAsia" w:ascii="宋体" w:hAnsi="宋体" w:eastAsia="宋体" w:cs="宋体"/>
          <w:color w:val="auto"/>
          <w:sz w:val="24"/>
          <w:szCs w:val="24"/>
          <w:lang w:eastAsia="zh-CN"/>
        </w:rPr>
        <w:t>乌鲁木齐市第九十八中学体育器材采购项目</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预算金额：</w:t>
      </w:r>
      <w:r>
        <w:rPr>
          <w:rFonts w:hint="eastAsia" w:ascii="宋体" w:hAnsi="宋体" w:eastAsia="宋体" w:cs="宋体"/>
          <w:color w:val="auto"/>
          <w:sz w:val="24"/>
          <w:szCs w:val="24"/>
          <w:lang w:val="en-US" w:eastAsia="zh-CN"/>
        </w:rPr>
        <w:t>90000.00</w:t>
      </w:r>
      <w:r>
        <w:rPr>
          <w:rFonts w:hint="eastAsia" w:ascii="宋体" w:hAnsi="宋体" w:eastAsia="宋体" w:cs="宋体"/>
          <w:color w:val="auto"/>
          <w:sz w:val="24"/>
          <w:szCs w:val="24"/>
        </w:rPr>
        <w:t>元</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最高限价（如有）：</w:t>
      </w:r>
      <w:r>
        <w:rPr>
          <w:rFonts w:hint="eastAsia" w:ascii="宋体" w:hAnsi="宋体" w:eastAsia="宋体" w:cs="宋体"/>
          <w:color w:val="auto"/>
          <w:sz w:val="24"/>
          <w:szCs w:val="24"/>
          <w:lang w:val="en-US" w:eastAsia="zh-CN"/>
        </w:rPr>
        <w:t>90000.00</w:t>
      </w:r>
      <w:r>
        <w:rPr>
          <w:rFonts w:hint="eastAsia" w:ascii="宋体" w:hAnsi="宋体" w:eastAsia="宋体" w:cs="宋体"/>
          <w:color w:val="auto"/>
          <w:sz w:val="24"/>
          <w:szCs w:val="24"/>
        </w:rPr>
        <w:t>元</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rPr>
        <w:t>采购需求：</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2466"/>
        <w:gridCol w:w="1660"/>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52" w:type="dxa"/>
            <w:vAlign w:val="center"/>
          </w:tcPr>
          <w:p>
            <w:pPr>
              <w:pStyle w:val="19"/>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2466" w:type="dxa"/>
            <w:vAlign w:val="center"/>
          </w:tcPr>
          <w:p>
            <w:pPr>
              <w:pStyle w:val="19"/>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产品名称</w:t>
            </w:r>
          </w:p>
        </w:tc>
        <w:tc>
          <w:tcPr>
            <w:tcW w:w="1660" w:type="dxa"/>
            <w:vAlign w:val="center"/>
          </w:tcPr>
          <w:p>
            <w:pPr>
              <w:pStyle w:val="19"/>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w:t>
            </w:r>
          </w:p>
        </w:tc>
        <w:tc>
          <w:tcPr>
            <w:tcW w:w="1660" w:type="dxa"/>
            <w:vAlign w:val="center"/>
          </w:tcPr>
          <w:p>
            <w:pPr>
              <w:pStyle w:val="19"/>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52" w:type="dxa"/>
            <w:vAlign w:val="center"/>
          </w:tcPr>
          <w:p>
            <w:pPr>
              <w:pStyle w:val="19"/>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466" w:type="dxa"/>
            <w:vAlign w:val="center"/>
          </w:tcPr>
          <w:p>
            <w:pPr>
              <w:pStyle w:val="19"/>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髋部训练器</w:t>
            </w:r>
          </w:p>
        </w:tc>
        <w:tc>
          <w:tcPr>
            <w:tcW w:w="1660" w:type="dxa"/>
            <w:vAlign w:val="center"/>
          </w:tcPr>
          <w:p>
            <w:pPr>
              <w:pStyle w:val="19"/>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套</w:t>
            </w:r>
          </w:p>
        </w:tc>
        <w:tc>
          <w:tcPr>
            <w:tcW w:w="1660" w:type="dxa"/>
            <w:vAlign w:val="center"/>
          </w:tcPr>
          <w:p>
            <w:pPr>
              <w:pStyle w:val="19"/>
              <w:numPr>
                <w:ilvl w:val="0"/>
                <w:numId w:val="0"/>
              </w:numPr>
              <w:ind w:left="0" w:leftChars="0" w:firstLine="0" w:firstLineChars="0"/>
              <w:jc w:val="center"/>
              <w:rPr>
                <w:rFonts w:hint="eastAsia" w:ascii="宋体" w:hAnsi="宋体" w:eastAsia="宋体" w:cs="宋体"/>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52" w:type="dxa"/>
            <w:vAlign w:val="center"/>
          </w:tcPr>
          <w:p>
            <w:pPr>
              <w:pStyle w:val="19"/>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466" w:type="dxa"/>
            <w:vAlign w:val="center"/>
          </w:tcPr>
          <w:p>
            <w:pPr>
              <w:pStyle w:val="19"/>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内外展腿训练器</w:t>
            </w:r>
          </w:p>
        </w:tc>
        <w:tc>
          <w:tcPr>
            <w:tcW w:w="1660" w:type="dxa"/>
            <w:vAlign w:val="center"/>
          </w:tcPr>
          <w:p>
            <w:pPr>
              <w:pStyle w:val="19"/>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套</w:t>
            </w:r>
          </w:p>
        </w:tc>
        <w:tc>
          <w:tcPr>
            <w:tcW w:w="1660" w:type="dxa"/>
            <w:vAlign w:val="center"/>
          </w:tcPr>
          <w:p>
            <w:pPr>
              <w:pStyle w:val="19"/>
              <w:numPr>
                <w:ilvl w:val="0"/>
                <w:numId w:val="0"/>
              </w:numPr>
              <w:ind w:left="0" w:leftChars="0" w:firstLine="0" w:firstLineChars="0"/>
              <w:jc w:val="center"/>
              <w:rPr>
                <w:rFonts w:hint="eastAsia" w:ascii="宋体" w:hAnsi="宋体" w:eastAsia="宋体" w:cs="宋体"/>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52" w:type="dxa"/>
            <w:vAlign w:val="center"/>
          </w:tcPr>
          <w:p>
            <w:pPr>
              <w:pStyle w:val="19"/>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466" w:type="dxa"/>
            <w:vAlign w:val="center"/>
          </w:tcPr>
          <w:p>
            <w:pPr>
              <w:pStyle w:val="19"/>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坐式扭腰训练器</w:t>
            </w:r>
          </w:p>
        </w:tc>
        <w:tc>
          <w:tcPr>
            <w:tcW w:w="1660" w:type="dxa"/>
            <w:vAlign w:val="center"/>
          </w:tcPr>
          <w:p>
            <w:pPr>
              <w:pStyle w:val="19"/>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套</w:t>
            </w:r>
          </w:p>
        </w:tc>
        <w:tc>
          <w:tcPr>
            <w:tcW w:w="1660" w:type="dxa"/>
            <w:vAlign w:val="center"/>
          </w:tcPr>
          <w:p>
            <w:pPr>
              <w:pStyle w:val="19"/>
              <w:numPr>
                <w:ilvl w:val="0"/>
                <w:numId w:val="0"/>
              </w:numPr>
              <w:ind w:left="0" w:leftChars="0" w:firstLine="0" w:firstLineChars="0"/>
              <w:jc w:val="center"/>
              <w:rPr>
                <w:rFonts w:hint="eastAsia" w:ascii="宋体" w:hAnsi="宋体" w:eastAsia="宋体" w:cs="宋体"/>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52" w:type="dxa"/>
            <w:vAlign w:val="center"/>
          </w:tcPr>
          <w:p>
            <w:pPr>
              <w:pStyle w:val="19"/>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2466" w:type="dxa"/>
            <w:vAlign w:val="center"/>
          </w:tcPr>
          <w:p>
            <w:pPr>
              <w:pStyle w:val="19"/>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坐式踢腿训练器</w:t>
            </w:r>
          </w:p>
        </w:tc>
        <w:tc>
          <w:tcPr>
            <w:tcW w:w="1660" w:type="dxa"/>
            <w:vAlign w:val="center"/>
          </w:tcPr>
          <w:p>
            <w:pPr>
              <w:pStyle w:val="19"/>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套</w:t>
            </w:r>
          </w:p>
        </w:tc>
        <w:tc>
          <w:tcPr>
            <w:tcW w:w="1660" w:type="dxa"/>
            <w:vAlign w:val="center"/>
          </w:tcPr>
          <w:p>
            <w:pPr>
              <w:pStyle w:val="19"/>
              <w:numPr>
                <w:ilvl w:val="0"/>
                <w:numId w:val="0"/>
              </w:numPr>
              <w:ind w:left="0" w:leftChars="0" w:firstLine="0" w:firstLineChars="0"/>
              <w:jc w:val="center"/>
              <w:rPr>
                <w:rFonts w:hint="eastAsia" w:ascii="宋体" w:hAnsi="宋体" w:eastAsia="宋体" w:cs="宋体"/>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r>
    </w:tbl>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outlineLvl w:val="9"/>
        <w:rPr>
          <w:rFonts w:hint="default" w:ascii="宋体" w:hAnsi="宋体" w:eastAsia="宋体" w:cs="宋体"/>
          <w:color w:val="auto"/>
          <w:sz w:val="24"/>
          <w:szCs w:val="24"/>
          <w:highlight w:val="yellow"/>
          <w:lang w:val="en-US"/>
        </w:rPr>
      </w:pPr>
      <w:r>
        <w:rPr>
          <w:rFonts w:hint="eastAsia" w:ascii="宋体" w:hAnsi="宋体" w:eastAsia="宋体" w:cs="宋体"/>
          <w:color w:val="auto"/>
          <w:sz w:val="24"/>
          <w:szCs w:val="24"/>
          <w:highlight w:val="none"/>
        </w:rPr>
        <w:t>合同履行期限：</w:t>
      </w:r>
      <w:r>
        <w:rPr>
          <w:rFonts w:hint="eastAsia" w:cs="宋体"/>
          <w:color w:val="auto"/>
          <w:sz w:val="24"/>
          <w:szCs w:val="24"/>
          <w:highlight w:val="yellow"/>
          <w:lang w:val="en-US" w:eastAsia="zh-CN"/>
        </w:rPr>
        <w:t>签订合同后3日内。</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本项目（否）接受联合体。</w:t>
      </w:r>
    </w:p>
    <w:p>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bookmarkStart w:id="33" w:name="_Toc28359003"/>
      <w:bookmarkStart w:id="34" w:name="_Toc35393622"/>
      <w:bookmarkStart w:id="35" w:name="_Toc1401"/>
      <w:bookmarkStart w:id="36" w:name="_Toc28359080"/>
      <w:bookmarkStart w:id="37" w:name="_Toc35393791"/>
      <w:r>
        <w:rPr>
          <w:rFonts w:hint="eastAsia" w:ascii="宋体" w:hAnsi="宋体" w:eastAsia="宋体" w:cs="宋体"/>
          <w:color w:val="auto"/>
          <w:sz w:val="24"/>
          <w:szCs w:val="24"/>
        </w:rPr>
        <w:t>二、申请人的资格要求：</w:t>
      </w:r>
      <w:bookmarkEnd w:id="33"/>
      <w:bookmarkEnd w:id="34"/>
      <w:bookmarkEnd w:id="35"/>
      <w:bookmarkEnd w:id="36"/>
      <w:bookmarkEnd w:id="37"/>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rPr>
      </w:pPr>
      <w:bookmarkStart w:id="38" w:name="_Toc28359004"/>
      <w:bookmarkStart w:id="39" w:name="_Toc28359081"/>
      <w:r>
        <w:rPr>
          <w:rFonts w:hint="eastAsia" w:ascii="宋体" w:hAnsi="宋体" w:eastAsia="宋体" w:cs="宋体"/>
          <w:color w:val="auto"/>
          <w:sz w:val="24"/>
          <w:szCs w:val="24"/>
        </w:rPr>
        <w:t>2.落实政府采购政策需满足的资格要求：（1）根据中华人民共和国财政部、中华人民共和国工业和信息化部《政府采购促进中小企业发展暂行办法》（财库[2020]46号）；（2）财政部、国家发展改革委、生态环境部、市场监管总局《关于调整优化节能产品、环境标志产品政府采购执行机制的通知》（财库[2019]9号文）；（3）财政部、生态环境部《关于印发环境标志产品政府采购品目清单的通知》（财库[2019]18号文）；（4）财政部、发展改革委《关于印发节能产品政府采购品目清单的通知》（财库[2019]19号文）；（5）市场监管总局《市场监管总局关于发布参与实施政府采购节能产品、环境标志产品认证机构名录的公告》（2019年第16号）（6）《财政部 民政部 中国残疾人联合会关于促进残疾人就业政府采购政策的通知》财库〔2017〕141号；（中小企业优惠、监狱企业、节能产品、环境标志产品等）</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r>
        <w:rPr>
          <w:rFonts w:hint="eastAsia" w:cs="宋体"/>
          <w:color w:val="auto"/>
          <w:sz w:val="24"/>
          <w:szCs w:val="24"/>
          <w:lang w:val="en-US" w:eastAsia="zh-CN"/>
        </w:rPr>
        <w:t>无</w:t>
      </w:r>
      <w:r>
        <w:rPr>
          <w:rFonts w:hint="eastAsia" w:ascii="宋体" w:hAnsi="宋体" w:eastAsia="宋体" w:cs="宋体"/>
          <w:color w:val="auto"/>
          <w:sz w:val="24"/>
          <w:szCs w:val="24"/>
        </w:rPr>
        <w:t>；</w:t>
      </w:r>
    </w:p>
    <w:p>
      <w:pPr>
        <w:widowControl/>
        <w:autoSpaceDE/>
        <w:autoSpaceDN/>
        <w:spacing w:before="0" w:after="0" w:line="440" w:lineRule="exact"/>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4.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pPr>
        <w:widowControl/>
        <w:autoSpaceDE/>
        <w:autoSpaceDN/>
        <w:spacing w:before="0" w:after="0" w:line="440" w:lineRule="exact"/>
        <w:ind w:firstLine="480" w:firstLineChars="200"/>
        <w:jc w:val="left"/>
        <w:outlineLvl w:val="9"/>
        <w:rPr>
          <w:rFonts w:hint="eastAsia" w:ascii="宋体" w:hAnsi="宋体" w:eastAsia="宋体" w:cs="Arial"/>
          <w:color w:val="000000"/>
          <w:kern w:val="0"/>
          <w:sz w:val="24"/>
          <w:szCs w:val="24"/>
          <w:lang w:eastAsia="zh-CN"/>
        </w:rPr>
      </w:pPr>
      <w:r>
        <w:rPr>
          <w:rFonts w:hint="eastAsia" w:cs="Arial"/>
          <w:color w:val="000000"/>
          <w:kern w:val="0"/>
          <w:sz w:val="24"/>
          <w:szCs w:val="24"/>
          <w:lang w:val="en-US" w:eastAsia="zh-CN"/>
        </w:rPr>
        <w:t>5.为本项目提供整体设计、规范编制或者项目管理、监理、检测等服务的供应商，不得再参加本项目的其他采购活动</w:t>
      </w:r>
      <w:r>
        <w:rPr>
          <w:rFonts w:hint="eastAsia" w:cs="Arial"/>
          <w:color w:val="000000"/>
          <w:kern w:val="0"/>
          <w:sz w:val="24"/>
          <w:szCs w:val="24"/>
          <w:lang w:eastAsia="zh-CN"/>
        </w:rPr>
        <w:t>；</w:t>
      </w:r>
    </w:p>
    <w:p>
      <w:pPr>
        <w:widowControl/>
        <w:autoSpaceDE/>
        <w:autoSpaceDN/>
        <w:spacing w:before="0" w:after="0" w:line="440" w:lineRule="exact"/>
        <w:ind w:firstLine="480" w:firstLineChars="200"/>
        <w:jc w:val="left"/>
        <w:outlineLvl w:val="9"/>
        <w:rPr>
          <w:rFonts w:hint="eastAsia"/>
        </w:rPr>
      </w:pPr>
      <w:r>
        <w:rPr>
          <w:rFonts w:hint="eastAsia" w:cs="Arial"/>
          <w:color w:val="000000"/>
          <w:kern w:val="0"/>
          <w:sz w:val="24"/>
          <w:szCs w:val="24"/>
          <w:lang w:val="en-US" w:eastAsia="zh-CN"/>
        </w:rPr>
        <w:t>6.</w:t>
      </w:r>
      <w:r>
        <w:rPr>
          <w:rFonts w:hint="eastAsia" w:ascii="宋体" w:hAnsi="宋体" w:eastAsia="宋体" w:cs="Arial"/>
          <w:color w:val="000000"/>
          <w:kern w:val="0"/>
          <w:sz w:val="24"/>
          <w:szCs w:val="24"/>
        </w:rPr>
        <w:t>单位负责人为同一人或者存在控股、管理关系的不同单位，不得参加</w:t>
      </w:r>
      <w:r>
        <w:rPr>
          <w:rFonts w:hint="eastAsia" w:cs="Arial"/>
          <w:color w:val="000000"/>
          <w:kern w:val="0"/>
          <w:sz w:val="24"/>
          <w:szCs w:val="24"/>
          <w:lang w:val="en-US" w:eastAsia="zh-CN"/>
        </w:rPr>
        <w:t>本项目</w:t>
      </w:r>
      <w:r>
        <w:rPr>
          <w:rFonts w:hint="eastAsia" w:ascii="宋体" w:hAnsi="宋体" w:eastAsia="宋体" w:cs="Arial"/>
          <w:color w:val="000000"/>
          <w:kern w:val="0"/>
          <w:sz w:val="24"/>
          <w:szCs w:val="24"/>
        </w:rPr>
        <w:t>同一</w:t>
      </w:r>
      <w:r>
        <w:rPr>
          <w:rFonts w:hint="eastAsia" w:cs="Arial"/>
          <w:color w:val="000000"/>
          <w:kern w:val="0"/>
          <w:sz w:val="24"/>
          <w:szCs w:val="24"/>
          <w:lang w:val="en-US" w:eastAsia="zh-CN"/>
        </w:rPr>
        <w:t>合同</w:t>
      </w:r>
      <w:r>
        <w:rPr>
          <w:rFonts w:hint="eastAsia" w:ascii="宋体" w:hAnsi="宋体" w:eastAsia="宋体" w:cs="Arial"/>
          <w:color w:val="000000"/>
          <w:kern w:val="0"/>
          <w:sz w:val="24"/>
          <w:szCs w:val="24"/>
        </w:rPr>
        <w:t>项</w:t>
      </w:r>
      <w:r>
        <w:rPr>
          <w:rFonts w:hint="eastAsia" w:cs="Arial"/>
          <w:color w:val="000000"/>
          <w:kern w:val="0"/>
          <w:sz w:val="24"/>
          <w:szCs w:val="24"/>
          <w:lang w:val="en-US" w:eastAsia="zh-CN"/>
        </w:rPr>
        <w:t>下的采购活动</w:t>
      </w:r>
      <w:r>
        <w:rPr>
          <w:rFonts w:hint="eastAsia" w:ascii="宋体" w:hAnsi="宋体" w:eastAsia="宋体" w:cs="Arial"/>
          <w:color w:val="000000"/>
          <w:kern w:val="0"/>
          <w:sz w:val="24"/>
          <w:szCs w:val="24"/>
          <w:lang w:eastAsia="zh-CN"/>
        </w:rPr>
        <w:t>。</w:t>
      </w:r>
    </w:p>
    <w:p>
      <w:pPr>
        <w:keepNext w:val="0"/>
        <w:keepLines w:val="0"/>
        <w:pageBreakBefore w:val="0"/>
        <w:widowControl/>
        <w:tabs>
          <w:tab w:val="left" w:pos="317"/>
        </w:tabs>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bookmarkStart w:id="40" w:name="_Toc35393623"/>
      <w:bookmarkStart w:id="41" w:name="_Toc35393792"/>
      <w:bookmarkStart w:id="42" w:name="_Toc15780"/>
      <w:r>
        <w:rPr>
          <w:rFonts w:hint="eastAsia" w:ascii="宋体" w:hAnsi="宋体" w:eastAsia="宋体" w:cs="宋体"/>
          <w:color w:val="auto"/>
          <w:sz w:val="24"/>
          <w:szCs w:val="24"/>
        </w:rPr>
        <w:t>三、获取</w:t>
      </w:r>
      <w:r>
        <w:rPr>
          <w:rFonts w:hint="eastAsia" w:cs="宋体"/>
          <w:color w:val="auto"/>
          <w:sz w:val="24"/>
          <w:szCs w:val="24"/>
          <w:lang w:val="en-US" w:eastAsia="zh-CN"/>
        </w:rPr>
        <w:t>采购</w:t>
      </w:r>
      <w:r>
        <w:rPr>
          <w:rFonts w:hint="eastAsia" w:ascii="宋体" w:hAnsi="宋体" w:eastAsia="宋体" w:cs="宋体"/>
          <w:color w:val="auto"/>
          <w:sz w:val="24"/>
          <w:szCs w:val="24"/>
        </w:rPr>
        <w:t>文件</w:t>
      </w:r>
      <w:bookmarkEnd w:id="38"/>
      <w:bookmarkEnd w:id="39"/>
      <w:bookmarkEnd w:id="40"/>
      <w:bookmarkEnd w:id="41"/>
      <w:bookmarkEnd w:id="42"/>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截止时间：</w:t>
      </w:r>
      <w:r>
        <w:rPr>
          <w:rFonts w:hint="eastAsia" w:ascii="宋体" w:hAnsi="宋体" w:eastAsia="宋体" w:cs="宋体"/>
          <w:color w:val="auto"/>
          <w:sz w:val="24"/>
          <w:szCs w:val="24"/>
          <w:highlight w:val="yellow"/>
          <w:lang w:val="en-US" w:eastAsia="zh-CN"/>
        </w:rPr>
        <w:t>2021</w:t>
      </w:r>
      <w:r>
        <w:rPr>
          <w:rFonts w:hint="eastAsia" w:ascii="宋体" w:hAnsi="宋体" w:eastAsia="宋体" w:cs="宋体"/>
          <w:color w:val="auto"/>
          <w:sz w:val="24"/>
          <w:szCs w:val="24"/>
          <w:highlight w:val="yellow"/>
        </w:rPr>
        <w:t>年</w:t>
      </w:r>
      <w:r>
        <w:rPr>
          <w:rFonts w:hint="eastAsia" w:cs="宋体"/>
          <w:color w:val="auto"/>
          <w:sz w:val="24"/>
          <w:szCs w:val="24"/>
          <w:highlight w:val="yellow"/>
          <w:lang w:val="en-US" w:eastAsia="zh-CN"/>
        </w:rPr>
        <w:t>11</w:t>
      </w:r>
      <w:r>
        <w:rPr>
          <w:rFonts w:hint="eastAsia" w:ascii="宋体" w:hAnsi="宋体" w:eastAsia="宋体" w:cs="宋体"/>
          <w:color w:val="auto"/>
          <w:sz w:val="24"/>
          <w:szCs w:val="24"/>
          <w:highlight w:val="yellow"/>
        </w:rPr>
        <w:t>月</w:t>
      </w:r>
      <w:r>
        <w:rPr>
          <w:rFonts w:hint="eastAsia" w:cs="宋体"/>
          <w:color w:val="auto"/>
          <w:sz w:val="24"/>
          <w:szCs w:val="24"/>
          <w:highlight w:val="yellow"/>
          <w:lang w:val="en-US" w:eastAsia="zh-CN"/>
        </w:rPr>
        <w:t>5</w:t>
      </w:r>
      <w:r>
        <w:rPr>
          <w:rFonts w:hint="eastAsia" w:ascii="宋体" w:hAnsi="宋体" w:eastAsia="宋体" w:cs="宋体"/>
          <w:color w:val="auto"/>
          <w:sz w:val="24"/>
          <w:szCs w:val="24"/>
          <w:highlight w:val="yellow"/>
        </w:rPr>
        <w:t>日</w:t>
      </w:r>
      <w:r>
        <w:rPr>
          <w:rFonts w:hint="eastAsia" w:ascii="宋体" w:hAnsi="宋体" w:eastAsia="宋体" w:cs="宋体"/>
          <w:color w:val="auto"/>
          <w:sz w:val="24"/>
          <w:szCs w:val="24"/>
          <w:highlight w:val="yellow"/>
          <w:lang w:val="en-US" w:eastAsia="zh-CN"/>
        </w:rPr>
        <w:t>19</w:t>
      </w:r>
      <w:r>
        <w:rPr>
          <w:rFonts w:hint="eastAsia" w:ascii="宋体" w:hAnsi="宋体" w:eastAsia="宋体" w:cs="宋体"/>
          <w:color w:val="auto"/>
          <w:sz w:val="24"/>
          <w:szCs w:val="24"/>
          <w:highlight w:val="yellow"/>
        </w:rPr>
        <w:t xml:space="preserve"> 点</w:t>
      </w:r>
      <w:r>
        <w:rPr>
          <w:rFonts w:hint="eastAsia" w:ascii="宋体" w:hAnsi="宋体" w:eastAsia="宋体" w:cs="宋体"/>
          <w:color w:val="auto"/>
          <w:sz w:val="24"/>
          <w:szCs w:val="24"/>
          <w:highlight w:val="yellow"/>
          <w:lang w:val="en-US" w:eastAsia="zh-CN"/>
        </w:rPr>
        <w:t>00</w:t>
      </w:r>
      <w:r>
        <w:rPr>
          <w:rFonts w:hint="eastAsia" w:ascii="宋体" w:hAnsi="宋体" w:eastAsia="宋体" w:cs="宋体"/>
          <w:color w:val="auto"/>
          <w:sz w:val="24"/>
          <w:szCs w:val="24"/>
          <w:highlight w:val="yellow"/>
        </w:rPr>
        <w:t>分（北京时间）</w:t>
      </w:r>
      <w:r>
        <w:rPr>
          <w:rFonts w:hint="eastAsia" w:ascii="宋体" w:hAnsi="宋体" w:eastAsia="宋体" w:cs="宋体"/>
          <w:color w:val="auto"/>
          <w:sz w:val="24"/>
          <w:szCs w:val="24"/>
        </w:rPr>
        <w:t>（从</w:t>
      </w:r>
      <w:r>
        <w:rPr>
          <w:rFonts w:hint="eastAsia" w:cs="宋体"/>
          <w:color w:val="auto"/>
          <w:sz w:val="24"/>
          <w:szCs w:val="24"/>
          <w:lang w:val="en-US" w:eastAsia="zh-CN"/>
        </w:rPr>
        <w:t>采购</w:t>
      </w:r>
      <w:r>
        <w:rPr>
          <w:rFonts w:hint="eastAsia" w:ascii="宋体" w:hAnsi="宋体" w:eastAsia="宋体" w:cs="宋体"/>
          <w:color w:val="auto"/>
          <w:sz w:val="24"/>
          <w:szCs w:val="24"/>
        </w:rPr>
        <w:t>文件开始发出之日起至供应商提交首次响应文件截止之日止不得少于</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日）</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地点：</w:t>
      </w:r>
      <w:r>
        <w:rPr>
          <w:rFonts w:hint="eastAsia" w:ascii="宋体" w:hAnsi="宋体" w:eastAsia="宋体" w:cs="宋体"/>
          <w:color w:val="auto"/>
          <w:sz w:val="24"/>
          <w:szCs w:val="24"/>
          <w:lang w:val="en-US" w:eastAsia="zh-CN"/>
        </w:rPr>
        <w:t>乌鲁木齐市水磨沟区立井街198号10号楼06层609号</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方式：</w:t>
      </w:r>
      <w:r>
        <w:rPr>
          <w:rFonts w:hint="eastAsia" w:ascii="宋体" w:hAnsi="宋体" w:eastAsia="宋体" w:cs="宋体"/>
          <w:color w:val="auto"/>
          <w:sz w:val="24"/>
          <w:szCs w:val="24"/>
          <w:lang w:val="en-US" w:eastAsia="zh-CN"/>
        </w:rPr>
        <w:t>线下获取</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售价：</w:t>
      </w:r>
      <w:r>
        <w:rPr>
          <w:rFonts w:hint="eastAsia" w:ascii="宋体" w:hAnsi="宋体" w:eastAsia="宋体" w:cs="宋体"/>
          <w:color w:val="auto"/>
          <w:sz w:val="24"/>
          <w:szCs w:val="24"/>
          <w:lang w:val="en-US" w:eastAsia="zh-CN"/>
        </w:rPr>
        <w:t>200</w:t>
      </w:r>
    </w:p>
    <w:p>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bookmarkStart w:id="43" w:name="_Toc28359005"/>
      <w:bookmarkStart w:id="44" w:name="_Toc28359082"/>
      <w:bookmarkStart w:id="45" w:name="_Toc11227"/>
      <w:bookmarkStart w:id="46" w:name="_Toc35393793"/>
      <w:bookmarkStart w:id="47" w:name="_Toc35393624"/>
      <w:r>
        <w:rPr>
          <w:rFonts w:hint="eastAsia" w:ascii="宋体" w:hAnsi="宋体" w:eastAsia="宋体" w:cs="宋体"/>
          <w:color w:val="auto"/>
          <w:sz w:val="24"/>
          <w:szCs w:val="24"/>
        </w:rPr>
        <w:t>四、提交</w:t>
      </w:r>
      <w:r>
        <w:rPr>
          <w:rFonts w:hint="eastAsia" w:cs="宋体"/>
          <w:color w:val="auto"/>
          <w:sz w:val="24"/>
          <w:szCs w:val="24"/>
          <w:lang w:val="en-US" w:eastAsia="zh-CN"/>
        </w:rPr>
        <w:t>响应</w:t>
      </w:r>
      <w:r>
        <w:rPr>
          <w:rFonts w:hint="eastAsia" w:ascii="宋体" w:hAnsi="宋体" w:eastAsia="宋体" w:cs="宋体"/>
          <w:color w:val="auto"/>
          <w:sz w:val="24"/>
          <w:szCs w:val="24"/>
        </w:rPr>
        <w:t>文件</w:t>
      </w:r>
      <w:bookmarkEnd w:id="43"/>
      <w:bookmarkEnd w:id="44"/>
      <w:r>
        <w:rPr>
          <w:rFonts w:hint="eastAsia" w:ascii="宋体" w:hAnsi="宋体" w:eastAsia="宋体" w:cs="宋体"/>
          <w:color w:val="auto"/>
          <w:sz w:val="24"/>
          <w:szCs w:val="24"/>
        </w:rPr>
        <w:t>截止时间、开</w:t>
      </w:r>
      <w:r>
        <w:rPr>
          <w:rFonts w:hint="eastAsia" w:cs="宋体"/>
          <w:color w:val="auto"/>
          <w:sz w:val="24"/>
          <w:szCs w:val="24"/>
          <w:lang w:val="en-US" w:eastAsia="zh-CN"/>
        </w:rPr>
        <w:t>启</w:t>
      </w:r>
      <w:r>
        <w:rPr>
          <w:rFonts w:hint="eastAsia" w:ascii="宋体" w:hAnsi="宋体" w:eastAsia="宋体" w:cs="宋体"/>
          <w:color w:val="auto"/>
          <w:sz w:val="24"/>
          <w:szCs w:val="24"/>
        </w:rPr>
        <w:t>时间和地点</w:t>
      </w:r>
      <w:bookmarkEnd w:id="45"/>
      <w:bookmarkEnd w:id="46"/>
      <w:bookmarkEnd w:id="47"/>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2021</w:t>
      </w:r>
      <w:r>
        <w:rPr>
          <w:rFonts w:hint="eastAsia" w:ascii="宋体" w:hAnsi="宋体" w:eastAsia="宋体" w:cs="宋体"/>
          <w:color w:val="auto"/>
          <w:sz w:val="24"/>
          <w:szCs w:val="24"/>
        </w:rPr>
        <w:t>年</w:t>
      </w:r>
      <w:r>
        <w:rPr>
          <w:rFonts w:hint="eastAsia" w:cs="宋体"/>
          <w:color w:val="auto"/>
          <w:sz w:val="24"/>
          <w:szCs w:val="24"/>
          <w:highlight w:val="yellow"/>
          <w:lang w:val="en-US" w:eastAsia="zh-CN"/>
        </w:rPr>
        <w:t>11</w:t>
      </w:r>
      <w:r>
        <w:rPr>
          <w:rFonts w:hint="eastAsia" w:ascii="宋体" w:hAnsi="宋体" w:eastAsia="宋体" w:cs="宋体"/>
          <w:color w:val="auto"/>
          <w:sz w:val="24"/>
          <w:szCs w:val="24"/>
          <w:highlight w:val="yellow"/>
        </w:rPr>
        <w:t>月</w:t>
      </w:r>
      <w:r>
        <w:rPr>
          <w:rFonts w:hint="eastAsia" w:cs="宋体"/>
          <w:color w:val="auto"/>
          <w:sz w:val="24"/>
          <w:szCs w:val="24"/>
          <w:highlight w:val="yellow"/>
          <w:lang w:val="en-US" w:eastAsia="zh-CN"/>
        </w:rPr>
        <w:t>9</w:t>
      </w:r>
      <w:r>
        <w:rPr>
          <w:rFonts w:hint="eastAsia" w:ascii="宋体" w:hAnsi="宋体" w:eastAsia="宋体" w:cs="宋体"/>
          <w:color w:val="auto"/>
          <w:sz w:val="24"/>
          <w:szCs w:val="24"/>
          <w:highlight w:val="yellow"/>
        </w:rPr>
        <w:t>日</w:t>
      </w:r>
      <w:r>
        <w:rPr>
          <w:rFonts w:hint="eastAsia" w:cs="宋体"/>
          <w:color w:val="auto"/>
          <w:sz w:val="24"/>
          <w:szCs w:val="24"/>
          <w:highlight w:val="yellow"/>
          <w:lang w:val="en-US" w:eastAsia="zh-CN"/>
        </w:rPr>
        <w:t>11</w:t>
      </w:r>
      <w:r>
        <w:rPr>
          <w:rFonts w:hint="eastAsia" w:ascii="宋体" w:hAnsi="宋体" w:eastAsia="宋体" w:cs="宋体"/>
          <w:color w:val="auto"/>
          <w:sz w:val="24"/>
          <w:szCs w:val="24"/>
          <w:highlight w:val="yellow"/>
        </w:rPr>
        <w:t xml:space="preserve"> 点</w:t>
      </w:r>
      <w:r>
        <w:rPr>
          <w:rFonts w:hint="eastAsia" w:cs="宋体"/>
          <w:color w:val="auto"/>
          <w:sz w:val="24"/>
          <w:szCs w:val="24"/>
          <w:highlight w:val="yellow"/>
          <w:lang w:val="en-US" w:eastAsia="zh-CN"/>
        </w:rPr>
        <w:t>0</w:t>
      </w:r>
      <w:r>
        <w:rPr>
          <w:rFonts w:hint="eastAsia" w:ascii="宋体" w:hAnsi="宋体" w:eastAsia="宋体" w:cs="宋体"/>
          <w:color w:val="auto"/>
          <w:sz w:val="24"/>
          <w:szCs w:val="24"/>
          <w:highlight w:val="yellow"/>
          <w:lang w:val="en-US" w:eastAsia="zh-CN"/>
        </w:rPr>
        <w:t>0</w:t>
      </w:r>
      <w:r>
        <w:rPr>
          <w:rFonts w:hint="eastAsia" w:ascii="宋体" w:hAnsi="宋体" w:eastAsia="宋体" w:cs="宋体"/>
          <w:color w:val="auto"/>
          <w:sz w:val="24"/>
          <w:szCs w:val="24"/>
          <w:highlight w:val="yellow"/>
        </w:rPr>
        <w:t>分（北京时间）</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地点：</w:t>
      </w:r>
      <w:r>
        <w:rPr>
          <w:rFonts w:hint="eastAsia" w:ascii="宋体" w:hAnsi="宋体" w:eastAsia="宋体" w:cs="宋体"/>
          <w:color w:val="auto"/>
          <w:sz w:val="24"/>
          <w:szCs w:val="24"/>
          <w:lang w:val="en-US" w:eastAsia="zh-CN"/>
        </w:rPr>
        <w:t>乌鲁木齐市水磨沟区立井街198号10号楼06层609号</w:t>
      </w:r>
    </w:p>
    <w:p>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bookmarkStart w:id="48" w:name="_Toc35393625"/>
      <w:bookmarkStart w:id="49" w:name="_Toc28359007"/>
      <w:bookmarkStart w:id="50" w:name="_Toc35393794"/>
      <w:bookmarkStart w:id="51" w:name="_Toc28359084"/>
      <w:bookmarkStart w:id="52" w:name="_Toc1920"/>
      <w:r>
        <w:rPr>
          <w:rFonts w:hint="eastAsia" w:ascii="宋体" w:hAnsi="宋体" w:eastAsia="宋体" w:cs="宋体"/>
          <w:color w:val="auto"/>
          <w:sz w:val="24"/>
          <w:szCs w:val="24"/>
        </w:rPr>
        <w:t>五、公告期限</w:t>
      </w:r>
      <w:bookmarkEnd w:id="48"/>
      <w:bookmarkEnd w:id="49"/>
      <w:bookmarkEnd w:id="50"/>
      <w:bookmarkEnd w:id="51"/>
      <w:bookmarkEnd w:id="52"/>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自本公告发布之日起</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个工作日。</w:t>
      </w:r>
    </w:p>
    <w:p>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cs="宋体"/>
          <w:color w:val="auto"/>
          <w:sz w:val="24"/>
          <w:szCs w:val="24"/>
          <w:highlight w:val="yellow"/>
          <w:lang w:val="en-US" w:eastAsia="zh-CN"/>
        </w:rPr>
      </w:pPr>
      <w:bookmarkStart w:id="53" w:name="_Toc614"/>
      <w:bookmarkStart w:id="54" w:name="_Toc35393626"/>
      <w:bookmarkStart w:id="55" w:name="_Toc35393795"/>
      <w:r>
        <w:rPr>
          <w:rFonts w:hint="eastAsia" w:ascii="宋体" w:hAnsi="宋体" w:eastAsia="宋体" w:cs="宋体"/>
          <w:color w:val="auto"/>
          <w:sz w:val="24"/>
          <w:szCs w:val="24"/>
        </w:rPr>
        <w:t>六、其他补充事宜</w:t>
      </w:r>
      <w:bookmarkEnd w:id="53"/>
      <w:bookmarkEnd w:id="54"/>
      <w:bookmarkEnd w:id="55"/>
      <w:bookmarkStart w:id="56" w:name="_Toc35393796"/>
      <w:bookmarkStart w:id="57" w:name="_Toc28359085"/>
      <w:bookmarkStart w:id="58" w:name="_Toc28359008"/>
      <w:bookmarkStart w:id="59" w:name="_Toc35393627"/>
      <w:bookmarkStart w:id="60" w:name="_Toc9761"/>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获取采购文件</w:t>
      </w:r>
      <w:r>
        <w:rPr>
          <w:rFonts w:hint="eastAsia" w:ascii="宋体" w:hAnsi="宋体" w:eastAsia="宋体" w:cs="宋体"/>
          <w:color w:val="auto"/>
          <w:sz w:val="24"/>
          <w:szCs w:val="24"/>
          <w:highlight w:val="none"/>
        </w:rPr>
        <w:t>携带资料：提供</w:t>
      </w:r>
      <w:r>
        <w:rPr>
          <w:rFonts w:hint="eastAsia" w:cs="宋体"/>
          <w:color w:val="auto"/>
          <w:sz w:val="24"/>
          <w:szCs w:val="24"/>
          <w:highlight w:val="none"/>
          <w:lang w:val="en-US" w:eastAsia="zh-CN"/>
        </w:rPr>
        <w:t>营业执照</w:t>
      </w:r>
      <w:r>
        <w:rPr>
          <w:rFonts w:hint="eastAsia" w:ascii="宋体" w:hAnsi="宋体" w:eastAsia="宋体" w:cs="宋体"/>
          <w:color w:val="auto"/>
          <w:sz w:val="24"/>
          <w:szCs w:val="24"/>
          <w:highlight w:val="none"/>
        </w:rPr>
        <w:t>原件及复印件（复印件必须加盖公章）和法定代表人证明书或法人授权委托书、代理人身份证。</w:t>
      </w:r>
    </w:p>
    <w:p>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七、对本次</w:t>
      </w:r>
      <w:r>
        <w:rPr>
          <w:rFonts w:hint="eastAsia" w:cs="宋体"/>
          <w:color w:val="auto"/>
          <w:sz w:val="24"/>
          <w:szCs w:val="24"/>
          <w:lang w:val="en-US" w:eastAsia="zh-CN"/>
        </w:rPr>
        <w:t>采购</w:t>
      </w:r>
      <w:r>
        <w:rPr>
          <w:rFonts w:hint="eastAsia" w:ascii="宋体" w:hAnsi="宋体" w:eastAsia="宋体" w:cs="宋体"/>
          <w:color w:val="auto"/>
          <w:sz w:val="24"/>
          <w:szCs w:val="24"/>
        </w:rPr>
        <w:t>提出询问，请按以下方式联系。</w:t>
      </w:r>
      <w:bookmarkEnd w:id="56"/>
      <w:bookmarkEnd w:id="57"/>
      <w:bookmarkEnd w:id="58"/>
      <w:bookmarkEnd w:id="59"/>
      <w:bookmarkEnd w:id="60"/>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1.采购人信息</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 称：</w:t>
      </w:r>
      <w:r>
        <w:rPr>
          <w:rFonts w:hint="eastAsia" w:ascii="宋体" w:hAnsi="宋体" w:eastAsia="宋体" w:cs="宋体"/>
          <w:color w:val="auto"/>
          <w:sz w:val="24"/>
          <w:szCs w:val="24"/>
          <w:lang w:eastAsia="zh-CN"/>
        </w:rPr>
        <w:t>乌鲁木齐市第九十八中学</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eastAsia="zh-CN"/>
        </w:rPr>
        <w:t>乌鲁木齐市米泉南路</w:t>
      </w:r>
      <w:r>
        <w:rPr>
          <w:rFonts w:hint="eastAsia" w:ascii="宋体" w:hAnsi="宋体" w:eastAsia="宋体" w:cs="宋体"/>
          <w:color w:val="auto"/>
          <w:sz w:val="24"/>
          <w:szCs w:val="24"/>
          <w:lang w:val="en-US" w:eastAsia="zh-CN"/>
        </w:rPr>
        <w:t>568号</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bookmarkStart w:id="61" w:name="_Toc28359009"/>
      <w:bookmarkStart w:id="62" w:name="_Toc28359086"/>
      <w:r>
        <w:rPr>
          <w:rFonts w:hint="eastAsia" w:ascii="宋体" w:hAnsi="宋体" w:eastAsia="宋体" w:cs="宋体"/>
          <w:color w:val="auto"/>
          <w:sz w:val="24"/>
          <w:szCs w:val="24"/>
          <w:lang w:eastAsia="zh-CN"/>
        </w:rPr>
        <w:t>099</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-3327976</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2.采购代理机构信息</w:t>
      </w:r>
      <w:bookmarkEnd w:id="61"/>
      <w:bookmarkEnd w:id="62"/>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名 称：</w:t>
      </w:r>
      <w:r>
        <w:rPr>
          <w:rFonts w:hint="eastAsia" w:ascii="宋体" w:hAnsi="宋体" w:eastAsia="宋体" w:cs="宋体"/>
          <w:color w:val="auto"/>
          <w:sz w:val="24"/>
          <w:szCs w:val="24"/>
          <w:lang w:val="en-US" w:eastAsia="zh-CN"/>
        </w:rPr>
        <w:t>新疆智然阳光项目管理有限公司</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lang w:val="en-US" w:eastAsia="zh-CN"/>
        </w:rPr>
        <w:t>乌鲁木齐市水磨沟区立井街198号10号楼06层609号</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联系方式：</w:t>
      </w:r>
      <w:bookmarkStart w:id="63" w:name="_Toc28359087"/>
      <w:bookmarkStart w:id="64" w:name="_Toc28359010"/>
      <w:r>
        <w:rPr>
          <w:rFonts w:hint="eastAsia" w:ascii="宋体" w:hAnsi="宋体" w:eastAsia="宋体" w:cs="宋体"/>
          <w:color w:val="auto"/>
          <w:sz w:val="24"/>
          <w:szCs w:val="24"/>
          <w:lang w:val="en-US" w:eastAsia="zh-CN"/>
        </w:rPr>
        <w:t>18509933708</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3.项目联系方式</w:t>
      </w:r>
      <w:bookmarkEnd w:id="63"/>
      <w:bookmarkEnd w:id="64"/>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项目联系人：</w:t>
      </w:r>
      <w:r>
        <w:rPr>
          <w:rFonts w:hint="eastAsia" w:ascii="宋体" w:hAnsi="宋体" w:eastAsia="宋体" w:cs="宋体"/>
          <w:color w:val="auto"/>
          <w:sz w:val="24"/>
          <w:szCs w:val="24"/>
          <w:lang w:val="en-US" w:eastAsia="zh-CN"/>
        </w:rPr>
        <w:t>祝凤</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　话：</w:t>
      </w:r>
      <w:r>
        <w:rPr>
          <w:rFonts w:hint="eastAsia" w:ascii="宋体" w:hAnsi="宋体" w:eastAsia="宋体" w:cs="宋体"/>
          <w:color w:val="auto"/>
          <w:sz w:val="24"/>
          <w:szCs w:val="24"/>
          <w:lang w:val="en-US" w:eastAsia="zh-CN"/>
        </w:rPr>
        <w:t>18509933708</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4.同级政府采购监督管理部门名称：米东区财政厅政府采购管理办公室</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  话：0991-6880278</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sz w:val="32"/>
          <w:szCs w:val="32"/>
        </w:rPr>
      </w:pPr>
      <w:bookmarkStart w:id="65" w:name="_Toc2879"/>
      <w:r>
        <w:rPr>
          <w:rFonts w:hint="eastAsia" w:ascii="宋体" w:hAnsi="宋体" w:eastAsia="宋体" w:cs="宋体"/>
          <w:sz w:val="32"/>
          <w:szCs w:val="32"/>
        </w:rPr>
        <w:br w:type="page"/>
      </w:r>
    </w:p>
    <w:bookmarkEnd w:id="65"/>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after="0" w:line="480" w:lineRule="exact"/>
        <w:ind w:leftChars="0" w:right="0" w:rightChars="0"/>
        <w:textAlignment w:val="auto"/>
        <w:outlineLvl w:val="0"/>
        <w:rPr>
          <w:rFonts w:hint="eastAsia" w:ascii="宋体" w:hAnsi="宋体" w:eastAsia="宋体" w:cs="宋体"/>
          <w:sz w:val="32"/>
          <w:szCs w:val="32"/>
        </w:rPr>
      </w:pPr>
      <w:bookmarkStart w:id="66" w:name="_Toc13651"/>
      <w:bookmarkStart w:id="67" w:name="_Toc1956"/>
      <w:bookmarkStart w:id="68" w:name="_Toc24256"/>
      <w:bookmarkStart w:id="69" w:name="_Toc7009"/>
      <w:r>
        <w:rPr>
          <w:rFonts w:hint="eastAsia" w:ascii="宋体" w:hAnsi="宋体" w:eastAsia="宋体" w:cs="宋体"/>
          <w:sz w:val="32"/>
          <w:szCs w:val="32"/>
          <w:lang w:val="en-US" w:eastAsia="zh-CN"/>
        </w:rPr>
        <w:t xml:space="preserve">第二部分 </w:t>
      </w:r>
      <w:r>
        <w:rPr>
          <w:rFonts w:hint="eastAsia" w:ascii="宋体" w:hAnsi="宋体" w:eastAsia="宋体" w:cs="宋体"/>
          <w:sz w:val="32"/>
          <w:szCs w:val="32"/>
        </w:rPr>
        <w:t>供应商须知</w:t>
      </w:r>
      <w:bookmarkEnd w:id="66"/>
      <w:bookmarkEnd w:id="67"/>
      <w:bookmarkEnd w:id="68"/>
      <w:bookmarkEnd w:id="69"/>
    </w:p>
    <w:p>
      <w:pPr>
        <w:tabs>
          <w:tab w:val="left" w:pos="1065"/>
          <w:tab w:val="center" w:pos="4411"/>
        </w:tabs>
        <w:spacing w:line="240" w:lineRule="auto"/>
        <w:jc w:val="center"/>
        <w:rPr>
          <w:rFonts w:hint="eastAsia" w:ascii="宋体" w:hAnsi="宋体" w:eastAsia="宋体" w:cs="宋体"/>
          <w:b/>
          <w:sz w:val="24"/>
          <w:szCs w:val="24"/>
        </w:rPr>
      </w:pPr>
    </w:p>
    <w:p>
      <w:pPr>
        <w:tabs>
          <w:tab w:val="left" w:pos="1065"/>
          <w:tab w:val="center" w:pos="4411"/>
        </w:tabs>
        <w:spacing w:line="240" w:lineRule="auto"/>
        <w:jc w:val="center"/>
        <w:rPr>
          <w:rFonts w:hint="eastAsia" w:ascii="宋体" w:hAnsi="宋体" w:eastAsia="宋体" w:cs="宋体"/>
          <w:b/>
          <w:sz w:val="24"/>
          <w:szCs w:val="24"/>
        </w:rPr>
      </w:pPr>
      <w:r>
        <w:rPr>
          <w:rFonts w:hint="eastAsia" w:ascii="宋体" w:hAnsi="宋体" w:eastAsia="宋体" w:cs="宋体"/>
          <w:b/>
          <w:sz w:val="24"/>
          <w:szCs w:val="24"/>
        </w:rPr>
        <w:t>供应商须知前附表</w:t>
      </w:r>
    </w:p>
    <w:tbl>
      <w:tblPr>
        <w:tblStyle w:val="14"/>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2552"/>
        <w:gridCol w:w="576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blHeader/>
        </w:trPr>
        <w:tc>
          <w:tcPr>
            <w:tcW w:w="1134" w:type="dxa"/>
            <w:noWrap w:val="0"/>
            <w:vAlign w:val="center"/>
          </w:tcPr>
          <w:p>
            <w:pPr>
              <w:adjustRightInd w:val="0"/>
              <w:snapToGrid w:val="0"/>
              <w:spacing w:before="156" w:beforeLines="50"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highlight w:val="white"/>
              </w:rPr>
              <w:t>序列号</w:t>
            </w:r>
          </w:p>
        </w:tc>
        <w:tc>
          <w:tcPr>
            <w:tcW w:w="2552" w:type="dxa"/>
            <w:noWrap w:val="0"/>
            <w:vAlign w:val="center"/>
          </w:tcPr>
          <w:p>
            <w:pPr>
              <w:adjustRightInd w:val="0"/>
              <w:snapToGrid w:val="0"/>
              <w:spacing w:before="156" w:beforeLines="50"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highlight w:val="white"/>
              </w:rPr>
              <w:t>条款名称</w:t>
            </w:r>
          </w:p>
        </w:tc>
        <w:tc>
          <w:tcPr>
            <w:tcW w:w="5762" w:type="dxa"/>
            <w:noWrap w:val="0"/>
            <w:vAlign w:val="center"/>
          </w:tcPr>
          <w:p>
            <w:pPr>
              <w:adjustRightInd w:val="0"/>
              <w:snapToGrid w:val="0"/>
              <w:spacing w:before="156" w:beforeLines="50"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highlight w:val="white"/>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34" w:type="dxa"/>
            <w:noWrap w:val="0"/>
            <w:vAlign w:val="center"/>
          </w:tcPr>
          <w:p>
            <w:pPr>
              <w:adjustRightInd w:val="0"/>
              <w:snapToGrid w:val="0"/>
              <w:spacing w:before="156" w:beforeLines="50"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white"/>
              </w:rPr>
              <w:t>1</w:t>
            </w:r>
          </w:p>
        </w:tc>
        <w:tc>
          <w:tcPr>
            <w:tcW w:w="2552" w:type="dxa"/>
            <w:noWrap w:val="0"/>
            <w:vAlign w:val="center"/>
          </w:tcPr>
          <w:p>
            <w:pPr>
              <w:adjustRightInd w:val="0"/>
              <w:snapToGrid w:val="0"/>
              <w:spacing w:before="156" w:beforeLines="50"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white"/>
              </w:rPr>
              <w:t>项目名称</w:t>
            </w:r>
          </w:p>
        </w:tc>
        <w:tc>
          <w:tcPr>
            <w:tcW w:w="5762" w:type="dxa"/>
            <w:noWrap w:val="0"/>
            <w:vAlign w:val="center"/>
          </w:tcPr>
          <w:p>
            <w:pPr>
              <w:spacing w:line="440" w:lineRule="exact"/>
              <w:ind w:left="1470" w:hanging="1680" w:hangingChars="700"/>
              <w:jc w:val="left"/>
              <w:rPr>
                <w:rFonts w:hint="eastAsia" w:ascii="宋体" w:hAnsi="宋体" w:eastAsia="宋体" w:cs="宋体"/>
                <w:color w:val="auto"/>
                <w:sz w:val="24"/>
                <w:szCs w:val="24"/>
                <w:highlight w:val="green"/>
                <w:u w:val="single"/>
                <w:lang w:val="en-US" w:eastAsia="zh-CN"/>
              </w:rPr>
            </w:pPr>
            <w:r>
              <w:rPr>
                <w:rFonts w:hint="eastAsia" w:ascii="宋体" w:hAnsi="宋体" w:eastAsia="宋体" w:cs="宋体"/>
                <w:color w:val="auto"/>
                <w:sz w:val="24"/>
                <w:szCs w:val="24"/>
                <w:lang w:eastAsia="zh-CN"/>
              </w:rPr>
              <w:t>乌鲁木齐市第九十八中学体育器材采购项目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93" w:hRule="atLeast"/>
        </w:trPr>
        <w:tc>
          <w:tcPr>
            <w:tcW w:w="1134" w:type="dxa"/>
            <w:noWrap w:val="0"/>
            <w:vAlign w:val="center"/>
          </w:tcPr>
          <w:p>
            <w:pPr>
              <w:adjustRightInd w:val="0"/>
              <w:snapToGrid w:val="0"/>
              <w:spacing w:before="156" w:beforeLines="50"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white"/>
              </w:rPr>
              <w:t>2</w:t>
            </w:r>
          </w:p>
        </w:tc>
        <w:tc>
          <w:tcPr>
            <w:tcW w:w="2552" w:type="dxa"/>
            <w:noWrap w:val="0"/>
            <w:vAlign w:val="center"/>
          </w:tcPr>
          <w:p>
            <w:pPr>
              <w:adjustRightInd w:val="0"/>
              <w:snapToGrid w:val="0"/>
              <w:spacing w:before="156" w:beforeLines="50"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white"/>
              </w:rPr>
              <w:t>采购人</w:t>
            </w:r>
          </w:p>
        </w:tc>
        <w:tc>
          <w:tcPr>
            <w:tcW w:w="5762" w:type="dxa"/>
            <w:noWrap w:val="0"/>
            <w:vAlign w:val="center"/>
          </w:tcPr>
          <w:p>
            <w:pPr>
              <w:adjustRightInd w:val="0"/>
              <w:snapToGrid w:val="0"/>
              <w:spacing w:before="156" w:beforeLines="50" w:line="360" w:lineRule="auto"/>
              <w:rPr>
                <w:rFonts w:hint="eastAsia" w:ascii="宋体" w:hAnsi="宋体" w:eastAsia="宋体" w:cs="宋体"/>
                <w:color w:val="auto"/>
                <w:sz w:val="24"/>
                <w:szCs w:val="24"/>
                <w:highlight w:val="white"/>
                <w:lang w:eastAsia="zh-CN"/>
              </w:rPr>
            </w:pPr>
            <w:r>
              <w:rPr>
                <w:rFonts w:hint="eastAsia" w:ascii="宋体" w:hAnsi="宋体" w:eastAsia="宋体" w:cs="宋体"/>
                <w:color w:val="auto"/>
                <w:sz w:val="24"/>
                <w:szCs w:val="24"/>
                <w:highlight w:val="white"/>
              </w:rPr>
              <w:t>名  称：</w:t>
            </w:r>
            <w:r>
              <w:rPr>
                <w:rFonts w:hint="eastAsia" w:ascii="宋体" w:hAnsi="宋体" w:eastAsia="宋体" w:cs="宋体"/>
                <w:color w:val="auto"/>
                <w:sz w:val="24"/>
                <w:szCs w:val="24"/>
                <w:highlight w:val="white"/>
                <w:lang w:eastAsia="zh-CN"/>
              </w:rPr>
              <w:t>乌鲁木齐市第九十八中学</w:t>
            </w:r>
          </w:p>
          <w:p>
            <w:pPr>
              <w:adjustRightInd w:val="0"/>
              <w:snapToGrid w:val="0"/>
              <w:spacing w:before="156" w:beforeLines="50"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地  址：</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乌鲁木齐市米泉南路568号</w:t>
            </w:r>
          </w:p>
          <w:p>
            <w:pPr>
              <w:adjustRightInd w:val="0"/>
              <w:snapToGrid w:val="0"/>
              <w:spacing w:before="156" w:beforeLines="50"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highlight w:val="white"/>
              </w:rPr>
              <w:t>电  话：</w:t>
            </w:r>
            <w:r>
              <w:rPr>
                <w:rFonts w:hint="eastAsia" w:ascii="宋体" w:hAnsi="宋体" w:eastAsia="宋体" w:cs="宋体"/>
                <w:color w:val="auto"/>
                <w:sz w:val="24"/>
                <w:szCs w:val="24"/>
                <w:lang w:eastAsia="zh-CN"/>
              </w:rPr>
              <w:t>蔡主任</w:t>
            </w:r>
          </w:p>
          <w:p>
            <w:pPr>
              <w:adjustRightInd w:val="0"/>
              <w:snapToGrid w:val="0"/>
              <w:spacing w:before="156" w:beforeLines="50"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联系人：</w:t>
            </w:r>
            <w:r>
              <w:rPr>
                <w:rFonts w:hint="eastAsia" w:ascii="宋体" w:hAnsi="宋体" w:eastAsia="宋体" w:cs="宋体"/>
                <w:color w:val="auto"/>
                <w:sz w:val="24"/>
                <w:szCs w:val="24"/>
                <w:lang w:eastAsia="zh-CN"/>
              </w:rPr>
              <w:t>0991-3327976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27" w:hRule="atLeast"/>
        </w:trPr>
        <w:tc>
          <w:tcPr>
            <w:tcW w:w="1134" w:type="dxa"/>
            <w:noWrap w:val="0"/>
            <w:vAlign w:val="center"/>
          </w:tcPr>
          <w:p>
            <w:pPr>
              <w:adjustRightInd w:val="0"/>
              <w:snapToGrid w:val="0"/>
              <w:spacing w:before="156" w:beforeLines="50"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white"/>
              </w:rPr>
              <w:t>3</w:t>
            </w:r>
          </w:p>
        </w:tc>
        <w:tc>
          <w:tcPr>
            <w:tcW w:w="2552" w:type="dxa"/>
            <w:noWrap w:val="0"/>
            <w:vAlign w:val="center"/>
          </w:tcPr>
          <w:p>
            <w:pPr>
              <w:adjustRightInd w:val="0"/>
              <w:snapToGrid w:val="0"/>
              <w:spacing w:before="156" w:beforeLines="50"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white"/>
              </w:rPr>
              <w:t>采购代理机构</w:t>
            </w:r>
          </w:p>
        </w:tc>
        <w:tc>
          <w:tcPr>
            <w:tcW w:w="5762" w:type="dxa"/>
            <w:noWrap w:val="0"/>
            <w:vAlign w:val="center"/>
          </w:tcPr>
          <w:p>
            <w:pPr>
              <w:adjustRightInd w:val="0"/>
              <w:snapToGrid w:val="0"/>
              <w:spacing w:before="156" w:beforeLines="50"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名  称：</w:t>
            </w:r>
            <w:r>
              <w:rPr>
                <w:rFonts w:hint="eastAsia" w:ascii="宋体" w:hAnsi="宋体" w:eastAsia="宋体" w:cs="宋体"/>
                <w:color w:val="auto"/>
                <w:kern w:val="0"/>
                <w:sz w:val="24"/>
                <w:szCs w:val="24"/>
                <w:u w:val="none" w:color="000000"/>
                <w:lang w:eastAsia="zh-CN"/>
              </w:rPr>
              <w:t>新疆智然阳光项目管理有限公司</w:t>
            </w:r>
          </w:p>
          <w:p>
            <w:pPr>
              <w:adjustRightInd w:val="0"/>
              <w:snapToGrid w:val="0"/>
              <w:spacing w:before="156" w:beforeLines="50"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地  址：</w:t>
            </w:r>
            <w:r>
              <w:rPr>
                <w:rFonts w:hint="eastAsia" w:ascii="宋体" w:hAnsi="宋体" w:eastAsia="宋体" w:cs="宋体"/>
                <w:b w:val="0"/>
                <w:i w:val="0"/>
                <w:caps w:val="0"/>
                <w:color w:val="auto"/>
                <w:spacing w:val="0"/>
                <w:kern w:val="2"/>
                <w:sz w:val="24"/>
                <w:szCs w:val="24"/>
                <w:highlight w:val="none"/>
                <w:lang w:val="en-US" w:eastAsia="zh-CN" w:bidi="ar-SA"/>
              </w:rPr>
              <w:t>乌鲁木齐市水磨沟区立井街198号06层609号</w:t>
            </w:r>
          </w:p>
          <w:p>
            <w:pPr>
              <w:adjustRightInd w:val="0"/>
              <w:snapToGrid w:val="0"/>
              <w:spacing w:before="156" w:beforeLines="50"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highlight w:val="white"/>
              </w:rPr>
              <w:t>电  话：</w:t>
            </w:r>
            <w:r>
              <w:rPr>
                <w:rFonts w:hint="eastAsia" w:ascii="宋体" w:hAnsi="宋体" w:eastAsia="宋体" w:cs="宋体"/>
                <w:color w:val="auto"/>
                <w:sz w:val="24"/>
                <w:szCs w:val="24"/>
                <w:lang w:eastAsia="zh-CN"/>
              </w:rPr>
              <w:t>祝凤</w:t>
            </w:r>
          </w:p>
          <w:p>
            <w:pPr>
              <w:adjustRightInd w:val="0"/>
              <w:snapToGrid w:val="0"/>
              <w:spacing w:before="156" w:beforeLines="50"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联系人：</w:t>
            </w:r>
            <w:r>
              <w:rPr>
                <w:rFonts w:hint="eastAsia" w:ascii="宋体" w:hAnsi="宋体" w:eastAsia="宋体" w:cs="宋体"/>
                <w:color w:val="auto"/>
                <w:sz w:val="24"/>
                <w:szCs w:val="24"/>
                <w:lang w:val="en-US" w:eastAsia="zh-CN"/>
              </w:rPr>
              <w:t>18509933708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87" w:hRule="atLeast"/>
        </w:trPr>
        <w:tc>
          <w:tcPr>
            <w:tcW w:w="1134" w:type="dxa"/>
            <w:noWrap w:val="0"/>
            <w:vAlign w:val="center"/>
          </w:tcPr>
          <w:p>
            <w:pPr>
              <w:adjustRightInd w:val="0"/>
              <w:snapToGrid w:val="0"/>
              <w:spacing w:before="156" w:beforeLines="50" w:line="360" w:lineRule="auto"/>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highlight w:val="white"/>
                <w:lang w:val="en-US" w:eastAsia="zh-CN"/>
              </w:rPr>
              <w:t>4</w:t>
            </w:r>
          </w:p>
        </w:tc>
        <w:tc>
          <w:tcPr>
            <w:tcW w:w="2552" w:type="dxa"/>
            <w:noWrap w:val="0"/>
            <w:vAlign w:val="center"/>
          </w:tcPr>
          <w:p>
            <w:pPr>
              <w:adjustRightInd w:val="0"/>
              <w:snapToGrid w:val="0"/>
              <w:spacing w:before="156" w:beforeLines="50"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white"/>
              </w:rPr>
              <w:t>供应商资格条件</w:t>
            </w:r>
          </w:p>
        </w:tc>
        <w:tc>
          <w:tcPr>
            <w:tcW w:w="5762" w:type="dxa"/>
            <w:noWrap w:val="0"/>
            <w:vAlign w:val="center"/>
          </w:tcPr>
          <w:p>
            <w:pPr>
              <w:autoSpaceDE w:val="0"/>
              <w:autoSpaceDN w:val="0"/>
              <w:spacing w:line="460" w:lineRule="exact"/>
              <w:rPr>
                <w:rFonts w:hint="eastAsia"/>
                <w:lang w:val="hr-HR"/>
              </w:rPr>
            </w:pPr>
            <w:r>
              <w:rPr>
                <w:rFonts w:hint="eastAsia"/>
                <w:lang w:val="zh-CN"/>
              </w:rPr>
              <w:t>1、供应商应具备《政府采购法》第二十二条第一款规定的条件；</w:t>
            </w:r>
          </w:p>
          <w:p>
            <w:pPr>
              <w:adjustRightInd w:val="0"/>
              <w:snapToGrid w:val="0"/>
              <w:spacing w:before="156" w:beforeLines="50" w:line="360" w:lineRule="auto"/>
              <w:rPr>
                <w:rFonts w:hint="eastAsia"/>
              </w:rPr>
            </w:pPr>
            <w:r>
              <w:rPr>
                <w:rFonts w:hint="eastAsia"/>
              </w:rPr>
              <w:t>2.落实政府采购政策需满足的资格要求：（1）根据中华人民共和国财政部、中华人民共和国工业和信息化部《政府采购促进中小企业发展暂行办法》（财库[2020]46号）；（2）财政部、国家发展改革委、生态环境部、市场监管总局《关于调整优化节能产品、环境标志产品政府采购执行机制的通知》（财库[2019]9号文）；（3）财政部、生态环境部《关于印发环境标志产品政府采购品目清单的通知》（财库[2019]18号文）；（4）财政部、发展改革委《关于印发节能产品政府采购品目清单的通知》（财库[2019]19号文）；（5）市场监管总局《市场监管总局关于发布参与实施政府采购节能产品、环境标志产品认证机构名录的公告》（2019年第16号）（6）《财政部 民政部 中国残疾人联合会关于促进残疾人就业政府采购政策的通知》财库〔2017〕141号；（中小企业优惠、监狱企业、节能产品、环境标志产品等）</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rPr>
            </w:pPr>
            <w:r>
              <w:rPr>
                <w:rFonts w:hint="eastAsia"/>
              </w:rPr>
              <w:t>3.本项目的特定资格要求：</w:t>
            </w:r>
            <w:r>
              <w:rPr>
                <w:rFonts w:hint="eastAsia"/>
                <w:lang w:val="en-US" w:eastAsia="zh-CN"/>
              </w:rPr>
              <w:t>无</w:t>
            </w:r>
            <w:r>
              <w:rPr>
                <w:rFonts w:hint="eastAsia"/>
              </w:rPr>
              <w:t>；</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rPr>
            </w:pPr>
            <w:r>
              <w:rPr>
                <w:rFonts w:hint="eastAsia"/>
              </w:rPr>
              <w:t>4.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pPr>
              <w:widowControl/>
              <w:autoSpaceDE/>
              <w:autoSpaceDN/>
              <w:spacing w:before="0" w:after="0" w:line="440" w:lineRule="exact"/>
              <w:ind w:firstLine="0" w:firstLineChars="0"/>
              <w:jc w:val="left"/>
              <w:outlineLvl w:val="9"/>
              <w:rPr>
                <w:rFonts w:hint="eastAsia" w:ascii="宋体" w:hAnsi="宋体" w:eastAsia="宋体" w:cs="Arial"/>
                <w:color w:val="000000"/>
                <w:kern w:val="0"/>
                <w:sz w:val="24"/>
                <w:szCs w:val="24"/>
                <w:lang w:eastAsia="zh-CN"/>
              </w:rPr>
            </w:pPr>
            <w:r>
              <w:rPr>
                <w:rFonts w:hint="eastAsia" w:cs="Arial"/>
                <w:color w:val="000000"/>
                <w:kern w:val="0"/>
                <w:sz w:val="24"/>
                <w:szCs w:val="24"/>
                <w:lang w:val="en-US" w:eastAsia="zh-CN"/>
              </w:rPr>
              <w:t>5.为本项目提供整体设计、规范编制或者项目管理、监理、检测等服务的供应商，不得再参加本项目的其他采购活动</w:t>
            </w:r>
            <w:r>
              <w:rPr>
                <w:rFonts w:hint="eastAsia" w:cs="Arial"/>
                <w:color w:val="000000"/>
                <w:kern w:val="0"/>
                <w:sz w:val="24"/>
                <w:szCs w:val="24"/>
                <w:lang w:eastAsia="zh-CN"/>
              </w:rPr>
              <w:t>；</w:t>
            </w:r>
          </w:p>
          <w:p>
            <w:pPr>
              <w:widowControl/>
              <w:autoSpaceDE/>
              <w:autoSpaceDN/>
              <w:spacing w:before="0" w:after="0" w:line="440" w:lineRule="exact"/>
              <w:ind w:firstLine="0" w:firstLineChars="0"/>
              <w:jc w:val="left"/>
              <w:outlineLvl w:val="9"/>
              <w:rPr>
                <w:rFonts w:hint="eastAsia" w:ascii="宋体" w:hAnsi="宋体" w:eastAsia="宋体" w:cs="Arial"/>
                <w:color w:val="000000"/>
                <w:kern w:val="0"/>
                <w:sz w:val="24"/>
                <w:szCs w:val="24"/>
                <w:lang w:eastAsia="zh-CN"/>
              </w:rPr>
            </w:pPr>
            <w:r>
              <w:rPr>
                <w:rFonts w:hint="eastAsia" w:cs="Arial"/>
                <w:color w:val="000000"/>
                <w:kern w:val="0"/>
                <w:sz w:val="24"/>
                <w:szCs w:val="24"/>
                <w:lang w:val="en-US" w:eastAsia="zh-CN"/>
              </w:rPr>
              <w:t>6.</w:t>
            </w:r>
            <w:r>
              <w:rPr>
                <w:rFonts w:hint="eastAsia" w:ascii="宋体" w:hAnsi="宋体" w:eastAsia="宋体" w:cs="Arial"/>
                <w:color w:val="000000"/>
                <w:kern w:val="0"/>
                <w:sz w:val="24"/>
                <w:szCs w:val="24"/>
              </w:rPr>
              <w:t>单位负责人为同一人或者存在控股、管理关系的不同单位，不得参加</w:t>
            </w:r>
            <w:r>
              <w:rPr>
                <w:rFonts w:hint="eastAsia" w:cs="Arial"/>
                <w:color w:val="000000"/>
                <w:kern w:val="0"/>
                <w:sz w:val="24"/>
                <w:szCs w:val="24"/>
                <w:lang w:val="en-US" w:eastAsia="zh-CN"/>
              </w:rPr>
              <w:t>本项目</w:t>
            </w:r>
            <w:r>
              <w:rPr>
                <w:rFonts w:hint="eastAsia" w:ascii="宋体" w:hAnsi="宋体" w:eastAsia="宋体" w:cs="Arial"/>
                <w:color w:val="000000"/>
                <w:kern w:val="0"/>
                <w:sz w:val="24"/>
                <w:szCs w:val="24"/>
              </w:rPr>
              <w:t>同一</w:t>
            </w:r>
            <w:r>
              <w:rPr>
                <w:rFonts w:hint="eastAsia" w:cs="Arial"/>
                <w:color w:val="000000"/>
                <w:kern w:val="0"/>
                <w:sz w:val="24"/>
                <w:szCs w:val="24"/>
                <w:lang w:val="en-US" w:eastAsia="zh-CN"/>
              </w:rPr>
              <w:t>合同</w:t>
            </w:r>
            <w:r>
              <w:rPr>
                <w:rFonts w:hint="eastAsia" w:ascii="宋体" w:hAnsi="宋体" w:eastAsia="宋体" w:cs="Arial"/>
                <w:color w:val="000000"/>
                <w:kern w:val="0"/>
                <w:sz w:val="24"/>
                <w:szCs w:val="24"/>
              </w:rPr>
              <w:t>项</w:t>
            </w:r>
            <w:r>
              <w:rPr>
                <w:rFonts w:hint="eastAsia" w:cs="Arial"/>
                <w:color w:val="000000"/>
                <w:kern w:val="0"/>
                <w:sz w:val="24"/>
                <w:szCs w:val="24"/>
                <w:lang w:val="en-US" w:eastAsia="zh-CN"/>
              </w:rPr>
              <w:t>下的采购活动</w:t>
            </w:r>
            <w:r>
              <w:rPr>
                <w:rFonts w:hint="eastAsia" w:ascii="宋体" w:hAnsi="宋体" w:eastAsia="宋体" w:cs="Arial"/>
                <w:color w:val="000000"/>
                <w:kern w:val="0"/>
                <w:sz w:val="24"/>
                <w:szCs w:val="24"/>
                <w:lang w:eastAsia="zh-CN"/>
              </w:rPr>
              <w:t>。</w:t>
            </w:r>
          </w:p>
          <w:p>
            <w:pPr>
              <w:pStyle w:val="2"/>
              <w:ind w:left="0"/>
              <w:rPr>
                <w:rFonts w:hint="eastAsia"/>
                <w:lang w:val="en-US"/>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134" w:type="dxa"/>
            <w:noWrap w:val="0"/>
            <w:vAlign w:val="center"/>
          </w:tcPr>
          <w:p>
            <w:pPr>
              <w:adjustRightInd w:val="0"/>
              <w:snapToGrid w:val="0"/>
              <w:spacing w:before="156" w:beforeLines="50"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white"/>
              </w:rPr>
              <w:t>6</w:t>
            </w:r>
          </w:p>
        </w:tc>
        <w:tc>
          <w:tcPr>
            <w:tcW w:w="2552" w:type="dxa"/>
            <w:noWrap w:val="0"/>
            <w:vAlign w:val="center"/>
          </w:tcPr>
          <w:p>
            <w:pPr>
              <w:adjustRightInd w:val="0"/>
              <w:snapToGrid w:val="0"/>
              <w:spacing w:before="156" w:beforeLines="50"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white"/>
              </w:rPr>
              <w:t>联合体</w:t>
            </w:r>
          </w:p>
        </w:tc>
        <w:tc>
          <w:tcPr>
            <w:tcW w:w="5762" w:type="dxa"/>
            <w:noWrap w:val="0"/>
            <w:vAlign w:val="center"/>
          </w:tcPr>
          <w:p>
            <w:pPr>
              <w:adjustRightInd w:val="0"/>
              <w:snapToGrid w:val="0"/>
              <w:spacing w:before="156" w:beforeLines="50" w:line="360" w:lineRule="auto"/>
              <w:rPr>
                <w:rFonts w:hint="eastAsia" w:ascii="宋体" w:hAnsi="宋体" w:eastAsia="宋体" w:cs="宋体"/>
                <w:color w:val="auto"/>
                <w:sz w:val="24"/>
                <w:szCs w:val="24"/>
                <w:highlight w:val="green"/>
              </w:rPr>
            </w:pPr>
            <w:r>
              <w:rPr>
                <w:rFonts w:hint="eastAsia" w:ascii="宋体" w:hAnsi="宋体" w:eastAsia="宋体" w:cs="宋体"/>
                <w:color w:val="auto"/>
                <w:sz w:val="24"/>
                <w:szCs w:val="24"/>
                <w:highlight w:val="white"/>
                <w:lang w:eastAsia="zh-CN"/>
              </w:rPr>
              <w:t>☑</w:t>
            </w:r>
            <w:r>
              <w:rPr>
                <w:rFonts w:hint="eastAsia" w:ascii="宋体" w:hAnsi="宋体" w:eastAsia="宋体" w:cs="宋体"/>
                <w:color w:val="auto"/>
                <w:sz w:val="24"/>
                <w:szCs w:val="24"/>
                <w:highlight w:val="white"/>
              </w:rPr>
              <w:t xml:space="preserve">不接受 </w:t>
            </w:r>
          </w:p>
          <w:p>
            <w:pPr>
              <w:adjustRightInd w:val="0"/>
              <w:snapToGrid w:val="0"/>
              <w:spacing w:before="156" w:beforeLines="50" w:line="360" w:lineRule="auto"/>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rPr>
              <w:t>□接受</w:t>
            </w:r>
          </w:p>
          <w:p>
            <w:pPr>
              <w:adjustRightInd w:val="0"/>
              <w:snapToGrid w:val="0"/>
              <w:spacing w:before="156" w:beforeLines="50" w:line="360" w:lineRule="auto"/>
              <w:rPr>
                <w:rFonts w:hint="eastAsia" w:ascii="宋体" w:hAnsi="宋体" w:eastAsia="宋体" w:cs="宋体"/>
                <w:color w:val="auto"/>
                <w:sz w:val="24"/>
                <w:szCs w:val="24"/>
                <w:highlight w:val="white"/>
                <w:lang w:val="en-US"/>
              </w:rPr>
            </w:pPr>
            <w:r>
              <w:rPr>
                <w:rFonts w:hint="eastAsia" w:ascii="宋体" w:hAnsi="宋体" w:eastAsia="宋体" w:cs="宋体"/>
                <w:color w:val="auto"/>
                <w:sz w:val="24"/>
                <w:szCs w:val="24"/>
                <w:highlight w:val="white"/>
                <w:u w:val="single"/>
                <w:lang w:val="en-US" w:eastAsia="zh-CN"/>
              </w:rPr>
              <w:t xml:space="preserve">  本项目不接受联合体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34" w:type="dxa"/>
            <w:noWrap w:val="0"/>
            <w:vAlign w:val="center"/>
          </w:tcPr>
          <w:p>
            <w:pPr>
              <w:adjustRightInd w:val="0"/>
              <w:snapToGrid w:val="0"/>
              <w:spacing w:before="156" w:beforeLines="50"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7</w:t>
            </w:r>
          </w:p>
        </w:tc>
        <w:tc>
          <w:tcPr>
            <w:tcW w:w="2552" w:type="dxa"/>
            <w:noWrap w:val="0"/>
            <w:vAlign w:val="center"/>
          </w:tcPr>
          <w:p>
            <w:pPr>
              <w:adjustRightInd w:val="0"/>
              <w:snapToGrid w:val="0"/>
              <w:spacing w:before="156" w:beforeLines="50"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white"/>
              </w:rPr>
              <w:t>备选方案</w:t>
            </w:r>
          </w:p>
        </w:tc>
        <w:tc>
          <w:tcPr>
            <w:tcW w:w="5762" w:type="dxa"/>
            <w:noWrap w:val="0"/>
            <w:vAlign w:val="center"/>
          </w:tcPr>
          <w:p>
            <w:pPr>
              <w:adjustRightInd w:val="0"/>
              <w:snapToGrid w:val="0"/>
              <w:spacing w:before="156" w:beforeLines="50" w:line="360" w:lineRule="auto"/>
              <w:rPr>
                <w:rFonts w:hint="eastAsia" w:ascii="宋体" w:hAnsi="宋体" w:eastAsia="宋体" w:cs="宋体"/>
                <w:color w:val="auto"/>
                <w:sz w:val="24"/>
                <w:szCs w:val="24"/>
                <w:highlight w:val="green"/>
              </w:rPr>
            </w:pPr>
            <w:r>
              <w:rPr>
                <w:rFonts w:hint="eastAsia" w:ascii="宋体" w:hAnsi="宋体" w:eastAsia="宋体" w:cs="宋体"/>
                <w:color w:val="auto"/>
                <w:sz w:val="24"/>
                <w:szCs w:val="24"/>
                <w:highlight w:val="white"/>
                <w:lang w:eastAsia="zh-CN"/>
              </w:rPr>
              <w:t>☑</w:t>
            </w:r>
            <w:r>
              <w:rPr>
                <w:rFonts w:hint="eastAsia" w:ascii="宋体" w:hAnsi="宋体" w:eastAsia="宋体" w:cs="宋体"/>
                <w:color w:val="auto"/>
                <w:sz w:val="24"/>
                <w:szCs w:val="24"/>
                <w:highlight w:val="white"/>
              </w:rPr>
              <w:t xml:space="preserve">不接受 </w:t>
            </w:r>
          </w:p>
          <w:p>
            <w:pPr>
              <w:adjustRightInd w:val="0"/>
              <w:snapToGrid w:val="0"/>
              <w:spacing w:before="156" w:beforeLines="50" w:line="360" w:lineRule="auto"/>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rPr>
              <w:t>□接受</w:t>
            </w:r>
          </w:p>
          <w:p>
            <w:pPr>
              <w:adjustRightInd w:val="0"/>
              <w:snapToGrid w:val="0"/>
              <w:spacing w:before="156" w:beforeLines="50" w:line="360" w:lineRule="auto"/>
              <w:rPr>
                <w:rFonts w:hint="eastAsia" w:ascii="宋体" w:hAnsi="宋体" w:eastAsia="宋体" w:cs="宋体"/>
                <w:color w:val="auto"/>
                <w:sz w:val="24"/>
                <w:szCs w:val="24"/>
                <w:highlight w:val="white"/>
                <w:u w:val="single"/>
                <w:lang w:val="en-US" w:eastAsia="zh-CN"/>
              </w:rPr>
            </w:pPr>
            <w:r>
              <w:rPr>
                <w:rFonts w:hint="eastAsia" w:ascii="宋体" w:hAnsi="宋体" w:eastAsia="宋体" w:cs="宋体"/>
                <w:color w:val="auto"/>
                <w:sz w:val="24"/>
                <w:szCs w:val="24"/>
                <w:lang w:val="en-US" w:eastAsia="zh-CN"/>
              </w:rPr>
              <w:t xml:space="preserve">本项目不接受备选方案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34" w:type="dxa"/>
            <w:noWrap w:val="0"/>
            <w:vAlign w:val="center"/>
          </w:tcPr>
          <w:p>
            <w:pPr>
              <w:adjustRightInd w:val="0"/>
              <w:snapToGrid w:val="0"/>
              <w:spacing w:before="156" w:beforeLines="50"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8</w:t>
            </w:r>
          </w:p>
        </w:tc>
        <w:tc>
          <w:tcPr>
            <w:tcW w:w="2552" w:type="dxa"/>
            <w:noWrap w:val="0"/>
            <w:vAlign w:val="center"/>
          </w:tcPr>
          <w:p>
            <w:pPr>
              <w:adjustRightInd w:val="0"/>
              <w:snapToGrid w:val="0"/>
              <w:spacing w:before="156" w:beforeLines="50"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white"/>
              </w:rPr>
              <w:t>信息公告媒体</w:t>
            </w:r>
          </w:p>
        </w:tc>
        <w:tc>
          <w:tcPr>
            <w:tcW w:w="5762" w:type="dxa"/>
            <w:noWrap w:val="0"/>
            <w:vAlign w:val="center"/>
          </w:tcPr>
          <w:p>
            <w:pPr>
              <w:pStyle w:val="12"/>
              <w:keepNext w:val="0"/>
              <w:keepLines w:val="0"/>
              <w:widowControl/>
              <w:suppressLineNumbers w:val="0"/>
              <w:wordWrap w:val="0"/>
              <w:spacing w:beforeAutospacing="1" w:afterAutospacing="1" w:line="360" w:lineRule="auto"/>
              <w:jc w:val="both"/>
              <w:rPr>
                <w:rFonts w:hint="eastAsia" w:ascii="宋体" w:hAnsi="宋体" w:eastAsia="宋体" w:cs="宋体"/>
                <w:color w:val="auto"/>
                <w:sz w:val="24"/>
                <w:szCs w:val="24"/>
                <w:u w:val="single"/>
                <w:lang w:val="en-US" w:eastAsia="zh-CN"/>
              </w:rPr>
            </w:pPr>
            <w:r>
              <w:rPr>
                <w:rFonts w:hint="eastAsia" w:ascii="宋体" w:hAnsi="宋体" w:eastAsia="宋体" w:cs="宋体"/>
                <w:color w:val="auto"/>
                <w:kern w:val="0"/>
                <w:sz w:val="24"/>
                <w:szCs w:val="24"/>
              </w:rPr>
              <w:t>新疆政府采购网（http://www.ccgp-xinjiang.gov.cn/）</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57" w:hRule="atLeast"/>
        </w:trPr>
        <w:tc>
          <w:tcPr>
            <w:tcW w:w="1134" w:type="dxa"/>
            <w:noWrap w:val="0"/>
            <w:vAlign w:val="center"/>
          </w:tcPr>
          <w:p>
            <w:pPr>
              <w:adjustRightInd w:val="0"/>
              <w:snapToGrid w:val="0"/>
              <w:spacing w:before="156" w:beforeLines="50"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9</w:t>
            </w:r>
          </w:p>
        </w:tc>
        <w:tc>
          <w:tcPr>
            <w:tcW w:w="2552" w:type="dxa"/>
            <w:noWrap w:val="0"/>
            <w:vAlign w:val="center"/>
          </w:tcPr>
          <w:p>
            <w:pPr>
              <w:adjustRightInd w:val="0"/>
              <w:snapToGrid w:val="0"/>
              <w:spacing w:before="156" w:beforeLines="50" w:line="360" w:lineRule="auto"/>
              <w:jc w:val="center"/>
              <w:rPr>
                <w:rFonts w:hint="eastAsia" w:ascii="宋体" w:hAnsi="宋体" w:eastAsia="宋体" w:cs="宋体"/>
                <w:b/>
                <w:bCs/>
                <w:color w:val="auto"/>
                <w:sz w:val="24"/>
                <w:szCs w:val="24"/>
                <w:highlight w:val="white"/>
              </w:rPr>
            </w:pPr>
            <w:r>
              <w:rPr>
                <w:rFonts w:hint="eastAsia" w:ascii="宋体" w:hAnsi="宋体" w:eastAsia="宋体" w:cs="宋体"/>
                <w:b/>
                <w:bCs/>
                <w:color w:val="auto"/>
                <w:sz w:val="24"/>
                <w:szCs w:val="24"/>
                <w:highlight w:val="white"/>
              </w:rPr>
              <w:t>响应文件递交</w:t>
            </w:r>
          </w:p>
          <w:p>
            <w:pPr>
              <w:adjustRightInd w:val="0"/>
              <w:snapToGrid w:val="0"/>
              <w:spacing w:before="156" w:beforeLines="50"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white"/>
              </w:rPr>
              <w:t>截止时间</w:t>
            </w:r>
          </w:p>
        </w:tc>
        <w:tc>
          <w:tcPr>
            <w:tcW w:w="5762"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yellow"/>
                <w:lang w:val="en-US" w:eastAsia="zh-CN"/>
              </w:rPr>
              <w:t>2021</w:t>
            </w:r>
            <w:r>
              <w:rPr>
                <w:rFonts w:hint="eastAsia" w:ascii="宋体" w:hAnsi="宋体" w:eastAsia="宋体" w:cs="宋体"/>
                <w:color w:val="auto"/>
                <w:sz w:val="24"/>
                <w:szCs w:val="24"/>
                <w:highlight w:val="yellow"/>
              </w:rPr>
              <w:t>年</w:t>
            </w:r>
            <w:r>
              <w:rPr>
                <w:rFonts w:hint="eastAsia" w:cs="宋体"/>
                <w:color w:val="auto"/>
                <w:sz w:val="24"/>
                <w:szCs w:val="24"/>
                <w:highlight w:val="yellow"/>
                <w:lang w:val="en-US" w:eastAsia="zh-CN"/>
              </w:rPr>
              <w:t>11</w:t>
            </w:r>
            <w:r>
              <w:rPr>
                <w:rFonts w:hint="eastAsia" w:ascii="宋体" w:hAnsi="宋体" w:eastAsia="宋体" w:cs="宋体"/>
                <w:color w:val="auto"/>
                <w:sz w:val="24"/>
                <w:szCs w:val="24"/>
                <w:highlight w:val="yellow"/>
                <w:lang w:val="en-US" w:eastAsia="zh-CN"/>
              </w:rPr>
              <w:t xml:space="preserve"> </w:t>
            </w:r>
            <w:r>
              <w:rPr>
                <w:rFonts w:hint="eastAsia" w:ascii="宋体" w:hAnsi="宋体" w:eastAsia="宋体" w:cs="宋体"/>
                <w:color w:val="auto"/>
                <w:sz w:val="24"/>
                <w:szCs w:val="24"/>
                <w:highlight w:val="yellow"/>
              </w:rPr>
              <w:t>月</w:t>
            </w:r>
            <w:r>
              <w:rPr>
                <w:rFonts w:hint="eastAsia" w:cs="宋体"/>
                <w:color w:val="auto"/>
                <w:sz w:val="24"/>
                <w:szCs w:val="24"/>
                <w:highlight w:val="yellow"/>
                <w:lang w:val="en-US" w:eastAsia="zh-CN"/>
              </w:rPr>
              <w:t>9</w:t>
            </w:r>
            <w:r>
              <w:rPr>
                <w:rFonts w:hint="eastAsia" w:ascii="宋体" w:hAnsi="宋体" w:eastAsia="宋体" w:cs="宋体"/>
                <w:color w:val="auto"/>
                <w:sz w:val="24"/>
                <w:szCs w:val="24"/>
                <w:highlight w:val="yellow"/>
              </w:rPr>
              <w:t>日</w:t>
            </w:r>
            <w:r>
              <w:rPr>
                <w:rFonts w:hint="eastAsia" w:ascii="宋体" w:hAnsi="宋体" w:eastAsia="宋体" w:cs="宋体"/>
                <w:color w:val="auto"/>
                <w:sz w:val="24"/>
                <w:szCs w:val="24"/>
                <w:highlight w:val="yellow"/>
                <w:lang w:val="en-US" w:eastAsia="zh-CN"/>
              </w:rPr>
              <w:t xml:space="preserve"> </w:t>
            </w:r>
            <w:r>
              <w:rPr>
                <w:rFonts w:hint="eastAsia" w:cs="宋体"/>
                <w:color w:val="auto"/>
                <w:sz w:val="24"/>
                <w:szCs w:val="24"/>
                <w:highlight w:val="yellow"/>
                <w:lang w:val="en-US" w:eastAsia="zh-CN"/>
              </w:rPr>
              <w:t>11</w:t>
            </w:r>
            <w:r>
              <w:rPr>
                <w:rFonts w:hint="eastAsia" w:ascii="宋体" w:hAnsi="宋体" w:eastAsia="宋体" w:cs="宋体"/>
                <w:color w:val="auto"/>
                <w:sz w:val="24"/>
                <w:szCs w:val="24"/>
                <w:highlight w:val="yellow"/>
              </w:rPr>
              <w:t xml:space="preserve"> 点</w:t>
            </w:r>
            <w:r>
              <w:rPr>
                <w:rFonts w:hint="eastAsia" w:cs="宋体"/>
                <w:color w:val="auto"/>
                <w:sz w:val="24"/>
                <w:szCs w:val="24"/>
                <w:highlight w:val="yellow"/>
                <w:lang w:val="en-US" w:eastAsia="zh-CN"/>
              </w:rPr>
              <w:t>0</w:t>
            </w:r>
            <w:bookmarkStart w:id="173" w:name="_GoBack"/>
            <w:bookmarkEnd w:id="173"/>
            <w:r>
              <w:rPr>
                <w:rFonts w:hint="eastAsia" w:ascii="宋体" w:hAnsi="宋体" w:eastAsia="宋体" w:cs="宋体"/>
                <w:color w:val="auto"/>
                <w:sz w:val="24"/>
                <w:szCs w:val="24"/>
                <w:highlight w:val="yellow"/>
                <w:lang w:val="en-US" w:eastAsia="zh-CN"/>
              </w:rPr>
              <w:t>0</w:t>
            </w:r>
            <w:r>
              <w:rPr>
                <w:rFonts w:hint="eastAsia" w:ascii="宋体" w:hAnsi="宋体" w:eastAsia="宋体" w:cs="宋体"/>
                <w:color w:val="auto"/>
                <w:sz w:val="24"/>
                <w:szCs w:val="24"/>
                <w:highlight w:val="yellow"/>
              </w:rPr>
              <w:t>分（北京时间）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80" w:hRule="atLeast"/>
        </w:trPr>
        <w:tc>
          <w:tcPr>
            <w:tcW w:w="1134" w:type="dxa"/>
            <w:noWrap w:val="0"/>
            <w:vAlign w:val="center"/>
          </w:tcPr>
          <w:p>
            <w:pPr>
              <w:adjustRightInd w:val="0"/>
              <w:snapToGrid w:val="0"/>
              <w:spacing w:before="156" w:beforeLines="50"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highlight w:val="white"/>
              </w:rPr>
              <w:t>1</w:t>
            </w:r>
            <w:r>
              <w:rPr>
                <w:rFonts w:hint="eastAsia" w:ascii="宋体" w:hAnsi="宋体" w:eastAsia="宋体" w:cs="宋体"/>
                <w:b/>
                <w:bCs/>
                <w:color w:val="auto"/>
                <w:sz w:val="24"/>
                <w:szCs w:val="24"/>
                <w:highlight w:val="white"/>
                <w:lang w:val="en-US" w:eastAsia="zh-CN"/>
              </w:rPr>
              <w:t>0</w:t>
            </w:r>
          </w:p>
        </w:tc>
        <w:tc>
          <w:tcPr>
            <w:tcW w:w="2552" w:type="dxa"/>
            <w:noWrap w:val="0"/>
            <w:vAlign w:val="center"/>
          </w:tcPr>
          <w:p>
            <w:pPr>
              <w:spacing w:before="12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white"/>
                <w:lang w:val="en-US" w:eastAsia="zh-CN"/>
              </w:rPr>
              <w:t>磋商</w:t>
            </w:r>
            <w:r>
              <w:rPr>
                <w:rFonts w:hint="eastAsia" w:ascii="宋体" w:hAnsi="宋体" w:eastAsia="宋体" w:cs="宋体"/>
                <w:b/>
                <w:bCs/>
                <w:color w:val="auto"/>
                <w:sz w:val="24"/>
                <w:szCs w:val="24"/>
                <w:highlight w:val="white"/>
              </w:rPr>
              <w:t>时间、地点</w:t>
            </w:r>
          </w:p>
        </w:tc>
        <w:tc>
          <w:tcPr>
            <w:tcW w:w="5762" w:type="dxa"/>
            <w:noWrap w:val="0"/>
            <w:vAlign w:val="center"/>
          </w:tcPr>
          <w:p>
            <w:pPr>
              <w:rPr>
                <w:rFonts w:hint="eastAsia" w:ascii="宋体" w:hAnsi="宋体" w:eastAsia="宋体" w:cs="宋体"/>
                <w:color w:val="auto"/>
                <w:sz w:val="24"/>
                <w:szCs w:val="24"/>
                <w:u w:val="single"/>
              </w:rPr>
            </w:pPr>
            <w:r>
              <w:rPr>
                <w:rFonts w:hint="eastAsia" w:ascii="宋体" w:hAnsi="宋体" w:eastAsia="宋体" w:cs="宋体"/>
                <w:color w:val="auto"/>
                <w:sz w:val="24"/>
                <w:szCs w:val="24"/>
                <w:highlight w:val="white"/>
                <w:lang w:val="en-US" w:eastAsia="zh-CN"/>
              </w:rPr>
              <w:t>磋商</w:t>
            </w:r>
            <w:r>
              <w:rPr>
                <w:rFonts w:hint="eastAsia" w:ascii="宋体" w:hAnsi="宋体" w:eastAsia="宋体" w:cs="宋体"/>
                <w:color w:val="auto"/>
                <w:sz w:val="24"/>
                <w:szCs w:val="24"/>
                <w:highlight w:val="white"/>
              </w:rPr>
              <w:t>时间：</w:t>
            </w:r>
            <w:r>
              <w:rPr>
                <w:rFonts w:hint="eastAsia" w:ascii="宋体" w:hAnsi="宋体" w:eastAsia="宋体" w:cs="宋体"/>
                <w:color w:val="auto"/>
                <w:sz w:val="24"/>
                <w:szCs w:val="24"/>
                <w:highlight w:val="yellow"/>
                <w:lang w:val="en-US" w:eastAsia="zh-CN"/>
              </w:rPr>
              <w:t>2021</w:t>
            </w:r>
            <w:r>
              <w:rPr>
                <w:rFonts w:hint="eastAsia" w:ascii="宋体" w:hAnsi="宋体" w:eastAsia="宋体" w:cs="宋体"/>
                <w:color w:val="auto"/>
                <w:sz w:val="24"/>
                <w:szCs w:val="24"/>
                <w:highlight w:val="yellow"/>
              </w:rPr>
              <w:t>年</w:t>
            </w:r>
            <w:r>
              <w:rPr>
                <w:rFonts w:hint="eastAsia" w:cs="宋体"/>
                <w:color w:val="auto"/>
                <w:sz w:val="24"/>
                <w:szCs w:val="24"/>
                <w:highlight w:val="yellow"/>
                <w:lang w:val="en-US" w:eastAsia="zh-CN"/>
              </w:rPr>
              <w:t>11</w:t>
            </w:r>
            <w:r>
              <w:rPr>
                <w:rFonts w:hint="eastAsia" w:ascii="宋体" w:hAnsi="宋体" w:eastAsia="宋体" w:cs="宋体"/>
                <w:color w:val="auto"/>
                <w:sz w:val="24"/>
                <w:szCs w:val="24"/>
                <w:highlight w:val="yellow"/>
              </w:rPr>
              <w:t>月</w:t>
            </w:r>
            <w:r>
              <w:rPr>
                <w:rFonts w:hint="eastAsia" w:cs="宋体"/>
                <w:color w:val="auto"/>
                <w:sz w:val="24"/>
                <w:szCs w:val="24"/>
                <w:highlight w:val="yellow"/>
                <w:lang w:val="en-US" w:eastAsia="zh-CN"/>
              </w:rPr>
              <w:t xml:space="preserve">9 </w:t>
            </w:r>
            <w:r>
              <w:rPr>
                <w:rFonts w:hint="eastAsia" w:ascii="宋体" w:hAnsi="宋体" w:eastAsia="宋体" w:cs="宋体"/>
                <w:color w:val="auto"/>
                <w:sz w:val="24"/>
                <w:szCs w:val="24"/>
                <w:highlight w:val="yellow"/>
              </w:rPr>
              <w:t>日</w:t>
            </w:r>
            <w:r>
              <w:rPr>
                <w:rFonts w:hint="eastAsia" w:ascii="宋体" w:hAnsi="宋体" w:eastAsia="宋体" w:cs="宋体"/>
                <w:color w:val="auto"/>
                <w:sz w:val="24"/>
                <w:szCs w:val="24"/>
                <w:highlight w:val="yellow"/>
                <w:lang w:val="en-US" w:eastAsia="zh-CN"/>
              </w:rPr>
              <w:t>1</w:t>
            </w:r>
            <w:r>
              <w:rPr>
                <w:rFonts w:hint="eastAsia" w:cs="宋体"/>
                <w:color w:val="auto"/>
                <w:sz w:val="24"/>
                <w:szCs w:val="24"/>
                <w:highlight w:val="yellow"/>
                <w:lang w:val="en-US" w:eastAsia="zh-CN"/>
              </w:rPr>
              <w:t>1</w:t>
            </w:r>
            <w:r>
              <w:rPr>
                <w:rFonts w:hint="eastAsia" w:ascii="宋体" w:hAnsi="宋体" w:eastAsia="宋体" w:cs="宋体"/>
                <w:color w:val="auto"/>
                <w:sz w:val="24"/>
                <w:szCs w:val="24"/>
                <w:highlight w:val="yellow"/>
              </w:rPr>
              <w:t xml:space="preserve"> 点</w:t>
            </w:r>
            <w:r>
              <w:rPr>
                <w:rFonts w:hint="eastAsia" w:cs="宋体"/>
                <w:color w:val="auto"/>
                <w:sz w:val="24"/>
                <w:szCs w:val="24"/>
                <w:highlight w:val="yellow"/>
                <w:lang w:val="en-US" w:eastAsia="zh-CN"/>
              </w:rPr>
              <w:t>0</w:t>
            </w:r>
            <w:r>
              <w:rPr>
                <w:rFonts w:hint="eastAsia" w:ascii="宋体" w:hAnsi="宋体" w:eastAsia="宋体" w:cs="宋体"/>
                <w:color w:val="auto"/>
                <w:sz w:val="24"/>
                <w:szCs w:val="24"/>
                <w:highlight w:val="yellow"/>
                <w:lang w:val="en-US" w:eastAsia="zh-CN"/>
              </w:rPr>
              <w:t>0</w:t>
            </w:r>
            <w:r>
              <w:rPr>
                <w:rFonts w:hint="eastAsia" w:ascii="宋体" w:hAnsi="宋体" w:eastAsia="宋体" w:cs="宋体"/>
                <w:color w:val="auto"/>
                <w:sz w:val="24"/>
                <w:szCs w:val="24"/>
                <w:highlight w:val="yellow"/>
              </w:rPr>
              <w:t>分</w:t>
            </w:r>
            <w:r>
              <w:rPr>
                <w:rFonts w:hint="eastAsia" w:ascii="宋体" w:hAnsi="宋体" w:eastAsia="宋体" w:cs="宋体"/>
                <w:color w:val="auto"/>
                <w:sz w:val="24"/>
                <w:szCs w:val="24"/>
              </w:rPr>
              <w:t>（北京时间）</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highlight w:val="white"/>
                <w:lang w:val="en-US" w:eastAsia="zh-CN"/>
              </w:rPr>
              <w:t>磋商</w:t>
            </w:r>
            <w:r>
              <w:rPr>
                <w:rFonts w:hint="eastAsia" w:ascii="宋体" w:hAnsi="宋体" w:eastAsia="宋体" w:cs="宋体"/>
                <w:color w:val="auto"/>
                <w:sz w:val="24"/>
                <w:szCs w:val="24"/>
                <w:highlight w:val="white"/>
              </w:rPr>
              <w:t>地点：</w:t>
            </w:r>
            <w:r>
              <w:rPr>
                <w:rFonts w:hint="eastAsia" w:ascii="宋体" w:hAnsi="宋体" w:eastAsia="宋体" w:cs="宋体"/>
                <w:color w:val="auto"/>
                <w:kern w:val="0"/>
                <w:sz w:val="24"/>
                <w:szCs w:val="24"/>
                <w:u w:val="none"/>
              </w:rPr>
              <w:t>按“计价格[2002]1980号文</w:t>
            </w:r>
            <w:r>
              <w:rPr>
                <w:rFonts w:hint="eastAsia" w:ascii="宋体" w:hAnsi="宋体" w:eastAsia="宋体" w:cs="宋体"/>
                <w:color w:val="auto"/>
                <w:kern w:val="0"/>
                <w:sz w:val="24"/>
                <w:szCs w:val="24"/>
                <w:u w:val="none"/>
                <w:lang w:eastAsia="zh-CN"/>
              </w:rPr>
              <w:t>、发改价格【2011】534号”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4" w:type="dxa"/>
            <w:noWrap w:val="0"/>
            <w:vAlign w:val="center"/>
          </w:tcPr>
          <w:p>
            <w:pPr>
              <w:adjustRightInd w:val="0"/>
              <w:snapToGrid w:val="0"/>
              <w:spacing w:before="156" w:beforeLines="50"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highlight w:val="white"/>
              </w:rPr>
              <w:t>1</w:t>
            </w:r>
            <w:r>
              <w:rPr>
                <w:rFonts w:hint="eastAsia" w:ascii="宋体" w:hAnsi="宋体" w:eastAsia="宋体" w:cs="宋体"/>
                <w:b/>
                <w:bCs/>
                <w:color w:val="auto"/>
                <w:sz w:val="24"/>
                <w:szCs w:val="24"/>
                <w:highlight w:val="white"/>
                <w:lang w:val="en-US" w:eastAsia="zh-CN"/>
              </w:rPr>
              <w:t>1</w:t>
            </w:r>
          </w:p>
        </w:tc>
        <w:tc>
          <w:tcPr>
            <w:tcW w:w="2552" w:type="dxa"/>
            <w:noWrap w:val="0"/>
            <w:vAlign w:val="center"/>
          </w:tcPr>
          <w:p>
            <w:pPr>
              <w:adjustRightInd w:val="0"/>
              <w:snapToGrid w:val="0"/>
              <w:spacing w:before="156" w:beforeLines="50"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white"/>
                <w:lang w:val="en-US" w:eastAsia="zh-CN"/>
              </w:rPr>
              <w:t>磋商</w:t>
            </w:r>
            <w:r>
              <w:rPr>
                <w:rFonts w:hint="eastAsia" w:ascii="宋体" w:hAnsi="宋体" w:eastAsia="宋体" w:cs="宋体"/>
                <w:b/>
                <w:bCs/>
                <w:color w:val="auto"/>
                <w:sz w:val="24"/>
                <w:szCs w:val="24"/>
                <w:highlight w:val="white"/>
              </w:rPr>
              <w:t>小组的组建及确定方式</w:t>
            </w:r>
          </w:p>
        </w:tc>
        <w:tc>
          <w:tcPr>
            <w:tcW w:w="5762" w:type="dxa"/>
            <w:noWrap w:val="0"/>
            <w:vAlign w:val="center"/>
          </w:tcPr>
          <w:p>
            <w:pPr>
              <w:adjustRightInd w:val="0"/>
              <w:snapToGrid w:val="0"/>
              <w:spacing w:before="156" w:beforeLines="50"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采购人依法组建</w:t>
            </w:r>
            <w:r>
              <w:rPr>
                <w:rFonts w:hint="eastAsia" w:ascii="宋体" w:hAnsi="宋体" w:eastAsia="宋体" w:cs="宋体"/>
                <w:color w:val="auto"/>
                <w:sz w:val="24"/>
                <w:szCs w:val="24"/>
                <w:highlight w:val="white"/>
                <w:lang w:val="en-US" w:eastAsia="zh-CN"/>
              </w:rPr>
              <w:t>磋商</w:t>
            </w:r>
            <w:r>
              <w:rPr>
                <w:rFonts w:hint="eastAsia" w:ascii="宋体" w:hAnsi="宋体" w:eastAsia="宋体" w:cs="宋体"/>
                <w:color w:val="auto"/>
                <w:sz w:val="24"/>
                <w:szCs w:val="24"/>
                <w:highlight w:val="white"/>
              </w:rPr>
              <w:t>小组共</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u w:val="single"/>
                <w:lang w:val="en-US" w:eastAsia="zh-CN"/>
              </w:rPr>
              <w:t>3</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人组成，其中采购人代表</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u w:val="single"/>
                <w:lang w:val="en-US" w:eastAsia="zh-CN"/>
              </w:rPr>
              <w:t>0</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人和专家评委</w:t>
            </w:r>
            <w:r>
              <w:rPr>
                <w:rFonts w:hint="eastAsia" w:ascii="宋体" w:hAnsi="宋体" w:eastAsia="宋体" w:cs="宋体"/>
                <w:color w:val="auto"/>
                <w:sz w:val="24"/>
                <w:szCs w:val="24"/>
                <w:highlight w:val="white"/>
                <w:u w:val="single"/>
                <w:lang w:val="en-US" w:eastAsia="zh-CN"/>
              </w:rPr>
              <w:t>3</w:t>
            </w:r>
            <w:r>
              <w:rPr>
                <w:rFonts w:hint="eastAsia" w:ascii="宋体" w:hAnsi="宋体" w:eastAsia="宋体" w:cs="宋体"/>
                <w:color w:val="auto"/>
                <w:sz w:val="24"/>
                <w:szCs w:val="24"/>
                <w:highlight w:val="white"/>
              </w:rPr>
              <w:t>人。</w:t>
            </w:r>
          </w:p>
          <w:p>
            <w:pPr>
              <w:adjustRightInd w:val="0"/>
              <w:snapToGrid w:val="0"/>
              <w:spacing w:before="156" w:beforeLines="50" w:line="360" w:lineRule="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highlight w:val="white"/>
                <w:lang w:val="en-US" w:eastAsia="zh-CN"/>
              </w:rPr>
              <w:t>磋商</w:t>
            </w:r>
            <w:r>
              <w:rPr>
                <w:rFonts w:hint="eastAsia" w:ascii="宋体" w:hAnsi="宋体" w:eastAsia="宋体" w:cs="宋体"/>
                <w:color w:val="auto"/>
                <w:sz w:val="24"/>
                <w:szCs w:val="24"/>
                <w:highlight w:val="white"/>
              </w:rPr>
              <w:t>小组确定方式：</w:t>
            </w:r>
            <w:r>
              <w:rPr>
                <w:rFonts w:hint="eastAsia" w:ascii="宋体" w:hAnsi="宋体" w:eastAsia="宋体" w:cs="宋体"/>
                <w:color w:val="auto"/>
                <w:sz w:val="24"/>
                <w:szCs w:val="24"/>
                <w:highlight w:val="white"/>
                <w:u w:val="single"/>
                <w:lang w:val="en-US" w:eastAsia="zh-CN"/>
              </w:rPr>
              <w:t xml:space="preserve"> 自行抽取    </w:t>
            </w:r>
          </w:p>
          <w:tbl>
            <w:tblPr>
              <w:tblStyle w:val="14"/>
              <w:tblW w:w="0" w:type="auto"/>
              <w:tblInd w:w="0" w:type="dxa"/>
              <w:tblLayout w:type="fixed"/>
              <w:tblCellMar>
                <w:top w:w="0" w:type="dxa"/>
                <w:left w:w="108" w:type="dxa"/>
                <w:bottom w:w="0" w:type="dxa"/>
                <w:right w:w="108" w:type="dxa"/>
              </w:tblCellMar>
            </w:tblPr>
            <w:tblGrid>
              <w:gridCol w:w="4845"/>
            </w:tblGrid>
            <w:tr>
              <w:tblPrEx>
                <w:tblCellMar>
                  <w:top w:w="0" w:type="dxa"/>
                  <w:left w:w="108" w:type="dxa"/>
                  <w:bottom w:w="0" w:type="dxa"/>
                  <w:right w:w="108" w:type="dxa"/>
                </w:tblCellMar>
              </w:tblPrEx>
              <w:trPr>
                <w:trHeight w:val="1246" w:hRule="atLeast"/>
              </w:trPr>
              <w:tc>
                <w:tcPr>
                  <w:tcW w:w="4845" w:type="dxa"/>
                  <w:tcBorders>
                    <w:top w:val="nil"/>
                    <w:left w:val="nil"/>
                  </w:tcBorders>
                  <w:noWrap w:val="0"/>
                  <w:vAlign w:val="top"/>
                </w:tcPr>
                <w:p>
                  <w:pPr>
                    <w:adjustRightInd w:val="0"/>
                    <w:snapToGrid w:val="0"/>
                    <w:spacing w:before="156" w:beforeLines="50" w:line="360" w:lineRule="auto"/>
                    <w:rPr>
                      <w:rFonts w:hint="eastAsia" w:ascii="宋体" w:hAnsi="宋体" w:eastAsia="宋体" w:cs="宋体"/>
                      <w:color w:val="auto"/>
                      <w:sz w:val="24"/>
                      <w:szCs w:val="24"/>
                      <w:highlight w:val="green"/>
                    </w:rPr>
                  </w:pPr>
                  <w:r>
                    <w:rPr>
                      <w:rFonts w:hint="eastAsia" w:ascii="宋体" w:hAnsi="宋体" w:eastAsia="宋体" w:cs="宋体"/>
                      <w:color w:val="auto"/>
                      <w:sz w:val="24"/>
                      <w:szCs w:val="24"/>
                      <w:highlight w:val="white"/>
                      <w:lang w:eastAsia="zh-CN"/>
                    </w:rPr>
                    <w:t>☑</w:t>
                  </w:r>
                  <w:r>
                    <w:rPr>
                      <w:rFonts w:hint="eastAsia" w:ascii="宋体" w:hAnsi="宋体" w:eastAsia="宋体" w:cs="宋体"/>
                      <w:color w:val="auto"/>
                      <w:sz w:val="24"/>
                      <w:szCs w:val="24"/>
                      <w:highlight w:val="white"/>
                    </w:rPr>
                    <w:t xml:space="preserve">计算机随机抽取语音通知方式 </w:t>
                  </w:r>
                </w:p>
                <w:p>
                  <w:pPr>
                    <w:adjustRightInd w:val="0"/>
                    <w:snapToGrid w:val="0"/>
                    <w:spacing w:before="156" w:beforeLines="50" w:line="360" w:lineRule="auto"/>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rPr>
                    <w:t>□其他方式</w:t>
                  </w:r>
                </w:p>
                <w:p>
                  <w:pPr>
                    <w:adjustRightInd w:val="0"/>
                    <w:snapToGrid w:val="0"/>
                    <w:spacing w:before="156" w:beforeLines="50" w:line="360" w:lineRule="auto"/>
                    <w:rPr>
                      <w:rFonts w:hint="eastAsia" w:ascii="宋体" w:hAnsi="宋体" w:eastAsia="宋体" w:cs="宋体"/>
                      <w:color w:val="auto"/>
                      <w:sz w:val="24"/>
                      <w:szCs w:val="24"/>
                      <w:highlight w:val="green"/>
                      <w:u w:val="single"/>
                      <w:lang w:val="en-US" w:eastAsia="zh-CN"/>
                    </w:rPr>
                  </w:pP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u w:val="single"/>
                      <w:lang w:val="en-US" w:eastAsia="zh-CN"/>
                    </w:rPr>
                    <w:t xml:space="preserve">      </w:t>
                  </w:r>
                </w:p>
              </w:tc>
            </w:tr>
          </w:tbl>
          <w:p>
            <w:pPr>
              <w:adjustRightInd w:val="0"/>
              <w:snapToGrid w:val="0"/>
              <w:spacing w:before="156" w:beforeLines="50" w:line="360" w:lineRule="auto"/>
              <w:rPr>
                <w:rFonts w:hint="eastAsia" w:ascii="宋体" w:hAnsi="宋体" w:eastAsia="宋体" w:cs="宋体"/>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34" w:type="dxa"/>
            <w:vMerge w:val="restart"/>
            <w:noWrap w:val="0"/>
            <w:vAlign w:val="center"/>
          </w:tcPr>
          <w:p>
            <w:pPr>
              <w:adjustRightInd w:val="0"/>
              <w:snapToGrid w:val="0"/>
              <w:spacing w:before="156" w:beforeLines="50"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highlight w:val="white"/>
              </w:rPr>
              <w:t>1</w:t>
            </w:r>
            <w:r>
              <w:rPr>
                <w:rFonts w:hint="eastAsia" w:ascii="宋体" w:hAnsi="宋体" w:eastAsia="宋体" w:cs="宋体"/>
                <w:b/>
                <w:bCs/>
                <w:color w:val="auto"/>
                <w:sz w:val="24"/>
                <w:szCs w:val="24"/>
                <w:highlight w:val="white"/>
                <w:lang w:val="en-US" w:eastAsia="zh-CN"/>
              </w:rPr>
              <w:t>2</w:t>
            </w:r>
          </w:p>
        </w:tc>
        <w:tc>
          <w:tcPr>
            <w:tcW w:w="2552" w:type="dxa"/>
            <w:vMerge w:val="restart"/>
            <w:noWrap w:val="0"/>
            <w:vAlign w:val="center"/>
          </w:tcPr>
          <w:p>
            <w:pPr>
              <w:adjustRightInd w:val="0"/>
              <w:snapToGrid w:val="0"/>
              <w:spacing w:before="156" w:beforeLines="50" w:line="360" w:lineRule="auto"/>
              <w:ind w:left="-559" w:leftChars="-254" w:firstLine="612" w:firstLineChars="254"/>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white"/>
                <w:lang w:val="en-US" w:eastAsia="zh-CN"/>
              </w:rPr>
              <w:t>磋商</w:t>
            </w:r>
            <w:r>
              <w:rPr>
                <w:rFonts w:hint="eastAsia" w:ascii="宋体" w:hAnsi="宋体" w:eastAsia="宋体" w:cs="宋体"/>
                <w:b/>
                <w:bCs/>
                <w:color w:val="auto"/>
                <w:sz w:val="24"/>
                <w:szCs w:val="24"/>
                <w:highlight w:val="white"/>
              </w:rPr>
              <w:t>保证金</w:t>
            </w:r>
          </w:p>
        </w:tc>
        <w:tc>
          <w:tcPr>
            <w:tcW w:w="5762" w:type="dxa"/>
            <w:noWrap w:val="0"/>
            <w:vAlign w:val="center"/>
          </w:tcPr>
          <w:p>
            <w:pPr>
              <w:spacing w:line="500" w:lineRule="exact"/>
              <w:ind w:left="520" w:leftChars="1" w:hanging="518" w:hangingChars="216"/>
              <w:rPr>
                <w:rFonts w:hint="eastAsia" w:ascii="宋体" w:hAnsi="宋体" w:eastAsia="宋体" w:cs="宋体"/>
                <w:bCs/>
                <w:color w:val="auto"/>
                <w:sz w:val="24"/>
                <w:szCs w:val="24"/>
              </w:rPr>
            </w:pPr>
            <w:r>
              <w:rPr>
                <w:rFonts w:hint="eastAsia" w:ascii="宋体" w:hAnsi="宋体" w:eastAsia="宋体" w:cs="宋体"/>
                <w:color w:val="auto"/>
                <w:sz w:val="24"/>
                <w:szCs w:val="24"/>
                <w:highlight w:val="white"/>
              </w:rPr>
              <w:t>缴纳方式：电汇、网银转账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34" w:type="dxa"/>
            <w:vMerge w:val="continue"/>
            <w:noWrap w:val="0"/>
            <w:vAlign w:val="center"/>
          </w:tcPr>
          <w:p>
            <w:pPr>
              <w:adjustRightInd w:val="0"/>
              <w:snapToGrid w:val="0"/>
              <w:spacing w:before="156" w:beforeLines="50" w:line="360" w:lineRule="auto"/>
              <w:jc w:val="center"/>
              <w:rPr>
                <w:rFonts w:hint="eastAsia" w:ascii="宋体" w:hAnsi="宋体" w:eastAsia="宋体" w:cs="宋体"/>
                <w:b/>
                <w:bCs/>
                <w:color w:val="auto"/>
                <w:sz w:val="24"/>
                <w:szCs w:val="24"/>
                <w:highlight w:val="white"/>
              </w:rPr>
            </w:pPr>
          </w:p>
        </w:tc>
        <w:tc>
          <w:tcPr>
            <w:tcW w:w="2552" w:type="dxa"/>
            <w:vMerge w:val="continue"/>
            <w:noWrap w:val="0"/>
            <w:vAlign w:val="center"/>
          </w:tcPr>
          <w:p>
            <w:pPr>
              <w:adjustRightInd w:val="0"/>
              <w:snapToGrid w:val="0"/>
              <w:spacing w:before="156" w:beforeLines="50" w:line="360" w:lineRule="auto"/>
              <w:ind w:left="-559" w:leftChars="-254" w:firstLine="612" w:firstLineChars="254"/>
              <w:jc w:val="center"/>
              <w:rPr>
                <w:rFonts w:hint="eastAsia" w:ascii="宋体" w:hAnsi="宋体" w:eastAsia="宋体" w:cs="宋体"/>
                <w:b/>
                <w:bCs/>
                <w:color w:val="auto"/>
                <w:sz w:val="24"/>
                <w:szCs w:val="24"/>
                <w:highlight w:val="white"/>
              </w:rPr>
            </w:pPr>
          </w:p>
        </w:tc>
        <w:tc>
          <w:tcPr>
            <w:tcW w:w="5762" w:type="dxa"/>
            <w:noWrap w:val="0"/>
            <w:vAlign w:val="center"/>
          </w:tcPr>
          <w:p>
            <w:pPr>
              <w:spacing w:line="360" w:lineRule="auto"/>
              <w:rPr>
                <w:rFonts w:hint="default" w:ascii="宋体" w:hAnsi="宋体" w:eastAsia="宋体" w:cs="宋体"/>
                <w:color w:val="auto"/>
                <w:sz w:val="24"/>
                <w:szCs w:val="24"/>
                <w:highlight w:val="white"/>
                <w:lang w:val="en-US"/>
              </w:rPr>
            </w:pPr>
            <w:r>
              <w:rPr>
                <w:rFonts w:hint="eastAsia" w:ascii="宋体" w:hAnsi="宋体" w:eastAsia="宋体" w:cs="宋体"/>
                <w:color w:val="auto"/>
                <w:sz w:val="24"/>
                <w:szCs w:val="24"/>
                <w:highlight w:val="white"/>
              </w:rPr>
              <w:t>金额（小写）：</w:t>
            </w:r>
            <w:r>
              <w:rPr>
                <w:rFonts w:hint="eastAsia" w:ascii="宋体" w:hAnsi="宋体" w:eastAsia="宋体" w:cs="宋体"/>
                <w:color w:val="auto"/>
                <w:sz w:val="24"/>
                <w:szCs w:val="24"/>
                <w:highlight w:val="white"/>
                <w:lang w:val="en-US" w:eastAsia="zh-CN"/>
              </w:rPr>
              <w:t xml:space="preserve"> </w:t>
            </w:r>
            <w:r>
              <w:rPr>
                <w:rFonts w:hint="eastAsia" w:cs="宋体"/>
                <w:color w:val="auto"/>
                <w:sz w:val="24"/>
                <w:szCs w:val="24"/>
                <w:highlight w:val="white"/>
                <w:lang w:val="en-US" w:eastAsia="zh-CN"/>
              </w:rPr>
              <w:t>1800.00</w:t>
            </w:r>
          </w:p>
          <w:p>
            <w:pPr>
              <w:spacing w:line="500" w:lineRule="exact"/>
              <w:ind w:left="520" w:leftChars="1" w:hanging="518" w:hangingChars="216"/>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rPr>
              <w:t>金额（大写）：</w:t>
            </w:r>
            <w:r>
              <w:rPr>
                <w:rFonts w:hint="eastAsia" w:cs="宋体"/>
                <w:color w:val="auto"/>
                <w:sz w:val="24"/>
                <w:szCs w:val="24"/>
                <w:highlight w:val="white"/>
                <w:lang w:val="en-US" w:eastAsia="zh-CN"/>
              </w:rPr>
              <w:t>壹仟捌佰元整</w:t>
            </w:r>
            <w:r>
              <w:rPr>
                <w:rFonts w:hint="eastAsia" w:ascii="宋体" w:hAnsi="宋体" w:eastAsia="宋体" w:cs="宋体"/>
                <w:color w:val="auto"/>
                <w:sz w:val="24"/>
                <w:szCs w:val="24"/>
                <w:highlight w:val="whit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34" w:type="dxa"/>
            <w:vMerge w:val="continue"/>
            <w:noWrap w:val="0"/>
            <w:vAlign w:val="center"/>
          </w:tcPr>
          <w:p>
            <w:pPr>
              <w:adjustRightInd w:val="0"/>
              <w:snapToGrid w:val="0"/>
              <w:spacing w:before="156" w:beforeLines="50" w:line="360" w:lineRule="auto"/>
              <w:jc w:val="center"/>
              <w:rPr>
                <w:rFonts w:hint="eastAsia" w:ascii="宋体" w:hAnsi="宋体" w:eastAsia="宋体" w:cs="宋体"/>
                <w:b/>
                <w:bCs/>
                <w:color w:val="auto"/>
                <w:sz w:val="24"/>
                <w:szCs w:val="24"/>
                <w:highlight w:val="white"/>
              </w:rPr>
            </w:pPr>
          </w:p>
        </w:tc>
        <w:tc>
          <w:tcPr>
            <w:tcW w:w="2552" w:type="dxa"/>
            <w:vMerge w:val="continue"/>
            <w:noWrap w:val="0"/>
            <w:vAlign w:val="center"/>
          </w:tcPr>
          <w:p>
            <w:pPr>
              <w:adjustRightInd w:val="0"/>
              <w:snapToGrid w:val="0"/>
              <w:spacing w:before="156" w:beforeLines="50" w:line="360" w:lineRule="auto"/>
              <w:ind w:left="-559" w:leftChars="-254" w:firstLine="612" w:firstLineChars="254"/>
              <w:jc w:val="center"/>
              <w:rPr>
                <w:rFonts w:hint="eastAsia" w:ascii="宋体" w:hAnsi="宋体" w:eastAsia="宋体" w:cs="宋体"/>
                <w:b/>
                <w:bCs/>
                <w:color w:val="auto"/>
                <w:sz w:val="24"/>
                <w:szCs w:val="24"/>
                <w:highlight w:val="white"/>
              </w:rPr>
            </w:pPr>
          </w:p>
        </w:tc>
        <w:tc>
          <w:tcPr>
            <w:tcW w:w="5762" w:type="dxa"/>
            <w:noWrap w:val="0"/>
            <w:vAlign w:val="center"/>
          </w:tcPr>
          <w:p>
            <w:pPr>
              <w:adjustRightInd w:val="0"/>
              <w:snapToGrid w:val="0"/>
              <w:spacing w:before="156" w:beforeLines="50" w:line="360" w:lineRule="auto"/>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rPr>
              <w:t>收款单位：</w:t>
            </w:r>
            <w:r>
              <w:rPr>
                <w:rFonts w:hint="eastAsia" w:ascii="宋体" w:hAnsi="宋体" w:eastAsia="宋体" w:cs="宋体"/>
                <w:color w:val="auto"/>
                <w:kern w:val="0"/>
                <w:sz w:val="24"/>
                <w:szCs w:val="24"/>
                <w:u w:val="none" w:color="000000"/>
                <w:lang w:eastAsia="zh-CN"/>
              </w:rPr>
              <w:t>新疆智然阳光项目管理有限公司</w:t>
            </w:r>
          </w:p>
          <w:p>
            <w:pPr>
              <w:adjustRightInd w:val="0"/>
              <w:snapToGrid w:val="0"/>
              <w:spacing w:before="156" w:beforeLines="50" w:line="360" w:lineRule="auto"/>
              <w:rPr>
                <w:rFonts w:hint="eastAsia" w:ascii="宋体" w:hAnsi="宋体" w:eastAsia="宋体" w:cs="宋体"/>
                <w:color w:val="auto"/>
                <w:sz w:val="24"/>
                <w:szCs w:val="24"/>
                <w:highlight w:val="white"/>
                <w:lang w:val="en-US" w:eastAsia="zh-CN"/>
              </w:rPr>
            </w:pPr>
            <w:r>
              <w:rPr>
                <w:rFonts w:hint="eastAsia" w:ascii="宋体" w:hAnsi="宋体" w:eastAsia="宋体" w:cs="宋体"/>
                <w:color w:val="auto"/>
                <w:sz w:val="24"/>
                <w:szCs w:val="24"/>
                <w:highlight w:val="white"/>
              </w:rPr>
              <w:t>开户银行：</w:t>
            </w:r>
            <w:r>
              <w:rPr>
                <w:rFonts w:hint="eastAsia" w:ascii="宋体" w:hAnsi="宋体" w:eastAsia="宋体" w:cs="宋体"/>
                <w:color w:val="auto"/>
                <w:sz w:val="24"/>
                <w:szCs w:val="24"/>
                <w:lang w:val="en-US" w:eastAsia="zh-CN"/>
              </w:rPr>
              <w:t>中国建设银行乌鲁木齐友好南路支行</w:t>
            </w:r>
          </w:p>
          <w:p>
            <w:pPr>
              <w:adjustRightInd w:val="0"/>
              <w:snapToGrid w:val="0"/>
              <w:spacing w:before="156" w:beforeLines="50" w:line="360" w:lineRule="auto"/>
              <w:rPr>
                <w:rFonts w:hint="eastAsia" w:ascii="宋体" w:hAnsi="宋体" w:eastAsia="宋体" w:cs="宋体"/>
                <w:color w:val="auto"/>
                <w:sz w:val="24"/>
                <w:szCs w:val="24"/>
                <w:highlight w:val="white"/>
                <w:u w:val="single"/>
                <w:lang w:val="en-US" w:eastAsia="zh-CN"/>
              </w:rPr>
            </w:pPr>
            <w:r>
              <w:rPr>
                <w:rFonts w:hint="eastAsia" w:ascii="宋体" w:hAnsi="宋体" w:eastAsia="宋体" w:cs="宋体"/>
                <w:color w:val="auto"/>
                <w:sz w:val="24"/>
                <w:szCs w:val="24"/>
                <w:highlight w:val="white"/>
              </w:rPr>
              <w:t>行    号：</w:t>
            </w:r>
            <w:r>
              <w:rPr>
                <w:rFonts w:hint="eastAsia" w:ascii="宋体" w:hAnsi="宋体" w:eastAsia="宋体" w:cs="宋体"/>
                <w:color w:val="auto"/>
                <w:sz w:val="24"/>
                <w:szCs w:val="24"/>
                <w:lang w:val="en-US" w:eastAsia="zh-CN"/>
              </w:rPr>
              <w:t>1058  8100  0680</w:t>
            </w:r>
          </w:p>
          <w:p>
            <w:pPr>
              <w:pStyle w:val="6"/>
              <w:spacing w:after="0"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highlight w:val="white"/>
              </w:rPr>
              <w:t>银行账号：</w:t>
            </w:r>
            <w:r>
              <w:rPr>
                <w:rFonts w:hint="eastAsia" w:ascii="宋体" w:hAnsi="宋体" w:eastAsia="宋体" w:cs="宋体"/>
                <w:color w:val="auto"/>
                <w:sz w:val="24"/>
                <w:szCs w:val="24"/>
                <w:lang w:val="en-US" w:eastAsia="zh-CN"/>
              </w:rPr>
              <w:t>6500 1619 1000 5250 3613</w:t>
            </w:r>
          </w:p>
          <w:p>
            <w:pPr>
              <w:spacing w:line="500" w:lineRule="exact"/>
              <w:ind w:left="520" w:leftChars="1" w:hanging="518" w:hangingChars="216"/>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rPr>
              <w:t>注意：</w:t>
            </w:r>
            <w:r>
              <w:rPr>
                <w:rFonts w:hint="eastAsia" w:ascii="宋体" w:hAnsi="宋体" w:eastAsia="宋体" w:cs="宋体"/>
                <w:bCs/>
                <w:color w:val="auto"/>
                <w:kern w:val="0"/>
                <w:sz w:val="24"/>
                <w:szCs w:val="24"/>
                <w:highlight w:val="white"/>
                <w:lang w:val="en-US" w:eastAsia="zh-CN"/>
              </w:rPr>
              <w:t>开</w:t>
            </w:r>
            <w:r>
              <w:rPr>
                <w:rFonts w:hint="eastAsia" w:cs="宋体"/>
                <w:bCs/>
                <w:color w:val="auto"/>
                <w:kern w:val="0"/>
                <w:sz w:val="24"/>
                <w:szCs w:val="24"/>
                <w:highlight w:val="white"/>
                <w:lang w:val="en-US" w:eastAsia="zh-CN"/>
              </w:rPr>
              <w:t>启</w:t>
            </w:r>
            <w:r>
              <w:rPr>
                <w:rFonts w:hint="eastAsia" w:ascii="宋体" w:hAnsi="宋体" w:eastAsia="宋体" w:cs="宋体"/>
                <w:bCs/>
                <w:color w:val="auto"/>
                <w:kern w:val="0"/>
                <w:sz w:val="24"/>
                <w:szCs w:val="24"/>
                <w:highlight w:val="white"/>
                <w:lang w:val="en-US" w:eastAsia="zh-CN"/>
              </w:rPr>
              <w:t>前保证金需到账户</w:t>
            </w:r>
            <w:r>
              <w:rPr>
                <w:rFonts w:hint="eastAsia" w:ascii="宋体" w:hAnsi="宋体" w:eastAsia="宋体" w:cs="宋体"/>
                <w:bCs/>
                <w:color w:val="auto"/>
                <w:kern w:val="0"/>
                <w:sz w:val="24"/>
                <w:szCs w:val="24"/>
                <w:highlight w:val="whit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34" w:type="dxa"/>
            <w:vMerge w:val="continue"/>
            <w:noWrap w:val="0"/>
            <w:vAlign w:val="center"/>
          </w:tcPr>
          <w:p>
            <w:pPr>
              <w:adjustRightInd w:val="0"/>
              <w:snapToGrid w:val="0"/>
              <w:spacing w:before="156" w:beforeLines="50" w:line="360" w:lineRule="auto"/>
              <w:jc w:val="center"/>
              <w:rPr>
                <w:rFonts w:hint="eastAsia" w:ascii="宋体" w:hAnsi="宋体" w:eastAsia="宋体" w:cs="宋体"/>
                <w:b/>
                <w:bCs/>
                <w:color w:val="auto"/>
                <w:sz w:val="24"/>
                <w:szCs w:val="24"/>
                <w:highlight w:val="white"/>
              </w:rPr>
            </w:pPr>
          </w:p>
        </w:tc>
        <w:tc>
          <w:tcPr>
            <w:tcW w:w="2552" w:type="dxa"/>
            <w:vMerge w:val="continue"/>
            <w:noWrap w:val="0"/>
            <w:vAlign w:val="center"/>
          </w:tcPr>
          <w:p>
            <w:pPr>
              <w:adjustRightInd w:val="0"/>
              <w:snapToGrid w:val="0"/>
              <w:spacing w:before="156" w:beforeLines="50" w:line="360" w:lineRule="auto"/>
              <w:ind w:left="-559" w:leftChars="-254" w:firstLine="612" w:firstLineChars="254"/>
              <w:jc w:val="center"/>
              <w:rPr>
                <w:rFonts w:hint="eastAsia" w:ascii="宋体" w:hAnsi="宋体" w:eastAsia="宋体" w:cs="宋体"/>
                <w:b/>
                <w:bCs/>
                <w:color w:val="auto"/>
                <w:sz w:val="24"/>
                <w:szCs w:val="24"/>
                <w:highlight w:val="white"/>
              </w:rPr>
            </w:pPr>
          </w:p>
        </w:tc>
        <w:tc>
          <w:tcPr>
            <w:tcW w:w="5762" w:type="dxa"/>
            <w:noWrap w:val="0"/>
            <w:vAlign w:val="center"/>
          </w:tcPr>
          <w:p>
            <w:pPr>
              <w:spacing w:line="500" w:lineRule="exact"/>
              <w:ind w:left="520" w:leftChars="1" w:hanging="518" w:hangingChars="216"/>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white"/>
              </w:rPr>
              <w:t>到账截止时间：</w:t>
            </w:r>
            <w:r>
              <w:rPr>
                <w:rFonts w:hint="eastAsia" w:ascii="宋体" w:hAnsi="宋体" w:eastAsia="宋体" w:cs="宋体"/>
                <w:color w:val="auto"/>
                <w:sz w:val="24"/>
                <w:szCs w:val="24"/>
                <w:highlight w:val="yellow"/>
                <w:u w:val="single"/>
                <w:lang w:val="en-US" w:eastAsia="zh-CN"/>
              </w:rPr>
              <w:t>2021年</w:t>
            </w:r>
            <w:r>
              <w:rPr>
                <w:rFonts w:hint="eastAsia" w:cs="宋体"/>
                <w:color w:val="auto"/>
                <w:sz w:val="24"/>
                <w:szCs w:val="24"/>
                <w:highlight w:val="yellow"/>
                <w:u w:val="single"/>
                <w:lang w:val="en-US" w:eastAsia="zh-CN"/>
              </w:rPr>
              <w:t>11</w:t>
            </w:r>
            <w:r>
              <w:rPr>
                <w:rFonts w:hint="eastAsia" w:ascii="宋体" w:hAnsi="宋体" w:eastAsia="宋体" w:cs="宋体"/>
                <w:color w:val="auto"/>
                <w:sz w:val="24"/>
                <w:szCs w:val="24"/>
                <w:highlight w:val="yellow"/>
                <w:u w:val="single"/>
                <w:lang w:val="en-US" w:eastAsia="zh-CN"/>
              </w:rPr>
              <w:t>月</w:t>
            </w:r>
            <w:r>
              <w:rPr>
                <w:rFonts w:hint="eastAsia" w:cs="宋体"/>
                <w:color w:val="auto"/>
                <w:sz w:val="24"/>
                <w:szCs w:val="24"/>
                <w:highlight w:val="yellow"/>
                <w:u w:val="single"/>
                <w:lang w:val="en-US" w:eastAsia="zh-CN"/>
              </w:rPr>
              <w:t>9</w:t>
            </w:r>
            <w:r>
              <w:rPr>
                <w:rFonts w:hint="eastAsia" w:ascii="宋体" w:hAnsi="宋体" w:eastAsia="宋体" w:cs="宋体"/>
                <w:color w:val="auto"/>
                <w:sz w:val="24"/>
                <w:szCs w:val="24"/>
                <w:highlight w:val="yellow"/>
                <w:u w:val="single"/>
                <w:lang w:val="en-US" w:eastAsia="zh-CN"/>
              </w:rPr>
              <w:t>日1</w:t>
            </w:r>
            <w:r>
              <w:rPr>
                <w:rFonts w:hint="eastAsia" w:cs="宋体"/>
                <w:color w:val="auto"/>
                <w:sz w:val="24"/>
                <w:szCs w:val="24"/>
                <w:highlight w:val="yellow"/>
                <w:u w:val="single"/>
                <w:lang w:val="en-US" w:eastAsia="zh-CN"/>
              </w:rPr>
              <w:t>1</w:t>
            </w:r>
            <w:r>
              <w:rPr>
                <w:rFonts w:hint="eastAsia" w:ascii="宋体" w:hAnsi="宋体" w:eastAsia="宋体" w:cs="宋体"/>
                <w:color w:val="auto"/>
                <w:sz w:val="24"/>
                <w:szCs w:val="24"/>
                <w:highlight w:val="yellow"/>
                <w:u w:val="single"/>
                <w:lang w:val="en-US" w:eastAsia="zh-CN"/>
              </w:rPr>
              <w:t>:</w:t>
            </w:r>
            <w:r>
              <w:rPr>
                <w:rFonts w:hint="eastAsia" w:cs="宋体"/>
                <w:color w:val="auto"/>
                <w:sz w:val="24"/>
                <w:szCs w:val="24"/>
                <w:highlight w:val="yellow"/>
                <w:u w:val="single"/>
                <w:lang w:val="en-US" w:eastAsia="zh-CN"/>
              </w:rPr>
              <w:t>0</w:t>
            </w:r>
            <w:r>
              <w:rPr>
                <w:rFonts w:hint="eastAsia" w:ascii="宋体" w:hAnsi="宋体" w:eastAsia="宋体" w:cs="宋体"/>
                <w:color w:val="auto"/>
                <w:sz w:val="24"/>
                <w:szCs w:val="24"/>
                <w:highlight w:val="yellow"/>
                <w:u w:val="single"/>
                <w:lang w:val="en-US" w:eastAsia="zh-CN"/>
              </w:rPr>
              <w:t>0</w:t>
            </w:r>
            <w:r>
              <w:rPr>
                <w:rFonts w:hint="eastAsia" w:ascii="宋体" w:hAnsi="宋体" w:eastAsia="宋体" w:cs="宋体"/>
                <w:color w:val="auto"/>
                <w:sz w:val="24"/>
                <w:szCs w:val="24"/>
                <w:highlight w:val="yellow"/>
              </w:rPr>
              <w:t>（北京时间）</w:t>
            </w:r>
          </w:p>
          <w:p>
            <w:pPr>
              <w:spacing w:line="500" w:lineRule="exact"/>
              <w:ind w:left="520" w:leftChars="1" w:hanging="518" w:hangingChars="216"/>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rPr>
              <w:t>注：</w:t>
            </w:r>
          </w:p>
          <w:p>
            <w:pPr>
              <w:spacing w:line="500" w:lineRule="exact"/>
              <w:ind w:left="520" w:leftChars="1" w:hanging="518" w:hangingChars="216"/>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rPr>
              <w:t>(1)</w:t>
            </w:r>
            <w:r>
              <w:rPr>
                <w:rFonts w:hint="eastAsia" w:cs="宋体"/>
                <w:color w:val="auto"/>
                <w:sz w:val="24"/>
                <w:szCs w:val="24"/>
                <w:highlight w:val="white"/>
                <w:lang w:val="en-US" w:eastAsia="zh-CN"/>
              </w:rPr>
              <w:t>磋商</w:t>
            </w:r>
            <w:r>
              <w:rPr>
                <w:rFonts w:hint="eastAsia" w:ascii="宋体" w:hAnsi="宋体" w:eastAsia="宋体" w:cs="宋体"/>
                <w:color w:val="auto"/>
                <w:sz w:val="24"/>
                <w:szCs w:val="24"/>
                <w:highlight w:val="white"/>
              </w:rPr>
              <w:t>保证金必须以网银转账的形式由</w:t>
            </w:r>
            <w:r>
              <w:rPr>
                <w:rFonts w:hint="eastAsia" w:cs="宋体"/>
                <w:color w:val="auto"/>
                <w:sz w:val="24"/>
                <w:szCs w:val="24"/>
                <w:highlight w:val="white"/>
                <w:lang w:val="en-US" w:eastAsia="zh-CN"/>
              </w:rPr>
              <w:t>供应商</w:t>
            </w:r>
            <w:r>
              <w:rPr>
                <w:rFonts w:hint="eastAsia" w:ascii="宋体" w:hAnsi="宋体" w:eastAsia="宋体" w:cs="宋体"/>
                <w:color w:val="auto"/>
                <w:sz w:val="24"/>
                <w:szCs w:val="24"/>
                <w:highlight w:val="white"/>
              </w:rPr>
              <w:t>的账户汇出(个体工商户除外)，并汇入至</w:t>
            </w:r>
            <w:r>
              <w:rPr>
                <w:rFonts w:hint="eastAsia" w:ascii="宋体" w:hAnsi="宋体" w:eastAsia="宋体" w:cs="宋体"/>
                <w:color w:val="auto"/>
                <w:sz w:val="24"/>
                <w:szCs w:val="24"/>
                <w:highlight w:val="white"/>
                <w:lang w:val="en-US" w:eastAsia="zh-CN"/>
              </w:rPr>
              <w:t>新疆智然阳光项目管理有限公司</w:t>
            </w:r>
            <w:r>
              <w:rPr>
                <w:rFonts w:hint="eastAsia" w:ascii="宋体" w:hAnsi="宋体" w:eastAsia="宋体" w:cs="宋体"/>
                <w:color w:val="auto"/>
                <w:sz w:val="24"/>
                <w:szCs w:val="24"/>
                <w:highlight w:val="white"/>
              </w:rPr>
              <w:t>保证金账户。</w:t>
            </w:r>
          </w:p>
          <w:p>
            <w:pPr>
              <w:spacing w:line="500" w:lineRule="exact"/>
              <w:ind w:left="520" w:leftChars="1" w:hanging="518" w:hangingChars="216"/>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rPr>
              <w:t>(</w:t>
            </w:r>
            <w:r>
              <w:rPr>
                <w:rFonts w:hint="eastAsia" w:cs="宋体"/>
                <w:color w:val="auto"/>
                <w:sz w:val="24"/>
                <w:szCs w:val="24"/>
                <w:highlight w:val="white"/>
                <w:lang w:val="en-US" w:eastAsia="zh-CN"/>
              </w:rPr>
              <w:t>2</w:t>
            </w:r>
            <w:r>
              <w:rPr>
                <w:rFonts w:hint="eastAsia" w:ascii="宋体" w:hAnsi="宋体" w:eastAsia="宋体" w:cs="宋体"/>
                <w:color w:val="auto"/>
                <w:sz w:val="24"/>
                <w:szCs w:val="24"/>
                <w:highlight w:val="white"/>
              </w:rPr>
              <w:t>)</w:t>
            </w:r>
            <w:r>
              <w:rPr>
                <w:rFonts w:hint="eastAsia" w:cs="宋体"/>
                <w:color w:val="auto"/>
                <w:sz w:val="24"/>
                <w:szCs w:val="24"/>
                <w:highlight w:val="white"/>
                <w:lang w:val="en-US" w:eastAsia="zh-CN"/>
              </w:rPr>
              <w:t>磋商</w:t>
            </w:r>
            <w:r>
              <w:rPr>
                <w:rFonts w:hint="eastAsia" w:ascii="宋体" w:hAnsi="宋体" w:eastAsia="宋体" w:cs="宋体"/>
                <w:color w:val="auto"/>
                <w:sz w:val="24"/>
                <w:szCs w:val="24"/>
                <w:highlight w:val="white"/>
              </w:rPr>
              <w:t>保证金必须在</w:t>
            </w:r>
            <w:r>
              <w:rPr>
                <w:rFonts w:hint="eastAsia" w:cs="宋体"/>
                <w:color w:val="auto"/>
                <w:sz w:val="24"/>
                <w:szCs w:val="24"/>
                <w:highlight w:val="white"/>
                <w:lang w:val="en-US" w:eastAsia="zh-CN"/>
              </w:rPr>
              <w:t>递交响应文件截止</w:t>
            </w:r>
            <w:r>
              <w:rPr>
                <w:rFonts w:hint="eastAsia" w:ascii="宋体" w:hAnsi="宋体" w:eastAsia="宋体" w:cs="宋体"/>
                <w:color w:val="auto"/>
                <w:sz w:val="24"/>
                <w:szCs w:val="24"/>
                <w:highlight w:val="white"/>
              </w:rPr>
              <w:t>时间（开</w:t>
            </w:r>
            <w:r>
              <w:rPr>
                <w:rFonts w:hint="eastAsia" w:cs="宋体"/>
                <w:color w:val="auto"/>
                <w:sz w:val="24"/>
                <w:szCs w:val="24"/>
                <w:highlight w:val="white"/>
                <w:lang w:val="en-US" w:eastAsia="zh-CN"/>
              </w:rPr>
              <w:t>启</w:t>
            </w:r>
            <w:r>
              <w:rPr>
                <w:rFonts w:hint="eastAsia" w:ascii="宋体" w:hAnsi="宋体" w:eastAsia="宋体" w:cs="宋体"/>
                <w:color w:val="auto"/>
                <w:sz w:val="24"/>
                <w:szCs w:val="24"/>
                <w:highlight w:val="white"/>
              </w:rPr>
              <w:t>时间）前缴纳至</w:t>
            </w:r>
            <w:r>
              <w:rPr>
                <w:rFonts w:hint="eastAsia" w:ascii="宋体" w:hAnsi="宋体" w:eastAsia="宋体" w:cs="宋体"/>
                <w:color w:val="auto"/>
                <w:sz w:val="24"/>
                <w:szCs w:val="24"/>
                <w:highlight w:val="white"/>
                <w:lang w:val="en-US" w:eastAsia="zh-CN"/>
              </w:rPr>
              <w:t>新疆智然阳光项目管理有限公司</w:t>
            </w:r>
            <w:r>
              <w:rPr>
                <w:rFonts w:hint="eastAsia" w:ascii="宋体" w:hAnsi="宋体" w:eastAsia="宋体" w:cs="宋体"/>
                <w:color w:val="auto"/>
                <w:sz w:val="24"/>
                <w:szCs w:val="24"/>
                <w:highlight w:val="white"/>
              </w:rPr>
              <w:t>保证金账户。</w:t>
            </w:r>
            <w:r>
              <w:rPr>
                <w:rFonts w:hint="eastAsia" w:cs="宋体"/>
                <w:color w:val="auto"/>
                <w:sz w:val="24"/>
                <w:szCs w:val="24"/>
                <w:highlight w:val="white"/>
                <w:lang w:eastAsia="zh-CN"/>
              </w:rPr>
              <w:t>供应商</w:t>
            </w:r>
            <w:r>
              <w:rPr>
                <w:rFonts w:hint="eastAsia" w:ascii="宋体" w:hAnsi="宋体" w:eastAsia="宋体" w:cs="宋体"/>
                <w:color w:val="auto"/>
                <w:sz w:val="24"/>
                <w:szCs w:val="24"/>
                <w:highlight w:val="white"/>
              </w:rPr>
              <w:t>需自行评估因异地、跨行、公休日等因素造成的</w:t>
            </w:r>
            <w:r>
              <w:rPr>
                <w:rFonts w:hint="eastAsia" w:cs="宋体"/>
                <w:color w:val="auto"/>
                <w:sz w:val="24"/>
                <w:szCs w:val="24"/>
                <w:highlight w:val="white"/>
                <w:lang w:val="en-US" w:eastAsia="zh-CN"/>
              </w:rPr>
              <w:t>磋商</w:t>
            </w:r>
            <w:r>
              <w:rPr>
                <w:rFonts w:hint="eastAsia" w:ascii="宋体" w:hAnsi="宋体" w:eastAsia="宋体" w:cs="宋体"/>
                <w:color w:val="auto"/>
                <w:sz w:val="24"/>
                <w:szCs w:val="24"/>
                <w:highlight w:val="white"/>
              </w:rPr>
              <w:t>保证金到账延迟风险，并承担相应责任。</w:t>
            </w:r>
          </w:p>
          <w:p>
            <w:pPr>
              <w:spacing w:line="500" w:lineRule="exact"/>
              <w:ind w:left="520" w:leftChars="1" w:hanging="518" w:hangingChars="216"/>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rPr>
              <w:t>(</w:t>
            </w:r>
            <w:r>
              <w:rPr>
                <w:rFonts w:hint="eastAsia" w:cs="宋体"/>
                <w:color w:val="auto"/>
                <w:sz w:val="24"/>
                <w:szCs w:val="24"/>
                <w:highlight w:val="white"/>
                <w:lang w:val="en-US" w:eastAsia="zh-CN"/>
              </w:rPr>
              <w:t>3</w:t>
            </w:r>
            <w:r>
              <w:rPr>
                <w:rFonts w:hint="eastAsia" w:ascii="宋体" w:hAnsi="宋体" w:eastAsia="宋体" w:cs="宋体"/>
                <w:color w:val="auto"/>
                <w:sz w:val="24"/>
                <w:szCs w:val="24"/>
                <w:highlight w:val="white"/>
              </w:rPr>
              <w:t>)</w:t>
            </w:r>
            <w:r>
              <w:rPr>
                <w:rFonts w:hint="eastAsia" w:cs="宋体"/>
                <w:color w:val="auto"/>
                <w:sz w:val="24"/>
                <w:szCs w:val="24"/>
                <w:highlight w:val="white"/>
                <w:lang w:val="en-US" w:eastAsia="zh-CN"/>
              </w:rPr>
              <w:t>磋商</w:t>
            </w:r>
            <w:r>
              <w:rPr>
                <w:rFonts w:hint="eastAsia" w:ascii="宋体" w:hAnsi="宋体" w:eastAsia="宋体" w:cs="宋体"/>
                <w:color w:val="auto"/>
                <w:sz w:val="24"/>
                <w:szCs w:val="24"/>
                <w:highlight w:val="white"/>
              </w:rPr>
              <w:t>保证金的提交以</w:t>
            </w:r>
            <w:r>
              <w:rPr>
                <w:rFonts w:hint="eastAsia" w:ascii="宋体" w:hAnsi="宋体" w:eastAsia="宋体" w:cs="宋体"/>
                <w:color w:val="auto"/>
                <w:sz w:val="24"/>
                <w:szCs w:val="24"/>
                <w:highlight w:val="white"/>
                <w:lang w:val="en-US" w:eastAsia="zh-CN"/>
              </w:rPr>
              <w:t>新疆智然阳光项目管理有限公司</w:t>
            </w:r>
            <w:r>
              <w:rPr>
                <w:rFonts w:hint="eastAsia" w:ascii="宋体" w:hAnsi="宋体" w:eastAsia="宋体" w:cs="宋体"/>
                <w:color w:val="auto"/>
                <w:sz w:val="24"/>
                <w:szCs w:val="24"/>
                <w:highlight w:val="white"/>
              </w:rPr>
              <w:t>证金账户到账时间为准。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4" w:type="dxa"/>
            <w:noWrap w:val="0"/>
            <w:vAlign w:val="center"/>
          </w:tcPr>
          <w:p>
            <w:pPr>
              <w:adjustRightInd w:val="0"/>
              <w:snapToGrid w:val="0"/>
              <w:spacing w:before="156" w:beforeLines="50"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highlight w:val="white"/>
              </w:rPr>
              <w:t>1</w:t>
            </w:r>
            <w:r>
              <w:rPr>
                <w:rFonts w:hint="eastAsia" w:ascii="宋体" w:hAnsi="宋体" w:eastAsia="宋体" w:cs="宋体"/>
                <w:b/>
                <w:bCs/>
                <w:color w:val="auto"/>
                <w:sz w:val="24"/>
                <w:szCs w:val="24"/>
                <w:highlight w:val="white"/>
                <w:lang w:val="en-US" w:eastAsia="zh-CN"/>
              </w:rPr>
              <w:t>3</w:t>
            </w:r>
          </w:p>
        </w:tc>
        <w:tc>
          <w:tcPr>
            <w:tcW w:w="2552" w:type="dxa"/>
            <w:noWrap w:val="0"/>
            <w:vAlign w:val="center"/>
          </w:tcPr>
          <w:p>
            <w:pPr>
              <w:adjustRightInd w:val="0"/>
              <w:snapToGrid w:val="0"/>
              <w:spacing w:before="156" w:beforeLines="50"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white"/>
                <w:lang w:val="en-US" w:eastAsia="zh-CN"/>
              </w:rPr>
              <w:t>磋商</w:t>
            </w:r>
            <w:r>
              <w:rPr>
                <w:rFonts w:hint="eastAsia" w:ascii="宋体" w:hAnsi="宋体" w:eastAsia="宋体" w:cs="宋体"/>
                <w:b/>
                <w:bCs/>
                <w:color w:val="auto"/>
                <w:sz w:val="24"/>
                <w:szCs w:val="24"/>
                <w:highlight w:val="white"/>
              </w:rPr>
              <w:t>有效期</w:t>
            </w:r>
          </w:p>
        </w:tc>
        <w:tc>
          <w:tcPr>
            <w:tcW w:w="5762" w:type="dxa"/>
            <w:noWrap w:val="0"/>
            <w:vAlign w:val="center"/>
          </w:tcPr>
          <w:p>
            <w:pPr>
              <w:adjustRightInd w:val="0"/>
              <w:snapToGrid w:val="0"/>
              <w:spacing w:before="156" w:beforeLines="50" w:line="360" w:lineRule="auto"/>
              <w:rPr>
                <w:rFonts w:hint="eastAsia" w:ascii="宋体" w:hAnsi="宋体" w:eastAsia="宋体" w:cs="宋体"/>
                <w:bCs/>
                <w:color w:val="auto"/>
                <w:sz w:val="24"/>
                <w:szCs w:val="24"/>
              </w:rPr>
            </w:pP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u w:val="single"/>
                <w:lang w:val="en-US" w:eastAsia="zh-CN"/>
              </w:rPr>
              <w:t>90</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21" w:hRule="atLeast"/>
        </w:trPr>
        <w:tc>
          <w:tcPr>
            <w:tcW w:w="1134" w:type="dxa"/>
            <w:noWrap w:val="0"/>
            <w:vAlign w:val="center"/>
          </w:tcPr>
          <w:p>
            <w:pPr>
              <w:adjustRightInd w:val="0"/>
              <w:snapToGrid w:val="0"/>
              <w:spacing w:before="156" w:beforeLines="50"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highlight w:val="white"/>
              </w:rPr>
              <w:t>1</w:t>
            </w:r>
            <w:r>
              <w:rPr>
                <w:rFonts w:hint="eastAsia" w:ascii="宋体" w:hAnsi="宋体" w:eastAsia="宋体" w:cs="宋体"/>
                <w:b/>
                <w:bCs/>
                <w:color w:val="auto"/>
                <w:sz w:val="24"/>
                <w:szCs w:val="24"/>
                <w:highlight w:val="white"/>
                <w:lang w:val="en-US" w:eastAsia="zh-CN"/>
              </w:rPr>
              <w:t>4</w:t>
            </w:r>
          </w:p>
        </w:tc>
        <w:tc>
          <w:tcPr>
            <w:tcW w:w="2552" w:type="dxa"/>
            <w:noWrap w:val="0"/>
            <w:vAlign w:val="center"/>
          </w:tcPr>
          <w:p>
            <w:pPr>
              <w:adjustRightInd w:val="0"/>
              <w:snapToGrid w:val="0"/>
              <w:spacing w:before="156" w:beforeLines="50" w:line="360" w:lineRule="auto"/>
              <w:jc w:val="center"/>
              <w:rPr>
                <w:rFonts w:hint="eastAsia" w:ascii="宋体" w:hAnsi="宋体" w:eastAsia="宋体" w:cs="宋体"/>
                <w:b/>
                <w:bCs/>
                <w:color w:val="auto"/>
                <w:sz w:val="24"/>
                <w:szCs w:val="24"/>
                <w:highlight w:val="white"/>
                <w:lang w:val="en-US" w:eastAsia="zh-CN"/>
              </w:rPr>
            </w:pPr>
            <w:r>
              <w:rPr>
                <w:rFonts w:hint="eastAsia" w:ascii="宋体" w:hAnsi="宋体" w:eastAsia="宋体" w:cs="宋体"/>
                <w:b/>
                <w:bCs/>
                <w:color w:val="auto"/>
                <w:sz w:val="24"/>
                <w:szCs w:val="24"/>
                <w:highlight w:val="white"/>
                <w:lang w:val="en-US" w:eastAsia="zh-CN"/>
              </w:rPr>
              <w:t>磋商响应</w:t>
            </w:r>
            <w:r>
              <w:rPr>
                <w:rFonts w:hint="eastAsia" w:ascii="宋体" w:hAnsi="宋体" w:eastAsia="宋体" w:cs="宋体"/>
                <w:b/>
                <w:bCs/>
                <w:color w:val="auto"/>
                <w:sz w:val="24"/>
                <w:szCs w:val="24"/>
                <w:highlight w:val="white"/>
              </w:rPr>
              <w:t>文件</w:t>
            </w:r>
            <w:r>
              <w:rPr>
                <w:rFonts w:hint="eastAsia" w:ascii="宋体" w:hAnsi="宋体" w:eastAsia="宋体" w:cs="宋体"/>
                <w:b/>
                <w:bCs/>
                <w:color w:val="auto"/>
                <w:sz w:val="24"/>
                <w:szCs w:val="24"/>
                <w:highlight w:val="white"/>
                <w:lang w:val="en-US" w:eastAsia="zh-CN"/>
              </w:rPr>
              <w:t>份数</w:t>
            </w:r>
          </w:p>
          <w:p>
            <w:pPr>
              <w:adjustRightInd w:val="0"/>
              <w:snapToGrid w:val="0"/>
              <w:spacing w:before="156" w:beforeLines="50" w:line="360" w:lineRule="auto"/>
              <w:jc w:val="center"/>
              <w:rPr>
                <w:rFonts w:hint="default" w:ascii="宋体" w:hAnsi="宋体" w:eastAsia="宋体" w:cs="宋体"/>
                <w:b/>
                <w:bCs/>
                <w:color w:val="auto"/>
                <w:sz w:val="24"/>
                <w:szCs w:val="24"/>
                <w:lang w:val="en-US" w:eastAsia="zh-CN"/>
              </w:rPr>
            </w:pPr>
            <w:r>
              <w:rPr>
                <w:rFonts w:hint="eastAsia" w:cs="宋体"/>
                <w:b/>
                <w:bCs/>
                <w:color w:val="auto"/>
                <w:sz w:val="24"/>
                <w:szCs w:val="24"/>
                <w:highlight w:val="white"/>
                <w:lang w:val="en-US" w:eastAsia="zh-CN"/>
              </w:rPr>
              <w:t>及封装</w:t>
            </w:r>
          </w:p>
        </w:tc>
        <w:tc>
          <w:tcPr>
            <w:tcW w:w="5762" w:type="dxa"/>
            <w:noWrap w:val="0"/>
            <w:vAlign w:val="center"/>
          </w:tcPr>
          <w:p>
            <w:pPr>
              <w:numPr>
                <w:ilvl w:val="0"/>
                <w:numId w:val="0"/>
              </w:numPr>
              <w:spacing w:line="500" w:lineRule="exact"/>
              <w:ind w:left="0" w:leftChars="0" w:right="0" w:rightChars="0" w:firstLine="0" w:firstLineChars="0"/>
              <w:rPr>
                <w:rFonts w:hint="eastAsia" w:ascii="宋体" w:hAnsi="宋体" w:eastAsia="宋体" w:cs="宋体"/>
                <w:b/>
                <w:bCs/>
                <w:color w:val="auto"/>
                <w:sz w:val="24"/>
                <w:szCs w:val="24"/>
                <w:highlight w:val="white"/>
              </w:rPr>
            </w:pPr>
            <w:r>
              <w:rPr>
                <w:rFonts w:hint="eastAsia" w:cs="宋体"/>
                <w:b/>
                <w:bCs/>
                <w:color w:val="auto"/>
                <w:sz w:val="24"/>
                <w:szCs w:val="24"/>
                <w:highlight w:val="white"/>
                <w:lang w:eastAsia="zh-CN"/>
              </w:rPr>
              <w:t>（</w:t>
            </w:r>
            <w:r>
              <w:rPr>
                <w:rFonts w:hint="eastAsia" w:cs="宋体"/>
                <w:b/>
                <w:bCs/>
                <w:color w:val="auto"/>
                <w:sz w:val="24"/>
                <w:szCs w:val="24"/>
                <w:highlight w:val="white"/>
                <w:lang w:val="en-US" w:eastAsia="zh-CN"/>
              </w:rPr>
              <w:t>1</w:t>
            </w:r>
            <w:r>
              <w:rPr>
                <w:rFonts w:hint="eastAsia" w:cs="宋体"/>
                <w:b/>
                <w:bCs/>
                <w:color w:val="auto"/>
                <w:sz w:val="24"/>
                <w:szCs w:val="24"/>
                <w:highlight w:val="white"/>
                <w:lang w:eastAsia="zh-CN"/>
              </w:rPr>
              <w:t>）</w:t>
            </w:r>
            <w:r>
              <w:rPr>
                <w:rFonts w:hint="eastAsia" w:ascii="宋体" w:hAnsi="宋体" w:eastAsia="宋体" w:cs="宋体"/>
                <w:b/>
                <w:bCs/>
                <w:color w:val="auto"/>
                <w:sz w:val="24"/>
                <w:szCs w:val="24"/>
                <w:highlight w:val="white"/>
              </w:rPr>
              <w:t>响应文件份数：纸质版响应文件（左侧胶装，不得活页装订）正本一份，副本</w:t>
            </w:r>
            <w:r>
              <w:rPr>
                <w:rFonts w:hint="eastAsia" w:ascii="宋体" w:hAnsi="宋体" w:eastAsia="宋体" w:cs="宋体"/>
                <w:b/>
                <w:bCs/>
                <w:color w:val="auto"/>
                <w:sz w:val="24"/>
                <w:szCs w:val="24"/>
                <w:highlight w:val="white"/>
                <w:lang w:val="en-US" w:eastAsia="zh-CN"/>
              </w:rPr>
              <w:t>两</w:t>
            </w:r>
            <w:r>
              <w:rPr>
                <w:rFonts w:hint="eastAsia" w:ascii="宋体" w:hAnsi="宋体" w:eastAsia="宋体" w:cs="宋体"/>
                <w:b/>
                <w:bCs/>
                <w:color w:val="auto"/>
                <w:sz w:val="24"/>
                <w:szCs w:val="24"/>
                <w:highlight w:val="white"/>
              </w:rPr>
              <w:t>份，电子版一份（U盘，须为响应文件正本签字盖章后的PDF扫描件）；</w:t>
            </w:r>
          </w:p>
          <w:p>
            <w:pPr>
              <w:pStyle w:val="2"/>
              <w:ind w:left="0" w:leftChars="0" w:firstLine="0" w:firstLineChars="0"/>
              <w:rPr>
                <w:rFonts w:hint="eastAsia"/>
                <w:sz w:val="24"/>
                <w:szCs w:val="24"/>
                <w:lang w:val="en-US"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lang w:val="en-US"/>
              </w:rPr>
              <w:t>响应文件正本和所有的副本一同密封包装</w:t>
            </w:r>
            <w:r>
              <w:rPr>
                <w:rFonts w:hint="eastAsia"/>
                <w:sz w:val="24"/>
                <w:szCs w:val="24"/>
                <w:lang w:val="en-US" w:eastAsia="zh-CN"/>
              </w:rPr>
              <w:t>。</w:t>
            </w:r>
          </w:p>
          <w:p>
            <w:pPr>
              <w:spacing w:line="500" w:lineRule="exact"/>
              <w:ind w:left="520" w:leftChars="1" w:hanging="518" w:hangingChars="216"/>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rPr>
              <w:t>（3）响应文件封套信息：</w:t>
            </w:r>
          </w:p>
          <w:p>
            <w:pPr>
              <w:spacing w:line="500" w:lineRule="exact"/>
              <w:ind w:left="520" w:leftChars="1" w:hanging="518" w:hangingChars="216"/>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rPr>
              <w:t>项目名称：</w:t>
            </w:r>
          </w:p>
          <w:p>
            <w:pPr>
              <w:spacing w:line="500" w:lineRule="exact"/>
              <w:ind w:left="520" w:leftChars="1" w:hanging="518" w:hangingChars="216"/>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rPr>
              <w:t>响应文件/电子版</w:t>
            </w:r>
          </w:p>
          <w:p>
            <w:pPr>
              <w:spacing w:line="500" w:lineRule="exact"/>
              <w:ind w:left="520" w:leftChars="1" w:hanging="518" w:hangingChars="216"/>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rPr>
              <w:t>项目编号：</w:t>
            </w:r>
          </w:p>
          <w:p>
            <w:pPr>
              <w:spacing w:line="500" w:lineRule="exact"/>
              <w:ind w:left="520" w:leftChars="1" w:hanging="518" w:hangingChars="216"/>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rPr>
              <w:t>在2021年</w:t>
            </w:r>
            <w:r>
              <w:rPr>
                <w:rFonts w:hint="eastAsia" w:cs="宋体"/>
                <w:color w:val="auto"/>
                <w:sz w:val="24"/>
                <w:szCs w:val="24"/>
                <w:highlight w:val="white"/>
                <w:lang w:val="en-US" w:eastAsia="zh-CN"/>
              </w:rPr>
              <w:t xml:space="preserve">  </w:t>
            </w:r>
            <w:r>
              <w:rPr>
                <w:rFonts w:hint="eastAsia" w:ascii="宋体" w:hAnsi="宋体" w:eastAsia="宋体" w:cs="宋体"/>
                <w:color w:val="auto"/>
                <w:sz w:val="24"/>
                <w:szCs w:val="24"/>
                <w:highlight w:val="white"/>
              </w:rPr>
              <w:t>月</w:t>
            </w:r>
            <w:r>
              <w:rPr>
                <w:rFonts w:hint="eastAsia" w:cs="宋体"/>
                <w:color w:val="auto"/>
                <w:sz w:val="24"/>
                <w:szCs w:val="24"/>
                <w:highlight w:val="white"/>
                <w:lang w:val="en-US" w:eastAsia="zh-CN"/>
              </w:rPr>
              <w:t xml:space="preserve">  </w:t>
            </w:r>
            <w:r>
              <w:rPr>
                <w:rFonts w:hint="eastAsia" w:ascii="宋体" w:hAnsi="宋体" w:eastAsia="宋体" w:cs="宋体"/>
                <w:color w:val="auto"/>
                <w:sz w:val="24"/>
                <w:szCs w:val="24"/>
                <w:highlight w:val="white"/>
              </w:rPr>
              <w:t>日</w:t>
            </w:r>
            <w:r>
              <w:rPr>
                <w:rFonts w:hint="eastAsia" w:cs="宋体"/>
                <w:color w:val="auto"/>
                <w:sz w:val="24"/>
                <w:szCs w:val="24"/>
                <w:highlight w:val="white"/>
                <w:lang w:val="en-US" w:eastAsia="zh-CN"/>
              </w:rPr>
              <w:t xml:space="preserve">  </w:t>
            </w:r>
            <w:r>
              <w:rPr>
                <w:rFonts w:hint="eastAsia" w:ascii="宋体" w:hAnsi="宋体" w:eastAsia="宋体" w:cs="宋体"/>
                <w:color w:val="auto"/>
                <w:sz w:val="24"/>
                <w:szCs w:val="24"/>
                <w:highlight w:val="white"/>
              </w:rPr>
              <w:t>时</w:t>
            </w:r>
            <w:r>
              <w:rPr>
                <w:rFonts w:hint="eastAsia" w:cs="宋体"/>
                <w:color w:val="auto"/>
                <w:sz w:val="24"/>
                <w:szCs w:val="24"/>
                <w:highlight w:val="white"/>
                <w:lang w:val="en-US" w:eastAsia="zh-CN"/>
              </w:rPr>
              <w:t xml:space="preserve">  </w:t>
            </w:r>
            <w:r>
              <w:rPr>
                <w:rFonts w:hint="eastAsia" w:ascii="宋体" w:hAnsi="宋体" w:eastAsia="宋体" w:cs="宋体"/>
                <w:color w:val="auto"/>
                <w:sz w:val="24"/>
                <w:szCs w:val="24"/>
                <w:highlight w:val="white"/>
              </w:rPr>
              <w:t>分之前不得启封</w:t>
            </w:r>
          </w:p>
          <w:p>
            <w:pPr>
              <w:spacing w:line="500" w:lineRule="exact"/>
              <w:ind w:left="520" w:leftChars="1" w:hanging="518" w:hangingChars="216"/>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rPr>
              <w:t>供应商名称：____________________</w:t>
            </w:r>
          </w:p>
          <w:p>
            <w:pPr>
              <w:spacing w:line="500" w:lineRule="exact"/>
              <w:ind w:left="520" w:leftChars="1" w:hanging="518" w:hangingChars="216"/>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rPr>
              <w:t>其他____________________</w:t>
            </w:r>
          </w:p>
          <w:p>
            <w:pPr>
              <w:rPr>
                <w:rFonts w:hint="eastAsia"/>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32" w:hRule="atLeast"/>
        </w:trPr>
        <w:tc>
          <w:tcPr>
            <w:tcW w:w="1134" w:type="dxa"/>
            <w:noWrap w:val="0"/>
            <w:vAlign w:val="center"/>
          </w:tcPr>
          <w:p>
            <w:pPr>
              <w:adjustRightInd w:val="0"/>
              <w:snapToGrid w:val="0"/>
              <w:spacing w:before="156" w:beforeLines="50" w:line="360" w:lineRule="auto"/>
              <w:jc w:val="center"/>
              <w:rPr>
                <w:rFonts w:hint="eastAsia" w:ascii="宋体" w:hAnsi="宋体" w:eastAsia="宋体" w:cs="宋体"/>
                <w:b/>
                <w:bCs/>
                <w:color w:val="auto"/>
                <w:sz w:val="24"/>
                <w:szCs w:val="24"/>
                <w:highlight w:val="white"/>
                <w:lang w:val="en-US" w:eastAsia="zh-CN"/>
              </w:rPr>
            </w:pPr>
            <w:r>
              <w:rPr>
                <w:rFonts w:hint="eastAsia" w:ascii="宋体" w:hAnsi="宋体" w:eastAsia="宋体" w:cs="宋体"/>
                <w:b/>
                <w:bCs/>
                <w:color w:val="auto"/>
                <w:sz w:val="24"/>
                <w:szCs w:val="24"/>
                <w:highlight w:val="white"/>
              </w:rPr>
              <w:t>1</w:t>
            </w:r>
            <w:r>
              <w:rPr>
                <w:rFonts w:hint="eastAsia" w:ascii="宋体" w:hAnsi="宋体" w:eastAsia="宋体" w:cs="宋体"/>
                <w:b/>
                <w:bCs/>
                <w:color w:val="auto"/>
                <w:sz w:val="24"/>
                <w:szCs w:val="24"/>
                <w:highlight w:val="white"/>
                <w:lang w:val="en-US" w:eastAsia="zh-CN"/>
              </w:rPr>
              <w:t>5</w:t>
            </w:r>
          </w:p>
        </w:tc>
        <w:tc>
          <w:tcPr>
            <w:tcW w:w="2552" w:type="dxa"/>
            <w:noWrap w:val="0"/>
            <w:vAlign w:val="center"/>
          </w:tcPr>
          <w:p>
            <w:pPr>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中小微型企业</w:t>
            </w:r>
          </w:p>
          <w:p>
            <w:pPr>
              <w:adjustRightInd w:val="0"/>
              <w:snapToGrid w:val="0"/>
              <w:spacing w:before="156" w:beforeLines="50" w:line="360" w:lineRule="auto"/>
              <w:jc w:val="center"/>
              <w:rPr>
                <w:rFonts w:hint="eastAsia" w:ascii="宋体" w:hAnsi="宋体" w:eastAsia="宋体" w:cs="宋体"/>
                <w:b/>
                <w:bCs/>
                <w:color w:val="auto"/>
                <w:sz w:val="24"/>
                <w:szCs w:val="24"/>
                <w:highlight w:val="white"/>
              </w:rPr>
            </w:pPr>
            <w:r>
              <w:rPr>
                <w:rFonts w:hint="eastAsia" w:ascii="宋体" w:hAnsi="宋体" w:eastAsia="宋体" w:cs="宋体"/>
                <w:b/>
                <w:bCs/>
                <w:color w:val="auto"/>
                <w:kern w:val="0"/>
                <w:sz w:val="24"/>
                <w:szCs w:val="24"/>
              </w:rPr>
              <w:t>有关政策</w:t>
            </w:r>
          </w:p>
        </w:tc>
        <w:tc>
          <w:tcPr>
            <w:tcW w:w="5762" w:type="dxa"/>
            <w:noWrap w:val="0"/>
            <w:vAlign w:val="center"/>
          </w:tcPr>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(1)根据工信部等部委发布的《关于印发中小企业划型标准规定的通知》（工信部联企业[2011]300号）规定执行；</w:t>
            </w:r>
          </w:p>
          <w:p>
            <w:pPr>
              <w:rPr>
                <w:rFonts w:hint="eastAsia" w:ascii="宋体" w:hAnsi="宋体" w:eastAsia="宋体" w:cs="宋体"/>
                <w:color w:val="auto"/>
                <w:sz w:val="24"/>
                <w:szCs w:val="24"/>
                <w:highlight w:val="white"/>
              </w:rPr>
            </w:pPr>
            <w:r>
              <w:rPr>
                <w:rFonts w:hint="eastAsia" w:ascii="宋体" w:hAnsi="宋体" w:eastAsia="宋体" w:cs="宋体"/>
                <w:color w:val="auto"/>
                <w:kern w:val="0"/>
                <w:sz w:val="24"/>
                <w:szCs w:val="24"/>
              </w:rPr>
              <w:t>(2)价格扣除幅度：价格给予</w:t>
            </w:r>
            <w:r>
              <w:rPr>
                <w:rFonts w:hint="eastAsia" w:ascii="宋体" w:hAnsi="宋体" w:eastAsia="宋体" w:cs="宋体"/>
                <w:color w:val="auto"/>
                <w:sz w:val="24"/>
                <w:szCs w:val="24"/>
                <w:u w:val="single"/>
                <w:lang w:val="en-US" w:eastAsia="zh-CN"/>
              </w:rPr>
              <w:t>6</w:t>
            </w:r>
            <w:r>
              <w:rPr>
                <w:rFonts w:hint="eastAsia" w:ascii="宋体" w:hAnsi="宋体" w:eastAsia="宋体" w:cs="宋体"/>
                <w:color w:val="auto"/>
                <w:kern w:val="0"/>
                <w:sz w:val="24"/>
                <w:szCs w:val="24"/>
              </w:rPr>
              <w:t xml:space="preserve"> %的扣除。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7" w:hRule="atLeast"/>
        </w:trPr>
        <w:tc>
          <w:tcPr>
            <w:tcW w:w="1134" w:type="dxa"/>
            <w:vMerge w:val="restart"/>
            <w:noWrap w:val="0"/>
            <w:vAlign w:val="center"/>
          </w:tcPr>
          <w:p>
            <w:pPr>
              <w:tabs>
                <w:tab w:val="left" w:pos="265"/>
              </w:tabs>
              <w:adjustRightInd w:val="0"/>
              <w:snapToGrid w:val="0"/>
              <w:spacing w:before="156" w:beforeLines="50" w:line="360" w:lineRule="auto"/>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highlight w:val="white"/>
              </w:rPr>
              <w:tab/>
            </w:r>
            <w:r>
              <w:rPr>
                <w:rFonts w:hint="eastAsia" w:ascii="宋体" w:hAnsi="宋体" w:eastAsia="宋体" w:cs="宋体"/>
                <w:b/>
                <w:bCs/>
                <w:color w:val="auto"/>
                <w:sz w:val="24"/>
                <w:szCs w:val="24"/>
                <w:highlight w:val="white"/>
              </w:rPr>
              <w:t>1</w:t>
            </w:r>
            <w:r>
              <w:rPr>
                <w:rFonts w:hint="eastAsia" w:ascii="宋体" w:hAnsi="宋体" w:eastAsia="宋体" w:cs="宋体"/>
                <w:b/>
                <w:bCs/>
                <w:color w:val="auto"/>
                <w:sz w:val="24"/>
                <w:szCs w:val="24"/>
                <w:highlight w:val="white"/>
                <w:lang w:val="en-US" w:eastAsia="zh-CN"/>
              </w:rPr>
              <w:t>6</w:t>
            </w:r>
          </w:p>
        </w:tc>
        <w:tc>
          <w:tcPr>
            <w:tcW w:w="2552" w:type="dxa"/>
            <w:vMerge w:val="restart"/>
            <w:noWrap w:val="0"/>
            <w:vAlign w:val="center"/>
          </w:tcPr>
          <w:p>
            <w:pPr>
              <w:adjustRightInd w:val="0"/>
              <w:snapToGrid w:val="0"/>
              <w:spacing w:before="156" w:beforeLines="50"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履约保证金</w:t>
            </w:r>
          </w:p>
        </w:tc>
        <w:tc>
          <w:tcPr>
            <w:tcW w:w="5762" w:type="dxa"/>
            <w:noWrap w:val="0"/>
            <w:vAlign w:val="center"/>
          </w:tcPr>
          <w:p>
            <w:pPr>
              <w:spacing w:line="360" w:lineRule="auto"/>
              <w:rPr>
                <w:rFonts w:hint="eastAsia" w:ascii="宋体" w:hAnsi="宋体" w:eastAsia="宋体" w:cs="宋体"/>
                <w:color w:val="auto"/>
                <w:sz w:val="24"/>
                <w:szCs w:val="24"/>
              </w:rPr>
            </w:pPr>
            <w:r>
              <w:rPr>
                <w:rFonts w:hint="eastAsia" w:ascii="宋体" w:hAnsi="宋体" w:eastAsia="宋体" w:cs="宋体"/>
                <w:bCs/>
                <w:color w:val="auto"/>
                <w:kern w:val="0"/>
                <w:sz w:val="24"/>
                <w:szCs w:val="24"/>
              </w:rPr>
              <w:t>履约保证金的交纳必须以公对公账户进行电汇或转账，否则不予认可。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7" w:hRule="atLeast"/>
        </w:trPr>
        <w:tc>
          <w:tcPr>
            <w:tcW w:w="1134" w:type="dxa"/>
            <w:vMerge w:val="continue"/>
            <w:noWrap w:val="0"/>
            <w:vAlign w:val="center"/>
          </w:tcPr>
          <w:p>
            <w:pPr>
              <w:rPr>
                <w:rFonts w:hint="eastAsia" w:ascii="宋体" w:hAnsi="宋体" w:eastAsia="宋体" w:cs="宋体"/>
                <w:b/>
                <w:bCs/>
                <w:color w:val="auto"/>
                <w:sz w:val="24"/>
                <w:szCs w:val="24"/>
              </w:rPr>
            </w:pPr>
          </w:p>
        </w:tc>
        <w:tc>
          <w:tcPr>
            <w:tcW w:w="2552" w:type="dxa"/>
            <w:vMerge w:val="continue"/>
            <w:noWrap w:val="0"/>
            <w:vAlign w:val="center"/>
          </w:tcPr>
          <w:p>
            <w:pPr>
              <w:rPr>
                <w:rFonts w:hint="eastAsia" w:ascii="宋体" w:hAnsi="宋体" w:eastAsia="宋体" w:cs="宋体"/>
                <w:b/>
                <w:bCs/>
                <w:color w:val="auto"/>
                <w:sz w:val="24"/>
                <w:szCs w:val="24"/>
              </w:rPr>
            </w:pPr>
          </w:p>
        </w:tc>
        <w:tc>
          <w:tcPr>
            <w:tcW w:w="5762" w:type="dxa"/>
            <w:noWrap w:val="0"/>
            <w:vAlign w:val="center"/>
          </w:tcPr>
          <w:p>
            <w:pPr>
              <w:spacing w:line="360" w:lineRule="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交纳时间：</w:t>
            </w:r>
            <w:r>
              <w:rPr>
                <w:rFonts w:hint="eastAsia" w:ascii="宋体" w:hAnsi="宋体" w:eastAsia="宋体" w:cs="宋体"/>
                <w:color w:val="auto"/>
                <w:sz w:val="24"/>
                <w:szCs w:val="24"/>
                <w:u w:val="none"/>
                <w:lang w:val="en-US" w:eastAsia="zh-CN"/>
              </w:rPr>
              <w:t>合同签订后</w:t>
            </w:r>
            <w:r>
              <w:rPr>
                <w:rFonts w:hint="eastAsia" w:ascii="宋体" w:hAnsi="宋体" w:eastAsia="宋体" w:cs="宋体"/>
                <w:color w:val="auto"/>
                <w:sz w:val="24"/>
                <w:szCs w:val="24"/>
                <w:u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7" w:hRule="atLeast"/>
        </w:trPr>
        <w:tc>
          <w:tcPr>
            <w:tcW w:w="1134" w:type="dxa"/>
            <w:vMerge w:val="continue"/>
            <w:noWrap w:val="0"/>
            <w:vAlign w:val="center"/>
          </w:tcPr>
          <w:p>
            <w:pPr>
              <w:rPr>
                <w:rFonts w:hint="eastAsia" w:ascii="宋体" w:hAnsi="宋体" w:eastAsia="宋体" w:cs="宋体"/>
                <w:b/>
                <w:bCs/>
                <w:color w:val="auto"/>
                <w:sz w:val="24"/>
                <w:szCs w:val="24"/>
              </w:rPr>
            </w:pPr>
          </w:p>
        </w:tc>
        <w:tc>
          <w:tcPr>
            <w:tcW w:w="2552" w:type="dxa"/>
            <w:vMerge w:val="continue"/>
            <w:noWrap w:val="0"/>
            <w:vAlign w:val="center"/>
          </w:tcPr>
          <w:p>
            <w:pPr>
              <w:rPr>
                <w:rFonts w:hint="eastAsia" w:ascii="宋体" w:hAnsi="宋体" w:eastAsia="宋体" w:cs="宋体"/>
                <w:b/>
                <w:bCs/>
                <w:color w:val="auto"/>
                <w:sz w:val="24"/>
                <w:szCs w:val="24"/>
              </w:rPr>
            </w:pPr>
          </w:p>
        </w:tc>
        <w:tc>
          <w:tcPr>
            <w:tcW w:w="5762" w:type="dxa"/>
            <w:noWrap w:val="0"/>
            <w:vAlign w:val="center"/>
          </w:tcPr>
          <w:p>
            <w:pPr>
              <w:spacing w:line="360" w:lineRule="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交纳金额：</w:t>
            </w:r>
            <w:r>
              <w:rPr>
                <w:rFonts w:hint="eastAsia" w:cs="宋体"/>
                <w:color w:val="auto"/>
                <w:sz w:val="24"/>
                <w:szCs w:val="24"/>
                <w:u w:val="none"/>
                <w:lang w:val="en-US" w:eastAsia="zh-CN"/>
              </w:rPr>
              <w:t>合同金额的</w:t>
            </w:r>
            <w:r>
              <w:rPr>
                <w:rFonts w:hint="eastAsia" w:ascii="宋体" w:hAnsi="宋体" w:eastAsia="宋体" w:cs="宋体"/>
                <w:color w:val="auto"/>
                <w:sz w:val="24"/>
                <w:szCs w:val="24"/>
                <w:u w:val="none"/>
                <w:lang w:val="en-US" w:eastAsia="zh-CN"/>
              </w:rPr>
              <w:t>5%</w:t>
            </w:r>
            <w:r>
              <w:rPr>
                <w:rFonts w:hint="eastAsia" w:ascii="宋体" w:hAnsi="宋体" w:eastAsia="宋体" w:cs="宋体"/>
                <w:color w:val="auto"/>
                <w:sz w:val="24"/>
                <w:szCs w:val="24"/>
                <w:u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4" w:type="dxa"/>
            <w:vMerge w:val="continue"/>
            <w:noWrap w:val="0"/>
            <w:vAlign w:val="center"/>
          </w:tcPr>
          <w:p>
            <w:pPr>
              <w:rPr>
                <w:rFonts w:hint="eastAsia" w:ascii="宋体" w:hAnsi="宋体" w:eastAsia="宋体" w:cs="宋体"/>
                <w:b/>
                <w:bCs/>
                <w:color w:val="auto"/>
                <w:sz w:val="24"/>
                <w:szCs w:val="24"/>
              </w:rPr>
            </w:pPr>
          </w:p>
        </w:tc>
        <w:tc>
          <w:tcPr>
            <w:tcW w:w="2552" w:type="dxa"/>
            <w:vMerge w:val="continue"/>
            <w:noWrap w:val="0"/>
            <w:vAlign w:val="center"/>
          </w:tcPr>
          <w:p>
            <w:pPr>
              <w:rPr>
                <w:rFonts w:hint="eastAsia" w:ascii="宋体" w:hAnsi="宋体" w:eastAsia="宋体" w:cs="宋体"/>
                <w:b/>
                <w:bCs/>
                <w:color w:val="auto"/>
                <w:sz w:val="24"/>
                <w:szCs w:val="24"/>
              </w:rPr>
            </w:pPr>
          </w:p>
        </w:tc>
        <w:tc>
          <w:tcPr>
            <w:tcW w:w="5762" w:type="dxa"/>
            <w:noWrap w:val="0"/>
            <w:vAlign w:val="center"/>
          </w:tcPr>
          <w:p>
            <w:pPr>
              <w:pStyle w:val="6"/>
              <w:spacing w:after="0" w:line="360" w:lineRule="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收款单位：</w:t>
            </w:r>
            <w:r>
              <w:rPr>
                <w:rFonts w:hint="eastAsia" w:ascii="宋体" w:hAnsi="宋体" w:eastAsia="宋体" w:cs="宋体"/>
                <w:color w:val="auto"/>
                <w:sz w:val="24"/>
                <w:szCs w:val="24"/>
                <w:u w:val="none"/>
                <w:lang w:val="en-US" w:eastAsia="zh-CN"/>
              </w:rPr>
              <w:t>合同签订后至采购人指定账户</w:t>
            </w:r>
            <w:r>
              <w:rPr>
                <w:rFonts w:hint="eastAsia" w:ascii="宋体" w:hAnsi="宋体" w:eastAsia="宋体" w:cs="宋体"/>
                <w:color w:val="auto"/>
                <w:sz w:val="24"/>
                <w:szCs w:val="24"/>
                <w:u w:val="none"/>
              </w:rPr>
              <w:t xml:space="preserve">            </w:t>
            </w:r>
          </w:p>
          <w:p>
            <w:pPr>
              <w:pStyle w:val="6"/>
              <w:spacing w:after="0" w:line="360" w:lineRule="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开户银行：</w:t>
            </w:r>
            <w:r>
              <w:rPr>
                <w:rFonts w:hint="eastAsia" w:ascii="宋体" w:hAnsi="宋体" w:eastAsia="宋体" w:cs="宋体"/>
                <w:color w:val="auto"/>
                <w:sz w:val="24"/>
                <w:szCs w:val="24"/>
                <w:u w:val="none"/>
                <w:lang w:val="en-US" w:eastAsia="zh-CN"/>
              </w:rPr>
              <w:t>合同签订后至采购人指定账户</w:t>
            </w:r>
            <w:r>
              <w:rPr>
                <w:rFonts w:hint="eastAsia" w:ascii="宋体" w:hAnsi="宋体" w:eastAsia="宋体" w:cs="宋体"/>
                <w:color w:val="auto"/>
                <w:sz w:val="24"/>
                <w:szCs w:val="24"/>
                <w:u w:val="none"/>
              </w:rPr>
              <w:t xml:space="preserve">         </w:t>
            </w:r>
          </w:p>
          <w:p>
            <w:pPr>
              <w:pStyle w:val="6"/>
              <w:spacing w:after="0" w:line="360" w:lineRule="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银行账号：</w:t>
            </w:r>
            <w:r>
              <w:rPr>
                <w:rFonts w:hint="eastAsia" w:ascii="宋体" w:hAnsi="宋体" w:eastAsia="宋体" w:cs="宋体"/>
                <w:color w:val="auto"/>
                <w:sz w:val="24"/>
                <w:szCs w:val="24"/>
                <w:u w:val="none"/>
                <w:lang w:val="en-US" w:eastAsia="zh-CN"/>
              </w:rPr>
              <w:t>合同签订后至采购人指定账户</w:t>
            </w:r>
            <w:r>
              <w:rPr>
                <w:rFonts w:hint="eastAsia" w:ascii="宋体" w:hAnsi="宋体" w:eastAsia="宋体" w:cs="宋体"/>
                <w:color w:val="auto"/>
                <w:sz w:val="24"/>
                <w:szCs w:val="24"/>
                <w:u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7" w:hRule="atLeast"/>
        </w:trPr>
        <w:tc>
          <w:tcPr>
            <w:tcW w:w="1134" w:type="dxa"/>
            <w:vMerge w:val="continue"/>
            <w:noWrap w:val="0"/>
            <w:vAlign w:val="center"/>
          </w:tcPr>
          <w:p>
            <w:pPr>
              <w:rPr>
                <w:rFonts w:hint="eastAsia" w:ascii="宋体" w:hAnsi="宋体" w:eastAsia="宋体" w:cs="宋体"/>
                <w:b/>
                <w:bCs/>
                <w:color w:val="auto"/>
                <w:sz w:val="24"/>
                <w:szCs w:val="24"/>
              </w:rPr>
            </w:pPr>
          </w:p>
        </w:tc>
        <w:tc>
          <w:tcPr>
            <w:tcW w:w="2552" w:type="dxa"/>
            <w:vMerge w:val="continue"/>
            <w:noWrap w:val="0"/>
            <w:vAlign w:val="center"/>
          </w:tcPr>
          <w:p>
            <w:pPr>
              <w:rPr>
                <w:rFonts w:hint="eastAsia" w:ascii="宋体" w:hAnsi="宋体" w:eastAsia="宋体" w:cs="宋体"/>
                <w:b/>
                <w:bCs/>
                <w:color w:val="auto"/>
                <w:sz w:val="24"/>
                <w:szCs w:val="24"/>
              </w:rPr>
            </w:pPr>
          </w:p>
        </w:tc>
        <w:tc>
          <w:tcPr>
            <w:tcW w:w="5762" w:type="dxa"/>
            <w:noWrap w:val="0"/>
            <w:vAlign w:val="center"/>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项目完成验收合格无质量问题后退还。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8" w:hRule="atLeast"/>
        </w:trPr>
        <w:tc>
          <w:tcPr>
            <w:tcW w:w="1134" w:type="dxa"/>
            <w:noWrap w:val="0"/>
            <w:vAlign w:val="center"/>
          </w:tcPr>
          <w:p>
            <w:pPr>
              <w:adjustRightInd w:val="0"/>
              <w:snapToGrid w:val="0"/>
              <w:spacing w:before="156" w:beforeLines="50"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7</w:t>
            </w:r>
          </w:p>
        </w:tc>
        <w:tc>
          <w:tcPr>
            <w:tcW w:w="2552" w:type="dxa"/>
            <w:noWrap w:val="0"/>
            <w:vAlign w:val="center"/>
          </w:tcPr>
          <w:p>
            <w:pPr>
              <w:adjustRightInd w:val="0"/>
              <w:snapToGrid w:val="0"/>
              <w:spacing w:before="156" w:beforeLines="50"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质保期</w:t>
            </w:r>
          </w:p>
        </w:tc>
        <w:tc>
          <w:tcPr>
            <w:tcW w:w="5762" w:type="dxa"/>
            <w:noWrap w:val="0"/>
            <w:vAlign w:val="center"/>
          </w:tcPr>
          <w:p>
            <w:pPr>
              <w:rPr>
                <w:rFonts w:hint="eastAsia" w:ascii="宋体" w:hAnsi="宋体" w:eastAsia="宋体" w:cs="宋体"/>
                <w:color w:val="auto"/>
                <w:sz w:val="24"/>
                <w:szCs w:val="24"/>
                <w:highlight w:val="green"/>
              </w:rPr>
            </w:pPr>
            <w:r>
              <w:rPr>
                <w:rFonts w:hint="eastAsia" w:ascii="宋体" w:hAnsi="宋体" w:eastAsia="宋体" w:cs="宋体"/>
                <w:b/>
                <w:bCs/>
                <w:color w:val="auto"/>
                <w:sz w:val="24"/>
                <w:szCs w:val="24"/>
                <w:lang w:val="en-US" w:eastAsia="zh-CN"/>
              </w:rPr>
              <w:t xml:space="preserve"> </w:t>
            </w:r>
            <w:r>
              <w:rPr>
                <w:rFonts w:hint="eastAsia" w:ascii="宋体" w:hAnsi="宋体" w:eastAsia="宋体" w:cs="宋体"/>
                <w:color w:val="auto"/>
                <w:sz w:val="24"/>
                <w:szCs w:val="24"/>
                <w:vertAlign w:val="baseline"/>
                <w:lang w:val="en-US" w:eastAsia="zh-CN" w:bidi="zh-CN"/>
              </w:rPr>
              <w:t>不少于3年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6" w:hRule="atLeast"/>
        </w:trPr>
        <w:tc>
          <w:tcPr>
            <w:tcW w:w="1134" w:type="dxa"/>
            <w:noWrap w:val="0"/>
            <w:vAlign w:val="center"/>
          </w:tcPr>
          <w:p>
            <w:pPr>
              <w:adjustRightInd w:val="0"/>
              <w:snapToGrid w:val="0"/>
              <w:spacing w:before="156" w:beforeLines="50" w:line="360" w:lineRule="auto"/>
              <w:jc w:val="center"/>
              <w:rPr>
                <w:rFonts w:hint="eastAsia" w:ascii="宋体" w:hAnsi="宋体" w:eastAsia="宋体" w:cs="宋体"/>
                <w:b/>
                <w:bCs/>
                <w:color w:val="auto"/>
                <w:sz w:val="24"/>
                <w:szCs w:val="24"/>
                <w:highlight w:val="white"/>
                <w:lang w:val="en-US" w:eastAsia="zh-CN"/>
              </w:rPr>
            </w:pPr>
            <w:r>
              <w:rPr>
                <w:rFonts w:hint="eastAsia" w:ascii="宋体" w:hAnsi="宋体" w:eastAsia="宋体" w:cs="宋体"/>
                <w:b/>
                <w:bCs/>
                <w:color w:val="auto"/>
                <w:sz w:val="24"/>
                <w:szCs w:val="24"/>
                <w:highlight w:val="white"/>
                <w:lang w:val="en-US" w:eastAsia="zh-CN"/>
              </w:rPr>
              <w:t>18</w:t>
            </w:r>
          </w:p>
        </w:tc>
        <w:tc>
          <w:tcPr>
            <w:tcW w:w="2552" w:type="dxa"/>
            <w:noWrap w:val="0"/>
            <w:vAlign w:val="center"/>
          </w:tcPr>
          <w:p>
            <w:pPr>
              <w:adjustRightInd w:val="0"/>
              <w:snapToGrid w:val="0"/>
              <w:spacing w:before="156" w:beforeLines="50" w:line="360" w:lineRule="auto"/>
              <w:jc w:val="center"/>
              <w:rPr>
                <w:rFonts w:hint="eastAsia" w:ascii="宋体" w:hAnsi="宋体" w:eastAsia="宋体" w:cs="宋体"/>
                <w:b/>
                <w:bCs/>
                <w:color w:val="auto"/>
                <w:sz w:val="24"/>
                <w:szCs w:val="24"/>
                <w:highlight w:val="white"/>
              </w:rPr>
            </w:pPr>
            <w:r>
              <w:rPr>
                <w:rFonts w:hint="eastAsia" w:cs="宋体"/>
                <w:b/>
                <w:bCs/>
                <w:color w:val="auto"/>
                <w:kern w:val="0"/>
                <w:sz w:val="24"/>
                <w:szCs w:val="24"/>
                <w:lang w:val="en-US" w:eastAsia="zh-CN"/>
              </w:rPr>
              <w:t>交货期</w:t>
            </w:r>
          </w:p>
        </w:tc>
        <w:tc>
          <w:tcPr>
            <w:tcW w:w="5762" w:type="dxa"/>
            <w:noWrap w:val="0"/>
            <w:vAlign w:val="center"/>
          </w:tcPr>
          <w:p>
            <w:pPr>
              <w:rPr>
                <w:rFonts w:hint="default" w:ascii="宋体" w:hAnsi="宋体" w:eastAsia="宋体" w:cs="宋体"/>
                <w:color w:val="auto"/>
                <w:sz w:val="24"/>
                <w:szCs w:val="24"/>
                <w:highlight w:val="green"/>
                <w:lang w:val="en-US" w:eastAsia="zh-CN"/>
              </w:rPr>
            </w:pPr>
            <w:r>
              <w:rPr>
                <w:rFonts w:hint="eastAsia" w:cs="宋体"/>
                <w:color w:val="auto"/>
                <w:sz w:val="24"/>
                <w:szCs w:val="24"/>
                <w:highlight w:val="yellow"/>
                <w:lang w:val="en-US" w:eastAsia="zh-CN"/>
              </w:rPr>
              <w:t>合同签订后3日内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134" w:type="dxa"/>
            <w:noWrap w:val="0"/>
            <w:vAlign w:val="center"/>
          </w:tcPr>
          <w:p>
            <w:pPr>
              <w:adjustRightInd w:val="0"/>
              <w:snapToGrid w:val="0"/>
              <w:spacing w:before="156" w:beforeLines="50" w:line="360" w:lineRule="auto"/>
              <w:jc w:val="center"/>
              <w:rPr>
                <w:rFonts w:hint="eastAsia" w:ascii="宋体" w:hAnsi="宋体" w:eastAsia="宋体" w:cs="宋体"/>
                <w:b/>
                <w:bCs/>
                <w:color w:val="auto"/>
                <w:sz w:val="24"/>
                <w:szCs w:val="24"/>
                <w:highlight w:val="white"/>
                <w:lang w:val="en-US" w:eastAsia="zh-CN"/>
              </w:rPr>
            </w:pPr>
            <w:r>
              <w:rPr>
                <w:rFonts w:hint="eastAsia" w:ascii="宋体" w:hAnsi="宋体" w:eastAsia="宋体" w:cs="宋体"/>
                <w:b/>
                <w:bCs/>
                <w:color w:val="auto"/>
                <w:sz w:val="24"/>
                <w:szCs w:val="24"/>
                <w:highlight w:val="white"/>
                <w:lang w:val="en-US" w:eastAsia="zh-CN"/>
              </w:rPr>
              <w:t>19</w:t>
            </w:r>
          </w:p>
        </w:tc>
        <w:tc>
          <w:tcPr>
            <w:tcW w:w="2552" w:type="dxa"/>
            <w:noWrap w:val="0"/>
            <w:vAlign w:val="center"/>
          </w:tcPr>
          <w:p>
            <w:pPr>
              <w:adjustRightInd w:val="0"/>
              <w:snapToGrid w:val="0"/>
              <w:spacing w:before="156" w:beforeLines="50" w:line="360" w:lineRule="auto"/>
              <w:jc w:val="center"/>
              <w:rPr>
                <w:rFonts w:hint="eastAsia" w:ascii="宋体" w:hAnsi="宋体" w:eastAsia="宋体" w:cs="宋体"/>
                <w:b/>
                <w:bCs/>
                <w:color w:val="auto"/>
                <w:sz w:val="24"/>
                <w:szCs w:val="24"/>
                <w:highlight w:val="white"/>
              </w:rPr>
            </w:pPr>
            <w:r>
              <w:rPr>
                <w:rFonts w:hint="eastAsia" w:ascii="宋体" w:hAnsi="宋体" w:eastAsia="宋体" w:cs="宋体"/>
                <w:b/>
                <w:bCs/>
                <w:color w:val="auto"/>
                <w:sz w:val="24"/>
                <w:szCs w:val="24"/>
              </w:rPr>
              <w:t>付款方式</w:t>
            </w:r>
          </w:p>
        </w:tc>
        <w:tc>
          <w:tcPr>
            <w:tcW w:w="5762" w:type="dxa"/>
            <w:noWrap w:val="0"/>
            <w:vAlign w:val="center"/>
          </w:tcPr>
          <w:p>
            <w:pPr>
              <w:wordWrap w:val="0"/>
              <w:jc w:val="left"/>
              <w:rPr>
                <w:rFonts w:hint="eastAsia" w:ascii="宋体" w:hAnsi="宋体" w:eastAsia="宋体" w:cs="宋体"/>
                <w:color w:val="auto"/>
                <w:sz w:val="24"/>
                <w:szCs w:val="24"/>
                <w:highlight w:val="green"/>
                <w:lang w:eastAsia="zh-CN"/>
              </w:rPr>
            </w:pPr>
            <w:r>
              <w:rPr>
                <w:rFonts w:hint="eastAsia" w:hAnsi="宋体"/>
                <w:b/>
                <w:bCs/>
                <w:color w:val="auto"/>
                <w:sz w:val="24"/>
              </w:rPr>
              <w:t>合同签订后，货到现场，安装调试完毕后进行验收，验收合格支付至合同总额的9</w:t>
            </w:r>
            <w:r>
              <w:rPr>
                <w:rFonts w:hint="eastAsia"/>
                <w:b/>
                <w:bCs/>
                <w:color w:val="auto"/>
                <w:sz w:val="24"/>
                <w:lang w:val="en-US" w:eastAsia="zh-CN"/>
              </w:rPr>
              <w:t>5</w:t>
            </w:r>
            <w:r>
              <w:rPr>
                <w:rFonts w:hint="eastAsia" w:hAnsi="宋体"/>
                <w:b/>
                <w:bCs/>
                <w:color w:val="auto"/>
                <w:sz w:val="24"/>
              </w:rPr>
              <w:t>%，</w:t>
            </w:r>
            <w:r>
              <w:rPr>
                <w:rFonts w:hint="eastAsia" w:hAnsi="宋体"/>
                <w:b/>
                <w:bCs/>
                <w:color w:val="auto"/>
                <w:sz w:val="24"/>
                <w:lang w:val="en-US" w:eastAsia="zh-CN"/>
              </w:rPr>
              <w:t>余额5%作质保金一年后付清。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134" w:type="dxa"/>
            <w:noWrap w:val="0"/>
            <w:vAlign w:val="center"/>
          </w:tcPr>
          <w:p>
            <w:pPr>
              <w:adjustRightInd w:val="0"/>
              <w:snapToGrid w:val="0"/>
              <w:spacing w:before="156" w:beforeLines="50" w:line="360" w:lineRule="auto"/>
              <w:jc w:val="center"/>
              <w:rPr>
                <w:rFonts w:hint="eastAsia" w:ascii="宋体" w:hAnsi="宋体" w:eastAsia="宋体" w:cs="宋体"/>
                <w:b/>
                <w:bCs/>
                <w:color w:val="auto"/>
                <w:sz w:val="24"/>
                <w:szCs w:val="24"/>
                <w:highlight w:val="white"/>
                <w:lang w:val="en-US" w:eastAsia="zh-CN"/>
              </w:rPr>
            </w:pPr>
            <w:r>
              <w:rPr>
                <w:rFonts w:hint="eastAsia" w:ascii="宋体" w:hAnsi="宋体" w:eastAsia="宋体" w:cs="宋体"/>
                <w:b/>
                <w:bCs/>
                <w:color w:val="auto"/>
                <w:sz w:val="24"/>
                <w:szCs w:val="24"/>
                <w:highlight w:val="white"/>
              </w:rPr>
              <w:t>2</w:t>
            </w:r>
            <w:r>
              <w:rPr>
                <w:rFonts w:hint="eastAsia" w:ascii="宋体" w:hAnsi="宋体" w:eastAsia="宋体" w:cs="宋体"/>
                <w:b/>
                <w:bCs/>
                <w:color w:val="auto"/>
                <w:sz w:val="24"/>
                <w:szCs w:val="24"/>
                <w:highlight w:val="white"/>
                <w:lang w:val="en-US" w:eastAsia="zh-CN"/>
              </w:rPr>
              <w:t>0</w:t>
            </w:r>
          </w:p>
        </w:tc>
        <w:tc>
          <w:tcPr>
            <w:tcW w:w="2552" w:type="dxa"/>
            <w:noWrap w:val="0"/>
            <w:vAlign w:val="center"/>
          </w:tcPr>
          <w:p>
            <w:pPr>
              <w:adjustRightInd w:val="0"/>
              <w:snapToGrid w:val="0"/>
              <w:spacing w:before="156" w:beforeLines="50" w:line="360" w:lineRule="auto"/>
              <w:jc w:val="center"/>
              <w:rPr>
                <w:rFonts w:hint="eastAsia" w:ascii="宋体" w:hAnsi="宋体" w:eastAsia="宋体" w:cs="宋体"/>
                <w:b/>
                <w:bCs/>
                <w:color w:val="auto"/>
                <w:sz w:val="24"/>
                <w:szCs w:val="24"/>
                <w:highlight w:val="white"/>
              </w:rPr>
            </w:pPr>
            <w:r>
              <w:rPr>
                <w:rFonts w:hint="eastAsia" w:ascii="宋体" w:hAnsi="宋体" w:eastAsia="宋体" w:cs="宋体"/>
                <w:b/>
                <w:bCs/>
                <w:color w:val="auto"/>
                <w:sz w:val="24"/>
                <w:szCs w:val="24"/>
                <w:highlight w:val="white"/>
              </w:rPr>
              <w:t>代理服务费</w:t>
            </w:r>
          </w:p>
        </w:tc>
        <w:tc>
          <w:tcPr>
            <w:tcW w:w="5762" w:type="dxa"/>
            <w:noWrap w:val="0"/>
            <w:vAlign w:val="center"/>
          </w:tcPr>
          <w:p>
            <w:pPr>
              <w:autoSpaceDE w:val="0"/>
              <w:autoSpaceDN w:val="0"/>
              <w:adjustRightIn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□不交纳。</w:t>
            </w:r>
          </w:p>
          <w:p>
            <w:pPr>
              <w:spacing w:line="360" w:lineRule="auto"/>
              <w:rPr>
                <w:rFonts w:hint="eastAsia" w:ascii="宋体" w:hAnsi="宋体" w:eastAsia="宋体" w:cs="宋体"/>
                <w:b/>
                <w:color w:val="auto"/>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交纳。</w:t>
            </w:r>
          </w:p>
          <w:p>
            <w:pPr>
              <w:spacing w:line="360" w:lineRule="auto"/>
              <w:rPr>
                <w:rFonts w:hint="eastAsia" w:ascii="宋体" w:hAnsi="宋体" w:eastAsia="宋体" w:cs="宋体"/>
                <w:color w:val="auto"/>
                <w:kern w:val="0"/>
                <w:sz w:val="24"/>
                <w:szCs w:val="24"/>
                <w:u w:val="none"/>
              </w:rPr>
            </w:pPr>
            <w:r>
              <w:rPr>
                <w:rFonts w:hint="eastAsia" w:ascii="宋体" w:hAnsi="宋体" w:eastAsia="宋体" w:cs="宋体"/>
                <w:color w:val="auto"/>
                <w:sz w:val="24"/>
                <w:szCs w:val="24"/>
                <w:u w:val="none"/>
              </w:rPr>
              <w:t xml:space="preserve">交纳时间： </w:t>
            </w:r>
            <w:r>
              <w:rPr>
                <w:rFonts w:hint="eastAsia" w:cs="宋体"/>
                <w:color w:val="auto"/>
                <w:sz w:val="24"/>
                <w:szCs w:val="24"/>
                <w:u w:val="none"/>
                <w:lang w:val="en-US" w:eastAsia="zh-CN"/>
              </w:rPr>
              <w:t>成交</w:t>
            </w:r>
            <w:r>
              <w:rPr>
                <w:rFonts w:hint="eastAsia" w:ascii="宋体" w:hAnsi="宋体" w:eastAsia="宋体" w:cs="宋体"/>
                <w:color w:val="auto"/>
                <w:sz w:val="24"/>
                <w:szCs w:val="24"/>
                <w:u w:val="none"/>
              </w:rPr>
              <w:t>供应商在收到</w:t>
            </w:r>
            <w:r>
              <w:rPr>
                <w:rFonts w:hint="eastAsia" w:cs="宋体"/>
                <w:color w:val="auto"/>
                <w:sz w:val="24"/>
                <w:szCs w:val="24"/>
                <w:u w:val="none"/>
                <w:lang w:val="en-US" w:eastAsia="zh-CN"/>
              </w:rPr>
              <w:t>成交</w:t>
            </w:r>
            <w:r>
              <w:rPr>
                <w:rFonts w:hint="eastAsia" w:ascii="宋体" w:hAnsi="宋体" w:eastAsia="宋体" w:cs="宋体"/>
                <w:color w:val="auto"/>
                <w:sz w:val="24"/>
                <w:szCs w:val="24"/>
                <w:u w:val="none"/>
              </w:rPr>
              <w:t>通知书前需向</w:t>
            </w:r>
            <w:r>
              <w:rPr>
                <w:rFonts w:hint="eastAsia" w:ascii="宋体" w:hAnsi="宋体" w:eastAsia="宋体" w:cs="宋体"/>
                <w:color w:val="auto"/>
                <w:sz w:val="24"/>
                <w:szCs w:val="24"/>
                <w:u w:val="none"/>
                <w:lang w:val="en-US" w:eastAsia="zh-CN"/>
              </w:rPr>
              <w:t>新疆智然阳光项目管理有限公司</w:t>
            </w:r>
            <w:r>
              <w:rPr>
                <w:rFonts w:hint="eastAsia" w:ascii="宋体" w:hAnsi="宋体" w:eastAsia="宋体" w:cs="宋体"/>
                <w:color w:val="auto"/>
                <w:sz w:val="24"/>
                <w:szCs w:val="24"/>
                <w:u w:val="none"/>
              </w:rPr>
              <w:t>支付代理服务费</w:t>
            </w:r>
            <w:r>
              <w:rPr>
                <w:rFonts w:hint="eastAsia" w:cs="宋体"/>
                <w:color w:val="auto"/>
                <w:sz w:val="24"/>
                <w:szCs w:val="24"/>
                <w:u w:val="none"/>
                <w:lang w:eastAsia="zh-CN"/>
              </w:rPr>
              <w:t>。</w:t>
            </w:r>
            <w:r>
              <w:rPr>
                <w:rFonts w:hint="eastAsia" w:ascii="宋体" w:hAnsi="宋体" w:eastAsia="宋体" w:cs="宋体"/>
                <w:color w:val="auto"/>
                <w:sz w:val="24"/>
                <w:szCs w:val="24"/>
                <w:u w:val="none"/>
              </w:rPr>
              <w:t xml:space="preserve">      </w:t>
            </w:r>
          </w:p>
          <w:p>
            <w:pPr>
              <w:spacing w:line="360" w:lineRule="auto"/>
              <w:rPr>
                <w:rFonts w:hint="eastAsia" w:ascii="宋体" w:hAnsi="宋体" w:eastAsia="宋体" w:cs="宋体"/>
                <w:color w:val="auto"/>
                <w:kern w:val="0"/>
                <w:sz w:val="24"/>
                <w:szCs w:val="24"/>
                <w:u w:val="none"/>
              </w:rPr>
            </w:pPr>
            <w:r>
              <w:rPr>
                <w:rFonts w:hint="eastAsia" w:ascii="宋体" w:hAnsi="宋体" w:eastAsia="宋体" w:cs="宋体"/>
                <w:color w:val="auto"/>
                <w:kern w:val="0"/>
                <w:sz w:val="24"/>
                <w:szCs w:val="24"/>
                <w:u w:val="none"/>
              </w:rPr>
              <w:t>交纳金额：按“计价格[2002]1980号文</w:t>
            </w:r>
            <w:r>
              <w:rPr>
                <w:rFonts w:hint="eastAsia" w:ascii="宋体" w:hAnsi="宋体" w:eastAsia="宋体" w:cs="宋体"/>
                <w:color w:val="auto"/>
                <w:kern w:val="0"/>
                <w:sz w:val="24"/>
                <w:szCs w:val="24"/>
                <w:u w:val="none"/>
                <w:lang w:eastAsia="zh-CN"/>
              </w:rPr>
              <w:t>、发改价格【2011】534号”</w:t>
            </w:r>
            <w:r>
              <w:rPr>
                <w:rFonts w:hint="eastAsia" w:ascii="宋体" w:hAnsi="宋体" w:eastAsia="宋体" w:cs="宋体"/>
                <w:color w:val="auto"/>
                <w:kern w:val="0"/>
                <w:sz w:val="24"/>
                <w:szCs w:val="24"/>
                <w:u w:val="none"/>
              </w:rPr>
              <w:t>收取不足4000元的，按4000元计取.专家评审费按实际收取，均由</w:t>
            </w:r>
            <w:r>
              <w:rPr>
                <w:rFonts w:hint="eastAsia" w:cs="宋体"/>
                <w:color w:val="auto"/>
                <w:kern w:val="0"/>
                <w:sz w:val="24"/>
                <w:szCs w:val="24"/>
                <w:u w:val="none"/>
                <w:lang w:val="en-US" w:eastAsia="zh-CN"/>
              </w:rPr>
              <w:t>成交</w:t>
            </w:r>
            <w:r>
              <w:rPr>
                <w:rFonts w:hint="eastAsia" w:ascii="宋体" w:hAnsi="宋体" w:eastAsia="宋体" w:cs="宋体"/>
                <w:color w:val="auto"/>
                <w:kern w:val="0"/>
                <w:sz w:val="24"/>
                <w:szCs w:val="24"/>
                <w:u w:val="none"/>
              </w:rPr>
              <w:t>单位在领取</w:t>
            </w:r>
            <w:r>
              <w:rPr>
                <w:rFonts w:hint="eastAsia" w:cs="宋体"/>
                <w:color w:val="auto"/>
                <w:kern w:val="0"/>
                <w:sz w:val="24"/>
                <w:szCs w:val="24"/>
                <w:u w:val="none"/>
                <w:lang w:val="en-US" w:eastAsia="zh-CN"/>
              </w:rPr>
              <w:t>成交</w:t>
            </w:r>
            <w:r>
              <w:rPr>
                <w:rFonts w:hint="eastAsia" w:ascii="宋体" w:hAnsi="宋体" w:eastAsia="宋体" w:cs="宋体"/>
                <w:color w:val="auto"/>
                <w:kern w:val="0"/>
                <w:sz w:val="24"/>
                <w:szCs w:val="24"/>
                <w:u w:val="none"/>
              </w:rPr>
              <w:t>通知书时向代理公司支付</w:t>
            </w:r>
            <w:r>
              <w:rPr>
                <w:rFonts w:hint="eastAsia" w:cs="宋体"/>
                <w:color w:val="auto"/>
                <w:kern w:val="0"/>
                <w:sz w:val="24"/>
                <w:szCs w:val="24"/>
                <w:u w:val="none"/>
                <w:lang w:eastAsia="zh-CN"/>
              </w:rPr>
              <w:t>。</w:t>
            </w:r>
            <w:r>
              <w:rPr>
                <w:rFonts w:hint="eastAsia" w:ascii="宋体" w:hAnsi="宋体" w:eastAsia="宋体" w:cs="宋体"/>
                <w:color w:val="auto"/>
                <w:kern w:val="0"/>
                <w:sz w:val="24"/>
                <w:szCs w:val="24"/>
                <w:u w:val="none"/>
              </w:rPr>
              <w:t xml:space="preserve"> </w:t>
            </w:r>
            <w:r>
              <w:rPr>
                <w:rFonts w:hint="eastAsia" w:ascii="宋体" w:hAnsi="宋体" w:eastAsia="宋体" w:cs="宋体"/>
                <w:color w:val="auto"/>
                <w:sz w:val="24"/>
                <w:szCs w:val="24"/>
                <w:u w:val="none"/>
              </w:rPr>
              <w:t xml:space="preserve"> </w:t>
            </w:r>
          </w:p>
          <w:p>
            <w:pPr>
              <w:spacing w:line="360" w:lineRule="auto"/>
              <w:rPr>
                <w:rFonts w:hint="eastAsia" w:ascii="宋体" w:hAnsi="宋体" w:eastAsia="宋体" w:cs="宋体"/>
                <w:color w:val="auto"/>
                <w:sz w:val="24"/>
                <w:szCs w:val="24"/>
                <w:u w:val="none"/>
                <w:lang w:val="en-US" w:eastAsia="zh-CN"/>
              </w:rPr>
            </w:pPr>
            <w:r>
              <w:rPr>
                <w:rFonts w:hint="eastAsia" w:ascii="宋体" w:hAnsi="宋体" w:eastAsia="宋体" w:cs="宋体"/>
                <w:color w:val="auto"/>
                <w:kern w:val="0"/>
                <w:sz w:val="24"/>
                <w:szCs w:val="24"/>
                <w:u w:val="none"/>
              </w:rPr>
              <w:t>收款单位：</w:t>
            </w:r>
            <w:r>
              <w:rPr>
                <w:rFonts w:hint="eastAsia" w:ascii="宋体" w:hAnsi="宋体" w:eastAsia="宋体" w:cs="宋体"/>
                <w:color w:val="auto"/>
                <w:sz w:val="24"/>
                <w:szCs w:val="24"/>
                <w:u w:val="none"/>
                <w:lang w:val="en-US" w:eastAsia="zh-CN"/>
              </w:rPr>
              <w:t>新疆智然阳光项目管理有限公司</w:t>
            </w:r>
          </w:p>
          <w:p>
            <w:pPr>
              <w:spacing w:line="360" w:lineRule="auto"/>
              <w:rPr>
                <w:rFonts w:hint="eastAsia" w:ascii="宋体" w:hAnsi="宋体" w:eastAsia="宋体" w:cs="宋体"/>
                <w:color w:val="auto"/>
                <w:sz w:val="24"/>
                <w:szCs w:val="24"/>
                <w:u w:val="none"/>
              </w:rPr>
            </w:pPr>
            <w:r>
              <w:rPr>
                <w:rFonts w:hint="eastAsia" w:ascii="宋体" w:hAnsi="宋体" w:eastAsia="宋体" w:cs="宋体"/>
                <w:color w:val="auto"/>
                <w:kern w:val="0"/>
                <w:sz w:val="24"/>
                <w:szCs w:val="24"/>
                <w:u w:val="none"/>
              </w:rPr>
              <w:t>开户银行：</w:t>
            </w:r>
            <w:r>
              <w:rPr>
                <w:rFonts w:hint="eastAsia" w:ascii="宋体" w:hAnsi="宋体" w:eastAsia="宋体" w:cs="宋体"/>
                <w:color w:val="auto"/>
                <w:sz w:val="24"/>
                <w:szCs w:val="24"/>
                <w:u w:val="none"/>
                <w:lang w:val="en-US" w:eastAsia="zh-CN"/>
              </w:rPr>
              <w:t>中国建设银行乌鲁木齐友好南路支行</w:t>
            </w:r>
          </w:p>
          <w:p>
            <w:pPr>
              <w:wordWrap w:val="0"/>
              <w:spacing w:before="120"/>
              <w:jc w:val="left"/>
              <w:rPr>
                <w:rFonts w:hint="eastAsia" w:ascii="宋体" w:hAnsi="宋体" w:eastAsia="宋体" w:cs="宋体"/>
                <w:color w:val="auto"/>
                <w:sz w:val="24"/>
                <w:szCs w:val="24"/>
                <w:highlight w:val="green"/>
                <w:u w:val="single"/>
              </w:rPr>
            </w:pPr>
            <w:r>
              <w:rPr>
                <w:rFonts w:hint="eastAsia" w:ascii="宋体" w:hAnsi="宋体" w:eastAsia="宋体" w:cs="宋体"/>
                <w:color w:val="auto"/>
                <w:kern w:val="0"/>
                <w:sz w:val="24"/>
                <w:szCs w:val="24"/>
                <w:u w:val="none"/>
              </w:rPr>
              <w:t>银行账号：</w:t>
            </w:r>
            <w:r>
              <w:rPr>
                <w:rFonts w:hint="eastAsia" w:ascii="宋体" w:hAnsi="宋体" w:eastAsia="宋体" w:cs="宋体"/>
                <w:color w:val="auto"/>
                <w:sz w:val="24"/>
                <w:szCs w:val="24"/>
                <w:u w:val="none"/>
                <w:lang w:val="en-US" w:eastAsia="zh-CN"/>
              </w:rPr>
              <w:t>6500 1619 1000 5250 3613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1" w:hRule="atLeast"/>
        </w:trPr>
        <w:tc>
          <w:tcPr>
            <w:tcW w:w="1134" w:type="dxa"/>
            <w:noWrap w:val="0"/>
            <w:vAlign w:val="center"/>
          </w:tcPr>
          <w:p>
            <w:pPr>
              <w:adjustRightInd w:val="0"/>
              <w:snapToGrid w:val="0"/>
              <w:spacing w:before="156" w:beforeLines="50" w:line="360" w:lineRule="auto"/>
              <w:jc w:val="center"/>
              <w:rPr>
                <w:rFonts w:hint="eastAsia" w:ascii="宋体" w:hAnsi="宋体" w:eastAsia="宋体" w:cs="宋体"/>
                <w:b/>
                <w:bCs/>
                <w:color w:val="auto"/>
                <w:sz w:val="24"/>
                <w:szCs w:val="24"/>
                <w:highlight w:val="white"/>
                <w:lang w:val="en-US" w:eastAsia="zh-CN"/>
              </w:rPr>
            </w:pPr>
            <w:r>
              <w:rPr>
                <w:rFonts w:hint="eastAsia" w:ascii="宋体" w:hAnsi="宋体" w:eastAsia="宋体" w:cs="宋体"/>
                <w:b/>
                <w:bCs/>
                <w:color w:val="auto"/>
                <w:sz w:val="24"/>
                <w:szCs w:val="24"/>
                <w:highlight w:val="white"/>
              </w:rPr>
              <w:t>2</w:t>
            </w:r>
            <w:r>
              <w:rPr>
                <w:rFonts w:hint="eastAsia" w:ascii="宋体" w:hAnsi="宋体" w:eastAsia="宋体" w:cs="宋体"/>
                <w:b/>
                <w:bCs/>
                <w:color w:val="auto"/>
                <w:sz w:val="24"/>
                <w:szCs w:val="24"/>
                <w:highlight w:val="white"/>
                <w:lang w:val="en-US" w:eastAsia="zh-CN"/>
              </w:rPr>
              <w:t>1</w:t>
            </w:r>
          </w:p>
        </w:tc>
        <w:tc>
          <w:tcPr>
            <w:tcW w:w="2552" w:type="dxa"/>
            <w:noWrap w:val="0"/>
            <w:vAlign w:val="center"/>
          </w:tcPr>
          <w:p>
            <w:pPr>
              <w:adjustRightInd w:val="0"/>
              <w:snapToGrid w:val="0"/>
              <w:spacing w:before="156" w:beforeLines="50" w:line="360" w:lineRule="auto"/>
              <w:jc w:val="center"/>
              <w:rPr>
                <w:rFonts w:hint="eastAsia" w:ascii="宋体" w:hAnsi="宋体" w:eastAsia="宋体" w:cs="宋体"/>
                <w:b/>
                <w:bCs/>
                <w:color w:val="auto"/>
                <w:sz w:val="24"/>
                <w:szCs w:val="24"/>
                <w:highlight w:val="white"/>
              </w:rPr>
            </w:pPr>
            <w:r>
              <w:rPr>
                <w:rFonts w:hint="eastAsia" w:ascii="宋体" w:hAnsi="宋体" w:eastAsia="宋体" w:cs="宋体"/>
                <w:b/>
                <w:bCs/>
                <w:color w:val="auto"/>
                <w:sz w:val="24"/>
                <w:szCs w:val="24"/>
                <w:highlight w:val="white"/>
              </w:rPr>
              <w:t>采购内容</w:t>
            </w:r>
          </w:p>
        </w:tc>
        <w:tc>
          <w:tcPr>
            <w:tcW w:w="5762" w:type="dxa"/>
            <w:noWrap w:val="0"/>
            <w:vAlign w:val="center"/>
          </w:tcPr>
          <w:p>
            <w:pPr>
              <w:wordWrap w:val="0"/>
              <w:spacing w:before="120"/>
              <w:jc w:val="left"/>
              <w:rPr>
                <w:rFonts w:hint="eastAsia" w:ascii="宋体" w:hAnsi="宋体" w:eastAsia="宋体" w:cs="宋体"/>
                <w:color w:val="auto"/>
                <w:sz w:val="24"/>
                <w:szCs w:val="24"/>
                <w:u w:val="single"/>
                <w:lang w:val="en-US"/>
              </w:rPr>
            </w:pPr>
            <w:r>
              <w:rPr>
                <w:rFonts w:hint="eastAsia" w:ascii="宋体" w:hAnsi="宋体" w:eastAsia="宋体" w:cs="宋体"/>
                <w:color w:val="auto"/>
                <w:sz w:val="24"/>
                <w:szCs w:val="24"/>
                <w:lang w:val="en-US" w:eastAsia="zh-CN"/>
              </w:rPr>
              <w:t>体育器材一批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1" w:hRule="atLeast"/>
        </w:trPr>
        <w:tc>
          <w:tcPr>
            <w:tcW w:w="1134" w:type="dxa"/>
            <w:noWrap w:val="0"/>
            <w:vAlign w:val="center"/>
          </w:tcPr>
          <w:p>
            <w:pPr>
              <w:adjustRightInd w:val="0"/>
              <w:snapToGrid w:val="0"/>
              <w:spacing w:before="156" w:beforeLines="50" w:line="360" w:lineRule="auto"/>
              <w:jc w:val="center"/>
              <w:rPr>
                <w:rFonts w:hint="default" w:ascii="宋体" w:hAnsi="宋体" w:eastAsia="宋体" w:cs="宋体"/>
                <w:b/>
                <w:bCs/>
                <w:color w:val="auto"/>
                <w:sz w:val="24"/>
                <w:szCs w:val="24"/>
                <w:highlight w:val="white"/>
                <w:lang w:val="en-US" w:eastAsia="zh-CN"/>
              </w:rPr>
            </w:pPr>
            <w:r>
              <w:rPr>
                <w:rFonts w:hint="eastAsia" w:cs="宋体"/>
                <w:b/>
                <w:bCs/>
                <w:color w:val="auto"/>
                <w:sz w:val="24"/>
                <w:szCs w:val="24"/>
                <w:highlight w:val="white"/>
                <w:lang w:val="en-US" w:eastAsia="zh-CN"/>
              </w:rPr>
              <w:t>22</w:t>
            </w:r>
          </w:p>
        </w:tc>
        <w:tc>
          <w:tcPr>
            <w:tcW w:w="2552" w:type="dxa"/>
            <w:noWrap w:val="0"/>
            <w:vAlign w:val="center"/>
          </w:tcPr>
          <w:p>
            <w:pPr>
              <w:adjustRightInd w:val="0"/>
              <w:snapToGrid w:val="0"/>
              <w:spacing w:before="156" w:beforeLines="50" w:line="360" w:lineRule="auto"/>
              <w:jc w:val="center"/>
              <w:rPr>
                <w:rFonts w:hint="eastAsia" w:ascii="宋体" w:hAnsi="宋体" w:eastAsia="宋体" w:cs="宋体"/>
                <w:b/>
                <w:bCs/>
                <w:color w:val="auto"/>
                <w:sz w:val="24"/>
                <w:szCs w:val="24"/>
                <w:highlight w:val="white"/>
                <w:lang w:val="en-US" w:eastAsia="zh-CN"/>
              </w:rPr>
            </w:pPr>
            <w:r>
              <w:rPr>
                <w:rFonts w:hint="eastAsia" w:cs="宋体"/>
                <w:b/>
                <w:bCs/>
                <w:color w:val="auto"/>
                <w:sz w:val="24"/>
                <w:szCs w:val="24"/>
                <w:highlight w:val="white"/>
                <w:lang w:val="en-US" w:eastAsia="zh-CN"/>
              </w:rPr>
              <w:t>场地费缴纳</w:t>
            </w:r>
          </w:p>
        </w:tc>
        <w:tc>
          <w:tcPr>
            <w:tcW w:w="5762" w:type="dxa"/>
            <w:noWrap w:val="0"/>
            <w:vAlign w:val="center"/>
          </w:tcPr>
          <w:p>
            <w:pPr>
              <w:autoSpaceDE w:val="0"/>
              <w:autoSpaceDN w:val="0"/>
              <w:adjustRightIn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□不交纳。</w:t>
            </w:r>
          </w:p>
          <w:p>
            <w:pPr>
              <w:spacing w:line="360" w:lineRule="auto"/>
              <w:rPr>
                <w:rFonts w:hint="eastAsia" w:ascii="宋体" w:hAnsi="宋体" w:eastAsia="宋体" w:cs="宋体"/>
                <w:b/>
                <w:color w:val="auto"/>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交纳。</w:t>
            </w:r>
          </w:p>
          <w:p>
            <w:pPr>
              <w:wordWrap w:val="0"/>
              <w:spacing w:before="120"/>
              <w:jc w:val="left"/>
              <w:rPr>
                <w:rFonts w:hint="default" w:ascii="宋体" w:hAnsi="宋体" w:eastAsia="宋体" w:cs="宋体"/>
                <w:color w:val="auto"/>
                <w:sz w:val="24"/>
                <w:szCs w:val="24"/>
                <w:lang w:val="en-US" w:eastAsia="zh-CN"/>
              </w:rPr>
            </w:pPr>
            <w:r>
              <w:rPr>
                <w:rFonts w:hint="eastAsia" w:ascii="宋体" w:hAnsi="宋体" w:eastAsia="宋体" w:cs="宋体"/>
                <w:color w:val="auto"/>
                <w:kern w:val="0"/>
                <w:sz w:val="24"/>
                <w:szCs w:val="24"/>
                <w:u w:val="none"/>
              </w:rPr>
              <w:t>交</w:t>
            </w:r>
            <w:r>
              <w:rPr>
                <w:rFonts w:hint="eastAsia" w:cs="宋体"/>
                <w:color w:val="auto"/>
                <w:sz w:val="24"/>
                <w:szCs w:val="24"/>
                <w:lang w:val="en-US" w:eastAsia="zh-CN"/>
              </w:rPr>
              <w:t>纳金额：场地费300元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134" w:type="dxa"/>
            <w:noWrap w:val="0"/>
            <w:vAlign w:val="center"/>
          </w:tcPr>
          <w:p>
            <w:pPr>
              <w:adjustRightInd w:val="0"/>
              <w:snapToGrid w:val="0"/>
              <w:spacing w:before="156" w:beforeLines="50" w:line="360" w:lineRule="auto"/>
              <w:jc w:val="center"/>
              <w:rPr>
                <w:rFonts w:hint="eastAsia" w:ascii="宋体" w:hAnsi="宋体" w:eastAsia="宋体" w:cs="宋体"/>
                <w:b/>
                <w:bCs/>
                <w:color w:val="auto"/>
                <w:sz w:val="24"/>
                <w:szCs w:val="24"/>
                <w:highlight w:val="white"/>
                <w:lang w:val="en-US" w:eastAsia="zh-CN"/>
              </w:rPr>
            </w:pPr>
            <w:r>
              <w:rPr>
                <w:rFonts w:hint="eastAsia" w:ascii="宋体" w:hAnsi="宋体" w:eastAsia="宋体" w:cs="宋体"/>
                <w:b/>
                <w:bCs/>
                <w:color w:val="auto"/>
                <w:sz w:val="24"/>
                <w:szCs w:val="24"/>
                <w:highlight w:val="white"/>
              </w:rPr>
              <w:t>2</w:t>
            </w:r>
            <w:r>
              <w:rPr>
                <w:rFonts w:hint="eastAsia" w:cs="宋体"/>
                <w:b/>
                <w:bCs/>
                <w:color w:val="auto"/>
                <w:sz w:val="24"/>
                <w:szCs w:val="24"/>
                <w:highlight w:val="white"/>
                <w:lang w:val="en-US" w:eastAsia="zh-CN"/>
              </w:rPr>
              <w:t>3</w:t>
            </w:r>
          </w:p>
        </w:tc>
        <w:tc>
          <w:tcPr>
            <w:tcW w:w="2552" w:type="dxa"/>
            <w:noWrap w:val="0"/>
            <w:vAlign w:val="center"/>
          </w:tcPr>
          <w:p>
            <w:pPr>
              <w:adjustRightInd w:val="0"/>
              <w:snapToGrid w:val="0"/>
              <w:spacing w:before="156" w:beforeLines="50" w:line="360" w:lineRule="auto"/>
              <w:jc w:val="center"/>
              <w:rPr>
                <w:rFonts w:hint="eastAsia" w:ascii="宋体" w:hAnsi="宋体" w:eastAsia="宋体" w:cs="宋体"/>
                <w:b/>
                <w:bCs/>
                <w:color w:val="auto"/>
                <w:sz w:val="24"/>
                <w:szCs w:val="24"/>
                <w:highlight w:val="white"/>
                <w:lang w:eastAsia="zh-CN"/>
              </w:rPr>
            </w:pPr>
            <w:r>
              <w:rPr>
                <w:rFonts w:hint="eastAsia" w:ascii="宋体" w:hAnsi="宋体" w:eastAsia="宋体" w:cs="宋体"/>
                <w:b/>
                <w:bCs/>
                <w:color w:val="auto"/>
                <w:sz w:val="24"/>
                <w:szCs w:val="24"/>
                <w:highlight w:val="white"/>
                <w:lang w:val="en-US" w:eastAsia="zh-CN"/>
              </w:rPr>
              <w:t>知识产权</w:t>
            </w:r>
          </w:p>
        </w:tc>
        <w:tc>
          <w:tcPr>
            <w:tcW w:w="5762" w:type="dxa"/>
            <w:noWrap w:val="0"/>
            <w:vAlign w:val="center"/>
          </w:tcPr>
          <w:p>
            <w:pPr>
              <w:spacing w:line="360" w:lineRule="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构成本竞争性磋商文件各个组成部分未经采购人书面同意，供应商不得擅自复印和用于非本项目所需的其他目的。采购人全部或者部分使用未成交供应商响应文件中的技术成果或技术方案时，须得其书面同意，并不得擅自提供给第三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134" w:type="dxa"/>
            <w:noWrap w:val="0"/>
            <w:vAlign w:val="center"/>
          </w:tcPr>
          <w:p>
            <w:pPr>
              <w:adjustRightInd w:val="0"/>
              <w:snapToGrid w:val="0"/>
              <w:spacing w:before="156" w:beforeLines="50" w:line="360" w:lineRule="auto"/>
              <w:jc w:val="center"/>
              <w:rPr>
                <w:rFonts w:hint="default" w:ascii="宋体" w:hAnsi="宋体" w:eastAsia="宋体" w:cs="宋体"/>
                <w:b/>
                <w:bCs/>
                <w:color w:val="auto"/>
                <w:sz w:val="24"/>
                <w:szCs w:val="24"/>
                <w:highlight w:val="white"/>
                <w:lang w:val="en-US" w:eastAsia="zh-CN"/>
              </w:rPr>
            </w:pPr>
            <w:r>
              <w:rPr>
                <w:rFonts w:hint="eastAsia" w:cs="宋体"/>
                <w:b/>
                <w:bCs/>
                <w:color w:val="auto"/>
                <w:sz w:val="24"/>
                <w:szCs w:val="24"/>
                <w:highlight w:val="white"/>
                <w:lang w:val="en-US" w:eastAsia="zh-CN"/>
              </w:rPr>
              <w:t>24</w:t>
            </w:r>
          </w:p>
        </w:tc>
        <w:tc>
          <w:tcPr>
            <w:tcW w:w="2552" w:type="dxa"/>
            <w:noWrap w:val="0"/>
            <w:vAlign w:val="center"/>
          </w:tcPr>
          <w:p>
            <w:pPr>
              <w:adjustRightInd w:val="0"/>
              <w:snapToGrid w:val="0"/>
              <w:spacing w:before="156" w:beforeLines="50" w:line="360" w:lineRule="auto"/>
              <w:jc w:val="center"/>
              <w:rPr>
                <w:rFonts w:hint="eastAsia" w:ascii="宋体" w:hAnsi="宋体" w:eastAsia="宋体" w:cs="宋体"/>
                <w:b/>
                <w:bCs/>
                <w:color w:val="auto"/>
                <w:sz w:val="24"/>
                <w:szCs w:val="24"/>
                <w:highlight w:val="white"/>
                <w:lang w:val="en-US" w:eastAsia="zh-CN"/>
              </w:rPr>
            </w:pPr>
            <w:r>
              <w:rPr>
                <w:rFonts w:hint="eastAsia" w:ascii="宋体" w:hAnsi="宋体" w:eastAsia="宋体" w:cs="宋体"/>
                <w:b/>
                <w:bCs/>
                <w:color w:val="auto"/>
                <w:sz w:val="24"/>
                <w:szCs w:val="24"/>
                <w:highlight w:val="white"/>
                <w:lang w:val="en-US" w:eastAsia="zh-CN"/>
              </w:rPr>
              <w:t>同义词语</w:t>
            </w:r>
          </w:p>
        </w:tc>
        <w:tc>
          <w:tcPr>
            <w:tcW w:w="5762" w:type="dxa"/>
            <w:noWrap w:val="0"/>
            <w:vAlign w:val="center"/>
          </w:tcPr>
          <w:p>
            <w:pPr>
              <w:spacing w:line="360" w:lineRule="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构成本项目竞争性磋商文件组成部分的“合同条款”，“技术需求”等章节中出现的措辞“甲方”和“乙方”，在采购阶段应该分别按“采购人”和“供应商”进行理解。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134" w:type="dxa"/>
            <w:noWrap w:val="0"/>
            <w:vAlign w:val="center"/>
          </w:tcPr>
          <w:p>
            <w:pPr>
              <w:adjustRightInd w:val="0"/>
              <w:snapToGrid w:val="0"/>
              <w:spacing w:before="156" w:beforeLines="50" w:line="360" w:lineRule="auto"/>
              <w:jc w:val="center"/>
              <w:rPr>
                <w:rFonts w:hint="eastAsia" w:ascii="宋体" w:hAnsi="宋体" w:eastAsia="宋体" w:cs="宋体"/>
                <w:b/>
                <w:bCs/>
                <w:color w:val="auto"/>
                <w:sz w:val="24"/>
                <w:szCs w:val="24"/>
                <w:highlight w:val="white"/>
                <w:lang w:val="en-US" w:eastAsia="zh-CN"/>
              </w:rPr>
            </w:pPr>
            <w:r>
              <w:rPr>
                <w:rFonts w:hint="eastAsia" w:ascii="宋体" w:hAnsi="宋体" w:eastAsia="宋体" w:cs="宋体"/>
                <w:b/>
                <w:bCs/>
                <w:color w:val="auto"/>
                <w:sz w:val="24"/>
                <w:szCs w:val="24"/>
                <w:highlight w:val="white"/>
                <w:lang w:val="en-US" w:eastAsia="zh-CN"/>
              </w:rPr>
              <w:t>2</w:t>
            </w:r>
            <w:r>
              <w:rPr>
                <w:rFonts w:hint="eastAsia" w:cs="宋体"/>
                <w:b/>
                <w:bCs/>
                <w:color w:val="auto"/>
                <w:sz w:val="24"/>
                <w:szCs w:val="24"/>
                <w:highlight w:val="white"/>
                <w:lang w:val="en-US" w:eastAsia="zh-CN"/>
              </w:rPr>
              <w:t>5</w:t>
            </w:r>
          </w:p>
        </w:tc>
        <w:tc>
          <w:tcPr>
            <w:tcW w:w="2552" w:type="dxa"/>
            <w:noWrap w:val="0"/>
            <w:vAlign w:val="center"/>
          </w:tcPr>
          <w:p>
            <w:pPr>
              <w:adjustRightInd w:val="0"/>
              <w:snapToGrid w:val="0"/>
              <w:spacing w:before="156" w:beforeLines="50" w:line="360" w:lineRule="auto"/>
              <w:jc w:val="center"/>
              <w:rPr>
                <w:rFonts w:hint="eastAsia" w:ascii="宋体" w:hAnsi="宋体" w:eastAsia="宋体" w:cs="宋体"/>
                <w:b/>
                <w:bCs/>
                <w:color w:val="auto"/>
                <w:sz w:val="24"/>
                <w:szCs w:val="24"/>
                <w:highlight w:val="white"/>
                <w:lang w:val="en-US" w:eastAsia="zh-CN"/>
              </w:rPr>
            </w:pPr>
            <w:r>
              <w:rPr>
                <w:rFonts w:hint="eastAsia" w:ascii="宋体" w:hAnsi="宋体" w:eastAsia="宋体" w:cs="宋体"/>
                <w:b/>
                <w:bCs/>
                <w:color w:val="auto"/>
                <w:sz w:val="24"/>
                <w:szCs w:val="24"/>
                <w:highlight w:val="white"/>
                <w:lang w:val="en-US" w:eastAsia="zh-CN"/>
              </w:rPr>
              <w:t>解释权</w:t>
            </w:r>
          </w:p>
        </w:tc>
        <w:tc>
          <w:tcPr>
            <w:tcW w:w="5762" w:type="dxa"/>
            <w:noWrap w:val="0"/>
            <w:vAlign w:val="center"/>
          </w:tcPr>
          <w:p>
            <w:pPr>
              <w:pStyle w:val="6"/>
              <w:spacing w:after="0" w:line="360" w:lineRule="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zh-CN" w:eastAsia="zh-CN"/>
              </w:rPr>
              <w:t>构成本竞争性磋商文件的各个组成文件应互为解释，互为说明；如有不明确或不一致，构成合同文件组成内容的，以合同文件约定内容为准，且以专用合同条款约定的合同文件优先顺序解释；除竞争性磋商文件中有特别规定外，按竞争性磷商公告、供应商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或代理机构负责解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134" w:type="dxa"/>
            <w:noWrap w:val="0"/>
            <w:vAlign w:val="center"/>
          </w:tcPr>
          <w:p>
            <w:pPr>
              <w:adjustRightInd w:val="0"/>
              <w:snapToGrid w:val="0"/>
              <w:spacing w:before="156" w:beforeLines="50"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2</w:t>
            </w:r>
            <w:r>
              <w:rPr>
                <w:rFonts w:hint="eastAsia" w:cs="宋体"/>
                <w:b/>
                <w:bCs/>
                <w:color w:val="auto"/>
                <w:sz w:val="24"/>
                <w:szCs w:val="24"/>
                <w:lang w:val="en-US" w:eastAsia="zh-CN"/>
              </w:rPr>
              <w:t>6</w:t>
            </w:r>
          </w:p>
        </w:tc>
        <w:tc>
          <w:tcPr>
            <w:tcW w:w="2552" w:type="dxa"/>
            <w:noWrap w:val="0"/>
            <w:vAlign w:val="center"/>
          </w:tcPr>
          <w:p>
            <w:pPr>
              <w:adjustRightInd w:val="0"/>
              <w:snapToGrid w:val="0"/>
              <w:spacing w:before="156" w:beforeLines="50"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white"/>
              </w:rPr>
              <w:t>其他</w:t>
            </w:r>
          </w:p>
        </w:tc>
        <w:tc>
          <w:tcPr>
            <w:tcW w:w="5762" w:type="dxa"/>
            <w:noWrap w:val="0"/>
            <w:vAlign w:val="center"/>
          </w:tcPr>
          <w:p>
            <w:pPr>
              <w:numPr>
                <w:ilvl w:val="0"/>
                <w:numId w:val="0"/>
              </w:numPr>
              <w:spacing w:line="440" w:lineRule="exact"/>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开</w:t>
            </w:r>
            <w:r>
              <w:rPr>
                <w:rFonts w:hint="eastAsia" w:cs="宋体"/>
                <w:b/>
                <w:bCs/>
                <w:color w:val="auto"/>
                <w:sz w:val="24"/>
                <w:szCs w:val="24"/>
                <w:lang w:val="en-US" w:eastAsia="zh-CN"/>
              </w:rPr>
              <w:t>启</w:t>
            </w:r>
            <w:r>
              <w:rPr>
                <w:rFonts w:hint="eastAsia" w:ascii="宋体" w:hAnsi="宋体" w:eastAsia="宋体" w:cs="宋体"/>
                <w:b/>
                <w:bCs/>
                <w:color w:val="auto"/>
                <w:sz w:val="24"/>
                <w:szCs w:val="24"/>
                <w:lang w:val="en-US" w:eastAsia="zh-CN"/>
              </w:rPr>
              <w:t>现场需携带以下资料：</w:t>
            </w:r>
          </w:p>
          <w:p>
            <w:pPr>
              <w:numPr>
                <w:ilvl w:val="0"/>
                <w:numId w:val="0"/>
              </w:numPr>
              <w:spacing w:line="440" w:lineRule="exact"/>
              <w:ind w:leftChars="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）法人授权委托书及授权委托人的身份证（原件）；</w:t>
            </w:r>
          </w:p>
          <w:p>
            <w:pPr>
              <w:spacing w:before="120"/>
              <w:rPr>
                <w:rFonts w:hint="eastAsia" w:ascii="宋体" w:hAnsi="宋体" w:eastAsia="宋体" w:cs="宋体"/>
                <w:color w:val="auto"/>
                <w:sz w:val="24"/>
                <w:szCs w:val="24"/>
                <w:highlight w:val="green"/>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w:t>
            </w:r>
            <w:r>
              <w:rPr>
                <w:rFonts w:hint="eastAsia" w:cs="宋体"/>
                <w:b/>
                <w:bCs/>
                <w:color w:val="auto"/>
                <w:sz w:val="24"/>
                <w:szCs w:val="24"/>
                <w:lang w:val="en-US" w:eastAsia="zh-CN"/>
              </w:rPr>
              <w:t>磋商</w:t>
            </w:r>
            <w:r>
              <w:rPr>
                <w:rFonts w:hint="eastAsia" w:ascii="宋体" w:hAnsi="宋体" w:eastAsia="宋体" w:cs="宋体"/>
                <w:b/>
                <w:bCs/>
                <w:color w:val="auto"/>
                <w:sz w:val="24"/>
                <w:szCs w:val="24"/>
              </w:rPr>
              <w:t>保证金收据（原件）。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134" w:type="dxa"/>
            <w:noWrap w:val="0"/>
            <w:vAlign w:val="center"/>
          </w:tcPr>
          <w:p>
            <w:pPr>
              <w:adjustRightInd w:val="0"/>
              <w:snapToGrid w:val="0"/>
              <w:spacing w:before="156" w:beforeLines="50" w:line="360" w:lineRule="auto"/>
              <w:jc w:val="center"/>
              <w:rPr>
                <w:rFonts w:hint="default" w:ascii="宋体" w:hAnsi="宋体" w:eastAsia="宋体" w:cs="宋体"/>
                <w:b/>
                <w:bCs/>
                <w:color w:val="auto"/>
                <w:sz w:val="24"/>
                <w:szCs w:val="24"/>
                <w:lang w:val="en-US" w:eastAsia="zh-CN"/>
              </w:rPr>
            </w:pPr>
            <w:r>
              <w:rPr>
                <w:rFonts w:hint="eastAsia" w:cs="宋体"/>
                <w:b/>
                <w:bCs/>
                <w:color w:val="auto"/>
                <w:sz w:val="24"/>
                <w:szCs w:val="24"/>
                <w:lang w:val="en-US" w:eastAsia="zh-CN"/>
              </w:rPr>
              <w:t>27</w:t>
            </w:r>
          </w:p>
        </w:tc>
        <w:tc>
          <w:tcPr>
            <w:tcW w:w="2552" w:type="dxa"/>
            <w:noWrap w:val="0"/>
            <w:vAlign w:val="center"/>
          </w:tcPr>
          <w:p>
            <w:pPr>
              <w:adjustRightInd w:val="0"/>
              <w:snapToGrid w:val="0"/>
              <w:spacing w:before="156" w:beforeLines="50" w:line="360" w:lineRule="auto"/>
              <w:jc w:val="center"/>
              <w:rPr>
                <w:rFonts w:hint="eastAsia" w:ascii="宋体" w:hAnsi="宋体" w:eastAsia="宋体" w:cs="宋体"/>
                <w:b/>
                <w:bCs/>
                <w:color w:val="auto"/>
                <w:sz w:val="24"/>
                <w:szCs w:val="24"/>
                <w:highlight w:val="white"/>
              </w:rPr>
            </w:pPr>
            <w:r>
              <w:rPr>
                <w:rFonts w:hint="eastAsia" w:ascii="宋体" w:hAnsi="宋体" w:eastAsia="宋体" w:cs="宋体"/>
                <w:b/>
                <w:bCs/>
                <w:color w:val="auto"/>
                <w:sz w:val="24"/>
                <w:szCs w:val="24"/>
                <w:highlight w:val="white"/>
                <w:lang w:val="en-US" w:eastAsia="zh-CN"/>
              </w:rPr>
              <w:t>所属行业</w:t>
            </w:r>
          </w:p>
        </w:tc>
        <w:tc>
          <w:tcPr>
            <w:tcW w:w="5762" w:type="dxa"/>
            <w:noWrap w:val="0"/>
            <w:vAlign w:val="center"/>
          </w:tcPr>
          <w:p>
            <w:pPr>
              <w:spacing w:before="120"/>
              <w:rPr>
                <w:rFonts w:hint="default" w:ascii="宋体" w:hAnsi="宋体" w:eastAsia="宋体" w:cs="宋体"/>
                <w:b/>
                <w:bCs/>
                <w:color w:val="auto"/>
                <w:sz w:val="24"/>
                <w:szCs w:val="24"/>
                <w:lang w:val="en-US" w:eastAsia="zh-CN"/>
              </w:rPr>
            </w:pPr>
            <w:r>
              <w:rPr>
                <w:rFonts w:hint="eastAsia" w:cs="宋体"/>
                <w:b/>
                <w:bCs/>
                <w:color w:val="auto"/>
                <w:sz w:val="24"/>
                <w:szCs w:val="24"/>
                <w:lang w:val="en-US" w:eastAsia="zh-CN"/>
              </w:rPr>
              <w:t>制造业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134" w:type="dxa"/>
            <w:noWrap w:val="0"/>
            <w:vAlign w:val="center"/>
          </w:tcPr>
          <w:p>
            <w:pPr>
              <w:adjustRightInd w:val="0"/>
              <w:snapToGrid w:val="0"/>
              <w:spacing w:before="156" w:beforeLines="50"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备注</w:t>
            </w:r>
          </w:p>
        </w:tc>
        <w:tc>
          <w:tcPr>
            <w:tcW w:w="8314" w:type="dxa"/>
            <w:gridSpan w:val="2"/>
            <w:noWrap w:val="0"/>
            <w:vAlign w:val="center"/>
          </w:tcPr>
          <w:p>
            <w:pPr>
              <w:pStyle w:val="6"/>
              <w:spacing w:after="0" w:line="360" w:lineRule="auto"/>
              <w:rPr>
                <w:rFonts w:hint="eastAsia" w:ascii="宋体" w:hAnsi="宋体" w:eastAsia="宋体" w:cs="宋体"/>
                <w:color w:val="auto"/>
                <w:sz w:val="24"/>
                <w:szCs w:val="24"/>
                <w:u w:val="none"/>
                <w:lang w:val="zh-CN" w:eastAsia="zh-CN"/>
              </w:rPr>
            </w:pPr>
            <w:r>
              <w:rPr>
                <w:rFonts w:hint="eastAsia" w:ascii="宋体" w:hAnsi="宋体" w:eastAsia="宋体" w:cs="宋体"/>
                <w:color w:val="auto"/>
                <w:sz w:val="24"/>
                <w:szCs w:val="24"/>
                <w:u w:val="none"/>
                <w:lang w:val="zh-CN" w:eastAsia="zh-CN"/>
              </w:rPr>
              <w:t>（1）本</w:t>
            </w:r>
            <w:r>
              <w:rPr>
                <w:rFonts w:hint="eastAsia" w:cs="宋体"/>
                <w:color w:val="auto"/>
                <w:sz w:val="24"/>
                <w:szCs w:val="24"/>
                <w:u w:val="none"/>
                <w:lang w:val="zh-CN" w:eastAsia="zh-CN"/>
              </w:rPr>
              <w:t>采购</w:t>
            </w:r>
            <w:r>
              <w:rPr>
                <w:rFonts w:hint="eastAsia" w:ascii="宋体" w:hAnsi="宋体" w:eastAsia="宋体" w:cs="宋体"/>
                <w:color w:val="auto"/>
                <w:sz w:val="24"/>
                <w:szCs w:val="24"/>
                <w:u w:val="none"/>
                <w:lang w:val="zh-CN" w:eastAsia="zh-CN"/>
              </w:rPr>
              <w:t>文件中所有黑体字部分为供应商注意事项，且将做为是否</w:t>
            </w:r>
            <w:r>
              <w:rPr>
                <w:rFonts w:hint="eastAsia" w:cs="宋体"/>
                <w:color w:val="auto"/>
                <w:sz w:val="24"/>
                <w:szCs w:val="24"/>
                <w:u w:val="none"/>
                <w:lang w:val="en-US" w:eastAsia="zh-CN"/>
              </w:rPr>
              <w:t>成交</w:t>
            </w:r>
            <w:r>
              <w:rPr>
                <w:rFonts w:hint="eastAsia" w:ascii="宋体" w:hAnsi="宋体" w:eastAsia="宋体" w:cs="宋体"/>
                <w:color w:val="auto"/>
                <w:sz w:val="24"/>
                <w:szCs w:val="24"/>
                <w:u w:val="none"/>
                <w:lang w:val="zh-CN" w:eastAsia="zh-CN"/>
              </w:rPr>
              <w:t>的重要因素。</w:t>
            </w:r>
          </w:p>
          <w:p>
            <w:pPr>
              <w:pStyle w:val="6"/>
              <w:spacing w:after="0" w:line="360" w:lineRule="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zh-CN" w:eastAsia="zh-CN"/>
              </w:rPr>
              <w:t>（2）无论何种原因，即使</w:t>
            </w:r>
            <w:r>
              <w:rPr>
                <w:rFonts w:hint="eastAsia" w:cs="宋体"/>
                <w:color w:val="auto"/>
                <w:sz w:val="24"/>
                <w:szCs w:val="24"/>
                <w:u w:val="none"/>
                <w:lang w:val="zh-CN" w:eastAsia="zh-CN"/>
              </w:rPr>
              <w:t>供应商</w:t>
            </w:r>
            <w:r>
              <w:rPr>
                <w:rFonts w:hint="eastAsia" w:ascii="宋体" w:hAnsi="宋体" w:eastAsia="宋体" w:cs="宋体"/>
                <w:color w:val="auto"/>
                <w:sz w:val="24"/>
                <w:szCs w:val="24"/>
                <w:u w:val="none"/>
                <w:lang w:val="zh-CN" w:eastAsia="zh-CN"/>
              </w:rPr>
              <w:t>携带了证书材料的原件，但在</w:t>
            </w:r>
            <w:r>
              <w:rPr>
                <w:rFonts w:hint="eastAsia" w:cs="宋体"/>
                <w:color w:val="auto"/>
                <w:sz w:val="24"/>
                <w:szCs w:val="24"/>
                <w:u w:val="none"/>
                <w:lang w:val="en-US" w:eastAsia="zh-CN"/>
              </w:rPr>
              <w:t>响应</w:t>
            </w:r>
            <w:r>
              <w:rPr>
                <w:rFonts w:hint="eastAsia" w:ascii="宋体" w:hAnsi="宋体" w:eastAsia="宋体" w:cs="宋体"/>
                <w:color w:val="auto"/>
                <w:sz w:val="24"/>
                <w:szCs w:val="24"/>
                <w:u w:val="none"/>
                <w:lang w:val="zh-CN" w:eastAsia="zh-CN"/>
              </w:rPr>
              <w:t>文件中未提供与之内容完全一致的扫描件的，</w:t>
            </w:r>
            <w:r>
              <w:rPr>
                <w:rFonts w:hint="eastAsia" w:cs="宋体"/>
                <w:color w:val="auto"/>
                <w:sz w:val="24"/>
                <w:szCs w:val="24"/>
                <w:u w:val="none"/>
                <w:lang w:val="en-US" w:eastAsia="zh-CN"/>
              </w:rPr>
              <w:t>磋商小组</w:t>
            </w:r>
            <w:r>
              <w:rPr>
                <w:rFonts w:hint="eastAsia" w:ascii="宋体" w:hAnsi="宋体" w:eastAsia="宋体" w:cs="宋体"/>
                <w:color w:val="auto"/>
                <w:sz w:val="24"/>
                <w:szCs w:val="24"/>
                <w:u w:val="none"/>
                <w:lang w:val="zh-CN" w:eastAsia="zh-CN"/>
              </w:rPr>
              <w:t>可以视同其未提供。</w:t>
            </w:r>
          </w:p>
        </w:tc>
      </w:tr>
    </w:tbl>
    <w:p>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br w:type="page"/>
      </w:r>
    </w:p>
    <w:p>
      <w:pPr>
        <w:numPr>
          <w:ilvl w:val="0"/>
          <w:numId w:val="0"/>
        </w:numPr>
        <w:ind w:right="0" w:rightChars="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供应商需知正文部分</w:t>
      </w:r>
    </w:p>
    <w:p>
      <w:pPr>
        <w:shd w:val="clear"/>
        <w:spacing w:line="480" w:lineRule="exact"/>
        <w:ind w:firstLine="482" w:firstLineChars="200"/>
        <w:rPr>
          <w:rFonts w:hint="eastAsia" w:ascii="宋体" w:hAnsi="宋体" w:eastAsia="宋体" w:cs="宋体"/>
          <w:b/>
          <w:bCs/>
          <w:color w:val="auto"/>
          <w:sz w:val="24"/>
          <w:szCs w:val="24"/>
          <w:lang w:val="en-US"/>
        </w:rPr>
      </w:pPr>
      <w:bookmarkStart w:id="70" w:name="一、 报价费用说明"/>
      <w:bookmarkEnd w:id="70"/>
      <w:r>
        <w:rPr>
          <w:rFonts w:hint="eastAsia" w:ascii="宋体" w:hAnsi="宋体" w:eastAsia="宋体" w:cs="宋体"/>
          <w:b/>
          <w:bCs/>
          <w:color w:val="auto"/>
          <w:sz w:val="24"/>
          <w:szCs w:val="24"/>
          <w:lang w:val="en-US"/>
        </w:rPr>
        <w:t>一、报价费用说明</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1、供应商应承担所有与准备和参加报价有关的费用。不论报价的结果如何，采购代理机构和采购人均无义务和责任承担这些费用。</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2、成交供应商须向采购代理机构按如下标准和规定缴纳磋商代理服务费：</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（1）以成交通知书中的成交金额作为磋商代理服务费的计算基数。</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（2）磋商代理服务费收费采用差额定率累进法计算方式。按中华人民共和国国家发展计划委员会颁发的计价格[2002]1980号、发改价格【2011】534号文规定的“</w:t>
      </w:r>
      <w:r>
        <w:rPr>
          <w:rFonts w:hint="eastAsia" w:ascii="宋体" w:hAnsi="宋体" w:eastAsia="宋体" w:cs="宋体"/>
          <w:color w:val="auto"/>
          <w:sz w:val="24"/>
          <w:szCs w:val="24"/>
          <w:lang w:val="en-US" w:eastAsia="zh-CN"/>
        </w:rPr>
        <w:t>货物</w:t>
      </w:r>
      <w:r>
        <w:rPr>
          <w:rFonts w:hint="eastAsia" w:ascii="宋体" w:hAnsi="宋体" w:eastAsia="宋体" w:cs="宋体"/>
          <w:color w:val="auto"/>
          <w:sz w:val="24"/>
          <w:szCs w:val="24"/>
          <w:lang w:val="en-US"/>
        </w:rPr>
        <w:t>类”计算。</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3、磋商代理服务费的缴纳形式：</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向采购代理机构直接缴纳磋商代理服务费。可用电汇或银行转账等付款方式；</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4、成交供应商凭领取人身份证复印件并加盖公章领取《成交通知书》。</w:t>
      </w:r>
    </w:p>
    <w:p>
      <w:pPr>
        <w:shd w:val="clear"/>
        <w:spacing w:line="480" w:lineRule="exact"/>
        <w:ind w:firstLine="482" w:firstLineChars="200"/>
        <w:rPr>
          <w:rFonts w:hint="eastAsia" w:ascii="宋体" w:hAnsi="宋体" w:eastAsia="宋体" w:cs="宋体"/>
          <w:b/>
          <w:bCs/>
          <w:color w:val="auto"/>
          <w:sz w:val="24"/>
          <w:szCs w:val="24"/>
          <w:lang w:val="en-US"/>
        </w:rPr>
      </w:pPr>
      <w:bookmarkStart w:id="71" w:name="二、_响应有效期"/>
      <w:bookmarkEnd w:id="71"/>
      <w:r>
        <w:rPr>
          <w:rFonts w:hint="eastAsia" w:ascii="宋体" w:hAnsi="宋体" w:eastAsia="宋体" w:cs="宋体"/>
          <w:b/>
          <w:bCs/>
          <w:color w:val="auto"/>
          <w:sz w:val="24"/>
          <w:szCs w:val="24"/>
          <w:lang w:val="en-US"/>
        </w:rPr>
        <w:t>二、响应有效期</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5、本项目响应有效期为报价截止日起至少90个日历日。</w:t>
      </w:r>
      <w:bookmarkStart w:id="72" w:name="三、_磋商文件"/>
      <w:bookmarkEnd w:id="72"/>
    </w:p>
    <w:p>
      <w:pPr>
        <w:shd w:val="clear"/>
        <w:spacing w:line="480" w:lineRule="exact"/>
        <w:ind w:firstLine="482" w:firstLineChars="200"/>
        <w:rPr>
          <w:rFonts w:hint="eastAsia" w:ascii="宋体" w:hAnsi="宋体" w:eastAsia="宋体" w:cs="宋体"/>
          <w:b/>
          <w:bCs/>
          <w:color w:val="auto"/>
          <w:sz w:val="24"/>
          <w:szCs w:val="24"/>
          <w:lang w:val="en-US"/>
        </w:rPr>
      </w:pPr>
      <w:r>
        <w:rPr>
          <w:rFonts w:hint="eastAsia" w:ascii="宋体" w:hAnsi="宋体" w:eastAsia="宋体" w:cs="宋体"/>
          <w:b/>
          <w:bCs/>
          <w:color w:val="auto"/>
          <w:sz w:val="24"/>
          <w:szCs w:val="24"/>
          <w:lang w:val="en-US"/>
        </w:rPr>
        <w:t>三、磋商文件</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6、磋商文件的构成</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6.1磋商文件由下列文件以及在采购过程中发出的澄清更正文件组成：</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1）磋商邀请</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2）用户需求书</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3）供应商须知</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4）</w:t>
      </w:r>
      <w:r>
        <w:rPr>
          <w:rFonts w:hint="eastAsia" w:cs="宋体"/>
          <w:color w:val="auto"/>
          <w:sz w:val="24"/>
          <w:szCs w:val="24"/>
          <w:lang w:val="en-US" w:eastAsia="zh-CN"/>
        </w:rPr>
        <w:t>磋商</w:t>
      </w:r>
      <w:r>
        <w:rPr>
          <w:rFonts w:hint="eastAsia" w:ascii="宋体" w:hAnsi="宋体" w:eastAsia="宋体" w:cs="宋体"/>
          <w:color w:val="auto"/>
          <w:sz w:val="24"/>
          <w:szCs w:val="24"/>
          <w:lang w:val="en-US"/>
        </w:rPr>
        <w:t>、评审、成交</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5）合同书格式</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6）响应文件格式</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7）在采购过程中由采购代理机构发出的澄清更正文件等</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7、磋商文件的澄清更正</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7.1采购代理机构对磋商文件进行必要的澄清更正的，澄清或者修改的内容可能影响响应文件编制的，于提交首次响应文件截止之日5日前在指定媒体上发布公告，并通知所有报名及购买磋商文件的供应商，报名及购买磋商文件的供应商在收到澄清更正通知后应按要求以书面形式（加盖单位公章，传真有效）予以确认，该澄清更正的内容为磋商文件的组成部分。</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7.2根据采购的具体情况，采购代理机构可延长响应文件递交截止时间和</w:t>
      </w:r>
      <w:r>
        <w:rPr>
          <w:rFonts w:hint="eastAsia" w:cs="宋体"/>
          <w:color w:val="auto"/>
          <w:sz w:val="24"/>
          <w:szCs w:val="24"/>
          <w:lang w:val="en-US" w:eastAsia="zh-CN"/>
        </w:rPr>
        <w:t>磋商</w:t>
      </w:r>
      <w:r>
        <w:rPr>
          <w:rFonts w:hint="eastAsia" w:ascii="宋体" w:hAnsi="宋体" w:eastAsia="宋体" w:cs="宋体"/>
          <w:color w:val="auto"/>
          <w:sz w:val="24"/>
          <w:szCs w:val="24"/>
          <w:lang w:val="en-US"/>
        </w:rPr>
        <w:t>时间，并将变更时间在指定媒体上发布公告及通知所有报名及购买磋商文件的供应商。</w:t>
      </w:r>
    </w:p>
    <w:p>
      <w:pPr>
        <w:shd w:val="clear"/>
        <w:spacing w:line="480" w:lineRule="exact"/>
        <w:ind w:firstLine="482" w:firstLineChars="200"/>
        <w:rPr>
          <w:rFonts w:hint="eastAsia" w:ascii="宋体" w:hAnsi="宋体" w:eastAsia="宋体" w:cs="宋体"/>
          <w:b/>
          <w:bCs/>
          <w:color w:val="auto"/>
          <w:sz w:val="24"/>
          <w:szCs w:val="24"/>
          <w:lang w:val="en-US"/>
        </w:rPr>
      </w:pPr>
      <w:bookmarkStart w:id="73" w:name="四、_响应文件的编制和数量"/>
      <w:bookmarkEnd w:id="73"/>
      <w:r>
        <w:rPr>
          <w:rFonts w:hint="eastAsia" w:ascii="宋体" w:hAnsi="宋体" w:eastAsia="宋体" w:cs="宋体"/>
          <w:b/>
          <w:bCs/>
          <w:color w:val="auto"/>
          <w:sz w:val="24"/>
          <w:szCs w:val="24"/>
          <w:lang w:val="en-US"/>
        </w:rPr>
        <w:t>四、响应文件的编制和数量</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8、报价的语言</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8.1供应商提交的响应文件以及供应商与采购代理机构就有关报价的所有来往函电均应使用中文。供应商提交的支持文件或印刷的资料可以用另一种语言，但相应内容应附有中文翻译本，两种语言不一致时以中文翻译本为准。</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9、响应文件编制</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9.1供应商应当对响应文件进行装订，对未经装订的响应文件可能发生的文件散落或缺损，由此产生的后果由供应商承担。</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9.2供应商应认真阅读、并充分理解磋商文件的全部内容（包括所有的补充、修改内容、重要事项、格式、条款和技术规范、参数及要求等），并应完整、真实、准确的填写磋商文件中规定的所有内容。供应商没有按照磋商文件要求提交全部资料，或者报价没有对磋商文件在各方面都作出实质性响应是供应商的风险，有可能导致其报价被拒绝，或被认定为无效响应或被确定为报价无效。</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9.3供应商必须对响应文件所提供的全部资料的真实性承担法律责任，并无条件接受采购人或采购代理机构及政府采购监督管理部门等对其中任何资料进行核实的要求。</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9.4如果因为供应商响应文件填报的内容不详，或没有提供磋商文件中所要求的全部资料及数据，由此造成的后果，其责任由供应商承担。</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9.5响应文件装订的要求：</w:t>
      </w:r>
      <w:r>
        <w:rPr>
          <w:rFonts w:hint="eastAsia" w:ascii="宋体" w:hAnsi="宋体" w:eastAsia="宋体" w:cs="宋体"/>
          <w:b/>
          <w:bCs/>
          <w:color w:val="auto"/>
          <w:sz w:val="24"/>
          <w:szCs w:val="24"/>
          <w:lang w:val="en-US"/>
        </w:rPr>
        <w:t>响应文件不分开装订成册，全部装订到一起。如太厚无法胶装为一册时可分两册或几册胶装，但不得单独一个部分装订成册</w:t>
      </w:r>
      <w:r>
        <w:rPr>
          <w:rFonts w:hint="eastAsia" w:ascii="宋体" w:hAnsi="宋体" w:eastAsia="宋体" w:cs="宋体"/>
          <w:color w:val="auto"/>
          <w:sz w:val="24"/>
          <w:szCs w:val="24"/>
          <w:lang w:val="en-US"/>
        </w:rPr>
        <w:t>。</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10、报价及计量</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10.1供应商所提供的货物和服务均应以人民币报价。</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10.2除非磋商文件的技术规格中另有规定，供应商在响应文件中及其与采购人和采购代理机构的所有往来文件中的计量单位均应采用中华人民共和国法定计量单位。</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11、磋商保证金</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11.1供应商应按磋商文件规定的金额和期限交纳磋商保证金，磋商保证金作为响应文件的组成部分。</w:t>
      </w:r>
    </w:p>
    <w:p>
      <w:pPr>
        <w:pStyle w:val="6"/>
        <w:shd w:val="clear"/>
        <w:spacing w:line="480" w:lineRule="exact"/>
        <w:ind w:firstLine="480" w:firstLineChars="200"/>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lang w:val="en-US"/>
        </w:rPr>
        <w:t>11.2磋商保证金可以采用电汇或银行转账等形式提交。磋商保证金应在</w:t>
      </w:r>
      <w:r>
        <w:rPr>
          <w:rFonts w:hint="eastAsia" w:cs="宋体"/>
          <w:color w:val="auto"/>
          <w:sz w:val="24"/>
          <w:szCs w:val="24"/>
          <w:lang w:val="en-US" w:eastAsia="zh-CN"/>
        </w:rPr>
        <w:t>递交响应文件</w:t>
      </w:r>
      <w:r>
        <w:rPr>
          <w:rFonts w:hint="eastAsia" w:ascii="宋体" w:hAnsi="宋体" w:eastAsia="宋体" w:cs="宋体"/>
          <w:color w:val="auto"/>
          <w:sz w:val="24"/>
          <w:szCs w:val="24"/>
          <w:lang w:val="en-US"/>
        </w:rPr>
        <w:t>截止时间之前到达采购代理机构保证金账户。</w:t>
      </w:r>
      <w:r>
        <w:rPr>
          <w:rFonts w:hint="eastAsia" w:ascii="宋体" w:hAnsi="宋体" w:eastAsia="宋体" w:cs="宋体"/>
          <w:color w:val="auto"/>
          <w:sz w:val="24"/>
          <w:szCs w:val="24"/>
          <w:lang w:val="en-US" w:eastAsia="zh-CN"/>
        </w:rPr>
        <w:t>具体缴纳方式详见</w:t>
      </w:r>
      <w:r>
        <w:rPr>
          <w:rFonts w:hint="eastAsia" w:ascii="宋体" w:hAnsi="宋体" w:eastAsia="宋体" w:cs="宋体"/>
          <w:b/>
          <w:bCs/>
          <w:color w:val="auto"/>
          <w:sz w:val="24"/>
          <w:szCs w:val="24"/>
          <w:lang w:val="en-US"/>
        </w:rPr>
        <w:t>供应商须知前附表</w:t>
      </w:r>
      <w:r>
        <w:rPr>
          <w:rFonts w:hint="eastAsia" w:ascii="宋体" w:hAnsi="宋体" w:eastAsia="宋体" w:cs="宋体"/>
          <w:b/>
          <w:bCs/>
          <w:color w:val="auto"/>
          <w:sz w:val="24"/>
          <w:szCs w:val="24"/>
          <w:lang w:val="en-US" w:eastAsia="zh-CN"/>
        </w:rPr>
        <w:t>。</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11.3如无质疑或投诉，未成交的供应商保证金，在成交通知书发出后5个工作日内原额退还；如有质疑或投诉，将在质疑和投诉处理完毕后5个工作日内原额退还。</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11.4成交供应商的磋商保证金,在成交供应商与采购人签订采购合同后5个工作日内原额退还。</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11.5有下列情形之一的，磋商保证金将被依法不予退还：</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1）供应商在磋商文件规定的响应有效期内撤销其报价；</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2）成交供应商在规定期限内未签订合同。</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12、响应文件的数量和签署</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12.1供应商应编制响应文件一式</w:t>
      </w:r>
      <w:r>
        <w:rPr>
          <w:rFonts w:hint="eastAsia" w:ascii="宋体" w:hAnsi="宋体" w:eastAsia="宋体" w:cs="宋体"/>
          <w:b/>
          <w:bCs/>
          <w:color w:val="auto"/>
          <w:sz w:val="24"/>
          <w:szCs w:val="24"/>
          <w:u w:val="single"/>
          <w:lang w:val="en-US" w:eastAsia="zh-CN"/>
        </w:rPr>
        <w:t>叁</w:t>
      </w:r>
      <w:r>
        <w:rPr>
          <w:rFonts w:hint="eastAsia" w:ascii="宋体" w:hAnsi="宋体" w:eastAsia="宋体" w:cs="宋体"/>
          <w:color w:val="auto"/>
          <w:sz w:val="24"/>
          <w:szCs w:val="24"/>
          <w:lang w:val="en-US"/>
        </w:rPr>
        <w:t>份，其中正本</w:t>
      </w:r>
      <w:r>
        <w:rPr>
          <w:rFonts w:hint="eastAsia" w:ascii="宋体" w:hAnsi="宋体" w:eastAsia="宋体" w:cs="宋体"/>
          <w:b/>
          <w:bCs/>
          <w:color w:val="auto"/>
          <w:sz w:val="24"/>
          <w:szCs w:val="24"/>
          <w:u w:val="single"/>
          <w:lang w:val="en-US"/>
        </w:rPr>
        <w:t>壹</w:t>
      </w:r>
      <w:r>
        <w:rPr>
          <w:rFonts w:hint="eastAsia" w:ascii="宋体" w:hAnsi="宋体" w:eastAsia="宋体" w:cs="宋体"/>
          <w:color w:val="auto"/>
          <w:sz w:val="24"/>
          <w:szCs w:val="24"/>
          <w:lang w:val="en-US"/>
        </w:rPr>
        <w:t>份、副本</w:t>
      </w:r>
      <w:r>
        <w:rPr>
          <w:rFonts w:hint="eastAsia" w:ascii="宋体" w:hAnsi="宋体" w:eastAsia="宋体" w:cs="宋体"/>
          <w:b/>
          <w:bCs/>
          <w:color w:val="auto"/>
          <w:sz w:val="24"/>
          <w:szCs w:val="24"/>
          <w:u w:val="single"/>
          <w:lang w:val="en-US" w:eastAsia="zh-CN"/>
        </w:rPr>
        <w:t>贰</w:t>
      </w:r>
      <w:r>
        <w:rPr>
          <w:rFonts w:hint="eastAsia" w:ascii="宋体" w:hAnsi="宋体" w:eastAsia="宋体" w:cs="宋体"/>
          <w:color w:val="auto"/>
          <w:sz w:val="24"/>
          <w:szCs w:val="24"/>
          <w:lang w:val="en-US"/>
        </w:rPr>
        <w:t>份另外提供电子文件</w:t>
      </w:r>
      <w:r>
        <w:rPr>
          <w:rFonts w:hint="eastAsia" w:ascii="宋体" w:hAnsi="宋体" w:eastAsia="宋体" w:cs="宋体"/>
          <w:b/>
          <w:bCs/>
          <w:color w:val="auto"/>
          <w:sz w:val="24"/>
          <w:szCs w:val="24"/>
          <w:u w:val="single"/>
          <w:lang w:val="en-US"/>
        </w:rPr>
        <w:t>壹</w:t>
      </w:r>
      <w:r>
        <w:rPr>
          <w:rFonts w:hint="eastAsia" w:ascii="宋体" w:hAnsi="宋体" w:eastAsia="宋体" w:cs="宋体"/>
          <w:color w:val="auto"/>
          <w:sz w:val="24"/>
          <w:szCs w:val="24"/>
          <w:lang w:val="en-US"/>
        </w:rPr>
        <w:t>份，响应文件的副本可采用正本的复印件。每套响应文件须清楚地标明“正本”、“副本”。若副本与正本不符，以正本为准。响应文件的正、副本须逐页加盖供应商公章。</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12.2响应文件的正本需打印或用不褪色墨水书写，并由法定代表人或经其正式授权的代表签字。授权代表须出具书面授权证明，其《法定代表人授权书》应附在响应文件中并在开</w:t>
      </w:r>
      <w:r>
        <w:rPr>
          <w:rFonts w:hint="eastAsia" w:cs="宋体"/>
          <w:color w:val="auto"/>
          <w:sz w:val="24"/>
          <w:szCs w:val="24"/>
          <w:lang w:val="en-US" w:eastAsia="zh-CN"/>
        </w:rPr>
        <w:t>启</w:t>
      </w:r>
      <w:r>
        <w:rPr>
          <w:rFonts w:hint="eastAsia" w:ascii="宋体" w:hAnsi="宋体" w:eastAsia="宋体" w:cs="宋体"/>
          <w:color w:val="auto"/>
          <w:sz w:val="24"/>
          <w:szCs w:val="24"/>
          <w:lang w:val="en-US"/>
        </w:rPr>
        <w:t>现场单独准备一份。</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12.3响应文件的正本按竞争性磋商文件中已明示需要盖章、签名的，均必须由供应商法定代表人或其授权代表签名和盖章；响应文件中的任何重要的插字、涂改和增删，必须由法定代表人或经其正式授权的代表在旁边签章或签字才有效。</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12.4电子文件</w:t>
      </w:r>
      <w:r>
        <w:rPr>
          <w:rFonts w:hint="eastAsia" w:ascii="宋体" w:hAnsi="宋体" w:eastAsia="宋体" w:cs="宋体"/>
          <w:bCs/>
          <w:color w:val="auto"/>
          <w:sz w:val="24"/>
          <w:szCs w:val="24"/>
        </w:rPr>
        <w:t>为不可编辑，格式必须为PDF或JPEG（电子版可以将签字盖章部分扫描后插入响应文件电子文档后以PDF或JPEG格式输出生成）</w:t>
      </w:r>
      <w:r>
        <w:rPr>
          <w:rFonts w:hint="eastAsia" w:ascii="宋体" w:hAnsi="宋体" w:eastAsia="宋体" w:cs="宋体"/>
          <w:color w:val="auto"/>
          <w:sz w:val="24"/>
          <w:szCs w:val="24"/>
          <w:lang w:val="en-US"/>
        </w:rPr>
        <w:t>，电子文件必须与正本文件内容一致的所有文件。电子文件中还需</w:t>
      </w:r>
      <w:r>
        <w:rPr>
          <w:rFonts w:hint="eastAsia" w:ascii="宋体" w:hAnsi="宋体" w:eastAsia="宋体" w:cs="宋体"/>
          <w:bCs/>
          <w:color w:val="auto"/>
          <w:sz w:val="24"/>
          <w:szCs w:val="24"/>
        </w:rPr>
        <w:t>响应报价明细表电子版，格式为Word或Excel。</w:t>
      </w:r>
      <w:r>
        <w:rPr>
          <w:rFonts w:hint="eastAsia" w:ascii="宋体" w:hAnsi="宋体" w:eastAsia="宋体" w:cs="宋体"/>
          <w:color w:val="auto"/>
          <w:sz w:val="24"/>
          <w:szCs w:val="24"/>
          <w:lang w:val="en-US"/>
        </w:rPr>
        <w:t>电子文件由无毒U盘介质储存，文件名上注明供应商名称及项目名称、项目编号。</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13、响应文件的密封和标记</w:t>
      </w:r>
    </w:p>
    <w:p>
      <w:pPr>
        <w:pStyle w:val="6"/>
        <w:shd w:val="clear"/>
        <w:spacing w:line="480" w:lineRule="exact"/>
        <w:ind w:firstLine="480" w:firstLineChars="200"/>
        <w:rPr>
          <w:rFonts w:hint="eastAsia" w:ascii="宋体" w:hAnsi="宋体" w:eastAsia="宋体" w:cs="宋体"/>
          <w:b/>
          <w:bCs/>
          <w:color w:val="auto"/>
          <w:sz w:val="24"/>
          <w:szCs w:val="24"/>
          <w:lang w:val="en-US"/>
        </w:rPr>
      </w:pPr>
      <w:r>
        <w:rPr>
          <w:rFonts w:hint="eastAsia" w:ascii="宋体" w:hAnsi="宋体" w:eastAsia="宋体" w:cs="宋体"/>
          <w:color w:val="auto"/>
          <w:sz w:val="24"/>
          <w:szCs w:val="24"/>
          <w:lang w:val="en-US"/>
        </w:rPr>
        <w:t>13.1</w:t>
      </w:r>
      <w:r>
        <w:rPr>
          <w:rFonts w:hint="eastAsia" w:ascii="宋体" w:hAnsi="宋体" w:eastAsia="宋体" w:cs="宋体"/>
          <w:b/>
          <w:bCs/>
          <w:color w:val="auto"/>
          <w:sz w:val="24"/>
          <w:szCs w:val="24"/>
          <w:lang w:val="en-US"/>
        </w:rPr>
        <w:t>供应商应将响应文件正本和所有的副本一同密封包装，另外电子文件单独密封提交，并在外包装上清晰标明“电子文件”字样。</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13.2信封或外包装上应当注明磋商项目名称、磋商项目编号和“于（竞争性磋商文件中规定的响应截止时间）之前不得启封”的字样，封口处应加盖供应商印章。</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13.3如果未按要求密封和标记，采购人对误投或提前启封概不负责。</w:t>
      </w:r>
    </w:p>
    <w:p>
      <w:pPr>
        <w:shd w:val="clear"/>
        <w:spacing w:line="480" w:lineRule="exact"/>
        <w:ind w:firstLine="482" w:firstLineChars="200"/>
        <w:rPr>
          <w:rFonts w:hint="eastAsia" w:ascii="宋体" w:hAnsi="宋体" w:eastAsia="宋体" w:cs="宋体"/>
          <w:b/>
          <w:bCs/>
          <w:color w:val="auto"/>
          <w:sz w:val="24"/>
          <w:szCs w:val="24"/>
          <w:lang w:val="en-US"/>
        </w:rPr>
      </w:pPr>
      <w:r>
        <w:rPr>
          <w:rFonts w:hint="eastAsia" w:ascii="宋体" w:hAnsi="宋体" w:eastAsia="宋体" w:cs="宋体"/>
          <w:b/>
          <w:bCs/>
          <w:color w:val="auto"/>
          <w:sz w:val="24"/>
          <w:szCs w:val="24"/>
          <w:lang w:val="en-US"/>
        </w:rPr>
        <w:t>五、响应文件的递交</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14、响应文件的递交</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14.1响应文件的递交</w:t>
      </w:r>
      <w:r>
        <w:rPr>
          <w:rFonts w:hint="eastAsia" w:ascii="宋体" w:hAnsi="宋体" w:eastAsia="宋体" w:cs="宋体"/>
          <w:color w:val="auto"/>
          <w:sz w:val="24"/>
          <w:szCs w:val="24"/>
        </w:rPr>
        <w:t>截止时间</w:t>
      </w:r>
      <w:r>
        <w:rPr>
          <w:rFonts w:hint="eastAsia" w:ascii="宋体" w:hAnsi="宋体" w:eastAsia="宋体" w:cs="宋体"/>
          <w:color w:val="auto"/>
          <w:sz w:val="24"/>
          <w:szCs w:val="24"/>
          <w:lang w:eastAsia="zh-CN"/>
        </w:rPr>
        <w:t>以“</w:t>
      </w:r>
      <w:r>
        <w:rPr>
          <w:rFonts w:hint="eastAsia" w:ascii="宋体" w:hAnsi="宋体" w:eastAsia="宋体" w:cs="宋体"/>
          <w:color w:val="auto"/>
          <w:sz w:val="24"/>
          <w:szCs w:val="24"/>
        </w:rPr>
        <w:t>第一部分</w:t>
      </w:r>
      <w:r>
        <w:rPr>
          <w:rFonts w:hint="eastAsia" w:ascii="宋体" w:hAnsi="宋体" w:eastAsia="宋体" w:cs="宋体"/>
          <w:color w:val="auto"/>
          <w:sz w:val="24"/>
          <w:szCs w:val="24"/>
          <w:lang w:val="en-US"/>
        </w:rPr>
        <w:t xml:space="preserve"> </w:t>
      </w:r>
      <w:r>
        <w:rPr>
          <w:rFonts w:hint="eastAsia" w:ascii="宋体" w:hAnsi="宋体" w:eastAsia="宋体" w:cs="宋体"/>
          <w:color w:val="auto"/>
          <w:sz w:val="24"/>
          <w:szCs w:val="24"/>
        </w:rPr>
        <w:t>磋商邀请</w:t>
      </w:r>
      <w:r>
        <w:rPr>
          <w:rFonts w:hint="eastAsia" w:ascii="宋体" w:hAnsi="宋体" w:eastAsia="宋体" w:cs="宋体"/>
          <w:color w:val="auto"/>
          <w:sz w:val="24"/>
          <w:szCs w:val="24"/>
          <w:lang w:eastAsia="zh-CN"/>
        </w:rPr>
        <w:t>”为准</w:t>
      </w:r>
      <w:r>
        <w:rPr>
          <w:rFonts w:hint="eastAsia" w:ascii="宋体" w:hAnsi="宋体" w:eastAsia="宋体" w:cs="宋体"/>
          <w:color w:val="auto"/>
          <w:sz w:val="24"/>
          <w:szCs w:val="24"/>
        </w:rPr>
        <w:t>，超过截止时点后的响应为无效响应。</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14.2采购代理机构将拒绝以下情况的响应文件：</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1）迟于响应文件递交截止时间递交的；</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2）响应文件未密封的。</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14.3采购代理机构不接受邮寄、电报、电话、传真方式报价。</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15、响应文件的修改和撤回</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15.1供应商在响应文件递交截止时间前，可以对所递交的响应文件进行补充、修改或者撤回，并书面通知采购代理机构。补充、修改的内容应当按磋商文件要求签署、盖章、密封，并作为响应文件的组成部分。</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15.2</w:t>
      </w:r>
      <w:bookmarkStart w:id="74" w:name="六_、_磋商、评审、成交"/>
      <w:bookmarkEnd w:id="74"/>
      <w:r>
        <w:rPr>
          <w:rFonts w:hint="eastAsia" w:ascii="宋体" w:hAnsi="宋体" w:eastAsia="宋体" w:cs="宋体"/>
          <w:color w:val="auto"/>
          <w:sz w:val="24"/>
          <w:szCs w:val="24"/>
          <w:lang w:val="en-US"/>
        </w:rPr>
        <w:t>响应文件的退还：</w:t>
      </w:r>
      <w:r>
        <w:rPr>
          <w:rFonts w:hint="eastAsia" w:ascii="宋体" w:hAnsi="宋体" w:eastAsia="宋体" w:cs="宋体"/>
          <w:b/>
          <w:bCs/>
          <w:color w:val="auto"/>
          <w:sz w:val="24"/>
          <w:szCs w:val="24"/>
          <w:lang w:val="en-US"/>
        </w:rPr>
        <w:t>所有响应磋商文件要求合格供应商的响应文件正本、</w:t>
      </w:r>
      <w:r>
        <w:rPr>
          <w:rFonts w:hint="eastAsia" w:ascii="宋体" w:hAnsi="宋体" w:eastAsia="宋体" w:cs="宋体"/>
          <w:b/>
          <w:bCs/>
          <w:color w:val="auto"/>
          <w:sz w:val="24"/>
          <w:szCs w:val="24"/>
          <w:lang w:val="en-US" w:eastAsia="zh-CN"/>
        </w:rPr>
        <w:t>副本</w:t>
      </w:r>
      <w:r>
        <w:rPr>
          <w:rFonts w:hint="eastAsia" w:ascii="宋体" w:hAnsi="宋体" w:eastAsia="宋体" w:cs="宋体"/>
          <w:b/>
          <w:bCs/>
          <w:color w:val="auto"/>
          <w:sz w:val="24"/>
          <w:szCs w:val="24"/>
          <w:lang w:val="en-US"/>
        </w:rPr>
        <w:t>及随文件同时递交的U盘等附件不予退回</w:t>
      </w:r>
      <w:r>
        <w:rPr>
          <w:rFonts w:hint="eastAsia" w:ascii="宋体" w:hAnsi="宋体" w:eastAsia="宋体" w:cs="宋体"/>
          <w:color w:val="auto"/>
          <w:sz w:val="24"/>
          <w:szCs w:val="24"/>
          <w:lang w:val="en-US"/>
        </w:rPr>
        <w:t>。</w:t>
      </w:r>
    </w:p>
    <w:p>
      <w:pPr>
        <w:shd w:val="clear"/>
        <w:spacing w:line="480" w:lineRule="exact"/>
        <w:ind w:firstLine="482" w:firstLineChars="200"/>
        <w:rPr>
          <w:rFonts w:hint="eastAsia" w:ascii="宋体" w:hAnsi="宋体" w:eastAsia="宋体" w:cs="宋体"/>
          <w:b/>
          <w:bCs/>
          <w:color w:val="auto"/>
          <w:sz w:val="24"/>
          <w:szCs w:val="24"/>
          <w:lang w:val="en-US"/>
        </w:rPr>
      </w:pPr>
      <w:r>
        <w:rPr>
          <w:rFonts w:hint="eastAsia" w:ascii="宋体" w:hAnsi="宋体" w:eastAsia="宋体" w:cs="宋体"/>
          <w:b/>
          <w:bCs/>
          <w:color w:val="auto"/>
          <w:sz w:val="24"/>
          <w:szCs w:val="24"/>
          <w:lang w:val="en-US"/>
        </w:rPr>
        <w:t>六、磋商、评审、成交</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见磋商文件第四部分。</w:t>
      </w:r>
      <w:bookmarkStart w:id="75" w:name="七、_询问、质疑、投诉"/>
      <w:bookmarkEnd w:id="75"/>
    </w:p>
    <w:p>
      <w:pPr>
        <w:shd w:val="clear"/>
        <w:spacing w:line="480" w:lineRule="exact"/>
        <w:ind w:firstLine="482" w:firstLineChars="200"/>
        <w:rPr>
          <w:rFonts w:hint="eastAsia" w:ascii="宋体" w:hAnsi="宋体" w:eastAsia="宋体" w:cs="宋体"/>
          <w:b/>
          <w:bCs/>
          <w:color w:val="auto"/>
          <w:sz w:val="24"/>
          <w:szCs w:val="24"/>
          <w:lang w:val="en-US"/>
        </w:rPr>
      </w:pPr>
      <w:r>
        <w:rPr>
          <w:rFonts w:hint="eastAsia" w:ascii="宋体" w:hAnsi="宋体" w:eastAsia="宋体" w:cs="宋体"/>
          <w:b/>
          <w:bCs/>
          <w:color w:val="auto"/>
          <w:sz w:val="24"/>
          <w:szCs w:val="24"/>
          <w:lang w:val="en-US"/>
        </w:rPr>
        <w:t>七、询问、质疑、投诉</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16、询问</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16.1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磋商邀请》中“采购人、采购代理机构的名称、地址和联系方式”。</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17、质疑</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17.1供应商认为磋商文件、采购过程和成交结果使自己的权益受到损害的，以书面形式向采购人或采购代理机构书面提出质疑：</w:t>
      </w:r>
    </w:p>
    <w:p>
      <w:pPr>
        <w:pStyle w:val="6"/>
        <w:numPr>
          <w:ilvl w:val="0"/>
          <w:numId w:val="1"/>
        </w:numPr>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磋商文件在指定的政府采购信息发布媒体上公示最少5个工作日；购买本磋商文件的供应商认为磋商文件的内容损害其权益的，可以自购买磋商文件之日起7个工作日内提出质疑，供应商质疑、投诉应当有明确的请求和必要的证明材料；</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2）供应商认为采购过程和成交结果使自己的权益受到损害的，对采购过程提出质疑的，为各采购程序环节结束之日起7个工作日内提出质疑；对成交结果提出质疑的，为成交结果公告期限届满之日起7个工作日内提出质疑；供应商质疑、投诉应当有明确的请求和必要的证明材料(依据《中华人民共和国政府采购法实施条例》第五十七条，捏造事实、提供虚假材料或者以非法手段取得证明材料不能作为质疑、投诉的证明材料）；采购人或采购代理机构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18、投诉</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18.1供应商对采购人或采购代理机构的质疑答复不满意或在规定时间内未得到答复的，可以在答复期满后15个工作日内，向政府采购监督管理机构投诉。</w:t>
      </w:r>
    </w:p>
    <w:p>
      <w:pPr>
        <w:shd w:val="clear"/>
        <w:spacing w:line="480" w:lineRule="exact"/>
        <w:ind w:firstLine="482" w:firstLineChars="200"/>
        <w:rPr>
          <w:rFonts w:hint="eastAsia" w:ascii="宋体" w:hAnsi="宋体" w:eastAsia="宋体" w:cs="宋体"/>
          <w:b/>
          <w:bCs/>
          <w:color w:val="auto"/>
          <w:sz w:val="24"/>
          <w:szCs w:val="24"/>
          <w:lang w:val="en-US"/>
        </w:rPr>
      </w:pPr>
      <w:r>
        <w:rPr>
          <w:rFonts w:hint="eastAsia" w:ascii="宋体" w:hAnsi="宋体" w:eastAsia="宋体" w:cs="宋体"/>
          <w:b/>
          <w:bCs/>
          <w:color w:val="auto"/>
          <w:sz w:val="24"/>
          <w:szCs w:val="24"/>
          <w:lang w:val="en-US"/>
        </w:rPr>
        <w:t>八、合同的订立和履行</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19、合同的订立</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19.1采购人与成交供应商自成交通知书发出之日起三十日内，按磋商文件要求和成交供应商响应文件承诺签订政府采购合同，但不得超出磋商文件和成交供应商响应文件的范围、也不得再行订立背离合同实质性内容的其他协议。</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19.2签订政府采购合同后7个工作日内，采购人应将政府采购合同副本报同级政府采购监督管理部门备案。</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20、合同的履行</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20.1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20.2政府采购合同履行中，采购人需追加与合同标的相同的货物、工程或者服务的，在不改变合同其他条款的前提下，可以与成交供应商签订补充合同，但所补充合同的采购金额不得超过原采购金额的10%，签订补充合同的必须按规定备案。</w:t>
      </w:r>
    </w:p>
    <w:p>
      <w:pPr>
        <w:shd w:val="clear"/>
        <w:spacing w:line="480" w:lineRule="exact"/>
        <w:ind w:firstLine="482" w:firstLineChars="200"/>
        <w:rPr>
          <w:rFonts w:hint="eastAsia" w:ascii="宋体" w:hAnsi="宋体" w:eastAsia="宋体" w:cs="宋体"/>
          <w:b/>
          <w:bCs/>
          <w:color w:val="auto"/>
          <w:sz w:val="24"/>
          <w:szCs w:val="24"/>
          <w:lang w:val="en-US"/>
        </w:rPr>
      </w:pPr>
      <w:bookmarkStart w:id="76" w:name="九、_适用_法律"/>
      <w:bookmarkEnd w:id="76"/>
      <w:r>
        <w:rPr>
          <w:rFonts w:hint="eastAsia" w:ascii="宋体" w:hAnsi="宋体" w:eastAsia="宋体" w:cs="宋体"/>
          <w:b/>
          <w:bCs/>
          <w:color w:val="auto"/>
          <w:sz w:val="24"/>
          <w:szCs w:val="24"/>
          <w:lang w:val="en-US"/>
        </w:rPr>
        <w:t>九、适用法律</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21、适用《中华人民共和国政府采购法》及其实施条例，《政府采购竞争性磋商采购方式管理暂行办法》等相关法律、法规、规章、政策。</w:t>
      </w:r>
    </w:p>
    <w:p>
      <w:pPr>
        <w:pageBreakBefore w:val="0"/>
        <w:kinsoku/>
        <w:wordWrap/>
        <w:overflowPunct/>
        <w:topLinePunct w:val="0"/>
        <w:bidi w:val="0"/>
        <w:adjustRightInd/>
        <w:spacing w:before="0" w:after="0" w:line="480" w:lineRule="exact"/>
        <w:ind w:left="0" w:leftChars="0" w:right="0" w:firstLine="480" w:firstLineChars="200"/>
        <w:textAlignment w:val="auto"/>
        <w:rPr>
          <w:rFonts w:hint="eastAsia" w:ascii="宋体" w:hAnsi="宋体" w:eastAsia="宋体" w:cs="宋体"/>
          <w:sz w:val="24"/>
          <w:szCs w:val="24"/>
        </w:rPr>
      </w:pPr>
      <w:bookmarkStart w:id="77" w:name="_Toc26778"/>
      <w:r>
        <w:rPr>
          <w:rFonts w:hint="eastAsia" w:ascii="宋体" w:hAnsi="宋体" w:eastAsia="宋体" w:cs="宋体"/>
          <w:sz w:val="24"/>
          <w:szCs w:val="24"/>
        </w:rPr>
        <w:br w:type="page"/>
      </w:r>
    </w:p>
    <w:bookmarkEnd w:id="77"/>
    <w:p>
      <w:pPr>
        <w:pStyle w:val="3"/>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outlineLvl w:val="0"/>
        <w:rPr>
          <w:rFonts w:hint="eastAsia" w:ascii="宋体" w:hAnsi="宋体" w:eastAsia="宋体" w:cs="宋体"/>
          <w:sz w:val="32"/>
          <w:szCs w:val="32"/>
        </w:rPr>
      </w:pPr>
      <w:bookmarkStart w:id="78" w:name="_Toc23471"/>
      <w:bookmarkStart w:id="79" w:name="_Toc14911"/>
      <w:bookmarkStart w:id="80" w:name="_Toc7998"/>
      <w:bookmarkStart w:id="81" w:name="_Toc26392"/>
      <w:bookmarkStart w:id="82" w:name="_Toc4747"/>
      <w:r>
        <w:rPr>
          <w:rFonts w:hint="eastAsia" w:ascii="宋体" w:hAnsi="宋体" w:eastAsia="宋体" w:cs="宋体"/>
          <w:sz w:val="32"/>
          <w:szCs w:val="32"/>
        </w:rPr>
        <w:t>第</w:t>
      </w:r>
      <w:r>
        <w:rPr>
          <w:rFonts w:hint="eastAsia" w:ascii="宋体" w:hAnsi="宋体" w:eastAsia="宋体" w:cs="宋体"/>
          <w:sz w:val="32"/>
          <w:szCs w:val="32"/>
          <w:lang w:val="en-US" w:eastAsia="zh-CN"/>
        </w:rPr>
        <w:t>三</w:t>
      </w:r>
      <w:r>
        <w:rPr>
          <w:rFonts w:hint="eastAsia" w:ascii="宋体" w:hAnsi="宋体" w:eastAsia="宋体" w:cs="宋体"/>
          <w:sz w:val="32"/>
          <w:szCs w:val="32"/>
        </w:rPr>
        <w:t>部分</w:t>
      </w:r>
      <w:r>
        <w:rPr>
          <w:rFonts w:hint="eastAsia" w:ascii="宋体" w:hAnsi="宋体" w:eastAsia="宋体" w:cs="宋体"/>
          <w:sz w:val="32"/>
          <w:szCs w:val="32"/>
          <w:lang w:val="en-US"/>
        </w:rPr>
        <w:t xml:space="preserve"> </w:t>
      </w:r>
      <w:r>
        <w:rPr>
          <w:rFonts w:hint="eastAsia" w:ascii="宋体" w:hAnsi="宋体" w:eastAsia="宋体" w:cs="宋体"/>
          <w:sz w:val="32"/>
          <w:szCs w:val="32"/>
        </w:rPr>
        <w:t>磋商、评审、成交</w:t>
      </w:r>
      <w:bookmarkEnd w:id="78"/>
      <w:bookmarkEnd w:id="79"/>
      <w:bookmarkEnd w:id="80"/>
      <w:bookmarkEnd w:id="81"/>
      <w:bookmarkEnd w:id="82"/>
    </w:p>
    <w:p>
      <w:pPr>
        <w:shd w:val="clear"/>
        <w:spacing w:line="480" w:lineRule="exact"/>
        <w:ind w:firstLine="482" w:firstLineChars="200"/>
        <w:rPr>
          <w:rFonts w:hint="eastAsia" w:ascii="宋体" w:hAnsi="宋体" w:eastAsia="宋体" w:cs="宋体"/>
          <w:b/>
          <w:bCs/>
          <w:color w:val="auto"/>
          <w:sz w:val="24"/>
          <w:szCs w:val="24"/>
          <w:lang w:val="en-US"/>
        </w:rPr>
      </w:pPr>
      <w:bookmarkStart w:id="83" w:name="一、_评审方法"/>
      <w:bookmarkEnd w:id="83"/>
    </w:p>
    <w:p>
      <w:pPr>
        <w:shd w:val="clear"/>
        <w:spacing w:line="480" w:lineRule="exact"/>
        <w:ind w:firstLine="482" w:firstLineChars="200"/>
        <w:rPr>
          <w:rFonts w:hint="eastAsia" w:ascii="宋体" w:hAnsi="宋体" w:eastAsia="宋体" w:cs="宋体"/>
          <w:b/>
          <w:bCs/>
          <w:color w:val="auto"/>
          <w:sz w:val="24"/>
          <w:szCs w:val="24"/>
          <w:lang w:val="en-US"/>
        </w:rPr>
      </w:pPr>
      <w:r>
        <w:rPr>
          <w:rFonts w:hint="eastAsia" w:ascii="宋体" w:hAnsi="宋体" w:eastAsia="宋体" w:cs="宋体"/>
          <w:b/>
          <w:bCs/>
          <w:color w:val="auto"/>
          <w:sz w:val="24"/>
          <w:szCs w:val="24"/>
          <w:lang w:val="en-US"/>
        </w:rPr>
        <w:t>一、评审方法</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1、评审方法采用综合评分法。</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2、通过资格性和符合性审查的有效供应商方有资格提交最终报价及进入综合评审。</w:t>
      </w:r>
      <w:bookmarkStart w:id="84" w:name="二、_磋商小组"/>
      <w:bookmarkEnd w:id="84"/>
    </w:p>
    <w:p>
      <w:pPr>
        <w:shd w:val="clear"/>
        <w:spacing w:line="480" w:lineRule="exact"/>
        <w:ind w:firstLine="482" w:firstLineChars="200"/>
        <w:rPr>
          <w:rFonts w:hint="eastAsia" w:ascii="宋体" w:hAnsi="宋体" w:eastAsia="宋体" w:cs="宋体"/>
          <w:b/>
          <w:bCs/>
          <w:color w:val="auto"/>
          <w:sz w:val="24"/>
          <w:szCs w:val="24"/>
          <w:lang w:val="en-US"/>
        </w:rPr>
      </w:pPr>
      <w:r>
        <w:rPr>
          <w:rFonts w:hint="eastAsia" w:ascii="宋体" w:hAnsi="宋体" w:eastAsia="宋体" w:cs="宋体"/>
          <w:b/>
          <w:bCs/>
          <w:color w:val="auto"/>
          <w:sz w:val="24"/>
          <w:szCs w:val="24"/>
          <w:lang w:val="en-US"/>
        </w:rPr>
        <w:t>二、磋商小组</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3、本次采购依法组建磋商小组。</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4、磋商小组将按照磋商文件确定的评审方法进行评审。对磋商文件中描述有歧义或前后不一致的地方，磋商小组有权按法律法规的规定进行评判，但对同一条款的评判应适用于每个供应商。</w:t>
      </w:r>
    </w:p>
    <w:p>
      <w:pPr>
        <w:shd w:val="clear"/>
        <w:spacing w:line="480" w:lineRule="exact"/>
        <w:ind w:firstLine="482" w:firstLineChars="200"/>
        <w:rPr>
          <w:rFonts w:hint="eastAsia" w:ascii="宋体" w:hAnsi="宋体" w:eastAsia="宋体" w:cs="宋体"/>
          <w:b/>
          <w:bCs/>
          <w:color w:val="auto"/>
          <w:sz w:val="24"/>
          <w:szCs w:val="24"/>
          <w:lang w:val="en-US"/>
        </w:rPr>
      </w:pPr>
      <w:bookmarkStart w:id="85" w:name="三、_技术商务磋商"/>
      <w:bookmarkEnd w:id="85"/>
      <w:r>
        <w:rPr>
          <w:rFonts w:hint="eastAsia" w:ascii="宋体" w:hAnsi="宋体" w:eastAsia="宋体" w:cs="宋体"/>
          <w:b/>
          <w:bCs/>
          <w:color w:val="auto"/>
          <w:sz w:val="24"/>
          <w:szCs w:val="24"/>
          <w:lang w:val="en-US"/>
        </w:rPr>
        <w:t>三、技术商务磋商</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5、磋商小组邀请所有供应商参加磋商，以供应商签到顺序对供应商进行磋商排序。</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6、磋商小组与供应商分别进行一轮或多轮的磋商。在磋商过程中，磋商小组应当严格遵循保密原则，未经供应商同意不得向任何人透露当事人技术、价格和其他重要信息。</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7、磋商文件的修正：磋商小组调整或修改采购需求内容时，应取得磋商小组的一致同意，并以书面形式通知所有参加磋商的供应商。但任何形式的决定须以符合公平、公正原则和有利于项目的顺利实施为前提。</w:t>
      </w:r>
      <w:bookmarkStart w:id="86" w:name="四、_资格性和符合性评审"/>
      <w:bookmarkEnd w:id="86"/>
    </w:p>
    <w:p>
      <w:pPr>
        <w:shd w:val="clear"/>
        <w:spacing w:line="480" w:lineRule="exact"/>
        <w:ind w:firstLine="482" w:firstLineChars="200"/>
        <w:rPr>
          <w:rFonts w:hint="eastAsia" w:ascii="宋体" w:hAnsi="宋体" w:eastAsia="宋体" w:cs="宋体"/>
          <w:b/>
          <w:bCs/>
          <w:color w:val="auto"/>
          <w:sz w:val="24"/>
          <w:szCs w:val="24"/>
          <w:lang w:val="en-US"/>
        </w:rPr>
      </w:pPr>
      <w:r>
        <w:rPr>
          <w:rFonts w:hint="eastAsia" w:ascii="宋体" w:hAnsi="宋体" w:eastAsia="宋体" w:cs="宋体"/>
          <w:b/>
          <w:bCs/>
          <w:color w:val="auto"/>
          <w:sz w:val="24"/>
          <w:szCs w:val="24"/>
          <w:lang w:val="en-US"/>
        </w:rPr>
        <w:t>四、资格性和符合性评审</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8、磋商小组根据《资格性和符合性审查表》（附表一）的内容逐条对响应文件进行评审，审查每份响应文件的技术、商务、合同条款等内容是否齐全有效。审查每份响应文件是否实质上响应了磋商文件的要求，只要不满足《资格性和符合性审查表》所列各项要求之一的，将被认定为无效响应。对响应有效性认定意见不一致的，磋商小组按简单多数原则表决决定。</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9、磋商小组对各供应商进行资格性和符合性审查过程中，对初步被认定为初审不合格或无效响应者应实行及时告知，由磋商小组组长或采购人代表将集体意见现场及时告知该供应商，以让其核证、澄清事实。</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10、在磋商过程中，供应商提交的澄清文件和最终响应文件，由供应商法定代表人或授权代表签署后生效，供应商应受其约束。因此，该签字人参加磋商时需出示有效的身份证明文件，否则，其签字的澄清文件和最终响应文件无效。</w:t>
      </w:r>
    </w:p>
    <w:p>
      <w:pPr>
        <w:shd w:val="clear"/>
        <w:spacing w:line="480" w:lineRule="exact"/>
        <w:ind w:firstLine="482" w:firstLineChars="200"/>
        <w:rPr>
          <w:rFonts w:hint="eastAsia" w:ascii="宋体" w:hAnsi="宋体" w:eastAsia="宋体" w:cs="宋体"/>
          <w:b/>
          <w:bCs/>
          <w:color w:val="auto"/>
          <w:sz w:val="24"/>
          <w:szCs w:val="24"/>
          <w:lang w:val="en-US"/>
        </w:rPr>
      </w:pPr>
      <w:bookmarkStart w:id="87" w:name="五、_技术、商务及价格评审"/>
      <w:bookmarkEnd w:id="87"/>
      <w:r>
        <w:rPr>
          <w:rFonts w:hint="eastAsia" w:ascii="宋体" w:hAnsi="宋体" w:eastAsia="宋体" w:cs="宋体"/>
          <w:b/>
          <w:bCs/>
          <w:color w:val="auto"/>
          <w:sz w:val="24"/>
          <w:szCs w:val="24"/>
          <w:lang w:val="en-US"/>
        </w:rPr>
        <w:t>五、技术、商务及价格评审</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11、评分总值最高为100分，评分分值分配如下：</w:t>
      </w:r>
    </w:p>
    <w:tbl>
      <w:tblPr>
        <w:tblStyle w:val="14"/>
        <w:tblW w:w="8259" w:type="dxa"/>
        <w:jc w:val="center"/>
        <w:tblBorders>
          <w:top w:val="single" w:color="111111" w:sz="6" w:space="0"/>
          <w:left w:val="single" w:color="111111" w:sz="6" w:space="0"/>
          <w:bottom w:val="single" w:color="111111" w:sz="6" w:space="0"/>
          <w:right w:val="single" w:color="111111" w:sz="6" w:space="0"/>
          <w:insideH w:val="single" w:color="111111" w:sz="6" w:space="0"/>
          <w:insideV w:val="single" w:color="111111" w:sz="6" w:space="0"/>
        </w:tblBorders>
        <w:tblLayout w:type="fixed"/>
        <w:tblCellMar>
          <w:top w:w="0" w:type="dxa"/>
          <w:left w:w="0" w:type="dxa"/>
          <w:bottom w:w="0" w:type="dxa"/>
          <w:right w:w="0" w:type="dxa"/>
        </w:tblCellMar>
      </w:tblPr>
      <w:tblGrid>
        <w:gridCol w:w="1041"/>
        <w:gridCol w:w="1500"/>
        <w:gridCol w:w="1816"/>
        <w:gridCol w:w="1816"/>
        <w:gridCol w:w="2086"/>
      </w:tblGrid>
      <w:tr>
        <w:tblPrEx>
          <w:tblBorders>
            <w:top w:val="single" w:color="111111" w:sz="6" w:space="0"/>
            <w:left w:val="single" w:color="111111" w:sz="6" w:space="0"/>
            <w:bottom w:val="single" w:color="111111" w:sz="6" w:space="0"/>
            <w:right w:val="single" w:color="111111" w:sz="6" w:space="0"/>
            <w:insideH w:val="single" w:color="111111" w:sz="6" w:space="0"/>
            <w:insideV w:val="single" w:color="111111" w:sz="6" w:space="0"/>
          </w:tblBorders>
          <w:tblCellMar>
            <w:top w:w="0" w:type="dxa"/>
            <w:left w:w="0" w:type="dxa"/>
            <w:bottom w:w="0" w:type="dxa"/>
            <w:right w:w="0" w:type="dxa"/>
          </w:tblCellMar>
        </w:tblPrEx>
        <w:trPr>
          <w:trHeight w:val="90" w:hRule="atLeast"/>
          <w:jc w:val="center"/>
        </w:trPr>
        <w:tc>
          <w:tcPr>
            <w:tcW w:w="1041" w:type="dxa"/>
            <w:tcBorders>
              <w:left w:val="single" w:color="000000" w:sz="4" w:space="0"/>
              <w:right w:val="single" w:color="000000" w:sz="4" w:space="0"/>
            </w:tcBorders>
            <w:vAlign w:val="center"/>
          </w:tcPr>
          <w:p>
            <w:pPr>
              <w:pStyle w:val="23"/>
              <w:shd w:val="clear"/>
              <w:spacing w:line="4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1500" w:type="dxa"/>
            <w:tcBorders>
              <w:left w:val="single" w:color="000000" w:sz="4" w:space="0"/>
            </w:tcBorders>
            <w:vAlign w:val="center"/>
          </w:tcPr>
          <w:p>
            <w:pPr>
              <w:pStyle w:val="23"/>
              <w:shd w:val="clear"/>
              <w:spacing w:line="4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评分项目</w:t>
            </w:r>
          </w:p>
        </w:tc>
        <w:tc>
          <w:tcPr>
            <w:tcW w:w="1816" w:type="dxa"/>
            <w:vAlign w:val="center"/>
          </w:tcPr>
          <w:p>
            <w:pPr>
              <w:pStyle w:val="23"/>
              <w:shd w:val="clear"/>
              <w:spacing w:line="4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商务评分</w:t>
            </w:r>
          </w:p>
        </w:tc>
        <w:tc>
          <w:tcPr>
            <w:tcW w:w="1816" w:type="dxa"/>
            <w:vAlign w:val="center"/>
          </w:tcPr>
          <w:p>
            <w:pPr>
              <w:pStyle w:val="23"/>
              <w:shd w:val="clear"/>
              <w:spacing w:line="4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技术评分</w:t>
            </w:r>
          </w:p>
        </w:tc>
        <w:tc>
          <w:tcPr>
            <w:tcW w:w="2086" w:type="dxa"/>
            <w:vAlign w:val="center"/>
          </w:tcPr>
          <w:p>
            <w:pPr>
              <w:pStyle w:val="23"/>
              <w:shd w:val="clear"/>
              <w:spacing w:line="4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价格评分</w:t>
            </w:r>
          </w:p>
        </w:tc>
      </w:tr>
      <w:tr>
        <w:tblPrEx>
          <w:tblBorders>
            <w:top w:val="single" w:color="111111" w:sz="6" w:space="0"/>
            <w:left w:val="single" w:color="111111" w:sz="6" w:space="0"/>
            <w:bottom w:val="single" w:color="111111" w:sz="6" w:space="0"/>
            <w:right w:val="single" w:color="111111" w:sz="6" w:space="0"/>
            <w:insideH w:val="single" w:color="111111" w:sz="6" w:space="0"/>
            <w:insideV w:val="single" w:color="111111" w:sz="6" w:space="0"/>
          </w:tblBorders>
          <w:tblCellMar>
            <w:top w:w="0" w:type="dxa"/>
            <w:left w:w="0" w:type="dxa"/>
            <w:bottom w:w="0" w:type="dxa"/>
            <w:right w:w="0" w:type="dxa"/>
          </w:tblCellMar>
        </w:tblPrEx>
        <w:trPr>
          <w:trHeight w:val="446" w:hRule="atLeast"/>
          <w:jc w:val="center"/>
        </w:trPr>
        <w:tc>
          <w:tcPr>
            <w:tcW w:w="1041" w:type="dxa"/>
            <w:tcBorders>
              <w:left w:val="single" w:color="000000" w:sz="4" w:space="0"/>
              <w:right w:val="single" w:color="000000" w:sz="4" w:space="0"/>
            </w:tcBorders>
            <w:vAlign w:val="center"/>
          </w:tcPr>
          <w:p>
            <w:pPr>
              <w:pStyle w:val="23"/>
              <w:shd w:val="clear"/>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rPr>
              <w:t>1</w:t>
            </w:r>
          </w:p>
        </w:tc>
        <w:tc>
          <w:tcPr>
            <w:tcW w:w="1500" w:type="dxa"/>
            <w:tcBorders>
              <w:left w:val="single" w:color="000000" w:sz="4" w:space="0"/>
            </w:tcBorders>
            <w:vAlign w:val="center"/>
          </w:tcPr>
          <w:p>
            <w:pPr>
              <w:pStyle w:val="23"/>
              <w:shd w:val="clear"/>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权重</w:t>
            </w:r>
          </w:p>
        </w:tc>
        <w:tc>
          <w:tcPr>
            <w:tcW w:w="1816" w:type="dxa"/>
            <w:vAlign w:val="center"/>
          </w:tcPr>
          <w:p>
            <w:pPr>
              <w:pStyle w:val="23"/>
              <w:shd w:val="clear"/>
              <w:spacing w:line="48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r>
              <w:rPr>
                <w:rFonts w:hint="eastAsia" w:cs="宋体"/>
                <w:bCs/>
                <w:color w:val="auto"/>
                <w:sz w:val="24"/>
                <w:szCs w:val="24"/>
                <w:lang w:val="en-US" w:eastAsia="zh-CN"/>
              </w:rPr>
              <w:t>0</w:t>
            </w:r>
            <w:r>
              <w:rPr>
                <w:rFonts w:hint="eastAsia" w:ascii="宋体" w:hAnsi="宋体" w:eastAsia="宋体" w:cs="宋体"/>
                <w:bCs/>
                <w:color w:val="auto"/>
                <w:sz w:val="24"/>
                <w:szCs w:val="24"/>
                <w:lang w:val="en-US" w:eastAsia="zh-CN"/>
              </w:rPr>
              <w:t>%</w:t>
            </w:r>
          </w:p>
        </w:tc>
        <w:tc>
          <w:tcPr>
            <w:tcW w:w="1816" w:type="dxa"/>
            <w:vAlign w:val="center"/>
          </w:tcPr>
          <w:p>
            <w:pPr>
              <w:pStyle w:val="23"/>
              <w:shd w:val="clear"/>
              <w:spacing w:line="480" w:lineRule="exact"/>
              <w:jc w:val="center"/>
              <w:rPr>
                <w:rFonts w:hint="eastAsia" w:ascii="宋体" w:hAnsi="宋体" w:eastAsia="宋体" w:cs="宋体"/>
                <w:bCs/>
                <w:color w:val="auto"/>
                <w:sz w:val="24"/>
                <w:szCs w:val="24"/>
              </w:rPr>
            </w:pPr>
            <w:r>
              <w:rPr>
                <w:rFonts w:hint="eastAsia" w:cs="宋体"/>
                <w:bCs/>
                <w:color w:val="auto"/>
                <w:sz w:val="24"/>
                <w:szCs w:val="24"/>
                <w:lang w:val="en-US" w:eastAsia="zh-CN"/>
              </w:rPr>
              <w:t>60</w:t>
            </w:r>
            <w:r>
              <w:rPr>
                <w:rFonts w:hint="eastAsia" w:ascii="宋体" w:hAnsi="宋体" w:eastAsia="宋体" w:cs="宋体"/>
                <w:bCs/>
                <w:color w:val="auto"/>
                <w:sz w:val="24"/>
                <w:szCs w:val="24"/>
              </w:rPr>
              <w:t>%</w:t>
            </w:r>
          </w:p>
        </w:tc>
        <w:tc>
          <w:tcPr>
            <w:tcW w:w="2086" w:type="dxa"/>
            <w:vAlign w:val="center"/>
          </w:tcPr>
          <w:p>
            <w:pPr>
              <w:pStyle w:val="23"/>
              <w:shd w:val="clear"/>
              <w:spacing w:line="48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0%</w:t>
            </w:r>
          </w:p>
        </w:tc>
      </w:tr>
    </w:tbl>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12、商务、技术评审</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商务</w:t>
      </w:r>
      <w:r>
        <w:rPr>
          <w:rFonts w:hint="eastAsia" w:ascii="宋体" w:hAnsi="宋体" w:eastAsia="宋体" w:cs="宋体"/>
          <w:color w:val="auto"/>
          <w:sz w:val="24"/>
          <w:szCs w:val="24"/>
          <w:lang w:val="en-US"/>
        </w:rPr>
        <w:t>评分项明细及各单项所占权重详见附表二《商务评审表》；</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技术评分项明细及各单项所占权重详见附表</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lang w:val="en-US"/>
        </w:rPr>
        <w:t>《技术评审表》；</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13、价格评审</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（1）最终报价：所有作出实质性响应的有效供应商应在规定的时间内集中密封提交最终报价（最终报价时间视磋商进程由磋商小组决定）。</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（2）报价的错误修正原则</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大写金额与小写金额不一致的，以大写金额为准；总价金额与按单价汇总金额不一致的，以单价金额计算结果为准；单价金额小数点有明显错位的，应以总价为准，并修改单价；同时出现上述两种以上不一致的，按照前款规定的顺序修正。修正价后的价格作为核实价。</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2）以上修正后的报价应当经供应商采用书面形式，并加盖公章，或者由法定代表人或其授权的代表签字确认，并对供应商产生约束力，供应商不确认的，其报价无效。</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（3）报价的缺项、单列项的处理</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1)对报价服务报价漏项的，作非实质性响应处理。</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（4）政府采购政策下的评审价计算：</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1）磋商供应商为小型或微型企业（包括成员全部为小型或微型企业的联合体）时，报价给予C1的价格扣除（C1的取值为6%），即：评审价＝核实价×(1－C1）；</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2）磋商供应商为大中型企业和其他自然人、法人或者其他组织与小型、微型企业组成的联合体，且联合体协议中约定小型、微型企业的协议合同金额（必须为本企业承担的服务）占到联合体协议合同总金额30%以上的，对联合体报价给予C2的价格扣除（C2的取值为2%），即：评审价＝核实价×(1－C2)；（本项目不适用）</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3）本条款所称小型或微型企业应当符合以下条件：符合小型或微型企业划分标准，并且提供本企业承担的服务；</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4）组成联合体的大中型企业和其他自然人、法人或者其他组织，与小型、微型企业之间不得存在投资关系；（本项目不适用）</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5）供应商认为其为小型或微型企业的应提交《中小企业声明函》，并明确企业类型，并提供最近年度经审计的财务报表，否则评审时不能享受相应的价格扣除；</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6）监狱企业视同小型、微型企业，享受评审中价格扣除的政府采购政策。监狱企业参加政府采购活动时，应当提供由省级以上监狱管理局、戒毒管理局(含新疆生产建设兵团)出具的属于监狱企业的证明文件；</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7）残疾人福利单位视同小型、微型企业，享受评审中价格扣除的政府采购政策。残疾人福利单位参加政府采购活动时，应当提供《残疾人福利性单位声明函》。</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（5）评审价的确定：按上述条款的原则校核修正后的价格为评审价。</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（6）计算价格评分：各有效磋商供应商的评审价中，取最低者作为基准价，各有效供应商的价格评分统一按照下列公式计算：</w:t>
      </w:r>
    </w:p>
    <w:p>
      <w:pPr>
        <w:pStyle w:val="6"/>
        <w:shd w:val="clear"/>
        <w:spacing w:line="480" w:lineRule="exact"/>
        <w:ind w:firstLine="482" w:firstLineChars="200"/>
        <w:rPr>
          <w:rFonts w:hint="eastAsia" w:ascii="宋体" w:hAnsi="宋体" w:eastAsia="宋体" w:cs="宋体"/>
          <w:b/>
          <w:bCs/>
          <w:color w:val="auto"/>
          <w:sz w:val="24"/>
          <w:szCs w:val="24"/>
          <w:lang w:val="en-US"/>
        </w:rPr>
      </w:pPr>
      <w:r>
        <w:rPr>
          <w:rFonts w:hint="eastAsia" w:ascii="宋体" w:hAnsi="宋体" w:eastAsia="宋体" w:cs="宋体"/>
          <w:b/>
          <w:bCs/>
          <w:color w:val="auto"/>
          <w:sz w:val="24"/>
          <w:szCs w:val="24"/>
          <w:lang w:val="en-US"/>
        </w:rPr>
        <w:t>磋商报价得分=（磋商基准价/最后磋商报价）×价格权重×100</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14、评审总得分及统计：评审总得分等于各评审因素得分之和。</w:t>
      </w:r>
      <w:bookmarkStart w:id="88" w:name="六、_成交供应商的确定"/>
      <w:bookmarkEnd w:id="88"/>
    </w:p>
    <w:p>
      <w:pPr>
        <w:shd w:val="clear"/>
        <w:spacing w:line="480" w:lineRule="exact"/>
        <w:ind w:firstLine="482" w:firstLineChars="200"/>
        <w:rPr>
          <w:rFonts w:hint="eastAsia" w:ascii="宋体" w:hAnsi="宋体" w:eastAsia="宋体" w:cs="宋体"/>
          <w:b/>
          <w:bCs/>
          <w:color w:val="auto"/>
          <w:sz w:val="24"/>
          <w:szCs w:val="24"/>
          <w:lang w:val="en-US"/>
        </w:rPr>
      </w:pPr>
      <w:r>
        <w:rPr>
          <w:rFonts w:hint="eastAsia" w:ascii="宋体" w:hAnsi="宋体" w:eastAsia="宋体" w:cs="宋体"/>
          <w:b/>
          <w:bCs/>
          <w:color w:val="auto"/>
          <w:sz w:val="24"/>
          <w:szCs w:val="24"/>
          <w:lang w:val="en-US"/>
        </w:rPr>
        <w:t>六、成交供应商的确定</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15、确定成交人</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15.1磋商小组按照竞争性磋商文件确定的评标方法、步骤、标准，对响应文件进行评审，提出书面评标报告，按照得分由高到低的顺序推荐成交候选人名单。</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15.2采购人在收到评标报告后的法定时间内，按照评标报告中推荐的成交候选人确定成交人。</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15.3成交人确定后，磋商采购单位将在政府采购监督管理部门指定的媒体上发布成交公告，公示期为1个工作日。</w:t>
      </w:r>
      <w:r>
        <w:rPr>
          <w:rFonts w:hint="eastAsia" w:ascii="宋体" w:hAnsi="宋体" w:eastAsia="宋体" w:cs="宋体"/>
          <w:color w:val="auto"/>
          <w:sz w:val="24"/>
          <w:szCs w:val="24"/>
          <w:highlight w:val="none"/>
          <w:lang w:val="en-US" w:eastAsia="zh-CN"/>
        </w:rPr>
        <w:t>同时</w:t>
      </w:r>
      <w:r>
        <w:rPr>
          <w:rFonts w:hint="eastAsia" w:ascii="宋体" w:hAnsi="宋体" w:eastAsia="宋体" w:cs="宋体"/>
          <w:color w:val="auto"/>
          <w:sz w:val="24"/>
          <w:szCs w:val="24"/>
          <w:highlight w:val="none"/>
          <w:lang w:val="en-US"/>
        </w:rPr>
        <w:t>向成交人发出《成交通知书》</w:t>
      </w:r>
      <w:r>
        <w:rPr>
          <w:rFonts w:hint="eastAsia" w:ascii="宋体" w:hAnsi="宋体" w:eastAsia="宋体" w:cs="宋体"/>
          <w:color w:val="auto"/>
          <w:sz w:val="24"/>
          <w:szCs w:val="24"/>
          <w:lang w:val="en-US"/>
        </w:rPr>
        <w:t>，《成交通知书》对成交人和采购人具有同等法律效力。</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16、替补候选人的设定与使用。根据《中华人民共和国政府采购法》办法第四十四条规定，成交供应商放弃成交或者成交资格被依法确认无效的，采购人可以按照排序从其他成交侯选供应商中确定成交供应商，没有其他成交侯选供应商的，应当重新组织采购活动。在合同签订前，磋商采购单位发现成交人的响应报价或供货范围有缺漏、实际应标产品或服务存在重大偏差、或响应材料存在欺诈行为时，将依法取消成交人资格，没收其响应保证金，且保留依法追究的权利。</w:t>
      </w:r>
    </w:p>
    <w:p>
      <w:pPr>
        <w:shd w:val="clea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shd w:val="clear"/>
        <w:spacing w:line="480" w:lineRule="exact"/>
        <w:ind w:firstLine="482" w:firstLineChars="200"/>
        <w:rPr>
          <w:rFonts w:hint="eastAsia" w:ascii="宋体" w:hAnsi="宋体" w:eastAsia="宋体" w:cs="宋体"/>
          <w:b/>
          <w:bCs/>
          <w:color w:val="auto"/>
          <w:sz w:val="24"/>
          <w:szCs w:val="24"/>
          <w:lang w:val="en-US"/>
        </w:rPr>
      </w:pPr>
      <w:r>
        <w:rPr>
          <w:rFonts w:hint="eastAsia" w:ascii="宋体" w:hAnsi="宋体" w:eastAsia="宋体" w:cs="宋体"/>
          <w:b/>
          <w:bCs/>
          <w:color w:val="auto"/>
          <w:sz w:val="24"/>
          <w:szCs w:val="24"/>
          <w:lang w:val="en-US"/>
        </w:rPr>
        <w:t>附表一：资格性和符合性审查表</w:t>
      </w:r>
    </w:p>
    <w:p>
      <w:pPr>
        <w:shd w:val="clear"/>
        <w:spacing w:line="480" w:lineRule="exact"/>
        <w:jc w:val="center"/>
        <w:rPr>
          <w:rFonts w:hint="eastAsia" w:ascii="宋体" w:hAnsi="宋体" w:eastAsia="宋体" w:cs="宋体"/>
          <w:lang w:val="en-US"/>
        </w:rPr>
      </w:pPr>
      <w:r>
        <w:rPr>
          <w:rFonts w:hint="eastAsia" w:ascii="宋体" w:hAnsi="宋体" w:eastAsia="宋体" w:cs="宋体"/>
          <w:b/>
          <w:bCs/>
          <w:color w:val="auto"/>
          <w:sz w:val="24"/>
          <w:szCs w:val="24"/>
          <w:lang w:val="en-US"/>
        </w:rPr>
        <w:t>资格性检查表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968"/>
        <w:gridCol w:w="2619"/>
        <w:gridCol w:w="5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34" w:type="dxa"/>
            <w:noWrap w:val="0"/>
            <w:vAlign w:val="center"/>
          </w:tcPr>
          <w:p>
            <w:pPr>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3587" w:type="dxa"/>
            <w:gridSpan w:val="2"/>
            <w:noWrap w:val="0"/>
            <w:vAlign w:val="center"/>
          </w:tcPr>
          <w:p>
            <w:pPr>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检查因素</w:t>
            </w:r>
          </w:p>
        </w:tc>
        <w:tc>
          <w:tcPr>
            <w:tcW w:w="5417" w:type="dxa"/>
            <w:noWrap w:val="0"/>
            <w:vAlign w:val="center"/>
          </w:tcPr>
          <w:p>
            <w:pPr>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34" w:type="dxa"/>
            <w:vMerge w:val="restart"/>
            <w:noWrap w:val="0"/>
            <w:vAlign w:val="center"/>
          </w:tcPr>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68" w:type="dxa"/>
            <w:vMerge w:val="restart"/>
            <w:noWrap w:val="0"/>
            <w:vAlign w:val="center"/>
          </w:tcPr>
          <w:p>
            <w:pPr>
              <w:spacing w:line="24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符合《中华人民共和国政府采购法》第二十二条规定，提供：</w:t>
            </w:r>
          </w:p>
        </w:tc>
        <w:tc>
          <w:tcPr>
            <w:tcW w:w="2619" w:type="dxa"/>
            <w:noWrap w:val="0"/>
            <w:vAlign w:val="center"/>
          </w:tcPr>
          <w:p>
            <w:pPr>
              <w:spacing w:line="24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tc>
        <w:tc>
          <w:tcPr>
            <w:tcW w:w="5417" w:type="dxa"/>
            <w:noWrap w:val="0"/>
            <w:vAlign w:val="center"/>
          </w:tcPr>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SA"/>
              </w:rPr>
              <w:t>如</w:t>
            </w:r>
            <w:r>
              <w:rPr>
                <w:rFonts w:hint="eastAsia" w:ascii="宋体" w:hAnsi="宋体" w:eastAsia="宋体" w:cs="宋体"/>
                <w:color w:val="auto"/>
                <w:sz w:val="24"/>
                <w:szCs w:val="24"/>
                <w:highlight w:val="none"/>
                <w:lang w:eastAsia="zh-CN" w:bidi="ar-SA"/>
              </w:rPr>
              <w:t>供应商</w:t>
            </w:r>
            <w:r>
              <w:rPr>
                <w:rFonts w:hint="eastAsia" w:ascii="宋体" w:hAnsi="宋体" w:eastAsia="宋体" w:cs="宋体"/>
                <w:color w:val="auto"/>
                <w:sz w:val="24"/>
                <w:szCs w:val="24"/>
                <w:highlight w:val="none"/>
                <w:lang w:bidi="ar-SA"/>
              </w:rPr>
              <w:t>是企业（包括合伙企业），应提供在工商部门注册的有效“企业法人营业执照”或“营业执照”；如</w:t>
            </w:r>
            <w:r>
              <w:rPr>
                <w:rFonts w:hint="eastAsia" w:ascii="宋体" w:hAnsi="宋体" w:eastAsia="宋体" w:cs="宋体"/>
                <w:color w:val="auto"/>
                <w:sz w:val="24"/>
                <w:szCs w:val="24"/>
                <w:highlight w:val="none"/>
                <w:lang w:eastAsia="zh-CN" w:bidi="ar-SA"/>
              </w:rPr>
              <w:t>供应商</w:t>
            </w:r>
            <w:r>
              <w:rPr>
                <w:rFonts w:hint="eastAsia" w:ascii="宋体" w:hAnsi="宋体" w:eastAsia="宋体" w:cs="宋体"/>
                <w:color w:val="auto"/>
                <w:sz w:val="24"/>
                <w:szCs w:val="24"/>
                <w:highlight w:val="none"/>
                <w:lang w:bidi="ar-SA"/>
              </w:rPr>
              <w:t>是事业单位，应提供有效的“事业单位法人证书”；</w:t>
            </w:r>
            <w:r>
              <w:rPr>
                <w:rFonts w:hint="eastAsia" w:ascii="宋体" w:hAnsi="宋体" w:eastAsia="宋体" w:cs="宋体"/>
                <w:color w:val="auto"/>
                <w:sz w:val="24"/>
                <w:szCs w:val="24"/>
                <w:highlight w:val="none"/>
                <w:lang w:eastAsia="zh-CN" w:bidi="ar-SA"/>
              </w:rPr>
              <w:t>供应商</w:t>
            </w:r>
            <w:r>
              <w:rPr>
                <w:rFonts w:hint="eastAsia" w:ascii="宋体" w:hAnsi="宋体" w:eastAsia="宋体" w:cs="宋体"/>
                <w:color w:val="auto"/>
                <w:sz w:val="24"/>
                <w:szCs w:val="24"/>
                <w:highlight w:val="none"/>
                <w:lang w:bidi="ar-SA"/>
              </w:rPr>
              <w:t>是非企业专业服务机构的，应提供执业许可证等证明文件；如</w:t>
            </w:r>
            <w:r>
              <w:rPr>
                <w:rFonts w:hint="eastAsia" w:ascii="宋体" w:hAnsi="宋体" w:eastAsia="宋体" w:cs="宋体"/>
                <w:color w:val="auto"/>
                <w:sz w:val="24"/>
                <w:szCs w:val="24"/>
                <w:highlight w:val="none"/>
                <w:lang w:eastAsia="zh-CN" w:bidi="ar-SA"/>
              </w:rPr>
              <w:t>供应商</w:t>
            </w:r>
            <w:r>
              <w:rPr>
                <w:rFonts w:hint="eastAsia" w:ascii="宋体" w:hAnsi="宋体" w:eastAsia="宋体" w:cs="宋体"/>
                <w:color w:val="auto"/>
                <w:sz w:val="24"/>
                <w:szCs w:val="24"/>
                <w:highlight w:val="none"/>
                <w:lang w:bidi="ar-SA"/>
              </w:rPr>
              <w:t>是个体工商户，应提供有效的“个体工商户营业执照”；如</w:t>
            </w:r>
            <w:r>
              <w:rPr>
                <w:rFonts w:hint="eastAsia" w:ascii="宋体" w:hAnsi="宋体" w:eastAsia="宋体" w:cs="宋体"/>
                <w:color w:val="auto"/>
                <w:sz w:val="24"/>
                <w:szCs w:val="24"/>
                <w:highlight w:val="none"/>
                <w:lang w:eastAsia="zh-CN" w:bidi="ar-SA"/>
              </w:rPr>
              <w:t>供应商</w:t>
            </w:r>
            <w:r>
              <w:rPr>
                <w:rFonts w:hint="eastAsia" w:ascii="宋体" w:hAnsi="宋体" w:eastAsia="宋体" w:cs="宋体"/>
                <w:color w:val="auto"/>
                <w:sz w:val="24"/>
                <w:szCs w:val="24"/>
                <w:highlight w:val="none"/>
                <w:lang w:bidi="ar-SA"/>
              </w:rPr>
              <w:t>是自然人，应提供有效的自然人身份证明。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734" w:type="dxa"/>
            <w:vMerge w:val="continue"/>
            <w:noWrap w:val="0"/>
            <w:vAlign w:val="center"/>
          </w:tcPr>
          <w:p>
            <w:pPr>
              <w:spacing w:line="240" w:lineRule="auto"/>
              <w:jc w:val="center"/>
              <w:rPr>
                <w:rFonts w:hint="eastAsia" w:ascii="宋体" w:hAnsi="宋体" w:eastAsia="宋体" w:cs="宋体"/>
                <w:color w:val="auto"/>
                <w:sz w:val="24"/>
                <w:szCs w:val="24"/>
                <w:highlight w:val="none"/>
              </w:rPr>
            </w:pPr>
          </w:p>
        </w:tc>
        <w:tc>
          <w:tcPr>
            <w:tcW w:w="968" w:type="dxa"/>
            <w:vMerge w:val="continue"/>
            <w:noWrap w:val="0"/>
            <w:vAlign w:val="center"/>
          </w:tcPr>
          <w:p>
            <w:pPr>
              <w:spacing w:line="240" w:lineRule="auto"/>
              <w:jc w:val="left"/>
              <w:rPr>
                <w:rFonts w:hint="eastAsia" w:ascii="宋体" w:hAnsi="宋体" w:eastAsia="宋体" w:cs="宋体"/>
                <w:color w:val="auto"/>
                <w:sz w:val="24"/>
                <w:szCs w:val="24"/>
                <w:highlight w:val="none"/>
                <w:lang w:val="zh-CN"/>
              </w:rPr>
            </w:pPr>
          </w:p>
        </w:tc>
        <w:tc>
          <w:tcPr>
            <w:tcW w:w="2619" w:type="dxa"/>
            <w:noWrap w:val="0"/>
            <w:vAlign w:val="center"/>
          </w:tcPr>
          <w:p>
            <w:pPr>
              <w:spacing w:line="24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具有良好的商业信誉和健全的财务会计制度</w:t>
            </w:r>
          </w:p>
        </w:tc>
        <w:tc>
          <w:tcPr>
            <w:tcW w:w="5417" w:type="dxa"/>
            <w:noWrap w:val="0"/>
            <w:vAlign w:val="center"/>
          </w:tcPr>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SA"/>
              </w:rPr>
              <w:t>供应商</w:t>
            </w:r>
            <w:r>
              <w:rPr>
                <w:rFonts w:hint="eastAsia" w:ascii="宋体" w:hAnsi="宋体" w:eastAsia="宋体" w:cs="宋体"/>
                <w:color w:val="auto"/>
                <w:sz w:val="24"/>
                <w:szCs w:val="24"/>
                <w:highlight w:val="none"/>
                <w:lang w:bidi="ar-SA"/>
              </w:rPr>
              <w:t>应提供上一年度经审计的财务报告，或其基本开户银行出具的资信证明。其他组织和自然人，没有经审计的财务报告，提供银行出具的资信证明。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734" w:type="dxa"/>
            <w:vMerge w:val="continue"/>
            <w:noWrap w:val="0"/>
            <w:vAlign w:val="center"/>
          </w:tcPr>
          <w:p>
            <w:pPr>
              <w:spacing w:line="240" w:lineRule="auto"/>
              <w:jc w:val="center"/>
              <w:rPr>
                <w:rFonts w:hint="eastAsia" w:ascii="宋体" w:hAnsi="宋体" w:eastAsia="宋体" w:cs="宋体"/>
                <w:color w:val="auto"/>
                <w:sz w:val="24"/>
                <w:szCs w:val="24"/>
                <w:highlight w:val="none"/>
              </w:rPr>
            </w:pPr>
          </w:p>
        </w:tc>
        <w:tc>
          <w:tcPr>
            <w:tcW w:w="968" w:type="dxa"/>
            <w:vMerge w:val="continue"/>
            <w:noWrap w:val="0"/>
            <w:vAlign w:val="center"/>
          </w:tcPr>
          <w:p>
            <w:pPr>
              <w:spacing w:line="240" w:lineRule="auto"/>
              <w:jc w:val="left"/>
              <w:rPr>
                <w:rFonts w:hint="eastAsia" w:ascii="宋体" w:hAnsi="宋体" w:eastAsia="宋体" w:cs="宋体"/>
                <w:color w:val="auto"/>
                <w:sz w:val="24"/>
                <w:szCs w:val="24"/>
                <w:highlight w:val="none"/>
                <w:lang w:val="zh-CN"/>
              </w:rPr>
            </w:pPr>
          </w:p>
        </w:tc>
        <w:tc>
          <w:tcPr>
            <w:tcW w:w="2619" w:type="dxa"/>
            <w:noWrap w:val="0"/>
            <w:vAlign w:val="center"/>
          </w:tcPr>
          <w:p>
            <w:pPr>
              <w:spacing w:line="240" w:lineRule="auto"/>
              <w:ind w:left="0" w:leftChars="0" w:right="0" w:rightChars="0" w:firstLine="0" w:firstLineChars="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（3）具有履行合同所必须的设备和专业技术能力</w:t>
            </w:r>
          </w:p>
        </w:tc>
        <w:tc>
          <w:tcPr>
            <w:tcW w:w="5417" w:type="dxa"/>
            <w:noWrap w:val="0"/>
            <w:vAlign w:val="center"/>
          </w:tcPr>
          <w:p>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SA"/>
              </w:rPr>
              <w:t>供应商</w:t>
            </w:r>
            <w:r>
              <w:rPr>
                <w:rFonts w:hint="eastAsia" w:ascii="宋体" w:hAnsi="宋体" w:eastAsia="宋体" w:cs="宋体"/>
                <w:color w:val="auto"/>
                <w:sz w:val="24"/>
                <w:szCs w:val="24"/>
                <w:highlight w:val="none"/>
                <w:lang w:bidi="ar-SA"/>
              </w:rPr>
              <w:t>履行合同所必须的设备和专业技术能力的证明材料或声明</w:t>
            </w:r>
            <w:r>
              <w:rPr>
                <w:rFonts w:hint="eastAsia" w:ascii="宋体" w:hAnsi="宋体" w:eastAsia="宋体" w:cs="宋体"/>
                <w:color w:val="auto"/>
                <w:sz w:val="24"/>
                <w:szCs w:val="24"/>
                <w:highlight w:val="none"/>
                <w:lang w:eastAsia="zh-CN" w:bidi="ar-SA"/>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34" w:type="dxa"/>
            <w:vMerge w:val="continue"/>
            <w:noWrap w:val="0"/>
            <w:vAlign w:val="center"/>
          </w:tcPr>
          <w:p>
            <w:pPr>
              <w:spacing w:line="240" w:lineRule="auto"/>
              <w:jc w:val="center"/>
              <w:rPr>
                <w:rFonts w:hint="eastAsia" w:ascii="宋体" w:hAnsi="宋体" w:eastAsia="宋体" w:cs="宋体"/>
                <w:color w:val="auto"/>
                <w:sz w:val="24"/>
                <w:szCs w:val="24"/>
                <w:highlight w:val="none"/>
              </w:rPr>
            </w:pPr>
          </w:p>
        </w:tc>
        <w:tc>
          <w:tcPr>
            <w:tcW w:w="968" w:type="dxa"/>
            <w:vMerge w:val="continue"/>
            <w:noWrap w:val="0"/>
            <w:vAlign w:val="center"/>
          </w:tcPr>
          <w:p>
            <w:pPr>
              <w:spacing w:line="240" w:lineRule="auto"/>
              <w:jc w:val="left"/>
              <w:rPr>
                <w:rFonts w:hint="eastAsia" w:ascii="宋体" w:hAnsi="宋体" w:eastAsia="宋体" w:cs="宋体"/>
                <w:color w:val="auto"/>
                <w:sz w:val="24"/>
                <w:szCs w:val="24"/>
                <w:highlight w:val="none"/>
                <w:lang w:val="zh-CN"/>
              </w:rPr>
            </w:pPr>
          </w:p>
        </w:tc>
        <w:tc>
          <w:tcPr>
            <w:tcW w:w="2619" w:type="dxa"/>
            <w:noWrap w:val="0"/>
            <w:vAlign w:val="center"/>
          </w:tcPr>
          <w:p>
            <w:pPr>
              <w:spacing w:line="240" w:lineRule="auto"/>
              <w:ind w:left="0" w:leftChars="0" w:right="0" w:rightChars="0" w:firstLine="0" w:firstLineChars="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（4）有依法缴纳税收和社会保障金的良好记录</w:t>
            </w:r>
          </w:p>
        </w:tc>
        <w:tc>
          <w:tcPr>
            <w:tcW w:w="5417" w:type="dxa"/>
            <w:noWrap w:val="0"/>
            <w:vAlign w:val="center"/>
          </w:tcPr>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SA"/>
              </w:rPr>
              <w:t>供应商</w:t>
            </w:r>
            <w:r>
              <w:rPr>
                <w:rFonts w:hint="eastAsia" w:ascii="宋体" w:hAnsi="宋体" w:eastAsia="宋体" w:cs="宋体"/>
                <w:color w:val="auto"/>
                <w:sz w:val="24"/>
                <w:szCs w:val="24"/>
                <w:highlight w:val="none"/>
                <w:lang w:bidi="ar-SA"/>
              </w:rPr>
              <w:t>依法缴纳税收的证明材料：本项目</w:t>
            </w:r>
            <w:r>
              <w:rPr>
                <w:rFonts w:hint="eastAsia" w:ascii="宋体" w:hAnsi="宋体" w:eastAsia="宋体" w:cs="宋体"/>
                <w:color w:val="auto"/>
                <w:sz w:val="24"/>
                <w:szCs w:val="24"/>
                <w:highlight w:val="none"/>
                <w:lang w:val="en-US" w:eastAsia="zh-CN" w:bidi="ar-SA"/>
              </w:rPr>
              <w:t>递交响应文件</w:t>
            </w:r>
            <w:r>
              <w:rPr>
                <w:rFonts w:hint="eastAsia" w:ascii="宋体" w:hAnsi="宋体" w:eastAsia="宋体" w:cs="宋体"/>
                <w:color w:val="auto"/>
                <w:sz w:val="24"/>
                <w:szCs w:val="24"/>
                <w:highlight w:val="none"/>
                <w:lang w:bidi="ar-SA"/>
              </w:rPr>
              <w:t>截止时间前6个月内（至少提供1个月）缴纳税收的凭据（完税证、缴款书、印花税票、银行代扣（代缴）转账凭证等均可）；</w:t>
            </w:r>
            <w:r>
              <w:rPr>
                <w:rFonts w:hint="eastAsia" w:ascii="宋体" w:hAnsi="宋体" w:eastAsia="宋体" w:cs="宋体"/>
                <w:color w:val="auto"/>
                <w:sz w:val="24"/>
                <w:szCs w:val="24"/>
                <w:highlight w:val="none"/>
                <w:lang w:eastAsia="zh-CN" w:bidi="ar-SA"/>
              </w:rPr>
              <w:t>供应商</w:t>
            </w:r>
            <w:r>
              <w:rPr>
                <w:rFonts w:hint="eastAsia" w:ascii="宋体" w:hAnsi="宋体" w:eastAsia="宋体" w:cs="宋体"/>
                <w:color w:val="auto"/>
                <w:sz w:val="24"/>
                <w:szCs w:val="24"/>
                <w:highlight w:val="none"/>
                <w:lang w:bidi="ar-SA"/>
              </w:rPr>
              <w:t>依法缴纳社会保障资金的证明材料：本项目</w:t>
            </w:r>
            <w:r>
              <w:rPr>
                <w:rFonts w:hint="eastAsia" w:ascii="宋体" w:hAnsi="宋体" w:eastAsia="宋体" w:cs="宋体"/>
                <w:color w:val="auto"/>
                <w:sz w:val="24"/>
                <w:szCs w:val="24"/>
                <w:highlight w:val="none"/>
                <w:lang w:val="en-US" w:eastAsia="zh-CN" w:bidi="ar-SA"/>
              </w:rPr>
              <w:t>递交响应文件</w:t>
            </w:r>
            <w:r>
              <w:rPr>
                <w:rFonts w:hint="eastAsia" w:ascii="宋体" w:hAnsi="宋体" w:eastAsia="宋体" w:cs="宋体"/>
                <w:color w:val="auto"/>
                <w:sz w:val="24"/>
                <w:szCs w:val="24"/>
                <w:highlight w:val="none"/>
                <w:lang w:bidi="ar-SA"/>
              </w:rPr>
              <w:t>截止时间时间前6个月内（至少提供1个月）缴纳社会保险的凭据（专用收据或社会保险交纳清单）；</w:t>
            </w:r>
            <w:r>
              <w:rPr>
                <w:rFonts w:hint="eastAsia" w:ascii="宋体" w:hAnsi="宋体" w:eastAsia="宋体" w:cs="宋体"/>
                <w:color w:val="auto"/>
                <w:sz w:val="24"/>
                <w:szCs w:val="24"/>
                <w:highlight w:val="none"/>
                <w:lang w:eastAsia="zh-CN" w:bidi="ar-SA"/>
              </w:rPr>
              <w:t>供应商</w:t>
            </w:r>
            <w:r>
              <w:rPr>
                <w:rFonts w:hint="eastAsia" w:ascii="宋体" w:hAnsi="宋体" w:eastAsia="宋体" w:cs="宋体"/>
                <w:color w:val="auto"/>
                <w:sz w:val="24"/>
                <w:szCs w:val="24"/>
                <w:highlight w:val="none"/>
                <w:lang w:bidi="ar-SA"/>
              </w:rPr>
              <w:t>为其他组织或自然人的，也需要按此项规定提供缴纳税收的凭据和交纳社会保险的凭据。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34" w:type="dxa"/>
            <w:vMerge w:val="continue"/>
            <w:noWrap w:val="0"/>
            <w:vAlign w:val="center"/>
          </w:tcPr>
          <w:p>
            <w:pPr>
              <w:spacing w:line="240" w:lineRule="auto"/>
              <w:jc w:val="center"/>
              <w:rPr>
                <w:rFonts w:hint="eastAsia" w:ascii="宋体" w:hAnsi="宋体" w:eastAsia="宋体" w:cs="宋体"/>
                <w:color w:val="auto"/>
                <w:sz w:val="24"/>
                <w:szCs w:val="24"/>
                <w:highlight w:val="none"/>
              </w:rPr>
            </w:pPr>
          </w:p>
        </w:tc>
        <w:tc>
          <w:tcPr>
            <w:tcW w:w="968" w:type="dxa"/>
            <w:vMerge w:val="continue"/>
            <w:noWrap w:val="0"/>
            <w:vAlign w:val="center"/>
          </w:tcPr>
          <w:p>
            <w:pPr>
              <w:spacing w:line="240" w:lineRule="auto"/>
              <w:jc w:val="left"/>
              <w:rPr>
                <w:rFonts w:hint="eastAsia" w:ascii="宋体" w:hAnsi="宋体" w:eastAsia="宋体" w:cs="宋体"/>
                <w:color w:val="auto"/>
                <w:sz w:val="24"/>
                <w:szCs w:val="24"/>
                <w:highlight w:val="none"/>
                <w:lang w:val="zh-CN"/>
              </w:rPr>
            </w:pPr>
          </w:p>
        </w:tc>
        <w:tc>
          <w:tcPr>
            <w:tcW w:w="2619" w:type="dxa"/>
            <w:noWrap w:val="0"/>
            <w:vAlign w:val="center"/>
          </w:tcPr>
          <w:p>
            <w:pPr>
              <w:spacing w:line="240" w:lineRule="auto"/>
              <w:ind w:left="0" w:leftChars="0" w:right="0" w:rightChars="0" w:firstLine="0" w:firstLineChars="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（5）参加政府采购活动近3年内，在经营活动中没有重大违法记录</w:t>
            </w:r>
          </w:p>
        </w:tc>
        <w:tc>
          <w:tcPr>
            <w:tcW w:w="5417" w:type="dxa"/>
            <w:noWrap w:val="0"/>
            <w:vAlign w:val="center"/>
          </w:tcPr>
          <w:p>
            <w:pPr>
              <w:spacing w:line="24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参加政府采购活动前3年内在经营活动中没有重大违法记录的书面声明（格式自拟）</w:t>
            </w:r>
          </w:p>
          <w:p>
            <w:pPr>
              <w:pStyle w:val="5"/>
              <w:spacing w:line="240" w:lineRule="auto"/>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未处于中国政府采购网(www.ccgp.gov.cn)“政府采购严重违法失信行为信息记录”中的禁止参加政府采购活动期间（以采购代理机构于递交</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截止日当天在中国政府采购网(www.ccgp.gov.cn)查询结果为准，如相关失信记录已失效，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需提供相关证明资料）</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34" w:type="dxa"/>
            <w:noWrap w:val="0"/>
            <w:vAlign w:val="center"/>
          </w:tcPr>
          <w:p>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3587" w:type="dxa"/>
            <w:gridSpan w:val="2"/>
            <w:noWrap w:val="0"/>
            <w:vAlign w:val="center"/>
          </w:tcPr>
          <w:p>
            <w:pPr>
              <w:spacing w:line="24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信用查询</w:t>
            </w:r>
          </w:p>
        </w:tc>
        <w:tc>
          <w:tcPr>
            <w:tcW w:w="5417" w:type="dxa"/>
            <w:noWrap w:val="0"/>
            <w:vAlign w:val="center"/>
          </w:tcPr>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未被列入“信用中国”网站(www.creditchina.gov.cn)“记录失信被执行人或重大税收违法案件当事人名单或政府采购严重违法失信行为”记录名单；（以采购代理机构于递交</w:t>
            </w:r>
            <w:r>
              <w:rPr>
                <w:rFonts w:hint="eastAsia" w:ascii="宋体" w:hAnsi="宋体" w:eastAsia="宋体" w:cs="宋体"/>
                <w:color w:val="auto"/>
                <w:sz w:val="24"/>
                <w:szCs w:val="24"/>
                <w:highlight w:val="none"/>
                <w:lang w:val="en-US" w:eastAsia="zh-CN" w:bidi="ar-SA"/>
              </w:rPr>
              <w:t>响应文件</w:t>
            </w:r>
            <w:r>
              <w:rPr>
                <w:rFonts w:hint="eastAsia" w:ascii="宋体" w:hAnsi="宋体" w:eastAsia="宋体" w:cs="宋体"/>
                <w:color w:val="auto"/>
                <w:sz w:val="24"/>
                <w:szCs w:val="24"/>
                <w:highlight w:val="none"/>
              </w:rPr>
              <w:t>截止日当天在“信用中国”网站（www.creditchina.gov.cn）查询结果为准，如相关失信记录已失效，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需提供相关证明资料）</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34" w:type="dxa"/>
            <w:vMerge w:val="restart"/>
            <w:noWrap w:val="0"/>
            <w:vAlign w:val="center"/>
          </w:tcPr>
          <w:p>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3587" w:type="dxa"/>
            <w:gridSpan w:val="2"/>
            <w:vMerge w:val="restart"/>
            <w:noWrap w:val="0"/>
            <w:vAlign w:val="center"/>
          </w:tcPr>
          <w:p>
            <w:pPr>
              <w:spacing w:line="24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限制行为</w:t>
            </w:r>
          </w:p>
        </w:tc>
        <w:tc>
          <w:tcPr>
            <w:tcW w:w="5417" w:type="dxa"/>
            <w:noWrap w:val="0"/>
            <w:vAlign w:val="center"/>
          </w:tcPr>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递交响应文件</w:t>
            </w:r>
            <w:r>
              <w:rPr>
                <w:rFonts w:hint="eastAsia" w:ascii="宋体" w:hAnsi="宋体" w:eastAsia="宋体" w:cs="宋体"/>
                <w:color w:val="auto"/>
                <w:kern w:val="0"/>
                <w:sz w:val="24"/>
                <w:szCs w:val="24"/>
                <w:highlight w:val="none"/>
                <w:lang w:val="zh-CN" w:eastAsia="zh-CN"/>
              </w:rPr>
              <w:t>截止时间，供应商存在下列有效情形之一的，其</w:t>
            </w:r>
            <w:r>
              <w:rPr>
                <w:rFonts w:hint="eastAsia" w:ascii="宋体" w:hAnsi="宋体" w:eastAsia="宋体" w:cs="宋体"/>
                <w:color w:val="auto"/>
                <w:sz w:val="24"/>
                <w:szCs w:val="24"/>
                <w:highlight w:val="none"/>
                <w:lang w:val="en-US" w:eastAsia="zh-CN" w:bidi="ar-SA"/>
              </w:rPr>
              <w:t>响应文件</w:t>
            </w:r>
            <w:r>
              <w:rPr>
                <w:rFonts w:hint="eastAsia" w:ascii="宋体" w:hAnsi="宋体" w:eastAsia="宋体" w:cs="宋体"/>
                <w:color w:val="auto"/>
                <w:kern w:val="0"/>
                <w:sz w:val="24"/>
                <w:szCs w:val="24"/>
                <w:highlight w:val="none"/>
                <w:lang w:val="zh-CN" w:eastAsia="zh-CN"/>
              </w:rPr>
              <w:t>无效：①供应商被人民法院列入失信被执行人的；②供应商或其法定代表人被人民检察院列入行贿犯罪档案的；③供应商被工商行政管理部门（或市场监督管理部门）列入企业经营异常名录的；④供应商被税务部门列入重大税收违法案件当事人名单的；⑤供应商被政府采购监管部门列入政府采购严重违法失信行为记录名单的。注：“有效”是指“情形”规定的程度、起止期间处于有效状态。（以采购代理机构于递交</w:t>
            </w:r>
            <w:r>
              <w:rPr>
                <w:rFonts w:hint="eastAsia" w:ascii="宋体" w:hAnsi="宋体" w:eastAsia="宋体" w:cs="宋体"/>
                <w:color w:val="auto"/>
                <w:sz w:val="24"/>
                <w:szCs w:val="24"/>
                <w:highlight w:val="none"/>
                <w:lang w:val="en-US" w:eastAsia="zh-CN" w:bidi="ar-SA"/>
              </w:rPr>
              <w:t>响应文件</w:t>
            </w:r>
            <w:r>
              <w:rPr>
                <w:rFonts w:hint="eastAsia" w:ascii="宋体" w:hAnsi="宋体" w:eastAsia="宋体" w:cs="宋体"/>
                <w:color w:val="auto"/>
                <w:kern w:val="0"/>
                <w:sz w:val="24"/>
                <w:szCs w:val="24"/>
                <w:highlight w:val="none"/>
                <w:lang w:val="zh-CN" w:eastAsia="zh-CN"/>
              </w:rPr>
              <w:t>截止日当天</w:t>
            </w:r>
            <w:r>
              <w:rPr>
                <w:rFonts w:hint="eastAsia" w:ascii="宋体" w:hAnsi="宋体" w:eastAsia="宋体" w:cs="宋体"/>
                <w:color w:val="auto"/>
                <w:kern w:val="0"/>
                <w:sz w:val="24"/>
                <w:szCs w:val="24"/>
                <w:highlight w:val="none"/>
                <w:lang w:val="zh-CN" w:eastAsia="zh-CN"/>
              </w:rPr>
              <w:fldChar w:fldCharType="begin"/>
            </w:r>
            <w:r>
              <w:rPr>
                <w:rFonts w:hint="eastAsia" w:ascii="宋体" w:hAnsi="宋体" w:eastAsia="宋体" w:cs="宋体"/>
                <w:color w:val="auto"/>
                <w:kern w:val="0"/>
                <w:sz w:val="24"/>
                <w:szCs w:val="24"/>
                <w:highlight w:val="none"/>
                <w:lang w:val="zh-CN" w:eastAsia="zh-CN"/>
              </w:rPr>
              <w:instrText xml:space="preserve">HYPERLINK "http://wenshu.court.gov.cn/%EF%BC%89%E6%9F%A5%E8%AF%A2%EF%BC%8C%E6%9F%A5%E8%AF%A2%E6%97%B6%E9%97%B4%E5%BF%85%E9%A1%BB%E5%9C%A8%E5%85%AC%E5%91%8A%E6%9C%9F%E5%86%85%EF%BC%89%EF%BC%9B"</w:instrText>
            </w:r>
            <w:r>
              <w:rPr>
                <w:rFonts w:hint="eastAsia" w:ascii="宋体" w:hAnsi="宋体" w:eastAsia="宋体" w:cs="宋体"/>
                <w:color w:val="auto"/>
                <w:kern w:val="0"/>
                <w:sz w:val="24"/>
                <w:szCs w:val="24"/>
                <w:highlight w:val="none"/>
                <w:lang w:val="zh-CN" w:eastAsia="zh-CN"/>
              </w:rPr>
              <w:fldChar w:fldCharType="separate"/>
            </w:r>
            <w:r>
              <w:rPr>
                <w:rFonts w:hint="eastAsia" w:ascii="宋体" w:hAnsi="宋体" w:eastAsia="宋体" w:cs="宋体"/>
                <w:color w:val="auto"/>
                <w:kern w:val="0"/>
                <w:sz w:val="24"/>
                <w:szCs w:val="24"/>
                <w:highlight w:val="none"/>
                <w:lang w:val="zh-CN" w:eastAsia="zh-CN"/>
              </w:rPr>
              <w:t>查询结果为准）； </w:t>
            </w:r>
            <w:r>
              <w:rPr>
                <w:rFonts w:hint="eastAsia" w:ascii="宋体" w:hAnsi="宋体" w:eastAsia="宋体" w:cs="宋体"/>
                <w:color w:val="auto"/>
                <w:kern w:val="0"/>
                <w:sz w:val="24"/>
                <w:szCs w:val="24"/>
                <w:highlight w:val="none"/>
                <w:lang w:val="zh-CN"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jc w:val="center"/>
        </w:trPr>
        <w:tc>
          <w:tcPr>
            <w:tcW w:w="734" w:type="dxa"/>
            <w:vMerge w:val="continue"/>
            <w:noWrap w:val="0"/>
            <w:vAlign w:val="center"/>
          </w:tcPr>
          <w:p>
            <w:pPr>
              <w:spacing w:line="240" w:lineRule="auto"/>
              <w:jc w:val="center"/>
              <w:rPr>
                <w:rFonts w:hint="eastAsia" w:ascii="宋体" w:hAnsi="宋体" w:eastAsia="宋体" w:cs="宋体"/>
                <w:color w:val="auto"/>
                <w:sz w:val="24"/>
                <w:szCs w:val="24"/>
                <w:highlight w:val="none"/>
                <w:lang w:val="en-US" w:eastAsia="zh-CN"/>
              </w:rPr>
            </w:pPr>
          </w:p>
        </w:tc>
        <w:tc>
          <w:tcPr>
            <w:tcW w:w="3587" w:type="dxa"/>
            <w:gridSpan w:val="2"/>
            <w:vMerge w:val="continue"/>
            <w:noWrap w:val="0"/>
            <w:vAlign w:val="center"/>
          </w:tcPr>
          <w:p>
            <w:pPr>
              <w:spacing w:line="240" w:lineRule="auto"/>
              <w:ind w:left="0" w:leftChars="0" w:right="0" w:rightChars="0" w:firstLine="0" w:firstLineChars="0"/>
              <w:jc w:val="center"/>
              <w:rPr>
                <w:rFonts w:hint="eastAsia" w:ascii="宋体" w:hAnsi="宋体" w:eastAsia="宋体" w:cs="宋体"/>
                <w:color w:val="auto"/>
                <w:kern w:val="0"/>
                <w:sz w:val="24"/>
                <w:szCs w:val="24"/>
                <w:highlight w:val="none"/>
                <w:lang w:val="en-US" w:eastAsia="zh-CN"/>
              </w:rPr>
            </w:pPr>
          </w:p>
        </w:tc>
        <w:tc>
          <w:tcPr>
            <w:tcW w:w="5417" w:type="dxa"/>
            <w:noWrap w:val="0"/>
            <w:vAlign w:val="center"/>
          </w:tcPr>
          <w:p>
            <w:pPr>
              <w:spacing w:line="240" w:lineRule="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bl>
    <w:p>
      <w:pPr>
        <w:shd w:val="clear"/>
        <w:spacing w:line="480" w:lineRule="exact"/>
        <w:jc w:val="center"/>
        <w:rPr>
          <w:rFonts w:hint="eastAsia" w:ascii="宋体" w:hAnsi="宋体" w:eastAsia="宋体" w:cs="宋体"/>
          <w:b/>
          <w:bCs/>
          <w:color w:val="auto"/>
          <w:sz w:val="24"/>
          <w:szCs w:val="24"/>
          <w:lang w:val="en-US"/>
        </w:rPr>
      </w:pPr>
      <w:r>
        <w:rPr>
          <w:rFonts w:hint="eastAsia" w:ascii="宋体" w:hAnsi="宋体" w:eastAsia="宋体" w:cs="宋体"/>
          <w:b/>
          <w:bCs/>
          <w:color w:val="auto"/>
          <w:sz w:val="24"/>
          <w:szCs w:val="24"/>
          <w:lang w:val="en-US"/>
        </w:rPr>
        <w:t>符合性检查表</w:t>
      </w:r>
    </w:p>
    <w:tbl>
      <w:tblPr>
        <w:tblStyle w:val="14"/>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009"/>
        <w:gridCol w:w="2177"/>
        <w:gridCol w:w="5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50" w:type="dxa"/>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3186" w:type="dxa"/>
            <w:gridSpan w:val="2"/>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评标因素</w:t>
            </w:r>
          </w:p>
        </w:tc>
        <w:tc>
          <w:tcPr>
            <w:tcW w:w="5870" w:type="dxa"/>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50" w:type="dxa"/>
            <w:vMerge w:val="restart"/>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009" w:type="dxa"/>
            <w:vMerge w:val="restart"/>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有效性</w:t>
            </w:r>
          </w:p>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审查</w:t>
            </w:r>
          </w:p>
        </w:tc>
        <w:tc>
          <w:tcPr>
            <w:tcW w:w="2177" w:type="dxa"/>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p>
        </w:tc>
        <w:tc>
          <w:tcPr>
            <w:tcW w:w="5870" w:type="dxa"/>
            <w:noWrap w:val="0"/>
            <w:vAlign w:val="center"/>
          </w:tcPr>
          <w:p>
            <w:pPr>
              <w:jc w:val="left"/>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需与营业执照一致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0" w:type="dxa"/>
            <w:vMerge w:val="continue"/>
            <w:noWrap w:val="0"/>
            <w:vAlign w:val="center"/>
          </w:tcPr>
          <w:p>
            <w:pPr>
              <w:jc w:val="center"/>
              <w:rPr>
                <w:rFonts w:hint="eastAsia" w:ascii="宋体" w:hAnsi="宋体" w:eastAsia="宋体" w:cs="宋体"/>
                <w:color w:val="auto"/>
                <w:kern w:val="0"/>
                <w:sz w:val="24"/>
                <w:szCs w:val="24"/>
                <w:highlight w:val="none"/>
              </w:rPr>
            </w:pPr>
          </w:p>
        </w:tc>
        <w:tc>
          <w:tcPr>
            <w:tcW w:w="1009" w:type="dxa"/>
            <w:vMerge w:val="continue"/>
            <w:noWrap w:val="0"/>
            <w:vAlign w:val="center"/>
          </w:tcPr>
          <w:p>
            <w:pPr>
              <w:jc w:val="center"/>
              <w:rPr>
                <w:rFonts w:hint="eastAsia" w:ascii="宋体" w:hAnsi="宋体" w:eastAsia="宋体" w:cs="宋体"/>
                <w:color w:val="auto"/>
                <w:kern w:val="0"/>
                <w:sz w:val="24"/>
                <w:szCs w:val="24"/>
                <w:highlight w:val="none"/>
              </w:rPr>
            </w:pPr>
          </w:p>
        </w:tc>
        <w:tc>
          <w:tcPr>
            <w:tcW w:w="2177" w:type="dxa"/>
            <w:noWrap w:val="0"/>
            <w:vAlign w:val="center"/>
          </w:tcPr>
          <w:p>
            <w:pPr>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文件签署</w:t>
            </w:r>
          </w:p>
        </w:tc>
        <w:tc>
          <w:tcPr>
            <w:tcW w:w="5870" w:type="dxa"/>
            <w:noWrap w:val="0"/>
            <w:vAlign w:val="center"/>
          </w:tcPr>
          <w:p>
            <w:pPr>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文件上法定代表人或其授权代理人的签字、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的单位章齐全符合</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50" w:type="dxa"/>
            <w:vMerge w:val="continue"/>
            <w:noWrap w:val="0"/>
            <w:vAlign w:val="center"/>
          </w:tcPr>
          <w:p>
            <w:pPr>
              <w:jc w:val="center"/>
              <w:rPr>
                <w:rFonts w:hint="eastAsia" w:ascii="宋体" w:hAnsi="宋体" w:eastAsia="宋体" w:cs="宋体"/>
                <w:color w:val="auto"/>
                <w:kern w:val="0"/>
                <w:sz w:val="24"/>
                <w:szCs w:val="24"/>
                <w:highlight w:val="none"/>
              </w:rPr>
            </w:pPr>
          </w:p>
        </w:tc>
        <w:tc>
          <w:tcPr>
            <w:tcW w:w="1009" w:type="dxa"/>
            <w:vMerge w:val="continue"/>
            <w:noWrap w:val="0"/>
            <w:vAlign w:val="center"/>
          </w:tcPr>
          <w:p>
            <w:pPr>
              <w:jc w:val="center"/>
              <w:rPr>
                <w:rFonts w:hint="eastAsia" w:ascii="宋体" w:hAnsi="宋体" w:eastAsia="宋体" w:cs="宋体"/>
                <w:color w:val="auto"/>
                <w:kern w:val="0"/>
                <w:sz w:val="24"/>
                <w:szCs w:val="24"/>
                <w:highlight w:val="none"/>
              </w:rPr>
            </w:pPr>
          </w:p>
        </w:tc>
        <w:tc>
          <w:tcPr>
            <w:tcW w:w="2177" w:type="dxa"/>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w:t>
            </w:r>
          </w:p>
        </w:tc>
        <w:tc>
          <w:tcPr>
            <w:tcW w:w="5870" w:type="dxa"/>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法定代表人身份证明及授权委托书有效，且符合</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50" w:type="dxa"/>
            <w:vMerge w:val="continue"/>
            <w:noWrap w:val="0"/>
            <w:vAlign w:val="center"/>
          </w:tcPr>
          <w:p>
            <w:pPr>
              <w:jc w:val="center"/>
              <w:rPr>
                <w:rFonts w:hint="eastAsia" w:ascii="宋体" w:hAnsi="宋体" w:eastAsia="宋体" w:cs="宋体"/>
                <w:color w:val="auto"/>
                <w:kern w:val="0"/>
                <w:sz w:val="24"/>
                <w:szCs w:val="24"/>
                <w:highlight w:val="none"/>
              </w:rPr>
            </w:pPr>
          </w:p>
        </w:tc>
        <w:tc>
          <w:tcPr>
            <w:tcW w:w="1009" w:type="dxa"/>
            <w:vMerge w:val="continue"/>
            <w:noWrap w:val="0"/>
            <w:vAlign w:val="center"/>
          </w:tcPr>
          <w:p>
            <w:pPr>
              <w:jc w:val="center"/>
              <w:rPr>
                <w:rFonts w:hint="eastAsia" w:ascii="宋体" w:hAnsi="宋体" w:eastAsia="宋体" w:cs="宋体"/>
                <w:color w:val="auto"/>
                <w:kern w:val="0"/>
                <w:sz w:val="24"/>
                <w:szCs w:val="24"/>
                <w:highlight w:val="none"/>
              </w:rPr>
            </w:pPr>
          </w:p>
        </w:tc>
        <w:tc>
          <w:tcPr>
            <w:tcW w:w="2177" w:type="dxa"/>
            <w:noWrap w:val="0"/>
            <w:vAlign w:val="center"/>
          </w:tcPr>
          <w:p>
            <w:pPr>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响应方案</w:t>
            </w:r>
          </w:p>
        </w:tc>
        <w:tc>
          <w:tcPr>
            <w:tcW w:w="5870" w:type="dxa"/>
            <w:noWrap w:val="0"/>
            <w:vAlign w:val="center"/>
          </w:tcPr>
          <w:p>
            <w:pPr>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只能有一个方案。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50" w:type="dxa"/>
            <w:vMerge w:val="continue"/>
            <w:noWrap w:val="0"/>
            <w:vAlign w:val="center"/>
          </w:tcPr>
          <w:p>
            <w:pPr>
              <w:jc w:val="center"/>
              <w:rPr>
                <w:rFonts w:hint="eastAsia" w:ascii="宋体" w:hAnsi="宋体" w:eastAsia="宋体" w:cs="宋体"/>
                <w:color w:val="auto"/>
                <w:kern w:val="0"/>
                <w:sz w:val="24"/>
                <w:szCs w:val="24"/>
                <w:highlight w:val="none"/>
              </w:rPr>
            </w:pPr>
          </w:p>
        </w:tc>
        <w:tc>
          <w:tcPr>
            <w:tcW w:w="1009" w:type="dxa"/>
            <w:vMerge w:val="continue"/>
            <w:noWrap w:val="0"/>
            <w:vAlign w:val="center"/>
          </w:tcPr>
          <w:p>
            <w:pPr>
              <w:jc w:val="center"/>
              <w:rPr>
                <w:rFonts w:hint="eastAsia" w:ascii="宋体" w:hAnsi="宋体" w:eastAsia="宋体" w:cs="宋体"/>
                <w:color w:val="auto"/>
                <w:kern w:val="0"/>
                <w:sz w:val="24"/>
                <w:szCs w:val="24"/>
                <w:highlight w:val="none"/>
              </w:rPr>
            </w:pPr>
          </w:p>
        </w:tc>
        <w:tc>
          <w:tcPr>
            <w:tcW w:w="2177" w:type="dxa"/>
            <w:noWrap w:val="0"/>
            <w:vAlign w:val="center"/>
          </w:tcPr>
          <w:p>
            <w:pPr>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报价唯一</w:t>
            </w:r>
          </w:p>
        </w:tc>
        <w:tc>
          <w:tcPr>
            <w:tcW w:w="5870" w:type="dxa"/>
            <w:noWrap w:val="0"/>
            <w:vAlign w:val="center"/>
          </w:tcPr>
          <w:p>
            <w:pPr>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其报价未超过采购预算金额，且</w:t>
            </w:r>
            <w:r>
              <w:rPr>
                <w:rFonts w:hint="eastAsia" w:ascii="宋体" w:hAnsi="宋体" w:eastAsia="宋体" w:cs="宋体"/>
                <w:color w:val="auto"/>
                <w:sz w:val="24"/>
                <w:szCs w:val="24"/>
                <w:highlight w:val="none"/>
              </w:rPr>
              <w:t>只有一个有效报价，不得提交选择性报价。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50" w:type="dxa"/>
            <w:vMerge w:val="continue"/>
            <w:noWrap w:val="0"/>
            <w:vAlign w:val="center"/>
          </w:tcPr>
          <w:p>
            <w:pPr>
              <w:jc w:val="center"/>
              <w:rPr>
                <w:rFonts w:hint="eastAsia" w:ascii="宋体" w:hAnsi="宋体" w:eastAsia="宋体" w:cs="宋体"/>
                <w:color w:val="auto"/>
                <w:kern w:val="0"/>
                <w:sz w:val="24"/>
                <w:szCs w:val="24"/>
                <w:highlight w:val="none"/>
              </w:rPr>
            </w:pPr>
          </w:p>
        </w:tc>
        <w:tc>
          <w:tcPr>
            <w:tcW w:w="1009" w:type="dxa"/>
            <w:vMerge w:val="continue"/>
            <w:noWrap w:val="0"/>
            <w:vAlign w:val="center"/>
          </w:tcPr>
          <w:p>
            <w:pPr>
              <w:jc w:val="center"/>
              <w:rPr>
                <w:rFonts w:hint="eastAsia" w:ascii="宋体" w:hAnsi="宋体" w:eastAsia="宋体" w:cs="宋体"/>
                <w:color w:val="auto"/>
                <w:kern w:val="0"/>
                <w:sz w:val="24"/>
                <w:szCs w:val="24"/>
                <w:highlight w:val="none"/>
              </w:rPr>
            </w:pPr>
          </w:p>
        </w:tc>
        <w:tc>
          <w:tcPr>
            <w:tcW w:w="2177" w:type="dxa"/>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保证金</w:t>
            </w:r>
          </w:p>
        </w:tc>
        <w:tc>
          <w:tcPr>
            <w:tcW w:w="5870" w:type="dxa"/>
            <w:noWrap w:val="0"/>
            <w:vAlign w:val="center"/>
          </w:tcPr>
          <w:p>
            <w:pPr>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按时、足额缴纳</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val="zh-CN"/>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50" w:type="dxa"/>
            <w:vMerge w:val="restart"/>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009" w:type="dxa"/>
            <w:vMerge w:val="restart"/>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完整性</w:t>
            </w:r>
          </w:p>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审查</w:t>
            </w:r>
          </w:p>
        </w:tc>
        <w:tc>
          <w:tcPr>
            <w:tcW w:w="2177" w:type="dxa"/>
            <w:noWrap w:val="0"/>
            <w:vAlign w:val="center"/>
          </w:tcPr>
          <w:p>
            <w:pPr>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响应文件份数</w:t>
            </w:r>
          </w:p>
        </w:tc>
        <w:tc>
          <w:tcPr>
            <w:tcW w:w="5870" w:type="dxa"/>
            <w:noWrap w:val="0"/>
            <w:vAlign w:val="center"/>
          </w:tcPr>
          <w:p>
            <w:pPr>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响应文件正本、副本、电子版数量符合</w:t>
            </w:r>
            <w:r>
              <w:rPr>
                <w:rFonts w:hint="eastAsia" w:cs="宋体"/>
                <w:color w:val="auto"/>
                <w:sz w:val="24"/>
                <w:szCs w:val="24"/>
                <w:highlight w:val="none"/>
                <w:lang w:val="zh-CN"/>
              </w:rPr>
              <w:t>采购</w:t>
            </w:r>
            <w:r>
              <w:rPr>
                <w:rFonts w:hint="eastAsia" w:ascii="宋体" w:hAnsi="宋体" w:eastAsia="宋体" w:cs="宋体"/>
                <w:color w:val="auto"/>
                <w:sz w:val="24"/>
                <w:szCs w:val="24"/>
                <w:highlight w:val="none"/>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0" w:type="dxa"/>
            <w:vMerge w:val="continue"/>
            <w:noWrap w:val="0"/>
            <w:vAlign w:val="center"/>
          </w:tcPr>
          <w:p>
            <w:pPr>
              <w:jc w:val="center"/>
              <w:rPr>
                <w:rFonts w:hint="eastAsia" w:ascii="宋体" w:hAnsi="宋体" w:eastAsia="宋体" w:cs="宋体"/>
                <w:color w:val="auto"/>
                <w:kern w:val="0"/>
                <w:sz w:val="24"/>
                <w:szCs w:val="24"/>
                <w:highlight w:val="none"/>
              </w:rPr>
            </w:pPr>
          </w:p>
        </w:tc>
        <w:tc>
          <w:tcPr>
            <w:tcW w:w="1009" w:type="dxa"/>
            <w:vMerge w:val="continue"/>
            <w:noWrap w:val="0"/>
            <w:vAlign w:val="center"/>
          </w:tcPr>
          <w:p>
            <w:pPr>
              <w:jc w:val="center"/>
              <w:rPr>
                <w:rFonts w:hint="eastAsia" w:ascii="宋体" w:hAnsi="宋体" w:eastAsia="宋体" w:cs="宋体"/>
                <w:color w:val="auto"/>
                <w:kern w:val="0"/>
                <w:sz w:val="24"/>
                <w:szCs w:val="24"/>
                <w:highlight w:val="none"/>
              </w:rPr>
            </w:pPr>
          </w:p>
        </w:tc>
        <w:tc>
          <w:tcPr>
            <w:tcW w:w="2177" w:type="dxa"/>
            <w:noWrap w:val="0"/>
            <w:vAlign w:val="center"/>
          </w:tcPr>
          <w:p>
            <w:pPr>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响应文件内容</w:t>
            </w:r>
          </w:p>
        </w:tc>
        <w:tc>
          <w:tcPr>
            <w:tcW w:w="5870" w:type="dxa"/>
            <w:noWrap w:val="0"/>
            <w:vAlign w:val="center"/>
          </w:tcPr>
          <w:p>
            <w:pPr>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响应文件</w:t>
            </w:r>
            <w:r>
              <w:rPr>
                <w:rFonts w:hint="eastAsia" w:cs="宋体"/>
                <w:color w:val="auto"/>
                <w:sz w:val="24"/>
                <w:szCs w:val="24"/>
                <w:highlight w:val="none"/>
                <w:lang w:val="en-US" w:eastAsia="zh-CN"/>
              </w:rPr>
              <w:t>按采购文件要求格式、内容编制，</w:t>
            </w:r>
            <w:r>
              <w:rPr>
                <w:rFonts w:hint="eastAsia" w:ascii="宋体" w:hAnsi="宋体" w:eastAsia="宋体" w:cs="宋体"/>
                <w:color w:val="auto"/>
                <w:sz w:val="24"/>
                <w:szCs w:val="24"/>
                <w:highlight w:val="none"/>
                <w:lang w:val="zh-CN"/>
              </w:rPr>
              <w:t>内容齐全、字迹清晰可辨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50" w:type="dxa"/>
            <w:vMerge w:val="restart"/>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009" w:type="dxa"/>
            <w:vMerge w:val="restart"/>
            <w:noWrap w:val="0"/>
            <w:vAlign w:val="center"/>
          </w:tcPr>
          <w:p>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kern w:val="0"/>
                <w:sz w:val="24"/>
                <w:szCs w:val="24"/>
                <w:highlight w:val="none"/>
              </w:rPr>
              <w:t>对</w:t>
            </w:r>
            <w:r>
              <w:rPr>
                <w:rFonts w:hint="eastAsia"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文件的响应程度审查</w:t>
            </w:r>
          </w:p>
        </w:tc>
        <w:tc>
          <w:tcPr>
            <w:tcW w:w="2177" w:type="dxa"/>
            <w:noWrap w:val="0"/>
            <w:vAlign w:val="center"/>
          </w:tcPr>
          <w:p>
            <w:pPr>
              <w:jc w:val="left"/>
              <w:rPr>
                <w:rFonts w:hint="eastAsia" w:ascii="宋体" w:hAnsi="宋体" w:eastAsia="宋体" w:cs="宋体"/>
                <w:color w:val="auto"/>
                <w:kern w:val="0"/>
                <w:sz w:val="24"/>
                <w:szCs w:val="24"/>
                <w:highlight w:val="none"/>
              </w:rPr>
            </w:pPr>
            <w:bookmarkStart w:id="89" w:name="OLE_LINK2"/>
            <w:r>
              <w:rPr>
                <w:rFonts w:hint="eastAsia" w:ascii="宋体" w:hAnsi="宋体" w:eastAsia="宋体" w:cs="宋体"/>
                <w:color w:val="auto"/>
                <w:kern w:val="0"/>
                <w:sz w:val="24"/>
                <w:szCs w:val="24"/>
                <w:highlight w:val="none"/>
                <w:lang w:val="en-US" w:eastAsia="zh-CN"/>
              </w:rPr>
              <w:t>供货</w:t>
            </w:r>
            <w:r>
              <w:rPr>
                <w:rFonts w:hint="eastAsia" w:ascii="宋体" w:hAnsi="宋体" w:eastAsia="宋体" w:cs="宋体"/>
                <w:color w:val="auto"/>
                <w:kern w:val="0"/>
                <w:sz w:val="24"/>
                <w:szCs w:val="24"/>
                <w:highlight w:val="none"/>
              </w:rPr>
              <w:t>范围</w:t>
            </w:r>
            <w:bookmarkEnd w:id="89"/>
          </w:p>
        </w:tc>
        <w:tc>
          <w:tcPr>
            <w:tcW w:w="5870" w:type="dxa"/>
            <w:noWrap w:val="0"/>
            <w:vAlign w:val="center"/>
          </w:tcPr>
          <w:p>
            <w:pPr>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对</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val="zh-CN"/>
              </w:rPr>
              <w:t>文件规定的</w:t>
            </w:r>
            <w:r>
              <w:rPr>
                <w:rFonts w:hint="eastAsia" w:ascii="宋体" w:hAnsi="宋体" w:eastAsia="宋体" w:cs="宋体"/>
                <w:color w:val="auto"/>
                <w:kern w:val="0"/>
                <w:sz w:val="24"/>
                <w:szCs w:val="24"/>
                <w:highlight w:val="none"/>
                <w:lang w:val="en-US" w:eastAsia="zh-CN"/>
              </w:rPr>
              <w:t>供货</w:t>
            </w:r>
            <w:r>
              <w:rPr>
                <w:rFonts w:hint="eastAsia" w:ascii="宋体" w:hAnsi="宋体" w:eastAsia="宋体" w:cs="宋体"/>
                <w:color w:val="auto"/>
                <w:kern w:val="0"/>
                <w:sz w:val="24"/>
                <w:szCs w:val="24"/>
                <w:highlight w:val="none"/>
              </w:rPr>
              <w:t>范围</w:t>
            </w:r>
            <w:r>
              <w:rPr>
                <w:rFonts w:hint="eastAsia" w:ascii="宋体" w:hAnsi="宋体" w:eastAsia="宋体" w:cs="宋体"/>
                <w:color w:val="auto"/>
                <w:sz w:val="24"/>
                <w:szCs w:val="24"/>
                <w:highlight w:val="none"/>
                <w:lang w:val="zh-CN"/>
              </w:rPr>
              <w:t>全部作出响应。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50" w:type="dxa"/>
            <w:vMerge w:val="continue"/>
            <w:noWrap w:val="0"/>
            <w:vAlign w:val="center"/>
          </w:tcPr>
          <w:p>
            <w:pPr>
              <w:jc w:val="center"/>
              <w:rPr>
                <w:rFonts w:hint="eastAsia" w:ascii="宋体" w:hAnsi="宋体" w:eastAsia="宋体" w:cs="宋体"/>
                <w:color w:val="auto"/>
                <w:kern w:val="0"/>
                <w:sz w:val="24"/>
                <w:szCs w:val="24"/>
                <w:highlight w:val="none"/>
              </w:rPr>
            </w:pPr>
          </w:p>
        </w:tc>
        <w:tc>
          <w:tcPr>
            <w:tcW w:w="1009" w:type="dxa"/>
            <w:vMerge w:val="continue"/>
            <w:noWrap w:val="0"/>
            <w:vAlign w:val="center"/>
          </w:tcPr>
          <w:p>
            <w:pPr>
              <w:rPr>
                <w:rFonts w:hint="eastAsia" w:ascii="宋体" w:hAnsi="宋体" w:eastAsia="宋体" w:cs="宋体"/>
                <w:color w:val="auto"/>
                <w:kern w:val="0"/>
                <w:sz w:val="24"/>
                <w:szCs w:val="24"/>
                <w:highlight w:val="none"/>
              </w:rPr>
            </w:pPr>
          </w:p>
        </w:tc>
        <w:tc>
          <w:tcPr>
            <w:tcW w:w="2177" w:type="dxa"/>
            <w:noWrap w:val="0"/>
            <w:vAlign w:val="center"/>
          </w:tcPr>
          <w:p>
            <w:pPr>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技术参数</w:t>
            </w:r>
          </w:p>
        </w:tc>
        <w:tc>
          <w:tcPr>
            <w:tcW w:w="5870" w:type="dxa"/>
            <w:noWrap w:val="0"/>
            <w:vAlign w:val="center"/>
          </w:tcPr>
          <w:p>
            <w:pPr>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参数要求中未实质性响应</w:t>
            </w:r>
            <w:r>
              <w:rPr>
                <w:rFonts w:hint="eastAsia" w:ascii="宋体" w:hAnsi="宋体" w:eastAsia="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文件的表现：</w:t>
            </w:r>
          </w:p>
          <w:p>
            <w:pPr>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响应参数没有明确具体数据，直接抄袭</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50" w:type="dxa"/>
            <w:vMerge w:val="continue"/>
            <w:noWrap w:val="0"/>
            <w:vAlign w:val="center"/>
          </w:tcPr>
          <w:p>
            <w:pPr>
              <w:jc w:val="center"/>
              <w:rPr>
                <w:rFonts w:hint="eastAsia" w:ascii="宋体" w:hAnsi="宋体" w:eastAsia="宋体" w:cs="宋体"/>
                <w:color w:val="auto"/>
                <w:kern w:val="0"/>
                <w:sz w:val="24"/>
                <w:szCs w:val="24"/>
                <w:highlight w:val="none"/>
              </w:rPr>
            </w:pPr>
          </w:p>
        </w:tc>
        <w:tc>
          <w:tcPr>
            <w:tcW w:w="1009" w:type="dxa"/>
            <w:vMerge w:val="continue"/>
            <w:noWrap w:val="0"/>
            <w:vAlign w:val="center"/>
          </w:tcPr>
          <w:p>
            <w:pPr>
              <w:rPr>
                <w:rFonts w:hint="eastAsia" w:ascii="宋体" w:hAnsi="宋体" w:eastAsia="宋体" w:cs="宋体"/>
                <w:color w:val="auto"/>
                <w:kern w:val="0"/>
                <w:sz w:val="24"/>
                <w:szCs w:val="24"/>
                <w:highlight w:val="none"/>
              </w:rPr>
            </w:pPr>
          </w:p>
        </w:tc>
        <w:tc>
          <w:tcPr>
            <w:tcW w:w="2177" w:type="dxa"/>
            <w:noWrap w:val="0"/>
            <w:vAlign w:val="center"/>
          </w:tcPr>
          <w:p>
            <w:pPr>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p>
        </w:tc>
        <w:tc>
          <w:tcPr>
            <w:tcW w:w="5870" w:type="dxa"/>
            <w:noWrap w:val="0"/>
            <w:vAlign w:val="center"/>
          </w:tcPr>
          <w:p>
            <w:pPr>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sz w:val="24"/>
                <w:szCs w:val="24"/>
                <w:highlight w:val="none"/>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50" w:type="dxa"/>
            <w:vMerge w:val="continue"/>
            <w:noWrap w:val="0"/>
            <w:vAlign w:val="center"/>
          </w:tcPr>
          <w:p>
            <w:pPr>
              <w:jc w:val="center"/>
              <w:rPr>
                <w:rFonts w:hint="eastAsia" w:ascii="宋体" w:hAnsi="宋体" w:eastAsia="宋体" w:cs="宋体"/>
                <w:color w:val="auto"/>
                <w:kern w:val="0"/>
                <w:sz w:val="24"/>
                <w:szCs w:val="24"/>
                <w:highlight w:val="none"/>
              </w:rPr>
            </w:pPr>
          </w:p>
        </w:tc>
        <w:tc>
          <w:tcPr>
            <w:tcW w:w="1009" w:type="dxa"/>
            <w:vMerge w:val="continue"/>
            <w:noWrap w:val="0"/>
            <w:vAlign w:val="center"/>
          </w:tcPr>
          <w:p>
            <w:pPr>
              <w:rPr>
                <w:rFonts w:hint="eastAsia" w:ascii="宋体" w:hAnsi="宋体" w:eastAsia="宋体" w:cs="宋体"/>
                <w:color w:val="auto"/>
                <w:sz w:val="24"/>
                <w:szCs w:val="24"/>
                <w:highlight w:val="none"/>
                <w:lang w:val="zh-CN"/>
              </w:rPr>
            </w:pPr>
          </w:p>
        </w:tc>
        <w:tc>
          <w:tcPr>
            <w:tcW w:w="2177" w:type="dxa"/>
            <w:tcBorders>
              <w:bottom w:val="single" w:color="auto" w:sz="4" w:space="0"/>
            </w:tcBorders>
            <w:noWrap w:val="0"/>
            <w:vAlign w:val="center"/>
          </w:tcPr>
          <w:p>
            <w:pPr>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w:t>
            </w:r>
          </w:p>
        </w:tc>
        <w:tc>
          <w:tcPr>
            <w:tcW w:w="5870" w:type="dxa"/>
            <w:tcBorders>
              <w:bottom w:val="single" w:color="auto" w:sz="4" w:space="0"/>
            </w:tcBorders>
            <w:noWrap w:val="0"/>
            <w:vAlign w:val="center"/>
          </w:tcPr>
          <w:p>
            <w:pPr>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文件未附有采购人不能接受的附加条件及法律、法规和</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文件规定的其他无效情形。</w:t>
            </w:r>
          </w:p>
        </w:tc>
      </w:tr>
    </w:tbl>
    <w:p>
      <w:pPr>
        <w:pStyle w:val="6"/>
        <w:shd w:val="clear"/>
        <w:spacing w:line="480" w:lineRule="exac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备注：1.本表与磋商文件中相关评审条款内容不一致的，以本表内容为准。</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2.每一项符合的打“O”，不符合的打“×”。</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3.“结论”一栏填写“通过”或“不通过”；任何一项出现“×”的，结论为不通过；不通过的为无效响应。</w:t>
      </w:r>
    </w:p>
    <w:p>
      <w:pPr>
        <w:pStyle w:val="6"/>
        <w:shd w:val="clear"/>
        <w:spacing w:line="48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4.汇总时出现不同意见的，磋商小组按简单多数原则表决决定。</w:t>
      </w:r>
    </w:p>
    <w:p>
      <w:pPr>
        <w:shd w:val="clea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shd w:val="clear"/>
        <w:spacing w:line="480" w:lineRule="exact"/>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rPr>
        <w:t>附表二：</w:t>
      </w:r>
      <w:r>
        <w:rPr>
          <w:rFonts w:hint="eastAsia" w:ascii="宋体" w:hAnsi="宋体" w:eastAsia="宋体" w:cs="宋体"/>
          <w:b/>
          <w:bCs/>
          <w:color w:val="auto"/>
          <w:sz w:val="24"/>
          <w:szCs w:val="24"/>
          <w:lang w:val="en-US" w:eastAsia="zh-CN"/>
        </w:rPr>
        <w:t>评分细则</w:t>
      </w:r>
    </w:p>
    <w:tbl>
      <w:tblPr>
        <w:tblStyle w:val="14"/>
        <w:tblW w:w="100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
      <w:tblGrid>
        <w:gridCol w:w="496"/>
        <w:gridCol w:w="728"/>
        <w:gridCol w:w="1165"/>
        <w:gridCol w:w="699"/>
        <w:gridCol w:w="69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539" w:hRule="atLeast"/>
          <w:jc w:val="center"/>
        </w:trPr>
        <w:tc>
          <w:tcPr>
            <w:tcW w:w="496" w:type="dxa"/>
            <w:vMerge w:val="restart"/>
            <w:tcBorders>
              <w:tl2br w:val="nil"/>
              <w:tr2bl w:val="nil"/>
            </w:tcBorders>
            <w:vAlign w:val="center"/>
          </w:tcPr>
          <w:p>
            <w:pPr>
              <w:snapToGrid w:val="0"/>
              <w:spacing w:line="440" w:lineRule="exact"/>
              <w:jc w:val="center"/>
              <w:textAlignment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序号</w:t>
            </w:r>
          </w:p>
        </w:tc>
        <w:tc>
          <w:tcPr>
            <w:tcW w:w="728" w:type="dxa"/>
            <w:vMerge w:val="restart"/>
            <w:tcBorders>
              <w:tl2br w:val="nil"/>
              <w:tr2bl w:val="nil"/>
            </w:tcBorders>
            <w:vAlign w:val="center"/>
          </w:tcPr>
          <w:p>
            <w:pPr>
              <w:snapToGrid w:val="0"/>
              <w:spacing w:line="440" w:lineRule="exact"/>
              <w:jc w:val="center"/>
              <w:textAlignment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项目</w:t>
            </w:r>
          </w:p>
        </w:tc>
        <w:tc>
          <w:tcPr>
            <w:tcW w:w="1165" w:type="dxa"/>
            <w:vMerge w:val="restart"/>
            <w:tcBorders>
              <w:tl2br w:val="nil"/>
              <w:tr2bl w:val="nil"/>
            </w:tcBorders>
            <w:vAlign w:val="center"/>
          </w:tcPr>
          <w:p>
            <w:pPr>
              <w:snapToGrid w:val="0"/>
              <w:spacing w:line="440" w:lineRule="exact"/>
              <w:jc w:val="center"/>
              <w:textAlignment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评分项目</w:t>
            </w:r>
          </w:p>
        </w:tc>
        <w:tc>
          <w:tcPr>
            <w:tcW w:w="699" w:type="dxa"/>
            <w:vMerge w:val="restart"/>
            <w:tcBorders>
              <w:tl2br w:val="nil"/>
              <w:tr2bl w:val="nil"/>
            </w:tcBorders>
            <w:vAlign w:val="center"/>
          </w:tcPr>
          <w:p>
            <w:pPr>
              <w:snapToGrid w:val="0"/>
              <w:spacing w:line="440" w:lineRule="exact"/>
              <w:jc w:val="center"/>
              <w:textAlignment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分值</w:t>
            </w:r>
          </w:p>
        </w:tc>
        <w:tc>
          <w:tcPr>
            <w:tcW w:w="6917" w:type="dxa"/>
            <w:vMerge w:val="restart"/>
            <w:tcBorders>
              <w:tl2br w:val="nil"/>
              <w:tr2bl w:val="nil"/>
            </w:tcBorders>
            <w:vAlign w:val="center"/>
          </w:tcPr>
          <w:p>
            <w:pPr>
              <w:snapToGrid w:val="0"/>
              <w:spacing w:line="440" w:lineRule="exact"/>
              <w:jc w:val="center"/>
              <w:textAlignment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评分标准（以下各项均须填写具体评估依据及理由）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40" w:hRule="atLeast"/>
          <w:jc w:val="center"/>
        </w:trPr>
        <w:tc>
          <w:tcPr>
            <w:tcW w:w="496" w:type="dxa"/>
            <w:vMerge w:val="continue"/>
            <w:tcBorders>
              <w:tl2br w:val="nil"/>
              <w:tr2bl w:val="nil"/>
            </w:tcBorders>
            <w:vAlign w:val="center"/>
          </w:tcPr>
          <w:p>
            <w:pPr>
              <w:snapToGrid w:val="0"/>
              <w:spacing w:line="440" w:lineRule="exact"/>
              <w:jc w:val="center"/>
              <w:rPr>
                <w:rFonts w:hint="default" w:ascii="Times New Roman" w:hAnsi="Times New Roman" w:eastAsia="宋体" w:cs="Times New Roman"/>
                <w:b/>
                <w:color w:val="auto"/>
                <w:sz w:val="24"/>
                <w:szCs w:val="24"/>
              </w:rPr>
            </w:pPr>
          </w:p>
        </w:tc>
        <w:tc>
          <w:tcPr>
            <w:tcW w:w="728" w:type="dxa"/>
            <w:vMerge w:val="continue"/>
            <w:tcBorders>
              <w:tl2br w:val="nil"/>
              <w:tr2bl w:val="nil"/>
            </w:tcBorders>
            <w:vAlign w:val="center"/>
          </w:tcPr>
          <w:p>
            <w:pPr>
              <w:snapToGrid w:val="0"/>
              <w:spacing w:line="440" w:lineRule="exact"/>
              <w:jc w:val="center"/>
              <w:rPr>
                <w:rFonts w:hint="default" w:ascii="Times New Roman" w:hAnsi="Times New Roman" w:eastAsia="宋体" w:cs="Times New Roman"/>
                <w:b/>
                <w:color w:val="auto"/>
                <w:sz w:val="24"/>
                <w:szCs w:val="24"/>
              </w:rPr>
            </w:pPr>
          </w:p>
        </w:tc>
        <w:tc>
          <w:tcPr>
            <w:tcW w:w="1165" w:type="dxa"/>
            <w:vMerge w:val="continue"/>
            <w:tcBorders>
              <w:tl2br w:val="nil"/>
              <w:tr2bl w:val="nil"/>
            </w:tcBorders>
            <w:vAlign w:val="center"/>
          </w:tcPr>
          <w:p>
            <w:pPr>
              <w:snapToGrid w:val="0"/>
              <w:spacing w:line="440" w:lineRule="exact"/>
              <w:jc w:val="center"/>
              <w:rPr>
                <w:rFonts w:hint="default" w:ascii="Times New Roman" w:hAnsi="Times New Roman" w:eastAsia="宋体" w:cs="Times New Roman"/>
                <w:b/>
                <w:color w:val="auto"/>
                <w:sz w:val="24"/>
                <w:szCs w:val="24"/>
              </w:rPr>
            </w:pPr>
          </w:p>
        </w:tc>
        <w:tc>
          <w:tcPr>
            <w:tcW w:w="699" w:type="dxa"/>
            <w:vMerge w:val="continue"/>
            <w:tcBorders>
              <w:tl2br w:val="nil"/>
              <w:tr2bl w:val="nil"/>
            </w:tcBorders>
            <w:vAlign w:val="center"/>
          </w:tcPr>
          <w:p>
            <w:pPr>
              <w:snapToGrid w:val="0"/>
              <w:spacing w:line="440" w:lineRule="exact"/>
              <w:jc w:val="center"/>
              <w:rPr>
                <w:rFonts w:hint="default" w:ascii="Times New Roman" w:hAnsi="Times New Roman" w:eastAsia="宋体" w:cs="Times New Roman"/>
                <w:b/>
                <w:color w:val="auto"/>
                <w:sz w:val="24"/>
                <w:szCs w:val="24"/>
              </w:rPr>
            </w:pPr>
          </w:p>
        </w:tc>
        <w:tc>
          <w:tcPr>
            <w:tcW w:w="6917" w:type="dxa"/>
            <w:vMerge w:val="continue"/>
            <w:tcBorders>
              <w:tl2br w:val="nil"/>
              <w:tr2bl w:val="nil"/>
            </w:tcBorders>
            <w:vAlign w:val="center"/>
          </w:tcPr>
          <w:p>
            <w:pPr>
              <w:snapToGrid w:val="0"/>
              <w:spacing w:line="440" w:lineRule="exact"/>
              <w:jc w:val="center"/>
              <w:rPr>
                <w:rFonts w:hint="default" w:ascii="Times New Roman" w:hAnsi="Times New Roman" w:eastAsia="宋体" w:cs="Times New Roman"/>
                <w:b/>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90" w:hRule="atLeast"/>
          <w:jc w:val="center"/>
        </w:trPr>
        <w:tc>
          <w:tcPr>
            <w:tcW w:w="496" w:type="dxa"/>
            <w:vMerge w:val="restart"/>
            <w:tcBorders>
              <w:tl2br w:val="nil"/>
              <w:tr2bl w:val="nil"/>
            </w:tcBorders>
            <w:vAlign w:val="center"/>
          </w:tcPr>
          <w:p>
            <w:pPr>
              <w:snapToGrid w:val="0"/>
              <w:spacing w:line="440" w:lineRule="exact"/>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p>
        </w:tc>
        <w:tc>
          <w:tcPr>
            <w:tcW w:w="728" w:type="dxa"/>
            <w:vMerge w:val="restart"/>
            <w:tcBorders>
              <w:tl2br w:val="nil"/>
              <w:tr2bl w:val="nil"/>
            </w:tcBorders>
            <w:vAlign w:val="center"/>
          </w:tcPr>
          <w:p>
            <w:pPr>
              <w:snapToGrid w:val="0"/>
              <w:spacing w:line="440" w:lineRule="exact"/>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商务部10分</w:t>
            </w:r>
          </w:p>
        </w:tc>
        <w:tc>
          <w:tcPr>
            <w:tcW w:w="1165" w:type="dxa"/>
            <w:vMerge w:val="restart"/>
            <w:tcBorders>
              <w:tl2br w:val="nil"/>
              <w:tr2bl w:val="nil"/>
            </w:tcBorders>
            <w:vAlign w:val="center"/>
          </w:tcPr>
          <w:p>
            <w:pPr>
              <w:snapToGrid w:val="0"/>
              <w:spacing w:line="440" w:lineRule="exact"/>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企业综合实力</w:t>
            </w:r>
          </w:p>
        </w:tc>
        <w:tc>
          <w:tcPr>
            <w:tcW w:w="699" w:type="dxa"/>
            <w:tcBorders>
              <w:tl2br w:val="nil"/>
              <w:tr2bl w:val="nil"/>
            </w:tcBorders>
            <w:vAlign w:val="center"/>
          </w:tcPr>
          <w:p>
            <w:pPr>
              <w:snapToGrid w:val="0"/>
              <w:spacing w:line="440" w:lineRule="exact"/>
              <w:jc w:val="center"/>
              <w:textAlignment w:val="center"/>
              <w:rPr>
                <w:rFonts w:hint="default" w:ascii="Times New Roman" w:hAnsi="Times New Roman" w:eastAsia="宋体" w:cs="Times New Roman"/>
                <w:color w:val="auto"/>
                <w:sz w:val="24"/>
                <w:szCs w:val="24"/>
                <w:lang w:eastAsia="zh-CN"/>
              </w:rPr>
            </w:pPr>
            <w:r>
              <w:rPr>
                <w:rFonts w:hint="eastAsia" w:ascii="Times New Roman" w:hAnsi="Times New Roman" w:cs="Times New Roman"/>
                <w:color w:val="auto"/>
                <w:sz w:val="24"/>
                <w:szCs w:val="24"/>
                <w:lang w:val="en-US" w:eastAsia="zh-CN"/>
              </w:rPr>
              <w:t>2</w:t>
            </w:r>
          </w:p>
        </w:tc>
        <w:tc>
          <w:tcPr>
            <w:tcW w:w="6917" w:type="dxa"/>
            <w:tcBorders>
              <w:tl2br w:val="nil"/>
              <w:tr2bl w:val="nil"/>
            </w:tcBorders>
            <w:vAlign w:val="center"/>
          </w:tcPr>
          <w:p>
            <w:pPr>
              <w:snapToGrid w:val="0"/>
              <w:spacing w:line="440" w:lineRule="exact"/>
              <w:jc w:val="left"/>
              <w:textAlignment w:val="center"/>
              <w:rPr>
                <w:rFonts w:hint="default" w:ascii="Times New Roman" w:hAnsi="Times New Roman" w:eastAsia="宋体" w:cs="Times New Roman"/>
                <w:color w:val="auto"/>
                <w:sz w:val="24"/>
                <w:szCs w:val="24"/>
              </w:rPr>
            </w:pPr>
            <w:r>
              <w:rPr>
                <w:rFonts w:hint="eastAsia" w:ascii="Times New Roman" w:hAnsi="Times New Roman" w:cs="Times New Roman"/>
                <w:color w:val="auto"/>
                <w:sz w:val="24"/>
                <w:szCs w:val="24"/>
                <w:lang w:eastAsia="zh-CN"/>
              </w:rPr>
              <w:t>响应文件</w:t>
            </w:r>
            <w:r>
              <w:rPr>
                <w:rFonts w:hint="default" w:ascii="Times New Roman" w:hAnsi="Times New Roman" w:eastAsia="宋体" w:cs="Times New Roman"/>
                <w:color w:val="auto"/>
                <w:sz w:val="24"/>
                <w:szCs w:val="24"/>
              </w:rPr>
              <w:t>编制质量对</w:t>
            </w:r>
            <w:r>
              <w:rPr>
                <w:rFonts w:hint="eastAsia" w:ascii="Times New Roman" w:hAnsi="Times New Roman" w:cs="Times New Roman"/>
                <w:color w:val="auto"/>
                <w:sz w:val="24"/>
                <w:szCs w:val="24"/>
                <w:lang w:eastAsia="zh-CN"/>
              </w:rPr>
              <w:t>采购</w:t>
            </w:r>
            <w:r>
              <w:rPr>
                <w:rFonts w:hint="default" w:ascii="Times New Roman" w:hAnsi="Times New Roman" w:eastAsia="宋体" w:cs="Times New Roman"/>
                <w:color w:val="auto"/>
                <w:sz w:val="24"/>
                <w:szCs w:val="24"/>
              </w:rPr>
              <w:t>文件的总体响应程度</w:t>
            </w:r>
            <w:r>
              <w:rPr>
                <w:rFonts w:hint="eastAsia" w:ascii="Times New Roman" w:hAnsi="Times New Roman" w:cs="Times New Roman"/>
                <w:color w:val="auto"/>
                <w:sz w:val="24"/>
                <w:szCs w:val="24"/>
                <w:lang w:val="en-US" w:eastAsia="zh-CN"/>
              </w:rPr>
              <w:t>2分</w:t>
            </w:r>
            <w:r>
              <w:rPr>
                <w:rFonts w:hint="default" w:ascii="Times New Roman" w:hAnsi="Times New Roman" w:eastAsia="宋体" w:cs="Times New Roman"/>
                <w:color w:val="auto"/>
                <w:sz w:val="24"/>
                <w:szCs w:val="24"/>
              </w:rPr>
              <w:t>（无目录、无页码、条理不清晰、无产品彩页的</w:t>
            </w:r>
            <w:r>
              <w:rPr>
                <w:rFonts w:hint="eastAsia" w:ascii="Times New Roman" w:hAnsi="Times New Roman" w:cs="Times New Roman"/>
                <w:color w:val="auto"/>
                <w:sz w:val="24"/>
                <w:szCs w:val="24"/>
                <w:lang w:eastAsia="zh-CN"/>
              </w:rPr>
              <w:t>响应文件</w:t>
            </w:r>
            <w:r>
              <w:rPr>
                <w:rFonts w:hint="default" w:ascii="Times New Roman" w:hAnsi="Times New Roman" w:eastAsia="宋体" w:cs="Times New Roman"/>
                <w:color w:val="auto"/>
                <w:sz w:val="24"/>
                <w:szCs w:val="24"/>
              </w:rPr>
              <w:t>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980" w:hRule="atLeast"/>
          <w:jc w:val="center"/>
        </w:trPr>
        <w:tc>
          <w:tcPr>
            <w:tcW w:w="496" w:type="dxa"/>
            <w:vMerge w:val="continue"/>
            <w:tcBorders>
              <w:tl2br w:val="nil"/>
              <w:tr2bl w:val="nil"/>
            </w:tcBorders>
            <w:vAlign w:val="center"/>
          </w:tcPr>
          <w:p>
            <w:pPr>
              <w:snapToGrid w:val="0"/>
              <w:spacing w:line="440" w:lineRule="exact"/>
              <w:jc w:val="center"/>
              <w:textAlignment w:val="center"/>
              <w:rPr>
                <w:rFonts w:hint="default" w:ascii="Times New Roman" w:hAnsi="Times New Roman" w:eastAsia="宋体" w:cs="Times New Roman"/>
                <w:color w:val="auto"/>
                <w:sz w:val="24"/>
                <w:szCs w:val="24"/>
              </w:rPr>
            </w:pPr>
          </w:p>
        </w:tc>
        <w:tc>
          <w:tcPr>
            <w:tcW w:w="728" w:type="dxa"/>
            <w:vMerge w:val="continue"/>
            <w:tcBorders>
              <w:tl2br w:val="nil"/>
              <w:tr2bl w:val="nil"/>
            </w:tcBorders>
            <w:vAlign w:val="center"/>
          </w:tcPr>
          <w:p>
            <w:pPr>
              <w:snapToGrid w:val="0"/>
              <w:spacing w:line="440" w:lineRule="exact"/>
              <w:jc w:val="center"/>
              <w:textAlignment w:val="center"/>
              <w:rPr>
                <w:rFonts w:hint="default" w:ascii="Times New Roman" w:hAnsi="Times New Roman" w:eastAsia="宋体" w:cs="Times New Roman"/>
                <w:color w:val="auto"/>
                <w:sz w:val="24"/>
                <w:szCs w:val="24"/>
              </w:rPr>
            </w:pPr>
          </w:p>
        </w:tc>
        <w:tc>
          <w:tcPr>
            <w:tcW w:w="1165" w:type="dxa"/>
            <w:vMerge w:val="continue"/>
            <w:tcBorders>
              <w:tl2br w:val="nil"/>
              <w:tr2bl w:val="nil"/>
            </w:tcBorders>
            <w:vAlign w:val="center"/>
          </w:tcPr>
          <w:p>
            <w:pPr>
              <w:snapToGrid w:val="0"/>
              <w:spacing w:line="440" w:lineRule="exact"/>
              <w:jc w:val="center"/>
              <w:textAlignment w:val="center"/>
              <w:rPr>
                <w:rFonts w:hint="default" w:ascii="Times New Roman" w:hAnsi="Times New Roman" w:eastAsia="宋体" w:cs="Times New Roman"/>
                <w:color w:val="auto"/>
                <w:sz w:val="24"/>
                <w:szCs w:val="24"/>
              </w:rPr>
            </w:pPr>
          </w:p>
        </w:tc>
        <w:tc>
          <w:tcPr>
            <w:tcW w:w="699" w:type="dxa"/>
            <w:tcBorders>
              <w:tl2br w:val="nil"/>
              <w:tr2bl w:val="nil"/>
            </w:tcBorders>
            <w:vAlign w:val="center"/>
          </w:tcPr>
          <w:p>
            <w:pPr>
              <w:snapToGrid w:val="0"/>
              <w:spacing w:line="440" w:lineRule="exact"/>
              <w:jc w:val="center"/>
              <w:textAlignment w:val="center"/>
              <w:rPr>
                <w:rFonts w:hint="default" w:ascii="Times New Roman" w:hAnsi="Times New Roman" w:eastAsia="宋体" w:cs="Times New Roman"/>
                <w:color w:val="auto"/>
                <w:sz w:val="24"/>
                <w:szCs w:val="24"/>
                <w:lang w:eastAsia="zh-CN"/>
              </w:rPr>
            </w:pPr>
            <w:r>
              <w:rPr>
                <w:rFonts w:hint="eastAsia" w:ascii="Times New Roman" w:hAnsi="Times New Roman" w:cs="Times New Roman"/>
                <w:color w:val="auto"/>
                <w:sz w:val="24"/>
                <w:szCs w:val="24"/>
                <w:lang w:val="en-US" w:eastAsia="zh-CN"/>
              </w:rPr>
              <w:t>5</w:t>
            </w:r>
          </w:p>
        </w:tc>
        <w:tc>
          <w:tcPr>
            <w:tcW w:w="6917" w:type="dxa"/>
            <w:tcBorders>
              <w:tl2br w:val="nil"/>
              <w:tr2bl w:val="nil"/>
            </w:tcBorders>
            <w:vAlign w:val="center"/>
          </w:tcPr>
          <w:p>
            <w:pPr>
              <w:snapToGrid w:val="0"/>
              <w:spacing w:line="440" w:lineRule="exact"/>
              <w:jc w:val="left"/>
              <w:textAlignment w:val="center"/>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有同类产品销售成功案例、近三年所</w:t>
            </w:r>
            <w:r>
              <w:rPr>
                <w:rFonts w:hint="eastAsia" w:ascii="Times New Roman" w:hAnsi="Times New Roman" w:cs="Times New Roman"/>
                <w:color w:val="auto"/>
                <w:sz w:val="24"/>
                <w:szCs w:val="24"/>
                <w:lang w:val="en-US" w:eastAsia="zh-CN"/>
              </w:rPr>
              <w:t>供</w:t>
            </w:r>
            <w:r>
              <w:rPr>
                <w:rFonts w:hint="default" w:ascii="Times New Roman" w:hAnsi="Times New Roman" w:eastAsia="宋体" w:cs="Times New Roman"/>
                <w:color w:val="auto"/>
                <w:sz w:val="24"/>
                <w:szCs w:val="24"/>
              </w:rPr>
              <w:t>产品业绩情况（有合同或中标通知书为有效案例），每有一个业绩加</w:t>
            </w:r>
            <w:r>
              <w:rPr>
                <w:rFonts w:hint="eastAsia" w:ascii="Times New Roman" w:hAnsi="Times New Roman" w:cs="Times New Roman"/>
                <w:color w:val="auto"/>
                <w:sz w:val="24"/>
                <w:szCs w:val="24"/>
                <w:lang w:val="en-US" w:eastAsia="zh-CN"/>
              </w:rPr>
              <w:t>1</w:t>
            </w:r>
            <w:r>
              <w:rPr>
                <w:rFonts w:hint="default" w:ascii="Times New Roman" w:hAnsi="Times New Roman" w:eastAsia="宋体" w:cs="Times New Roman"/>
                <w:color w:val="auto"/>
                <w:sz w:val="24"/>
                <w:szCs w:val="24"/>
              </w:rPr>
              <w:t>分</w:t>
            </w:r>
            <w:r>
              <w:rPr>
                <w:rFonts w:hint="eastAsia"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最多</w:t>
            </w:r>
            <w:r>
              <w:rPr>
                <w:rFonts w:hint="eastAsia" w:ascii="Times New Roman" w:hAnsi="Times New Roman" w:cs="Times New Roman"/>
                <w:color w:val="auto"/>
                <w:sz w:val="24"/>
                <w:szCs w:val="24"/>
                <w:lang w:val="en-US" w:eastAsia="zh-CN"/>
              </w:rPr>
              <w:t>5</w:t>
            </w:r>
            <w:r>
              <w:rPr>
                <w:rFonts w:hint="default" w:ascii="Times New Roman" w:hAnsi="Times New Roman" w:eastAsia="宋体" w:cs="Times New Roman"/>
                <w:color w:val="auto"/>
                <w:sz w:val="24"/>
                <w:szCs w:val="24"/>
              </w:rPr>
              <w:t>分</w:t>
            </w:r>
            <w:r>
              <w:rPr>
                <w:rFonts w:hint="eastAsia" w:ascii="Times New Roman" w:hAnsi="Times New Roman" w:cs="Times New Roman"/>
                <w:color w:val="auto"/>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1255" w:hRule="atLeast"/>
          <w:jc w:val="center"/>
        </w:trPr>
        <w:tc>
          <w:tcPr>
            <w:tcW w:w="496" w:type="dxa"/>
            <w:vMerge w:val="continue"/>
            <w:tcBorders>
              <w:tl2br w:val="nil"/>
              <w:tr2bl w:val="nil"/>
            </w:tcBorders>
            <w:vAlign w:val="center"/>
          </w:tcPr>
          <w:p>
            <w:pPr>
              <w:snapToGrid w:val="0"/>
              <w:spacing w:line="440" w:lineRule="exact"/>
              <w:jc w:val="center"/>
              <w:textAlignment w:val="center"/>
              <w:rPr>
                <w:rFonts w:hint="default" w:ascii="Times New Roman" w:hAnsi="Times New Roman" w:eastAsia="宋体" w:cs="Times New Roman"/>
                <w:color w:val="auto"/>
                <w:sz w:val="24"/>
                <w:szCs w:val="24"/>
              </w:rPr>
            </w:pPr>
          </w:p>
        </w:tc>
        <w:tc>
          <w:tcPr>
            <w:tcW w:w="728" w:type="dxa"/>
            <w:vMerge w:val="continue"/>
            <w:tcBorders>
              <w:tl2br w:val="nil"/>
              <w:tr2bl w:val="nil"/>
            </w:tcBorders>
            <w:vAlign w:val="center"/>
          </w:tcPr>
          <w:p>
            <w:pPr>
              <w:snapToGrid w:val="0"/>
              <w:spacing w:line="440" w:lineRule="exact"/>
              <w:jc w:val="center"/>
              <w:textAlignment w:val="center"/>
              <w:rPr>
                <w:rFonts w:hint="default" w:ascii="Times New Roman" w:hAnsi="Times New Roman" w:eastAsia="宋体" w:cs="Times New Roman"/>
                <w:color w:val="auto"/>
                <w:sz w:val="24"/>
                <w:szCs w:val="24"/>
              </w:rPr>
            </w:pPr>
          </w:p>
        </w:tc>
        <w:tc>
          <w:tcPr>
            <w:tcW w:w="1165" w:type="dxa"/>
            <w:vMerge w:val="continue"/>
            <w:tcBorders>
              <w:tl2br w:val="nil"/>
              <w:tr2bl w:val="nil"/>
            </w:tcBorders>
            <w:vAlign w:val="center"/>
          </w:tcPr>
          <w:p>
            <w:pPr>
              <w:snapToGrid w:val="0"/>
              <w:spacing w:line="440" w:lineRule="exact"/>
              <w:jc w:val="center"/>
              <w:textAlignment w:val="center"/>
              <w:rPr>
                <w:rFonts w:hint="default" w:ascii="Times New Roman" w:hAnsi="Times New Roman" w:eastAsia="宋体" w:cs="Times New Roman"/>
                <w:color w:val="auto"/>
                <w:sz w:val="24"/>
                <w:szCs w:val="24"/>
              </w:rPr>
            </w:pPr>
          </w:p>
        </w:tc>
        <w:tc>
          <w:tcPr>
            <w:tcW w:w="699" w:type="dxa"/>
            <w:tcBorders>
              <w:tl2br w:val="nil"/>
              <w:tr2bl w:val="nil"/>
            </w:tcBorders>
            <w:vAlign w:val="center"/>
          </w:tcPr>
          <w:p>
            <w:pPr>
              <w:snapToGrid w:val="0"/>
              <w:spacing w:line="440" w:lineRule="exact"/>
              <w:jc w:val="center"/>
              <w:textAlignment w:val="center"/>
              <w:rPr>
                <w:rFonts w:hint="default"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val="en-US" w:eastAsia="zh-CN"/>
              </w:rPr>
              <w:t>3</w:t>
            </w:r>
          </w:p>
        </w:tc>
        <w:tc>
          <w:tcPr>
            <w:tcW w:w="6917" w:type="dxa"/>
            <w:tcBorders>
              <w:tl2br w:val="nil"/>
              <w:tr2bl w:val="nil"/>
            </w:tcBorders>
            <w:vAlign w:val="center"/>
          </w:tcPr>
          <w:p>
            <w:pPr>
              <w:snapToGrid w:val="0"/>
              <w:spacing w:line="440" w:lineRule="exact"/>
              <w:jc w:val="left"/>
              <w:textAlignment w:val="center"/>
              <w:rPr>
                <w:rFonts w:hint="eastAsia" w:ascii="Times New Roman" w:hAnsi="Times New Roman" w:cs="Times New Roman"/>
                <w:color w:val="auto"/>
                <w:sz w:val="24"/>
                <w:szCs w:val="24"/>
                <w:lang w:val="en-US" w:eastAsia="zh-CN"/>
              </w:rPr>
            </w:pPr>
            <w:r>
              <w:rPr>
                <w:rFonts w:hint="default" w:ascii="Times New Roman" w:hAnsi="Times New Roman" w:eastAsia="宋体" w:cs="Times New Roman"/>
                <w:color w:val="auto"/>
                <w:sz w:val="24"/>
                <w:szCs w:val="24"/>
              </w:rPr>
              <w:t>售后服务方案（质保期内，质保期外）售后服务方案完整</w:t>
            </w:r>
            <w:r>
              <w:rPr>
                <w:rFonts w:hint="eastAsia" w:ascii="Times New Roman" w:hAnsi="Times New Roman" w:cs="Times New Roman"/>
                <w:color w:val="auto"/>
                <w:sz w:val="24"/>
                <w:szCs w:val="24"/>
                <w:lang w:val="en-US" w:eastAsia="zh-CN"/>
              </w:rPr>
              <w:t>1分；</w:t>
            </w:r>
          </w:p>
          <w:p>
            <w:pPr>
              <w:snapToGrid w:val="0"/>
              <w:spacing w:line="440" w:lineRule="exact"/>
              <w:jc w:val="left"/>
              <w:textAlignment w:val="center"/>
              <w:rPr>
                <w:rFonts w:hint="eastAsia" w:ascii="Times New Roman" w:hAnsi="Times New Roman" w:cs="Times New Roman"/>
                <w:color w:val="auto"/>
                <w:sz w:val="24"/>
                <w:szCs w:val="24"/>
                <w:lang w:val="en-US" w:eastAsia="zh-CN"/>
              </w:rPr>
            </w:pPr>
            <w:r>
              <w:rPr>
                <w:rFonts w:hint="default" w:ascii="Times New Roman" w:hAnsi="Times New Roman" w:eastAsia="宋体" w:cs="Times New Roman"/>
                <w:color w:val="auto"/>
                <w:sz w:val="24"/>
                <w:szCs w:val="24"/>
              </w:rPr>
              <w:t>技术服务体系健全</w:t>
            </w:r>
            <w:r>
              <w:rPr>
                <w:rFonts w:hint="eastAsia" w:ascii="Times New Roman" w:hAnsi="Times New Roman" w:cs="Times New Roman"/>
                <w:color w:val="auto"/>
                <w:sz w:val="24"/>
                <w:szCs w:val="24"/>
                <w:lang w:val="en-US" w:eastAsia="zh-CN"/>
              </w:rPr>
              <w:t>1分；</w:t>
            </w:r>
          </w:p>
          <w:p>
            <w:pPr>
              <w:snapToGrid w:val="0"/>
              <w:spacing w:line="440" w:lineRule="exact"/>
              <w:jc w:val="left"/>
              <w:textAlignment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技术服务支持能力及时</w:t>
            </w:r>
            <w:r>
              <w:rPr>
                <w:rFonts w:hint="eastAsia"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全面</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有</w:t>
            </w:r>
            <w:r>
              <w:rPr>
                <w:rFonts w:hint="default" w:ascii="Times New Roman" w:hAnsi="Times New Roman" w:eastAsia="宋体" w:cs="Times New Roman"/>
                <w:color w:val="auto"/>
                <w:sz w:val="24"/>
                <w:szCs w:val="24"/>
              </w:rPr>
              <w:t>具体措施</w:t>
            </w:r>
            <w:r>
              <w:rPr>
                <w:rFonts w:hint="eastAsia" w:ascii="Times New Roman" w:hAnsi="Times New Roman" w:cs="Times New Roman"/>
                <w:color w:val="auto"/>
                <w:sz w:val="24"/>
                <w:szCs w:val="24"/>
                <w:lang w:val="en-US" w:eastAsia="zh-CN"/>
              </w:rPr>
              <w:t>1分。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1058" w:hRule="atLeast"/>
          <w:jc w:val="center"/>
        </w:trPr>
        <w:tc>
          <w:tcPr>
            <w:tcW w:w="496" w:type="dxa"/>
            <w:vMerge w:val="restart"/>
            <w:tcBorders>
              <w:tl2br w:val="nil"/>
              <w:tr2bl w:val="nil"/>
            </w:tcBorders>
            <w:vAlign w:val="center"/>
          </w:tcPr>
          <w:p>
            <w:pPr>
              <w:snapToGrid w:val="0"/>
              <w:spacing w:line="44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w:t>
            </w:r>
          </w:p>
          <w:p>
            <w:pPr>
              <w:snapToGrid w:val="0"/>
              <w:spacing w:line="440" w:lineRule="exact"/>
              <w:jc w:val="center"/>
              <w:textAlignment w:val="center"/>
              <w:rPr>
                <w:rFonts w:hint="default" w:ascii="Times New Roman" w:hAnsi="Times New Roman" w:eastAsia="宋体" w:cs="Times New Roman"/>
                <w:color w:val="auto"/>
                <w:sz w:val="24"/>
                <w:szCs w:val="24"/>
              </w:rPr>
            </w:pPr>
          </w:p>
        </w:tc>
        <w:tc>
          <w:tcPr>
            <w:tcW w:w="728" w:type="dxa"/>
            <w:vMerge w:val="restart"/>
            <w:tcBorders>
              <w:tl2br w:val="nil"/>
              <w:tr2bl w:val="nil"/>
            </w:tcBorders>
            <w:vAlign w:val="center"/>
          </w:tcPr>
          <w:p>
            <w:pPr>
              <w:snapToGrid w:val="0"/>
              <w:spacing w:line="440" w:lineRule="exact"/>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技术部60分</w:t>
            </w:r>
          </w:p>
          <w:p>
            <w:pPr>
              <w:snapToGrid w:val="0"/>
              <w:spacing w:line="440" w:lineRule="exact"/>
              <w:jc w:val="center"/>
              <w:textAlignment w:val="center"/>
              <w:rPr>
                <w:rFonts w:hint="default" w:ascii="Times New Roman" w:hAnsi="Times New Roman" w:eastAsia="宋体" w:cs="Times New Roman"/>
                <w:color w:val="auto"/>
                <w:sz w:val="24"/>
                <w:szCs w:val="24"/>
              </w:rPr>
            </w:pPr>
          </w:p>
        </w:tc>
        <w:tc>
          <w:tcPr>
            <w:tcW w:w="1165" w:type="dxa"/>
            <w:tcBorders>
              <w:tl2br w:val="nil"/>
              <w:tr2bl w:val="nil"/>
            </w:tcBorders>
            <w:vAlign w:val="center"/>
          </w:tcPr>
          <w:p>
            <w:pPr>
              <w:snapToGrid w:val="0"/>
              <w:spacing w:line="440" w:lineRule="exact"/>
              <w:jc w:val="center"/>
              <w:textAlignment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产品质量</w:t>
            </w:r>
          </w:p>
        </w:tc>
        <w:tc>
          <w:tcPr>
            <w:tcW w:w="699" w:type="dxa"/>
            <w:tcBorders>
              <w:tl2br w:val="nil"/>
              <w:tr2bl w:val="nil"/>
            </w:tcBorders>
            <w:vAlign w:val="center"/>
          </w:tcPr>
          <w:p>
            <w:pPr>
              <w:snapToGrid w:val="0"/>
              <w:spacing w:line="440" w:lineRule="exact"/>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30</w:t>
            </w:r>
          </w:p>
        </w:tc>
        <w:tc>
          <w:tcPr>
            <w:tcW w:w="6917" w:type="dxa"/>
            <w:tcBorders>
              <w:tl2br w:val="nil"/>
              <w:tr2bl w:val="nil"/>
            </w:tcBorders>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left"/>
              <w:textAlignment w:val="auto"/>
              <w:rPr>
                <w:rFonts w:hint="eastAsia" w:ascii="Times New Roman" w:hAnsi="Times New Roman" w:cs="Times New Roman"/>
                <w:i w:val="0"/>
                <w:iCs w:val="0"/>
                <w:caps w:val="0"/>
                <w:color w:val="auto"/>
                <w:spacing w:val="0"/>
                <w:sz w:val="24"/>
                <w:szCs w:val="24"/>
                <w:shd w:val="clear" w:fill="FFFFFF"/>
                <w:lang w:val="en-US" w:eastAsia="zh-CN"/>
              </w:rPr>
            </w:pPr>
            <w:r>
              <w:rPr>
                <w:rFonts w:hint="default" w:ascii="Times New Roman" w:hAnsi="Times New Roman" w:eastAsia="宋体" w:cs="Times New Roman"/>
                <w:i w:val="0"/>
                <w:iCs w:val="0"/>
                <w:caps w:val="0"/>
                <w:color w:val="auto"/>
                <w:spacing w:val="0"/>
                <w:sz w:val="24"/>
                <w:szCs w:val="24"/>
                <w:shd w:val="clear" w:fill="FFFFFF"/>
                <w:lang w:val="zh-CN" w:eastAsia="zh-CN"/>
              </w:rPr>
              <w:t>满足技术需求文件中采购标的物功能指标（产品技术指标表）的全部技术指标的得</w:t>
            </w:r>
            <w:r>
              <w:rPr>
                <w:rFonts w:hint="eastAsia" w:ascii="Times New Roman" w:hAnsi="Times New Roman" w:cs="Times New Roman"/>
                <w:i w:val="0"/>
                <w:iCs w:val="0"/>
                <w:caps w:val="0"/>
                <w:color w:val="auto"/>
                <w:spacing w:val="0"/>
                <w:sz w:val="24"/>
                <w:szCs w:val="24"/>
                <w:shd w:val="clear" w:fill="FFFFFF"/>
                <w:lang w:val="en-US" w:eastAsia="zh-CN"/>
              </w:rPr>
              <w:t>30分</w:t>
            </w:r>
            <w:r>
              <w:rPr>
                <w:rFonts w:hint="eastAsia" w:ascii="Times New Roman" w:hAnsi="Times New Roman" w:cs="Times New Roman"/>
                <w:i w:val="0"/>
                <w:iCs w:val="0"/>
                <w:caps w:val="0"/>
                <w:color w:val="auto"/>
                <w:spacing w:val="0"/>
                <w:sz w:val="24"/>
                <w:szCs w:val="24"/>
                <w:shd w:val="clear" w:fill="FFFFFF"/>
                <w:lang w:val="zh-CN" w:eastAsia="zh-CN"/>
              </w:rPr>
              <w:t>；</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left"/>
              <w:textAlignment w:val="auto"/>
              <w:rPr>
                <w:rFonts w:hint="default" w:ascii="Times New Roman" w:hAnsi="Times New Roman" w:eastAsia="宋体" w:cs="Times New Roman"/>
                <w:i w:val="0"/>
                <w:iCs w:val="0"/>
                <w:caps w:val="0"/>
                <w:color w:val="auto"/>
                <w:spacing w:val="0"/>
                <w:sz w:val="24"/>
                <w:szCs w:val="24"/>
                <w:shd w:val="clear" w:fill="FFFFFF"/>
                <w:lang w:val="zh-CN" w:eastAsia="zh-CN"/>
              </w:rPr>
            </w:pPr>
            <w:r>
              <w:rPr>
                <w:rFonts w:hint="default" w:ascii="Times New Roman" w:hAnsi="Times New Roman" w:eastAsia="宋体" w:cs="Times New Roman"/>
                <w:i w:val="0"/>
                <w:iCs w:val="0"/>
                <w:caps w:val="0"/>
                <w:color w:val="auto"/>
                <w:spacing w:val="0"/>
                <w:sz w:val="24"/>
                <w:szCs w:val="24"/>
                <w:shd w:val="clear" w:fill="FFFFFF"/>
                <w:lang w:val="zh-CN" w:eastAsia="zh-CN"/>
              </w:rPr>
              <w:t>技术参数不满足，每有1项扣</w:t>
            </w:r>
            <w:r>
              <w:rPr>
                <w:rFonts w:hint="eastAsia" w:ascii="Times New Roman" w:hAnsi="Times New Roman" w:cs="Times New Roman"/>
                <w:i w:val="0"/>
                <w:iCs w:val="0"/>
                <w:caps w:val="0"/>
                <w:color w:val="auto"/>
                <w:spacing w:val="0"/>
                <w:sz w:val="24"/>
                <w:szCs w:val="24"/>
                <w:shd w:val="clear" w:fill="FFFFFF"/>
                <w:lang w:val="en-US" w:eastAsia="zh-CN"/>
              </w:rPr>
              <w:t>2</w:t>
            </w:r>
            <w:r>
              <w:rPr>
                <w:rFonts w:hint="default" w:ascii="Times New Roman" w:hAnsi="Times New Roman" w:eastAsia="宋体" w:cs="Times New Roman"/>
                <w:i w:val="0"/>
                <w:iCs w:val="0"/>
                <w:caps w:val="0"/>
                <w:color w:val="auto"/>
                <w:spacing w:val="0"/>
                <w:sz w:val="24"/>
                <w:szCs w:val="24"/>
                <w:shd w:val="clear" w:fill="FFFFFF"/>
                <w:lang w:val="zh-CN" w:eastAsia="zh-CN"/>
              </w:rPr>
              <w:t>分。</w:t>
            </w:r>
            <w:r>
              <w:rPr>
                <w:rFonts w:hint="eastAsia" w:ascii="Times New Roman" w:hAnsi="Times New Roman" w:cs="Times New Roman"/>
                <w:i w:val="0"/>
                <w:iCs w:val="0"/>
                <w:caps w:val="0"/>
                <w:color w:val="auto"/>
                <w:spacing w:val="0"/>
                <w:sz w:val="24"/>
                <w:szCs w:val="24"/>
                <w:shd w:val="clear" w:fill="FFFFFF"/>
                <w:lang w:val="en-US" w:eastAsia="zh-CN"/>
              </w:rPr>
              <w:t>扣完30分为止。</w:t>
            </w:r>
            <w:r>
              <w:rPr>
                <w:rFonts w:hint="default" w:ascii="Times New Roman" w:hAnsi="Times New Roman" w:eastAsia="宋体" w:cs="Times New Roman"/>
                <w:i w:val="0"/>
                <w:iCs w:val="0"/>
                <w:caps w:val="0"/>
                <w:color w:val="auto"/>
                <w:spacing w:val="0"/>
                <w:sz w:val="24"/>
                <w:szCs w:val="24"/>
                <w:shd w:val="clear" w:fill="FFFFFF"/>
                <w:lang w:val="zh-CN" w:eastAsia="zh-CN"/>
              </w:rPr>
              <w:t>证明材料∶</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shd w:val="clear" w:fill="FFFFFF"/>
                <w:lang w:val="zh-CN" w:eastAsia="zh-CN"/>
              </w:rPr>
              <w:t>1.采购需求中技术支持资料列选择"是"的，供应商须提供货物制造商公开发布的资料（如产品宣传彩页、货物制造商官网与功能截图（含网址）或产品白皮书），未按要求提供的不得分。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1080" w:hRule="atLeast"/>
          <w:jc w:val="center"/>
        </w:trPr>
        <w:tc>
          <w:tcPr>
            <w:tcW w:w="496" w:type="dxa"/>
            <w:vMerge w:val="continue"/>
            <w:tcBorders>
              <w:tl2br w:val="nil"/>
              <w:tr2bl w:val="nil"/>
            </w:tcBorders>
            <w:vAlign w:val="center"/>
          </w:tcPr>
          <w:p>
            <w:pPr>
              <w:snapToGrid w:val="0"/>
              <w:spacing w:line="440" w:lineRule="exact"/>
              <w:jc w:val="center"/>
              <w:rPr>
                <w:rFonts w:hint="default" w:ascii="Times New Roman" w:hAnsi="Times New Roman" w:eastAsia="宋体" w:cs="Times New Roman"/>
                <w:color w:val="auto"/>
                <w:sz w:val="24"/>
                <w:szCs w:val="24"/>
              </w:rPr>
            </w:pPr>
          </w:p>
        </w:tc>
        <w:tc>
          <w:tcPr>
            <w:tcW w:w="728" w:type="dxa"/>
            <w:vMerge w:val="continue"/>
            <w:tcBorders>
              <w:tl2br w:val="nil"/>
              <w:tr2bl w:val="nil"/>
            </w:tcBorders>
            <w:vAlign w:val="center"/>
          </w:tcPr>
          <w:p>
            <w:pPr>
              <w:snapToGrid w:val="0"/>
              <w:spacing w:line="440" w:lineRule="exact"/>
              <w:jc w:val="center"/>
              <w:rPr>
                <w:rFonts w:hint="default" w:ascii="Times New Roman" w:hAnsi="Times New Roman" w:eastAsia="宋体" w:cs="Times New Roman"/>
                <w:color w:val="auto"/>
                <w:sz w:val="24"/>
                <w:szCs w:val="24"/>
              </w:rPr>
            </w:pPr>
          </w:p>
        </w:tc>
        <w:tc>
          <w:tcPr>
            <w:tcW w:w="1165" w:type="dxa"/>
            <w:tcBorders>
              <w:tl2br w:val="nil"/>
              <w:tr2bl w:val="nil"/>
            </w:tcBorders>
            <w:vAlign w:val="center"/>
          </w:tcPr>
          <w:p>
            <w:pPr>
              <w:snapToGrid w:val="0"/>
              <w:spacing w:line="440" w:lineRule="exact"/>
              <w:jc w:val="center"/>
              <w:textAlignment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技术组织实施方案的完整性和合理性</w:t>
            </w:r>
          </w:p>
        </w:tc>
        <w:tc>
          <w:tcPr>
            <w:tcW w:w="699" w:type="dxa"/>
            <w:tcBorders>
              <w:tl2br w:val="nil"/>
              <w:tr2bl w:val="nil"/>
            </w:tcBorders>
            <w:vAlign w:val="center"/>
          </w:tcPr>
          <w:p>
            <w:pPr>
              <w:snapToGrid w:val="0"/>
              <w:spacing w:line="440" w:lineRule="exact"/>
              <w:jc w:val="center"/>
              <w:textAlignment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10</w:t>
            </w:r>
          </w:p>
        </w:tc>
        <w:tc>
          <w:tcPr>
            <w:tcW w:w="6917" w:type="dxa"/>
            <w:tcBorders>
              <w:tl2br w:val="nil"/>
              <w:tr2bl w:val="nil"/>
            </w:tcBorders>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left"/>
              <w:textAlignment w:val="auto"/>
              <w:rPr>
                <w:rFonts w:hint="default" w:ascii="Times New Roman" w:hAnsi="Times New Roman" w:eastAsia="宋体" w:cs="Times New Roman"/>
                <w:i w:val="0"/>
                <w:iCs w:val="0"/>
                <w:caps w:val="0"/>
                <w:color w:val="auto"/>
                <w:spacing w:val="0"/>
                <w:sz w:val="24"/>
                <w:szCs w:val="24"/>
                <w:shd w:val="clear" w:fill="FFFFFF"/>
                <w:lang w:val="zh-CN" w:eastAsia="zh-CN"/>
              </w:rPr>
            </w:pPr>
            <w:r>
              <w:rPr>
                <w:rFonts w:hint="eastAsia" w:ascii="Times New Roman" w:hAnsi="Times New Roman" w:cs="Times New Roman"/>
                <w:i w:val="0"/>
                <w:iCs w:val="0"/>
                <w:caps w:val="0"/>
                <w:color w:val="auto"/>
                <w:spacing w:val="0"/>
                <w:sz w:val="24"/>
                <w:szCs w:val="24"/>
                <w:shd w:val="clear" w:fill="FFFFFF"/>
                <w:lang w:val="en-US" w:eastAsia="zh-CN"/>
              </w:rPr>
              <w:t>1、</w:t>
            </w:r>
            <w:r>
              <w:rPr>
                <w:rFonts w:hint="default" w:ascii="Times New Roman" w:hAnsi="Times New Roman" w:eastAsia="宋体" w:cs="Times New Roman"/>
                <w:i w:val="0"/>
                <w:iCs w:val="0"/>
                <w:caps w:val="0"/>
                <w:color w:val="auto"/>
                <w:spacing w:val="0"/>
                <w:sz w:val="24"/>
                <w:szCs w:val="24"/>
                <w:shd w:val="clear" w:fill="FFFFFF"/>
                <w:lang w:val="zh-CN" w:eastAsia="zh-CN"/>
              </w:rPr>
              <w:t>供应商对项目特殊性、及时性、安全性等方面提出相对应的实施方案思路.项目范围、供货内容和安装工作计划进行比较评审，思路清晰、详尽、理解透彻、供货内容和安装工作计划描述合理可行性强、针对性强得</w:t>
            </w:r>
            <w:r>
              <w:rPr>
                <w:rFonts w:hint="default" w:ascii="Times New Roman" w:hAnsi="Times New Roman" w:eastAsia="宋体" w:cs="Times New Roman"/>
                <w:i w:val="0"/>
                <w:iCs w:val="0"/>
                <w:caps w:val="0"/>
                <w:color w:val="auto"/>
                <w:spacing w:val="0"/>
                <w:sz w:val="24"/>
                <w:szCs w:val="24"/>
                <w:shd w:val="clear" w:fill="FFFFFF"/>
                <w:lang w:val="en-US" w:eastAsia="zh-CN"/>
              </w:rPr>
              <w:t>10</w:t>
            </w:r>
            <w:r>
              <w:rPr>
                <w:rFonts w:hint="default" w:ascii="Times New Roman" w:hAnsi="Times New Roman" w:eastAsia="宋体" w:cs="Times New Roman"/>
                <w:i w:val="0"/>
                <w:iCs w:val="0"/>
                <w:caps w:val="0"/>
                <w:color w:val="auto"/>
                <w:spacing w:val="0"/>
                <w:sz w:val="24"/>
                <w:szCs w:val="24"/>
                <w:shd w:val="clear" w:fill="FFFFFF"/>
                <w:lang w:val="zh-CN" w:eastAsia="zh-CN"/>
              </w:rPr>
              <w:t>分;</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left"/>
              <w:textAlignment w:val="auto"/>
              <w:rPr>
                <w:rFonts w:hint="default" w:ascii="Times New Roman" w:hAnsi="Times New Roman" w:eastAsia="宋体" w:cs="Times New Roman"/>
                <w:i w:val="0"/>
                <w:iCs w:val="0"/>
                <w:caps w:val="0"/>
                <w:color w:val="auto"/>
                <w:spacing w:val="0"/>
                <w:sz w:val="24"/>
                <w:szCs w:val="24"/>
                <w:shd w:val="clear" w:fill="FFFFFF"/>
                <w:lang w:val="zh-CN" w:eastAsia="zh-CN"/>
              </w:rPr>
            </w:pPr>
            <w:r>
              <w:rPr>
                <w:rFonts w:hint="eastAsia" w:ascii="Times New Roman" w:hAnsi="Times New Roman" w:cs="Times New Roman"/>
                <w:i w:val="0"/>
                <w:iCs w:val="0"/>
                <w:caps w:val="0"/>
                <w:color w:val="auto"/>
                <w:spacing w:val="0"/>
                <w:sz w:val="24"/>
                <w:szCs w:val="24"/>
                <w:shd w:val="clear" w:fill="FFFFFF"/>
                <w:lang w:val="en-US" w:eastAsia="zh-CN"/>
              </w:rPr>
              <w:t>2、</w:t>
            </w:r>
            <w:r>
              <w:rPr>
                <w:rFonts w:hint="default" w:ascii="Times New Roman" w:hAnsi="Times New Roman" w:eastAsia="宋体" w:cs="Times New Roman"/>
                <w:i w:val="0"/>
                <w:iCs w:val="0"/>
                <w:caps w:val="0"/>
                <w:color w:val="auto"/>
                <w:spacing w:val="0"/>
                <w:sz w:val="24"/>
                <w:szCs w:val="24"/>
                <w:shd w:val="clear" w:fill="FFFFFF"/>
                <w:lang w:val="zh-CN" w:eastAsia="zh-CN"/>
              </w:rPr>
              <w:t>思路清晰、详尽、供货内容和安装工作计划描述可行性较强，存在部分缺陷或缺漏、理解有偏差的得</w:t>
            </w:r>
            <w:r>
              <w:rPr>
                <w:rFonts w:hint="eastAsia" w:ascii="Times New Roman" w:hAnsi="Times New Roman" w:cs="Times New Roman"/>
                <w:i w:val="0"/>
                <w:iCs w:val="0"/>
                <w:caps w:val="0"/>
                <w:color w:val="auto"/>
                <w:spacing w:val="0"/>
                <w:sz w:val="24"/>
                <w:szCs w:val="24"/>
                <w:shd w:val="clear" w:fill="FFFFFF"/>
                <w:lang w:val="en-US" w:eastAsia="zh-CN"/>
              </w:rPr>
              <w:t>7</w:t>
            </w:r>
            <w:r>
              <w:rPr>
                <w:rFonts w:hint="default" w:ascii="Times New Roman" w:hAnsi="Times New Roman" w:eastAsia="宋体" w:cs="Times New Roman"/>
                <w:i w:val="0"/>
                <w:iCs w:val="0"/>
                <w:caps w:val="0"/>
                <w:color w:val="auto"/>
                <w:spacing w:val="0"/>
                <w:sz w:val="24"/>
                <w:szCs w:val="24"/>
                <w:shd w:val="clear" w:fill="FFFFFF"/>
                <w:lang w:val="zh-CN" w:eastAsia="zh-CN"/>
              </w:rPr>
              <w:t>分;</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left"/>
              <w:textAlignment w:val="auto"/>
              <w:rPr>
                <w:rFonts w:hint="default" w:ascii="Times New Roman" w:hAnsi="Times New Roman" w:eastAsia="宋体" w:cs="Times New Roman"/>
                <w:i w:val="0"/>
                <w:iCs w:val="0"/>
                <w:caps w:val="0"/>
                <w:color w:val="auto"/>
                <w:spacing w:val="0"/>
                <w:sz w:val="24"/>
                <w:szCs w:val="24"/>
                <w:shd w:val="clear" w:fill="FFFFFF"/>
                <w:lang w:val="zh-CN" w:eastAsia="zh-CN"/>
              </w:rPr>
            </w:pPr>
            <w:r>
              <w:rPr>
                <w:rFonts w:hint="eastAsia" w:ascii="Times New Roman" w:hAnsi="Times New Roman" w:cs="Times New Roman"/>
                <w:i w:val="0"/>
                <w:iCs w:val="0"/>
                <w:caps w:val="0"/>
                <w:color w:val="auto"/>
                <w:spacing w:val="0"/>
                <w:sz w:val="24"/>
                <w:szCs w:val="24"/>
                <w:shd w:val="clear" w:fill="FFFFFF"/>
                <w:lang w:val="en-US" w:eastAsia="zh-CN"/>
              </w:rPr>
              <w:t>3、</w:t>
            </w:r>
            <w:r>
              <w:rPr>
                <w:rFonts w:hint="default" w:ascii="Times New Roman" w:hAnsi="Times New Roman" w:eastAsia="宋体" w:cs="Times New Roman"/>
                <w:i w:val="0"/>
                <w:iCs w:val="0"/>
                <w:caps w:val="0"/>
                <w:color w:val="auto"/>
                <w:spacing w:val="0"/>
                <w:sz w:val="24"/>
                <w:szCs w:val="24"/>
                <w:shd w:val="clear" w:fill="FFFFFF"/>
                <w:lang w:val="zh-CN" w:eastAsia="zh-CN"/>
              </w:rPr>
              <w:t>思路不清晰、不详尽、供货内容和安装工作计划描述可行性一般，存在大部分缺陷或缺漏、理解偏差大得</w:t>
            </w:r>
            <w:r>
              <w:rPr>
                <w:rFonts w:hint="default" w:ascii="Times New Roman" w:hAnsi="Times New Roman" w:eastAsia="宋体" w:cs="Times New Roman"/>
                <w:i w:val="0"/>
                <w:iCs w:val="0"/>
                <w:caps w:val="0"/>
                <w:color w:val="auto"/>
                <w:spacing w:val="0"/>
                <w:sz w:val="24"/>
                <w:szCs w:val="24"/>
                <w:shd w:val="clear" w:fill="FFFFFF"/>
                <w:lang w:val="en-US" w:eastAsia="zh-CN"/>
              </w:rPr>
              <w:t>2</w:t>
            </w:r>
            <w:r>
              <w:rPr>
                <w:rFonts w:hint="default" w:ascii="Times New Roman" w:hAnsi="Times New Roman" w:eastAsia="宋体" w:cs="Times New Roman"/>
                <w:i w:val="0"/>
                <w:iCs w:val="0"/>
                <w:caps w:val="0"/>
                <w:color w:val="auto"/>
                <w:spacing w:val="0"/>
                <w:sz w:val="24"/>
                <w:szCs w:val="24"/>
                <w:shd w:val="clear" w:fill="FFFFFF"/>
                <w:lang w:val="zh-CN" w:eastAsia="zh-CN"/>
              </w:rPr>
              <w:t>分;</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left"/>
              <w:textAlignment w:val="auto"/>
              <w:rPr>
                <w:rFonts w:hint="default" w:ascii="Times New Roman" w:hAnsi="Times New Roman" w:eastAsia="宋体" w:cs="Times New Roman"/>
                <w:i w:val="0"/>
                <w:iCs w:val="0"/>
                <w:caps w:val="0"/>
                <w:color w:val="auto"/>
                <w:spacing w:val="0"/>
                <w:sz w:val="24"/>
                <w:szCs w:val="24"/>
                <w:shd w:val="clear" w:fill="FFFFFF"/>
                <w:lang w:val="zh-CN" w:eastAsia="zh-CN"/>
              </w:rPr>
            </w:pPr>
            <w:r>
              <w:rPr>
                <w:rFonts w:hint="eastAsia" w:ascii="Times New Roman" w:hAnsi="Times New Roman" w:cs="Times New Roman"/>
                <w:i w:val="0"/>
                <w:iCs w:val="0"/>
                <w:caps w:val="0"/>
                <w:color w:val="auto"/>
                <w:spacing w:val="0"/>
                <w:sz w:val="24"/>
                <w:szCs w:val="24"/>
                <w:shd w:val="clear" w:fill="FFFFFF"/>
                <w:lang w:val="en-US" w:eastAsia="zh-CN"/>
              </w:rPr>
              <w:t>4、</w:t>
            </w:r>
            <w:r>
              <w:rPr>
                <w:rFonts w:hint="default" w:ascii="Times New Roman" w:hAnsi="Times New Roman" w:eastAsia="宋体" w:cs="Times New Roman"/>
                <w:i w:val="0"/>
                <w:iCs w:val="0"/>
                <w:caps w:val="0"/>
                <w:color w:val="auto"/>
                <w:spacing w:val="0"/>
                <w:sz w:val="24"/>
                <w:szCs w:val="24"/>
                <w:shd w:val="clear" w:fill="FFFFFF"/>
                <w:lang w:val="zh-CN" w:eastAsia="zh-CN"/>
              </w:rPr>
              <w:t>未提供不得分。</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left"/>
              <w:textAlignment w:val="auto"/>
              <w:rPr>
                <w:rFonts w:hint="default" w:ascii="Times New Roman" w:hAnsi="Times New Roman" w:eastAsia="宋体" w:cs="Times New Roman"/>
                <w:i w:val="0"/>
                <w:iCs w:val="0"/>
                <w:caps w:val="0"/>
                <w:color w:val="auto"/>
                <w:spacing w:val="0"/>
                <w:sz w:val="24"/>
                <w:szCs w:val="24"/>
                <w:shd w:val="clear" w:fill="FFFFFF"/>
                <w:lang w:val="zh-CN" w:eastAsia="zh-CN"/>
              </w:rPr>
            </w:pPr>
            <w:r>
              <w:rPr>
                <w:rFonts w:hint="default" w:ascii="Times New Roman" w:hAnsi="Times New Roman" w:eastAsia="宋体" w:cs="Times New Roman"/>
                <w:i w:val="0"/>
                <w:iCs w:val="0"/>
                <w:caps w:val="0"/>
                <w:color w:val="auto"/>
                <w:spacing w:val="0"/>
                <w:sz w:val="24"/>
                <w:szCs w:val="24"/>
                <w:shd w:val="clear" w:fill="FFFFFF"/>
                <w:lang w:val="zh-CN" w:eastAsia="zh-CN"/>
              </w:rPr>
              <w:t>上述项目理解中，理解透彻、全面分析合理、针对性强指∶</w:t>
            </w:r>
          </w:p>
          <w:p>
            <w:pPr>
              <w:pStyle w:val="12"/>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auto"/>
                <w:spacing w:val="0"/>
                <w:sz w:val="24"/>
                <w:szCs w:val="24"/>
                <w:shd w:val="clear" w:fill="FFFFFF"/>
                <w:lang w:val="zh-CN" w:eastAsia="zh-CN"/>
              </w:rPr>
            </w:pPr>
            <w:r>
              <w:rPr>
                <w:rFonts w:hint="eastAsia" w:ascii="Times New Roman" w:hAnsi="Times New Roman" w:cs="Times New Roman"/>
                <w:i w:val="0"/>
                <w:iCs w:val="0"/>
                <w:caps w:val="0"/>
                <w:color w:val="auto"/>
                <w:spacing w:val="0"/>
                <w:sz w:val="24"/>
                <w:szCs w:val="24"/>
                <w:shd w:val="clear" w:fill="FFFFFF"/>
                <w:lang w:val="en-US" w:eastAsia="zh-CN"/>
              </w:rPr>
              <w:t>1</w:t>
            </w:r>
            <w:r>
              <w:rPr>
                <w:rFonts w:hint="eastAsia" w:ascii="Times New Roman" w:hAnsi="Times New Roman" w:cs="Times New Roman"/>
                <w:i w:val="0"/>
                <w:iCs w:val="0"/>
                <w:caps w:val="0"/>
                <w:color w:val="auto"/>
                <w:spacing w:val="0"/>
                <w:sz w:val="24"/>
                <w:szCs w:val="24"/>
                <w:shd w:val="clear" w:fill="FFFFFF"/>
                <w:lang w:val="zh-CN" w:eastAsia="zh-CN"/>
              </w:rPr>
              <w:t>）</w:t>
            </w:r>
            <w:r>
              <w:rPr>
                <w:rFonts w:hint="default" w:ascii="Times New Roman" w:hAnsi="Times New Roman" w:eastAsia="宋体" w:cs="Times New Roman"/>
                <w:i w:val="0"/>
                <w:iCs w:val="0"/>
                <w:caps w:val="0"/>
                <w:color w:val="auto"/>
                <w:spacing w:val="0"/>
                <w:sz w:val="24"/>
                <w:szCs w:val="24"/>
                <w:shd w:val="clear" w:fill="FFFFFF"/>
                <w:lang w:val="zh-CN" w:eastAsia="zh-CN"/>
              </w:rPr>
              <w:t>提供的技术组织实施方案基于采购需求，提出了具有可行性的现状情况预判</w:t>
            </w:r>
            <w:r>
              <w:rPr>
                <w:rFonts w:hint="eastAsia" w:ascii="Times New Roman" w:hAnsi="Times New Roman" w:cs="Times New Roman"/>
                <w:i w:val="0"/>
                <w:iCs w:val="0"/>
                <w:caps w:val="0"/>
                <w:color w:val="auto"/>
                <w:spacing w:val="0"/>
                <w:sz w:val="24"/>
                <w:szCs w:val="24"/>
                <w:shd w:val="clear" w:fill="FFFFFF"/>
                <w:lang w:val="zh-CN" w:eastAsia="zh-CN"/>
              </w:rPr>
              <w:t>；</w:t>
            </w:r>
          </w:p>
          <w:p>
            <w:pPr>
              <w:pStyle w:val="12"/>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auto"/>
                <w:spacing w:val="0"/>
                <w:sz w:val="24"/>
                <w:szCs w:val="24"/>
                <w:shd w:val="clear" w:fill="FFFFFF"/>
                <w:lang w:val="zh-CN" w:eastAsia="zh-CN"/>
              </w:rPr>
            </w:pPr>
            <w:r>
              <w:rPr>
                <w:rFonts w:hint="eastAsia" w:ascii="Times New Roman" w:hAnsi="Times New Roman" w:cs="Times New Roman"/>
                <w:i w:val="0"/>
                <w:iCs w:val="0"/>
                <w:caps w:val="0"/>
                <w:color w:val="auto"/>
                <w:spacing w:val="0"/>
                <w:sz w:val="24"/>
                <w:szCs w:val="24"/>
                <w:shd w:val="clear" w:fill="FFFFFF"/>
                <w:lang w:val="en-US" w:eastAsia="zh-CN"/>
              </w:rPr>
              <w:t>2）</w:t>
            </w:r>
            <w:r>
              <w:rPr>
                <w:rFonts w:hint="default" w:ascii="Times New Roman" w:hAnsi="Times New Roman" w:eastAsia="宋体" w:cs="Times New Roman"/>
                <w:i w:val="0"/>
                <w:iCs w:val="0"/>
                <w:caps w:val="0"/>
                <w:color w:val="auto"/>
                <w:spacing w:val="0"/>
                <w:sz w:val="24"/>
                <w:szCs w:val="24"/>
                <w:shd w:val="clear" w:fill="FFFFFF"/>
                <w:lang w:val="zh-CN" w:eastAsia="zh-CN"/>
              </w:rPr>
              <w:t>准确把握项目重难点，分析各类情况可能发生的不可预见性，并尽可能列明多种详细预案</w:t>
            </w:r>
            <w:r>
              <w:rPr>
                <w:rFonts w:hint="eastAsia" w:ascii="Times New Roman" w:hAnsi="Times New Roman" w:cs="Times New Roman"/>
                <w:i w:val="0"/>
                <w:iCs w:val="0"/>
                <w:caps w:val="0"/>
                <w:color w:val="auto"/>
                <w:spacing w:val="0"/>
                <w:sz w:val="24"/>
                <w:szCs w:val="24"/>
                <w:shd w:val="clear" w:fill="FFFFFF"/>
                <w:lang w:val="zh-CN" w:eastAsia="zh-CN"/>
              </w:rPr>
              <w:t>；</w:t>
            </w:r>
          </w:p>
          <w:p>
            <w:pPr>
              <w:pStyle w:val="12"/>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auto"/>
                <w:spacing w:val="0"/>
                <w:sz w:val="24"/>
                <w:szCs w:val="24"/>
                <w:shd w:val="clear" w:fill="FFFFFF"/>
                <w:lang w:val="zh-CN" w:eastAsia="zh-CN"/>
              </w:rPr>
            </w:pPr>
            <w:r>
              <w:rPr>
                <w:rFonts w:hint="eastAsia" w:ascii="Times New Roman" w:hAnsi="Times New Roman" w:cs="Times New Roman"/>
                <w:i w:val="0"/>
                <w:iCs w:val="0"/>
                <w:caps w:val="0"/>
                <w:color w:val="auto"/>
                <w:spacing w:val="0"/>
                <w:sz w:val="24"/>
                <w:szCs w:val="24"/>
                <w:shd w:val="clear" w:fill="FFFFFF"/>
                <w:lang w:val="en-US" w:eastAsia="zh-CN"/>
              </w:rPr>
              <w:t>3）</w:t>
            </w:r>
            <w:r>
              <w:rPr>
                <w:rFonts w:hint="default" w:ascii="Times New Roman" w:hAnsi="Times New Roman" w:eastAsia="宋体" w:cs="Times New Roman"/>
                <w:i w:val="0"/>
                <w:iCs w:val="0"/>
                <w:caps w:val="0"/>
                <w:color w:val="auto"/>
                <w:spacing w:val="0"/>
                <w:sz w:val="24"/>
                <w:szCs w:val="24"/>
                <w:shd w:val="clear" w:fill="FFFFFF"/>
                <w:lang w:val="zh-CN" w:eastAsia="zh-CN"/>
              </w:rPr>
              <w:t>针对项目不同特点及性能提供个性化的服务解决方案，也可以举例论证</w:t>
            </w:r>
            <w:r>
              <w:rPr>
                <w:rFonts w:hint="eastAsia" w:ascii="Times New Roman" w:hAnsi="Times New Roman" w:cs="Times New Roman"/>
                <w:i w:val="0"/>
                <w:iCs w:val="0"/>
                <w:caps w:val="0"/>
                <w:color w:val="auto"/>
                <w:spacing w:val="0"/>
                <w:sz w:val="24"/>
                <w:szCs w:val="24"/>
                <w:shd w:val="clear" w:fill="FFFFFF"/>
                <w:lang w:val="zh-CN" w:eastAsia="zh-CN"/>
              </w:rPr>
              <w:t>；</w:t>
            </w:r>
          </w:p>
          <w:p>
            <w:pPr>
              <w:pStyle w:val="12"/>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auto"/>
                <w:spacing w:val="0"/>
                <w:sz w:val="24"/>
                <w:szCs w:val="24"/>
                <w:shd w:val="clear" w:fill="FFFFFF"/>
                <w:lang w:val="zh-CN" w:eastAsia="zh-CN"/>
              </w:rPr>
            </w:pPr>
            <w:r>
              <w:rPr>
                <w:rFonts w:hint="eastAsia" w:ascii="Times New Roman" w:hAnsi="Times New Roman" w:cs="Times New Roman"/>
                <w:i w:val="0"/>
                <w:iCs w:val="0"/>
                <w:caps w:val="0"/>
                <w:color w:val="auto"/>
                <w:spacing w:val="0"/>
                <w:sz w:val="24"/>
                <w:szCs w:val="24"/>
                <w:shd w:val="clear" w:fill="FFFFFF"/>
                <w:lang w:val="en-US" w:eastAsia="zh-CN"/>
              </w:rPr>
              <w:t>4）</w:t>
            </w:r>
            <w:r>
              <w:rPr>
                <w:rFonts w:hint="default" w:ascii="Times New Roman" w:hAnsi="Times New Roman" w:eastAsia="宋体" w:cs="Times New Roman"/>
                <w:i w:val="0"/>
                <w:iCs w:val="0"/>
                <w:caps w:val="0"/>
                <w:color w:val="auto"/>
                <w:spacing w:val="0"/>
                <w:sz w:val="24"/>
                <w:szCs w:val="24"/>
                <w:shd w:val="clear" w:fill="FFFFFF"/>
                <w:lang w:val="zh-CN" w:eastAsia="zh-CN"/>
              </w:rPr>
              <w:t>对于产品资料等供货方案的支撑材料提供细致，具体，具有一定的论证支撑性及可追溯性。存在部分响应缺陷或缺漏、理解有偏差指∶</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left"/>
              <w:textAlignment w:val="auto"/>
              <w:rPr>
                <w:rFonts w:hint="default" w:ascii="Times New Roman" w:hAnsi="Times New Roman" w:eastAsia="宋体" w:cs="Times New Roman"/>
                <w:i w:val="0"/>
                <w:iCs w:val="0"/>
                <w:caps w:val="0"/>
                <w:color w:val="auto"/>
                <w:spacing w:val="0"/>
                <w:sz w:val="24"/>
                <w:szCs w:val="24"/>
                <w:shd w:val="clear" w:fill="FFFFFF"/>
                <w:lang w:val="zh-CN" w:eastAsia="zh-CN"/>
              </w:rPr>
            </w:pPr>
            <w:r>
              <w:rPr>
                <w:rFonts w:hint="default" w:ascii="Times New Roman" w:hAnsi="Times New Roman" w:eastAsia="宋体" w:cs="Times New Roman"/>
                <w:i w:val="0"/>
                <w:iCs w:val="0"/>
                <w:caps w:val="0"/>
                <w:color w:val="auto"/>
                <w:spacing w:val="0"/>
                <w:sz w:val="24"/>
                <w:szCs w:val="24"/>
                <w:shd w:val="clear" w:fill="FFFFFF"/>
                <w:lang w:val="zh-CN" w:eastAsia="zh-CN"/>
              </w:rPr>
              <w:t>（1）技术组织实施方案不完整，和采购需求存在明显的响应缺项;</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left"/>
              <w:textAlignment w:val="auto"/>
              <w:rPr>
                <w:rFonts w:hint="default" w:ascii="Times New Roman" w:hAnsi="Times New Roman" w:eastAsia="宋体" w:cs="Times New Roman"/>
                <w:i w:val="0"/>
                <w:iCs w:val="0"/>
                <w:caps w:val="0"/>
                <w:color w:val="auto"/>
                <w:spacing w:val="0"/>
                <w:sz w:val="24"/>
                <w:szCs w:val="24"/>
                <w:shd w:val="clear" w:fill="FFFFFF"/>
                <w:lang w:val="zh-CN" w:eastAsia="zh-CN"/>
              </w:rPr>
            </w:pPr>
            <w:r>
              <w:rPr>
                <w:rFonts w:hint="default" w:ascii="Times New Roman" w:hAnsi="Times New Roman" w:eastAsia="宋体" w:cs="Times New Roman"/>
                <w:i w:val="0"/>
                <w:iCs w:val="0"/>
                <w:caps w:val="0"/>
                <w:color w:val="auto"/>
                <w:spacing w:val="0"/>
                <w:sz w:val="24"/>
                <w:szCs w:val="24"/>
                <w:shd w:val="clear" w:fill="FFFFFF"/>
                <w:lang w:val="zh-CN" w:eastAsia="zh-CN"/>
              </w:rPr>
              <w:t>（2）只对方案作出标题式的简单论证，并未展开分析或列明可行的具体解决方案;</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shd w:val="clear" w:fill="FFFFFF"/>
                <w:lang w:val="zh-CN" w:eastAsia="zh-CN"/>
              </w:rPr>
              <w:t>（3）部防分资料等响应方案的支撑材料提供过于简单或未提供，难于采信。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90" w:hRule="atLeast"/>
          <w:jc w:val="center"/>
        </w:trPr>
        <w:tc>
          <w:tcPr>
            <w:tcW w:w="496" w:type="dxa"/>
            <w:vMerge w:val="continue"/>
            <w:tcBorders>
              <w:tl2br w:val="nil"/>
              <w:tr2bl w:val="nil"/>
            </w:tcBorders>
            <w:vAlign w:val="center"/>
          </w:tcPr>
          <w:p>
            <w:pPr>
              <w:snapToGrid w:val="0"/>
              <w:spacing w:line="440" w:lineRule="exact"/>
              <w:jc w:val="center"/>
              <w:textAlignment w:val="center"/>
              <w:rPr>
                <w:rFonts w:hint="default" w:ascii="Times New Roman" w:hAnsi="Times New Roman" w:eastAsia="宋体" w:cs="Times New Roman"/>
                <w:color w:val="auto"/>
                <w:sz w:val="24"/>
                <w:szCs w:val="24"/>
              </w:rPr>
            </w:pPr>
          </w:p>
        </w:tc>
        <w:tc>
          <w:tcPr>
            <w:tcW w:w="728" w:type="dxa"/>
            <w:vMerge w:val="continue"/>
            <w:tcBorders>
              <w:tl2br w:val="nil"/>
              <w:tr2bl w:val="nil"/>
            </w:tcBorders>
            <w:vAlign w:val="center"/>
          </w:tcPr>
          <w:p>
            <w:pPr>
              <w:snapToGrid w:val="0"/>
              <w:spacing w:line="440" w:lineRule="exact"/>
              <w:jc w:val="center"/>
              <w:textAlignment w:val="center"/>
              <w:rPr>
                <w:rFonts w:hint="default" w:ascii="Times New Roman" w:hAnsi="Times New Roman" w:eastAsia="宋体" w:cs="Times New Roman"/>
                <w:color w:val="auto"/>
                <w:sz w:val="24"/>
                <w:szCs w:val="24"/>
              </w:rPr>
            </w:pPr>
          </w:p>
        </w:tc>
        <w:tc>
          <w:tcPr>
            <w:tcW w:w="1165" w:type="dxa"/>
            <w:tcBorders>
              <w:tl2br w:val="nil"/>
              <w:tr2bl w:val="nil"/>
            </w:tcBorders>
            <w:vAlign w:val="center"/>
          </w:tcPr>
          <w:p>
            <w:pPr>
              <w:snapToGrid w:val="0"/>
              <w:spacing w:line="440" w:lineRule="exact"/>
              <w:jc w:val="center"/>
              <w:textAlignment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服务承诺</w:t>
            </w:r>
          </w:p>
        </w:tc>
        <w:tc>
          <w:tcPr>
            <w:tcW w:w="699" w:type="dxa"/>
            <w:tcBorders>
              <w:tl2br w:val="nil"/>
              <w:tr2bl w:val="nil"/>
            </w:tcBorders>
            <w:vAlign w:val="center"/>
          </w:tcPr>
          <w:p>
            <w:pPr>
              <w:snapToGrid w:val="0"/>
              <w:spacing w:line="440" w:lineRule="exact"/>
              <w:jc w:val="center"/>
              <w:textAlignment w:val="center"/>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12</w:t>
            </w:r>
          </w:p>
        </w:tc>
        <w:tc>
          <w:tcPr>
            <w:tcW w:w="6917" w:type="dxa"/>
            <w:tcBorders>
              <w:tl2br w:val="nil"/>
              <w:tr2bl w:val="nil"/>
            </w:tcBorders>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left"/>
              <w:textAlignment w:val="auto"/>
              <w:rPr>
                <w:rFonts w:hint="default" w:ascii="Times New Roman" w:hAnsi="Times New Roman" w:eastAsia="宋体" w:cs="Times New Roman"/>
                <w:i w:val="0"/>
                <w:iCs w:val="0"/>
                <w:caps w:val="0"/>
                <w:color w:val="auto"/>
                <w:spacing w:val="0"/>
                <w:sz w:val="24"/>
                <w:szCs w:val="24"/>
                <w:shd w:val="clear" w:fill="FFFFFF"/>
                <w:lang w:val="zh-CN" w:eastAsia="zh-CN"/>
              </w:rPr>
            </w:pPr>
            <w:r>
              <w:rPr>
                <w:rFonts w:hint="default" w:ascii="Times New Roman" w:hAnsi="Times New Roman" w:eastAsia="宋体" w:cs="Times New Roman"/>
                <w:i w:val="0"/>
                <w:iCs w:val="0"/>
                <w:caps w:val="0"/>
                <w:color w:val="auto"/>
                <w:spacing w:val="0"/>
                <w:sz w:val="24"/>
                <w:szCs w:val="24"/>
                <w:shd w:val="clear" w:fill="FFFFFF"/>
                <w:lang w:val="zh-CN" w:eastAsia="zh-CN"/>
              </w:rPr>
              <w:t>供应商的服务承诺内容涉及服务衔接机制、服务时间、紧急情况处理、要求提供的书面材料完成情况等方面。</w:t>
            </w:r>
          </w:p>
          <w:p>
            <w:pPr>
              <w:pStyle w:val="12"/>
              <w:keepNext w:val="0"/>
              <w:keepLines w:val="0"/>
              <w:pageBreakBefore w:val="0"/>
              <w:widowControl/>
              <w:numPr>
                <w:ilvl w:val="0"/>
                <w:numId w:val="2"/>
              </w:numPr>
              <w:suppressLineNumbers w:val="0"/>
              <w:kinsoku/>
              <w:wordWrap/>
              <w:overflowPunct/>
              <w:topLinePunct w:val="0"/>
              <w:autoSpaceDE w:val="0"/>
              <w:autoSpaceDN w:val="0"/>
              <w:bidi w:val="0"/>
              <w:adjustRightInd/>
              <w:snapToGrid/>
              <w:spacing w:before="0" w:beforeAutospacing="0" w:after="0" w:afterAutospacing="0" w:line="360" w:lineRule="auto"/>
              <w:ind w:right="0"/>
              <w:jc w:val="left"/>
              <w:textAlignment w:val="auto"/>
              <w:rPr>
                <w:rFonts w:hint="eastAsia" w:ascii="Times New Roman" w:hAnsi="Times New Roman" w:cs="Times New Roman"/>
                <w:i w:val="0"/>
                <w:iCs w:val="0"/>
                <w:caps w:val="0"/>
                <w:color w:val="auto"/>
                <w:spacing w:val="0"/>
                <w:sz w:val="24"/>
                <w:szCs w:val="24"/>
                <w:shd w:val="clear" w:fill="FFFFFF"/>
                <w:lang w:val="zh-CN" w:eastAsia="zh-CN"/>
              </w:rPr>
            </w:pPr>
            <w:r>
              <w:rPr>
                <w:rFonts w:hint="default" w:ascii="Times New Roman" w:hAnsi="Times New Roman" w:eastAsia="宋体" w:cs="Times New Roman"/>
                <w:i w:val="0"/>
                <w:iCs w:val="0"/>
                <w:caps w:val="0"/>
                <w:color w:val="auto"/>
                <w:spacing w:val="0"/>
                <w:sz w:val="24"/>
                <w:szCs w:val="24"/>
                <w:shd w:val="clear" w:fill="FFFFFF"/>
                <w:lang w:val="zh-CN" w:eastAsia="zh-CN"/>
              </w:rPr>
              <w:t>服务衔接机制（与采购人沟通、衔接方式灵活、效率效能高、对采购人最有利、对项目实施进度和质量有利）</w:t>
            </w:r>
            <w:r>
              <w:rPr>
                <w:rFonts w:hint="eastAsia" w:ascii="Times New Roman" w:hAnsi="Times New Roman" w:cs="Times New Roman"/>
                <w:i w:val="0"/>
                <w:iCs w:val="0"/>
                <w:caps w:val="0"/>
                <w:color w:val="auto"/>
                <w:spacing w:val="0"/>
                <w:sz w:val="24"/>
                <w:szCs w:val="24"/>
                <w:shd w:val="clear" w:fill="FFFFFF"/>
                <w:lang w:val="zh-CN" w:eastAsia="zh-CN"/>
              </w:rPr>
              <w:t>（</w:t>
            </w:r>
            <w:r>
              <w:rPr>
                <w:rFonts w:hint="eastAsia" w:ascii="Times New Roman" w:hAnsi="Times New Roman" w:cs="Times New Roman"/>
                <w:i w:val="0"/>
                <w:iCs w:val="0"/>
                <w:caps w:val="0"/>
                <w:color w:val="auto"/>
                <w:spacing w:val="0"/>
                <w:sz w:val="24"/>
                <w:szCs w:val="24"/>
                <w:shd w:val="clear" w:fill="FFFFFF"/>
                <w:lang w:val="en-US" w:eastAsia="zh-CN"/>
              </w:rPr>
              <w:t>3分</w:t>
            </w:r>
            <w:r>
              <w:rPr>
                <w:rFonts w:hint="eastAsia" w:ascii="Times New Roman" w:hAnsi="Times New Roman" w:cs="Times New Roman"/>
                <w:i w:val="0"/>
                <w:iCs w:val="0"/>
                <w:caps w:val="0"/>
                <w:color w:val="auto"/>
                <w:spacing w:val="0"/>
                <w:sz w:val="24"/>
                <w:szCs w:val="24"/>
                <w:shd w:val="clear" w:fill="FFFFFF"/>
                <w:lang w:val="zh-CN" w:eastAsia="zh-CN"/>
              </w:rPr>
              <w:t>）</w:t>
            </w:r>
          </w:p>
          <w:p>
            <w:pPr>
              <w:pStyle w:val="12"/>
              <w:keepNext w:val="0"/>
              <w:keepLines w:val="0"/>
              <w:pageBreakBefore w:val="0"/>
              <w:widowControl/>
              <w:numPr>
                <w:ilvl w:val="0"/>
                <w:numId w:val="2"/>
              </w:numPr>
              <w:suppressLineNumbers w:val="0"/>
              <w:kinsoku/>
              <w:wordWrap/>
              <w:overflowPunct/>
              <w:topLinePunct w:val="0"/>
              <w:autoSpaceDE w:val="0"/>
              <w:autoSpaceDN w:val="0"/>
              <w:bidi w:val="0"/>
              <w:adjustRightInd/>
              <w:snapToGrid/>
              <w:spacing w:before="0" w:beforeAutospacing="0" w:after="0" w:afterAutospacing="0" w:line="360" w:lineRule="auto"/>
              <w:ind w:right="0"/>
              <w:jc w:val="left"/>
              <w:textAlignment w:val="auto"/>
              <w:rPr>
                <w:rFonts w:hint="default" w:ascii="Times New Roman" w:hAnsi="Times New Roman" w:eastAsia="宋体" w:cs="Times New Roman"/>
                <w:i w:val="0"/>
                <w:iCs w:val="0"/>
                <w:caps w:val="0"/>
                <w:color w:val="auto"/>
                <w:spacing w:val="0"/>
                <w:sz w:val="24"/>
                <w:szCs w:val="24"/>
                <w:shd w:val="clear" w:fill="FFFFFF"/>
                <w:lang w:val="zh-CN" w:eastAsia="zh-CN"/>
              </w:rPr>
            </w:pPr>
            <w:r>
              <w:rPr>
                <w:rFonts w:hint="default" w:ascii="Times New Roman" w:hAnsi="Times New Roman" w:eastAsia="宋体" w:cs="Times New Roman"/>
                <w:i w:val="0"/>
                <w:iCs w:val="0"/>
                <w:caps w:val="0"/>
                <w:color w:val="auto"/>
                <w:spacing w:val="0"/>
                <w:sz w:val="24"/>
                <w:szCs w:val="24"/>
                <w:shd w:val="clear" w:fill="FFFFFF"/>
                <w:lang w:val="zh-CN" w:eastAsia="zh-CN"/>
              </w:rPr>
              <w:t>服务时间（提供具体的时间承诺、提供具体的进度保障、保障措施是否可行）</w:t>
            </w:r>
            <w:r>
              <w:rPr>
                <w:rFonts w:hint="eastAsia" w:ascii="Times New Roman" w:hAnsi="Times New Roman" w:cs="Times New Roman"/>
                <w:i w:val="0"/>
                <w:iCs w:val="0"/>
                <w:caps w:val="0"/>
                <w:color w:val="auto"/>
                <w:spacing w:val="0"/>
                <w:sz w:val="24"/>
                <w:szCs w:val="24"/>
                <w:shd w:val="clear" w:fill="FFFFFF"/>
                <w:lang w:val="zh-CN" w:eastAsia="zh-CN"/>
              </w:rPr>
              <w:t>（</w:t>
            </w:r>
            <w:r>
              <w:rPr>
                <w:rFonts w:hint="eastAsia" w:ascii="Times New Roman" w:hAnsi="Times New Roman" w:cs="Times New Roman"/>
                <w:i w:val="0"/>
                <w:iCs w:val="0"/>
                <w:caps w:val="0"/>
                <w:color w:val="auto"/>
                <w:spacing w:val="0"/>
                <w:sz w:val="24"/>
                <w:szCs w:val="24"/>
                <w:shd w:val="clear" w:fill="FFFFFF"/>
                <w:lang w:val="en-US" w:eastAsia="zh-CN"/>
              </w:rPr>
              <w:t>3分</w:t>
            </w:r>
            <w:r>
              <w:rPr>
                <w:rFonts w:hint="eastAsia" w:ascii="Times New Roman" w:hAnsi="Times New Roman" w:cs="Times New Roman"/>
                <w:i w:val="0"/>
                <w:iCs w:val="0"/>
                <w:caps w:val="0"/>
                <w:color w:val="auto"/>
                <w:spacing w:val="0"/>
                <w:sz w:val="24"/>
                <w:szCs w:val="24"/>
                <w:shd w:val="clear" w:fill="FFFFFF"/>
                <w:lang w:val="zh-CN" w:eastAsia="zh-CN"/>
              </w:rPr>
              <w:t>）</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left"/>
              <w:textAlignment w:val="auto"/>
              <w:rPr>
                <w:rFonts w:hint="default" w:ascii="Times New Roman" w:hAnsi="Times New Roman" w:eastAsia="宋体" w:cs="Times New Roman"/>
                <w:i w:val="0"/>
                <w:iCs w:val="0"/>
                <w:caps w:val="0"/>
                <w:color w:val="auto"/>
                <w:spacing w:val="0"/>
                <w:sz w:val="24"/>
                <w:szCs w:val="24"/>
                <w:shd w:val="clear" w:fill="FFFFFF"/>
                <w:lang w:val="zh-CN" w:eastAsia="zh-CN"/>
              </w:rPr>
            </w:pPr>
            <w:r>
              <w:rPr>
                <w:rFonts w:hint="default" w:ascii="Times New Roman" w:hAnsi="Times New Roman" w:eastAsia="宋体" w:cs="Times New Roman"/>
                <w:i w:val="0"/>
                <w:iCs w:val="0"/>
                <w:caps w:val="0"/>
                <w:color w:val="auto"/>
                <w:spacing w:val="0"/>
                <w:sz w:val="24"/>
                <w:szCs w:val="24"/>
                <w:shd w:val="clear" w:fill="FFFFFF"/>
                <w:lang w:val="zh-CN" w:eastAsia="zh-CN"/>
              </w:rPr>
              <w:t>3. 优惠承诺（是否投保产品质量险、产品责任险等）</w:t>
            </w:r>
            <w:r>
              <w:rPr>
                <w:rFonts w:hint="eastAsia" w:ascii="Times New Roman" w:hAnsi="Times New Roman" w:cs="Times New Roman"/>
                <w:i w:val="0"/>
                <w:iCs w:val="0"/>
                <w:caps w:val="0"/>
                <w:color w:val="auto"/>
                <w:spacing w:val="0"/>
                <w:sz w:val="24"/>
                <w:szCs w:val="24"/>
                <w:shd w:val="clear" w:fill="FFFFFF"/>
                <w:lang w:val="zh-CN" w:eastAsia="zh-CN"/>
              </w:rPr>
              <w:t>（</w:t>
            </w:r>
            <w:r>
              <w:rPr>
                <w:rFonts w:hint="eastAsia" w:ascii="Times New Roman" w:hAnsi="Times New Roman" w:cs="Times New Roman"/>
                <w:i w:val="0"/>
                <w:iCs w:val="0"/>
                <w:caps w:val="0"/>
                <w:color w:val="auto"/>
                <w:spacing w:val="0"/>
                <w:sz w:val="24"/>
                <w:szCs w:val="24"/>
                <w:shd w:val="clear" w:fill="FFFFFF"/>
                <w:lang w:val="en-US" w:eastAsia="zh-CN"/>
              </w:rPr>
              <w:t>3分</w:t>
            </w:r>
            <w:r>
              <w:rPr>
                <w:rFonts w:hint="eastAsia" w:ascii="Times New Roman" w:hAnsi="Times New Roman" w:cs="Times New Roman"/>
                <w:i w:val="0"/>
                <w:iCs w:val="0"/>
                <w:caps w:val="0"/>
                <w:color w:val="auto"/>
                <w:spacing w:val="0"/>
                <w:sz w:val="24"/>
                <w:szCs w:val="24"/>
                <w:shd w:val="clear" w:fill="FFFFFF"/>
                <w:lang w:val="zh-CN" w:eastAsia="zh-CN"/>
              </w:rPr>
              <w:t>）</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shd w:val="clear" w:fill="FFFFFF"/>
                <w:lang w:val="zh-CN" w:eastAsia="zh-CN"/>
              </w:rPr>
              <w:t>4.维护（是否承诺每年免费上门维护巡检二次）</w:t>
            </w:r>
            <w:r>
              <w:rPr>
                <w:rFonts w:hint="eastAsia" w:ascii="Times New Roman" w:hAnsi="Times New Roman" w:cs="Times New Roman"/>
                <w:i w:val="0"/>
                <w:iCs w:val="0"/>
                <w:caps w:val="0"/>
                <w:color w:val="auto"/>
                <w:spacing w:val="0"/>
                <w:sz w:val="24"/>
                <w:szCs w:val="24"/>
                <w:shd w:val="clear" w:fill="FFFFFF"/>
                <w:lang w:val="zh-CN" w:eastAsia="zh-CN"/>
              </w:rPr>
              <w:t>（</w:t>
            </w:r>
            <w:r>
              <w:rPr>
                <w:rFonts w:hint="eastAsia" w:ascii="Times New Roman" w:hAnsi="Times New Roman" w:cs="Times New Roman"/>
                <w:i w:val="0"/>
                <w:iCs w:val="0"/>
                <w:caps w:val="0"/>
                <w:color w:val="auto"/>
                <w:spacing w:val="0"/>
                <w:sz w:val="24"/>
                <w:szCs w:val="24"/>
                <w:shd w:val="clear" w:fill="FFFFFF"/>
                <w:lang w:val="en-US" w:eastAsia="zh-CN"/>
              </w:rPr>
              <w:t>3分</w:t>
            </w:r>
            <w:r>
              <w:rPr>
                <w:rFonts w:hint="eastAsia" w:ascii="Times New Roman" w:hAnsi="Times New Roman" w:cs="Times New Roman"/>
                <w:i w:val="0"/>
                <w:iCs w:val="0"/>
                <w:caps w:val="0"/>
                <w:color w:val="auto"/>
                <w:spacing w:val="0"/>
                <w:sz w:val="24"/>
                <w:szCs w:val="24"/>
                <w:shd w:val="clear" w:fill="FFFFFF"/>
                <w:lang w:val="zh-CN"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1142" w:hRule="atLeast"/>
          <w:jc w:val="center"/>
        </w:trPr>
        <w:tc>
          <w:tcPr>
            <w:tcW w:w="496" w:type="dxa"/>
            <w:vMerge w:val="continue"/>
            <w:tcBorders>
              <w:tl2br w:val="nil"/>
              <w:tr2bl w:val="nil"/>
            </w:tcBorders>
            <w:vAlign w:val="center"/>
          </w:tcPr>
          <w:p>
            <w:pPr>
              <w:snapToGrid w:val="0"/>
              <w:spacing w:line="440" w:lineRule="exact"/>
              <w:jc w:val="center"/>
              <w:rPr>
                <w:rFonts w:hint="default" w:ascii="Times New Roman" w:hAnsi="Times New Roman" w:eastAsia="宋体" w:cs="Times New Roman"/>
                <w:color w:val="auto"/>
                <w:sz w:val="24"/>
                <w:szCs w:val="24"/>
              </w:rPr>
            </w:pPr>
          </w:p>
        </w:tc>
        <w:tc>
          <w:tcPr>
            <w:tcW w:w="728" w:type="dxa"/>
            <w:vMerge w:val="continue"/>
            <w:tcBorders>
              <w:tl2br w:val="nil"/>
              <w:tr2bl w:val="nil"/>
            </w:tcBorders>
            <w:vAlign w:val="center"/>
          </w:tcPr>
          <w:p>
            <w:pPr>
              <w:snapToGrid w:val="0"/>
              <w:spacing w:line="440" w:lineRule="exact"/>
              <w:jc w:val="center"/>
              <w:rPr>
                <w:rFonts w:hint="default" w:ascii="Times New Roman" w:hAnsi="Times New Roman" w:eastAsia="宋体" w:cs="Times New Roman"/>
                <w:color w:val="auto"/>
                <w:sz w:val="24"/>
                <w:szCs w:val="24"/>
              </w:rPr>
            </w:pPr>
          </w:p>
        </w:tc>
        <w:tc>
          <w:tcPr>
            <w:tcW w:w="1165" w:type="dxa"/>
            <w:tcBorders>
              <w:tl2br w:val="nil"/>
              <w:tr2bl w:val="nil"/>
            </w:tcBorders>
            <w:vAlign w:val="center"/>
          </w:tcPr>
          <w:p>
            <w:pPr>
              <w:snapToGrid w:val="0"/>
              <w:spacing w:line="440" w:lineRule="exact"/>
              <w:jc w:val="center"/>
              <w:textAlignment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备品备件</w:t>
            </w:r>
          </w:p>
        </w:tc>
        <w:tc>
          <w:tcPr>
            <w:tcW w:w="699" w:type="dxa"/>
            <w:tcBorders>
              <w:tl2br w:val="nil"/>
              <w:tr2bl w:val="nil"/>
            </w:tcBorders>
            <w:vAlign w:val="center"/>
          </w:tcPr>
          <w:p>
            <w:pPr>
              <w:snapToGrid w:val="0"/>
              <w:spacing w:line="440" w:lineRule="exact"/>
              <w:jc w:val="center"/>
              <w:textAlignment w:val="center"/>
              <w:rPr>
                <w:rFonts w:hint="default" w:ascii="Times New Roman" w:hAnsi="Times New Roman" w:eastAsia="宋体" w:cs="Times New Roman"/>
                <w:color w:val="auto"/>
                <w:sz w:val="24"/>
                <w:szCs w:val="24"/>
              </w:rPr>
            </w:pPr>
            <w:r>
              <w:rPr>
                <w:rFonts w:hint="eastAsia" w:ascii="Times New Roman" w:hAnsi="Times New Roman" w:cs="Times New Roman"/>
                <w:color w:val="auto"/>
                <w:sz w:val="24"/>
                <w:szCs w:val="24"/>
                <w:lang w:val="en-US" w:eastAsia="zh-CN"/>
              </w:rPr>
              <w:t>5</w:t>
            </w:r>
            <w:r>
              <w:rPr>
                <w:rFonts w:hint="default" w:ascii="Times New Roman" w:hAnsi="Times New Roman" w:eastAsia="宋体" w:cs="Times New Roman"/>
                <w:color w:val="auto"/>
                <w:sz w:val="24"/>
                <w:szCs w:val="24"/>
              </w:rPr>
              <w:t>分</w:t>
            </w:r>
          </w:p>
        </w:tc>
        <w:tc>
          <w:tcPr>
            <w:tcW w:w="6917" w:type="dxa"/>
            <w:tcBorders>
              <w:tl2br w:val="nil"/>
              <w:tr2bl w:val="nil"/>
            </w:tcBorders>
            <w:vAlign w:val="center"/>
          </w:tcPr>
          <w:p>
            <w:pPr>
              <w:snapToGrid w:val="0"/>
              <w:spacing w:line="440" w:lineRule="exact"/>
              <w:jc w:val="left"/>
              <w:textAlignment w:val="center"/>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i w:val="0"/>
                <w:iCs w:val="0"/>
                <w:caps w:val="0"/>
                <w:color w:val="auto"/>
                <w:spacing w:val="0"/>
                <w:kern w:val="0"/>
                <w:sz w:val="24"/>
                <w:szCs w:val="24"/>
                <w:shd w:val="clear" w:fill="FFFFFF"/>
                <w:lang w:val="zh-CN" w:eastAsia="zh-CN" w:bidi="zh-CN"/>
              </w:rPr>
              <w:t>供应商针对备品备件，提供明细清单得</w:t>
            </w:r>
            <w:r>
              <w:rPr>
                <w:rFonts w:hint="eastAsia" w:ascii="Times New Roman" w:hAnsi="Times New Roman" w:cs="Times New Roman"/>
                <w:i w:val="0"/>
                <w:iCs w:val="0"/>
                <w:caps w:val="0"/>
                <w:color w:val="auto"/>
                <w:spacing w:val="0"/>
                <w:kern w:val="0"/>
                <w:sz w:val="24"/>
                <w:szCs w:val="24"/>
                <w:shd w:val="clear" w:fill="FFFFFF"/>
                <w:lang w:val="en-US" w:eastAsia="zh-CN" w:bidi="zh-CN"/>
              </w:rPr>
              <w:t>2</w:t>
            </w:r>
            <w:r>
              <w:rPr>
                <w:rFonts w:hint="default" w:ascii="Times New Roman" w:hAnsi="Times New Roman" w:eastAsia="宋体" w:cs="Times New Roman"/>
                <w:i w:val="0"/>
                <w:iCs w:val="0"/>
                <w:caps w:val="0"/>
                <w:color w:val="auto"/>
                <w:spacing w:val="0"/>
                <w:kern w:val="0"/>
                <w:sz w:val="24"/>
                <w:szCs w:val="24"/>
                <w:shd w:val="clear" w:fill="FFFFFF"/>
                <w:lang w:val="zh-CN" w:eastAsia="zh-CN" w:bidi="zh-CN"/>
              </w:rPr>
              <w:t>分、报价完整得</w:t>
            </w:r>
            <w:r>
              <w:rPr>
                <w:rFonts w:hint="eastAsia" w:ascii="Times New Roman" w:hAnsi="Times New Roman" w:cs="Times New Roman"/>
                <w:i w:val="0"/>
                <w:iCs w:val="0"/>
                <w:caps w:val="0"/>
                <w:color w:val="auto"/>
                <w:spacing w:val="0"/>
                <w:kern w:val="0"/>
                <w:sz w:val="24"/>
                <w:szCs w:val="24"/>
                <w:shd w:val="clear" w:fill="FFFFFF"/>
                <w:lang w:val="en-US" w:eastAsia="zh-CN" w:bidi="zh-CN"/>
              </w:rPr>
              <w:t>1</w:t>
            </w:r>
            <w:r>
              <w:rPr>
                <w:rFonts w:hint="default" w:ascii="Times New Roman" w:hAnsi="Times New Roman" w:eastAsia="宋体" w:cs="Times New Roman"/>
                <w:i w:val="0"/>
                <w:iCs w:val="0"/>
                <w:caps w:val="0"/>
                <w:color w:val="auto"/>
                <w:spacing w:val="0"/>
                <w:kern w:val="0"/>
                <w:sz w:val="24"/>
                <w:szCs w:val="24"/>
                <w:shd w:val="clear" w:fill="FFFFFF"/>
                <w:lang w:val="zh-CN" w:eastAsia="zh-CN" w:bidi="zh-CN"/>
              </w:rPr>
              <w:t>分、价格合理得</w:t>
            </w:r>
            <w:r>
              <w:rPr>
                <w:rFonts w:hint="eastAsia" w:ascii="Times New Roman" w:hAnsi="Times New Roman" w:cs="Times New Roman"/>
                <w:i w:val="0"/>
                <w:iCs w:val="0"/>
                <w:caps w:val="0"/>
                <w:color w:val="auto"/>
                <w:spacing w:val="0"/>
                <w:kern w:val="0"/>
                <w:sz w:val="24"/>
                <w:szCs w:val="24"/>
                <w:shd w:val="clear" w:fill="FFFFFF"/>
                <w:lang w:val="en-US" w:eastAsia="zh-CN" w:bidi="zh-CN"/>
              </w:rPr>
              <w:t>1</w:t>
            </w:r>
            <w:r>
              <w:rPr>
                <w:rFonts w:hint="default" w:ascii="Times New Roman" w:hAnsi="Times New Roman" w:eastAsia="宋体" w:cs="Times New Roman"/>
                <w:i w:val="0"/>
                <w:iCs w:val="0"/>
                <w:caps w:val="0"/>
                <w:color w:val="auto"/>
                <w:spacing w:val="0"/>
                <w:kern w:val="0"/>
                <w:sz w:val="24"/>
                <w:szCs w:val="24"/>
                <w:shd w:val="clear" w:fill="FFFFFF"/>
                <w:lang w:val="zh-CN" w:eastAsia="zh-CN" w:bidi="zh-CN"/>
              </w:rPr>
              <w:t>分、详细标明用途的得</w:t>
            </w:r>
            <w:r>
              <w:rPr>
                <w:rFonts w:hint="eastAsia" w:ascii="Times New Roman" w:hAnsi="Times New Roman" w:cs="Times New Roman"/>
                <w:i w:val="0"/>
                <w:iCs w:val="0"/>
                <w:caps w:val="0"/>
                <w:color w:val="auto"/>
                <w:spacing w:val="0"/>
                <w:kern w:val="0"/>
                <w:sz w:val="24"/>
                <w:szCs w:val="24"/>
                <w:shd w:val="clear" w:fill="FFFFFF"/>
                <w:lang w:val="en-US" w:eastAsia="zh-CN" w:bidi="zh-CN"/>
              </w:rPr>
              <w:t>1</w:t>
            </w:r>
            <w:r>
              <w:rPr>
                <w:rFonts w:hint="default" w:ascii="Times New Roman" w:hAnsi="Times New Roman" w:eastAsia="宋体" w:cs="Times New Roman"/>
                <w:i w:val="0"/>
                <w:iCs w:val="0"/>
                <w:caps w:val="0"/>
                <w:color w:val="auto"/>
                <w:spacing w:val="0"/>
                <w:kern w:val="0"/>
                <w:sz w:val="24"/>
                <w:szCs w:val="24"/>
                <w:shd w:val="clear" w:fill="FFFFFF"/>
                <w:lang w:val="zh-CN" w:eastAsia="zh-CN" w:bidi="zh-CN"/>
              </w:rPr>
              <w:t>分</w:t>
            </w:r>
            <w:r>
              <w:rPr>
                <w:rFonts w:hint="eastAsia" w:ascii="Times New Roman" w:hAnsi="Times New Roman" w:cs="Times New Roman"/>
                <w:i w:val="0"/>
                <w:iCs w:val="0"/>
                <w:caps w:val="0"/>
                <w:color w:val="auto"/>
                <w:spacing w:val="0"/>
                <w:kern w:val="0"/>
                <w:sz w:val="24"/>
                <w:szCs w:val="24"/>
                <w:shd w:val="clear" w:fill="FFFFFF"/>
                <w:lang w:val="zh-CN" w:eastAsia="zh-CN" w:bidi="zh-CN"/>
              </w:rPr>
              <w:t>，</w:t>
            </w:r>
            <w:r>
              <w:rPr>
                <w:rFonts w:hint="eastAsia" w:ascii="Times New Roman" w:hAnsi="Times New Roman" w:cs="Times New Roman"/>
                <w:i w:val="0"/>
                <w:iCs w:val="0"/>
                <w:caps w:val="0"/>
                <w:color w:val="auto"/>
                <w:spacing w:val="0"/>
                <w:kern w:val="0"/>
                <w:sz w:val="24"/>
                <w:szCs w:val="24"/>
                <w:shd w:val="clear" w:fill="FFFFFF"/>
                <w:lang w:val="en-US" w:eastAsia="zh-CN" w:bidi="zh-CN"/>
              </w:rPr>
              <w:t>总分5分。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831" w:hRule="atLeast"/>
          <w:jc w:val="center"/>
        </w:trPr>
        <w:tc>
          <w:tcPr>
            <w:tcW w:w="496" w:type="dxa"/>
            <w:vMerge w:val="continue"/>
            <w:tcBorders>
              <w:tl2br w:val="nil"/>
              <w:tr2bl w:val="nil"/>
            </w:tcBorders>
            <w:vAlign w:val="center"/>
          </w:tcPr>
          <w:p>
            <w:pPr>
              <w:snapToGrid w:val="0"/>
              <w:spacing w:line="440" w:lineRule="exact"/>
              <w:jc w:val="center"/>
              <w:rPr>
                <w:rFonts w:hint="default" w:ascii="Times New Roman" w:hAnsi="Times New Roman" w:eastAsia="宋体" w:cs="Times New Roman"/>
                <w:color w:val="auto"/>
                <w:sz w:val="24"/>
                <w:szCs w:val="24"/>
              </w:rPr>
            </w:pPr>
          </w:p>
        </w:tc>
        <w:tc>
          <w:tcPr>
            <w:tcW w:w="728" w:type="dxa"/>
            <w:vMerge w:val="continue"/>
            <w:tcBorders>
              <w:tl2br w:val="nil"/>
              <w:tr2bl w:val="nil"/>
            </w:tcBorders>
            <w:vAlign w:val="center"/>
          </w:tcPr>
          <w:p>
            <w:pPr>
              <w:snapToGrid w:val="0"/>
              <w:spacing w:line="440" w:lineRule="exact"/>
              <w:jc w:val="center"/>
              <w:rPr>
                <w:rFonts w:hint="default" w:ascii="Times New Roman" w:hAnsi="Times New Roman" w:eastAsia="宋体" w:cs="Times New Roman"/>
                <w:color w:val="auto"/>
                <w:sz w:val="24"/>
                <w:szCs w:val="24"/>
              </w:rPr>
            </w:pPr>
          </w:p>
        </w:tc>
        <w:tc>
          <w:tcPr>
            <w:tcW w:w="1165" w:type="dxa"/>
            <w:tcBorders>
              <w:tl2br w:val="nil"/>
              <w:tr2bl w:val="nil"/>
            </w:tcBorders>
            <w:vAlign w:val="center"/>
          </w:tcPr>
          <w:p>
            <w:pPr>
              <w:snapToGrid w:val="0"/>
              <w:spacing w:line="440" w:lineRule="exact"/>
              <w:jc w:val="center"/>
              <w:textAlignment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交货期</w:t>
            </w:r>
          </w:p>
        </w:tc>
        <w:tc>
          <w:tcPr>
            <w:tcW w:w="699" w:type="dxa"/>
            <w:tcBorders>
              <w:tl2br w:val="nil"/>
              <w:tr2bl w:val="nil"/>
            </w:tcBorders>
            <w:vAlign w:val="center"/>
          </w:tcPr>
          <w:p>
            <w:pPr>
              <w:snapToGrid w:val="0"/>
              <w:spacing w:line="440" w:lineRule="exact"/>
              <w:jc w:val="center"/>
              <w:textAlignment w:val="center"/>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分</w:t>
            </w:r>
          </w:p>
        </w:tc>
        <w:tc>
          <w:tcPr>
            <w:tcW w:w="6917" w:type="dxa"/>
            <w:tcBorders>
              <w:tl2br w:val="nil"/>
              <w:tr2bl w:val="nil"/>
            </w:tcBorders>
            <w:vAlign w:val="center"/>
          </w:tcPr>
          <w:p>
            <w:pPr>
              <w:pStyle w:val="12"/>
              <w:keepNext w:val="0"/>
              <w:keepLines w:val="0"/>
              <w:widowControl/>
              <w:suppressLineNumbers w:val="0"/>
              <w:spacing w:before="0" w:beforeAutospacing="0" w:after="0" w:afterAutospacing="0"/>
              <w:ind w:left="0" w:right="0" w:firstLine="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交货期在满足</w:t>
            </w:r>
            <w:r>
              <w:rPr>
                <w:rFonts w:hint="eastAsia" w:ascii="Times New Roman" w:hAnsi="Times New Roman" w:cs="Times New Roman"/>
                <w:color w:val="auto"/>
                <w:sz w:val="24"/>
                <w:szCs w:val="24"/>
                <w:lang w:val="en-US" w:eastAsia="zh-CN"/>
              </w:rPr>
              <w:t>采购</w:t>
            </w:r>
            <w:r>
              <w:rPr>
                <w:rFonts w:hint="default" w:ascii="Times New Roman" w:hAnsi="Times New Roman" w:eastAsia="宋体" w:cs="Times New Roman"/>
                <w:color w:val="auto"/>
                <w:sz w:val="24"/>
                <w:szCs w:val="24"/>
                <w:lang w:val="en-US" w:eastAsia="zh-CN"/>
              </w:rPr>
              <w:t>文件的基础上</w:t>
            </w:r>
            <w:r>
              <w:rPr>
                <w:rFonts w:hint="eastAsia" w:ascii="Times New Roman" w:hAnsi="Times New Roman" w:cs="Times New Roman"/>
                <w:color w:val="auto"/>
                <w:sz w:val="24"/>
                <w:szCs w:val="24"/>
                <w:lang w:val="en-US" w:eastAsia="zh-CN"/>
              </w:rPr>
              <w:t>每</w:t>
            </w:r>
            <w:r>
              <w:rPr>
                <w:rFonts w:hint="default" w:ascii="Times New Roman" w:hAnsi="Times New Roman" w:eastAsia="宋体" w:cs="Times New Roman"/>
                <w:color w:val="auto"/>
                <w:sz w:val="24"/>
                <w:szCs w:val="24"/>
                <w:lang w:val="en-US" w:eastAsia="zh-CN"/>
              </w:rPr>
              <w:t>提前一天加0.5分，满分1分</w:t>
            </w:r>
            <w:r>
              <w:rPr>
                <w:rFonts w:hint="eastAsia" w:ascii="Times New Roman" w:hAnsi="Times New Roman" w:cs="Times New Roman"/>
                <w:color w:val="auto"/>
                <w:sz w:val="24"/>
                <w:szCs w:val="24"/>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769" w:hRule="atLeast"/>
          <w:jc w:val="center"/>
        </w:trPr>
        <w:tc>
          <w:tcPr>
            <w:tcW w:w="496" w:type="dxa"/>
            <w:vMerge w:val="continue"/>
            <w:tcBorders>
              <w:tl2br w:val="nil"/>
              <w:tr2bl w:val="nil"/>
            </w:tcBorders>
            <w:vAlign w:val="center"/>
          </w:tcPr>
          <w:p>
            <w:pPr>
              <w:snapToGrid w:val="0"/>
              <w:spacing w:line="440" w:lineRule="exact"/>
              <w:jc w:val="center"/>
              <w:rPr>
                <w:rFonts w:hint="default" w:ascii="Times New Roman" w:hAnsi="Times New Roman" w:eastAsia="宋体" w:cs="Times New Roman"/>
                <w:color w:val="auto"/>
                <w:sz w:val="24"/>
                <w:szCs w:val="24"/>
              </w:rPr>
            </w:pPr>
          </w:p>
        </w:tc>
        <w:tc>
          <w:tcPr>
            <w:tcW w:w="728" w:type="dxa"/>
            <w:vMerge w:val="continue"/>
            <w:tcBorders>
              <w:tl2br w:val="nil"/>
              <w:tr2bl w:val="nil"/>
            </w:tcBorders>
            <w:vAlign w:val="center"/>
          </w:tcPr>
          <w:p>
            <w:pPr>
              <w:snapToGrid w:val="0"/>
              <w:spacing w:line="440" w:lineRule="exact"/>
              <w:jc w:val="center"/>
              <w:rPr>
                <w:rFonts w:hint="default" w:ascii="Times New Roman" w:hAnsi="Times New Roman" w:eastAsia="宋体" w:cs="Times New Roman"/>
                <w:color w:val="auto"/>
                <w:sz w:val="24"/>
                <w:szCs w:val="24"/>
              </w:rPr>
            </w:pPr>
          </w:p>
        </w:tc>
        <w:tc>
          <w:tcPr>
            <w:tcW w:w="1165" w:type="dxa"/>
            <w:tcBorders>
              <w:tl2br w:val="nil"/>
              <w:tr2bl w:val="nil"/>
            </w:tcBorders>
            <w:vAlign w:val="center"/>
          </w:tcPr>
          <w:p>
            <w:pPr>
              <w:snapToGrid w:val="0"/>
              <w:spacing w:line="440" w:lineRule="exact"/>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质保期</w:t>
            </w:r>
          </w:p>
        </w:tc>
        <w:tc>
          <w:tcPr>
            <w:tcW w:w="699" w:type="dxa"/>
            <w:tcBorders>
              <w:tl2br w:val="nil"/>
              <w:tr2bl w:val="nil"/>
            </w:tcBorders>
            <w:vAlign w:val="center"/>
          </w:tcPr>
          <w:p>
            <w:pPr>
              <w:snapToGrid w:val="0"/>
              <w:spacing w:line="440" w:lineRule="exact"/>
              <w:jc w:val="center"/>
              <w:textAlignment w:val="center"/>
              <w:rPr>
                <w:rFonts w:hint="default" w:ascii="Times New Roman" w:hAnsi="Times New Roman" w:eastAsia="宋体" w:cs="Times New Roman"/>
                <w:color w:val="auto"/>
                <w:sz w:val="24"/>
                <w:szCs w:val="24"/>
              </w:rPr>
            </w:pPr>
            <w:r>
              <w:rPr>
                <w:rFonts w:hint="eastAsia" w:ascii="Times New Roman" w:hAnsi="Times New Roman" w:cs="Times New Roman"/>
                <w:color w:val="auto"/>
                <w:sz w:val="24"/>
                <w:szCs w:val="24"/>
                <w:lang w:val="en-US" w:eastAsia="zh-CN"/>
              </w:rPr>
              <w:t>2</w:t>
            </w:r>
            <w:r>
              <w:rPr>
                <w:rFonts w:hint="default" w:ascii="Times New Roman" w:hAnsi="Times New Roman" w:eastAsia="宋体" w:cs="Times New Roman"/>
                <w:color w:val="auto"/>
                <w:sz w:val="24"/>
                <w:szCs w:val="24"/>
              </w:rPr>
              <w:t>分</w:t>
            </w:r>
          </w:p>
        </w:tc>
        <w:tc>
          <w:tcPr>
            <w:tcW w:w="6917" w:type="dxa"/>
            <w:tcBorders>
              <w:tl2br w:val="nil"/>
              <w:tr2bl w:val="nil"/>
            </w:tcBorders>
            <w:vAlign w:val="center"/>
          </w:tcPr>
          <w:p>
            <w:pPr>
              <w:snapToGrid w:val="0"/>
              <w:spacing w:line="440" w:lineRule="exact"/>
              <w:jc w:val="left"/>
              <w:textAlignment w:val="center"/>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根据</w:t>
            </w:r>
            <w:r>
              <w:rPr>
                <w:rFonts w:hint="eastAsia" w:ascii="Times New Roman" w:hAnsi="Times New Roman" w:cs="Times New Roman"/>
                <w:color w:val="auto"/>
                <w:sz w:val="24"/>
                <w:szCs w:val="24"/>
                <w:lang w:eastAsia="zh-CN"/>
              </w:rPr>
              <w:t>采购</w:t>
            </w:r>
            <w:r>
              <w:rPr>
                <w:rFonts w:hint="default" w:ascii="Times New Roman" w:hAnsi="Times New Roman" w:eastAsia="宋体" w:cs="Times New Roman"/>
                <w:color w:val="auto"/>
                <w:sz w:val="24"/>
                <w:szCs w:val="24"/>
              </w:rPr>
              <w:t>文件提出的质保期要求，高于</w:t>
            </w:r>
            <w:r>
              <w:rPr>
                <w:rFonts w:hint="eastAsia" w:ascii="Times New Roman" w:hAnsi="Times New Roman" w:cs="Times New Roman"/>
                <w:color w:val="auto"/>
                <w:sz w:val="24"/>
                <w:szCs w:val="24"/>
                <w:lang w:eastAsia="zh-CN"/>
              </w:rPr>
              <w:t>采购</w:t>
            </w:r>
            <w:r>
              <w:rPr>
                <w:rFonts w:hint="default" w:ascii="Times New Roman" w:hAnsi="Times New Roman" w:eastAsia="宋体" w:cs="Times New Roman"/>
                <w:color w:val="auto"/>
                <w:sz w:val="24"/>
                <w:szCs w:val="24"/>
              </w:rPr>
              <w:t>要求得</w:t>
            </w:r>
            <w:r>
              <w:rPr>
                <w:rFonts w:hint="eastAsia" w:ascii="Times New Roman" w:hAnsi="Times New Roman" w:cs="Times New Roman"/>
                <w:color w:val="auto"/>
                <w:sz w:val="24"/>
                <w:szCs w:val="24"/>
                <w:lang w:val="en-US" w:eastAsia="zh-CN"/>
              </w:rPr>
              <w:t>2</w:t>
            </w:r>
            <w:r>
              <w:rPr>
                <w:rFonts w:hint="default" w:ascii="Times New Roman" w:hAnsi="Times New Roman" w:eastAsia="宋体" w:cs="Times New Roman"/>
                <w:color w:val="auto"/>
                <w:sz w:val="24"/>
                <w:szCs w:val="24"/>
              </w:rPr>
              <w:t>分，完全满足要求得</w:t>
            </w:r>
            <w:r>
              <w:rPr>
                <w:rFonts w:hint="eastAsia" w:ascii="Times New Roman" w:hAnsi="Times New Roman" w:cs="Times New Roman"/>
                <w:color w:val="auto"/>
                <w:sz w:val="24"/>
                <w:szCs w:val="24"/>
                <w:lang w:val="en-US" w:eastAsia="zh-CN"/>
              </w:rPr>
              <w:t>1</w:t>
            </w:r>
            <w:r>
              <w:rPr>
                <w:rFonts w:hint="default" w:ascii="Times New Roman" w:hAnsi="Times New Roman" w:eastAsia="宋体" w:cs="Times New Roman"/>
                <w:color w:val="auto"/>
                <w:sz w:val="24"/>
                <w:szCs w:val="24"/>
              </w:rPr>
              <w:t>分，低于且不满足</w:t>
            </w:r>
            <w:r>
              <w:rPr>
                <w:rFonts w:hint="eastAsia" w:ascii="Times New Roman" w:hAnsi="Times New Roman" w:cs="Times New Roman"/>
                <w:color w:val="auto"/>
                <w:sz w:val="24"/>
                <w:szCs w:val="24"/>
                <w:lang w:val="en-US" w:eastAsia="zh-CN"/>
              </w:rPr>
              <w:t>0</w:t>
            </w:r>
            <w:r>
              <w:rPr>
                <w:rFonts w:hint="default" w:ascii="Times New Roman" w:hAnsi="Times New Roman" w:eastAsia="宋体" w:cs="Times New Roman"/>
                <w:color w:val="auto"/>
                <w:sz w:val="24"/>
                <w:szCs w:val="24"/>
              </w:rPr>
              <w:t>分</w:t>
            </w:r>
            <w:r>
              <w:rPr>
                <w:rFonts w:hint="eastAsia" w:ascii="Times New Roman" w:hAnsi="Times New Roman" w:cs="Times New Roman"/>
                <w:color w:val="auto"/>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330" w:hRule="atLeast"/>
          <w:jc w:val="center"/>
        </w:trPr>
        <w:tc>
          <w:tcPr>
            <w:tcW w:w="496" w:type="dxa"/>
            <w:vMerge w:val="restart"/>
            <w:tcBorders>
              <w:tl2br w:val="nil"/>
              <w:tr2bl w:val="nil"/>
            </w:tcBorders>
            <w:vAlign w:val="center"/>
          </w:tcPr>
          <w:p>
            <w:pPr>
              <w:snapToGrid w:val="0"/>
              <w:spacing w:line="440" w:lineRule="exact"/>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w:t>
            </w:r>
          </w:p>
        </w:tc>
        <w:tc>
          <w:tcPr>
            <w:tcW w:w="9509" w:type="dxa"/>
            <w:gridSpan w:val="4"/>
            <w:tcBorders>
              <w:tl2br w:val="nil"/>
              <w:tr2bl w:val="nil"/>
            </w:tcBorders>
            <w:vAlign w:val="center"/>
          </w:tcPr>
          <w:p>
            <w:pPr>
              <w:snapToGrid w:val="0"/>
              <w:spacing w:line="440" w:lineRule="exact"/>
              <w:jc w:val="center"/>
              <w:textAlignment w:val="bottom"/>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商务部分、技术部分得分合计（A1+A2=70）：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40" w:hRule="atLeast"/>
          <w:jc w:val="center"/>
        </w:trPr>
        <w:tc>
          <w:tcPr>
            <w:tcW w:w="496" w:type="dxa"/>
            <w:vMerge w:val="continue"/>
            <w:tcBorders>
              <w:tl2br w:val="nil"/>
              <w:tr2bl w:val="nil"/>
            </w:tcBorders>
            <w:vAlign w:val="center"/>
          </w:tcPr>
          <w:p>
            <w:pPr>
              <w:snapToGrid w:val="0"/>
              <w:spacing w:line="440" w:lineRule="exact"/>
              <w:jc w:val="center"/>
              <w:rPr>
                <w:rFonts w:hint="default" w:ascii="Times New Roman" w:hAnsi="Times New Roman" w:eastAsia="宋体" w:cs="Times New Roman"/>
                <w:color w:val="auto"/>
                <w:sz w:val="24"/>
                <w:szCs w:val="24"/>
              </w:rPr>
            </w:pPr>
          </w:p>
        </w:tc>
        <w:tc>
          <w:tcPr>
            <w:tcW w:w="728" w:type="dxa"/>
            <w:vMerge w:val="restart"/>
            <w:tcBorders>
              <w:tl2br w:val="nil"/>
              <w:tr2bl w:val="nil"/>
            </w:tcBorders>
            <w:vAlign w:val="center"/>
          </w:tcPr>
          <w:p>
            <w:pPr>
              <w:snapToGrid w:val="0"/>
              <w:spacing w:line="440" w:lineRule="exact"/>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价格</w:t>
            </w:r>
          </w:p>
        </w:tc>
        <w:tc>
          <w:tcPr>
            <w:tcW w:w="1165" w:type="dxa"/>
            <w:vMerge w:val="restart"/>
            <w:tcBorders>
              <w:tl2br w:val="nil"/>
              <w:tr2bl w:val="nil"/>
            </w:tcBorders>
            <w:vAlign w:val="center"/>
          </w:tcPr>
          <w:p>
            <w:pPr>
              <w:snapToGrid w:val="0"/>
              <w:spacing w:line="440" w:lineRule="exact"/>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权重A3=30</w:t>
            </w:r>
          </w:p>
        </w:tc>
        <w:tc>
          <w:tcPr>
            <w:tcW w:w="7616" w:type="dxa"/>
            <w:gridSpan w:val="2"/>
            <w:vMerge w:val="restart"/>
            <w:tcBorders>
              <w:tl2br w:val="nil"/>
              <w:tr2bl w:val="nil"/>
            </w:tcBorders>
            <w:vAlign w:val="center"/>
          </w:tcPr>
          <w:p>
            <w:pPr>
              <w:snapToGrid w:val="0"/>
              <w:spacing w:line="440" w:lineRule="exact"/>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满足</w:t>
            </w:r>
            <w:r>
              <w:rPr>
                <w:rFonts w:hint="eastAsia" w:ascii="Times New Roman" w:hAnsi="Times New Roman" w:cs="Times New Roman"/>
                <w:color w:val="auto"/>
                <w:sz w:val="24"/>
                <w:szCs w:val="24"/>
                <w:lang w:eastAsia="zh-CN"/>
              </w:rPr>
              <w:t>采购</w:t>
            </w:r>
            <w:r>
              <w:rPr>
                <w:rFonts w:hint="default" w:ascii="Times New Roman" w:hAnsi="Times New Roman" w:eastAsia="宋体" w:cs="Times New Roman"/>
                <w:color w:val="auto"/>
                <w:sz w:val="24"/>
                <w:szCs w:val="24"/>
              </w:rPr>
              <w:t>文件要求且价格最低的报价为评</w:t>
            </w:r>
            <w:r>
              <w:rPr>
                <w:rFonts w:hint="eastAsia" w:ascii="Times New Roman" w:hAnsi="Times New Roman" w:cs="Times New Roman"/>
                <w:color w:val="auto"/>
                <w:sz w:val="24"/>
                <w:szCs w:val="24"/>
                <w:lang w:val="en-US" w:eastAsia="zh-CN"/>
              </w:rPr>
              <w:t>审</w:t>
            </w:r>
            <w:r>
              <w:rPr>
                <w:rFonts w:hint="default" w:ascii="Times New Roman" w:hAnsi="Times New Roman" w:eastAsia="宋体" w:cs="Times New Roman"/>
                <w:color w:val="auto"/>
                <w:sz w:val="24"/>
                <w:szCs w:val="24"/>
              </w:rPr>
              <w:t>基准价，其价格分为满分。其他</w:t>
            </w:r>
            <w:r>
              <w:rPr>
                <w:rFonts w:hint="eastAsia" w:ascii="Times New Roman" w:hAnsi="Times New Roman" w:cs="Times New Roman"/>
                <w:color w:val="auto"/>
                <w:sz w:val="24"/>
                <w:szCs w:val="24"/>
                <w:lang w:eastAsia="zh-CN"/>
              </w:rPr>
              <w:t>供应商</w:t>
            </w:r>
            <w:r>
              <w:rPr>
                <w:rFonts w:hint="default" w:ascii="Times New Roman" w:hAnsi="Times New Roman" w:eastAsia="宋体" w:cs="Times New Roman"/>
                <w:color w:val="auto"/>
                <w:sz w:val="24"/>
                <w:szCs w:val="24"/>
              </w:rPr>
              <w:t>的价格分统一按照下列公式计算：</w:t>
            </w:r>
            <w:r>
              <w:rPr>
                <w:rFonts w:hint="eastAsia" w:ascii="Times New Roman" w:hAnsi="Times New Roman" w:cs="Times New Roman"/>
                <w:color w:val="auto"/>
                <w:sz w:val="24"/>
                <w:szCs w:val="24"/>
                <w:lang w:val="en-US" w:eastAsia="zh-CN"/>
              </w:rPr>
              <w:t>磋商</w:t>
            </w:r>
            <w:r>
              <w:rPr>
                <w:rFonts w:hint="default" w:ascii="Times New Roman" w:hAnsi="Times New Roman" w:eastAsia="宋体" w:cs="Times New Roman"/>
                <w:color w:val="auto"/>
                <w:sz w:val="24"/>
                <w:szCs w:val="24"/>
              </w:rPr>
              <w:t>报价得分=(</w:t>
            </w:r>
            <w:r>
              <w:rPr>
                <w:rFonts w:hint="eastAsia" w:ascii="Times New Roman" w:hAnsi="Times New Roman" w:cs="Times New Roman"/>
                <w:color w:val="auto"/>
                <w:sz w:val="24"/>
                <w:szCs w:val="24"/>
                <w:lang w:val="en-US" w:eastAsia="zh-CN"/>
              </w:rPr>
              <w:t>磋商</w:t>
            </w:r>
            <w:r>
              <w:rPr>
                <w:rFonts w:hint="default" w:ascii="Times New Roman" w:hAnsi="Times New Roman" w:eastAsia="宋体" w:cs="Times New Roman"/>
                <w:color w:val="auto"/>
                <w:sz w:val="24"/>
                <w:szCs w:val="24"/>
              </w:rPr>
              <w:t>基准价／</w:t>
            </w:r>
            <w:r>
              <w:rPr>
                <w:rFonts w:hint="eastAsia" w:ascii="Times New Roman" w:hAnsi="Times New Roman" w:cs="Times New Roman"/>
                <w:color w:val="auto"/>
                <w:sz w:val="24"/>
                <w:szCs w:val="24"/>
                <w:lang w:val="en-US" w:eastAsia="zh-CN"/>
              </w:rPr>
              <w:t>磋商</w:t>
            </w:r>
            <w:r>
              <w:rPr>
                <w:rFonts w:hint="default" w:ascii="Times New Roman" w:hAnsi="Times New Roman" w:eastAsia="宋体" w:cs="Times New Roman"/>
                <w:color w:val="auto"/>
                <w:sz w:val="24"/>
                <w:szCs w:val="24"/>
              </w:rPr>
              <w:t>报价)×30%×100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805" w:hRule="atLeast"/>
          <w:jc w:val="center"/>
        </w:trPr>
        <w:tc>
          <w:tcPr>
            <w:tcW w:w="496" w:type="dxa"/>
            <w:vMerge w:val="continue"/>
            <w:tcBorders>
              <w:tl2br w:val="nil"/>
              <w:tr2bl w:val="nil"/>
            </w:tcBorders>
            <w:vAlign w:val="center"/>
          </w:tcPr>
          <w:p>
            <w:pPr>
              <w:snapToGrid w:val="0"/>
              <w:spacing w:line="440" w:lineRule="exact"/>
              <w:jc w:val="center"/>
              <w:rPr>
                <w:rFonts w:hint="default" w:ascii="Times New Roman" w:hAnsi="Times New Roman" w:eastAsia="宋体" w:cs="Times New Roman"/>
                <w:color w:val="auto"/>
                <w:sz w:val="24"/>
                <w:szCs w:val="24"/>
              </w:rPr>
            </w:pPr>
          </w:p>
        </w:tc>
        <w:tc>
          <w:tcPr>
            <w:tcW w:w="728" w:type="dxa"/>
            <w:vMerge w:val="continue"/>
            <w:tcBorders>
              <w:tl2br w:val="nil"/>
              <w:tr2bl w:val="nil"/>
            </w:tcBorders>
            <w:vAlign w:val="center"/>
          </w:tcPr>
          <w:p>
            <w:pPr>
              <w:snapToGrid w:val="0"/>
              <w:spacing w:line="440" w:lineRule="exact"/>
              <w:jc w:val="center"/>
              <w:rPr>
                <w:rFonts w:hint="default" w:ascii="Times New Roman" w:hAnsi="Times New Roman" w:eastAsia="宋体" w:cs="Times New Roman"/>
                <w:color w:val="auto"/>
                <w:sz w:val="24"/>
                <w:szCs w:val="24"/>
              </w:rPr>
            </w:pPr>
          </w:p>
        </w:tc>
        <w:tc>
          <w:tcPr>
            <w:tcW w:w="1165" w:type="dxa"/>
            <w:vMerge w:val="continue"/>
            <w:tcBorders>
              <w:tl2br w:val="nil"/>
              <w:tr2bl w:val="nil"/>
            </w:tcBorders>
            <w:vAlign w:val="center"/>
          </w:tcPr>
          <w:p>
            <w:pPr>
              <w:snapToGrid w:val="0"/>
              <w:spacing w:line="440" w:lineRule="exact"/>
              <w:jc w:val="center"/>
              <w:rPr>
                <w:rFonts w:hint="default" w:ascii="Times New Roman" w:hAnsi="Times New Roman" w:eastAsia="宋体" w:cs="Times New Roman"/>
                <w:color w:val="auto"/>
                <w:sz w:val="24"/>
                <w:szCs w:val="24"/>
              </w:rPr>
            </w:pPr>
          </w:p>
        </w:tc>
        <w:tc>
          <w:tcPr>
            <w:tcW w:w="7616" w:type="dxa"/>
            <w:gridSpan w:val="2"/>
            <w:vMerge w:val="continue"/>
            <w:tcBorders>
              <w:tl2br w:val="nil"/>
              <w:tr2bl w:val="nil"/>
            </w:tcBorders>
            <w:vAlign w:val="center"/>
          </w:tcPr>
          <w:p>
            <w:pPr>
              <w:snapToGrid w:val="0"/>
              <w:spacing w:line="440" w:lineRule="exact"/>
              <w:jc w:val="center"/>
              <w:rPr>
                <w:rFonts w:hint="default" w:ascii="Times New Roman" w:hAnsi="Times New Roman" w:eastAsia="宋体" w:cs="Times New Roman"/>
                <w:color w:val="auto"/>
                <w:sz w:val="24"/>
                <w:szCs w:val="24"/>
              </w:rPr>
            </w:pPr>
          </w:p>
        </w:tc>
      </w:tr>
    </w:tbl>
    <w:p>
      <w:pPr>
        <w:pStyle w:val="6"/>
        <w:rPr>
          <w:rFonts w:hint="eastAsia" w:ascii="宋体" w:hAnsi="宋体" w:eastAsia="宋体" w:cs="宋体"/>
          <w:lang w:val="en-US" w:eastAsia="zh-CN"/>
        </w:rPr>
      </w:pPr>
    </w:p>
    <w:p>
      <w:pPr>
        <w:pStyle w:val="6"/>
        <w:shd w:val="clear"/>
        <w:spacing w:line="480" w:lineRule="exac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注：1.磋商文件要求提交的与评价指标体系相关的各类有效资料，供应商如未按要求提交的，该项评分为零分。</w:t>
      </w:r>
    </w:p>
    <w:p>
      <w:pPr>
        <w:pStyle w:val="6"/>
        <w:shd w:val="clear"/>
        <w:spacing w:line="480" w:lineRule="exac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en-US"/>
        </w:rPr>
        <w:t>所有评委评分分值的算术平均值（四舍五入后，小数点后保留两位有效数）。</w:t>
      </w:r>
    </w:p>
    <w:p>
      <w:pPr>
        <w:shd w:val="clear"/>
        <w:rPr>
          <w:rFonts w:ascii="仿宋" w:hAnsi="仿宋" w:eastAsia="仿宋" w:cs="仿宋"/>
          <w:color w:val="auto"/>
          <w:sz w:val="24"/>
          <w:szCs w:val="24"/>
        </w:rPr>
      </w:pPr>
      <w:r>
        <w:rPr>
          <w:rFonts w:ascii="仿宋" w:hAnsi="仿宋" w:eastAsia="仿宋" w:cs="仿宋"/>
          <w:color w:val="auto"/>
          <w:sz w:val="24"/>
          <w:szCs w:val="24"/>
        </w:rPr>
        <w:br w:type="page"/>
      </w:r>
    </w:p>
    <w:p>
      <w:pPr>
        <w:pStyle w:val="6"/>
        <w:pageBreakBefore w:val="0"/>
        <w:numPr>
          <w:ilvl w:val="0"/>
          <w:numId w:val="0"/>
        </w:numPr>
        <w:kinsoku/>
        <w:wordWrap/>
        <w:overflowPunct/>
        <w:topLinePunct w:val="0"/>
        <w:bidi w:val="0"/>
        <w:adjustRightInd/>
        <w:spacing w:before="0" w:after="0" w:line="480" w:lineRule="exact"/>
        <w:ind w:leftChars="200" w:right="0" w:rightChars="0"/>
        <w:jc w:val="center"/>
        <w:textAlignment w:val="auto"/>
        <w:outlineLvl w:val="0"/>
        <w:rPr>
          <w:rFonts w:hint="eastAsia"/>
          <w:lang w:val="en-US" w:eastAsia="zh-CN"/>
        </w:rPr>
      </w:pPr>
      <w:bookmarkStart w:id="90" w:name="_Toc22731"/>
      <w:bookmarkStart w:id="91" w:name="_Toc16308"/>
      <w:r>
        <w:rPr>
          <w:rFonts w:hint="eastAsia" w:ascii="宋体" w:hAnsi="宋体" w:eastAsia="宋体" w:cs="宋体"/>
          <w:b/>
          <w:bCs/>
          <w:sz w:val="32"/>
          <w:szCs w:val="32"/>
          <w:lang w:val="en-US" w:eastAsia="zh-CN"/>
        </w:rPr>
        <w:t>第四部分 采购需求</w:t>
      </w:r>
      <w:bookmarkEnd w:id="90"/>
      <w:bookmarkEnd w:id="91"/>
    </w:p>
    <w:p>
      <w:pPr>
        <w:numPr>
          <w:ilvl w:val="0"/>
          <w:numId w:val="0"/>
        </w:numPr>
        <w:ind w:right="0" w:rightChars="0"/>
        <w:rPr>
          <w:rFonts w:hint="eastAsia" w:cs="宋体"/>
          <w:color w:val="auto"/>
          <w:kern w:val="0"/>
          <w:sz w:val="24"/>
          <w:szCs w:val="24"/>
          <w:lang w:val="en-US" w:eastAsia="zh-CN" w:bidi="zh-CN"/>
        </w:rPr>
      </w:pPr>
      <w:bookmarkStart w:id="92" w:name="_Toc26990"/>
    </w:p>
    <w:p>
      <w:pPr>
        <w:numPr>
          <w:ilvl w:val="0"/>
          <w:numId w:val="0"/>
        </w:numPr>
        <w:ind w:right="0" w:rightChars="0"/>
        <w:rPr>
          <w:rFonts w:hint="eastAsia" w:ascii="宋体" w:hAnsi="宋体" w:eastAsia="宋体" w:cs="宋体"/>
          <w:color w:val="auto"/>
          <w:kern w:val="0"/>
          <w:sz w:val="24"/>
          <w:szCs w:val="24"/>
          <w:lang w:val="en-US" w:eastAsia="zh-CN" w:bidi="zh-CN"/>
        </w:rPr>
      </w:pPr>
      <w:r>
        <w:rPr>
          <w:rFonts w:hint="eastAsia" w:cs="宋体"/>
          <w:color w:val="auto"/>
          <w:kern w:val="0"/>
          <w:sz w:val="24"/>
          <w:szCs w:val="24"/>
          <w:lang w:val="en-US" w:eastAsia="zh-CN" w:bidi="zh-CN"/>
        </w:rPr>
        <w:t>一、</w:t>
      </w:r>
      <w:r>
        <w:rPr>
          <w:rFonts w:hint="eastAsia" w:ascii="宋体" w:hAnsi="宋体" w:eastAsia="宋体" w:cs="宋体"/>
          <w:color w:val="auto"/>
          <w:kern w:val="0"/>
          <w:sz w:val="24"/>
          <w:szCs w:val="24"/>
          <w:lang w:val="en-US" w:eastAsia="zh-CN" w:bidi="zh-CN"/>
        </w:rPr>
        <w:t>采购项目需实现的功能或者目标，以及落实政府采购政策需满足的政府采购需满足的要求；</w:t>
      </w:r>
    </w:p>
    <w:p>
      <w:pPr>
        <w:pStyle w:val="6"/>
        <w:numPr>
          <w:ilvl w:val="0"/>
          <w:numId w:val="3"/>
        </w:numPr>
        <w:ind w:right="0" w:rightChars="0"/>
        <w:rPr>
          <w:rFonts w:hint="eastAsia"/>
          <w:sz w:val="24"/>
          <w:szCs w:val="24"/>
          <w:lang w:val="en-US" w:eastAsia="zh-CN"/>
        </w:rPr>
      </w:pPr>
      <w:r>
        <w:rPr>
          <w:rFonts w:hint="eastAsia"/>
          <w:sz w:val="24"/>
          <w:szCs w:val="24"/>
          <w:lang w:val="en-US" w:eastAsia="zh-CN"/>
        </w:rPr>
        <w:t>采购标的物</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2466"/>
        <w:gridCol w:w="1660"/>
        <w:gridCol w:w="1660"/>
        <w:gridCol w:w="1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52" w:type="dxa"/>
            <w:vAlign w:val="center"/>
          </w:tcPr>
          <w:p>
            <w:pPr>
              <w:pStyle w:val="19"/>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2466" w:type="dxa"/>
            <w:vAlign w:val="center"/>
          </w:tcPr>
          <w:p>
            <w:pPr>
              <w:pStyle w:val="19"/>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产品名称</w:t>
            </w:r>
          </w:p>
        </w:tc>
        <w:tc>
          <w:tcPr>
            <w:tcW w:w="1660" w:type="dxa"/>
            <w:vAlign w:val="center"/>
          </w:tcPr>
          <w:p>
            <w:pPr>
              <w:pStyle w:val="19"/>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w:t>
            </w:r>
          </w:p>
        </w:tc>
        <w:tc>
          <w:tcPr>
            <w:tcW w:w="1660" w:type="dxa"/>
            <w:vAlign w:val="center"/>
          </w:tcPr>
          <w:p>
            <w:pPr>
              <w:pStyle w:val="19"/>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1660" w:type="dxa"/>
            <w:vAlign w:val="center"/>
          </w:tcPr>
          <w:p>
            <w:pPr>
              <w:pStyle w:val="19"/>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参考图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52" w:type="dxa"/>
            <w:vAlign w:val="center"/>
          </w:tcPr>
          <w:p>
            <w:pPr>
              <w:pStyle w:val="19"/>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466" w:type="dxa"/>
            <w:vAlign w:val="center"/>
          </w:tcPr>
          <w:p>
            <w:pPr>
              <w:pStyle w:val="19"/>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髋部训练器</w:t>
            </w:r>
          </w:p>
        </w:tc>
        <w:tc>
          <w:tcPr>
            <w:tcW w:w="1660" w:type="dxa"/>
            <w:vAlign w:val="center"/>
          </w:tcPr>
          <w:p>
            <w:pPr>
              <w:pStyle w:val="19"/>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套</w:t>
            </w:r>
          </w:p>
        </w:tc>
        <w:tc>
          <w:tcPr>
            <w:tcW w:w="1660" w:type="dxa"/>
            <w:vAlign w:val="center"/>
          </w:tcPr>
          <w:p>
            <w:pPr>
              <w:pStyle w:val="19"/>
              <w:numPr>
                <w:ilvl w:val="0"/>
                <w:numId w:val="0"/>
              </w:numPr>
              <w:ind w:left="0" w:leftChars="0" w:firstLine="0" w:firstLineChars="0"/>
              <w:jc w:val="center"/>
              <w:rPr>
                <w:rFonts w:hint="eastAsia" w:ascii="宋体" w:hAnsi="宋体" w:eastAsia="宋体" w:cs="宋体"/>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c>
          <w:tcPr>
            <w:tcW w:w="1660" w:type="dxa"/>
            <w:vAlign w:val="center"/>
          </w:tcPr>
          <w:p>
            <w:pPr>
              <w:pStyle w:val="19"/>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drawing>
                <wp:inline distT="0" distB="0" distL="114300" distR="114300">
                  <wp:extent cx="913765" cy="998220"/>
                  <wp:effectExtent l="0" t="0" r="635" b="11430"/>
                  <wp:docPr id="1" name="图片 1" descr="髋部训练器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髋部训练器图"/>
                          <pic:cNvPicPr>
                            <a:picLocks noChangeAspect="1"/>
                          </pic:cNvPicPr>
                        </pic:nvPicPr>
                        <pic:blipFill>
                          <a:blip r:embed="rId14"/>
                          <a:stretch>
                            <a:fillRect/>
                          </a:stretch>
                        </pic:blipFill>
                        <pic:spPr>
                          <a:xfrm>
                            <a:off x="0" y="0"/>
                            <a:ext cx="913765" cy="99822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52" w:type="dxa"/>
            <w:vAlign w:val="center"/>
          </w:tcPr>
          <w:p>
            <w:pPr>
              <w:pStyle w:val="19"/>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466" w:type="dxa"/>
            <w:vAlign w:val="center"/>
          </w:tcPr>
          <w:p>
            <w:pPr>
              <w:pStyle w:val="19"/>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内外展腿训练器</w:t>
            </w:r>
          </w:p>
        </w:tc>
        <w:tc>
          <w:tcPr>
            <w:tcW w:w="1660" w:type="dxa"/>
            <w:vAlign w:val="center"/>
          </w:tcPr>
          <w:p>
            <w:pPr>
              <w:pStyle w:val="19"/>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套</w:t>
            </w:r>
          </w:p>
        </w:tc>
        <w:tc>
          <w:tcPr>
            <w:tcW w:w="1660" w:type="dxa"/>
            <w:vAlign w:val="center"/>
          </w:tcPr>
          <w:p>
            <w:pPr>
              <w:pStyle w:val="19"/>
              <w:numPr>
                <w:ilvl w:val="0"/>
                <w:numId w:val="0"/>
              </w:numPr>
              <w:ind w:left="0" w:leftChars="0" w:firstLine="0" w:firstLineChars="0"/>
              <w:jc w:val="center"/>
              <w:rPr>
                <w:rFonts w:hint="eastAsia" w:ascii="宋体" w:hAnsi="宋体" w:eastAsia="宋体" w:cs="宋体"/>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c>
          <w:tcPr>
            <w:tcW w:w="1660" w:type="dxa"/>
            <w:vAlign w:val="center"/>
          </w:tcPr>
          <w:p>
            <w:pPr>
              <w:pStyle w:val="19"/>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drawing>
                <wp:inline distT="0" distB="0" distL="114300" distR="114300">
                  <wp:extent cx="912495" cy="788670"/>
                  <wp:effectExtent l="0" t="0" r="1905" b="11430"/>
                  <wp:docPr id="2" name="图片 2" descr="内外展腿训练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内外展腿训练器"/>
                          <pic:cNvPicPr>
                            <a:picLocks noChangeAspect="1"/>
                          </pic:cNvPicPr>
                        </pic:nvPicPr>
                        <pic:blipFill>
                          <a:blip r:embed="rId15"/>
                          <a:stretch>
                            <a:fillRect/>
                          </a:stretch>
                        </pic:blipFill>
                        <pic:spPr>
                          <a:xfrm>
                            <a:off x="0" y="0"/>
                            <a:ext cx="912495" cy="78867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52" w:type="dxa"/>
            <w:vAlign w:val="center"/>
          </w:tcPr>
          <w:p>
            <w:pPr>
              <w:pStyle w:val="19"/>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466" w:type="dxa"/>
            <w:vAlign w:val="center"/>
          </w:tcPr>
          <w:p>
            <w:pPr>
              <w:pStyle w:val="19"/>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坐式扭腰训练器</w:t>
            </w:r>
          </w:p>
        </w:tc>
        <w:tc>
          <w:tcPr>
            <w:tcW w:w="1660" w:type="dxa"/>
            <w:vAlign w:val="center"/>
          </w:tcPr>
          <w:p>
            <w:pPr>
              <w:pStyle w:val="19"/>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套</w:t>
            </w:r>
          </w:p>
        </w:tc>
        <w:tc>
          <w:tcPr>
            <w:tcW w:w="1660" w:type="dxa"/>
            <w:vAlign w:val="center"/>
          </w:tcPr>
          <w:p>
            <w:pPr>
              <w:pStyle w:val="19"/>
              <w:numPr>
                <w:ilvl w:val="0"/>
                <w:numId w:val="0"/>
              </w:numPr>
              <w:ind w:left="0" w:leftChars="0" w:firstLine="0" w:firstLineChars="0"/>
              <w:jc w:val="center"/>
              <w:rPr>
                <w:rFonts w:hint="eastAsia" w:ascii="宋体" w:hAnsi="宋体" w:eastAsia="宋体" w:cs="宋体"/>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c>
          <w:tcPr>
            <w:tcW w:w="1660" w:type="dxa"/>
            <w:vAlign w:val="center"/>
          </w:tcPr>
          <w:p>
            <w:pPr>
              <w:pStyle w:val="19"/>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drawing>
                <wp:inline distT="0" distB="0" distL="114300" distR="114300">
                  <wp:extent cx="916940" cy="810260"/>
                  <wp:effectExtent l="0" t="0" r="16510" b="8890"/>
                  <wp:docPr id="3" name="图片 3" descr="坐式扭腰训练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坐式扭腰训练器"/>
                          <pic:cNvPicPr>
                            <a:picLocks noChangeAspect="1"/>
                          </pic:cNvPicPr>
                        </pic:nvPicPr>
                        <pic:blipFill>
                          <a:blip r:embed="rId16"/>
                          <a:stretch>
                            <a:fillRect/>
                          </a:stretch>
                        </pic:blipFill>
                        <pic:spPr>
                          <a:xfrm>
                            <a:off x="0" y="0"/>
                            <a:ext cx="916940" cy="81026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52" w:type="dxa"/>
            <w:vAlign w:val="center"/>
          </w:tcPr>
          <w:p>
            <w:pPr>
              <w:pStyle w:val="19"/>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2466" w:type="dxa"/>
            <w:vAlign w:val="center"/>
          </w:tcPr>
          <w:p>
            <w:pPr>
              <w:pStyle w:val="19"/>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坐式踢腿训练器</w:t>
            </w:r>
          </w:p>
        </w:tc>
        <w:tc>
          <w:tcPr>
            <w:tcW w:w="1660" w:type="dxa"/>
            <w:vAlign w:val="center"/>
          </w:tcPr>
          <w:p>
            <w:pPr>
              <w:pStyle w:val="19"/>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套</w:t>
            </w:r>
          </w:p>
        </w:tc>
        <w:tc>
          <w:tcPr>
            <w:tcW w:w="1660" w:type="dxa"/>
            <w:vAlign w:val="center"/>
          </w:tcPr>
          <w:p>
            <w:pPr>
              <w:pStyle w:val="19"/>
              <w:numPr>
                <w:ilvl w:val="0"/>
                <w:numId w:val="0"/>
              </w:numPr>
              <w:ind w:left="0" w:leftChars="0" w:firstLine="0" w:firstLineChars="0"/>
              <w:jc w:val="center"/>
              <w:rPr>
                <w:rFonts w:hint="eastAsia" w:ascii="宋体" w:hAnsi="宋体" w:eastAsia="宋体" w:cs="宋体"/>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c>
          <w:tcPr>
            <w:tcW w:w="1660" w:type="dxa"/>
            <w:vAlign w:val="center"/>
          </w:tcPr>
          <w:p>
            <w:pPr>
              <w:pStyle w:val="19"/>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drawing>
                <wp:inline distT="0" distB="0" distL="114300" distR="114300">
                  <wp:extent cx="927100" cy="869315"/>
                  <wp:effectExtent l="0" t="0" r="6350" b="6985"/>
                  <wp:docPr id="4" name="图片 4" descr="坐式踢腿训练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坐式踢腿训练器"/>
                          <pic:cNvPicPr>
                            <a:picLocks noChangeAspect="1"/>
                          </pic:cNvPicPr>
                        </pic:nvPicPr>
                        <pic:blipFill>
                          <a:blip r:embed="rId17"/>
                          <a:stretch>
                            <a:fillRect/>
                          </a:stretch>
                        </pic:blipFill>
                        <pic:spPr>
                          <a:xfrm>
                            <a:off x="0" y="0"/>
                            <a:ext cx="927100" cy="869315"/>
                          </a:xfrm>
                          <a:prstGeom prst="rect">
                            <a:avLst/>
                          </a:prstGeom>
                        </pic:spPr>
                      </pic:pic>
                    </a:graphicData>
                  </a:graphic>
                </wp:inline>
              </w:drawing>
            </w:r>
          </w:p>
        </w:tc>
      </w:tr>
    </w:tbl>
    <w:p>
      <w:pPr>
        <w:pStyle w:val="19"/>
        <w:numPr>
          <w:ilvl w:val="0"/>
          <w:numId w:val="0"/>
        </w:numPr>
        <w:rPr>
          <w:rFonts w:hint="default" w:ascii="宋体" w:hAnsi="宋体" w:eastAsia="宋体" w:cs="宋体"/>
          <w:sz w:val="24"/>
          <w:szCs w:val="24"/>
          <w:lang w:val="en-US" w:eastAsia="zh-CN" w:bidi="zh-CN"/>
        </w:rPr>
      </w:pP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textAlignment w:val="auto"/>
        <w:rPr>
          <w:rFonts w:hint="eastAsia" w:ascii="宋体" w:hAnsi="宋体" w:eastAsia="宋体" w:cs="宋体"/>
          <w:color w:val="auto"/>
          <w:sz w:val="24"/>
          <w:szCs w:val="24"/>
          <w:lang w:val="en-US" w:eastAsia="zh-CN" w:bidi="zh-CN"/>
        </w:rPr>
      </w:pPr>
      <w:bookmarkStart w:id="93" w:name="_Toc25588"/>
      <w:r>
        <w:rPr>
          <w:rFonts w:hint="eastAsia" w:ascii="宋体" w:hAnsi="宋体" w:eastAsia="宋体" w:cs="宋体"/>
          <w:color w:val="auto"/>
          <w:sz w:val="24"/>
          <w:szCs w:val="24"/>
          <w:lang w:val="en-US" w:eastAsia="zh-CN" w:bidi="zh-CN"/>
        </w:rPr>
        <w:t>（二）采购标的物为落实政府采购政策需满足的要求</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为落实政府采购强制、优先采购节能产品政策的要求，本项目采购标的物中，需实施政府强制采购的节能品目清单产品类别为∶（无）。</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textAlignment w:val="auto"/>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二、采购标的需执行的国家相关标准、行业标准、地方标准或者其他标准、规范和其他要求;</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480" w:leftChars="218" w:right="0" w:firstLine="0" w:firstLineChars="0"/>
        <w:textAlignment w:val="auto"/>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CB 17498.1-2008《固定式健身器材第1部∶通用安全要求和试验方法》</w:t>
      </w:r>
      <w:r>
        <w:rPr>
          <w:rFonts w:hint="eastAsia" w:ascii="宋体" w:hAnsi="宋体" w:eastAsia="宋体" w:cs="宋体"/>
          <w:color w:val="auto"/>
          <w:sz w:val="24"/>
          <w:szCs w:val="24"/>
          <w:lang w:val="en-US" w:eastAsia="zh-CN" w:bidi="zh-CN"/>
        </w:rPr>
        <w:br w:type="textWrapping"/>
      </w:r>
      <w:r>
        <w:rPr>
          <w:rFonts w:hint="eastAsia" w:ascii="宋体" w:hAnsi="宋体" w:eastAsia="宋体" w:cs="宋体"/>
          <w:color w:val="auto"/>
          <w:sz w:val="24"/>
          <w:szCs w:val="24"/>
          <w:lang w:val="en-US" w:eastAsia="zh-CN" w:bidi="zh-CN"/>
        </w:rPr>
        <w:t>GB 17498-1998</w:t>
      </w:r>
      <w:r>
        <w:rPr>
          <w:rFonts w:hint="eastAsia" w:cs="宋体"/>
          <w:color w:val="auto"/>
          <w:sz w:val="24"/>
          <w:szCs w:val="24"/>
          <w:lang w:val="en-US" w:eastAsia="zh-CN" w:bidi="zh-CN"/>
        </w:rPr>
        <w:t xml:space="preserve">   《</w:t>
      </w:r>
      <w:r>
        <w:rPr>
          <w:rFonts w:hint="eastAsia" w:ascii="宋体" w:hAnsi="宋体" w:eastAsia="宋体" w:cs="宋体"/>
          <w:color w:val="auto"/>
          <w:sz w:val="24"/>
          <w:szCs w:val="24"/>
          <w:lang w:val="en-US" w:eastAsia="zh-CN" w:bidi="zh-CN"/>
        </w:rPr>
        <w:t>健身器材的安全</w:t>
      </w:r>
      <w:r>
        <w:rPr>
          <w:rFonts w:hint="eastAsia" w:cs="宋体"/>
          <w:color w:val="auto"/>
          <w:sz w:val="24"/>
          <w:szCs w:val="24"/>
          <w:lang w:val="en-US" w:eastAsia="zh-CN" w:bidi="zh-CN"/>
        </w:rPr>
        <w:t>：</w:t>
      </w:r>
      <w:r>
        <w:rPr>
          <w:rFonts w:hint="eastAsia" w:ascii="宋体" w:hAnsi="宋体" w:eastAsia="宋体" w:cs="宋体"/>
          <w:color w:val="auto"/>
          <w:sz w:val="24"/>
          <w:szCs w:val="24"/>
          <w:lang w:val="en-US" w:eastAsia="zh-CN" w:bidi="zh-CN"/>
        </w:rPr>
        <w:t>通用要求</w:t>
      </w:r>
      <w:r>
        <w:rPr>
          <w:rFonts w:hint="eastAsia" w:cs="宋体"/>
          <w:color w:val="auto"/>
          <w:sz w:val="24"/>
          <w:szCs w:val="24"/>
          <w:lang w:val="en-US" w:eastAsia="zh-CN" w:bidi="zh-CN"/>
        </w:rPr>
        <w:t>》</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textAlignment w:val="auto"/>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三、采购标的需满足的技术规范和要求;</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textAlignment w:val="auto"/>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（一）特别说明</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textAlignment w:val="auto"/>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1."技术支持资料要求"∶</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textAlignment w:val="auto"/>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（1）技术支持资料列选择"是"的，供应商须提供包含相关指标项的技术支持资料。（2）技术支持资料为货物制造商公开发布的资料〈如产品宣传彩页。货物制造商官网与功能</w:t>
      </w:r>
      <w:r>
        <w:rPr>
          <w:rFonts w:hint="eastAsia" w:cs="宋体"/>
          <w:color w:val="auto"/>
          <w:sz w:val="24"/>
          <w:szCs w:val="24"/>
          <w:lang w:val="en-US" w:eastAsia="zh-CN" w:bidi="zh-CN"/>
        </w:rPr>
        <w:t>截</w:t>
      </w:r>
      <w:r>
        <w:rPr>
          <w:rFonts w:hint="eastAsia" w:ascii="宋体" w:hAnsi="宋体" w:eastAsia="宋体" w:cs="宋体"/>
          <w:color w:val="auto"/>
          <w:sz w:val="24"/>
          <w:szCs w:val="24"/>
          <w:lang w:val="en-US" w:eastAsia="zh-CN" w:bidi="zh-CN"/>
        </w:rPr>
        <w:t>图《含网址》或产品白皮书》。如果本采购文件第三章《评</w:t>
      </w:r>
      <w:r>
        <w:rPr>
          <w:rFonts w:hint="eastAsia" w:cs="宋体"/>
          <w:color w:val="auto"/>
          <w:sz w:val="24"/>
          <w:szCs w:val="24"/>
          <w:lang w:val="en-US" w:eastAsia="zh-CN" w:bidi="zh-CN"/>
        </w:rPr>
        <w:t>审</w:t>
      </w:r>
      <w:r>
        <w:rPr>
          <w:rFonts w:hint="eastAsia" w:ascii="宋体" w:hAnsi="宋体" w:eastAsia="宋体" w:cs="宋体"/>
          <w:color w:val="auto"/>
          <w:sz w:val="24"/>
          <w:szCs w:val="24"/>
          <w:lang w:val="en-US" w:eastAsia="zh-CN" w:bidi="zh-CN"/>
        </w:rPr>
        <w:t>办法》或第五章《采购需求》中对技术支持资料有特殊规定的，以该特殊规定为准。</w:t>
      </w:r>
    </w:p>
    <w:p>
      <w:pPr>
        <w:pStyle w:val="12"/>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Chars="0" w:right="0" w:rightChars="0"/>
        <w:textAlignment w:val="auto"/>
        <w:rPr>
          <w:rFonts w:hint="eastAsia" w:ascii="宋体" w:hAnsi="宋体" w:eastAsia="宋体" w:cs="宋体"/>
          <w:color w:val="auto"/>
          <w:sz w:val="24"/>
          <w:szCs w:val="24"/>
          <w:lang w:val="en-US" w:eastAsia="zh-CN" w:bidi="zh-CN"/>
        </w:rPr>
      </w:pPr>
      <w:r>
        <w:rPr>
          <w:rFonts w:hint="eastAsia" w:cs="宋体"/>
          <w:color w:val="auto"/>
          <w:sz w:val="24"/>
          <w:szCs w:val="24"/>
          <w:lang w:val="en-US" w:eastAsia="zh-CN" w:bidi="zh-CN"/>
        </w:rPr>
        <w:t>2.</w:t>
      </w:r>
      <w:r>
        <w:rPr>
          <w:rFonts w:hint="eastAsia" w:ascii="宋体" w:hAnsi="宋体" w:eastAsia="宋体" w:cs="宋体"/>
          <w:color w:val="auto"/>
          <w:sz w:val="24"/>
          <w:szCs w:val="24"/>
          <w:lang w:val="en-US" w:eastAsia="zh-CN" w:bidi="zh-CN"/>
        </w:rPr>
        <w:t>本文件中规定的各项技术规格均不指向某一特定的专利技术、商标、名称、设计、原产地或供应者等。若引用某一供应者的技术规格才能准确或清楚地说明拟</w:t>
      </w:r>
      <w:r>
        <w:rPr>
          <w:rFonts w:hint="eastAsia" w:cs="宋体"/>
          <w:color w:val="auto"/>
          <w:sz w:val="24"/>
          <w:szCs w:val="24"/>
          <w:lang w:val="en-US" w:eastAsia="zh-CN" w:bidi="zh-CN"/>
        </w:rPr>
        <w:t>采购</w:t>
      </w:r>
      <w:r>
        <w:rPr>
          <w:rFonts w:hint="eastAsia" w:ascii="宋体" w:hAnsi="宋体" w:eastAsia="宋体" w:cs="宋体"/>
          <w:color w:val="auto"/>
          <w:sz w:val="24"/>
          <w:szCs w:val="24"/>
          <w:lang w:val="en-US" w:eastAsia="zh-CN" w:bidi="zh-CN"/>
        </w:rPr>
        <w:t>货物的技术规格时，其含义为"或相当于"该品牌，供应商可以在满足项目技术需求要求前提下选定所</w:t>
      </w:r>
      <w:r>
        <w:rPr>
          <w:rFonts w:hint="eastAsia" w:cs="宋体"/>
          <w:color w:val="auto"/>
          <w:sz w:val="24"/>
          <w:szCs w:val="24"/>
          <w:lang w:val="en-US" w:eastAsia="zh-CN" w:bidi="zh-CN"/>
        </w:rPr>
        <w:t>供</w:t>
      </w:r>
      <w:r>
        <w:rPr>
          <w:rFonts w:hint="eastAsia" w:ascii="宋体" w:hAnsi="宋体" w:eastAsia="宋体" w:cs="宋体"/>
          <w:color w:val="auto"/>
          <w:sz w:val="24"/>
          <w:szCs w:val="24"/>
          <w:lang w:val="en-US" w:eastAsia="zh-CN" w:bidi="zh-CN"/>
        </w:rPr>
        <w:t>产品品牌。</w:t>
      </w:r>
    </w:p>
    <w:p>
      <w:pPr>
        <w:pStyle w:val="12"/>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Chars="0"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bidi="zh-CN"/>
        </w:rPr>
        <w:t>（二）本项目采购标的物的性能指标</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1745"/>
        <w:gridCol w:w="5128"/>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center"/>
              <w:textAlignment w:val="auto"/>
              <w:rPr>
                <w:rFonts w:hint="eastAsia" w:ascii="宋体" w:hAnsi="宋体" w:eastAsia="宋体" w:cs="宋体"/>
                <w:color w:val="auto"/>
                <w:sz w:val="24"/>
                <w:szCs w:val="24"/>
                <w:vertAlign w:val="baseline"/>
                <w:lang w:val="en-US" w:eastAsia="zh-CN" w:bidi="zh-CN"/>
              </w:rPr>
            </w:pPr>
            <w:r>
              <w:rPr>
                <w:rFonts w:hint="eastAsia" w:ascii="宋体" w:hAnsi="宋体" w:eastAsia="宋体" w:cs="宋体"/>
                <w:color w:val="auto"/>
                <w:sz w:val="24"/>
                <w:szCs w:val="24"/>
                <w:vertAlign w:val="baseline"/>
                <w:lang w:val="en-US" w:eastAsia="zh-CN" w:bidi="zh-CN"/>
              </w:rPr>
              <w:t>序号</w:t>
            </w:r>
          </w:p>
        </w:tc>
        <w:tc>
          <w:tcPr>
            <w:tcW w:w="1745"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center"/>
              <w:textAlignment w:val="auto"/>
              <w:rPr>
                <w:rFonts w:hint="eastAsia" w:ascii="宋体" w:hAnsi="宋体" w:eastAsia="宋体" w:cs="宋体"/>
                <w:color w:val="auto"/>
                <w:sz w:val="24"/>
                <w:szCs w:val="24"/>
                <w:vertAlign w:val="baseline"/>
                <w:lang w:val="en-US" w:eastAsia="zh-CN" w:bidi="zh-CN"/>
              </w:rPr>
            </w:pPr>
            <w:r>
              <w:rPr>
                <w:rFonts w:hint="eastAsia" w:ascii="宋体" w:hAnsi="宋体" w:eastAsia="宋体" w:cs="宋体"/>
                <w:color w:val="auto"/>
                <w:sz w:val="24"/>
                <w:szCs w:val="24"/>
                <w:vertAlign w:val="baseline"/>
                <w:lang w:val="en-US" w:eastAsia="zh-CN" w:bidi="zh-CN"/>
              </w:rPr>
              <w:t>指标项</w:t>
            </w:r>
          </w:p>
        </w:tc>
        <w:tc>
          <w:tcPr>
            <w:tcW w:w="5128"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center"/>
              <w:textAlignment w:val="auto"/>
              <w:rPr>
                <w:rFonts w:hint="eastAsia" w:ascii="宋体" w:hAnsi="宋体" w:eastAsia="宋体" w:cs="宋体"/>
                <w:color w:val="auto"/>
                <w:sz w:val="24"/>
                <w:szCs w:val="24"/>
                <w:vertAlign w:val="baseline"/>
                <w:lang w:val="en-US" w:eastAsia="zh-CN" w:bidi="zh-CN"/>
              </w:rPr>
            </w:pPr>
            <w:r>
              <w:rPr>
                <w:rFonts w:hint="eastAsia" w:cs="宋体"/>
                <w:color w:val="auto"/>
                <w:sz w:val="24"/>
                <w:szCs w:val="24"/>
                <w:vertAlign w:val="baseline"/>
                <w:lang w:val="en-US" w:eastAsia="zh-CN" w:bidi="zh-CN"/>
              </w:rPr>
              <w:t>采购</w:t>
            </w:r>
            <w:r>
              <w:rPr>
                <w:rFonts w:hint="eastAsia" w:ascii="宋体" w:hAnsi="宋体" w:eastAsia="宋体" w:cs="宋体"/>
                <w:color w:val="auto"/>
                <w:sz w:val="24"/>
                <w:szCs w:val="24"/>
                <w:vertAlign w:val="baseline"/>
                <w:lang w:val="en-US" w:eastAsia="zh-CN" w:bidi="zh-CN"/>
              </w:rPr>
              <w:t>要求</w:t>
            </w:r>
          </w:p>
        </w:tc>
        <w:tc>
          <w:tcPr>
            <w:tcW w:w="2138"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center"/>
              <w:textAlignment w:val="auto"/>
              <w:rPr>
                <w:rFonts w:hint="eastAsia" w:ascii="宋体" w:hAnsi="宋体" w:eastAsia="宋体" w:cs="宋体"/>
                <w:color w:val="auto"/>
                <w:sz w:val="24"/>
                <w:szCs w:val="24"/>
                <w:vertAlign w:val="baseline"/>
                <w:lang w:val="en-US" w:eastAsia="zh-CN" w:bidi="zh-CN"/>
              </w:rPr>
            </w:pPr>
            <w:r>
              <w:rPr>
                <w:rFonts w:hint="eastAsia" w:ascii="宋体" w:hAnsi="宋体" w:eastAsia="宋体" w:cs="宋体"/>
                <w:color w:val="auto"/>
                <w:sz w:val="24"/>
                <w:szCs w:val="24"/>
                <w:vertAlign w:val="baseline"/>
                <w:lang w:val="en-US" w:eastAsia="zh-CN" w:bidi="zh-CN"/>
              </w:rPr>
              <w:t>技术支持资料要求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center"/>
              <w:textAlignment w:val="auto"/>
              <w:rPr>
                <w:rFonts w:hint="eastAsia" w:ascii="宋体" w:hAnsi="宋体" w:eastAsia="宋体" w:cs="宋体"/>
                <w:color w:val="auto"/>
                <w:sz w:val="24"/>
                <w:szCs w:val="24"/>
                <w:vertAlign w:val="baseline"/>
                <w:lang w:val="en-US" w:eastAsia="zh-CN" w:bidi="zh-CN"/>
              </w:rPr>
            </w:pPr>
            <w:r>
              <w:rPr>
                <w:rFonts w:hint="eastAsia" w:ascii="宋体" w:hAnsi="宋体" w:eastAsia="宋体" w:cs="宋体"/>
                <w:color w:val="auto"/>
                <w:sz w:val="24"/>
                <w:szCs w:val="24"/>
                <w:vertAlign w:val="baseline"/>
                <w:lang w:val="en-US" w:eastAsia="zh-CN" w:bidi="zh-CN"/>
              </w:rPr>
              <w:t>1</w:t>
            </w:r>
          </w:p>
        </w:tc>
        <w:tc>
          <w:tcPr>
            <w:tcW w:w="1745"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center"/>
              <w:textAlignment w:val="auto"/>
              <w:rPr>
                <w:rFonts w:hint="eastAsia" w:ascii="宋体" w:hAnsi="宋体" w:eastAsia="宋体" w:cs="宋体"/>
                <w:color w:val="auto"/>
                <w:sz w:val="24"/>
                <w:szCs w:val="24"/>
                <w:vertAlign w:val="baseline"/>
                <w:lang w:val="en-US" w:eastAsia="zh-CN" w:bidi="zh-CN"/>
              </w:rPr>
            </w:pPr>
            <w:r>
              <w:rPr>
                <w:rFonts w:hint="eastAsia" w:ascii="宋体" w:hAnsi="宋体" w:eastAsia="宋体" w:cs="宋体"/>
                <w:color w:val="auto"/>
                <w:sz w:val="24"/>
                <w:szCs w:val="24"/>
                <w:vertAlign w:val="baseline"/>
                <w:lang w:val="en-US" w:eastAsia="zh-CN"/>
              </w:rPr>
              <w:t>髋部训练器</w:t>
            </w:r>
          </w:p>
        </w:tc>
        <w:tc>
          <w:tcPr>
            <w:tcW w:w="5128"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髋部训练器模拟压腿、踢腿运动过程中的肌肉形式，配有恒定的载荷曲线，用于增强四头肌、腿后肌、臀肌肌肉。</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可调式插销设计，满足不同运动强度、不同身高人群的训练需求。</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绳索规格强度：φ6钢丝绳,可承受力≥</w:t>
            </w:r>
            <w:r>
              <w:rPr>
                <w:rFonts w:hint="eastAsia" w:cs="宋体"/>
                <w:i w:val="0"/>
                <w:iCs w:val="0"/>
                <w:caps w:val="0"/>
                <w:color w:val="auto"/>
                <w:spacing w:val="0"/>
                <w:sz w:val="24"/>
                <w:szCs w:val="24"/>
                <w:shd w:val="clear" w:fill="FFFFFF"/>
                <w:lang w:val="en-US" w:eastAsia="zh-CN"/>
              </w:rPr>
              <w:t>600</w:t>
            </w:r>
            <w:r>
              <w:rPr>
                <w:rFonts w:hint="eastAsia" w:ascii="宋体" w:hAnsi="宋体" w:eastAsia="宋体" w:cs="宋体"/>
                <w:i w:val="0"/>
                <w:iCs w:val="0"/>
                <w:caps w:val="0"/>
                <w:color w:val="auto"/>
                <w:spacing w:val="0"/>
                <w:sz w:val="24"/>
                <w:szCs w:val="24"/>
                <w:shd w:val="clear" w:fill="FFFFFF"/>
              </w:rPr>
              <w:t xml:space="preserve"> KG</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left"/>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主管材应采用高强度精密钢管，正椭圆管≥60</w:t>
            </w:r>
            <w:r>
              <w:rPr>
                <w:rFonts w:hint="eastAsia" w:ascii="宋体" w:hAnsi="宋体" w:eastAsia="宋体" w:cs="宋体"/>
                <w:i w:val="0"/>
                <w:iCs w:val="0"/>
                <w:caps w:val="0"/>
                <w:color w:val="auto"/>
                <w:spacing w:val="0"/>
                <w:sz w:val="24"/>
                <w:szCs w:val="24"/>
                <w:shd w:val="clear" w:fill="FFFFFF"/>
                <w:lang w:val="en-US" w:eastAsia="zh-CN"/>
              </w:rPr>
              <w:t>mm*</w:t>
            </w:r>
            <w:r>
              <w:rPr>
                <w:rFonts w:hint="eastAsia" w:ascii="宋体" w:hAnsi="宋体" w:eastAsia="宋体" w:cs="宋体"/>
                <w:i w:val="0"/>
                <w:iCs w:val="0"/>
                <w:caps w:val="0"/>
                <w:color w:val="auto"/>
                <w:spacing w:val="0"/>
                <w:sz w:val="24"/>
                <w:szCs w:val="24"/>
                <w:shd w:val="clear" w:fill="FFFFFF"/>
              </w:rPr>
              <w:t>120</w:t>
            </w:r>
            <w:r>
              <w:rPr>
                <w:rFonts w:hint="eastAsia" w:ascii="宋体" w:hAnsi="宋体" w:eastAsia="宋体" w:cs="宋体"/>
                <w:i w:val="0"/>
                <w:iCs w:val="0"/>
                <w:caps w:val="0"/>
                <w:color w:val="auto"/>
                <w:spacing w:val="0"/>
                <w:sz w:val="24"/>
                <w:szCs w:val="24"/>
                <w:shd w:val="clear" w:fill="FFFFFF"/>
                <w:lang w:val="en-US" w:eastAsia="zh-CN"/>
              </w:rPr>
              <w:t>mm*</w:t>
            </w:r>
            <w:r>
              <w:rPr>
                <w:rFonts w:hint="eastAsia" w:ascii="宋体" w:hAnsi="宋体" w:eastAsia="宋体" w:cs="宋体"/>
                <w:i w:val="0"/>
                <w:iCs w:val="0"/>
                <w:caps w:val="0"/>
                <w:color w:val="auto"/>
                <w:spacing w:val="0"/>
                <w:sz w:val="24"/>
                <w:szCs w:val="24"/>
                <w:shd w:val="clear" w:fill="FFFFFF"/>
              </w:rPr>
              <w:t>3</w:t>
            </w:r>
            <w:r>
              <w:rPr>
                <w:rFonts w:hint="eastAsia" w:ascii="宋体" w:hAnsi="宋体" w:eastAsia="宋体" w:cs="宋体"/>
                <w:i w:val="0"/>
                <w:iCs w:val="0"/>
                <w:caps w:val="0"/>
                <w:color w:val="auto"/>
                <w:spacing w:val="0"/>
                <w:sz w:val="24"/>
                <w:szCs w:val="24"/>
                <w:shd w:val="clear" w:fill="FFFFFF"/>
                <w:lang w:val="en-US" w:eastAsia="zh-CN"/>
              </w:rPr>
              <w:t>mm</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高强度高柔韧性钢索≥Φ5.8mm</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运动轨迹遵循人体工程学原理</w:t>
            </w:r>
            <w:r>
              <w:rPr>
                <w:rFonts w:hint="eastAsia" w:ascii="宋体" w:hAnsi="宋体" w:eastAsia="宋体" w:cs="宋体"/>
                <w:i w:val="0"/>
                <w:iCs w:val="0"/>
                <w:caps w:val="0"/>
                <w:color w:val="auto"/>
                <w:spacing w:val="0"/>
                <w:sz w:val="24"/>
                <w:szCs w:val="24"/>
                <w:shd w:val="clear" w:fill="FFFFFF"/>
                <w:lang w:eastAsia="zh-CN"/>
              </w:rPr>
              <w:t>；</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left"/>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配重片调节采用强磁插销</w:t>
            </w:r>
            <w:r>
              <w:rPr>
                <w:rFonts w:hint="eastAsia" w:ascii="宋体" w:hAnsi="宋体" w:eastAsia="宋体" w:cs="宋体"/>
                <w:i w:val="0"/>
                <w:iCs w:val="0"/>
                <w:caps w:val="0"/>
                <w:color w:val="auto"/>
                <w:spacing w:val="0"/>
                <w:sz w:val="24"/>
                <w:szCs w:val="24"/>
                <w:shd w:val="clear" w:fill="FFFFFF"/>
                <w:lang w:eastAsia="zh-CN"/>
              </w:rPr>
              <w:t>；</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left"/>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座垫、靠背应采用≥100kg/</w:t>
            </w:r>
            <w:r>
              <w:rPr>
                <w:rFonts w:hint="eastAsia" w:ascii="宋体" w:hAnsi="宋体" w:eastAsia="宋体" w:cs="宋体"/>
                <w:i w:val="0"/>
                <w:iCs w:val="0"/>
                <w:caps w:val="0"/>
                <w:color w:val="auto"/>
                <w:spacing w:val="0"/>
                <w:sz w:val="24"/>
                <w:szCs w:val="24"/>
                <w:shd w:val="clear" w:fill="FFFFFF"/>
                <w:lang w:val="en-US" w:eastAsia="zh-CN"/>
              </w:rPr>
              <w:t>m</w:t>
            </w:r>
            <w:r>
              <w:rPr>
                <w:rFonts w:hint="eastAsia" w:ascii="宋体" w:hAnsi="宋体" w:eastAsia="宋体" w:cs="宋体"/>
                <w:i w:val="0"/>
                <w:iCs w:val="0"/>
                <w:caps w:val="0"/>
                <w:color w:val="auto"/>
                <w:spacing w:val="0"/>
                <w:sz w:val="24"/>
                <w:szCs w:val="24"/>
                <w:shd w:val="clear" w:fill="FFFFFF"/>
              </w:rPr>
              <w:t>密度的海绵支撑，面料为不低于1</w:t>
            </w:r>
            <w:r>
              <w:rPr>
                <w:rFonts w:hint="eastAsia" w:ascii="宋体" w:hAnsi="宋体" w:eastAsia="宋体" w:cs="宋体"/>
                <w:i w:val="0"/>
                <w:iCs w:val="0"/>
                <w:caps w:val="0"/>
                <w:color w:val="auto"/>
                <w:spacing w:val="0"/>
                <w:sz w:val="24"/>
                <w:szCs w:val="24"/>
                <w:shd w:val="clear" w:fill="FFFFFF"/>
                <w:lang w:val="en-US" w:eastAsia="zh-CN"/>
              </w:rPr>
              <w:t>m</w:t>
            </w:r>
            <w:r>
              <w:rPr>
                <w:rFonts w:hint="eastAsia" w:ascii="宋体" w:hAnsi="宋体" w:eastAsia="宋体" w:cs="宋体"/>
                <w:i w:val="0"/>
                <w:iCs w:val="0"/>
                <w:caps w:val="0"/>
                <w:color w:val="auto"/>
                <w:spacing w:val="0"/>
                <w:sz w:val="24"/>
                <w:szCs w:val="24"/>
                <w:shd w:val="clear" w:fill="FFFFFF"/>
              </w:rPr>
              <w:t>m的高档人造革，位置和角度符合人体工程学原理</w:t>
            </w:r>
            <w:r>
              <w:rPr>
                <w:rFonts w:hint="eastAsia" w:ascii="宋体" w:hAnsi="宋体" w:eastAsia="宋体" w:cs="宋体"/>
                <w:i w:val="0"/>
                <w:iCs w:val="0"/>
                <w:caps w:val="0"/>
                <w:color w:val="auto"/>
                <w:spacing w:val="0"/>
                <w:sz w:val="24"/>
                <w:szCs w:val="24"/>
                <w:shd w:val="clear" w:fill="FFFFFF"/>
                <w:lang w:eastAsia="zh-CN"/>
              </w:rPr>
              <w:t>。</w:t>
            </w:r>
          </w:p>
        </w:tc>
        <w:tc>
          <w:tcPr>
            <w:tcW w:w="2138"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center"/>
              <w:textAlignment w:val="auto"/>
              <w:rPr>
                <w:rFonts w:hint="eastAsia" w:ascii="宋体" w:hAnsi="宋体" w:eastAsia="宋体" w:cs="宋体"/>
                <w:color w:val="auto"/>
                <w:sz w:val="24"/>
                <w:szCs w:val="24"/>
                <w:vertAlign w:val="baseline"/>
                <w:lang w:val="en-US" w:eastAsia="zh-CN" w:bidi="zh-CN"/>
              </w:rPr>
            </w:pPr>
            <w:r>
              <w:rPr>
                <w:rFonts w:hint="eastAsia" w:ascii="宋体" w:hAnsi="宋体" w:eastAsia="宋体" w:cs="宋体"/>
                <w:color w:val="auto"/>
                <w:sz w:val="24"/>
                <w:szCs w:val="24"/>
                <w:vertAlign w:val="baseline"/>
                <w:lang w:val="en-US" w:eastAsia="zh-CN" w:bidi="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center"/>
              <w:textAlignment w:val="auto"/>
              <w:rPr>
                <w:rFonts w:hint="eastAsia" w:ascii="宋体" w:hAnsi="宋体" w:eastAsia="宋体" w:cs="宋体"/>
                <w:color w:val="auto"/>
                <w:sz w:val="24"/>
                <w:szCs w:val="24"/>
                <w:vertAlign w:val="baseline"/>
                <w:lang w:val="en-US" w:eastAsia="zh-CN" w:bidi="zh-CN"/>
              </w:rPr>
            </w:pPr>
            <w:r>
              <w:rPr>
                <w:rFonts w:hint="eastAsia" w:ascii="宋体" w:hAnsi="宋体" w:eastAsia="宋体" w:cs="宋体"/>
                <w:color w:val="auto"/>
                <w:sz w:val="24"/>
                <w:szCs w:val="24"/>
                <w:vertAlign w:val="baseline"/>
                <w:lang w:val="en-US" w:eastAsia="zh-CN" w:bidi="zh-CN"/>
              </w:rPr>
              <w:t>2</w:t>
            </w:r>
          </w:p>
        </w:tc>
        <w:tc>
          <w:tcPr>
            <w:tcW w:w="1745"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center"/>
              <w:textAlignment w:val="auto"/>
              <w:rPr>
                <w:rFonts w:hint="eastAsia" w:ascii="宋体" w:hAnsi="宋体" w:eastAsia="宋体" w:cs="宋体"/>
                <w:color w:val="auto"/>
                <w:sz w:val="24"/>
                <w:szCs w:val="24"/>
                <w:vertAlign w:val="baseline"/>
                <w:lang w:val="en-US" w:eastAsia="zh-CN" w:bidi="zh-CN"/>
              </w:rPr>
            </w:pPr>
            <w:r>
              <w:rPr>
                <w:rFonts w:hint="eastAsia" w:ascii="宋体" w:hAnsi="宋体" w:eastAsia="宋体" w:cs="宋体"/>
                <w:color w:val="auto"/>
                <w:sz w:val="24"/>
                <w:szCs w:val="24"/>
                <w:vertAlign w:val="baseline"/>
                <w:lang w:val="en-US" w:eastAsia="zh-CN"/>
              </w:rPr>
              <w:t>内外展腿训练器</w:t>
            </w:r>
          </w:p>
        </w:tc>
        <w:tc>
          <w:tcPr>
            <w:tcW w:w="5128" w:type="dxa"/>
            <w:vAlign w:val="center"/>
          </w:tcPr>
          <w:p>
            <w:pPr>
              <w:pStyle w:val="12"/>
              <w:keepNext w:val="0"/>
              <w:keepLines w:val="0"/>
              <w:pageBreakBefore w:val="0"/>
              <w:widowControl/>
              <w:numPr>
                <w:ilvl w:val="0"/>
                <w:numId w:val="4"/>
              </w:numPr>
              <w:suppressLineNumbers w:val="0"/>
              <w:kinsoku/>
              <w:wordWrap/>
              <w:overflowPunct/>
              <w:topLinePunct w:val="0"/>
              <w:autoSpaceDE w:val="0"/>
              <w:autoSpaceDN w:val="0"/>
              <w:bidi w:val="0"/>
              <w:adjustRightInd/>
              <w:snapToGrid/>
              <w:spacing w:before="0" w:beforeAutospacing="0" w:after="0" w:afterAutospacing="0" w:line="360" w:lineRule="auto"/>
              <w:ind w:right="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内外展腿训练器适于锻炼臀肌、大腿内侧肌肉，特别是阔筋膜张肌、臀部肌群、内收肌，提供安全有效的训练。</w:t>
            </w:r>
          </w:p>
          <w:p>
            <w:pPr>
              <w:pStyle w:val="12"/>
              <w:keepNext w:val="0"/>
              <w:keepLines w:val="0"/>
              <w:pageBreakBefore w:val="0"/>
              <w:widowControl/>
              <w:numPr>
                <w:ilvl w:val="0"/>
                <w:numId w:val="4"/>
              </w:numPr>
              <w:suppressLineNumbers w:val="0"/>
              <w:kinsoku/>
              <w:wordWrap/>
              <w:overflowPunct/>
              <w:topLinePunct w:val="0"/>
              <w:autoSpaceDE w:val="0"/>
              <w:autoSpaceDN w:val="0"/>
              <w:bidi w:val="0"/>
              <w:adjustRightInd/>
              <w:snapToGrid/>
              <w:spacing w:before="0" w:beforeAutospacing="0" w:after="0" w:afterAutospacing="0" w:line="360" w:lineRule="auto"/>
              <w:ind w:right="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绳索规格强度：φ6钢丝绳,可承受力≥</w:t>
            </w:r>
            <w:r>
              <w:rPr>
                <w:rFonts w:hint="eastAsia"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00 KG</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left"/>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主管材应采用高强度精密钢管，正椭圆管≥60</w:t>
            </w:r>
            <w:r>
              <w:rPr>
                <w:rFonts w:hint="eastAsia" w:ascii="宋体" w:hAnsi="宋体" w:eastAsia="宋体" w:cs="宋体"/>
                <w:i w:val="0"/>
                <w:iCs w:val="0"/>
                <w:caps w:val="0"/>
                <w:color w:val="auto"/>
                <w:spacing w:val="0"/>
                <w:sz w:val="24"/>
                <w:szCs w:val="24"/>
                <w:shd w:val="clear" w:fill="FFFFFF"/>
                <w:lang w:val="en-US" w:eastAsia="zh-CN"/>
              </w:rPr>
              <w:t>mm*</w:t>
            </w:r>
            <w:r>
              <w:rPr>
                <w:rFonts w:hint="eastAsia" w:ascii="宋体" w:hAnsi="宋体" w:eastAsia="宋体" w:cs="宋体"/>
                <w:i w:val="0"/>
                <w:iCs w:val="0"/>
                <w:caps w:val="0"/>
                <w:color w:val="auto"/>
                <w:spacing w:val="0"/>
                <w:sz w:val="24"/>
                <w:szCs w:val="24"/>
                <w:shd w:val="clear" w:fill="FFFFFF"/>
              </w:rPr>
              <w:t>120</w:t>
            </w:r>
            <w:r>
              <w:rPr>
                <w:rFonts w:hint="eastAsia" w:ascii="宋体" w:hAnsi="宋体" w:eastAsia="宋体" w:cs="宋体"/>
                <w:i w:val="0"/>
                <w:iCs w:val="0"/>
                <w:caps w:val="0"/>
                <w:color w:val="auto"/>
                <w:spacing w:val="0"/>
                <w:sz w:val="24"/>
                <w:szCs w:val="24"/>
                <w:shd w:val="clear" w:fill="FFFFFF"/>
                <w:lang w:val="en-US" w:eastAsia="zh-CN"/>
              </w:rPr>
              <w:t>mm*</w:t>
            </w:r>
            <w:r>
              <w:rPr>
                <w:rFonts w:hint="eastAsia" w:ascii="宋体" w:hAnsi="宋体" w:eastAsia="宋体" w:cs="宋体"/>
                <w:i w:val="0"/>
                <w:iCs w:val="0"/>
                <w:caps w:val="0"/>
                <w:color w:val="auto"/>
                <w:spacing w:val="0"/>
                <w:sz w:val="24"/>
                <w:szCs w:val="24"/>
                <w:shd w:val="clear" w:fill="FFFFFF"/>
              </w:rPr>
              <w:t>3</w:t>
            </w:r>
            <w:r>
              <w:rPr>
                <w:rFonts w:hint="eastAsia" w:ascii="宋体" w:hAnsi="宋体" w:eastAsia="宋体" w:cs="宋体"/>
                <w:i w:val="0"/>
                <w:iCs w:val="0"/>
                <w:caps w:val="0"/>
                <w:color w:val="auto"/>
                <w:spacing w:val="0"/>
                <w:sz w:val="24"/>
                <w:szCs w:val="24"/>
                <w:shd w:val="clear" w:fill="FFFFFF"/>
                <w:lang w:val="en-US" w:eastAsia="zh-CN"/>
              </w:rPr>
              <w:t>mm</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高强度高柔韧性钢索≥Φ5.8mm</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运动轨迹遵循人体工程学原理</w:t>
            </w:r>
            <w:r>
              <w:rPr>
                <w:rFonts w:hint="eastAsia" w:ascii="宋体" w:hAnsi="宋体" w:eastAsia="宋体" w:cs="宋体"/>
                <w:i w:val="0"/>
                <w:iCs w:val="0"/>
                <w:caps w:val="0"/>
                <w:color w:val="auto"/>
                <w:spacing w:val="0"/>
                <w:sz w:val="24"/>
                <w:szCs w:val="24"/>
                <w:shd w:val="clear" w:fill="FFFFFF"/>
                <w:lang w:eastAsia="zh-CN"/>
              </w:rPr>
              <w:t>；</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left"/>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配重片调节采用强磁插销</w:t>
            </w:r>
            <w:r>
              <w:rPr>
                <w:rFonts w:hint="eastAsia" w:ascii="宋体" w:hAnsi="宋体" w:eastAsia="宋体" w:cs="宋体"/>
                <w:i w:val="0"/>
                <w:iCs w:val="0"/>
                <w:caps w:val="0"/>
                <w:color w:val="auto"/>
                <w:spacing w:val="0"/>
                <w:sz w:val="24"/>
                <w:szCs w:val="24"/>
                <w:shd w:val="clear" w:fill="FFFFFF"/>
                <w:lang w:eastAsia="zh-CN"/>
              </w:rPr>
              <w:t>；</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both"/>
              <w:textAlignment w:val="auto"/>
              <w:rPr>
                <w:rFonts w:hint="eastAsia" w:ascii="宋体" w:hAnsi="宋体" w:eastAsia="宋体" w:cs="宋体"/>
                <w:color w:val="auto"/>
                <w:sz w:val="24"/>
                <w:szCs w:val="24"/>
                <w:vertAlign w:val="baseline"/>
                <w:lang w:val="en-US" w:eastAsia="zh-CN" w:bidi="zh-CN"/>
              </w:rPr>
            </w:pPr>
            <w:r>
              <w:rPr>
                <w:rFonts w:hint="eastAsia" w:ascii="宋体" w:hAnsi="宋体" w:eastAsia="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座垫、靠背应采用≥100kg/</w:t>
            </w:r>
            <w:r>
              <w:rPr>
                <w:rFonts w:hint="eastAsia" w:ascii="宋体" w:hAnsi="宋体" w:eastAsia="宋体" w:cs="宋体"/>
                <w:i w:val="0"/>
                <w:iCs w:val="0"/>
                <w:caps w:val="0"/>
                <w:color w:val="auto"/>
                <w:spacing w:val="0"/>
                <w:sz w:val="24"/>
                <w:szCs w:val="24"/>
                <w:shd w:val="clear" w:fill="FFFFFF"/>
                <w:lang w:val="en-US" w:eastAsia="zh-CN"/>
              </w:rPr>
              <w:t>m</w:t>
            </w:r>
            <w:r>
              <w:rPr>
                <w:rFonts w:hint="eastAsia" w:ascii="宋体" w:hAnsi="宋体" w:eastAsia="宋体" w:cs="宋体"/>
                <w:i w:val="0"/>
                <w:iCs w:val="0"/>
                <w:caps w:val="0"/>
                <w:color w:val="auto"/>
                <w:spacing w:val="0"/>
                <w:sz w:val="24"/>
                <w:szCs w:val="24"/>
                <w:shd w:val="clear" w:fill="FFFFFF"/>
              </w:rPr>
              <w:t>密度的海绵支撑，面料为不低于1</w:t>
            </w:r>
            <w:r>
              <w:rPr>
                <w:rFonts w:hint="eastAsia" w:ascii="宋体" w:hAnsi="宋体" w:eastAsia="宋体" w:cs="宋体"/>
                <w:i w:val="0"/>
                <w:iCs w:val="0"/>
                <w:caps w:val="0"/>
                <w:color w:val="auto"/>
                <w:spacing w:val="0"/>
                <w:sz w:val="24"/>
                <w:szCs w:val="24"/>
                <w:shd w:val="clear" w:fill="FFFFFF"/>
                <w:lang w:val="en-US" w:eastAsia="zh-CN"/>
              </w:rPr>
              <w:t>m</w:t>
            </w:r>
            <w:r>
              <w:rPr>
                <w:rFonts w:hint="eastAsia" w:ascii="宋体" w:hAnsi="宋体" w:eastAsia="宋体" w:cs="宋体"/>
                <w:i w:val="0"/>
                <w:iCs w:val="0"/>
                <w:caps w:val="0"/>
                <w:color w:val="auto"/>
                <w:spacing w:val="0"/>
                <w:sz w:val="24"/>
                <w:szCs w:val="24"/>
                <w:shd w:val="clear" w:fill="FFFFFF"/>
              </w:rPr>
              <w:t>m的高档人造革，位置和角度符合人体工程学原理</w:t>
            </w:r>
            <w:r>
              <w:rPr>
                <w:rFonts w:hint="eastAsia" w:ascii="宋体" w:hAnsi="宋体" w:eastAsia="宋体" w:cs="宋体"/>
                <w:i w:val="0"/>
                <w:iCs w:val="0"/>
                <w:caps w:val="0"/>
                <w:color w:val="auto"/>
                <w:spacing w:val="0"/>
                <w:sz w:val="24"/>
                <w:szCs w:val="24"/>
                <w:shd w:val="clear" w:fill="FFFFFF"/>
                <w:lang w:eastAsia="zh-CN"/>
              </w:rPr>
              <w:t>。</w:t>
            </w:r>
          </w:p>
        </w:tc>
        <w:tc>
          <w:tcPr>
            <w:tcW w:w="2138"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center"/>
              <w:textAlignment w:val="auto"/>
              <w:rPr>
                <w:rFonts w:hint="eastAsia" w:ascii="宋体" w:hAnsi="宋体" w:eastAsia="宋体" w:cs="宋体"/>
                <w:color w:val="auto"/>
                <w:sz w:val="24"/>
                <w:szCs w:val="24"/>
                <w:vertAlign w:val="baseline"/>
                <w:lang w:val="en-US" w:eastAsia="zh-CN" w:bidi="zh-CN"/>
              </w:rPr>
            </w:pPr>
            <w:r>
              <w:rPr>
                <w:rFonts w:hint="eastAsia" w:ascii="宋体" w:hAnsi="宋体" w:eastAsia="宋体" w:cs="宋体"/>
                <w:color w:val="auto"/>
                <w:sz w:val="24"/>
                <w:szCs w:val="24"/>
                <w:vertAlign w:val="baseline"/>
                <w:lang w:val="en-US" w:eastAsia="zh-CN" w:bidi="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center"/>
              <w:textAlignment w:val="auto"/>
              <w:rPr>
                <w:rFonts w:hint="eastAsia" w:ascii="宋体" w:hAnsi="宋体" w:eastAsia="宋体" w:cs="宋体"/>
                <w:color w:val="auto"/>
                <w:sz w:val="24"/>
                <w:szCs w:val="24"/>
                <w:vertAlign w:val="baseline"/>
                <w:lang w:val="en-US" w:eastAsia="zh-CN" w:bidi="zh-CN"/>
              </w:rPr>
            </w:pPr>
            <w:r>
              <w:rPr>
                <w:rFonts w:hint="eastAsia" w:ascii="宋体" w:hAnsi="宋体" w:eastAsia="宋体" w:cs="宋体"/>
                <w:color w:val="auto"/>
                <w:sz w:val="24"/>
                <w:szCs w:val="24"/>
                <w:vertAlign w:val="baseline"/>
                <w:lang w:val="en-US" w:eastAsia="zh-CN" w:bidi="zh-CN"/>
              </w:rPr>
              <w:t>3</w:t>
            </w:r>
          </w:p>
        </w:tc>
        <w:tc>
          <w:tcPr>
            <w:tcW w:w="1745"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center"/>
              <w:textAlignment w:val="auto"/>
              <w:rPr>
                <w:rFonts w:hint="eastAsia" w:ascii="宋体" w:hAnsi="宋体" w:eastAsia="宋体" w:cs="宋体"/>
                <w:color w:val="auto"/>
                <w:sz w:val="24"/>
                <w:szCs w:val="24"/>
                <w:vertAlign w:val="baseline"/>
                <w:lang w:val="en-US" w:eastAsia="zh-CN" w:bidi="zh-CN"/>
              </w:rPr>
            </w:pPr>
            <w:r>
              <w:rPr>
                <w:rFonts w:hint="eastAsia" w:ascii="宋体" w:hAnsi="宋体" w:eastAsia="宋体" w:cs="宋体"/>
                <w:color w:val="auto"/>
                <w:sz w:val="24"/>
                <w:szCs w:val="24"/>
                <w:vertAlign w:val="baseline"/>
                <w:lang w:val="en-US" w:eastAsia="zh-CN"/>
              </w:rPr>
              <w:t>坐式扭腰训练器</w:t>
            </w:r>
          </w:p>
        </w:tc>
        <w:tc>
          <w:tcPr>
            <w:tcW w:w="5128" w:type="dxa"/>
            <w:vAlign w:val="center"/>
          </w:tcPr>
          <w:p>
            <w:pPr>
              <w:pStyle w:val="12"/>
              <w:keepNext w:val="0"/>
              <w:keepLines w:val="0"/>
              <w:pageBreakBefore w:val="0"/>
              <w:widowControl/>
              <w:numPr>
                <w:ilvl w:val="0"/>
                <w:numId w:val="5"/>
              </w:numPr>
              <w:suppressLineNumbers w:val="0"/>
              <w:kinsoku/>
              <w:wordWrap/>
              <w:overflowPunct/>
              <w:topLinePunct w:val="0"/>
              <w:autoSpaceDE w:val="0"/>
              <w:autoSpaceDN w:val="0"/>
              <w:bidi w:val="0"/>
              <w:adjustRightInd/>
              <w:snapToGrid/>
              <w:spacing w:before="0" w:beforeAutospacing="0" w:after="0" w:afterAutospacing="0" w:line="360" w:lineRule="auto"/>
              <w:ind w:right="0" w:rightChars="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内外展腿训练器适于锻炼臀肌、大腿内侧肌肉，特别是阔筋膜张肌、臀部肌群、内收肌，提供安全有效的训练。</w:t>
            </w:r>
          </w:p>
          <w:p>
            <w:pPr>
              <w:pStyle w:val="12"/>
              <w:keepNext w:val="0"/>
              <w:keepLines w:val="0"/>
              <w:pageBreakBefore w:val="0"/>
              <w:widowControl/>
              <w:numPr>
                <w:ilvl w:val="0"/>
                <w:numId w:val="5"/>
              </w:numPr>
              <w:suppressLineNumbers w:val="0"/>
              <w:kinsoku/>
              <w:wordWrap/>
              <w:overflowPunct/>
              <w:topLinePunct w:val="0"/>
              <w:autoSpaceDE w:val="0"/>
              <w:autoSpaceDN w:val="0"/>
              <w:bidi w:val="0"/>
              <w:adjustRightInd/>
              <w:snapToGrid/>
              <w:spacing w:before="0" w:beforeAutospacing="0" w:after="0" w:afterAutospacing="0" w:line="360" w:lineRule="auto"/>
              <w:ind w:right="0" w:rightChars="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绳索规格强度：φ6钢丝绳,可承受力≥</w:t>
            </w:r>
            <w:r>
              <w:rPr>
                <w:rFonts w:hint="eastAsia"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00 KG</w:t>
            </w:r>
          </w:p>
          <w:p>
            <w:pPr>
              <w:pStyle w:val="12"/>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right="0" w:rightChars="0"/>
              <w:jc w:val="left"/>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主管材应采用高强度精密钢管，正椭圆管≥60</w:t>
            </w:r>
            <w:r>
              <w:rPr>
                <w:rFonts w:hint="eastAsia" w:ascii="宋体" w:hAnsi="宋体" w:eastAsia="宋体" w:cs="宋体"/>
                <w:i w:val="0"/>
                <w:iCs w:val="0"/>
                <w:caps w:val="0"/>
                <w:color w:val="auto"/>
                <w:spacing w:val="0"/>
                <w:sz w:val="24"/>
                <w:szCs w:val="24"/>
                <w:shd w:val="clear" w:fill="FFFFFF"/>
                <w:lang w:val="en-US" w:eastAsia="zh-CN"/>
              </w:rPr>
              <w:t>mm*</w:t>
            </w:r>
            <w:r>
              <w:rPr>
                <w:rFonts w:hint="eastAsia" w:ascii="宋体" w:hAnsi="宋体" w:eastAsia="宋体" w:cs="宋体"/>
                <w:i w:val="0"/>
                <w:iCs w:val="0"/>
                <w:caps w:val="0"/>
                <w:color w:val="auto"/>
                <w:spacing w:val="0"/>
                <w:sz w:val="24"/>
                <w:szCs w:val="24"/>
                <w:shd w:val="clear" w:fill="FFFFFF"/>
              </w:rPr>
              <w:t>120</w:t>
            </w:r>
            <w:r>
              <w:rPr>
                <w:rFonts w:hint="eastAsia" w:ascii="宋体" w:hAnsi="宋体" w:eastAsia="宋体" w:cs="宋体"/>
                <w:i w:val="0"/>
                <w:iCs w:val="0"/>
                <w:caps w:val="0"/>
                <w:color w:val="auto"/>
                <w:spacing w:val="0"/>
                <w:sz w:val="24"/>
                <w:szCs w:val="24"/>
                <w:shd w:val="clear" w:fill="FFFFFF"/>
                <w:lang w:val="en-US" w:eastAsia="zh-CN"/>
              </w:rPr>
              <w:t>mm*</w:t>
            </w:r>
            <w:r>
              <w:rPr>
                <w:rFonts w:hint="eastAsia" w:ascii="宋体" w:hAnsi="宋体" w:eastAsia="宋体" w:cs="宋体"/>
                <w:i w:val="0"/>
                <w:iCs w:val="0"/>
                <w:caps w:val="0"/>
                <w:color w:val="auto"/>
                <w:spacing w:val="0"/>
                <w:sz w:val="24"/>
                <w:szCs w:val="24"/>
                <w:shd w:val="clear" w:fill="FFFFFF"/>
              </w:rPr>
              <w:t>3</w:t>
            </w:r>
            <w:r>
              <w:rPr>
                <w:rFonts w:hint="eastAsia" w:ascii="宋体" w:hAnsi="宋体" w:eastAsia="宋体" w:cs="宋体"/>
                <w:i w:val="0"/>
                <w:iCs w:val="0"/>
                <w:caps w:val="0"/>
                <w:color w:val="auto"/>
                <w:spacing w:val="0"/>
                <w:sz w:val="24"/>
                <w:szCs w:val="24"/>
                <w:shd w:val="clear" w:fill="FFFFFF"/>
                <w:lang w:val="en-US" w:eastAsia="zh-CN"/>
              </w:rPr>
              <w:t>mm</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高强度高柔韧性钢索≥Φ5.8mm</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运动轨迹遵循人体工程学原理</w:t>
            </w:r>
            <w:r>
              <w:rPr>
                <w:rFonts w:hint="eastAsia" w:ascii="宋体" w:hAnsi="宋体" w:eastAsia="宋体" w:cs="宋体"/>
                <w:i w:val="0"/>
                <w:iCs w:val="0"/>
                <w:caps w:val="0"/>
                <w:color w:val="auto"/>
                <w:spacing w:val="0"/>
                <w:sz w:val="24"/>
                <w:szCs w:val="24"/>
                <w:shd w:val="clear" w:fill="FFFFFF"/>
                <w:lang w:eastAsia="zh-CN"/>
              </w:rPr>
              <w:t>；</w:t>
            </w:r>
          </w:p>
          <w:p>
            <w:pPr>
              <w:pStyle w:val="12"/>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right="0" w:rightChars="0"/>
              <w:jc w:val="left"/>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配重片调节采用强磁插销</w:t>
            </w:r>
            <w:r>
              <w:rPr>
                <w:rFonts w:hint="eastAsia" w:ascii="宋体" w:hAnsi="宋体" w:eastAsia="宋体" w:cs="宋体"/>
                <w:i w:val="0"/>
                <w:iCs w:val="0"/>
                <w:caps w:val="0"/>
                <w:color w:val="auto"/>
                <w:spacing w:val="0"/>
                <w:sz w:val="24"/>
                <w:szCs w:val="24"/>
                <w:shd w:val="clear" w:fill="FFFFFF"/>
                <w:lang w:eastAsia="zh-CN"/>
              </w:rPr>
              <w:t>；</w:t>
            </w:r>
          </w:p>
          <w:p>
            <w:pPr>
              <w:pStyle w:val="12"/>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right="0" w:rightChars="0"/>
              <w:jc w:val="left"/>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座垫、靠背应采用≥100kg/</w:t>
            </w:r>
            <w:r>
              <w:rPr>
                <w:rFonts w:hint="eastAsia" w:ascii="宋体" w:hAnsi="宋体" w:eastAsia="宋体" w:cs="宋体"/>
                <w:i w:val="0"/>
                <w:iCs w:val="0"/>
                <w:caps w:val="0"/>
                <w:color w:val="auto"/>
                <w:spacing w:val="0"/>
                <w:sz w:val="24"/>
                <w:szCs w:val="24"/>
                <w:shd w:val="clear" w:fill="FFFFFF"/>
                <w:lang w:val="en-US" w:eastAsia="zh-CN"/>
              </w:rPr>
              <w:t>m</w:t>
            </w:r>
            <w:r>
              <w:rPr>
                <w:rFonts w:hint="eastAsia" w:ascii="宋体" w:hAnsi="宋体" w:eastAsia="宋体" w:cs="宋体"/>
                <w:i w:val="0"/>
                <w:iCs w:val="0"/>
                <w:caps w:val="0"/>
                <w:color w:val="auto"/>
                <w:spacing w:val="0"/>
                <w:sz w:val="24"/>
                <w:szCs w:val="24"/>
                <w:shd w:val="clear" w:fill="FFFFFF"/>
              </w:rPr>
              <w:t>密度的海绵支撑，面料为不低于1</w:t>
            </w:r>
            <w:r>
              <w:rPr>
                <w:rFonts w:hint="eastAsia" w:ascii="宋体" w:hAnsi="宋体" w:eastAsia="宋体" w:cs="宋体"/>
                <w:i w:val="0"/>
                <w:iCs w:val="0"/>
                <w:caps w:val="0"/>
                <w:color w:val="auto"/>
                <w:spacing w:val="0"/>
                <w:sz w:val="24"/>
                <w:szCs w:val="24"/>
                <w:shd w:val="clear" w:fill="FFFFFF"/>
                <w:lang w:val="en-US" w:eastAsia="zh-CN"/>
              </w:rPr>
              <w:t>m</w:t>
            </w:r>
            <w:r>
              <w:rPr>
                <w:rFonts w:hint="eastAsia" w:ascii="宋体" w:hAnsi="宋体" w:eastAsia="宋体" w:cs="宋体"/>
                <w:i w:val="0"/>
                <w:iCs w:val="0"/>
                <w:caps w:val="0"/>
                <w:color w:val="auto"/>
                <w:spacing w:val="0"/>
                <w:sz w:val="24"/>
                <w:szCs w:val="24"/>
                <w:shd w:val="clear" w:fill="FFFFFF"/>
              </w:rPr>
              <w:t>m的高档人造革，位置和角度符合人体工程学原理</w:t>
            </w:r>
            <w:r>
              <w:rPr>
                <w:rFonts w:hint="eastAsia" w:ascii="宋体" w:hAnsi="宋体" w:eastAsia="宋体" w:cs="宋体"/>
                <w:i w:val="0"/>
                <w:iCs w:val="0"/>
                <w:caps w:val="0"/>
                <w:color w:val="auto"/>
                <w:spacing w:val="0"/>
                <w:sz w:val="24"/>
                <w:szCs w:val="24"/>
                <w:shd w:val="clear" w:fill="FFFFFF"/>
                <w:lang w:eastAsia="zh-CN"/>
              </w:rPr>
              <w:t>。</w:t>
            </w:r>
          </w:p>
        </w:tc>
        <w:tc>
          <w:tcPr>
            <w:tcW w:w="2138"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center"/>
              <w:textAlignment w:val="auto"/>
              <w:rPr>
                <w:rFonts w:hint="eastAsia" w:ascii="宋体" w:hAnsi="宋体" w:eastAsia="宋体" w:cs="宋体"/>
                <w:color w:val="auto"/>
                <w:sz w:val="24"/>
                <w:szCs w:val="24"/>
                <w:vertAlign w:val="baseline"/>
                <w:lang w:val="en-US" w:eastAsia="zh-CN" w:bidi="zh-CN"/>
              </w:rPr>
            </w:pPr>
            <w:r>
              <w:rPr>
                <w:rFonts w:hint="eastAsia" w:ascii="宋体" w:hAnsi="宋体" w:eastAsia="宋体" w:cs="宋体"/>
                <w:color w:val="auto"/>
                <w:sz w:val="24"/>
                <w:szCs w:val="24"/>
                <w:vertAlign w:val="baseline"/>
                <w:lang w:val="en-US" w:eastAsia="zh-CN" w:bidi="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center"/>
              <w:textAlignment w:val="auto"/>
              <w:rPr>
                <w:rFonts w:hint="eastAsia" w:ascii="宋体" w:hAnsi="宋体" w:eastAsia="宋体" w:cs="宋体"/>
                <w:color w:val="auto"/>
                <w:sz w:val="24"/>
                <w:szCs w:val="24"/>
                <w:vertAlign w:val="baseline"/>
                <w:lang w:val="en-US" w:eastAsia="zh-CN" w:bidi="zh-CN"/>
              </w:rPr>
            </w:pPr>
            <w:r>
              <w:rPr>
                <w:rFonts w:hint="eastAsia" w:ascii="宋体" w:hAnsi="宋体" w:eastAsia="宋体" w:cs="宋体"/>
                <w:color w:val="auto"/>
                <w:sz w:val="24"/>
                <w:szCs w:val="24"/>
                <w:vertAlign w:val="baseline"/>
                <w:lang w:val="en-US" w:eastAsia="zh-CN" w:bidi="zh-CN"/>
              </w:rPr>
              <w:t>4</w:t>
            </w:r>
          </w:p>
        </w:tc>
        <w:tc>
          <w:tcPr>
            <w:tcW w:w="1745"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center"/>
              <w:textAlignment w:val="auto"/>
              <w:rPr>
                <w:rFonts w:hint="eastAsia" w:ascii="宋体" w:hAnsi="宋体" w:eastAsia="宋体" w:cs="宋体"/>
                <w:color w:val="auto"/>
                <w:sz w:val="24"/>
                <w:szCs w:val="24"/>
                <w:vertAlign w:val="baseline"/>
                <w:lang w:val="en-US" w:eastAsia="zh-CN" w:bidi="zh-CN"/>
              </w:rPr>
            </w:pPr>
            <w:r>
              <w:rPr>
                <w:rFonts w:hint="eastAsia" w:ascii="宋体" w:hAnsi="宋体" w:eastAsia="宋体" w:cs="宋体"/>
                <w:color w:val="auto"/>
                <w:sz w:val="24"/>
                <w:szCs w:val="24"/>
                <w:vertAlign w:val="baseline"/>
                <w:lang w:val="en-US" w:eastAsia="zh-CN"/>
              </w:rPr>
              <w:t>坐式踢腿、屈膝训练器</w:t>
            </w:r>
          </w:p>
        </w:tc>
        <w:tc>
          <w:tcPr>
            <w:tcW w:w="5128"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可调式插销设计，满足不同运动强度、不同身高人群的训练需求。</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绳索规格强度：φ6钢丝绳,可承受力≥</w:t>
            </w:r>
            <w:r>
              <w:rPr>
                <w:rFonts w:hint="eastAsia"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00 KG</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left"/>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主管材应采用高强度精密钢管，正椭圆管≥60</w:t>
            </w:r>
            <w:r>
              <w:rPr>
                <w:rFonts w:hint="eastAsia" w:ascii="宋体" w:hAnsi="宋体" w:eastAsia="宋体" w:cs="宋体"/>
                <w:i w:val="0"/>
                <w:iCs w:val="0"/>
                <w:caps w:val="0"/>
                <w:color w:val="auto"/>
                <w:spacing w:val="0"/>
                <w:sz w:val="24"/>
                <w:szCs w:val="24"/>
                <w:shd w:val="clear" w:fill="FFFFFF"/>
                <w:lang w:val="en-US" w:eastAsia="zh-CN"/>
              </w:rPr>
              <w:t>mm*</w:t>
            </w:r>
            <w:r>
              <w:rPr>
                <w:rFonts w:hint="eastAsia" w:ascii="宋体" w:hAnsi="宋体" w:eastAsia="宋体" w:cs="宋体"/>
                <w:i w:val="0"/>
                <w:iCs w:val="0"/>
                <w:caps w:val="0"/>
                <w:color w:val="auto"/>
                <w:spacing w:val="0"/>
                <w:sz w:val="24"/>
                <w:szCs w:val="24"/>
                <w:shd w:val="clear" w:fill="FFFFFF"/>
              </w:rPr>
              <w:t>120</w:t>
            </w:r>
            <w:r>
              <w:rPr>
                <w:rFonts w:hint="eastAsia" w:ascii="宋体" w:hAnsi="宋体" w:eastAsia="宋体" w:cs="宋体"/>
                <w:i w:val="0"/>
                <w:iCs w:val="0"/>
                <w:caps w:val="0"/>
                <w:color w:val="auto"/>
                <w:spacing w:val="0"/>
                <w:sz w:val="24"/>
                <w:szCs w:val="24"/>
                <w:shd w:val="clear" w:fill="FFFFFF"/>
                <w:lang w:val="en-US" w:eastAsia="zh-CN"/>
              </w:rPr>
              <w:t>mm*</w:t>
            </w:r>
            <w:r>
              <w:rPr>
                <w:rFonts w:hint="eastAsia" w:ascii="宋体" w:hAnsi="宋体" w:eastAsia="宋体" w:cs="宋体"/>
                <w:i w:val="0"/>
                <w:iCs w:val="0"/>
                <w:caps w:val="0"/>
                <w:color w:val="auto"/>
                <w:spacing w:val="0"/>
                <w:sz w:val="24"/>
                <w:szCs w:val="24"/>
                <w:shd w:val="clear" w:fill="FFFFFF"/>
              </w:rPr>
              <w:t>3</w:t>
            </w:r>
            <w:r>
              <w:rPr>
                <w:rFonts w:hint="eastAsia" w:ascii="宋体" w:hAnsi="宋体" w:eastAsia="宋体" w:cs="宋体"/>
                <w:i w:val="0"/>
                <w:iCs w:val="0"/>
                <w:caps w:val="0"/>
                <w:color w:val="auto"/>
                <w:spacing w:val="0"/>
                <w:sz w:val="24"/>
                <w:szCs w:val="24"/>
                <w:shd w:val="clear" w:fill="FFFFFF"/>
                <w:lang w:val="en-US" w:eastAsia="zh-CN"/>
              </w:rPr>
              <w:t>mm</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高强度高柔韧性钢索≥Φ5.8mm</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运动轨迹遵循人体工程学原理</w:t>
            </w:r>
            <w:r>
              <w:rPr>
                <w:rFonts w:hint="eastAsia" w:ascii="宋体" w:hAnsi="宋体" w:eastAsia="宋体" w:cs="宋体"/>
                <w:i w:val="0"/>
                <w:iCs w:val="0"/>
                <w:caps w:val="0"/>
                <w:color w:val="auto"/>
                <w:spacing w:val="0"/>
                <w:sz w:val="24"/>
                <w:szCs w:val="24"/>
                <w:shd w:val="clear" w:fill="FFFFFF"/>
                <w:lang w:eastAsia="zh-CN"/>
              </w:rPr>
              <w:t>；</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left"/>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配重片调节采用强磁插销</w:t>
            </w:r>
            <w:r>
              <w:rPr>
                <w:rFonts w:hint="eastAsia" w:ascii="宋体" w:hAnsi="宋体" w:eastAsia="宋体" w:cs="宋体"/>
                <w:i w:val="0"/>
                <w:iCs w:val="0"/>
                <w:caps w:val="0"/>
                <w:color w:val="auto"/>
                <w:spacing w:val="0"/>
                <w:sz w:val="24"/>
                <w:szCs w:val="24"/>
                <w:shd w:val="clear" w:fill="FFFFFF"/>
                <w:lang w:eastAsia="zh-CN"/>
              </w:rPr>
              <w:t>；</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left"/>
              <w:textAlignment w:val="auto"/>
              <w:rPr>
                <w:rFonts w:hint="eastAsia" w:ascii="宋体" w:hAnsi="宋体" w:eastAsia="宋体" w:cs="宋体"/>
                <w:color w:val="auto"/>
                <w:sz w:val="24"/>
                <w:szCs w:val="24"/>
                <w:vertAlign w:val="baseline"/>
                <w:lang w:val="en-US" w:eastAsia="zh-CN" w:bidi="zh-CN"/>
              </w:rPr>
            </w:pPr>
            <w:r>
              <w:rPr>
                <w:rFonts w:hint="eastAsia" w:ascii="宋体" w:hAnsi="宋体" w:eastAsia="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座垫、靠背应采用不低于100kg/</w:t>
            </w:r>
            <w:r>
              <w:rPr>
                <w:rFonts w:hint="eastAsia" w:ascii="宋体" w:hAnsi="宋体" w:eastAsia="宋体" w:cs="宋体"/>
                <w:i w:val="0"/>
                <w:iCs w:val="0"/>
                <w:caps w:val="0"/>
                <w:color w:val="auto"/>
                <w:spacing w:val="0"/>
                <w:sz w:val="24"/>
                <w:szCs w:val="24"/>
                <w:shd w:val="clear" w:fill="FFFFFF"/>
                <w:lang w:val="en-US" w:eastAsia="zh-CN"/>
              </w:rPr>
              <w:t>m</w:t>
            </w:r>
            <w:r>
              <w:rPr>
                <w:rFonts w:hint="eastAsia" w:ascii="宋体" w:hAnsi="宋体" w:eastAsia="宋体" w:cs="宋体"/>
                <w:i w:val="0"/>
                <w:iCs w:val="0"/>
                <w:caps w:val="0"/>
                <w:color w:val="auto"/>
                <w:spacing w:val="0"/>
                <w:sz w:val="24"/>
                <w:szCs w:val="24"/>
                <w:shd w:val="clear" w:fill="FFFFFF"/>
              </w:rPr>
              <w:t>密度的海绵支撑，面料为不低于1</w:t>
            </w:r>
            <w:r>
              <w:rPr>
                <w:rFonts w:hint="eastAsia" w:ascii="宋体" w:hAnsi="宋体" w:eastAsia="宋体" w:cs="宋体"/>
                <w:i w:val="0"/>
                <w:iCs w:val="0"/>
                <w:caps w:val="0"/>
                <w:color w:val="auto"/>
                <w:spacing w:val="0"/>
                <w:sz w:val="24"/>
                <w:szCs w:val="24"/>
                <w:shd w:val="clear" w:fill="FFFFFF"/>
                <w:lang w:val="en-US" w:eastAsia="zh-CN"/>
              </w:rPr>
              <w:t>m</w:t>
            </w:r>
            <w:r>
              <w:rPr>
                <w:rFonts w:hint="eastAsia" w:ascii="宋体" w:hAnsi="宋体" w:eastAsia="宋体" w:cs="宋体"/>
                <w:i w:val="0"/>
                <w:iCs w:val="0"/>
                <w:caps w:val="0"/>
                <w:color w:val="auto"/>
                <w:spacing w:val="0"/>
                <w:sz w:val="24"/>
                <w:szCs w:val="24"/>
                <w:shd w:val="clear" w:fill="FFFFFF"/>
              </w:rPr>
              <w:t>m的高档人造革，位置和角度符合人体工程学原理</w:t>
            </w:r>
            <w:r>
              <w:rPr>
                <w:rFonts w:hint="eastAsia" w:ascii="宋体" w:hAnsi="宋体" w:eastAsia="宋体" w:cs="宋体"/>
                <w:i w:val="0"/>
                <w:iCs w:val="0"/>
                <w:caps w:val="0"/>
                <w:color w:val="auto"/>
                <w:spacing w:val="0"/>
                <w:sz w:val="24"/>
                <w:szCs w:val="24"/>
                <w:shd w:val="clear" w:fill="FFFFFF"/>
                <w:lang w:eastAsia="zh-CN"/>
              </w:rPr>
              <w:t>。</w:t>
            </w:r>
          </w:p>
        </w:tc>
        <w:tc>
          <w:tcPr>
            <w:tcW w:w="2138"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center"/>
              <w:textAlignment w:val="auto"/>
              <w:rPr>
                <w:rFonts w:hint="eastAsia" w:ascii="宋体" w:hAnsi="宋体" w:eastAsia="宋体" w:cs="宋体"/>
                <w:color w:val="auto"/>
                <w:sz w:val="24"/>
                <w:szCs w:val="24"/>
                <w:vertAlign w:val="baseline"/>
                <w:lang w:val="en-US" w:eastAsia="zh-CN" w:bidi="zh-CN"/>
              </w:rPr>
            </w:pPr>
            <w:r>
              <w:rPr>
                <w:rFonts w:hint="eastAsia" w:ascii="宋体" w:hAnsi="宋体" w:eastAsia="宋体" w:cs="宋体"/>
                <w:color w:val="auto"/>
                <w:sz w:val="24"/>
                <w:szCs w:val="24"/>
                <w:vertAlign w:val="baseline"/>
                <w:lang w:val="en-US" w:eastAsia="zh-CN" w:bidi="zh-CN"/>
              </w:rPr>
              <w:t>是</w:t>
            </w:r>
          </w:p>
        </w:tc>
      </w:tr>
    </w:tbl>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w:t>
      </w:r>
    </w:p>
    <w:p>
      <w:pPr>
        <w:pStyle w:val="12"/>
        <w:keepNext w:val="0"/>
        <w:keepLines w:val="0"/>
        <w:pageBreakBefore w:val="0"/>
        <w:widowControl/>
        <w:numPr>
          <w:ilvl w:val="0"/>
          <w:numId w:val="6"/>
        </w:numPr>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以上为产品主要部件指标要求，未明确要求的产品其他各剖件尺寸均需符合国家新标准要求。</w:t>
      </w:r>
    </w:p>
    <w:p>
      <w:pPr>
        <w:pStyle w:val="12"/>
        <w:keepNext w:val="0"/>
        <w:keepLines w:val="0"/>
        <w:pageBreakBefore w:val="0"/>
        <w:widowControl/>
        <w:numPr>
          <w:ilvl w:val="0"/>
          <w:numId w:val="6"/>
        </w:numPr>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表面质量要求∶</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钢铁制件表面，应进行防锈处理;（2）器材的金属电镀件应符合下列要求∶外表面，应光滑光亮、色泽均匀、镀层结合牢固，不应有起皮脱落、露底、漏镀、鼓泡以及较明显的花斑、麻点、针孔、桔皮，烧焦、毛刺。划痕等缺陷;②耐腐蚀性能须达到6级以上;③镀层的结合强度的弯曲法或锉刀法进行试验后，应无起皮、脱落等现象。（3）器材的金属涂饰件应符合下列要求∶外表面，应光滑平整、色泽均匀、结合牢固，不应有起皮脱落、漏涂、锈蚀、裂痕以及较明显的流痕、花斑、结点等缺陷;（4）焊接件的外露焊缝表面及相关表面，应光滑、规整、无烧穿及明显的焊瘤、咬边、凸起、凹陷、气孔、溅渣等缺陷。</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3.以上产品需具备相应的认证证书</w:t>
      </w:r>
      <w:r>
        <w:rPr>
          <w:rFonts w:hint="eastAsia" w:ascii="宋体" w:hAnsi="宋体" w:eastAsia="宋体" w:cs="宋体"/>
          <w:b/>
          <w:bCs/>
          <w:color w:val="auto"/>
          <w:sz w:val="24"/>
          <w:szCs w:val="24"/>
          <w:lang w:eastAsia="zh-CN"/>
        </w:rPr>
        <w:t>。</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4.本次采购产品应投保产品质量险和产品责任险。</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textAlignment w:val="auto"/>
        <w:rPr>
          <w:rFonts w:hint="eastAsia" w:ascii="宋体" w:hAnsi="宋体" w:eastAsia="宋体" w:cs="宋体"/>
          <w:color w:val="auto"/>
          <w:sz w:val="24"/>
          <w:szCs w:val="24"/>
          <w:lang w:val="en-US" w:eastAsia="zh-CN" w:bidi="zh-CN"/>
        </w:rPr>
      </w:pPr>
      <w:r>
        <w:rPr>
          <w:rFonts w:hint="eastAsia" w:cs="宋体"/>
          <w:color w:val="auto"/>
          <w:sz w:val="24"/>
          <w:szCs w:val="24"/>
          <w:lang w:val="en-US" w:eastAsia="zh-CN" w:bidi="zh-CN"/>
        </w:rPr>
        <w:t>（</w:t>
      </w:r>
      <w:r>
        <w:rPr>
          <w:rFonts w:hint="eastAsia" w:ascii="宋体" w:hAnsi="宋体" w:eastAsia="宋体" w:cs="宋体"/>
          <w:color w:val="auto"/>
          <w:sz w:val="24"/>
          <w:szCs w:val="24"/>
          <w:lang w:val="en-US" w:eastAsia="zh-CN" w:bidi="zh-CN"/>
        </w:rPr>
        <w:t>三</w:t>
      </w:r>
      <w:r>
        <w:rPr>
          <w:rFonts w:hint="eastAsia" w:cs="宋体"/>
          <w:color w:val="auto"/>
          <w:sz w:val="24"/>
          <w:szCs w:val="24"/>
          <w:lang w:val="en-US" w:eastAsia="zh-CN" w:bidi="zh-CN"/>
        </w:rPr>
        <w:t>）</w:t>
      </w:r>
      <w:r>
        <w:rPr>
          <w:rFonts w:hint="eastAsia" w:ascii="宋体" w:hAnsi="宋体" w:eastAsia="宋体" w:cs="宋体"/>
          <w:color w:val="auto"/>
          <w:sz w:val="24"/>
          <w:szCs w:val="24"/>
          <w:lang w:val="en-US" w:eastAsia="zh-CN" w:bidi="zh-CN"/>
        </w:rPr>
        <w:t>采购标的服务要求</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746"/>
        <w:gridCol w:w="7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28"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center"/>
              <w:textAlignment w:val="auto"/>
              <w:rPr>
                <w:rFonts w:hint="eastAsia" w:ascii="宋体" w:hAnsi="宋体" w:eastAsia="宋体" w:cs="宋体"/>
                <w:color w:val="auto"/>
                <w:sz w:val="24"/>
                <w:szCs w:val="24"/>
                <w:vertAlign w:val="baseline"/>
                <w:lang w:val="en-US" w:eastAsia="zh-CN" w:bidi="zh-CN"/>
              </w:rPr>
            </w:pPr>
            <w:r>
              <w:rPr>
                <w:rFonts w:hint="eastAsia" w:ascii="宋体" w:hAnsi="宋体" w:eastAsia="宋体" w:cs="宋体"/>
                <w:color w:val="auto"/>
                <w:sz w:val="24"/>
                <w:szCs w:val="24"/>
                <w:vertAlign w:val="baseline"/>
                <w:lang w:val="en-US" w:eastAsia="zh-CN" w:bidi="zh-CN"/>
              </w:rPr>
              <w:t>序号</w:t>
            </w:r>
          </w:p>
        </w:tc>
        <w:tc>
          <w:tcPr>
            <w:tcW w:w="1746"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center"/>
              <w:textAlignment w:val="auto"/>
              <w:rPr>
                <w:rFonts w:hint="eastAsia" w:ascii="宋体" w:hAnsi="宋体" w:eastAsia="宋体" w:cs="宋体"/>
                <w:color w:val="auto"/>
                <w:sz w:val="24"/>
                <w:szCs w:val="24"/>
                <w:vertAlign w:val="baseline"/>
                <w:lang w:val="en-US" w:eastAsia="zh-CN" w:bidi="zh-CN"/>
              </w:rPr>
            </w:pPr>
            <w:r>
              <w:rPr>
                <w:rFonts w:hint="eastAsia" w:ascii="宋体" w:hAnsi="宋体" w:eastAsia="宋体" w:cs="宋体"/>
                <w:color w:val="auto"/>
                <w:sz w:val="24"/>
                <w:szCs w:val="24"/>
                <w:vertAlign w:val="baseline"/>
                <w:lang w:val="en-US" w:eastAsia="zh-CN" w:bidi="zh-CN"/>
              </w:rPr>
              <w:t>服务要求项目</w:t>
            </w:r>
          </w:p>
        </w:tc>
        <w:tc>
          <w:tcPr>
            <w:tcW w:w="7388"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center"/>
              <w:textAlignment w:val="auto"/>
              <w:rPr>
                <w:rFonts w:hint="eastAsia" w:ascii="宋体" w:hAnsi="宋体" w:eastAsia="宋体" w:cs="宋体"/>
                <w:color w:val="auto"/>
                <w:sz w:val="24"/>
                <w:szCs w:val="24"/>
                <w:vertAlign w:val="baseline"/>
                <w:lang w:val="en-US" w:eastAsia="zh-CN" w:bidi="zh-CN"/>
              </w:rPr>
            </w:pPr>
            <w:r>
              <w:rPr>
                <w:rFonts w:hint="eastAsia" w:ascii="宋体" w:hAnsi="宋体" w:eastAsia="宋体" w:cs="宋体"/>
                <w:color w:val="auto"/>
                <w:sz w:val="24"/>
                <w:szCs w:val="24"/>
                <w:vertAlign w:val="baseline"/>
                <w:lang w:val="en-US" w:eastAsia="zh-CN" w:bidi="zh-CN"/>
              </w:rPr>
              <w:t>服务要求标准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28"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center"/>
              <w:textAlignment w:val="auto"/>
              <w:rPr>
                <w:rFonts w:hint="eastAsia" w:ascii="宋体" w:hAnsi="宋体" w:eastAsia="宋体" w:cs="宋体"/>
                <w:color w:val="auto"/>
                <w:sz w:val="24"/>
                <w:szCs w:val="24"/>
                <w:vertAlign w:val="baseline"/>
                <w:lang w:val="en-US" w:eastAsia="zh-CN" w:bidi="zh-CN"/>
              </w:rPr>
            </w:pPr>
            <w:r>
              <w:rPr>
                <w:rFonts w:hint="eastAsia" w:ascii="宋体" w:hAnsi="宋体" w:eastAsia="宋体" w:cs="宋体"/>
                <w:color w:val="auto"/>
                <w:sz w:val="24"/>
                <w:szCs w:val="24"/>
                <w:vertAlign w:val="baseline"/>
                <w:lang w:val="en-US" w:eastAsia="zh-CN" w:bidi="zh-CN"/>
              </w:rPr>
              <w:t>1</w:t>
            </w:r>
          </w:p>
        </w:tc>
        <w:tc>
          <w:tcPr>
            <w:tcW w:w="1746"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center"/>
              <w:textAlignment w:val="auto"/>
              <w:rPr>
                <w:rFonts w:hint="eastAsia" w:ascii="宋体" w:hAnsi="宋体" w:eastAsia="宋体" w:cs="宋体"/>
                <w:color w:val="auto"/>
                <w:sz w:val="24"/>
                <w:szCs w:val="24"/>
                <w:vertAlign w:val="baseline"/>
                <w:lang w:val="en-US" w:eastAsia="zh-CN" w:bidi="zh-CN"/>
              </w:rPr>
            </w:pPr>
            <w:r>
              <w:rPr>
                <w:rFonts w:hint="eastAsia" w:ascii="宋体" w:hAnsi="宋体" w:eastAsia="宋体" w:cs="宋体"/>
                <w:color w:val="auto"/>
                <w:sz w:val="24"/>
                <w:szCs w:val="24"/>
                <w:vertAlign w:val="baseline"/>
                <w:lang w:val="en-US" w:eastAsia="zh-CN" w:bidi="zh-CN"/>
              </w:rPr>
              <w:t>交货期</w:t>
            </w:r>
          </w:p>
        </w:tc>
        <w:tc>
          <w:tcPr>
            <w:tcW w:w="7388"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both"/>
              <w:textAlignment w:val="auto"/>
              <w:rPr>
                <w:rFonts w:hint="default" w:ascii="宋体" w:hAnsi="宋体" w:eastAsia="宋体" w:cs="宋体"/>
                <w:color w:val="FF0000"/>
                <w:sz w:val="24"/>
                <w:szCs w:val="24"/>
                <w:vertAlign w:val="baseline"/>
                <w:lang w:val="en-US" w:eastAsia="zh-CN" w:bidi="zh-CN"/>
              </w:rPr>
            </w:pPr>
            <w:r>
              <w:rPr>
                <w:rFonts w:hint="eastAsia" w:cs="宋体"/>
                <w:color w:val="auto"/>
                <w:sz w:val="24"/>
                <w:szCs w:val="24"/>
                <w:highlight w:val="yellow"/>
                <w:vertAlign w:val="baseline"/>
                <w:lang w:val="en-US" w:eastAsia="zh-CN" w:bidi="zh-CN"/>
              </w:rPr>
              <w:t>合同签订后3日内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28"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center"/>
              <w:textAlignment w:val="auto"/>
              <w:rPr>
                <w:rFonts w:hint="eastAsia" w:ascii="宋体" w:hAnsi="宋体" w:eastAsia="宋体" w:cs="宋体"/>
                <w:color w:val="auto"/>
                <w:sz w:val="24"/>
                <w:szCs w:val="24"/>
                <w:vertAlign w:val="baseline"/>
                <w:lang w:val="en-US" w:eastAsia="zh-CN" w:bidi="zh-CN"/>
              </w:rPr>
            </w:pPr>
            <w:r>
              <w:rPr>
                <w:rFonts w:hint="eastAsia" w:ascii="宋体" w:hAnsi="宋体" w:eastAsia="宋体" w:cs="宋体"/>
                <w:color w:val="auto"/>
                <w:sz w:val="24"/>
                <w:szCs w:val="24"/>
                <w:vertAlign w:val="baseline"/>
                <w:lang w:val="en-US" w:eastAsia="zh-CN" w:bidi="zh-CN"/>
              </w:rPr>
              <w:t>2</w:t>
            </w:r>
          </w:p>
        </w:tc>
        <w:tc>
          <w:tcPr>
            <w:tcW w:w="1746"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center"/>
              <w:textAlignment w:val="auto"/>
              <w:rPr>
                <w:rFonts w:hint="eastAsia" w:ascii="宋体" w:hAnsi="宋体" w:eastAsia="宋体" w:cs="宋体"/>
                <w:color w:val="auto"/>
                <w:sz w:val="24"/>
                <w:szCs w:val="24"/>
                <w:vertAlign w:val="baseline"/>
                <w:lang w:val="en-US" w:eastAsia="zh-CN" w:bidi="zh-CN"/>
              </w:rPr>
            </w:pPr>
            <w:r>
              <w:rPr>
                <w:rFonts w:hint="eastAsia" w:ascii="宋体" w:hAnsi="宋体" w:eastAsia="宋体" w:cs="宋体"/>
                <w:color w:val="auto"/>
                <w:sz w:val="24"/>
                <w:szCs w:val="24"/>
                <w:vertAlign w:val="baseline"/>
                <w:lang w:val="en-US" w:eastAsia="zh-CN" w:bidi="zh-CN"/>
              </w:rPr>
              <w:t>质保期</w:t>
            </w:r>
          </w:p>
        </w:tc>
        <w:tc>
          <w:tcPr>
            <w:tcW w:w="7388"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both"/>
              <w:textAlignment w:val="auto"/>
              <w:rPr>
                <w:rFonts w:hint="eastAsia" w:ascii="宋体" w:hAnsi="宋体" w:eastAsia="宋体" w:cs="宋体"/>
                <w:color w:val="auto"/>
                <w:sz w:val="24"/>
                <w:szCs w:val="24"/>
                <w:vertAlign w:val="baseline"/>
                <w:lang w:val="en-US" w:eastAsia="zh-CN" w:bidi="zh-CN"/>
              </w:rPr>
            </w:pPr>
            <w:r>
              <w:rPr>
                <w:rFonts w:hint="eastAsia" w:ascii="宋体" w:hAnsi="宋体" w:eastAsia="宋体" w:cs="宋体"/>
                <w:color w:val="auto"/>
                <w:sz w:val="24"/>
                <w:szCs w:val="24"/>
                <w:vertAlign w:val="baseline"/>
                <w:lang w:val="en-US" w:eastAsia="zh-CN" w:bidi="zh-CN"/>
              </w:rPr>
              <w:t>不少于3年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center"/>
              <w:textAlignment w:val="auto"/>
              <w:rPr>
                <w:rFonts w:hint="eastAsia" w:ascii="宋体" w:hAnsi="宋体" w:eastAsia="宋体" w:cs="宋体"/>
                <w:color w:val="auto"/>
                <w:sz w:val="24"/>
                <w:szCs w:val="24"/>
                <w:vertAlign w:val="baseline"/>
                <w:lang w:val="en-US" w:eastAsia="zh-CN" w:bidi="zh-CN"/>
              </w:rPr>
            </w:pPr>
            <w:r>
              <w:rPr>
                <w:rFonts w:hint="eastAsia" w:ascii="宋体" w:hAnsi="宋体" w:eastAsia="宋体" w:cs="宋体"/>
                <w:color w:val="auto"/>
                <w:sz w:val="24"/>
                <w:szCs w:val="24"/>
                <w:vertAlign w:val="baseline"/>
                <w:lang w:val="en-US" w:eastAsia="zh-CN" w:bidi="zh-CN"/>
              </w:rPr>
              <w:t>3</w:t>
            </w:r>
          </w:p>
        </w:tc>
        <w:tc>
          <w:tcPr>
            <w:tcW w:w="1746"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center"/>
              <w:textAlignment w:val="auto"/>
              <w:rPr>
                <w:rFonts w:hint="eastAsia" w:ascii="宋体" w:hAnsi="宋体" w:eastAsia="宋体" w:cs="宋体"/>
                <w:color w:val="auto"/>
                <w:sz w:val="24"/>
                <w:szCs w:val="24"/>
                <w:vertAlign w:val="baseline"/>
                <w:lang w:val="en-US" w:eastAsia="zh-CN" w:bidi="zh-CN"/>
              </w:rPr>
            </w:pPr>
            <w:r>
              <w:rPr>
                <w:rFonts w:hint="eastAsia" w:ascii="宋体" w:hAnsi="宋体" w:eastAsia="宋体" w:cs="宋体"/>
                <w:color w:val="auto"/>
                <w:sz w:val="24"/>
                <w:szCs w:val="24"/>
                <w:vertAlign w:val="baseline"/>
                <w:lang w:val="en-US" w:eastAsia="zh-CN" w:bidi="zh-CN"/>
              </w:rPr>
              <w:t>产品安全使用年限</w:t>
            </w:r>
          </w:p>
        </w:tc>
        <w:tc>
          <w:tcPr>
            <w:tcW w:w="7388"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both"/>
              <w:textAlignment w:val="auto"/>
              <w:rPr>
                <w:rFonts w:hint="eastAsia" w:ascii="宋体" w:hAnsi="宋体" w:eastAsia="宋体" w:cs="宋体"/>
                <w:color w:val="auto"/>
                <w:sz w:val="24"/>
                <w:szCs w:val="24"/>
                <w:vertAlign w:val="baseline"/>
                <w:lang w:val="en-US" w:eastAsia="zh-CN" w:bidi="zh-CN"/>
              </w:rPr>
            </w:pPr>
            <w:r>
              <w:rPr>
                <w:rFonts w:hint="eastAsia" w:ascii="宋体" w:hAnsi="宋体" w:eastAsia="宋体" w:cs="宋体"/>
                <w:color w:val="auto"/>
                <w:sz w:val="24"/>
                <w:szCs w:val="24"/>
                <w:vertAlign w:val="baseline"/>
                <w:lang w:val="en-US" w:eastAsia="zh-CN" w:bidi="zh-CN"/>
              </w:rPr>
              <w:t>不少于8年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center"/>
              <w:textAlignment w:val="auto"/>
              <w:rPr>
                <w:rFonts w:hint="eastAsia" w:ascii="宋体" w:hAnsi="宋体" w:eastAsia="宋体" w:cs="宋体"/>
                <w:color w:val="auto"/>
                <w:sz w:val="24"/>
                <w:szCs w:val="24"/>
                <w:vertAlign w:val="baseline"/>
                <w:lang w:val="en-US" w:eastAsia="zh-CN" w:bidi="zh-CN"/>
              </w:rPr>
            </w:pPr>
            <w:r>
              <w:rPr>
                <w:rFonts w:hint="eastAsia" w:ascii="宋体" w:hAnsi="宋体" w:eastAsia="宋体" w:cs="宋体"/>
                <w:color w:val="auto"/>
                <w:sz w:val="24"/>
                <w:szCs w:val="24"/>
                <w:vertAlign w:val="baseline"/>
                <w:lang w:val="en-US" w:eastAsia="zh-CN" w:bidi="zh-CN"/>
              </w:rPr>
              <w:t>4</w:t>
            </w:r>
          </w:p>
        </w:tc>
        <w:tc>
          <w:tcPr>
            <w:tcW w:w="1746"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center"/>
              <w:textAlignment w:val="auto"/>
              <w:rPr>
                <w:rFonts w:hint="eastAsia" w:ascii="宋体" w:hAnsi="宋体" w:eastAsia="宋体" w:cs="宋体"/>
                <w:color w:val="auto"/>
                <w:sz w:val="24"/>
                <w:szCs w:val="24"/>
                <w:vertAlign w:val="baseline"/>
                <w:lang w:val="en-US" w:eastAsia="zh-CN" w:bidi="zh-CN"/>
              </w:rPr>
            </w:pPr>
            <w:r>
              <w:rPr>
                <w:rFonts w:hint="eastAsia" w:ascii="宋体" w:hAnsi="宋体" w:eastAsia="宋体" w:cs="宋体"/>
                <w:color w:val="auto"/>
                <w:sz w:val="24"/>
                <w:szCs w:val="24"/>
                <w:vertAlign w:val="baseline"/>
                <w:lang w:val="en-US" w:eastAsia="zh-CN" w:bidi="zh-CN"/>
              </w:rPr>
              <w:t>服务团队</w:t>
            </w:r>
          </w:p>
        </w:tc>
        <w:tc>
          <w:tcPr>
            <w:tcW w:w="7388"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both"/>
              <w:textAlignment w:val="auto"/>
              <w:rPr>
                <w:rFonts w:hint="eastAsia" w:ascii="宋体" w:hAnsi="宋体" w:eastAsia="宋体" w:cs="宋体"/>
                <w:color w:val="auto"/>
                <w:sz w:val="24"/>
                <w:szCs w:val="24"/>
                <w:vertAlign w:val="baseline"/>
                <w:lang w:val="en-US" w:eastAsia="zh-CN" w:bidi="zh-CN"/>
              </w:rPr>
            </w:pPr>
            <w:r>
              <w:rPr>
                <w:rFonts w:hint="eastAsia" w:ascii="宋体" w:hAnsi="宋体" w:eastAsia="宋体" w:cs="宋体"/>
                <w:color w:val="auto"/>
                <w:sz w:val="24"/>
                <w:szCs w:val="24"/>
                <w:vertAlign w:val="baseline"/>
                <w:lang w:val="en-US" w:eastAsia="zh-CN" w:bidi="zh-CN"/>
              </w:rPr>
              <w:t>供应商需为本项目提供不少于2人的专业售后服务人员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center"/>
              <w:textAlignment w:val="auto"/>
              <w:rPr>
                <w:rFonts w:hint="eastAsia" w:ascii="宋体" w:hAnsi="宋体" w:eastAsia="宋体" w:cs="宋体"/>
                <w:color w:val="auto"/>
                <w:sz w:val="24"/>
                <w:szCs w:val="24"/>
                <w:vertAlign w:val="baseline"/>
                <w:lang w:val="en-US" w:eastAsia="zh-CN" w:bidi="zh-CN"/>
              </w:rPr>
            </w:pPr>
            <w:r>
              <w:rPr>
                <w:rFonts w:hint="eastAsia" w:ascii="宋体" w:hAnsi="宋体" w:eastAsia="宋体" w:cs="宋体"/>
                <w:color w:val="auto"/>
                <w:sz w:val="24"/>
                <w:szCs w:val="24"/>
                <w:vertAlign w:val="baseline"/>
                <w:lang w:val="en-US" w:eastAsia="zh-CN" w:bidi="zh-CN"/>
              </w:rPr>
              <w:t>5</w:t>
            </w:r>
          </w:p>
        </w:tc>
        <w:tc>
          <w:tcPr>
            <w:tcW w:w="1746"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center"/>
              <w:textAlignment w:val="auto"/>
              <w:rPr>
                <w:rFonts w:hint="eastAsia" w:ascii="宋体" w:hAnsi="宋体" w:eastAsia="宋体" w:cs="宋体"/>
                <w:color w:val="auto"/>
                <w:sz w:val="24"/>
                <w:szCs w:val="24"/>
                <w:vertAlign w:val="baseline"/>
                <w:lang w:val="en-US" w:eastAsia="zh-CN" w:bidi="zh-CN"/>
              </w:rPr>
            </w:pPr>
            <w:r>
              <w:rPr>
                <w:rFonts w:hint="eastAsia" w:ascii="宋体" w:hAnsi="宋体" w:eastAsia="宋体" w:cs="宋体"/>
                <w:color w:val="auto"/>
                <w:sz w:val="24"/>
                <w:szCs w:val="24"/>
                <w:vertAlign w:val="baseline"/>
                <w:lang w:val="en-US" w:eastAsia="zh-CN" w:bidi="zh-CN"/>
              </w:rPr>
              <w:t>售后服务人员岗位职责</w:t>
            </w:r>
          </w:p>
        </w:tc>
        <w:tc>
          <w:tcPr>
            <w:tcW w:w="7388"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both"/>
              <w:textAlignment w:val="auto"/>
              <w:rPr>
                <w:rFonts w:hint="eastAsia" w:ascii="宋体" w:hAnsi="宋体" w:eastAsia="宋体" w:cs="宋体"/>
                <w:color w:val="auto"/>
                <w:sz w:val="24"/>
                <w:szCs w:val="24"/>
                <w:vertAlign w:val="baseline"/>
                <w:lang w:val="en-US" w:eastAsia="zh-CN" w:bidi="zh-CN"/>
              </w:rPr>
            </w:pPr>
            <w:r>
              <w:rPr>
                <w:rFonts w:hint="eastAsia" w:ascii="宋体" w:hAnsi="宋体" w:eastAsia="宋体" w:cs="宋体"/>
                <w:color w:val="auto"/>
                <w:sz w:val="24"/>
                <w:szCs w:val="24"/>
                <w:vertAlign w:val="baseline"/>
                <w:lang w:val="en-US" w:eastAsia="zh-CN" w:bidi="zh-CN"/>
              </w:rPr>
              <w:t xml:space="preserve"> 包括但不限于：产品售后保障，日常管理及维护巡检等工作。其中每年每次上门维护巡检不少于二次。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center"/>
              <w:textAlignment w:val="auto"/>
              <w:rPr>
                <w:rFonts w:hint="eastAsia" w:ascii="宋体" w:hAnsi="宋体" w:eastAsia="宋体" w:cs="宋体"/>
                <w:color w:val="auto"/>
                <w:sz w:val="24"/>
                <w:szCs w:val="24"/>
                <w:vertAlign w:val="baseline"/>
                <w:lang w:val="en-US" w:eastAsia="zh-CN" w:bidi="zh-CN"/>
              </w:rPr>
            </w:pPr>
            <w:r>
              <w:rPr>
                <w:rFonts w:hint="eastAsia" w:ascii="宋体" w:hAnsi="宋体" w:eastAsia="宋体" w:cs="宋体"/>
                <w:color w:val="auto"/>
                <w:sz w:val="24"/>
                <w:szCs w:val="24"/>
                <w:vertAlign w:val="baseline"/>
                <w:lang w:val="en-US" w:eastAsia="zh-CN" w:bidi="zh-CN"/>
              </w:rPr>
              <w:t>6</w:t>
            </w:r>
          </w:p>
        </w:tc>
        <w:tc>
          <w:tcPr>
            <w:tcW w:w="1746"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center"/>
              <w:textAlignment w:val="auto"/>
              <w:rPr>
                <w:rFonts w:hint="eastAsia" w:ascii="宋体" w:hAnsi="宋体" w:eastAsia="宋体" w:cs="宋体"/>
                <w:color w:val="auto"/>
                <w:sz w:val="24"/>
                <w:szCs w:val="24"/>
                <w:vertAlign w:val="baseline"/>
                <w:lang w:val="en-US" w:eastAsia="zh-CN" w:bidi="zh-CN"/>
              </w:rPr>
            </w:pPr>
            <w:r>
              <w:rPr>
                <w:rFonts w:hint="eastAsia" w:ascii="宋体" w:hAnsi="宋体" w:eastAsia="宋体" w:cs="宋体"/>
                <w:color w:val="auto"/>
                <w:sz w:val="24"/>
                <w:szCs w:val="24"/>
                <w:vertAlign w:val="baseline"/>
                <w:lang w:val="en-US" w:eastAsia="zh-CN" w:bidi="zh-CN"/>
              </w:rPr>
              <w:t>服务响应</w:t>
            </w:r>
          </w:p>
        </w:tc>
        <w:tc>
          <w:tcPr>
            <w:tcW w:w="7388"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textAlignment w:val="auto"/>
              <w:rPr>
                <w:rFonts w:hint="eastAsia" w:ascii="宋体" w:hAnsi="宋体" w:eastAsia="宋体" w:cs="宋体"/>
                <w:color w:val="auto"/>
                <w:sz w:val="24"/>
                <w:szCs w:val="24"/>
                <w:vertAlign w:val="baseline"/>
                <w:lang w:val="en-US" w:eastAsia="zh-CN" w:bidi="zh-CN"/>
              </w:rPr>
            </w:pPr>
            <w:r>
              <w:rPr>
                <w:rFonts w:hint="eastAsia" w:ascii="宋体" w:hAnsi="宋体" w:eastAsia="宋体" w:cs="宋体"/>
                <w:color w:val="auto"/>
                <w:sz w:val="24"/>
                <w:szCs w:val="24"/>
              </w:rPr>
              <w:t>售后响应时</w:t>
            </w:r>
            <w:r>
              <w:rPr>
                <w:rFonts w:hint="eastAsia" w:ascii="宋体" w:hAnsi="宋体" w:eastAsia="宋体" w:cs="宋体"/>
                <w:color w:val="auto"/>
                <w:sz w:val="24"/>
                <w:szCs w:val="24"/>
                <w:lang w:val="en-US" w:eastAsia="zh-CN"/>
              </w:rPr>
              <w:t>间</w:t>
            </w:r>
            <w:r>
              <w:rPr>
                <w:rFonts w:hint="eastAsia" w:ascii="宋体" w:hAnsi="宋体" w:eastAsia="宋体" w:cs="宋体"/>
                <w:color w:val="auto"/>
                <w:sz w:val="24"/>
                <w:szCs w:val="24"/>
              </w:rPr>
              <w:t>为2小时以内，售后维修时间为24小时内;免费维护期内无条件子以维修、更换及重新安装，保修期结束后更换零配件可收取成本费;每年对所投产品进行维护检测，并将检测记录结果交采购人备案</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center"/>
              <w:textAlignment w:val="auto"/>
              <w:rPr>
                <w:rFonts w:hint="eastAsia" w:ascii="宋体" w:hAnsi="宋体" w:eastAsia="宋体" w:cs="宋体"/>
                <w:color w:val="auto"/>
                <w:sz w:val="24"/>
                <w:szCs w:val="24"/>
                <w:vertAlign w:val="baseline"/>
                <w:lang w:val="en-US" w:eastAsia="zh-CN" w:bidi="zh-CN"/>
              </w:rPr>
            </w:pPr>
            <w:r>
              <w:rPr>
                <w:rFonts w:hint="eastAsia" w:ascii="宋体" w:hAnsi="宋体" w:eastAsia="宋体" w:cs="宋体"/>
                <w:color w:val="auto"/>
                <w:sz w:val="24"/>
                <w:szCs w:val="24"/>
                <w:vertAlign w:val="baseline"/>
                <w:lang w:val="en-US" w:eastAsia="zh-CN" w:bidi="zh-CN"/>
              </w:rPr>
              <w:t>7</w:t>
            </w:r>
          </w:p>
        </w:tc>
        <w:tc>
          <w:tcPr>
            <w:tcW w:w="1746" w:type="dxa"/>
            <w:vMerge w:val="restart"/>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center"/>
              <w:textAlignment w:val="auto"/>
              <w:rPr>
                <w:rFonts w:hint="eastAsia" w:ascii="宋体" w:hAnsi="宋体" w:eastAsia="宋体" w:cs="宋体"/>
                <w:color w:val="auto"/>
                <w:sz w:val="24"/>
                <w:szCs w:val="24"/>
                <w:vertAlign w:val="baseline"/>
                <w:lang w:val="en-US" w:eastAsia="zh-CN" w:bidi="zh-CN"/>
              </w:rPr>
            </w:pPr>
            <w:r>
              <w:rPr>
                <w:rFonts w:hint="eastAsia" w:ascii="宋体" w:hAnsi="宋体" w:eastAsia="宋体" w:cs="宋体"/>
                <w:color w:val="auto"/>
                <w:sz w:val="24"/>
                <w:szCs w:val="24"/>
                <w:vertAlign w:val="baseline"/>
                <w:lang w:val="en-US" w:eastAsia="zh-CN" w:bidi="zh-CN"/>
              </w:rPr>
              <w:t>备件仓库</w:t>
            </w:r>
          </w:p>
        </w:tc>
        <w:tc>
          <w:tcPr>
            <w:tcW w:w="7388"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textAlignment w:val="auto"/>
              <w:rPr>
                <w:rFonts w:hint="eastAsia" w:ascii="宋体" w:hAnsi="宋体" w:eastAsia="宋体" w:cs="宋体"/>
                <w:color w:val="auto"/>
                <w:sz w:val="24"/>
                <w:szCs w:val="24"/>
                <w:vertAlign w:val="baseline"/>
                <w:lang w:val="en-US" w:eastAsia="zh-CN" w:bidi="zh-CN"/>
              </w:rPr>
            </w:pPr>
            <w:r>
              <w:rPr>
                <w:rFonts w:hint="eastAsia" w:ascii="宋体" w:hAnsi="宋体" w:eastAsia="宋体" w:cs="宋体"/>
                <w:color w:val="auto"/>
                <w:sz w:val="24"/>
                <w:szCs w:val="24"/>
              </w:rPr>
              <w:t>1、供应商在本地配备相应规模的零配件仓库、维修点及维修人员，并提供其地址、仓库规模。联系方式、维修人员等信息资科，须提供权属（仓储租赁协议，权属》证明材料。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828" w:type="dxa"/>
            <w:vAlign w:val="bottom"/>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center"/>
              <w:textAlignment w:val="auto"/>
              <w:rPr>
                <w:rFonts w:hint="eastAsia" w:ascii="宋体" w:hAnsi="宋体" w:eastAsia="宋体" w:cs="宋体"/>
                <w:color w:val="auto"/>
                <w:sz w:val="24"/>
                <w:szCs w:val="24"/>
                <w:vertAlign w:val="baseline"/>
                <w:lang w:val="en-US" w:eastAsia="zh-CN" w:bidi="zh-CN"/>
              </w:rPr>
            </w:pPr>
          </w:p>
        </w:tc>
        <w:tc>
          <w:tcPr>
            <w:tcW w:w="1746" w:type="dxa"/>
            <w:vMerge w:val="continue"/>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center"/>
              <w:textAlignment w:val="auto"/>
              <w:rPr>
                <w:rFonts w:hint="eastAsia" w:ascii="宋体" w:hAnsi="宋体" w:eastAsia="宋体" w:cs="宋体"/>
                <w:color w:val="auto"/>
                <w:sz w:val="24"/>
                <w:szCs w:val="24"/>
                <w:vertAlign w:val="baseline"/>
                <w:lang w:val="en-US" w:eastAsia="zh-CN" w:bidi="zh-CN"/>
              </w:rPr>
            </w:pPr>
          </w:p>
        </w:tc>
        <w:tc>
          <w:tcPr>
            <w:tcW w:w="7388"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textAlignment w:val="auto"/>
              <w:rPr>
                <w:rFonts w:hint="eastAsia" w:ascii="宋体" w:hAnsi="宋体" w:eastAsia="宋体" w:cs="宋体"/>
                <w:color w:val="auto"/>
                <w:sz w:val="24"/>
                <w:szCs w:val="24"/>
                <w:vertAlign w:val="baseline"/>
                <w:lang w:val="en-US" w:eastAsia="zh-CN" w:bidi="zh-CN"/>
              </w:rPr>
            </w:pPr>
            <w:r>
              <w:rPr>
                <w:rFonts w:hint="eastAsia" w:ascii="宋体" w:hAnsi="宋体" w:eastAsia="宋体" w:cs="宋体"/>
                <w:color w:val="auto"/>
                <w:sz w:val="24"/>
                <w:szCs w:val="24"/>
                <w:vertAlign w:val="baseline"/>
                <w:lang w:val="en-US" w:eastAsia="zh-CN" w:bidi="zh-CN"/>
              </w:rPr>
              <w:t>2、</w:t>
            </w:r>
            <w:r>
              <w:rPr>
                <w:rFonts w:hint="eastAsia" w:ascii="宋体" w:hAnsi="宋体" w:eastAsia="宋体" w:cs="宋体"/>
                <w:color w:val="auto"/>
                <w:sz w:val="24"/>
                <w:szCs w:val="24"/>
              </w:rPr>
              <w:t>供应商提供针对本项目主要设备的备品配件清单，并承诺设备</w:t>
            </w:r>
            <w:r>
              <w:rPr>
                <w:rFonts w:hint="eastAsia" w:ascii="宋体" w:hAnsi="宋体" w:eastAsia="宋体" w:cs="宋体"/>
                <w:color w:val="auto"/>
                <w:sz w:val="24"/>
                <w:szCs w:val="24"/>
                <w:lang w:val="en-US" w:eastAsia="zh-CN"/>
              </w:rPr>
              <w:t>故</w:t>
            </w:r>
            <w:r>
              <w:rPr>
                <w:rFonts w:hint="eastAsia" w:ascii="宋体" w:hAnsi="宋体" w:eastAsia="宋体" w:cs="宋体"/>
                <w:color w:val="auto"/>
                <w:sz w:val="24"/>
                <w:szCs w:val="24"/>
              </w:rPr>
              <w:t>障时能及时进行免费更换。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center"/>
              <w:textAlignment w:val="auto"/>
              <w:rPr>
                <w:rFonts w:hint="eastAsia" w:ascii="宋体" w:hAnsi="宋体" w:eastAsia="宋体" w:cs="宋体"/>
                <w:color w:val="auto"/>
                <w:sz w:val="24"/>
                <w:szCs w:val="24"/>
                <w:vertAlign w:val="baseline"/>
                <w:lang w:val="en-US" w:eastAsia="zh-CN" w:bidi="zh-CN"/>
              </w:rPr>
            </w:pPr>
            <w:r>
              <w:rPr>
                <w:rFonts w:hint="eastAsia" w:cs="宋体"/>
                <w:color w:val="auto"/>
                <w:sz w:val="24"/>
                <w:szCs w:val="24"/>
                <w:vertAlign w:val="baseline"/>
                <w:lang w:val="en-US" w:eastAsia="zh-CN" w:bidi="zh-CN"/>
              </w:rPr>
              <w:t>8</w:t>
            </w:r>
          </w:p>
        </w:tc>
        <w:tc>
          <w:tcPr>
            <w:tcW w:w="1746"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center"/>
              <w:textAlignment w:val="auto"/>
              <w:rPr>
                <w:rFonts w:hint="eastAsia" w:ascii="宋体" w:hAnsi="宋体" w:eastAsia="宋体" w:cs="宋体"/>
                <w:color w:val="auto"/>
                <w:sz w:val="24"/>
                <w:szCs w:val="24"/>
                <w:vertAlign w:val="baseline"/>
                <w:lang w:val="en-US" w:eastAsia="zh-CN" w:bidi="zh-CN"/>
              </w:rPr>
            </w:pPr>
            <w:r>
              <w:rPr>
                <w:rFonts w:hint="eastAsia" w:ascii="宋体" w:hAnsi="宋体" w:eastAsia="宋体" w:cs="宋体"/>
                <w:color w:val="auto"/>
                <w:sz w:val="24"/>
                <w:szCs w:val="24"/>
                <w:vertAlign w:val="baseline"/>
                <w:lang w:val="en-US" w:eastAsia="zh-CN" w:bidi="zh-CN"/>
              </w:rPr>
              <w:t>交付要求</w:t>
            </w:r>
          </w:p>
        </w:tc>
        <w:tc>
          <w:tcPr>
            <w:tcW w:w="7388"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1，货物交货时外包装应完好，采购人有权对货物进行抽查，外包装</w:t>
            </w:r>
            <w:r>
              <w:rPr>
                <w:rFonts w:hint="eastAsia" w:ascii="宋体" w:hAnsi="宋体" w:eastAsia="宋体" w:cs="宋体"/>
                <w:color w:val="auto"/>
                <w:sz w:val="24"/>
                <w:szCs w:val="24"/>
                <w:lang w:val="en-US" w:eastAsia="zh-CN"/>
              </w:rPr>
              <w:t>破</w:t>
            </w:r>
            <w:r>
              <w:rPr>
                <w:rFonts w:hint="eastAsia" w:ascii="宋体" w:hAnsi="宋体" w:eastAsia="宋体" w:cs="宋体"/>
                <w:color w:val="auto"/>
                <w:sz w:val="24"/>
                <w:szCs w:val="24"/>
              </w:rPr>
              <w:t>损的，采响人有权拒收货物，供应商必须立即更换，因此照成的延迟</w:t>
            </w:r>
            <w:r>
              <w:rPr>
                <w:rFonts w:hint="eastAsia" w:ascii="宋体" w:hAnsi="宋体" w:eastAsia="宋体" w:cs="宋体"/>
                <w:color w:val="auto"/>
                <w:sz w:val="24"/>
                <w:szCs w:val="24"/>
                <w:lang w:val="en-US" w:eastAsia="zh-CN"/>
              </w:rPr>
              <w:t>交</w:t>
            </w:r>
            <w:r>
              <w:rPr>
                <w:rFonts w:hint="eastAsia" w:ascii="宋体" w:hAnsi="宋体" w:eastAsia="宋体" w:cs="宋体"/>
                <w:color w:val="auto"/>
                <w:sz w:val="24"/>
                <w:szCs w:val="24"/>
              </w:rPr>
              <w:t>货，采购人将按照投标承诺对供应商进行处罚。</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2、所投货物必须为全新产品，</w:t>
            </w:r>
            <w:r>
              <w:rPr>
                <w:rFonts w:hint="eastAsia" w:ascii="宋体" w:hAnsi="宋体" w:eastAsia="宋体" w:cs="宋体"/>
                <w:color w:val="auto"/>
                <w:sz w:val="24"/>
                <w:szCs w:val="24"/>
                <w:lang w:val="en-US" w:eastAsia="zh-CN"/>
              </w:rPr>
              <w:t>如</w:t>
            </w:r>
            <w:r>
              <w:rPr>
                <w:rFonts w:hint="eastAsia" w:ascii="宋体" w:hAnsi="宋体" w:eastAsia="宋体" w:cs="宋体"/>
                <w:color w:val="auto"/>
                <w:sz w:val="24"/>
                <w:szCs w:val="24"/>
              </w:rPr>
              <w:t>采购人认为到货产品属于非第一次出厂的产品将有权拒绝收货，供应商必须立即更换，否则采购人有权终止合同。</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3.交货时需一并提供以下资料∶出厂合格证、产品使用</w:t>
            </w:r>
            <w:r>
              <w:rPr>
                <w:rFonts w:hint="eastAsia" w:ascii="宋体" w:hAnsi="宋体" w:eastAsia="宋体" w:cs="宋体"/>
                <w:color w:val="auto"/>
                <w:sz w:val="24"/>
                <w:szCs w:val="24"/>
                <w:lang w:val="en-US" w:eastAsia="zh-CN"/>
              </w:rPr>
              <w:t>说</w:t>
            </w:r>
            <w:r>
              <w:rPr>
                <w:rFonts w:hint="eastAsia" w:ascii="宋体" w:hAnsi="宋体" w:eastAsia="宋体" w:cs="宋体"/>
                <w:color w:val="auto"/>
                <w:sz w:val="24"/>
                <w:szCs w:val="24"/>
              </w:rPr>
              <w:t>明书或操作手册（中文、中英文对译〉、保修卡及售后服务说明。其他必备配件。</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textAlignment w:val="auto"/>
              <w:rPr>
                <w:rFonts w:hint="eastAsia" w:ascii="宋体" w:hAnsi="宋体" w:eastAsia="宋体" w:cs="宋体"/>
                <w:color w:val="auto"/>
                <w:sz w:val="24"/>
                <w:szCs w:val="24"/>
                <w:vertAlign w:val="baseline"/>
                <w:lang w:val="en-US" w:eastAsia="zh-CN" w:bidi="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若非采购人原因，供应商逾期交付安装的，其向采购人</w:t>
            </w:r>
            <w:r>
              <w:rPr>
                <w:rFonts w:hint="eastAsia" w:ascii="宋体" w:hAnsi="宋体" w:eastAsia="宋体" w:cs="宋体"/>
                <w:color w:val="auto"/>
                <w:sz w:val="24"/>
                <w:szCs w:val="24"/>
                <w:lang w:val="en-US" w:eastAsia="zh-CN"/>
              </w:rPr>
              <w:t>支</w:t>
            </w:r>
            <w:r>
              <w:rPr>
                <w:rFonts w:hint="eastAsia" w:ascii="宋体" w:hAnsi="宋体" w:eastAsia="宋体" w:cs="宋体"/>
                <w:color w:val="auto"/>
                <w:sz w:val="24"/>
                <w:szCs w:val="24"/>
              </w:rPr>
              <w:t>付逾期</w:t>
            </w:r>
            <w:r>
              <w:rPr>
                <w:rFonts w:hint="eastAsia" w:ascii="宋体" w:hAnsi="宋体" w:eastAsia="宋体" w:cs="宋体"/>
                <w:color w:val="auto"/>
                <w:sz w:val="24"/>
                <w:szCs w:val="24"/>
                <w:lang w:val="en-US" w:eastAsia="zh-CN"/>
              </w:rPr>
              <w:t>交</w:t>
            </w:r>
            <w:r>
              <w:rPr>
                <w:rFonts w:hint="eastAsia" w:ascii="宋体" w:hAnsi="宋体" w:eastAsia="宋体" w:cs="宋体"/>
                <w:color w:val="auto"/>
                <w:sz w:val="24"/>
                <w:szCs w:val="24"/>
              </w:rPr>
              <w:t>付</w:t>
            </w:r>
            <w:r>
              <w:rPr>
                <w:rFonts w:hint="eastAsia" w:ascii="宋体" w:hAnsi="宋体" w:eastAsia="宋体" w:cs="宋体"/>
                <w:color w:val="auto"/>
                <w:sz w:val="24"/>
                <w:szCs w:val="24"/>
                <w:lang w:val="en-US" w:eastAsia="zh-CN"/>
              </w:rPr>
              <w:t>安装</w:t>
            </w:r>
            <w:r>
              <w:rPr>
                <w:rFonts w:hint="eastAsia" w:ascii="宋体" w:hAnsi="宋体" w:eastAsia="宋体" w:cs="宋体"/>
                <w:color w:val="auto"/>
                <w:sz w:val="24"/>
                <w:szCs w:val="24"/>
              </w:rPr>
              <w:t>违约金不少于合同金额的1%/天。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28"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center"/>
              <w:textAlignment w:val="auto"/>
              <w:rPr>
                <w:rFonts w:hint="eastAsia" w:ascii="宋体" w:hAnsi="宋体" w:eastAsia="宋体" w:cs="宋体"/>
                <w:color w:val="auto"/>
                <w:sz w:val="24"/>
                <w:szCs w:val="24"/>
                <w:vertAlign w:val="baseline"/>
                <w:lang w:val="en-US" w:eastAsia="zh-CN" w:bidi="zh-CN"/>
              </w:rPr>
            </w:pPr>
            <w:r>
              <w:rPr>
                <w:rFonts w:hint="eastAsia" w:cs="宋体"/>
                <w:color w:val="auto"/>
                <w:sz w:val="24"/>
                <w:szCs w:val="24"/>
                <w:vertAlign w:val="baseline"/>
                <w:lang w:val="en-US" w:eastAsia="zh-CN" w:bidi="zh-CN"/>
              </w:rPr>
              <w:t>9</w:t>
            </w:r>
          </w:p>
        </w:tc>
        <w:tc>
          <w:tcPr>
            <w:tcW w:w="1746"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center"/>
              <w:textAlignment w:val="auto"/>
              <w:rPr>
                <w:rFonts w:hint="eastAsia" w:ascii="宋体" w:hAnsi="宋体" w:eastAsia="宋体" w:cs="宋体"/>
                <w:color w:val="auto"/>
                <w:sz w:val="24"/>
                <w:szCs w:val="24"/>
                <w:vertAlign w:val="baseline"/>
                <w:lang w:val="en-US" w:eastAsia="zh-CN" w:bidi="zh-CN"/>
              </w:rPr>
            </w:pPr>
            <w:r>
              <w:rPr>
                <w:rFonts w:hint="eastAsia" w:ascii="宋体" w:hAnsi="宋体" w:eastAsia="宋体" w:cs="宋体"/>
                <w:color w:val="auto"/>
                <w:sz w:val="24"/>
                <w:szCs w:val="24"/>
                <w:vertAlign w:val="baseline"/>
                <w:lang w:val="en-US" w:eastAsia="zh-CN" w:bidi="zh-CN"/>
              </w:rPr>
              <w:t>培训要求</w:t>
            </w:r>
          </w:p>
        </w:tc>
        <w:tc>
          <w:tcPr>
            <w:tcW w:w="7388"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both"/>
              <w:textAlignment w:val="auto"/>
              <w:rPr>
                <w:rFonts w:hint="eastAsia" w:ascii="宋体" w:hAnsi="宋体" w:eastAsia="宋体" w:cs="宋体"/>
                <w:color w:val="auto"/>
                <w:sz w:val="24"/>
                <w:szCs w:val="24"/>
                <w:vertAlign w:val="baseline"/>
                <w:lang w:val="en-US" w:eastAsia="zh-CN" w:bidi="zh-CN"/>
              </w:rPr>
            </w:pPr>
            <w:r>
              <w:rPr>
                <w:rFonts w:hint="eastAsia" w:ascii="宋体" w:hAnsi="宋体" w:eastAsia="宋体" w:cs="宋体"/>
                <w:color w:val="auto"/>
                <w:sz w:val="24"/>
                <w:szCs w:val="24"/>
                <w:vertAlign w:val="baseline"/>
                <w:lang w:val="en-US" w:eastAsia="zh-CN" w:bidi="zh-CN"/>
              </w:rPr>
              <w:t>供应商需为采购人免费提供培训服务。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828"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center"/>
              <w:textAlignment w:val="auto"/>
              <w:rPr>
                <w:rFonts w:hint="eastAsia" w:ascii="宋体" w:hAnsi="宋体" w:eastAsia="宋体" w:cs="宋体"/>
                <w:color w:val="auto"/>
                <w:sz w:val="24"/>
                <w:szCs w:val="24"/>
                <w:vertAlign w:val="baseline"/>
                <w:lang w:val="en-US" w:eastAsia="zh-CN" w:bidi="zh-CN"/>
              </w:rPr>
            </w:pPr>
            <w:r>
              <w:rPr>
                <w:rFonts w:hint="eastAsia" w:ascii="宋体" w:hAnsi="宋体" w:eastAsia="宋体" w:cs="宋体"/>
                <w:color w:val="auto"/>
                <w:sz w:val="24"/>
                <w:szCs w:val="24"/>
                <w:vertAlign w:val="baseline"/>
                <w:lang w:val="en-US" w:eastAsia="zh-CN" w:bidi="zh-CN"/>
              </w:rPr>
              <w:t>1</w:t>
            </w:r>
            <w:r>
              <w:rPr>
                <w:rFonts w:hint="eastAsia" w:cs="宋体"/>
                <w:color w:val="auto"/>
                <w:sz w:val="24"/>
                <w:szCs w:val="24"/>
                <w:vertAlign w:val="baseline"/>
                <w:lang w:val="en-US" w:eastAsia="zh-CN" w:bidi="zh-CN"/>
              </w:rPr>
              <w:t>0</w:t>
            </w:r>
          </w:p>
        </w:tc>
        <w:tc>
          <w:tcPr>
            <w:tcW w:w="1746"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center"/>
              <w:textAlignment w:val="auto"/>
              <w:rPr>
                <w:rFonts w:hint="eastAsia" w:ascii="宋体" w:hAnsi="宋体" w:eastAsia="宋体" w:cs="宋体"/>
                <w:color w:val="auto"/>
                <w:sz w:val="24"/>
                <w:szCs w:val="24"/>
                <w:vertAlign w:val="baseline"/>
                <w:lang w:val="en-US" w:eastAsia="zh-CN" w:bidi="zh-CN"/>
              </w:rPr>
            </w:pPr>
            <w:r>
              <w:rPr>
                <w:rFonts w:hint="eastAsia" w:ascii="宋体" w:hAnsi="宋体" w:eastAsia="宋体" w:cs="宋体"/>
                <w:color w:val="auto"/>
                <w:sz w:val="24"/>
                <w:szCs w:val="24"/>
                <w:vertAlign w:val="baseline"/>
                <w:lang w:val="en-US" w:eastAsia="zh-CN" w:bidi="zh-CN"/>
              </w:rPr>
              <w:t>实施方案</w:t>
            </w:r>
          </w:p>
        </w:tc>
        <w:tc>
          <w:tcPr>
            <w:tcW w:w="7388"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textAlignment w:val="auto"/>
              <w:rPr>
                <w:rFonts w:hint="eastAsia" w:ascii="宋体" w:hAnsi="宋体" w:eastAsia="宋体" w:cs="宋体"/>
                <w:color w:val="auto"/>
                <w:sz w:val="24"/>
                <w:szCs w:val="24"/>
                <w:vertAlign w:val="baseline"/>
                <w:lang w:val="en-US" w:eastAsia="zh-CN" w:bidi="zh-CN"/>
              </w:rPr>
            </w:pPr>
            <w:r>
              <w:rPr>
                <w:rFonts w:hint="eastAsia" w:ascii="宋体" w:hAnsi="宋体" w:eastAsia="宋体" w:cs="宋体"/>
                <w:color w:val="auto"/>
                <w:sz w:val="24"/>
                <w:szCs w:val="24"/>
              </w:rPr>
              <w:t>实施方案内容架构合理、具信完善，交货方案和进度计划详细，</w:t>
            </w:r>
            <w:r>
              <w:rPr>
                <w:rFonts w:hint="eastAsia" w:ascii="宋体" w:hAnsi="宋体" w:eastAsia="宋体" w:cs="宋体"/>
                <w:color w:val="auto"/>
                <w:sz w:val="24"/>
                <w:szCs w:val="24"/>
                <w:lang w:val="en-US" w:eastAsia="zh-CN"/>
              </w:rPr>
              <w:t>合</w:t>
            </w:r>
            <w:r>
              <w:rPr>
                <w:rFonts w:hint="eastAsia" w:ascii="宋体" w:hAnsi="宋体" w:eastAsia="宋体" w:cs="宋体"/>
                <w:color w:val="auto"/>
                <w:sz w:val="24"/>
                <w:szCs w:val="24"/>
              </w:rPr>
              <w:t>理、可行性强，设备安装、调试方案和质量保障措施方案详细完</w:t>
            </w:r>
            <w:r>
              <w:rPr>
                <w:rFonts w:hint="eastAsia" w:ascii="宋体" w:hAnsi="宋体" w:eastAsia="宋体" w:cs="宋体"/>
                <w:color w:val="auto"/>
                <w:sz w:val="24"/>
                <w:szCs w:val="24"/>
                <w:lang w:val="en-US" w:eastAsia="zh-CN"/>
              </w:rPr>
              <w:t>整</w:t>
            </w:r>
            <w:r>
              <w:rPr>
                <w:rFonts w:hint="eastAsia" w:ascii="宋体" w:hAnsi="宋体" w:eastAsia="宋体" w:cs="宋体"/>
                <w:color w:val="auto"/>
                <w:sz w:val="24"/>
                <w:szCs w:val="24"/>
              </w:rPr>
              <w:t>、全面，有利于项目的实施。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center"/>
              <w:textAlignment w:val="auto"/>
              <w:rPr>
                <w:rFonts w:hint="default" w:ascii="宋体" w:hAnsi="宋体" w:eastAsia="宋体" w:cs="宋体"/>
                <w:color w:val="auto"/>
                <w:sz w:val="24"/>
                <w:szCs w:val="24"/>
                <w:vertAlign w:val="baseline"/>
                <w:lang w:val="en-US" w:eastAsia="zh-CN" w:bidi="zh-CN"/>
              </w:rPr>
            </w:pPr>
            <w:r>
              <w:rPr>
                <w:rFonts w:hint="eastAsia" w:cs="宋体"/>
                <w:color w:val="auto"/>
                <w:sz w:val="24"/>
                <w:szCs w:val="24"/>
                <w:vertAlign w:val="baseline"/>
                <w:lang w:val="en-US" w:eastAsia="zh-CN" w:bidi="zh-CN"/>
              </w:rPr>
              <w:t>11</w:t>
            </w:r>
          </w:p>
        </w:tc>
        <w:tc>
          <w:tcPr>
            <w:tcW w:w="1746"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jc w:val="center"/>
              <w:textAlignment w:val="auto"/>
              <w:rPr>
                <w:rFonts w:hint="eastAsia" w:ascii="宋体" w:hAnsi="宋体" w:eastAsia="宋体" w:cs="宋体"/>
                <w:color w:val="auto"/>
                <w:sz w:val="24"/>
                <w:szCs w:val="24"/>
                <w:vertAlign w:val="baseline"/>
                <w:lang w:val="en-US" w:eastAsia="zh-CN" w:bidi="zh-CN"/>
              </w:rPr>
            </w:pPr>
            <w:r>
              <w:rPr>
                <w:rFonts w:hint="eastAsia" w:ascii="宋体" w:hAnsi="宋体" w:eastAsia="宋体" w:cs="宋体"/>
                <w:color w:val="auto"/>
                <w:sz w:val="24"/>
                <w:szCs w:val="24"/>
                <w:vertAlign w:val="baseline"/>
                <w:lang w:val="en-US" w:eastAsia="zh-CN" w:bidi="zh-CN"/>
              </w:rPr>
              <w:t>其他</w:t>
            </w:r>
          </w:p>
        </w:tc>
        <w:tc>
          <w:tcPr>
            <w:tcW w:w="7388"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主材要求为优质钢材，螺栓应防松、防盗。</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2、金属部位的表面处理</w:t>
            </w:r>
            <w:r>
              <w:rPr>
                <w:rFonts w:hint="eastAsia" w:ascii="宋体" w:hAnsi="宋体" w:eastAsia="宋体" w:cs="宋体"/>
                <w:color w:val="auto"/>
                <w:sz w:val="24"/>
                <w:szCs w:val="24"/>
                <w:lang w:val="en-US" w:eastAsia="zh-CN"/>
              </w:rPr>
              <w:t>要</w:t>
            </w:r>
            <w:r>
              <w:rPr>
                <w:rFonts w:hint="eastAsia" w:ascii="宋体" w:hAnsi="宋体" w:eastAsia="宋体" w:cs="宋体"/>
                <w:color w:val="auto"/>
                <w:sz w:val="24"/>
                <w:szCs w:val="24"/>
              </w:rPr>
              <w:t>求∶表面处理应经过酸洗。</w:t>
            </w:r>
            <w:r>
              <w:rPr>
                <w:rFonts w:hint="eastAsia" w:ascii="宋体" w:hAnsi="宋体" w:eastAsia="宋体" w:cs="宋体"/>
                <w:color w:val="auto"/>
                <w:sz w:val="24"/>
                <w:szCs w:val="24"/>
                <w:lang w:val="en-US" w:eastAsia="zh-CN"/>
              </w:rPr>
              <w:t>磷</w:t>
            </w:r>
            <w:r>
              <w:rPr>
                <w:rFonts w:hint="eastAsia" w:ascii="宋体" w:hAnsi="宋体" w:eastAsia="宋体" w:cs="宋体"/>
                <w:color w:val="auto"/>
                <w:sz w:val="24"/>
                <w:szCs w:val="24"/>
              </w:rPr>
              <w:t>化处理后或经过表面喷砂（抛</w:t>
            </w:r>
            <w:r>
              <w:rPr>
                <w:rFonts w:hint="eastAsia" w:ascii="宋体" w:hAnsi="宋体" w:eastAsia="宋体" w:cs="宋体"/>
                <w:color w:val="auto"/>
                <w:sz w:val="24"/>
                <w:szCs w:val="24"/>
                <w:lang w:val="en-US" w:eastAsia="zh-CN"/>
              </w:rPr>
              <w:t>丸</w:t>
            </w:r>
            <w:r>
              <w:rPr>
                <w:rFonts w:hint="eastAsia" w:ascii="宋体" w:hAnsi="宋体" w:eastAsia="宋体" w:cs="宋体"/>
                <w:color w:val="auto"/>
                <w:sz w:val="24"/>
                <w:szCs w:val="24"/>
              </w:rPr>
              <w:t>》等形式处理后，进行表面烤漆工艺或采用塑料粉末</w:t>
            </w:r>
            <w:r>
              <w:rPr>
                <w:rFonts w:hint="eastAsia" w:ascii="宋体" w:hAnsi="宋体" w:eastAsia="宋体" w:cs="宋体"/>
                <w:color w:val="auto"/>
                <w:sz w:val="24"/>
                <w:szCs w:val="24"/>
                <w:lang w:val="en-US" w:eastAsia="zh-CN"/>
              </w:rPr>
              <w:t>喷</w:t>
            </w:r>
            <w:r>
              <w:rPr>
                <w:rFonts w:hint="eastAsia" w:ascii="宋体" w:hAnsi="宋体" w:eastAsia="宋体" w:cs="宋体"/>
                <w:color w:val="auto"/>
                <w:sz w:val="24"/>
                <w:szCs w:val="24"/>
              </w:rPr>
              <w:t>涂，符合环保要求，并确保产品5年内不掉色，不脱皮，不生锈，</w:t>
            </w:r>
            <w:r>
              <w:rPr>
                <w:rFonts w:hint="eastAsia" w:ascii="宋体" w:hAnsi="宋体" w:eastAsia="宋体" w:cs="宋体"/>
                <w:color w:val="auto"/>
                <w:sz w:val="24"/>
                <w:szCs w:val="24"/>
                <w:lang w:val="en-US" w:eastAsia="zh-CN"/>
              </w:rPr>
              <w:t>不含消毒</w:t>
            </w:r>
            <w:r>
              <w:rPr>
                <w:rFonts w:hint="eastAsia" w:ascii="宋体" w:hAnsi="宋体" w:eastAsia="宋体" w:cs="宋体"/>
                <w:color w:val="auto"/>
                <w:sz w:val="24"/>
                <w:szCs w:val="24"/>
              </w:rPr>
              <w:t>元素。</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、应在货物上设置明显标识牌，内容有安全警示标志。器材名称、生产家及生产地址、安装曰期、安全使用年限、产品免费维修期，服务电话</w:t>
            </w:r>
            <w:r>
              <w:rPr>
                <w:rFonts w:hint="eastAsia" w:ascii="宋体" w:hAnsi="宋体" w:eastAsia="宋体" w:cs="宋体"/>
                <w:color w:val="auto"/>
                <w:sz w:val="24"/>
                <w:szCs w:val="24"/>
                <w:lang w:val="en-US" w:eastAsia="zh-CN"/>
              </w:rPr>
              <w:t>等。</w:t>
            </w:r>
          </w:p>
        </w:tc>
      </w:tr>
    </w:tbl>
    <w:p>
      <w:pPr>
        <w:keepNext w:val="0"/>
        <w:keepLines w:val="0"/>
        <w:pageBreakBefore w:val="0"/>
        <w:widowControl w:val="0"/>
        <w:kinsoku/>
        <w:wordWrap/>
        <w:overflowPunct/>
        <w:topLinePunct w:val="0"/>
        <w:autoSpaceDE w:val="0"/>
        <w:autoSpaceDN w:val="0"/>
        <w:bidi w:val="0"/>
        <w:adjustRightInd/>
        <w:snapToGrid/>
        <w:spacing w:before="157" w:beforeLines="50" w:after="157" w:afterLines="50"/>
        <w:textAlignment w:val="auto"/>
        <w:rPr>
          <w:rFonts w:hint="default" w:eastAsiaTheme="minorEastAsia"/>
          <w:b w:val="0"/>
          <w:bCs w:val="0"/>
          <w:color w:val="auto"/>
          <w:sz w:val="24"/>
          <w:szCs w:val="24"/>
          <w:vertAlign w:val="baseline"/>
          <w:lang w:val="en-US" w:eastAsia="zh-CN"/>
        </w:rPr>
      </w:pPr>
      <w:r>
        <w:rPr>
          <w:rFonts w:hint="eastAsia"/>
          <w:b w:val="0"/>
          <w:bCs w:val="0"/>
          <w:color w:val="auto"/>
          <w:sz w:val="24"/>
          <w:szCs w:val="24"/>
          <w:lang w:val="en-US" w:eastAsia="zh-CN"/>
        </w:rPr>
        <w:t>（四）采购标的验收标准</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9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01" w:type="dxa"/>
            <w:vAlign w:val="center"/>
          </w:tcPr>
          <w:p>
            <w:pPr>
              <w:jc w:val="center"/>
              <w:rPr>
                <w:rFonts w:hint="default" w:ascii="Times New Roman" w:hAnsi="Times New Roman" w:cs="Times New Roman" w:eastAsiaTheme="minorEastAsia"/>
                <w:b/>
                <w:bCs/>
                <w:color w:val="auto"/>
                <w:sz w:val="24"/>
                <w:szCs w:val="24"/>
                <w:vertAlign w:val="baseline"/>
                <w:lang w:val="en-US" w:eastAsia="zh-CN"/>
              </w:rPr>
            </w:pPr>
            <w:r>
              <w:rPr>
                <w:rFonts w:hint="default" w:ascii="Times New Roman" w:hAnsi="Times New Roman" w:cs="Times New Roman"/>
                <w:b w:val="0"/>
                <w:bCs w:val="0"/>
                <w:color w:val="auto"/>
                <w:sz w:val="24"/>
                <w:szCs w:val="24"/>
                <w:vertAlign w:val="baseline"/>
                <w:lang w:val="en-US" w:eastAsia="zh-CN"/>
              </w:rPr>
              <w:t>序号</w:t>
            </w:r>
          </w:p>
        </w:tc>
        <w:tc>
          <w:tcPr>
            <w:tcW w:w="9150" w:type="dxa"/>
            <w:vAlign w:val="center"/>
          </w:tcPr>
          <w:p>
            <w:pPr>
              <w:jc w:val="center"/>
              <w:rPr>
                <w:rFonts w:hint="default" w:ascii="Times New Roman" w:hAnsi="Times New Roman" w:cs="Times New Roman" w:eastAsiaTheme="minorEastAsia"/>
                <w:b/>
                <w:bCs/>
                <w:color w:val="auto"/>
                <w:sz w:val="24"/>
                <w:szCs w:val="24"/>
                <w:vertAlign w:val="baseline"/>
                <w:lang w:val="en-US" w:eastAsia="zh-CN"/>
              </w:rPr>
            </w:pPr>
            <w:r>
              <w:rPr>
                <w:rFonts w:hint="default" w:ascii="Times New Roman" w:hAnsi="Times New Roman" w:cs="Times New Roman"/>
                <w:b w:val="0"/>
                <w:bCs w:val="0"/>
                <w:color w:val="auto"/>
                <w:sz w:val="24"/>
                <w:szCs w:val="24"/>
                <w:vertAlign w:val="baseline"/>
                <w:lang w:val="en-US" w:eastAsia="zh-CN"/>
              </w:rPr>
              <w:t>要求标准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01" w:type="dxa"/>
            <w:vAlign w:val="center"/>
          </w:tcPr>
          <w:p>
            <w:pPr>
              <w:numPr>
                <w:ilvl w:val="0"/>
                <w:numId w:val="0"/>
              </w:numPr>
              <w:ind w:leftChars="0"/>
              <w:jc w:val="center"/>
              <w:rPr>
                <w:rFonts w:hint="default" w:ascii="Times New Roman" w:hAnsi="Times New Roman" w:cs="Times New Roman" w:eastAsiaTheme="minorEastAsia"/>
                <w:b w:val="0"/>
                <w:bCs w:val="0"/>
                <w:color w:val="0000FF"/>
                <w:sz w:val="24"/>
                <w:szCs w:val="24"/>
                <w:vertAlign w:val="baseline"/>
                <w:lang w:val="en-US" w:eastAsia="zh-CN"/>
              </w:rPr>
            </w:pPr>
            <w:r>
              <w:rPr>
                <w:rFonts w:hint="default" w:ascii="Times New Roman" w:hAnsi="Times New Roman" w:cs="Times New Roman"/>
                <w:b w:val="0"/>
                <w:bCs w:val="0"/>
                <w:color w:val="auto"/>
                <w:sz w:val="24"/>
                <w:szCs w:val="24"/>
                <w:vertAlign w:val="baseline"/>
                <w:lang w:val="en-US" w:eastAsia="zh-CN"/>
              </w:rPr>
              <w:t>1</w:t>
            </w:r>
          </w:p>
        </w:tc>
        <w:tc>
          <w:tcPr>
            <w:tcW w:w="9150"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采购人有权检查产品质量是否符合本标准要求，交货时定货方可按出厂检验项目验收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801" w:type="dxa"/>
            <w:vAlign w:val="center"/>
          </w:tcPr>
          <w:p>
            <w:pPr>
              <w:jc w:val="center"/>
              <w:rPr>
                <w:rFonts w:hint="default" w:ascii="Times New Roman" w:hAnsi="Times New Roman" w:cs="Times New Roman" w:eastAsiaTheme="minorEastAsia"/>
                <w:b w:val="0"/>
                <w:bCs w:val="0"/>
                <w:color w:val="auto"/>
                <w:sz w:val="24"/>
                <w:szCs w:val="24"/>
                <w:vertAlign w:val="baseline"/>
                <w:lang w:val="en-US" w:eastAsia="zh-CN"/>
              </w:rPr>
            </w:pPr>
            <w:r>
              <w:rPr>
                <w:rFonts w:hint="default" w:ascii="Times New Roman" w:hAnsi="Times New Roman" w:cs="Times New Roman"/>
                <w:b w:val="0"/>
                <w:bCs w:val="0"/>
                <w:color w:val="auto"/>
                <w:sz w:val="24"/>
                <w:szCs w:val="24"/>
                <w:vertAlign w:val="baseline"/>
                <w:lang w:val="en-US" w:eastAsia="zh-CN"/>
              </w:rPr>
              <w:t>2</w:t>
            </w:r>
          </w:p>
        </w:tc>
        <w:tc>
          <w:tcPr>
            <w:tcW w:w="9150"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根据采购人的要求供应商可提供一年内完整的型式检验报告，验收的质量指标何抽样方案可由双方共同商定，抽样方案也可按GB/T2829进行。如采购人对产品质量有疑问时，可与供货商和制造商共同商定，并可增加型式检验中部分项目或全部检验项目，如有争议应由法定部门进行仲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01" w:type="dxa"/>
            <w:vAlign w:val="center"/>
          </w:tcPr>
          <w:p>
            <w:pPr>
              <w:jc w:val="center"/>
              <w:rPr>
                <w:rFonts w:hint="default" w:ascii="Times New Roman" w:hAnsi="Times New Roman" w:cs="Times New Roman" w:eastAsiaTheme="minorEastAsia"/>
                <w:b w:val="0"/>
                <w:bCs w:val="0"/>
                <w:color w:val="auto"/>
                <w:sz w:val="24"/>
                <w:szCs w:val="24"/>
                <w:vertAlign w:val="baseline"/>
                <w:lang w:val="en-US" w:eastAsia="zh-CN"/>
              </w:rPr>
            </w:pPr>
            <w:r>
              <w:rPr>
                <w:rFonts w:hint="default" w:ascii="Times New Roman" w:hAnsi="Times New Roman" w:cs="Times New Roman"/>
                <w:b w:val="0"/>
                <w:bCs w:val="0"/>
                <w:color w:val="auto"/>
                <w:sz w:val="24"/>
                <w:szCs w:val="24"/>
                <w:vertAlign w:val="baseline"/>
                <w:lang w:val="en-US" w:eastAsia="zh-CN"/>
              </w:rPr>
              <w:t>3</w:t>
            </w:r>
          </w:p>
        </w:tc>
        <w:tc>
          <w:tcPr>
            <w:tcW w:w="9150"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产品储存超过两年再出厂，必须重新按出厂检验项目检查验收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801" w:type="dxa"/>
            <w:vAlign w:val="center"/>
          </w:tcPr>
          <w:p>
            <w:pPr>
              <w:jc w:val="center"/>
              <w:rPr>
                <w:rFonts w:hint="default" w:ascii="Times New Roman" w:hAnsi="Times New Roman" w:cs="Times New Roman" w:eastAsiaTheme="minorEastAsia"/>
                <w:b/>
                <w:bCs/>
                <w:color w:val="auto"/>
                <w:sz w:val="24"/>
                <w:szCs w:val="24"/>
                <w:vertAlign w:val="baseline"/>
                <w:lang w:val="en-US" w:eastAsia="zh-CN"/>
              </w:rPr>
            </w:pPr>
            <w:r>
              <w:rPr>
                <w:rFonts w:hint="default" w:ascii="Times New Roman" w:hAnsi="Times New Roman" w:cs="Times New Roman"/>
                <w:b w:val="0"/>
                <w:bCs w:val="0"/>
                <w:color w:val="auto"/>
                <w:sz w:val="24"/>
                <w:szCs w:val="24"/>
                <w:vertAlign w:val="baseline"/>
                <w:lang w:val="en-US" w:eastAsia="zh-CN"/>
              </w:rPr>
              <w:t>4</w:t>
            </w:r>
          </w:p>
        </w:tc>
        <w:tc>
          <w:tcPr>
            <w:tcW w:w="9150"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有关项目质量检查及验收将分为以下2个基本阶段：项目安装过程中现场质量检查，项目交付验收。检验和测试所需的设备，劳务，消耗性的材料和配件等的全部费用应包括在</w:t>
            </w:r>
            <w:r>
              <w:rPr>
                <w:rFonts w:hint="eastAsia" w:cs="宋体"/>
                <w:color w:val="auto"/>
                <w:sz w:val="24"/>
                <w:szCs w:val="24"/>
                <w:lang w:val="en-US" w:eastAsia="zh-CN"/>
              </w:rPr>
              <w:t>报价</w:t>
            </w:r>
            <w:r>
              <w:rPr>
                <w:rFonts w:hint="default" w:ascii="宋体" w:hAnsi="宋体" w:eastAsia="宋体" w:cs="宋体"/>
                <w:color w:val="auto"/>
                <w:sz w:val="24"/>
                <w:szCs w:val="24"/>
                <w:lang w:val="en-US" w:eastAsia="zh-CN"/>
              </w:rPr>
              <w:t>内（注：有关设备的安装工作虽经采购人验收合格并不表示可解除供应商与合同对应完成工作所负的责任，亦没有解除供应商在承包合同中应承担的任何责任）。</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（一）项目安装过程中现场质量检查</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项目安装过程中，采购人对项目现场进行质量检查，若发现有缺陷或不符合国家相关施工标准或安装工艺要求时，供应商无条件进行整改。</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（二）项目竣工验收</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项目竣工验收的条件</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1.成交供应商已完成按合同约定的设备材料供货、安装；</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2.项目安装过程中的现场质量检查及竣工验收时出现的问题已被解决至采购人满意；</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3.成交供应商已提供了合同中约定的全部货物；</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4.成交供应商竣工资料齐备完整；</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5.符合政府或有关管理机构规定的其他任何竣工条件。</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textAlignment w:val="auto"/>
              <w:rPr>
                <w:rFonts w:hint="default" w:ascii="宋体" w:hAnsi="宋体" w:eastAsia="宋体" w:cs="宋体"/>
                <w:color w:val="auto"/>
                <w:sz w:val="24"/>
                <w:szCs w:val="24"/>
                <w:lang w:val="en-US" w:eastAsia="zh-CN"/>
              </w:rPr>
            </w:pPr>
            <w:r>
              <w:rPr>
                <w:rFonts w:hint="eastAsia" w:cs="宋体"/>
                <w:color w:val="auto"/>
                <w:sz w:val="24"/>
                <w:szCs w:val="24"/>
                <w:lang w:val="en-US" w:eastAsia="zh-CN"/>
              </w:rPr>
              <w:t>6</w:t>
            </w:r>
            <w:r>
              <w:rPr>
                <w:rFonts w:hint="default" w:ascii="宋体" w:hAnsi="宋体" w:eastAsia="宋体" w:cs="宋体"/>
                <w:color w:val="auto"/>
                <w:sz w:val="24"/>
                <w:szCs w:val="24"/>
                <w:lang w:val="en-US" w:eastAsia="zh-CN"/>
              </w:rPr>
              <w:t>.成交供应商在施工过程中应负责全部设备的保护和清洁工作直至项目验收合格。若因成交供应商对设施、设备的保护措施不当等原因造成设备、设施的受污、受损，须有成交供应商负责清洁或给予无偿更换。</w:t>
            </w:r>
          </w:p>
        </w:tc>
      </w:tr>
    </w:tbl>
    <w:p>
      <w:pPr>
        <w:keepNext w:val="0"/>
        <w:keepLines w:val="0"/>
        <w:pageBreakBefore w:val="0"/>
        <w:widowControl w:val="0"/>
        <w:kinsoku/>
        <w:wordWrap/>
        <w:overflowPunct/>
        <w:topLinePunct w:val="0"/>
        <w:autoSpaceDE w:val="0"/>
        <w:autoSpaceDN w:val="0"/>
        <w:bidi w:val="0"/>
        <w:adjustRightInd/>
        <w:snapToGrid/>
        <w:spacing w:before="157" w:beforeLines="50" w:after="157" w:afterLines="50"/>
        <w:textAlignment w:val="auto"/>
        <w:rPr>
          <w:rFonts w:hint="default" w:eastAsiaTheme="minorEastAsia"/>
          <w:b w:val="0"/>
          <w:bCs w:val="0"/>
          <w:color w:val="auto"/>
          <w:sz w:val="24"/>
          <w:szCs w:val="24"/>
          <w:vertAlign w:val="baseline"/>
          <w:lang w:val="en-US" w:eastAsia="zh-CN"/>
        </w:rPr>
      </w:pPr>
      <w:r>
        <w:rPr>
          <w:rFonts w:hint="eastAsia"/>
          <w:b w:val="0"/>
          <w:bCs w:val="0"/>
          <w:color w:val="auto"/>
          <w:sz w:val="24"/>
          <w:szCs w:val="24"/>
          <w:lang w:val="en-US" w:eastAsia="zh-CN"/>
        </w:rPr>
        <w:t>（五）商务要求</w:t>
      </w:r>
    </w:p>
    <w:tbl>
      <w:tblPr>
        <w:tblStyle w:val="15"/>
        <w:tblW w:w="9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1755"/>
        <w:gridCol w:w="7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5" w:type="dxa"/>
            <w:vAlign w:val="center"/>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ascii="宋体" w:hAnsi="宋体" w:eastAsia="宋体" w:cs="宋体"/>
                <w:sz w:val="24"/>
                <w:szCs w:val="24"/>
                <w:vertAlign w:val="baseline"/>
                <w:lang w:val="en-US" w:eastAsia="zh-CN"/>
              </w:rPr>
              <w:t>序号</w:t>
            </w:r>
          </w:p>
        </w:tc>
        <w:tc>
          <w:tcPr>
            <w:tcW w:w="1755" w:type="dxa"/>
            <w:vAlign w:val="center"/>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ascii="宋体" w:hAnsi="宋体" w:eastAsia="宋体" w:cs="宋体"/>
                <w:sz w:val="24"/>
                <w:szCs w:val="24"/>
                <w:vertAlign w:val="baseline"/>
                <w:lang w:val="en-US" w:eastAsia="zh-CN"/>
              </w:rPr>
              <w:t>服务要求项目</w:t>
            </w:r>
          </w:p>
        </w:tc>
        <w:tc>
          <w:tcPr>
            <w:tcW w:w="7331" w:type="dxa"/>
            <w:vAlign w:val="center"/>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ascii="宋体" w:hAnsi="宋体" w:eastAsia="宋体" w:cs="宋体"/>
                <w:sz w:val="24"/>
                <w:szCs w:val="24"/>
                <w:vertAlign w:val="baseline"/>
                <w:lang w:val="en-US" w:eastAsia="zh-CN"/>
              </w:rPr>
              <w:t>要求标准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jc w:val="center"/>
              <w:rPr>
                <w:rFonts w:hint="eastAsia" w:ascii="宋体" w:hAnsi="宋体" w:eastAsia="宋体" w:cs="宋体"/>
                <w:sz w:val="24"/>
                <w:szCs w:val="24"/>
                <w:vertAlign w:val="baseline"/>
                <w:lang w:val="en-US" w:eastAsia="zh-CN"/>
              </w:rPr>
            </w:pPr>
          </w:p>
          <w:p>
            <w:pPr>
              <w:ind w:left="0" w:leftChars="0" w:right="0" w:rightChars="0"/>
              <w:jc w:val="center"/>
              <w:rPr>
                <w:rFonts w:hint="default" w:ascii="宋体" w:hAnsi="宋体" w:eastAsia="宋体" w:cs="宋体"/>
                <w:sz w:val="24"/>
                <w:szCs w:val="24"/>
                <w:vertAlign w:val="baseline"/>
                <w:lang w:val="en-US" w:eastAsia="zh-CN" w:bidi="zh-CN"/>
              </w:rPr>
            </w:pPr>
            <w:r>
              <w:rPr>
                <w:rFonts w:hint="eastAsia" w:ascii="宋体" w:hAnsi="宋体" w:eastAsia="宋体" w:cs="宋体"/>
                <w:sz w:val="24"/>
                <w:szCs w:val="24"/>
                <w:vertAlign w:val="baseline"/>
                <w:lang w:val="en-US" w:eastAsia="zh-CN"/>
              </w:rPr>
              <w:t>1</w:t>
            </w:r>
          </w:p>
        </w:tc>
        <w:tc>
          <w:tcPr>
            <w:tcW w:w="1755" w:type="dxa"/>
            <w:vAlign w:val="center"/>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ascii="宋体" w:hAnsi="宋体" w:eastAsia="宋体" w:cs="宋体"/>
                <w:sz w:val="24"/>
                <w:szCs w:val="24"/>
                <w:vertAlign w:val="baseline"/>
                <w:lang w:val="en-US" w:eastAsia="zh-CN"/>
              </w:rPr>
              <w:t>付款方式</w:t>
            </w:r>
          </w:p>
        </w:tc>
        <w:tc>
          <w:tcPr>
            <w:tcW w:w="7331"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设备安装调试完毕，验收合格后付合同总</w:t>
            </w:r>
            <w:r>
              <w:rPr>
                <w:rFonts w:hint="eastAsia" w:cs="宋体"/>
                <w:color w:val="auto"/>
                <w:sz w:val="24"/>
                <w:szCs w:val="24"/>
                <w:lang w:val="en-US" w:eastAsia="zh-CN"/>
              </w:rPr>
              <w:t>额</w:t>
            </w:r>
            <w:r>
              <w:rPr>
                <w:rFonts w:hint="eastAsia" w:ascii="宋体" w:hAnsi="宋体" w:eastAsia="宋体" w:cs="宋体"/>
                <w:color w:val="auto"/>
                <w:sz w:val="24"/>
                <w:szCs w:val="24"/>
                <w:lang w:val="en-US" w:eastAsia="zh-CN"/>
              </w:rPr>
              <w:t>的95%，余额5%作质保金一年后付清。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jc w:val="center"/>
              <w:rPr>
                <w:rFonts w:hint="eastAsia" w:ascii="宋体" w:hAnsi="宋体" w:eastAsia="宋体" w:cs="宋体"/>
                <w:sz w:val="24"/>
                <w:szCs w:val="24"/>
                <w:vertAlign w:val="baseline"/>
                <w:lang w:val="en-US" w:eastAsia="zh-CN"/>
              </w:rPr>
            </w:pPr>
          </w:p>
          <w:p>
            <w:pPr>
              <w:jc w:val="center"/>
              <w:rPr>
                <w:rFonts w:hint="eastAsia" w:ascii="宋体" w:hAnsi="宋体" w:eastAsia="宋体" w:cs="宋体"/>
                <w:sz w:val="24"/>
                <w:szCs w:val="24"/>
                <w:vertAlign w:val="baseline"/>
                <w:lang w:val="en-US" w:eastAsia="zh-CN"/>
              </w:rPr>
            </w:pPr>
          </w:p>
          <w:p>
            <w:pPr>
              <w:jc w:val="center"/>
              <w:rPr>
                <w:rFonts w:hint="eastAsia" w:ascii="宋体" w:hAnsi="宋体" w:eastAsia="宋体" w:cs="宋体"/>
                <w:sz w:val="24"/>
                <w:szCs w:val="24"/>
                <w:vertAlign w:val="baseline"/>
                <w:lang w:val="en-US" w:eastAsia="zh-CN"/>
              </w:rPr>
            </w:pPr>
          </w:p>
          <w:p>
            <w:pPr>
              <w:jc w:val="center"/>
              <w:rPr>
                <w:rFonts w:hint="eastAsia" w:ascii="宋体" w:hAnsi="宋体" w:eastAsia="宋体" w:cs="宋体"/>
                <w:sz w:val="24"/>
                <w:szCs w:val="24"/>
                <w:vertAlign w:val="baseline"/>
                <w:lang w:val="en-US" w:eastAsia="zh-CN"/>
              </w:rPr>
            </w:pPr>
          </w:p>
          <w:p>
            <w:pPr>
              <w:jc w:val="center"/>
              <w:rPr>
                <w:rFonts w:hint="eastAsia" w:ascii="宋体" w:hAnsi="宋体" w:eastAsia="宋体" w:cs="宋体"/>
                <w:sz w:val="24"/>
                <w:szCs w:val="24"/>
                <w:vertAlign w:val="baseline"/>
                <w:lang w:val="en-US" w:eastAsia="zh-CN"/>
              </w:rPr>
            </w:pPr>
          </w:p>
          <w:p>
            <w:pPr>
              <w:jc w:val="center"/>
              <w:rPr>
                <w:rFonts w:hint="eastAsia" w:ascii="宋体" w:hAnsi="宋体" w:eastAsia="宋体" w:cs="宋体"/>
                <w:sz w:val="24"/>
                <w:szCs w:val="24"/>
                <w:vertAlign w:val="baseline"/>
                <w:lang w:val="en-US" w:eastAsia="zh-CN"/>
              </w:rPr>
            </w:pPr>
          </w:p>
          <w:p>
            <w:pPr>
              <w:jc w:val="center"/>
              <w:rPr>
                <w:rFonts w:hint="eastAsia" w:ascii="宋体" w:hAnsi="宋体" w:eastAsia="宋体" w:cs="宋体"/>
                <w:sz w:val="24"/>
                <w:szCs w:val="24"/>
                <w:vertAlign w:val="baseline"/>
                <w:lang w:val="en-US" w:eastAsia="zh-CN"/>
              </w:rPr>
            </w:pPr>
          </w:p>
          <w:p>
            <w:pPr>
              <w:jc w:val="center"/>
              <w:rPr>
                <w:rFonts w:hint="eastAsia" w:ascii="宋体" w:hAnsi="宋体" w:eastAsia="宋体" w:cs="宋体"/>
                <w:sz w:val="24"/>
                <w:szCs w:val="24"/>
                <w:vertAlign w:val="baseline"/>
                <w:lang w:val="en-US" w:eastAsia="zh-CN"/>
              </w:rPr>
            </w:pPr>
          </w:p>
          <w:p>
            <w:pPr>
              <w:jc w:val="center"/>
              <w:rPr>
                <w:rFonts w:hint="eastAsia" w:ascii="宋体" w:hAnsi="宋体" w:eastAsia="宋体" w:cs="宋体"/>
                <w:sz w:val="24"/>
                <w:szCs w:val="24"/>
                <w:vertAlign w:val="baseline"/>
                <w:lang w:val="en-US" w:eastAsia="zh-CN"/>
              </w:rPr>
            </w:pPr>
          </w:p>
          <w:p>
            <w:pPr>
              <w:jc w:val="center"/>
              <w:rPr>
                <w:rFonts w:hint="eastAsia" w:ascii="宋体" w:hAnsi="宋体" w:eastAsia="宋体" w:cs="宋体"/>
                <w:sz w:val="24"/>
                <w:szCs w:val="24"/>
                <w:vertAlign w:val="baseline"/>
                <w:lang w:val="en-US" w:eastAsia="zh-CN"/>
              </w:rPr>
            </w:pPr>
          </w:p>
          <w:p>
            <w:pPr>
              <w:jc w:val="center"/>
              <w:rPr>
                <w:rFonts w:hint="eastAsia" w:ascii="宋体" w:hAnsi="宋体" w:eastAsia="宋体" w:cs="宋体"/>
                <w:sz w:val="24"/>
                <w:szCs w:val="24"/>
                <w:vertAlign w:val="baseline"/>
                <w:lang w:val="en-US" w:eastAsia="zh-CN"/>
              </w:rPr>
            </w:pPr>
          </w:p>
          <w:p>
            <w:pPr>
              <w:jc w:val="center"/>
              <w:rPr>
                <w:rFonts w:hint="eastAsia" w:ascii="宋体" w:hAnsi="宋体" w:eastAsia="宋体" w:cs="宋体"/>
                <w:sz w:val="24"/>
                <w:szCs w:val="24"/>
                <w:vertAlign w:val="baseline"/>
                <w:lang w:val="en-US" w:eastAsia="zh-CN"/>
              </w:rPr>
            </w:pPr>
          </w:p>
          <w:p>
            <w:pPr>
              <w:jc w:val="center"/>
              <w:rPr>
                <w:rFonts w:hint="eastAsia" w:ascii="宋体" w:hAnsi="宋体" w:eastAsia="宋体" w:cs="宋体"/>
                <w:sz w:val="24"/>
                <w:szCs w:val="24"/>
                <w:vertAlign w:val="baseline"/>
                <w:lang w:val="en-US" w:eastAsia="zh-CN"/>
              </w:rPr>
            </w:pPr>
          </w:p>
          <w:p>
            <w:pPr>
              <w:ind w:left="0" w:leftChars="0" w:right="0" w:rightChars="0"/>
              <w:jc w:val="center"/>
              <w:rPr>
                <w:rFonts w:hint="default" w:ascii="宋体" w:hAnsi="宋体" w:eastAsia="宋体" w:cs="宋体"/>
                <w:sz w:val="24"/>
                <w:szCs w:val="24"/>
                <w:vertAlign w:val="baseline"/>
                <w:lang w:val="en-US" w:eastAsia="zh-CN" w:bidi="zh-CN"/>
              </w:rPr>
            </w:pPr>
            <w:r>
              <w:rPr>
                <w:rFonts w:hint="eastAsia" w:ascii="宋体" w:hAnsi="宋体" w:eastAsia="宋体" w:cs="宋体"/>
                <w:sz w:val="24"/>
                <w:szCs w:val="24"/>
                <w:vertAlign w:val="baseline"/>
                <w:lang w:val="en-US" w:eastAsia="zh-CN"/>
              </w:rPr>
              <w:t>2</w:t>
            </w:r>
          </w:p>
        </w:tc>
        <w:tc>
          <w:tcPr>
            <w:tcW w:w="1755" w:type="dxa"/>
            <w:vAlign w:val="center"/>
          </w:tcPr>
          <w:p>
            <w:pPr>
              <w:jc w:val="center"/>
              <w:rPr>
                <w:rFonts w:hint="eastAsia" w:ascii="宋体" w:hAnsi="宋体" w:eastAsia="宋体" w:cs="宋体"/>
                <w:sz w:val="24"/>
                <w:szCs w:val="24"/>
                <w:vertAlign w:val="baseline"/>
                <w:lang w:val="en-US" w:eastAsia="zh-CN"/>
              </w:rPr>
            </w:pPr>
          </w:p>
          <w:p>
            <w:pPr>
              <w:jc w:val="center"/>
              <w:rPr>
                <w:rFonts w:hint="eastAsia" w:ascii="宋体" w:hAnsi="宋体" w:eastAsia="宋体" w:cs="宋体"/>
                <w:sz w:val="24"/>
                <w:szCs w:val="24"/>
                <w:vertAlign w:val="baseline"/>
                <w:lang w:val="en-US" w:eastAsia="zh-CN"/>
              </w:rPr>
            </w:pPr>
          </w:p>
          <w:p>
            <w:pPr>
              <w:jc w:val="center"/>
              <w:rPr>
                <w:rFonts w:hint="eastAsia" w:ascii="宋体" w:hAnsi="宋体" w:eastAsia="宋体" w:cs="宋体"/>
                <w:sz w:val="24"/>
                <w:szCs w:val="24"/>
                <w:vertAlign w:val="baseline"/>
                <w:lang w:val="en-US" w:eastAsia="zh-CN"/>
              </w:rPr>
            </w:pPr>
          </w:p>
          <w:p>
            <w:pPr>
              <w:jc w:val="center"/>
              <w:rPr>
                <w:rFonts w:hint="eastAsia" w:ascii="宋体" w:hAnsi="宋体" w:eastAsia="宋体" w:cs="宋体"/>
                <w:sz w:val="24"/>
                <w:szCs w:val="24"/>
                <w:vertAlign w:val="baseline"/>
                <w:lang w:val="en-US" w:eastAsia="zh-CN"/>
              </w:rPr>
            </w:pPr>
          </w:p>
          <w:p>
            <w:pPr>
              <w:jc w:val="center"/>
              <w:rPr>
                <w:rFonts w:hint="eastAsia" w:ascii="宋体" w:hAnsi="宋体" w:eastAsia="宋体" w:cs="宋体"/>
                <w:sz w:val="24"/>
                <w:szCs w:val="24"/>
                <w:vertAlign w:val="baseline"/>
                <w:lang w:val="en-US" w:eastAsia="zh-CN"/>
              </w:rPr>
            </w:pPr>
          </w:p>
          <w:p>
            <w:pPr>
              <w:jc w:val="center"/>
              <w:rPr>
                <w:rFonts w:hint="eastAsia" w:ascii="宋体" w:hAnsi="宋体" w:eastAsia="宋体" w:cs="宋体"/>
                <w:sz w:val="24"/>
                <w:szCs w:val="24"/>
                <w:vertAlign w:val="baseline"/>
                <w:lang w:val="en-US" w:eastAsia="zh-CN"/>
              </w:rPr>
            </w:pPr>
          </w:p>
          <w:p>
            <w:pPr>
              <w:jc w:val="center"/>
              <w:rPr>
                <w:rFonts w:hint="eastAsia" w:ascii="宋体" w:hAnsi="宋体" w:eastAsia="宋体" w:cs="宋体"/>
                <w:sz w:val="24"/>
                <w:szCs w:val="24"/>
                <w:vertAlign w:val="baseline"/>
                <w:lang w:val="en-US" w:eastAsia="zh-CN"/>
              </w:rPr>
            </w:pPr>
          </w:p>
          <w:p>
            <w:pPr>
              <w:jc w:val="center"/>
              <w:rPr>
                <w:rFonts w:hint="eastAsia" w:ascii="宋体" w:hAnsi="宋体" w:eastAsia="宋体" w:cs="宋体"/>
                <w:sz w:val="24"/>
                <w:szCs w:val="24"/>
                <w:vertAlign w:val="baseline"/>
                <w:lang w:val="en-US" w:eastAsia="zh-CN"/>
              </w:rPr>
            </w:pPr>
          </w:p>
          <w:p>
            <w:pPr>
              <w:jc w:val="center"/>
              <w:rPr>
                <w:rFonts w:hint="eastAsia" w:ascii="宋体" w:hAnsi="宋体" w:eastAsia="宋体" w:cs="宋体"/>
                <w:sz w:val="24"/>
                <w:szCs w:val="24"/>
                <w:vertAlign w:val="baseline"/>
                <w:lang w:val="en-US" w:eastAsia="zh-CN"/>
              </w:rPr>
            </w:pPr>
          </w:p>
          <w:p>
            <w:pPr>
              <w:jc w:val="center"/>
              <w:rPr>
                <w:rFonts w:hint="eastAsia" w:ascii="宋体" w:hAnsi="宋体" w:eastAsia="宋体" w:cs="宋体"/>
                <w:sz w:val="24"/>
                <w:szCs w:val="24"/>
                <w:vertAlign w:val="baseline"/>
                <w:lang w:val="en-US" w:eastAsia="zh-CN"/>
              </w:rPr>
            </w:pPr>
          </w:p>
          <w:p>
            <w:pPr>
              <w:jc w:val="center"/>
              <w:rPr>
                <w:rFonts w:hint="eastAsia" w:ascii="宋体" w:hAnsi="宋体" w:eastAsia="宋体" w:cs="宋体"/>
                <w:sz w:val="24"/>
                <w:szCs w:val="24"/>
                <w:vertAlign w:val="baseline"/>
                <w:lang w:val="en-US" w:eastAsia="zh-CN"/>
              </w:rPr>
            </w:pPr>
          </w:p>
          <w:p>
            <w:pPr>
              <w:jc w:val="center"/>
              <w:rPr>
                <w:rFonts w:hint="eastAsia" w:ascii="宋体" w:hAnsi="宋体" w:eastAsia="宋体" w:cs="宋体"/>
                <w:sz w:val="24"/>
                <w:szCs w:val="24"/>
                <w:vertAlign w:val="baseline"/>
                <w:lang w:val="en-US" w:eastAsia="zh-CN"/>
              </w:rPr>
            </w:pPr>
          </w:p>
          <w:p>
            <w:pPr>
              <w:jc w:val="center"/>
              <w:rPr>
                <w:rFonts w:hint="eastAsia" w:ascii="宋体" w:hAnsi="宋体" w:eastAsia="宋体" w:cs="宋体"/>
                <w:sz w:val="24"/>
                <w:szCs w:val="24"/>
                <w:vertAlign w:val="baseline"/>
                <w:lang w:val="en-US" w:eastAsia="zh-CN"/>
              </w:rPr>
            </w:pPr>
          </w:p>
          <w:p>
            <w:pPr>
              <w:ind w:left="0" w:leftChars="0" w:right="0" w:rightChars="0"/>
              <w:jc w:val="center"/>
              <w:rPr>
                <w:rFonts w:hint="default" w:ascii="宋体" w:hAnsi="宋体" w:eastAsia="宋体" w:cs="宋体"/>
                <w:sz w:val="24"/>
                <w:szCs w:val="24"/>
                <w:vertAlign w:val="baseline"/>
                <w:lang w:val="en-US" w:eastAsia="zh-CN" w:bidi="zh-CN"/>
              </w:rPr>
            </w:pPr>
            <w:r>
              <w:rPr>
                <w:rFonts w:hint="eastAsia" w:cs="宋体"/>
                <w:sz w:val="24"/>
                <w:szCs w:val="24"/>
                <w:vertAlign w:val="baseline"/>
                <w:lang w:val="en-US" w:eastAsia="zh-CN"/>
              </w:rPr>
              <w:t>磋商</w:t>
            </w:r>
            <w:r>
              <w:rPr>
                <w:rFonts w:hint="eastAsia" w:ascii="宋体" w:hAnsi="宋体" w:eastAsia="宋体" w:cs="宋体"/>
                <w:sz w:val="24"/>
                <w:szCs w:val="24"/>
                <w:vertAlign w:val="baseline"/>
                <w:lang w:val="en-US" w:eastAsia="zh-CN"/>
              </w:rPr>
              <w:t>报价</w:t>
            </w:r>
          </w:p>
        </w:tc>
        <w:tc>
          <w:tcPr>
            <w:tcW w:w="7331"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所有</w:t>
            </w:r>
            <w:r>
              <w:rPr>
                <w:rFonts w:hint="eastAsia" w:cs="宋体"/>
                <w:color w:val="auto"/>
                <w:sz w:val="24"/>
                <w:szCs w:val="24"/>
                <w:lang w:val="en-US" w:eastAsia="zh-CN"/>
              </w:rPr>
              <w:t>磋商报价</w:t>
            </w:r>
            <w:r>
              <w:rPr>
                <w:rFonts w:hint="eastAsia" w:ascii="宋体" w:hAnsi="宋体" w:eastAsia="宋体" w:cs="宋体"/>
                <w:color w:val="auto"/>
                <w:sz w:val="24"/>
                <w:szCs w:val="24"/>
                <w:lang w:val="en-US" w:eastAsia="zh-CN"/>
              </w:rPr>
              <w:t>均以人民币为计算单位。只要投报了一个确定数额的总价，无论分项价格是否全部填报了相应的金额或免费字样，报价应该视为已经包含了但并不限于各项购买货物及其运送、安装、调试、验收、保险和相关服务等的费用和所需缴纳的所有价格、税、费（车辆购置税外）。在其他情况下，由于分项报价报不完整、不清楚或存在其他任何失误，所导致的任何不利后果均应当由供应商自行承担</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供应商应在“报价</w:t>
            </w:r>
            <w:r>
              <w:rPr>
                <w:rFonts w:hint="eastAsia" w:cs="宋体"/>
                <w:color w:val="auto"/>
                <w:sz w:val="24"/>
                <w:szCs w:val="24"/>
                <w:lang w:val="en-US" w:eastAsia="zh-CN"/>
              </w:rPr>
              <w:t>一栏</w:t>
            </w:r>
            <w:r>
              <w:rPr>
                <w:rFonts w:hint="eastAsia" w:ascii="宋体" w:hAnsi="宋体" w:eastAsia="宋体" w:cs="宋体"/>
                <w:color w:val="auto"/>
                <w:sz w:val="24"/>
                <w:szCs w:val="24"/>
                <w:lang w:val="en-US" w:eastAsia="zh-CN"/>
              </w:rPr>
              <w:t>表”上标明“供应商名称，投标价格、</w:t>
            </w:r>
            <w:r>
              <w:rPr>
                <w:rFonts w:hint="eastAsia" w:cs="宋体"/>
                <w:color w:val="auto"/>
                <w:sz w:val="24"/>
                <w:szCs w:val="24"/>
                <w:lang w:val="en-US" w:eastAsia="zh-CN"/>
              </w:rPr>
              <w:t>采购</w:t>
            </w:r>
            <w:r>
              <w:rPr>
                <w:rFonts w:hint="eastAsia" w:ascii="宋体" w:hAnsi="宋体" w:eastAsia="宋体" w:cs="宋体"/>
                <w:color w:val="auto"/>
                <w:sz w:val="24"/>
                <w:szCs w:val="24"/>
                <w:lang w:val="en-US" w:eastAsia="zh-CN"/>
              </w:rPr>
              <w:t>文件规定的需要宣布的其他内容（具体详见</w:t>
            </w:r>
            <w:r>
              <w:rPr>
                <w:rFonts w:hint="eastAsia" w:cs="宋体"/>
                <w:color w:val="auto"/>
                <w:sz w:val="24"/>
                <w:szCs w:val="24"/>
                <w:lang w:val="en-US" w:eastAsia="zh-CN"/>
              </w:rPr>
              <w:t>报价</w:t>
            </w:r>
            <w:r>
              <w:rPr>
                <w:rFonts w:hint="eastAsia" w:ascii="宋体" w:hAnsi="宋体" w:eastAsia="宋体" w:cs="宋体"/>
                <w:color w:val="auto"/>
                <w:sz w:val="24"/>
                <w:szCs w:val="24"/>
                <w:lang w:val="en-US" w:eastAsia="zh-CN"/>
              </w:rPr>
              <w:t>一览表格样式规定）”。供应商的报价是供应商响应</w:t>
            </w:r>
            <w:r>
              <w:rPr>
                <w:rFonts w:hint="eastAsia" w:cs="宋体"/>
                <w:color w:val="auto"/>
                <w:sz w:val="24"/>
                <w:szCs w:val="24"/>
                <w:lang w:val="en-US" w:eastAsia="zh-CN"/>
              </w:rPr>
              <w:t>采购</w:t>
            </w:r>
            <w:r>
              <w:rPr>
                <w:rFonts w:hint="eastAsia" w:ascii="宋体" w:hAnsi="宋体" w:eastAsia="宋体" w:cs="宋体"/>
                <w:color w:val="auto"/>
                <w:sz w:val="24"/>
                <w:szCs w:val="24"/>
                <w:lang w:val="en-US" w:eastAsia="zh-CN"/>
              </w:rPr>
              <w:t>项目要求的全部工作内容的价格体现。供应商应在“分项报价表”上标明本合同拟提供货物的单价（如适用）、数量、合计价格及格式规定的其他事项。</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除供应商须知前附表允许递交备选方案的情形以外，只允许有一个报价，任何有选择性的报价或者有附加条件的报价采购人将不予接受，并按无效处理。</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供应商在</w:t>
            </w:r>
            <w:r>
              <w:rPr>
                <w:rFonts w:hint="eastAsia" w:cs="宋体"/>
                <w:color w:val="auto"/>
                <w:sz w:val="24"/>
                <w:szCs w:val="24"/>
                <w:lang w:val="en-US" w:eastAsia="zh-CN"/>
              </w:rPr>
              <w:t>递交响应文件</w:t>
            </w:r>
            <w:r>
              <w:rPr>
                <w:rFonts w:hint="eastAsia" w:ascii="宋体" w:hAnsi="宋体" w:eastAsia="宋体" w:cs="宋体"/>
                <w:color w:val="auto"/>
                <w:sz w:val="24"/>
                <w:szCs w:val="24"/>
                <w:lang w:val="en-US" w:eastAsia="zh-CN"/>
              </w:rPr>
              <w:t>截止时间前修改</w:t>
            </w:r>
            <w:r>
              <w:rPr>
                <w:rFonts w:hint="eastAsia" w:cs="宋体"/>
                <w:color w:val="auto"/>
                <w:sz w:val="24"/>
                <w:szCs w:val="24"/>
                <w:lang w:val="en-US" w:eastAsia="zh-CN"/>
              </w:rPr>
              <w:t>响应文件</w:t>
            </w:r>
            <w:r>
              <w:rPr>
                <w:rFonts w:hint="eastAsia" w:ascii="宋体" w:hAnsi="宋体" w:eastAsia="宋体" w:cs="宋体"/>
                <w:color w:val="auto"/>
                <w:sz w:val="24"/>
                <w:szCs w:val="24"/>
                <w:lang w:val="en-US" w:eastAsia="zh-CN"/>
              </w:rPr>
              <w:t>中报表报价的，应同时修改“报价表”及“分项报价表”中的相应报价，总价为各分项金额之和。</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采购人设置最高限价的，最高限价或其计算方法在供应商须知前附表中载明。供应商报价表中的大写报价或算术错误修正后的</w:t>
            </w:r>
            <w:r>
              <w:rPr>
                <w:rFonts w:hint="eastAsia" w:cs="宋体"/>
                <w:color w:val="auto"/>
                <w:sz w:val="24"/>
                <w:szCs w:val="24"/>
                <w:lang w:val="en-US" w:eastAsia="zh-CN"/>
              </w:rPr>
              <w:t>磋商报价</w:t>
            </w:r>
            <w:r>
              <w:rPr>
                <w:rFonts w:hint="eastAsia" w:ascii="宋体" w:hAnsi="宋体" w:eastAsia="宋体" w:cs="宋体"/>
                <w:color w:val="auto"/>
                <w:sz w:val="24"/>
                <w:szCs w:val="24"/>
                <w:lang w:val="en-US" w:eastAsia="zh-CN"/>
              </w:rPr>
              <w:t>大于最高限价的，其</w:t>
            </w:r>
            <w:r>
              <w:rPr>
                <w:rFonts w:hint="eastAsia" w:cs="宋体"/>
                <w:color w:val="auto"/>
                <w:sz w:val="24"/>
                <w:szCs w:val="24"/>
                <w:lang w:val="en-US" w:eastAsia="zh-CN"/>
              </w:rPr>
              <w:t>响应文件</w:t>
            </w:r>
            <w:r>
              <w:rPr>
                <w:rFonts w:hint="eastAsia" w:ascii="宋体" w:hAnsi="宋体" w:eastAsia="宋体" w:cs="宋体"/>
                <w:color w:val="auto"/>
                <w:sz w:val="24"/>
                <w:szCs w:val="24"/>
                <w:lang w:val="en-US" w:eastAsia="zh-CN"/>
              </w:rPr>
              <w:t>将被无效。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865" w:type="dxa"/>
            <w:vAlign w:val="center"/>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ascii="宋体" w:hAnsi="宋体" w:eastAsia="宋体" w:cs="宋体"/>
                <w:sz w:val="24"/>
                <w:szCs w:val="24"/>
                <w:vertAlign w:val="baseline"/>
                <w:lang w:val="en-US" w:eastAsia="zh-CN"/>
              </w:rPr>
              <w:t>3</w:t>
            </w:r>
          </w:p>
        </w:tc>
        <w:tc>
          <w:tcPr>
            <w:tcW w:w="1755" w:type="dxa"/>
            <w:vAlign w:val="center"/>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ascii="宋体" w:hAnsi="宋体" w:eastAsia="宋体" w:cs="宋体"/>
                <w:sz w:val="24"/>
                <w:szCs w:val="24"/>
                <w:vertAlign w:val="baseline"/>
                <w:lang w:val="en-US" w:eastAsia="zh-CN"/>
              </w:rPr>
              <w:t>最高限价</w:t>
            </w:r>
          </w:p>
        </w:tc>
        <w:tc>
          <w:tcPr>
            <w:tcW w:w="7331" w:type="dxa"/>
            <w:vAlign w:val="center"/>
          </w:tcPr>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本项目金额为：9万元，超过项目金额的</w:t>
            </w:r>
            <w:r>
              <w:rPr>
                <w:rFonts w:hint="eastAsia" w:cs="宋体"/>
                <w:color w:val="auto"/>
                <w:sz w:val="24"/>
                <w:szCs w:val="24"/>
                <w:lang w:val="en-US" w:eastAsia="zh-CN"/>
              </w:rPr>
              <w:t>磋商</w:t>
            </w:r>
            <w:r>
              <w:rPr>
                <w:rFonts w:hint="eastAsia" w:ascii="宋体" w:hAnsi="宋体" w:eastAsia="宋体" w:cs="宋体"/>
                <w:color w:val="auto"/>
                <w:sz w:val="24"/>
                <w:szCs w:val="24"/>
                <w:lang w:val="en-US" w:eastAsia="zh-CN"/>
              </w:rPr>
              <w:t>报价为无效报价。</w:t>
            </w:r>
          </w:p>
        </w:tc>
      </w:tr>
    </w:tbl>
    <w:p>
      <w:pPr>
        <w:keepNext w:val="0"/>
        <w:keepLines w:val="0"/>
        <w:pageBreakBefore w:val="0"/>
        <w:widowControl w:val="0"/>
        <w:numPr>
          <w:ilvl w:val="0"/>
          <w:numId w:val="3"/>
        </w:numPr>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br w:type="page"/>
      </w:r>
    </w:p>
    <w:p>
      <w:pPr>
        <w:pageBreakBefore w:val="0"/>
        <w:numPr>
          <w:ilvl w:val="0"/>
          <w:numId w:val="0"/>
        </w:numPr>
        <w:kinsoku/>
        <w:wordWrap/>
        <w:overflowPunct/>
        <w:topLinePunct w:val="0"/>
        <w:bidi w:val="0"/>
        <w:spacing w:line="480" w:lineRule="exact"/>
        <w:ind w:leftChars="0" w:right="0" w:rightChars="0"/>
        <w:jc w:val="center"/>
        <w:textAlignment w:val="auto"/>
        <w:outlineLvl w:val="0"/>
        <w:rPr>
          <w:rFonts w:hint="eastAsia" w:ascii="宋体" w:hAnsi="宋体" w:eastAsia="宋体" w:cs="宋体"/>
          <w:b/>
          <w:bCs/>
          <w:sz w:val="32"/>
          <w:szCs w:val="32"/>
        </w:rPr>
      </w:pPr>
      <w:bookmarkStart w:id="94" w:name="_Toc23113"/>
      <w:bookmarkStart w:id="95" w:name="_Toc11587"/>
      <w:r>
        <w:rPr>
          <w:rFonts w:hint="eastAsia" w:ascii="宋体" w:hAnsi="宋体" w:eastAsia="宋体" w:cs="宋体"/>
          <w:b/>
          <w:bCs/>
          <w:sz w:val="32"/>
          <w:szCs w:val="32"/>
          <w:lang w:eastAsia="zh-CN"/>
        </w:rPr>
        <w:t>第五部分</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合同书格式</w:t>
      </w:r>
      <w:bookmarkEnd w:id="92"/>
      <w:bookmarkEnd w:id="93"/>
      <w:bookmarkEnd w:id="94"/>
      <w:bookmarkEnd w:id="95"/>
    </w:p>
    <w:p>
      <w:pPr>
        <w:numPr>
          <w:ilvl w:val="0"/>
          <w:numId w:val="0"/>
        </w:numPr>
        <w:ind w:left="0" w:leftChars="0" w:right="0" w:rightChars="0"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（以最终签订合同为准，本合同条款仅供参考）</w:t>
      </w:r>
    </w:p>
    <w:p>
      <w:pPr>
        <w:spacing w:line="360" w:lineRule="auto"/>
        <w:jc w:val="center"/>
        <w:rPr>
          <w:rFonts w:hint="eastAsia" w:ascii="黑体" w:hAnsi="宋体" w:eastAsia="黑体"/>
          <w:b/>
          <w:bCs/>
          <w:sz w:val="44"/>
          <w:szCs w:val="44"/>
          <w:u w:val="single"/>
        </w:rPr>
      </w:pPr>
      <w:r>
        <w:rPr>
          <w:rFonts w:hint="eastAsia" w:ascii="黑体" w:hAnsi="宋体" w:eastAsia="黑体"/>
          <w:b/>
          <w:bCs/>
          <w:sz w:val="44"/>
          <w:szCs w:val="44"/>
          <w:u w:val="single"/>
          <w:lang w:val="en-US" w:eastAsia="zh-CN"/>
        </w:rPr>
        <w:t>××项目</w:t>
      </w:r>
    </w:p>
    <w:p>
      <w:pPr>
        <w:spacing w:line="360" w:lineRule="auto"/>
        <w:rPr>
          <w:rFonts w:hint="eastAsia" w:ascii="黑体" w:hAnsi="宋体" w:eastAsia="黑体"/>
          <w:b/>
          <w:bCs/>
          <w:sz w:val="32"/>
          <w:szCs w:val="32"/>
        </w:rPr>
      </w:pPr>
    </w:p>
    <w:p>
      <w:pPr>
        <w:spacing w:line="360" w:lineRule="auto"/>
        <w:rPr>
          <w:rFonts w:hint="eastAsia" w:ascii="黑体" w:hAnsi="宋体" w:eastAsia="黑体"/>
          <w:b/>
          <w:bCs/>
          <w:sz w:val="32"/>
          <w:szCs w:val="32"/>
        </w:rPr>
      </w:pPr>
    </w:p>
    <w:p>
      <w:pPr>
        <w:spacing w:line="360" w:lineRule="auto"/>
        <w:rPr>
          <w:rFonts w:hint="eastAsia" w:ascii="黑体" w:hAnsi="宋体" w:eastAsia="黑体"/>
          <w:b/>
          <w:bCs/>
          <w:sz w:val="32"/>
          <w:szCs w:val="32"/>
        </w:rPr>
      </w:pPr>
    </w:p>
    <w:p>
      <w:pPr>
        <w:spacing w:line="360" w:lineRule="auto"/>
        <w:rPr>
          <w:rFonts w:hint="eastAsia" w:ascii="黑体" w:hAnsi="宋体" w:eastAsia="黑体"/>
          <w:b/>
          <w:bCs/>
          <w:sz w:val="32"/>
          <w:szCs w:val="32"/>
        </w:rPr>
      </w:pPr>
    </w:p>
    <w:p>
      <w:pPr>
        <w:spacing w:line="360" w:lineRule="auto"/>
        <w:jc w:val="center"/>
        <w:rPr>
          <w:rFonts w:hint="eastAsia" w:ascii="黑体" w:hAnsi="宋体" w:eastAsia="黑体" w:cs="Times New Roman"/>
          <w:b/>
          <w:bCs/>
          <w:kern w:val="0"/>
          <w:sz w:val="32"/>
          <w:szCs w:val="32"/>
          <w:u w:val="single"/>
          <w:lang w:val="en-US" w:eastAsia="zh-CN"/>
        </w:rPr>
      </w:pPr>
      <w:r>
        <w:rPr>
          <w:rFonts w:hint="eastAsia" w:ascii="黑体" w:hAnsi="宋体" w:eastAsia="黑体" w:cs="Times New Roman"/>
          <w:b/>
          <w:bCs/>
          <w:kern w:val="0"/>
          <w:sz w:val="32"/>
          <w:szCs w:val="32"/>
          <w:lang w:val="en-US" w:eastAsia="zh-CN"/>
        </w:rPr>
        <w:t>合同编号：</w:t>
      </w:r>
      <w:r>
        <w:rPr>
          <w:rFonts w:hint="eastAsia" w:ascii="黑体" w:hAnsi="宋体" w:eastAsia="黑体" w:cs="Times New Roman"/>
          <w:b/>
          <w:bCs/>
          <w:kern w:val="0"/>
          <w:sz w:val="32"/>
          <w:szCs w:val="32"/>
          <w:u w:val="single"/>
          <w:lang w:val="en-US" w:eastAsia="zh-CN"/>
        </w:rPr>
        <w:t xml:space="preserve">           </w:t>
      </w:r>
    </w:p>
    <w:p>
      <w:pPr>
        <w:spacing w:line="360" w:lineRule="auto"/>
        <w:jc w:val="center"/>
        <w:rPr>
          <w:rFonts w:hint="default" w:ascii="黑体" w:hAnsi="宋体" w:eastAsia="黑体" w:cs="Times New Roman"/>
          <w:b/>
          <w:bCs/>
          <w:kern w:val="0"/>
          <w:sz w:val="32"/>
          <w:szCs w:val="32"/>
          <w:u w:val="single"/>
          <w:lang w:val="en-US" w:eastAsia="zh-CN"/>
        </w:rPr>
      </w:pPr>
    </w:p>
    <w:p>
      <w:pPr>
        <w:spacing w:line="360" w:lineRule="auto"/>
        <w:jc w:val="center"/>
        <w:rPr>
          <w:rFonts w:hint="eastAsia" w:ascii="黑体" w:hAnsi="宋体" w:eastAsia="黑体"/>
          <w:b/>
          <w:bCs/>
          <w:sz w:val="44"/>
          <w:szCs w:val="44"/>
        </w:rPr>
      </w:pPr>
    </w:p>
    <w:p>
      <w:pPr>
        <w:tabs>
          <w:tab w:val="left" w:pos="3060"/>
        </w:tabs>
        <w:spacing w:line="360" w:lineRule="auto"/>
        <w:rPr>
          <w:rFonts w:hint="eastAsia" w:ascii="黑体" w:hAnsi="宋体" w:eastAsia="黑体"/>
          <w:b/>
          <w:bCs/>
          <w:sz w:val="32"/>
          <w:szCs w:val="32"/>
        </w:rPr>
      </w:pPr>
      <w:r>
        <w:rPr>
          <w:rFonts w:hint="eastAsia" w:ascii="黑体" w:hAnsi="宋体" w:eastAsia="黑体"/>
          <w:b/>
          <w:bCs/>
          <w:sz w:val="32"/>
          <w:szCs w:val="32"/>
        </w:rPr>
        <w:t>买方：</w:t>
      </w:r>
      <w:r>
        <w:rPr>
          <w:rFonts w:hint="eastAsia" w:ascii="黑体" w:hAnsi="宋体" w:eastAsia="黑体"/>
          <w:b/>
          <w:bCs/>
          <w:sz w:val="32"/>
          <w:szCs w:val="32"/>
          <w:u w:val="single"/>
        </w:rPr>
        <w:t xml:space="preserve">                  </w:t>
      </w:r>
      <w:r>
        <w:rPr>
          <w:rFonts w:hint="eastAsia" w:ascii="黑体" w:hAnsi="宋体" w:eastAsia="黑体"/>
          <w:b/>
          <w:bCs/>
          <w:sz w:val="32"/>
          <w:szCs w:val="32"/>
        </w:rPr>
        <w:t>（以下简称甲方）</w:t>
      </w:r>
    </w:p>
    <w:p>
      <w:pPr>
        <w:tabs>
          <w:tab w:val="left" w:pos="3060"/>
        </w:tabs>
        <w:spacing w:line="360" w:lineRule="auto"/>
        <w:rPr>
          <w:rFonts w:hint="eastAsia" w:ascii="黑体" w:hAnsi="宋体" w:eastAsia="黑体"/>
          <w:b/>
          <w:bCs/>
          <w:sz w:val="32"/>
          <w:szCs w:val="32"/>
        </w:rPr>
      </w:pPr>
      <w:r>
        <w:rPr>
          <w:rFonts w:hint="eastAsia" w:ascii="黑体" w:hAnsi="宋体" w:eastAsia="黑体"/>
          <w:b/>
          <w:bCs/>
          <w:sz w:val="32"/>
          <w:szCs w:val="32"/>
        </w:rPr>
        <w:t>卖方：</w:t>
      </w:r>
      <w:r>
        <w:rPr>
          <w:rFonts w:hint="eastAsia" w:ascii="黑体" w:hAnsi="宋体" w:eastAsia="黑体"/>
          <w:b/>
          <w:bCs/>
          <w:sz w:val="32"/>
          <w:szCs w:val="32"/>
          <w:u w:val="single"/>
        </w:rPr>
        <w:t xml:space="preserve">                  </w:t>
      </w:r>
      <w:r>
        <w:rPr>
          <w:rFonts w:hint="eastAsia" w:ascii="黑体" w:hAnsi="宋体" w:eastAsia="黑体"/>
          <w:b/>
          <w:bCs/>
          <w:sz w:val="32"/>
          <w:szCs w:val="32"/>
        </w:rPr>
        <w:t>（以下简称乙方）</w:t>
      </w:r>
    </w:p>
    <w:p>
      <w:pPr>
        <w:tabs>
          <w:tab w:val="left" w:pos="3060"/>
        </w:tabs>
        <w:spacing w:line="360" w:lineRule="auto"/>
        <w:rPr>
          <w:rFonts w:hint="eastAsia" w:ascii="黑体" w:hAnsi="宋体" w:eastAsia="黑体"/>
          <w:b/>
          <w:bCs/>
          <w:sz w:val="32"/>
          <w:szCs w:val="32"/>
        </w:rPr>
      </w:pPr>
    </w:p>
    <w:p>
      <w:pPr>
        <w:tabs>
          <w:tab w:val="left" w:pos="3060"/>
        </w:tabs>
        <w:spacing w:line="360" w:lineRule="auto"/>
        <w:rPr>
          <w:rFonts w:hint="eastAsia" w:ascii="黑体" w:hAnsi="宋体" w:eastAsia="黑体"/>
          <w:b/>
          <w:bCs/>
          <w:sz w:val="32"/>
          <w:szCs w:val="32"/>
        </w:rPr>
      </w:pPr>
    </w:p>
    <w:p>
      <w:pPr>
        <w:tabs>
          <w:tab w:val="left" w:pos="3060"/>
        </w:tabs>
        <w:spacing w:line="360" w:lineRule="auto"/>
        <w:rPr>
          <w:rFonts w:hint="eastAsia" w:ascii="黑体" w:hAnsi="宋体" w:eastAsia="黑体"/>
          <w:b/>
          <w:bCs/>
          <w:sz w:val="32"/>
          <w:szCs w:val="32"/>
        </w:rPr>
      </w:pPr>
    </w:p>
    <w:p>
      <w:pPr>
        <w:tabs>
          <w:tab w:val="left" w:pos="3060"/>
        </w:tabs>
        <w:spacing w:line="360" w:lineRule="auto"/>
        <w:rPr>
          <w:rFonts w:hint="default" w:ascii="黑体" w:hAnsi="宋体" w:eastAsia="黑体"/>
          <w:b/>
          <w:bCs/>
          <w:sz w:val="32"/>
          <w:szCs w:val="32"/>
          <w:lang w:val="en-US"/>
        </w:rPr>
      </w:pPr>
      <w:r>
        <w:rPr>
          <w:rFonts w:hint="eastAsia" w:ascii="黑体" w:hAnsi="宋体" w:eastAsia="黑体"/>
          <w:b/>
          <w:bCs/>
          <w:sz w:val="32"/>
          <w:szCs w:val="32"/>
        </w:rPr>
        <w:t>签订地点：</w:t>
      </w:r>
      <w:r>
        <w:rPr>
          <w:rFonts w:hint="eastAsia" w:ascii="黑体" w:hAnsi="宋体" w:eastAsia="黑体"/>
          <w:b/>
          <w:bCs/>
          <w:sz w:val="32"/>
          <w:szCs w:val="32"/>
          <w:lang w:val="en-US" w:eastAsia="zh-CN"/>
        </w:rPr>
        <w:t xml:space="preserve">   </w:t>
      </w:r>
    </w:p>
    <w:p>
      <w:pPr>
        <w:spacing w:line="360" w:lineRule="auto"/>
        <w:rPr>
          <w:rFonts w:hint="eastAsia" w:ascii="黑体" w:hAnsi="宋体" w:eastAsia="黑体"/>
          <w:b/>
          <w:bCs/>
          <w:sz w:val="32"/>
          <w:szCs w:val="32"/>
        </w:rPr>
      </w:pPr>
      <w:r>
        <w:rPr>
          <w:rFonts w:hint="eastAsia" w:ascii="黑体" w:hAnsi="宋体" w:eastAsia="黑体"/>
          <w:b/>
          <w:bCs/>
          <w:sz w:val="32"/>
          <w:szCs w:val="32"/>
        </w:rPr>
        <w:t>签订时间：</w:t>
      </w:r>
      <w:r>
        <w:rPr>
          <w:rFonts w:hint="eastAsia" w:ascii="黑体" w:hAnsi="宋体" w:eastAsia="黑体"/>
          <w:b/>
          <w:bCs/>
          <w:sz w:val="32"/>
          <w:szCs w:val="32"/>
          <w:lang w:val="en-US" w:eastAsia="zh-CN"/>
        </w:rPr>
        <w:t>20××年××月××日</w:t>
      </w:r>
    </w:p>
    <w:p>
      <w:pPr>
        <w:spacing w:line="360" w:lineRule="auto"/>
        <w:ind w:firstLine="482" w:firstLineChars="200"/>
        <w:rPr>
          <w:rFonts w:hint="eastAsia" w:ascii="宋体" w:hAnsi="宋体"/>
          <w:b/>
          <w:bCs/>
          <w:sz w:val="24"/>
        </w:rPr>
      </w:pPr>
    </w:p>
    <w:p>
      <w:pPr>
        <w:spacing w:line="360" w:lineRule="auto"/>
        <w:ind w:firstLine="482" w:firstLineChars="200"/>
        <w:rPr>
          <w:rFonts w:hint="eastAsia" w:ascii="宋体" w:hAnsi="宋体"/>
          <w:b/>
          <w:bCs/>
          <w:sz w:val="24"/>
        </w:rPr>
      </w:pPr>
    </w:p>
    <w:p>
      <w:pPr>
        <w:spacing w:line="360" w:lineRule="auto"/>
        <w:ind w:firstLine="482" w:firstLineChars="200"/>
        <w:rPr>
          <w:rFonts w:hint="eastAsia" w:ascii="宋体" w:hAnsi="宋体"/>
          <w:b/>
          <w:bCs/>
          <w:sz w:val="24"/>
        </w:rPr>
      </w:pPr>
    </w:p>
    <w:p>
      <w:pPr>
        <w:spacing w:line="360" w:lineRule="auto"/>
        <w:ind w:left="772" w:hanging="843" w:hangingChars="400"/>
        <w:rPr>
          <w:rFonts w:hint="eastAsia" w:ascii="宋体" w:hAnsi="宋体" w:eastAsia="宋体"/>
          <w:b/>
          <w:bCs/>
          <w:sz w:val="21"/>
          <w:szCs w:val="21"/>
          <w:lang w:val="en-US" w:eastAsia="zh-CN"/>
        </w:rPr>
      </w:pPr>
      <w:r>
        <w:rPr>
          <w:rFonts w:hint="eastAsia" w:ascii="宋体" w:hAnsi="宋体"/>
          <w:b/>
          <w:bCs/>
          <w:sz w:val="21"/>
          <w:szCs w:val="21"/>
          <w:lang w:val="en-US" w:eastAsia="zh-CN"/>
        </w:rPr>
        <w:t>备注：  1.根据项目具体要求可以增加相应条款，但不得删减合同范本条款，如无相关约束条款，可以用（</w:t>
      </w:r>
      <w:r>
        <w:rPr>
          <w:rFonts w:hint="eastAsia" w:ascii="宋体" w:hAnsi="宋体" w:eastAsia="宋体" w:cs="宋体"/>
          <w:b/>
          <w:bCs/>
          <w:sz w:val="21"/>
          <w:szCs w:val="21"/>
          <w:lang w:val="en-US" w:eastAsia="zh-CN"/>
        </w:rPr>
        <w:t>/</w:t>
      </w:r>
      <w:r>
        <w:rPr>
          <w:rFonts w:hint="eastAsia" w:ascii="宋体" w:hAnsi="宋体"/>
          <w:b/>
          <w:bCs/>
          <w:sz w:val="21"/>
          <w:szCs w:val="21"/>
          <w:lang w:val="en-US" w:eastAsia="zh-CN"/>
        </w:rPr>
        <w:t>）标注</w:t>
      </w:r>
    </w:p>
    <w:p>
      <w:pPr>
        <w:spacing w:line="360" w:lineRule="auto"/>
        <w:ind w:firstLine="482" w:firstLineChars="200"/>
        <w:jc w:val="center"/>
        <w:rPr>
          <w:rFonts w:hint="eastAsia" w:ascii="宋体" w:hAnsi="宋体"/>
          <w:b/>
          <w:bCs/>
          <w:sz w:val="24"/>
        </w:rPr>
      </w:pPr>
    </w:p>
    <w:p>
      <w:pPr>
        <w:spacing w:line="360" w:lineRule="auto"/>
        <w:ind w:firstLine="482" w:firstLineChars="200"/>
        <w:jc w:val="center"/>
        <w:rPr>
          <w:rFonts w:hint="eastAsia" w:ascii="宋体" w:hAnsi="宋体"/>
          <w:b/>
          <w:bCs/>
          <w:sz w:val="24"/>
        </w:rPr>
      </w:pPr>
    </w:p>
    <w:p>
      <w:pPr>
        <w:snapToGrid w:val="0"/>
        <w:spacing w:line="360" w:lineRule="auto"/>
        <w:ind w:right="480"/>
        <w:rPr>
          <w:rFonts w:eastAsia="华文中宋"/>
          <w:bCs/>
          <w:sz w:val="24"/>
          <w:u w:val="single"/>
        </w:rPr>
      </w:pPr>
      <w:r>
        <w:rPr>
          <w:rFonts w:hint="eastAsia" w:eastAsia="华文中宋"/>
          <w:bCs/>
          <w:sz w:val="24"/>
          <w:lang w:val="en-US" w:eastAsia="zh-CN"/>
        </w:rPr>
        <w:t xml:space="preserve">                                                                            </w:t>
      </w:r>
    </w:p>
    <w:p>
      <w:pPr>
        <w:snapToGrid w:val="0"/>
        <w:spacing w:line="360" w:lineRule="auto"/>
        <w:jc w:val="center"/>
        <w:rPr>
          <w:sz w:val="30"/>
          <w:szCs w:val="30"/>
        </w:rPr>
      </w:pPr>
      <w:r>
        <w:rPr>
          <w:rFonts w:hint="eastAsia" w:ascii="华文中宋" w:hAnsi="华文中宋" w:eastAsia="华文中宋"/>
          <w:bCs/>
          <w:sz w:val="44"/>
          <w:szCs w:val="44"/>
          <w:lang w:val="en-US" w:eastAsia="zh-CN"/>
        </w:rPr>
        <w:t>货物采购合同</w:t>
      </w:r>
    </w:p>
    <w:p>
      <w:pPr>
        <w:snapToGrid w:val="0"/>
        <w:spacing w:line="360" w:lineRule="auto"/>
        <w:rPr>
          <w:rFonts w:eastAsia="仿宋_GB2312"/>
          <w:szCs w:val="21"/>
        </w:rPr>
      </w:pPr>
    </w:p>
    <w:p>
      <w:pPr>
        <w:snapToGrid w:val="0"/>
        <w:spacing w:line="360" w:lineRule="auto"/>
        <w:rPr>
          <w:sz w:val="24"/>
          <w:u w:val="single"/>
        </w:rPr>
      </w:pPr>
      <w:r>
        <w:rPr>
          <w:rFonts w:hAnsi="宋体"/>
          <w:sz w:val="24"/>
        </w:rPr>
        <w:t>采购单位（甲方）</w:t>
      </w:r>
      <w:r>
        <w:rPr>
          <w:sz w:val="24"/>
          <w:u w:val="single"/>
        </w:rPr>
        <w:t xml:space="preserve">                          </w:t>
      </w:r>
      <w:r>
        <w:rPr>
          <w:sz w:val="24"/>
        </w:rPr>
        <w:t xml:space="preserve">  </w:t>
      </w:r>
      <w:r>
        <w:rPr>
          <w:rFonts w:hAnsi="宋体"/>
          <w:spacing w:val="-20"/>
          <w:sz w:val="24"/>
        </w:rPr>
        <w:t>采</w:t>
      </w:r>
      <w:r>
        <w:rPr>
          <w:spacing w:val="-20"/>
          <w:sz w:val="24"/>
        </w:rPr>
        <w:t xml:space="preserve"> </w:t>
      </w:r>
      <w:r>
        <w:rPr>
          <w:rFonts w:hAnsi="宋体"/>
          <w:spacing w:val="-20"/>
          <w:sz w:val="24"/>
        </w:rPr>
        <w:t>购</w:t>
      </w:r>
      <w:r>
        <w:rPr>
          <w:spacing w:val="-20"/>
          <w:sz w:val="24"/>
        </w:rPr>
        <w:t xml:space="preserve"> </w:t>
      </w:r>
      <w:r>
        <w:rPr>
          <w:rFonts w:hAnsi="宋体"/>
          <w:spacing w:val="-20"/>
          <w:sz w:val="24"/>
        </w:rPr>
        <w:t>计</w:t>
      </w:r>
      <w:r>
        <w:rPr>
          <w:spacing w:val="-20"/>
          <w:sz w:val="24"/>
        </w:rPr>
        <w:t xml:space="preserve"> </w:t>
      </w:r>
      <w:r>
        <w:rPr>
          <w:rFonts w:hAnsi="宋体"/>
          <w:spacing w:val="-20"/>
          <w:sz w:val="24"/>
        </w:rPr>
        <w:t>划</w:t>
      </w:r>
      <w:r>
        <w:rPr>
          <w:spacing w:val="-20"/>
          <w:sz w:val="24"/>
        </w:rPr>
        <w:t xml:space="preserve"> </w:t>
      </w:r>
      <w:r>
        <w:rPr>
          <w:rFonts w:hAnsi="宋体"/>
          <w:spacing w:val="-20"/>
          <w:sz w:val="24"/>
        </w:rPr>
        <w:t>号</w:t>
      </w:r>
      <w:r>
        <w:rPr>
          <w:sz w:val="24"/>
          <w:u w:val="single"/>
        </w:rPr>
        <w:t xml:space="preserve">  </w:t>
      </w:r>
      <w:r>
        <w:rPr>
          <w:rFonts w:hint="eastAsia"/>
          <w:sz w:val="24"/>
          <w:u w:val="single"/>
          <w:lang w:val="en-US" w:eastAsia="zh-CN"/>
        </w:rPr>
        <w:t xml:space="preserve">               </w:t>
      </w:r>
      <w:r>
        <w:rPr>
          <w:sz w:val="24"/>
          <w:u w:val="single"/>
        </w:rPr>
        <w:t xml:space="preserve">    </w:t>
      </w:r>
    </w:p>
    <w:p>
      <w:pPr>
        <w:snapToGrid w:val="0"/>
        <w:spacing w:line="360" w:lineRule="auto"/>
        <w:rPr>
          <w:sz w:val="24"/>
          <w:u w:val="single"/>
        </w:rPr>
      </w:pPr>
      <w:r>
        <w:rPr>
          <w:rFonts w:hAnsi="宋体"/>
          <w:sz w:val="24"/>
        </w:rPr>
        <w:t>供</w:t>
      </w:r>
      <w:r>
        <w:rPr>
          <w:sz w:val="24"/>
        </w:rPr>
        <w:t xml:space="preserve"> </w:t>
      </w:r>
      <w:r>
        <w:rPr>
          <w:rFonts w:hAnsi="宋体"/>
          <w:sz w:val="24"/>
        </w:rPr>
        <w:t>应</w:t>
      </w:r>
      <w:r>
        <w:rPr>
          <w:sz w:val="24"/>
        </w:rPr>
        <w:t xml:space="preserve"> </w:t>
      </w:r>
      <w:r>
        <w:rPr>
          <w:rFonts w:hAnsi="宋体"/>
          <w:sz w:val="24"/>
        </w:rPr>
        <w:t>商（乙方）</w:t>
      </w:r>
      <w:r>
        <w:rPr>
          <w:sz w:val="24"/>
          <w:u w:val="single"/>
        </w:rPr>
        <w:t xml:space="preserve">                          </w:t>
      </w:r>
      <w:r>
        <w:rPr>
          <w:sz w:val="24"/>
        </w:rPr>
        <w:t xml:space="preserve">  </w:t>
      </w:r>
      <w:r>
        <w:rPr>
          <w:rFonts w:hAnsi="宋体"/>
          <w:spacing w:val="-20"/>
          <w:sz w:val="24"/>
        </w:rPr>
        <w:t>招</w:t>
      </w:r>
      <w:r>
        <w:rPr>
          <w:spacing w:val="-20"/>
          <w:sz w:val="24"/>
        </w:rPr>
        <w:t xml:space="preserve">  </w:t>
      </w:r>
      <w:r>
        <w:rPr>
          <w:rFonts w:hAnsi="宋体"/>
          <w:spacing w:val="-20"/>
          <w:sz w:val="24"/>
        </w:rPr>
        <w:t>标</w:t>
      </w:r>
      <w:r>
        <w:rPr>
          <w:spacing w:val="-20"/>
          <w:sz w:val="24"/>
        </w:rPr>
        <w:t xml:space="preserve">  </w:t>
      </w:r>
      <w:r>
        <w:rPr>
          <w:rFonts w:hAnsi="宋体"/>
          <w:spacing w:val="-20"/>
          <w:sz w:val="24"/>
        </w:rPr>
        <w:t>编</w:t>
      </w:r>
      <w:r>
        <w:rPr>
          <w:spacing w:val="-20"/>
          <w:sz w:val="24"/>
        </w:rPr>
        <w:t xml:space="preserve">  </w:t>
      </w:r>
      <w:r>
        <w:rPr>
          <w:rFonts w:hAnsi="宋体"/>
          <w:spacing w:val="-20"/>
          <w:sz w:val="24"/>
        </w:rPr>
        <w:t>号</w:t>
      </w:r>
      <w:r>
        <w:rPr>
          <w:sz w:val="24"/>
          <w:u w:val="single"/>
        </w:rPr>
        <w:t xml:space="preserve">  </w:t>
      </w:r>
      <w:r>
        <w:rPr>
          <w:rFonts w:hint="eastAsia"/>
          <w:sz w:val="24"/>
          <w:u w:val="single"/>
          <w:lang w:val="en-US" w:eastAsia="zh-CN"/>
        </w:rPr>
        <w:t xml:space="preserve">      </w:t>
      </w:r>
      <w:r>
        <w:rPr>
          <w:sz w:val="24"/>
          <w:u w:val="single"/>
        </w:rPr>
        <w:t xml:space="preserve">   </w:t>
      </w:r>
      <w:r>
        <w:rPr>
          <w:rFonts w:hint="eastAsia"/>
          <w:sz w:val="24"/>
          <w:u w:val="single"/>
          <w:lang w:val="en-US" w:eastAsia="zh-CN"/>
        </w:rPr>
        <w:t xml:space="preserve">      </w:t>
      </w:r>
      <w:r>
        <w:rPr>
          <w:sz w:val="24"/>
          <w:u w:val="single"/>
        </w:rPr>
        <w:t xml:space="preserve">    </w:t>
      </w:r>
    </w:p>
    <w:p>
      <w:pPr>
        <w:snapToGrid w:val="0"/>
        <w:spacing w:line="360" w:lineRule="auto"/>
        <w:rPr>
          <w:sz w:val="24"/>
          <w:u w:val="single"/>
        </w:rPr>
      </w:pPr>
      <w:r>
        <w:rPr>
          <w:rFonts w:hAnsi="宋体"/>
          <w:sz w:val="24"/>
        </w:rPr>
        <w:t>签</w:t>
      </w:r>
      <w:r>
        <w:rPr>
          <w:sz w:val="24"/>
        </w:rPr>
        <w:t xml:space="preserve">  </w:t>
      </w:r>
      <w:r>
        <w:rPr>
          <w:rFonts w:hAnsi="宋体"/>
          <w:sz w:val="24"/>
        </w:rPr>
        <w:t>订</w:t>
      </w:r>
      <w:r>
        <w:rPr>
          <w:sz w:val="24"/>
        </w:rPr>
        <w:t xml:space="preserve">  </w:t>
      </w:r>
      <w:r>
        <w:rPr>
          <w:rFonts w:hAnsi="宋体"/>
          <w:sz w:val="24"/>
        </w:rPr>
        <w:t>地</w:t>
      </w:r>
      <w:r>
        <w:rPr>
          <w:sz w:val="24"/>
        </w:rPr>
        <w:t xml:space="preserve">  </w:t>
      </w:r>
      <w:r>
        <w:rPr>
          <w:rFonts w:hAnsi="宋体"/>
          <w:sz w:val="24"/>
        </w:rPr>
        <w:t>点</w:t>
      </w:r>
      <w:r>
        <w:rPr>
          <w:sz w:val="24"/>
        </w:rPr>
        <w:t xml:space="preserve">  </w:t>
      </w:r>
      <w:r>
        <w:rPr>
          <w:sz w:val="24"/>
          <w:u w:val="single"/>
        </w:rPr>
        <w:t xml:space="preserve">                          </w:t>
      </w:r>
      <w:r>
        <w:rPr>
          <w:sz w:val="24"/>
        </w:rPr>
        <w:t xml:space="preserve">  </w:t>
      </w:r>
      <w:r>
        <w:rPr>
          <w:rFonts w:hAnsi="宋体"/>
          <w:sz w:val="24"/>
        </w:rPr>
        <w:t>签</w:t>
      </w:r>
      <w:r>
        <w:rPr>
          <w:sz w:val="24"/>
        </w:rPr>
        <w:t xml:space="preserve"> </w:t>
      </w:r>
      <w:r>
        <w:rPr>
          <w:rFonts w:hAnsi="宋体"/>
          <w:sz w:val="24"/>
        </w:rPr>
        <w:t>订</w:t>
      </w:r>
      <w:r>
        <w:rPr>
          <w:sz w:val="24"/>
        </w:rPr>
        <w:t xml:space="preserve"> </w:t>
      </w:r>
      <w:r>
        <w:rPr>
          <w:rFonts w:hAnsi="宋体"/>
          <w:sz w:val="24"/>
        </w:rPr>
        <w:t>时</w:t>
      </w:r>
      <w:r>
        <w:rPr>
          <w:sz w:val="24"/>
        </w:rPr>
        <w:t xml:space="preserve"> </w:t>
      </w:r>
      <w:r>
        <w:rPr>
          <w:rFonts w:hAnsi="宋体"/>
          <w:sz w:val="24"/>
        </w:rPr>
        <w:t>间</w:t>
      </w:r>
      <w:r>
        <w:rPr>
          <w:sz w:val="24"/>
          <w:u w:val="single"/>
        </w:rPr>
        <w:t xml:space="preserve">       </w:t>
      </w:r>
      <w:r>
        <w:rPr>
          <w:rFonts w:hint="eastAsia"/>
          <w:sz w:val="24"/>
          <w:u w:val="single"/>
          <w:lang w:val="en-US" w:eastAsia="zh-CN"/>
        </w:rPr>
        <w:t xml:space="preserve">    </w:t>
      </w:r>
      <w:r>
        <w:rPr>
          <w:sz w:val="24"/>
          <w:u w:val="single"/>
        </w:rPr>
        <w:t xml:space="preserve"> </w:t>
      </w:r>
      <w:r>
        <w:rPr>
          <w:rFonts w:hint="eastAsia"/>
          <w:sz w:val="24"/>
          <w:u w:val="single"/>
          <w:lang w:val="en-US" w:eastAsia="zh-CN"/>
        </w:rPr>
        <w:t xml:space="preserve">      </w:t>
      </w:r>
      <w:r>
        <w:rPr>
          <w:sz w:val="24"/>
          <w:u w:val="single"/>
        </w:rPr>
        <w:t xml:space="preserve">     </w:t>
      </w:r>
    </w:p>
    <w:p>
      <w:pPr>
        <w:snapToGrid w:val="0"/>
        <w:spacing w:line="360" w:lineRule="auto"/>
        <w:ind w:firstLine="560" w:firstLineChars="200"/>
        <w:rPr>
          <w:sz w:val="28"/>
          <w:szCs w:val="28"/>
        </w:rPr>
      </w:pPr>
    </w:p>
    <w:p>
      <w:pPr>
        <w:snapToGrid w:val="0"/>
        <w:spacing w:line="360" w:lineRule="auto"/>
        <w:ind w:firstLine="480" w:firstLineChars="200"/>
        <w:rPr>
          <w:sz w:val="24"/>
        </w:rPr>
      </w:pPr>
      <w:r>
        <w:rPr>
          <w:rFonts w:hAnsi="宋体"/>
          <w:sz w:val="24"/>
        </w:rPr>
        <w:t>根据《中华人民共和国政府采购法》、《中华人民共和国</w:t>
      </w:r>
      <w:r>
        <w:rPr>
          <w:rFonts w:hint="eastAsia" w:hAnsi="宋体"/>
          <w:sz w:val="24"/>
          <w:lang w:val="en-US" w:eastAsia="zh-CN"/>
        </w:rPr>
        <w:t>民法典</w:t>
      </w:r>
      <w:r>
        <w:rPr>
          <w:rFonts w:hAnsi="宋体"/>
          <w:sz w:val="24"/>
        </w:rPr>
        <w:t>》等法律、法规规定，按照</w:t>
      </w:r>
      <w:r>
        <w:rPr>
          <w:rFonts w:hint="eastAsia"/>
          <w:sz w:val="24"/>
          <w:lang w:val="en-US" w:eastAsia="zh-CN"/>
        </w:rPr>
        <w:t>采购文件、</w:t>
      </w:r>
      <w:r>
        <w:rPr>
          <w:rFonts w:hint="eastAsia"/>
          <w:sz w:val="24"/>
          <w:lang w:eastAsia="zh-CN"/>
        </w:rPr>
        <w:t>响应文件</w:t>
      </w:r>
      <w:r>
        <w:rPr>
          <w:rFonts w:hAnsi="宋体"/>
          <w:sz w:val="24"/>
        </w:rPr>
        <w:t>规定条款和</w:t>
      </w:r>
      <w:r>
        <w:rPr>
          <w:rFonts w:hint="eastAsia"/>
          <w:sz w:val="24"/>
          <w:lang w:val="en-US" w:eastAsia="zh-CN"/>
        </w:rPr>
        <w:t>成交</w:t>
      </w:r>
      <w:r>
        <w:rPr>
          <w:rFonts w:hint="eastAsia"/>
          <w:sz w:val="24"/>
          <w:lang w:eastAsia="zh-CN"/>
        </w:rPr>
        <w:t>供应商</w:t>
      </w:r>
      <w:r>
        <w:rPr>
          <w:rFonts w:hAnsi="宋体"/>
          <w:sz w:val="24"/>
        </w:rPr>
        <w:t>承诺，甲乙双方签订本合同。</w:t>
      </w:r>
    </w:p>
    <w:p>
      <w:pPr>
        <w:snapToGrid w:val="0"/>
        <w:spacing w:line="360" w:lineRule="auto"/>
        <w:ind w:firstLine="482" w:firstLineChars="200"/>
        <w:rPr>
          <w:b/>
          <w:sz w:val="24"/>
        </w:rPr>
      </w:pPr>
      <w:r>
        <w:rPr>
          <w:rFonts w:hAnsi="宋体"/>
          <w:b/>
          <w:sz w:val="24"/>
        </w:rPr>
        <w:t>第一条　合同标的</w:t>
      </w:r>
    </w:p>
    <w:p>
      <w:pPr>
        <w:snapToGrid w:val="0"/>
        <w:spacing w:line="360" w:lineRule="auto"/>
        <w:ind w:firstLine="480" w:firstLineChars="200"/>
        <w:rPr>
          <w:sz w:val="24"/>
        </w:rPr>
      </w:pPr>
      <w:r>
        <w:rPr>
          <w:sz w:val="24"/>
        </w:rPr>
        <w:t>1</w:t>
      </w:r>
      <w:r>
        <w:rPr>
          <w:rFonts w:hAnsi="宋体"/>
          <w:sz w:val="24"/>
        </w:rPr>
        <w:t>、供货一览表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020"/>
        <w:gridCol w:w="1021"/>
        <w:gridCol w:w="1021"/>
        <w:gridCol w:w="1020"/>
        <w:gridCol w:w="1021"/>
        <w:gridCol w:w="1021"/>
        <w:gridCol w:w="1021"/>
        <w:gridCol w:w="1021"/>
        <w:gridCol w:w="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cantSplit/>
          <w:trHeight w:val="820" w:hRule="atLeast"/>
          <w:jc w:val="center"/>
        </w:trPr>
        <w:tc>
          <w:tcPr>
            <w:tcW w:w="784" w:type="dxa"/>
            <w:noWrap w:val="0"/>
            <w:vAlign w:val="center"/>
          </w:tcPr>
          <w:p>
            <w:pPr>
              <w:snapToGrid w:val="0"/>
              <w:spacing w:line="360" w:lineRule="auto"/>
              <w:jc w:val="center"/>
              <w:rPr>
                <w:sz w:val="24"/>
              </w:rPr>
            </w:pPr>
            <w:r>
              <w:rPr>
                <w:rFonts w:hAnsi="宋体"/>
                <w:sz w:val="24"/>
              </w:rPr>
              <w:t>序号</w:t>
            </w:r>
          </w:p>
        </w:tc>
        <w:tc>
          <w:tcPr>
            <w:tcW w:w="1020" w:type="dxa"/>
            <w:noWrap w:val="0"/>
            <w:vAlign w:val="center"/>
          </w:tcPr>
          <w:p>
            <w:pPr>
              <w:snapToGrid w:val="0"/>
              <w:spacing w:line="360" w:lineRule="auto"/>
              <w:jc w:val="center"/>
              <w:rPr>
                <w:sz w:val="24"/>
              </w:rPr>
            </w:pPr>
            <w:r>
              <w:rPr>
                <w:rFonts w:hAnsi="宋体"/>
                <w:sz w:val="24"/>
              </w:rPr>
              <w:t>产品名称</w:t>
            </w:r>
          </w:p>
        </w:tc>
        <w:tc>
          <w:tcPr>
            <w:tcW w:w="1021" w:type="dxa"/>
            <w:noWrap w:val="0"/>
            <w:vAlign w:val="center"/>
          </w:tcPr>
          <w:p>
            <w:pPr>
              <w:snapToGrid w:val="0"/>
              <w:spacing w:line="360" w:lineRule="auto"/>
              <w:jc w:val="center"/>
              <w:rPr>
                <w:sz w:val="24"/>
              </w:rPr>
            </w:pPr>
            <w:r>
              <w:rPr>
                <w:rFonts w:hAnsi="宋体"/>
                <w:sz w:val="24"/>
              </w:rPr>
              <w:t>商标品牌</w:t>
            </w:r>
          </w:p>
        </w:tc>
        <w:tc>
          <w:tcPr>
            <w:tcW w:w="1021" w:type="dxa"/>
            <w:noWrap w:val="0"/>
            <w:vAlign w:val="center"/>
          </w:tcPr>
          <w:p>
            <w:pPr>
              <w:snapToGrid w:val="0"/>
              <w:spacing w:line="360" w:lineRule="auto"/>
              <w:jc w:val="center"/>
              <w:rPr>
                <w:sz w:val="24"/>
              </w:rPr>
            </w:pPr>
            <w:r>
              <w:rPr>
                <w:rFonts w:hAnsi="宋体"/>
                <w:sz w:val="24"/>
              </w:rPr>
              <w:t>规格型号</w:t>
            </w:r>
          </w:p>
        </w:tc>
        <w:tc>
          <w:tcPr>
            <w:tcW w:w="1020" w:type="dxa"/>
            <w:noWrap w:val="0"/>
            <w:vAlign w:val="center"/>
          </w:tcPr>
          <w:p>
            <w:pPr>
              <w:snapToGrid w:val="0"/>
              <w:spacing w:line="360" w:lineRule="auto"/>
              <w:jc w:val="center"/>
              <w:rPr>
                <w:sz w:val="24"/>
              </w:rPr>
            </w:pPr>
            <w:r>
              <w:rPr>
                <w:rFonts w:hAnsi="宋体"/>
                <w:sz w:val="24"/>
              </w:rPr>
              <w:t>生产厂家</w:t>
            </w:r>
          </w:p>
        </w:tc>
        <w:tc>
          <w:tcPr>
            <w:tcW w:w="1021" w:type="dxa"/>
            <w:noWrap w:val="0"/>
            <w:vAlign w:val="center"/>
          </w:tcPr>
          <w:p>
            <w:pPr>
              <w:snapToGrid w:val="0"/>
              <w:spacing w:line="360" w:lineRule="auto"/>
              <w:jc w:val="center"/>
              <w:rPr>
                <w:rFonts w:hAnsi="宋体"/>
                <w:sz w:val="24"/>
              </w:rPr>
            </w:pPr>
            <w:r>
              <w:rPr>
                <w:rFonts w:hAnsi="宋体"/>
                <w:sz w:val="24"/>
              </w:rPr>
              <w:t>数</w:t>
            </w:r>
            <w:r>
              <w:rPr>
                <w:rFonts w:hint="eastAsia" w:hAnsi="宋体"/>
                <w:sz w:val="24"/>
              </w:rPr>
              <w:t xml:space="preserve">  </w:t>
            </w:r>
            <w:r>
              <w:rPr>
                <w:rFonts w:hAnsi="宋体"/>
                <w:sz w:val="24"/>
              </w:rPr>
              <w:t>量</w:t>
            </w:r>
          </w:p>
          <w:p>
            <w:pPr>
              <w:snapToGrid w:val="0"/>
              <w:spacing w:line="360" w:lineRule="auto"/>
              <w:jc w:val="center"/>
              <w:rPr>
                <w:sz w:val="24"/>
              </w:rPr>
            </w:pPr>
            <w:r>
              <w:rPr>
                <w:rFonts w:hAnsi="宋体"/>
                <w:sz w:val="24"/>
              </w:rPr>
              <w:t>及单位</w:t>
            </w:r>
          </w:p>
        </w:tc>
        <w:tc>
          <w:tcPr>
            <w:tcW w:w="1021" w:type="dxa"/>
            <w:noWrap w:val="0"/>
            <w:vAlign w:val="center"/>
          </w:tcPr>
          <w:p>
            <w:pPr>
              <w:snapToGrid w:val="0"/>
              <w:spacing w:line="360" w:lineRule="auto"/>
              <w:jc w:val="center"/>
              <w:rPr>
                <w:sz w:val="24"/>
              </w:rPr>
            </w:pPr>
            <w:r>
              <w:rPr>
                <w:rFonts w:hAnsi="宋体"/>
                <w:sz w:val="24"/>
              </w:rPr>
              <w:t>单</w:t>
            </w:r>
            <w:r>
              <w:rPr>
                <w:rFonts w:hint="eastAsia" w:hAnsi="宋体"/>
                <w:sz w:val="24"/>
              </w:rPr>
              <w:t xml:space="preserve">  </w:t>
            </w:r>
            <w:r>
              <w:rPr>
                <w:rFonts w:hAnsi="宋体"/>
                <w:sz w:val="24"/>
              </w:rPr>
              <w:t>价</w:t>
            </w:r>
          </w:p>
          <w:p>
            <w:pPr>
              <w:snapToGrid w:val="0"/>
              <w:spacing w:line="360" w:lineRule="auto"/>
              <w:jc w:val="center"/>
              <w:rPr>
                <w:sz w:val="24"/>
              </w:rPr>
            </w:pPr>
            <w:r>
              <w:rPr>
                <w:rFonts w:hAnsi="宋体"/>
                <w:sz w:val="24"/>
              </w:rPr>
              <w:t>（元）</w:t>
            </w:r>
          </w:p>
        </w:tc>
        <w:tc>
          <w:tcPr>
            <w:tcW w:w="1021" w:type="dxa"/>
            <w:noWrap w:val="0"/>
            <w:vAlign w:val="center"/>
          </w:tcPr>
          <w:p>
            <w:pPr>
              <w:snapToGrid w:val="0"/>
              <w:spacing w:line="360" w:lineRule="auto"/>
              <w:jc w:val="center"/>
              <w:rPr>
                <w:rFonts w:hAnsi="宋体"/>
                <w:sz w:val="24"/>
              </w:rPr>
            </w:pPr>
            <w:r>
              <w:rPr>
                <w:rFonts w:hAnsi="宋体"/>
                <w:sz w:val="24"/>
              </w:rPr>
              <w:t>金</w:t>
            </w:r>
            <w:r>
              <w:rPr>
                <w:rFonts w:hint="eastAsia" w:hAnsi="宋体"/>
                <w:sz w:val="24"/>
              </w:rPr>
              <w:t xml:space="preserve">  </w:t>
            </w:r>
            <w:r>
              <w:rPr>
                <w:rFonts w:hAnsi="宋体"/>
                <w:sz w:val="24"/>
              </w:rPr>
              <w:t>额</w:t>
            </w:r>
          </w:p>
          <w:p>
            <w:pPr>
              <w:snapToGrid w:val="0"/>
              <w:spacing w:line="360" w:lineRule="auto"/>
              <w:jc w:val="center"/>
              <w:rPr>
                <w:sz w:val="24"/>
              </w:rPr>
            </w:pPr>
            <w:r>
              <w:rPr>
                <w:rFonts w:hAnsi="宋体"/>
                <w:sz w:val="24"/>
              </w:rPr>
              <w:t>（元）</w:t>
            </w:r>
          </w:p>
        </w:tc>
        <w:tc>
          <w:tcPr>
            <w:tcW w:w="1021" w:type="dxa"/>
            <w:noWrap w:val="0"/>
            <w:vAlign w:val="center"/>
          </w:tcPr>
          <w:p>
            <w:pPr>
              <w:snapToGrid w:val="0"/>
              <w:spacing w:line="360" w:lineRule="auto"/>
              <w:jc w:val="center"/>
              <w:rPr>
                <w:rFonts w:hint="eastAsia" w:hAnsi="宋体" w:eastAsia="宋体"/>
                <w:sz w:val="24"/>
                <w:lang w:val="en-US" w:eastAsia="zh-CN"/>
              </w:rPr>
            </w:pPr>
            <w:r>
              <w:rPr>
                <w:rFonts w:hint="eastAsia" w:hAnsi="宋体"/>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cantSplit/>
          <w:trHeight w:val="465" w:hRule="atLeast"/>
          <w:jc w:val="center"/>
        </w:trPr>
        <w:tc>
          <w:tcPr>
            <w:tcW w:w="784" w:type="dxa"/>
            <w:noWrap w:val="0"/>
            <w:vAlign w:val="center"/>
          </w:tcPr>
          <w:p>
            <w:pPr>
              <w:snapToGrid w:val="0"/>
              <w:spacing w:line="360" w:lineRule="auto"/>
              <w:jc w:val="center"/>
              <w:rPr>
                <w:sz w:val="24"/>
              </w:rPr>
            </w:pPr>
            <w:r>
              <w:rPr>
                <w:sz w:val="24"/>
              </w:rPr>
              <w:t>1</w:t>
            </w:r>
          </w:p>
        </w:tc>
        <w:tc>
          <w:tcPr>
            <w:tcW w:w="1020" w:type="dxa"/>
            <w:noWrap w:val="0"/>
            <w:vAlign w:val="center"/>
          </w:tcPr>
          <w:p>
            <w:pPr>
              <w:snapToGrid w:val="0"/>
              <w:spacing w:line="360" w:lineRule="auto"/>
              <w:jc w:val="center"/>
              <w:rPr>
                <w:sz w:val="24"/>
              </w:rPr>
            </w:pPr>
          </w:p>
        </w:tc>
        <w:tc>
          <w:tcPr>
            <w:tcW w:w="1021" w:type="dxa"/>
            <w:noWrap w:val="0"/>
            <w:vAlign w:val="center"/>
          </w:tcPr>
          <w:p>
            <w:pPr>
              <w:snapToGrid w:val="0"/>
              <w:spacing w:line="360" w:lineRule="auto"/>
              <w:jc w:val="center"/>
              <w:rPr>
                <w:sz w:val="24"/>
              </w:rPr>
            </w:pPr>
          </w:p>
        </w:tc>
        <w:tc>
          <w:tcPr>
            <w:tcW w:w="1021" w:type="dxa"/>
            <w:noWrap w:val="0"/>
            <w:vAlign w:val="center"/>
          </w:tcPr>
          <w:p>
            <w:pPr>
              <w:snapToGrid w:val="0"/>
              <w:spacing w:line="360" w:lineRule="auto"/>
              <w:jc w:val="center"/>
              <w:rPr>
                <w:sz w:val="24"/>
              </w:rPr>
            </w:pPr>
          </w:p>
        </w:tc>
        <w:tc>
          <w:tcPr>
            <w:tcW w:w="1020" w:type="dxa"/>
            <w:noWrap w:val="0"/>
            <w:vAlign w:val="top"/>
          </w:tcPr>
          <w:p>
            <w:pPr>
              <w:snapToGrid w:val="0"/>
              <w:spacing w:line="360" w:lineRule="auto"/>
              <w:jc w:val="center"/>
              <w:rPr>
                <w:sz w:val="24"/>
              </w:rPr>
            </w:pPr>
          </w:p>
        </w:tc>
        <w:tc>
          <w:tcPr>
            <w:tcW w:w="1021" w:type="dxa"/>
            <w:noWrap w:val="0"/>
            <w:vAlign w:val="top"/>
          </w:tcPr>
          <w:p>
            <w:pPr>
              <w:snapToGrid w:val="0"/>
              <w:spacing w:line="360" w:lineRule="auto"/>
              <w:jc w:val="center"/>
              <w:rPr>
                <w:sz w:val="24"/>
              </w:rPr>
            </w:pPr>
          </w:p>
        </w:tc>
        <w:tc>
          <w:tcPr>
            <w:tcW w:w="1021" w:type="dxa"/>
            <w:noWrap w:val="0"/>
            <w:vAlign w:val="center"/>
          </w:tcPr>
          <w:p>
            <w:pPr>
              <w:snapToGrid w:val="0"/>
              <w:spacing w:line="360" w:lineRule="auto"/>
              <w:jc w:val="center"/>
              <w:rPr>
                <w:sz w:val="24"/>
              </w:rPr>
            </w:pPr>
          </w:p>
        </w:tc>
        <w:tc>
          <w:tcPr>
            <w:tcW w:w="1021" w:type="dxa"/>
            <w:noWrap w:val="0"/>
            <w:vAlign w:val="center"/>
          </w:tcPr>
          <w:p>
            <w:pPr>
              <w:snapToGrid w:val="0"/>
              <w:spacing w:line="360" w:lineRule="auto"/>
              <w:jc w:val="center"/>
              <w:rPr>
                <w:sz w:val="24"/>
              </w:rPr>
            </w:pPr>
          </w:p>
        </w:tc>
        <w:tc>
          <w:tcPr>
            <w:tcW w:w="1021" w:type="dxa"/>
            <w:noWrap w:val="0"/>
            <w:vAlign w:val="center"/>
          </w:tcPr>
          <w:p>
            <w:pPr>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cantSplit/>
          <w:trHeight w:val="465" w:hRule="atLeast"/>
          <w:jc w:val="center"/>
        </w:trPr>
        <w:tc>
          <w:tcPr>
            <w:tcW w:w="784" w:type="dxa"/>
            <w:noWrap w:val="0"/>
            <w:vAlign w:val="center"/>
          </w:tcPr>
          <w:p>
            <w:pPr>
              <w:snapToGrid w:val="0"/>
              <w:spacing w:line="360" w:lineRule="auto"/>
              <w:jc w:val="center"/>
              <w:rPr>
                <w:sz w:val="24"/>
              </w:rPr>
            </w:pPr>
            <w:r>
              <w:rPr>
                <w:sz w:val="24"/>
              </w:rPr>
              <w:t>2</w:t>
            </w:r>
          </w:p>
        </w:tc>
        <w:tc>
          <w:tcPr>
            <w:tcW w:w="1020" w:type="dxa"/>
            <w:noWrap w:val="0"/>
            <w:vAlign w:val="center"/>
          </w:tcPr>
          <w:p>
            <w:pPr>
              <w:snapToGrid w:val="0"/>
              <w:spacing w:line="360" w:lineRule="auto"/>
              <w:jc w:val="center"/>
              <w:rPr>
                <w:sz w:val="24"/>
              </w:rPr>
            </w:pPr>
          </w:p>
        </w:tc>
        <w:tc>
          <w:tcPr>
            <w:tcW w:w="1021" w:type="dxa"/>
            <w:noWrap w:val="0"/>
            <w:vAlign w:val="center"/>
          </w:tcPr>
          <w:p>
            <w:pPr>
              <w:snapToGrid w:val="0"/>
              <w:spacing w:line="360" w:lineRule="auto"/>
              <w:jc w:val="center"/>
              <w:rPr>
                <w:sz w:val="24"/>
              </w:rPr>
            </w:pPr>
          </w:p>
        </w:tc>
        <w:tc>
          <w:tcPr>
            <w:tcW w:w="1021" w:type="dxa"/>
            <w:noWrap w:val="0"/>
            <w:vAlign w:val="center"/>
          </w:tcPr>
          <w:p>
            <w:pPr>
              <w:snapToGrid w:val="0"/>
              <w:spacing w:line="360" w:lineRule="auto"/>
              <w:jc w:val="center"/>
              <w:rPr>
                <w:sz w:val="24"/>
              </w:rPr>
            </w:pPr>
          </w:p>
        </w:tc>
        <w:tc>
          <w:tcPr>
            <w:tcW w:w="1020" w:type="dxa"/>
            <w:noWrap w:val="0"/>
            <w:vAlign w:val="top"/>
          </w:tcPr>
          <w:p>
            <w:pPr>
              <w:snapToGrid w:val="0"/>
              <w:spacing w:line="360" w:lineRule="auto"/>
              <w:jc w:val="center"/>
              <w:rPr>
                <w:sz w:val="24"/>
              </w:rPr>
            </w:pPr>
          </w:p>
        </w:tc>
        <w:tc>
          <w:tcPr>
            <w:tcW w:w="1021" w:type="dxa"/>
            <w:noWrap w:val="0"/>
            <w:vAlign w:val="top"/>
          </w:tcPr>
          <w:p>
            <w:pPr>
              <w:snapToGrid w:val="0"/>
              <w:spacing w:line="360" w:lineRule="auto"/>
              <w:jc w:val="center"/>
              <w:rPr>
                <w:sz w:val="24"/>
              </w:rPr>
            </w:pPr>
          </w:p>
        </w:tc>
        <w:tc>
          <w:tcPr>
            <w:tcW w:w="1021" w:type="dxa"/>
            <w:noWrap w:val="0"/>
            <w:vAlign w:val="center"/>
          </w:tcPr>
          <w:p>
            <w:pPr>
              <w:snapToGrid w:val="0"/>
              <w:spacing w:line="360" w:lineRule="auto"/>
              <w:jc w:val="center"/>
              <w:rPr>
                <w:sz w:val="24"/>
              </w:rPr>
            </w:pPr>
          </w:p>
        </w:tc>
        <w:tc>
          <w:tcPr>
            <w:tcW w:w="1021" w:type="dxa"/>
            <w:noWrap w:val="0"/>
            <w:vAlign w:val="center"/>
          </w:tcPr>
          <w:p>
            <w:pPr>
              <w:snapToGrid w:val="0"/>
              <w:spacing w:line="360" w:lineRule="auto"/>
              <w:jc w:val="center"/>
              <w:rPr>
                <w:sz w:val="24"/>
              </w:rPr>
            </w:pPr>
          </w:p>
        </w:tc>
        <w:tc>
          <w:tcPr>
            <w:tcW w:w="1021" w:type="dxa"/>
            <w:noWrap w:val="0"/>
            <w:vAlign w:val="center"/>
          </w:tcPr>
          <w:p>
            <w:pPr>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cantSplit/>
          <w:trHeight w:val="465" w:hRule="atLeast"/>
          <w:jc w:val="center"/>
        </w:trPr>
        <w:tc>
          <w:tcPr>
            <w:tcW w:w="784" w:type="dxa"/>
            <w:noWrap w:val="0"/>
            <w:vAlign w:val="center"/>
          </w:tcPr>
          <w:p>
            <w:pPr>
              <w:snapToGrid w:val="0"/>
              <w:spacing w:line="360" w:lineRule="auto"/>
              <w:jc w:val="center"/>
              <w:rPr>
                <w:sz w:val="24"/>
              </w:rPr>
            </w:pPr>
            <w:r>
              <w:rPr>
                <w:sz w:val="24"/>
              </w:rPr>
              <w:t>3</w:t>
            </w:r>
          </w:p>
        </w:tc>
        <w:tc>
          <w:tcPr>
            <w:tcW w:w="1020" w:type="dxa"/>
            <w:noWrap w:val="0"/>
            <w:vAlign w:val="center"/>
          </w:tcPr>
          <w:p>
            <w:pPr>
              <w:snapToGrid w:val="0"/>
              <w:spacing w:line="360" w:lineRule="auto"/>
              <w:jc w:val="center"/>
              <w:rPr>
                <w:sz w:val="24"/>
              </w:rPr>
            </w:pPr>
          </w:p>
        </w:tc>
        <w:tc>
          <w:tcPr>
            <w:tcW w:w="1021" w:type="dxa"/>
            <w:noWrap w:val="0"/>
            <w:vAlign w:val="center"/>
          </w:tcPr>
          <w:p>
            <w:pPr>
              <w:snapToGrid w:val="0"/>
              <w:spacing w:line="360" w:lineRule="auto"/>
              <w:jc w:val="center"/>
              <w:rPr>
                <w:sz w:val="24"/>
              </w:rPr>
            </w:pPr>
          </w:p>
        </w:tc>
        <w:tc>
          <w:tcPr>
            <w:tcW w:w="1021" w:type="dxa"/>
            <w:noWrap w:val="0"/>
            <w:vAlign w:val="center"/>
          </w:tcPr>
          <w:p>
            <w:pPr>
              <w:snapToGrid w:val="0"/>
              <w:spacing w:line="360" w:lineRule="auto"/>
              <w:jc w:val="center"/>
              <w:rPr>
                <w:sz w:val="24"/>
              </w:rPr>
            </w:pPr>
          </w:p>
        </w:tc>
        <w:tc>
          <w:tcPr>
            <w:tcW w:w="1020" w:type="dxa"/>
            <w:noWrap w:val="0"/>
            <w:vAlign w:val="top"/>
          </w:tcPr>
          <w:p>
            <w:pPr>
              <w:snapToGrid w:val="0"/>
              <w:spacing w:line="360" w:lineRule="auto"/>
              <w:jc w:val="center"/>
              <w:rPr>
                <w:sz w:val="24"/>
              </w:rPr>
            </w:pPr>
          </w:p>
        </w:tc>
        <w:tc>
          <w:tcPr>
            <w:tcW w:w="1021" w:type="dxa"/>
            <w:noWrap w:val="0"/>
            <w:vAlign w:val="top"/>
          </w:tcPr>
          <w:p>
            <w:pPr>
              <w:snapToGrid w:val="0"/>
              <w:spacing w:line="360" w:lineRule="auto"/>
              <w:jc w:val="center"/>
              <w:rPr>
                <w:sz w:val="24"/>
              </w:rPr>
            </w:pPr>
          </w:p>
        </w:tc>
        <w:tc>
          <w:tcPr>
            <w:tcW w:w="1021" w:type="dxa"/>
            <w:noWrap w:val="0"/>
            <w:vAlign w:val="center"/>
          </w:tcPr>
          <w:p>
            <w:pPr>
              <w:snapToGrid w:val="0"/>
              <w:spacing w:line="360" w:lineRule="auto"/>
              <w:jc w:val="center"/>
              <w:rPr>
                <w:sz w:val="24"/>
              </w:rPr>
            </w:pPr>
          </w:p>
        </w:tc>
        <w:tc>
          <w:tcPr>
            <w:tcW w:w="1021" w:type="dxa"/>
            <w:noWrap w:val="0"/>
            <w:vAlign w:val="center"/>
          </w:tcPr>
          <w:p>
            <w:pPr>
              <w:snapToGrid w:val="0"/>
              <w:spacing w:line="360" w:lineRule="auto"/>
              <w:jc w:val="center"/>
              <w:rPr>
                <w:sz w:val="24"/>
              </w:rPr>
            </w:pPr>
          </w:p>
        </w:tc>
        <w:tc>
          <w:tcPr>
            <w:tcW w:w="1021" w:type="dxa"/>
            <w:noWrap w:val="0"/>
            <w:vAlign w:val="center"/>
          </w:tcPr>
          <w:p>
            <w:pPr>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cantSplit/>
          <w:trHeight w:val="465" w:hRule="atLeast"/>
          <w:jc w:val="center"/>
        </w:trPr>
        <w:tc>
          <w:tcPr>
            <w:tcW w:w="784" w:type="dxa"/>
            <w:noWrap w:val="0"/>
            <w:vAlign w:val="center"/>
          </w:tcPr>
          <w:p>
            <w:pPr>
              <w:snapToGrid w:val="0"/>
              <w:spacing w:line="360" w:lineRule="auto"/>
              <w:jc w:val="center"/>
              <w:rPr>
                <w:sz w:val="24"/>
              </w:rPr>
            </w:pPr>
            <w:r>
              <w:rPr>
                <w:sz w:val="24"/>
              </w:rPr>
              <w:t>4</w:t>
            </w:r>
          </w:p>
        </w:tc>
        <w:tc>
          <w:tcPr>
            <w:tcW w:w="1020" w:type="dxa"/>
            <w:noWrap w:val="0"/>
            <w:vAlign w:val="center"/>
          </w:tcPr>
          <w:p>
            <w:pPr>
              <w:snapToGrid w:val="0"/>
              <w:spacing w:line="360" w:lineRule="auto"/>
              <w:jc w:val="center"/>
              <w:rPr>
                <w:sz w:val="24"/>
              </w:rPr>
            </w:pPr>
          </w:p>
        </w:tc>
        <w:tc>
          <w:tcPr>
            <w:tcW w:w="1021" w:type="dxa"/>
            <w:noWrap w:val="0"/>
            <w:vAlign w:val="center"/>
          </w:tcPr>
          <w:p>
            <w:pPr>
              <w:snapToGrid w:val="0"/>
              <w:spacing w:line="360" w:lineRule="auto"/>
              <w:jc w:val="center"/>
              <w:rPr>
                <w:sz w:val="24"/>
              </w:rPr>
            </w:pPr>
          </w:p>
        </w:tc>
        <w:tc>
          <w:tcPr>
            <w:tcW w:w="1021" w:type="dxa"/>
            <w:noWrap w:val="0"/>
            <w:vAlign w:val="center"/>
          </w:tcPr>
          <w:p>
            <w:pPr>
              <w:snapToGrid w:val="0"/>
              <w:spacing w:line="360" w:lineRule="auto"/>
              <w:jc w:val="center"/>
              <w:rPr>
                <w:sz w:val="24"/>
              </w:rPr>
            </w:pPr>
          </w:p>
        </w:tc>
        <w:tc>
          <w:tcPr>
            <w:tcW w:w="1020" w:type="dxa"/>
            <w:noWrap w:val="0"/>
            <w:vAlign w:val="top"/>
          </w:tcPr>
          <w:p>
            <w:pPr>
              <w:snapToGrid w:val="0"/>
              <w:spacing w:line="360" w:lineRule="auto"/>
              <w:jc w:val="center"/>
              <w:rPr>
                <w:sz w:val="24"/>
              </w:rPr>
            </w:pPr>
          </w:p>
        </w:tc>
        <w:tc>
          <w:tcPr>
            <w:tcW w:w="1021" w:type="dxa"/>
            <w:noWrap w:val="0"/>
            <w:vAlign w:val="top"/>
          </w:tcPr>
          <w:p>
            <w:pPr>
              <w:snapToGrid w:val="0"/>
              <w:spacing w:line="360" w:lineRule="auto"/>
              <w:jc w:val="center"/>
              <w:rPr>
                <w:sz w:val="24"/>
              </w:rPr>
            </w:pPr>
          </w:p>
        </w:tc>
        <w:tc>
          <w:tcPr>
            <w:tcW w:w="1021" w:type="dxa"/>
            <w:noWrap w:val="0"/>
            <w:vAlign w:val="center"/>
          </w:tcPr>
          <w:p>
            <w:pPr>
              <w:snapToGrid w:val="0"/>
              <w:spacing w:line="360" w:lineRule="auto"/>
              <w:jc w:val="center"/>
              <w:rPr>
                <w:sz w:val="24"/>
              </w:rPr>
            </w:pPr>
          </w:p>
        </w:tc>
        <w:tc>
          <w:tcPr>
            <w:tcW w:w="1021" w:type="dxa"/>
            <w:noWrap w:val="0"/>
            <w:vAlign w:val="center"/>
          </w:tcPr>
          <w:p>
            <w:pPr>
              <w:snapToGrid w:val="0"/>
              <w:spacing w:line="360" w:lineRule="auto"/>
              <w:jc w:val="center"/>
              <w:rPr>
                <w:sz w:val="24"/>
              </w:rPr>
            </w:pPr>
          </w:p>
        </w:tc>
        <w:tc>
          <w:tcPr>
            <w:tcW w:w="1021" w:type="dxa"/>
            <w:noWrap w:val="0"/>
            <w:vAlign w:val="center"/>
          </w:tcPr>
          <w:p>
            <w:pPr>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cantSplit/>
          <w:trHeight w:val="465" w:hRule="atLeast"/>
          <w:jc w:val="center"/>
        </w:trPr>
        <w:tc>
          <w:tcPr>
            <w:tcW w:w="784" w:type="dxa"/>
            <w:noWrap w:val="0"/>
            <w:vAlign w:val="center"/>
          </w:tcPr>
          <w:p>
            <w:pPr>
              <w:snapToGrid w:val="0"/>
              <w:spacing w:line="360" w:lineRule="auto"/>
              <w:jc w:val="center"/>
              <w:rPr>
                <w:sz w:val="24"/>
              </w:rPr>
            </w:pPr>
            <w:r>
              <w:rPr>
                <w:sz w:val="24"/>
              </w:rPr>
              <w:t>5</w:t>
            </w:r>
          </w:p>
        </w:tc>
        <w:tc>
          <w:tcPr>
            <w:tcW w:w="1020" w:type="dxa"/>
            <w:noWrap w:val="0"/>
            <w:vAlign w:val="center"/>
          </w:tcPr>
          <w:p>
            <w:pPr>
              <w:snapToGrid w:val="0"/>
              <w:spacing w:line="360" w:lineRule="auto"/>
              <w:jc w:val="center"/>
              <w:rPr>
                <w:sz w:val="24"/>
              </w:rPr>
            </w:pPr>
          </w:p>
        </w:tc>
        <w:tc>
          <w:tcPr>
            <w:tcW w:w="1021" w:type="dxa"/>
            <w:noWrap w:val="0"/>
            <w:vAlign w:val="center"/>
          </w:tcPr>
          <w:p>
            <w:pPr>
              <w:snapToGrid w:val="0"/>
              <w:spacing w:line="360" w:lineRule="auto"/>
              <w:jc w:val="center"/>
              <w:rPr>
                <w:sz w:val="24"/>
              </w:rPr>
            </w:pPr>
          </w:p>
        </w:tc>
        <w:tc>
          <w:tcPr>
            <w:tcW w:w="1021" w:type="dxa"/>
            <w:noWrap w:val="0"/>
            <w:vAlign w:val="center"/>
          </w:tcPr>
          <w:p>
            <w:pPr>
              <w:snapToGrid w:val="0"/>
              <w:spacing w:line="360" w:lineRule="auto"/>
              <w:jc w:val="center"/>
              <w:rPr>
                <w:sz w:val="24"/>
              </w:rPr>
            </w:pPr>
          </w:p>
        </w:tc>
        <w:tc>
          <w:tcPr>
            <w:tcW w:w="1020" w:type="dxa"/>
            <w:noWrap w:val="0"/>
            <w:vAlign w:val="top"/>
          </w:tcPr>
          <w:p>
            <w:pPr>
              <w:snapToGrid w:val="0"/>
              <w:spacing w:line="360" w:lineRule="auto"/>
              <w:jc w:val="center"/>
              <w:rPr>
                <w:sz w:val="24"/>
              </w:rPr>
            </w:pPr>
          </w:p>
        </w:tc>
        <w:tc>
          <w:tcPr>
            <w:tcW w:w="1021" w:type="dxa"/>
            <w:noWrap w:val="0"/>
            <w:vAlign w:val="top"/>
          </w:tcPr>
          <w:p>
            <w:pPr>
              <w:snapToGrid w:val="0"/>
              <w:spacing w:line="360" w:lineRule="auto"/>
              <w:jc w:val="center"/>
              <w:rPr>
                <w:sz w:val="24"/>
              </w:rPr>
            </w:pPr>
          </w:p>
        </w:tc>
        <w:tc>
          <w:tcPr>
            <w:tcW w:w="1021" w:type="dxa"/>
            <w:noWrap w:val="0"/>
            <w:vAlign w:val="center"/>
          </w:tcPr>
          <w:p>
            <w:pPr>
              <w:snapToGrid w:val="0"/>
              <w:spacing w:line="360" w:lineRule="auto"/>
              <w:jc w:val="center"/>
              <w:rPr>
                <w:sz w:val="24"/>
              </w:rPr>
            </w:pPr>
          </w:p>
        </w:tc>
        <w:tc>
          <w:tcPr>
            <w:tcW w:w="1021" w:type="dxa"/>
            <w:noWrap w:val="0"/>
            <w:vAlign w:val="center"/>
          </w:tcPr>
          <w:p>
            <w:pPr>
              <w:snapToGrid w:val="0"/>
              <w:spacing w:line="360" w:lineRule="auto"/>
              <w:jc w:val="center"/>
              <w:rPr>
                <w:sz w:val="24"/>
              </w:rPr>
            </w:pPr>
          </w:p>
        </w:tc>
        <w:tc>
          <w:tcPr>
            <w:tcW w:w="1021" w:type="dxa"/>
            <w:noWrap w:val="0"/>
            <w:vAlign w:val="center"/>
          </w:tcPr>
          <w:p>
            <w:pPr>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cantSplit/>
          <w:trHeight w:val="465" w:hRule="atLeast"/>
          <w:jc w:val="center"/>
        </w:trPr>
        <w:tc>
          <w:tcPr>
            <w:tcW w:w="784" w:type="dxa"/>
            <w:noWrap w:val="0"/>
            <w:vAlign w:val="center"/>
          </w:tcPr>
          <w:p>
            <w:pPr>
              <w:snapToGrid w:val="0"/>
              <w:spacing w:line="360" w:lineRule="auto"/>
              <w:jc w:val="center"/>
              <w:rPr>
                <w:sz w:val="24"/>
              </w:rPr>
            </w:pPr>
            <w:r>
              <w:rPr>
                <w:sz w:val="24"/>
              </w:rPr>
              <w:t>6</w:t>
            </w:r>
          </w:p>
        </w:tc>
        <w:tc>
          <w:tcPr>
            <w:tcW w:w="1020" w:type="dxa"/>
            <w:noWrap w:val="0"/>
            <w:vAlign w:val="center"/>
          </w:tcPr>
          <w:p>
            <w:pPr>
              <w:snapToGrid w:val="0"/>
              <w:spacing w:line="360" w:lineRule="auto"/>
              <w:jc w:val="center"/>
              <w:rPr>
                <w:sz w:val="24"/>
              </w:rPr>
            </w:pPr>
          </w:p>
        </w:tc>
        <w:tc>
          <w:tcPr>
            <w:tcW w:w="1021" w:type="dxa"/>
            <w:noWrap w:val="0"/>
            <w:vAlign w:val="center"/>
          </w:tcPr>
          <w:p>
            <w:pPr>
              <w:snapToGrid w:val="0"/>
              <w:spacing w:line="360" w:lineRule="auto"/>
              <w:jc w:val="center"/>
              <w:rPr>
                <w:sz w:val="24"/>
              </w:rPr>
            </w:pPr>
          </w:p>
        </w:tc>
        <w:tc>
          <w:tcPr>
            <w:tcW w:w="1021" w:type="dxa"/>
            <w:noWrap w:val="0"/>
            <w:vAlign w:val="center"/>
          </w:tcPr>
          <w:p>
            <w:pPr>
              <w:snapToGrid w:val="0"/>
              <w:spacing w:line="360" w:lineRule="auto"/>
              <w:jc w:val="center"/>
              <w:rPr>
                <w:sz w:val="24"/>
              </w:rPr>
            </w:pPr>
          </w:p>
        </w:tc>
        <w:tc>
          <w:tcPr>
            <w:tcW w:w="1020" w:type="dxa"/>
            <w:noWrap w:val="0"/>
            <w:vAlign w:val="top"/>
          </w:tcPr>
          <w:p>
            <w:pPr>
              <w:snapToGrid w:val="0"/>
              <w:spacing w:line="360" w:lineRule="auto"/>
              <w:jc w:val="center"/>
              <w:rPr>
                <w:sz w:val="24"/>
              </w:rPr>
            </w:pPr>
          </w:p>
        </w:tc>
        <w:tc>
          <w:tcPr>
            <w:tcW w:w="1021" w:type="dxa"/>
            <w:noWrap w:val="0"/>
            <w:vAlign w:val="top"/>
          </w:tcPr>
          <w:p>
            <w:pPr>
              <w:snapToGrid w:val="0"/>
              <w:spacing w:line="360" w:lineRule="auto"/>
              <w:jc w:val="center"/>
              <w:rPr>
                <w:sz w:val="24"/>
              </w:rPr>
            </w:pPr>
          </w:p>
        </w:tc>
        <w:tc>
          <w:tcPr>
            <w:tcW w:w="1021" w:type="dxa"/>
            <w:noWrap w:val="0"/>
            <w:vAlign w:val="center"/>
          </w:tcPr>
          <w:p>
            <w:pPr>
              <w:snapToGrid w:val="0"/>
              <w:spacing w:line="360" w:lineRule="auto"/>
              <w:jc w:val="center"/>
              <w:rPr>
                <w:sz w:val="24"/>
              </w:rPr>
            </w:pPr>
          </w:p>
        </w:tc>
        <w:tc>
          <w:tcPr>
            <w:tcW w:w="1021" w:type="dxa"/>
            <w:noWrap w:val="0"/>
            <w:vAlign w:val="center"/>
          </w:tcPr>
          <w:p>
            <w:pPr>
              <w:snapToGrid w:val="0"/>
              <w:spacing w:line="360" w:lineRule="auto"/>
              <w:jc w:val="center"/>
              <w:rPr>
                <w:sz w:val="24"/>
              </w:rPr>
            </w:pPr>
          </w:p>
        </w:tc>
        <w:tc>
          <w:tcPr>
            <w:tcW w:w="1021" w:type="dxa"/>
            <w:noWrap w:val="0"/>
            <w:vAlign w:val="center"/>
          </w:tcPr>
          <w:p>
            <w:pPr>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952" w:type="dxa"/>
            <w:gridSpan w:val="10"/>
            <w:noWrap w:val="0"/>
            <w:vAlign w:val="center"/>
          </w:tcPr>
          <w:p>
            <w:pPr>
              <w:snapToGrid w:val="0"/>
              <w:spacing w:line="360" w:lineRule="auto"/>
              <w:rPr>
                <w:rFonts w:hAnsi="宋体"/>
                <w:sz w:val="24"/>
              </w:rPr>
            </w:pPr>
            <w:r>
              <w:rPr>
                <w:rFonts w:hAnsi="宋体"/>
                <w:sz w:val="24"/>
              </w:rPr>
              <w:t>人民币合计金额（大写）</w:t>
            </w:r>
            <w:r>
              <w:rPr>
                <w:sz w:val="24"/>
              </w:rPr>
              <w:t xml:space="preserve"> </w:t>
            </w:r>
            <w:r>
              <w:rPr>
                <w:rFonts w:hint="eastAsia"/>
                <w:sz w:val="24"/>
              </w:rPr>
              <w:t xml:space="preserve">                         </w:t>
            </w:r>
            <w:r>
              <w:rPr>
                <w:rFonts w:hAnsi="宋体"/>
                <w:sz w:val="24"/>
              </w:rPr>
              <w:t>（小写）</w:t>
            </w:r>
            <w:r>
              <w:rPr>
                <w:sz w:val="24"/>
              </w:rPr>
              <w:t xml:space="preserve">                 </w:t>
            </w:r>
          </w:p>
        </w:tc>
      </w:tr>
    </w:tbl>
    <w:p>
      <w:pPr>
        <w:snapToGrid w:val="0"/>
        <w:spacing w:line="360" w:lineRule="auto"/>
        <w:ind w:right="420" w:firstLine="480" w:firstLineChars="200"/>
        <w:rPr>
          <w:sz w:val="24"/>
        </w:rPr>
      </w:pPr>
      <w:r>
        <w:rPr>
          <w:sz w:val="24"/>
        </w:rPr>
        <w:t>2</w:t>
      </w:r>
      <w:r>
        <w:rPr>
          <w:rFonts w:hAnsi="宋体"/>
          <w:sz w:val="24"/>
        </w:rPr>
        <w:t>、合同合计金额包括货物价款，备件、专用工具、安装、调试、检验、技术培训及技术资料和包装、运输等全部费用。如</w:t>
      </w:r>
      <w:r>
        <w:rPr>
          <w:rFonts w:hint="eastAsia"/>
          <w:sz w:val="24"/>
          <w:lang w:val="en-US" w:eastAsia="zh-CN"/>
        </w:rPr>
        <w:t>采购文件、</w:t>
      </w:r>
      <w:r>
        <w:rPr>
          <w:rFonts w:hint="eastAsia"/>
          <w:sz w:val="24"/>
          <w:lang w:eastAsia="zh-CN"/>
        </w:rPr>
        <w:t>响应文件</w:t>
      </w:r>
      <w:r>
        <w:rPr>
          <w:rFonts w:hAnsi="宋体"/>
          <w:sz w:val="24"/>
        </w:rPr>
        <w:t>对其另有规定的，从其规定。</w:t>
      </w:r>
    </w:p>
    <w:p>
      <w:pPr>
        <w:snapToGrid w:val="0"/>
        <w:spacing w:line="360" w:lineRule="auto"/>
        <w:ind w:firstLine="482" w:firstLineChars="200"/>
        <w:rPr>
          <w:sz w:val="24"/>
        </w:rPr>
      </w:pPr>
      <w:r>
        <w:rPr>
          <w:rFonts w:hAnsi="宋体"/>
          <w:b/>
          <w:sz w:val="24"/>
        </w:rPr>
        <w:t>第二条　质量保证</w:t>
      </w:r>
    </w:p>
    <w:p>
      <w:pPr>
        <w:snapToGrid w:val="0"/>
        <w:spacing w:line="360" w:lineRule="auto"/>
        <w:ind w:firstLine="480" w:firstLineChars="200"/>
        <w:rPr>
          <w:sz w:val="24"/>
        </w:rPr>
      </w:pPr>
      <w:r>
        <w:rPr>
          <w:sz w:val="24"/>
        </w:rPr>
        <w:t>1</w:t>
      </w:r>
      <w:r>
        <w:rPr>
          <w:rFonts w:hAnsi="宋体"/>
          <w:sz w:val="24"/>
        </w:rPr>
        <w:t>、乙方所提供的货物型号、技术规格、技术参数等质量必须与</w:t>
      </w:r>
      <w:r>
        <w:rPr>
          <w:rFonts w:hint="eastAsia"/>
          <w:sz w:val="24"/>
          <w:lang w:val="en-US" w:eastAsia="zh-CN"/>
        </w:rPr>
        <w:t>采购文件、</w:t>
      </w:r>
      <w:r>
        <w:rPr>
          <w:rFonts w:hint="eastAsia"/>
          <w:sz w:val="24"/>
          <w:lang w:eastAsia="zh-CN"/>
        </w:rPr>
        <w:t>响应文件</w:t>
      </w:r>
      <w:r>
        <w:rPr>
          <w:rFonts w:hAnsi="宋体"/>
          <w:sz w:val="24"/>
        </w:rPr>
        <w:t>和承诺相一致。乙方提供的自主创新产品、节能和环保产品必须是列入政府采购清单的产品。</w:t>
      </w:r>
    </w:p>
    <w:p>
      <w:pPr>
        <w:snapToGrid w:val="0"/>
        <w:spacing w:line="360" w:lineRule="auto"/>
        <w:ind w:firstLine="480" w:firstLineChars="200"/>
        <w:rPr>
          <w:sz w:val="24"/>
          <w:u w:val="single"/>
        </w:rPr>
      </w:pPr>
      <w:r>
        <w:rPr>
          <w:sz w:val="24"/>
        </w:rPr>
        <w:t>2</w:t>
      </w:r>
      <w:r>
        <w:rPr>
          <w:rFonts w:hAnsi="宋体"/>
          <w:sz w:val="24"/>
        </w:rPr>
        <w:t>、乙方所提供的货物必须是全新、未使用的原装产品，且在正常安装、使用和保养条件下，其使用寿命期内各项指标均达到质量要求。</w:t>
      </w:r>
    </w:p>
    <w:p>
      <w:pPr>
        <w:snapToGrid w:val="0"/>
        <w:spacing w:line="360" w:lineRule="auto"/>
        <w:ind w:firstLine="482" w:firstLineChars="200"/>
        <w:rPr>
          <w:sz w:val="24"/>
        </w:rPr>
      </w:pPr>
      <w:r>
        <w:rPr>
          <w:rFonts w:hAnsi="宋体"/>
          <w:b/>
          <w:sz w:val="24"/>
        </w:rPr>
        <w:t>第三条　权力保证</w:t>
      </w:r>
    </w:p>
    <w:p>
      <w:pPr>
        <w:snapToGrid w:val="0"/>
        <w:spacing w:line="360" w:lineRule="auto"/>
        <w:ind w:firstLine="480" w:firstLineChars="200"/>
        <w:rPr>
          <w:sz w:val="24"/>
        </w:rPr>
      </w:pPr>
      <w:r>
        <w:rPr>
          <w:rFonts w:hAnsi="宋体"/>
          <w:sz w:val="24"/>
        </w:rPr>
        <w:t>乙方应保证所提供货物在使用时不会侵犯任何第三方的专利权、商标权、工业设计权或其他权利。</w:t>
      </w:r>
    </w:p>
    <w:p>
      <w:pPr>
        <w:snapToGrid w:val="0"/>
        <w:spacing w:line="360" w:lineRule="auto"/>
        <w:ind w:firstLine="482" w:firstLineChars="200"/>
        <w:rPr>
          <w:b/>
          <w:sz w:val="24"/>
        </w:rPr>
      </w:pPr>
      <w:r>
        <w:rPr>
          <w:rFonts w:hAnsi="宋体"/>
          <w:b/>
          <w:sz w:val="24"/>
        </w:rPr>
        <w:t>第四条　包装和运输</w:t>
      </w:r>
    </w:p>
    <w:p>
      <w:pPr>
        <w:snapToGrid w:val="0"/>
        <w:spacing w:line="360" w:lineRule="auto"/>
        <w:ind w:firstLine="480" w:firstLineChars="200"/>
        <w:rPr>
          <w:sz w:val="24"/>
        </w:rPr>
      </w:pPr>
      <w:r>
        <w:rPr>
          <w:sz w:val="24"/>
        </w:rPr>
        <w:t>1</w:t>
      </w:r>
      <w:r>
        <w:rPr>
          <w:rFonts w:hAnsi="宋体"/>
          <w:sz w:val="24"/>
        </w:rPr>
        <w:t>、乙方提供的货物均应按</w:t>
      </w:r>
      <w:r>
        <w:rPr>
          <w:rFonts w:hint="eastAsia"/>
          <w:sz w:val="24"/>
          <w:lang w:val="en-US" w:eastAsia="zh-CN"/>
        </w:rPr>
        <w:t>采购文件、</w:t>
      </w:r>
      <w:r>
        <w:rPr>
          <w:rFonts w:hint="eastAsia"/>
          <w:sz w:val="24"/>
          <w:lang w:eastAsia="zh-CN"/>
        </w:rPr>
        <w:t>响应文件</w:t>
      </w:r>
      <w:r>
        <w:rPr>
          <w:rFonts w:hAnsi="宋体"/>
          <w:sz w:val="24"/>
        </w:rPr>
        <w:t>要求的包装材料、包装标准、包装方式进行包装，每一包装单元内应附详细的装箱单和质量合格证。</w:t>
      </w:r>
    </w:p>
    <w:p>
      <w:pPr>
        <w:snapToGrid w:val="0"/>
        <w:spacing w:line="360" w:lineRule="auto"/>
        <w:ind w:firstLine="480" w:firstLineChars="200"/>
        <w:rPr>
          <w:sz w:val="24"/>
        </w:rPr>
      </w:pPr>
      <w:r>
        <w:rPr>
          <w:sz w:val="24"/>
        </w:rPr>
        <w:t>2</w:t>
      </w:r>
      <w:r>
        <w:rPr>
          <w:rFonts w:hAnsi="宋体"/>
          <w:sz w:val="24"/>
        </w:rPr>
        <w:t>、货物的运输方式：</w:t>
      </w:r>
      <w:r>
        <w:rPr>
          <w:sz w:val="24"/>
          <w:u w:val="single"/>
        </w:rPr>
        <w:t xml:space="preserve">             </w:t>
      </w:r>
      <w:r>
        <w:rPr>
          <w:rFonts w:hAnsi="宋体"/>
          <w:sz w:val="24"/>
          <w:u w:val="single"/>
        </w:rPr>
        <w:t>。</w:t>
      </w:r>
    </w:p>
    <w:p>
      <w:pPr>
        <w:snapToGrid w:val="0"/>
        <w:spacing w:line="360" w:lineRule="auto"/>
        <w:ind w:firstLine="480" w:firstLineChars="200"/>
        <w:rPr>
          <w:sz w:val="24"/>
          <w:u w:val="single"/>
        </w:rPr>
      </w:pPr>
      <w:r>
        <w:rPr>
          <w:sz w:val="24"/>
        </w:rPr>
        <w:t>3</w:t>
      </w:r>
      <w:r>
        <w:rPr>
          <w:rFonts w:hAnsi="宋体"/>
          <w:sz w:val="24"/>
        </w:rPr>
        <w:t>、乙方负责货物运输，货物运输合理损耗及计算方法：</w:t>
      </w:r>
      <w:r>
        <w:rPr>
          <w:sz w:val="24"/>
          <w:u w:val="single"/>
        </w:rPr>
        <w:t xml:space="preserve">                 </w:t>
      </w:r>
      <w:r>
        <w:rPr>
          <w:rFonts w:hAnsi="宋体"/>
          <w:sz w:val="24"/>
          <w:u w:val="single"/>
        </w:rPr>
        <w:t>。</w:t>
      </w:r>
    </w:p>
    <w:p>
      <w:pPr>
        <w:snapToGrid w:val="0"/>
        <w:spacing w:line="360" w:lineRule="auto"/>
        <w:ind w:firstLine="482" w:firstLineChars="200"/>
        <w:rPr>
          <w:sz w:val="24"/>
        </w:rPr>
      </w:pPr>
      <w:r>
        <w:rPr>
          <w:rFonts w:hAnsi="宋体"/>
          <w:b/>
          <w:sz w:val="24"/>
        </w:rPr>
        <w:t>第五条　交付和验收</w:t>
      </w:r>
    </w:p>
    <w:p>
      <w:pPr>
        <w:snapToGrid w:val="0"/>
        <w:spacing w:line="360" w:lineRule="auto"/>
        <w:ind w:firstLine="480" w:firstLineChars="200"/>
        <w:rPr>
          <w:sz w:val="24"/>
        </w:rPr>
      </w:pPr>
      <w:r>
        <w:rPr>
          <w:sz w:val="24"/>
        </w:rPr>
        <w:t>1</w:t>
      </w:r>
      <w:r>
        <w:rPr>
          <w:rFonts w:hAnsi="宋体"/>
          <w:sz w:val="24"/>
        </w:rPr>
        <w:t>、交货时间：</w:t>
      </w:r>
      <w:r>
        <w:rPr>
          <w:sz w:val="24"/>
          <w:u w:val="single"/>
        </w:rPr>
        <w:t xml:space="preserve">                 </w:t>
      </w:r>
      <w:r>
        <w:rPr>
          <w:rFonts w:hAnsi="宋体"/>
          <w:sz w:val="24"/>
        </w:rPr>
        <w:t>、地点：</w:t>
      </w:r>
      <w:r>
        <w:rPr>
          <w:sz w:val="24"/>
          <w:u w:val="single"/>
        </w:rPr>
        <w:t xml:space="preserve">                          </w:t>
      </w:r>
      <w:r>
        <w:rPr>
          <w:rFonts w:hAnsi="宋体"/>
          <w:sz w:val="24"/>
        </w:rPr>
        <w:t>。</w:t>
      </w:r>
    </w:p>
    <w:p>
      <w:pPr>
        <w:snapToGrid w:val="0"/>
        <w:spacing w:line="360" w:lineRule="auto"/>
        <w:ind w:firstLine="480" w:firstLineChars="200"/>
        <w:rPr>
          <w:sz w:val="24"/>
        </w:rPr>
      </w:pPr>
      <w:r>
        <w:rPr>
          <w:sz w:val="24"/>
        </w:rPr>
        <w:t>2</w:t>
      </w:r>
      <w:r>
        <w:rPr>
          <w:rFonts w:hAnsi="宋体"/>
          <w:sz w:val="24"/>
        </w:rPr>
        <w:t>、乙方提供不符合</w:t>
      </w:r>
      <w:r>
        <w:rPr>
          <w:rFonts w:hint="eastAsia"/>
          <w:sz w:val="24"/>
          <w:lang w:val="en-US" w:eastAsia="zh-CN"/>
        </w:rPr>
        <w:t>采购文件、</w:t>
      </w:r>
      <w:r>
        <w:rPr>
          <w:rFonts w:hint="eastAsia"/>
          <w:sz w:val="24"/>
          <w:lang w:eastAsia="zh-CN"/>
        </w:rPr>
        <w:t>响应文件</w:t>
      </w:r>
      <w:r>
        <w:rPr>
          <w:rFonts w:hAnsi="宋体"/>
          <w:sz w:val="24"/>
        </w:rPr>
        <w:t>和本合同规定的货物，甲方有权拒绝接受</w:t>
      </w:r>
      <w:r>
        <w:rPr>
          <w:rFonts w:hint="eastAsia" w:hAnsi="宋体"/>
          <w:sz w:val="24"/>
        </w:rPr>
        <w:t>，并有权要解除合同并要求乙方承担货物总价款的30%的违约金。</w:t>
      </w:r>
    </w:p>
    <w:p>
      <w:pPr>
        <w:snapToGrid w:val="0"/>
        <w:spacing w:line="360" w:lineRule="auto"/>
        <w:ind w:firstLine="480" w:firstLineChars="200"/>
        <w:rPr>
          <w:sz w:val="24"/>
        </w:rPr>
      </w:pPr>
      <w:r>
        <w:rPr>
          <w:sz w:val="24"/>
        </w:rPr>
        <w:t>3</w:t>
      </w:r>
      <w:r>
        <w:rPr>
          <w:rFonts w:hAnsi="宋体"/>
          <w:sz w:val="24"/>
        </w:rPr>
        <w:t>、乙方应将所提供货物的装箱清单、用户手册、原厂保修卡、随机资料、工具和备品、备件等交付给甲方，如有缺失应及时补齐，否则视为逾期交货。</w:t>
      </w:r>
    </w:p>
    <w:p>
      <w:pPr>
        <w:snapToGrid w:val="0"/>
        <w:spacing w:line="360" w:lineRule="auto"/>
        <w:ind w:firstLine="480" w:firstLineChars="200"/>
        <w:rPr>
          <w:sz w:val="24"/>
        </w:rPr>
      </w:pPr>
      <w:r>
        <w:rPr>
          <w:sz w:val="24"/>
        </w:rPr>
        <w:t>4</w:t>
      </w:r>
      <w:r>
        <w:rPr>
          <w:rFonts w:hAnsi="宋体"/>
          <w:sz w:val="24"/>
        </w:rPr>
        <w:t>、甲方应当在到货（安装、调试完）后</w:t>
      </w:r>
      <w:r>
        <w:rPr>
          <w:sz w:val="24"/>
        </w:rPr>
        <w:t>7</w:t>
      </w:r>
      <w:r>
        <w:rPr>
          <w:rFonts w:hAnsi="宋体"/>
          <w:sz w:val="24"/>
        </w:rPr>
        <w:t>个工作日内进行验收，逾期不验收的，乙方可视同验收合格。验收合格后由甲乙双方签署货物验收单并加盖采购单位公章，甲乙双方各执一份。</w:t>
      </w:r>
    </w:p>
    <w:p>
      <w:pPr>
        <w:snapToGrid w:val="0"/>
        <w:spacing w:line="360" w:lineRule="auto"/>
        <w:ind w:firstLine="480" w:firstLineChars="200"/>
        <w:rPr>
          <w:sz w:val="24"/>
        </w:rPr>
      </w:pPr>
      <w:r>
        <w:rPr>
          <w:sz w:val="24"/>
        </w:rPr>
        <w:t>5</w:t>
      </w:r>
      <w:r>
        <w:rPr>
          <w:rFonts w:hAnsi="宋体"/>
          <w:sz w:val="24"/>
        </w:rPr>
        <w:t>、采购</w:t>
      </w:r>
      <w:r>
        <w:rPr>
          <w:rFonts w:hint="eastAsia"/>
          <w:sz w:val="24"/>
          <w:lang w:val="en-US" w:eastAsia="zh-CN"/>
        </w:rPr>
        <w:t>人</w:t>
      </w:r>
      <w:r>
        <w:rPr>
          <w:rFonts w:hAnsi="宋体"/>
          <w:sz w:val="24"/>
        </w:rPr>
        <w:t>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auto"/>
        <w:ind w:firstLine="480" w:firstLineChars="200"/>
        <w:rPr>
          <w:sz w:val="24"/>
        </w:rPr>
      </w:pPr>
      <w:r>
        <w:rPr>
          <w:sz w:val="24"/>
        </w:rPr>
        <w:t>6</w:t>
      </w:r>
      <w:r>
        <w:rPr>
          <w:rFonts w:hAnsi="宋体"/>
          <w:sz w:val="24"/>
        </w:rPr>
        <w:t>、甲方对验收有异议的，在验收后</w:t>
      </w:r>
      <w:r>
        <w:rPr>
          <w:sz w:val="24"/>
        </w:rPr>
        <w:t>5</w:t>
      </w:r>
      <w:r>
        <w:rPr>
          <w:rFonts w:hAnsi="宋体"/>
          <w:sz w:val="24"/>
        </w:rPr>
        <w:t>个工作日内以书面形式向乙方提出，乙方应自收到甲方书面异议后</w:t>
      </w:r>
      <w:r>
        <w:rPr>
          <w:rFonts w:hint="eastAsia" w:hAnsi="宋体"/>
          <w:sz w:val="24"/>
        </w:rPr>
        <w:t>5</w:t>
      </w:r>
      <w:r>
        <w:rPr>
          <w:rFonts w:hAnsi="宋体"/>
          <w:sz w:val="24"/>
        </w:rPr>
        <w:t>日内及时予以解决。</w:t>
      </w:r>
    </w:p>
    <w:p>
      <w:pPr>
        <w:snapToGrid w:val="0"/>
        <w:spacing w:line="360" w:lineRule="auto"/>
        <w:ind w:firstLine="482" w:firstLineChars="200"/>
        <w:rPr>
          <w:b/>
          <w:sz w:val="24"/>
        </w:rPr>
      </w:pPr>
      <w:r>
        <w:rPr>
          <w:rFonts w:hAnsi="宋体"/>
          <w:b/>
          <w:sz w:val="24"/>
        </w:rPr>
        <w:t>第六条　安装和培训</w:t>
      </w:r>
    </w:p>
    <w:p>
      <w:pPr>
        <w:snapToGrid w:val="0"/>
        <w:spacing w:line="360" w:lineRule="auto"/>
        <w:ind w:firstLine="480" w:firstLineChars="200"/>
        <w:rPr>
          <w:sz w:val="24"/>
        </w:rPr>
      </w:pPr>
      <w:r>
        <w:rPr>
          <w:sz w:val="24"/>
        </w:rPr>
        <w:t>1</w:t>
      </w:r>
      <w:r>
        <w:rPr>
          <w:rFonts w:hAnsi="宋体"/>
          <w:sz w:val="24"/>
        </w:rPr>
        <w:t>、甲方应提供必要安装条件（如场地、电源、水源等）。</w:t>
      </w:r>
    </w:p>
    <w:p>
      <w:pPr>
        <w:snapToGrid w:val="0"/>
        <w:spacing w:line="360" w:lineRule="auto"/>
        <w:ind w:firstLine="480" w:firstLineChars="200"/>
        <w:rPr>
          <w:rFonts w:hAnsi="宋体"/>
          <w:sz w:val="24"/>
        </w:rPr>
      </w:pPr>
      <w:r>
        <w:rPr>
          <w:sz w:val="24"/>
        </w:rPr>
        <w:t>2</w:t>
      </w:r>
      <w:r>
        <w:rPr>
          <w:rFonts w:hAnsi="宋体"/>
          <w:sz w:val="24"/>
        </w:rPr>
        <w:t>、乙方负责甲方有关人员的培训。</w:t>
      </w:r>
    </w:p>
    <w:p>
      <w:pPr>
        <w:snapToGrid w:val="0"/>
        <w:spacing w:line="360" w:lineRule="auto"/>
        <w:ind w:firstLine="720" w:firstLineChars="300"/>
        <w:rPr>
          <w:sz w:val="24"/>
          <w:u w:val="single"/>
        </w:rPr>
      </w:pPr>
      <w:r>
        <w:rPr>
          <w:rFonts w:hAnsi="宋体"/>
          <w:sz w:val="24"/>
        </w:rPr>
        <w:t>培训时间、地点</w:t>
      </w:r>
      <w:r>
        <w:rPr>
          <w:rFonts w:hint="eastAsia" w:hAnsi="宋体"/>
          <w:sz w:val="24"/>
        </w:rPr>
        <w:t>、次数</w:t>
      </w:r>
      <w:r>
        <w:rPr>
          <w:rFonts w:hAnsi="宋体"/>
          <w:sz w:val="24"/>
        </w:rPr>
        <w:t>：</w:t>
      </w:r>
      <w:r>
        <w:rPr>
          <w:sz w:val="24"/>
          <w:u w:val="single"/>
        </w:rPr>
        <w:t xml:space="preserve">                   </w:t>
      </w:r>
      <w:r>
        <w:rPr>
          <w:rFonts w:hAnsi="宋体"/>
          <w:sz w:val="24"/>
          <w:u w:val="single"/>
        </w:rPr>
        <w:t>。</w:t>
      </w:r>
    </w:p>
    <w:p>
      <w:pPr>
        <w:snapToGrid w:val="0"/>
        <w:spacing w:line="360" w:lineRule="auto"/>
        <w:ind w:firstLine="482" w:firstLineChars="200"/>
        <w:rPr>
          <w:b/>
          <w:sz w:val="24"/>
        </w:rPr>
      </w:pPr>
      <w:r>
        <w:rPr>
          <w:rFonts w:hAnsi="宋体"/>
          <w:b/>
          <w:sz w:val="24"/>
        </w:rPr>
        <w:t>第七条</w:t>
      </w:r>
      <w:r>
        <w:rPr>
          <w:b/>
          <w:sz w:val="24"/>
        </w:rPr>
        <w:t xml:space="preserve">  </w:t>
      </w:r>
      <w:r>
        <w:rPr>
          <w:rFonts w:hAnsi="宋体"/>
          <w:b/>
          <w:sz w:val="24"/>
        </w:rPr>
        <w:t>售后服务</w:t>
      </w:r>
    </w:p>
    <w:p>
      <w:pPr>
        <w:snapToGrid w:val="0"/>
        <w:spacing w:line="360" w:lineRule="auto"/>
        <w:ind w:firstLine="480" w:firstLineChars="200"/>
        <w:rPr>
          <w:color w:val="auto"/>
          <w:sz w:val="24"/>
        </w:rPr>
      </w:pPr>
      <w:r>
        <w:rPr>
          <w:sz w:val="24"/>
        </w:rPr>
        <w:t>1</w:t>
      </w:r>
      <w:r>
        <w:rPr>
          <w:rFonts w:hAnsi="宋体"/>
          <w:sz w:val="24"/>
        </w:rPr>
        <w:t>、乙方应按照国</w:t>
      </w:r>
      <w:r>
        <w:rPr>
          <w:rFonts w:hAnsi="宋体"/>
          <w:color w:val="auto"/>
          <w:sz w:val="24"/>
        </w:rPr>
        <w:t>家有关法律法规和</w:t>
      </w:r>
      <w:r>
        <w:rPr>
          <w:color w:val="auto"/>
          <w:sz w:val="24"/>
        </w:rPr>
        <w:t>“</w:t>
      </w:r>
      <w:r>
        <w:rPr>
          <w:rFonts w:hAnsi="宋体"/>
          <w:color w:val="auto"/>
          <w:sz w:val="24"/>
        </w:rPr>
        <w:t>三包</w:t>
      </w:r>
      <w:r>
        <w:rPr>
          <w:color w:val="auto"/>
          <w:sz w:val="24"/>
        </w:rPr>
        <w:t>”</w:t>
      </w:r>
      <w:r>
        <w:rPr>
          <w:rFonts w:hAnsi="宋体"/>
          <w:color w:val="auto"/>
          <w:sz w:val="24"/>
        </w:rPr>
        <w:t>规定以及招</w:t>
      </w:r>
      <w:r>
        <w:rPr>
          <w:rFonts w:hint="eastAsia"/>
          <w:color w:val="auto"/>
          <w:sz w:val="24"/>
          <w:lang w:eastAsia="zh-CN"/>
        </w:rPr>
        <w:t>响应文件</w:t>
      </w:r>
      <w:r>
        <w:rPr>
          <w:rFonts w:hAnsi="宋体"/>
          <w:color w:val="auto"/>
          <w:sz w:val="24"/>
        </w:rPr>
        <w:t>和本合同所附的《服务承诺》，为甲方提供售后服务。</w:t>
      </w:r>
    </w:p>
    <w:p>
      <w:pPr>
        <w:snapToGrid w:val="0"/>
        <w:spacing w:line="360" w:lineRule="auto"/>
        <w:ind w:firstLine="480" w:firstLineChars="200"/>
        <w:rPr>
          <w:color w:val="auto"/>
          <w:sz w:val="24"/>
          <w:u w:val="single"/>
        </w:rPr>
      </w:pPr>
      <w:r>
        <w:rPr>
          <w:color w:val="auto"/>
          <w:sz w:val="24"/>
        </w:rPr>
        <w:t>2</w:t>
      </w:r>
      <w:r>
        <w:rPr>
          <w:rFonts w:hAnsi="宋体"/>
          <w:color w:val="auto"/>
          <w:sz w:val="24"/>
        </w:rPr>
        <w:t xml:space="preserve">、货物保修起止时间：  </w:t>
      </w:r>
      <w:r>
        <w:rPr>
          <w:color w:val="auto"/>
          <w:sz w:val="24"/>
          <w:u w:val="single" w:color="FFFFFF"/>
        </w:rPr>
        <w:t xml:space="preserve"> </w:t>
      </w:r>
      <w:r>
        <w:rPr>
          <w:rFonts w:hint="eastAsia"/>
          <w:color w:val="auto"/>
          <w:sz w:val="24"/>
          <w:u w:val="single" w:color="FFFFFF"/>
          <w:lang w:val="en-US" w:eastAsia="zh-CN"/>
        </w:rPr>
        <w:t xml:space="preserve"> </w:t>
      </w:r>
      <w:r>
        <w:rPr>
          <w:rFonts w:hint="eastAsia"/>
          <w:color w:val="auto"/>
          <w:sz w:val="24"/>
          <w:u w:val="single"/>
          <w:lang w:val="en-US" w:eastAsia="zh-CN"/>
        </w:rPr>
        <w:t>质保          年</w:t>
      </w:r>
      <w:r>
        <w:rPr>
          <w:color w:val="auto"/>
          <w:sz w:val="24"/>
          <w:u w:val="single" w:color="FFFFFF"/>
        </w:rPr>
        <w:t xml:space="preserve">   </w:t>
      </w:r>
      <w:r>
        <w:rPr>
          <w:rFonts w:hint="eastAsia"/>
          <w:color w:val="auto"/>
          <w:sz w:val="24"/>
          <w:u w:val="single"/>
          <w:lang w:eastAsia="zh-CN"/>
        </w:rPr>
        <w:t>（</w:t>
      </w:r>
      <w:r>
        <w:rPr>
          <w:rFonts w:hint="eastAsia"/>
          <w:color w:val="auto"/>
          <w:sz w:val="24"/>
          <w:u w:val="single"/>
          <w:lang w:val="en-US" w:eastAsia="zh-CN"/>
        </w:rPr>
        <w:t>如果项目中货物质保期不一样需在供货一览表的备注中体现</w:t>
      </w:r>
      <w:r>
        <w:rPr>
          <w:rFonts w:hint="eastAsia"/>
          <w:color w:val="auto"/>
          <w:sz w:val="24"/>
          <w:u w:val="single"/>
          <w:lang w:eastAsia="zh-CN"/>
        </w:rPr>
        <w:t>）</w:t>
      </w:r>
      <w:r>
        <w:rPr>
          <w:color w:val="auto"/>
          <w:sz w:val="24"/>
          <w:u w:val="single"/>
        </w:rPr>
        <w:t xml:space="preserve"> </w:t>
      </w:r>
      <w:r>
        <w:rPr>
          <w:rFonts w:hAnsi="宋体"/>
          <w:color w:val="auto"/>
          <w:sz w:val="24"/>
          <w:u w:val="single"/>
        </w:rPr>
        <w:t>。</w:t>
      </w:r>
    </w:p>
    <w:p>
      <w:pPr>
        <w:snapToGrid w:val="0"/>
        <w:spacing w:line="360" w:lineRule="auto"/>
        <w:ind w:firstLine="480" w:firstLineChars="200"/>
        <w:rPr>
          <w:rFonts w:hAnsi="宋体"/>
          <w:sz w:val="24"/>
        </w:rPr>
      </w:pPr>
      <w:r>
        <w:rPr>
          <w:sz w:val="24"/>
        </w:rPr>
        <w:t>3</w:t>
      </w:r>
      <w:r>
        <w:rPr>
          <w:rFonts w:hAnsi="宋体"/>
          <w:sz w:val="24"/>
        </w:rPr>
        <w:t>、乙方提供的服务承诺和售后服务及保修期责任等其它具体约定事项。</w:t>
      </w:r>
    </w:p>
    <w:p>
      <w:pPr>
        <w:snapToGrid w:val="0"/>
        <w:spacing w:line="360" w:lineRule="auto"/>
        <w:ind w:firstLine="482" w:firstLineChars="200"/>
        <w:rPr>
          <w:sz w:val="24"/>
        </w:rPr>
      </w:pPr>
      <w:r>
        <w:rPr>
          <w:rFonts w:hAnsi="宋体"/>
          <w:b/>
          <w:sz w:val="24"/>
        </w:rPr>
        <w:t>第八条　付款方式和期限</w:t>
      </w:r>
    </w:p>
    <w:p>
      <w:pPr>
        <w:snapToGrid w:val="0"/>
        <w:spacing w:line="360" w:lineRule="auto"/>
        <w:ind w:firstLine="480" w:firstLineChars="200"/>
        <w:rPr>
          <w:color w:val="auto"/>
          <w:sz w:val="24"/>
          <w:u w:val="single"/>
        </w:rPr>
      </w:pPr>
      <w:r>
        <w:rPr>
          <w:color w:val="auto"/>
          <w:sz w:val="24"/>
        </w:rPr>
        <w:t>1</w:t>
      </w:r>
      <w:r>
        <w:rPr>
          <w:rFonts w:hAnsi="宋体"/>
          <w:color w:val="auto"/>
          <w:sz w:val="24"/>
        </w:rPr>
        <w:t xml:space="preserve">、资金性质：  </w:t>
      </w:r>
      <w:r>
        <w:rPr>
          <w:color w:val="auto"/>
          <w:sz w:val="24"/>
          <w:u w:val="single"/>
        </w:rPr>
        <w:t xml:space="preserve">                     </w:t>
      </w:r>
      <w:r>
        <w:rPr>
          <w:rFonts w:hAnsi="宋体"/>
          <w:color w:val="auto"/>
          <w:sz w:val="24"/>
          <w:u w:val="single"/>
        </w:rPr>
        <w:t>。</w:t>
      </w:r>
    </w:p>
    <w:p>
      <w:pPr>
        <w:snapToGrid w:val="0"/>
        <w:spacing w:line="360" w:lineRule="auto"/>
        <w:ind w:right="33" w:firstLine="482" w:firstLineChars="200"/>
        <w:rPr>
          <w:b/>
          <w:bCs/>
          <w:color w:val="auto"/>
          <w:sz w:val="24"/>
        </w:rPr>
      </w:pPr>
      <w:r>
        <w:rPr>
          <w:b/>
          <w:bCs/>
          <w:color w:val="auto"/>
          <w:sz w:val="24"/>
        </w:rPr>
        <w:t>2</w:t>
      </w:r>
      <w:r>
        <w:rPr>
          <w:rFonts w:hAnsi="宋体"/>
          <w:b/>
          <w:bCs/>
          <w:color w:val="auto"/>
          <w:sz w:val="24"/>
        </w:rPr>
        <w:t>、付款方式：</w:t>
      </w:r>
      <w:r>
        <w:rPr>
          <w:rFonts w:hint="eastAsia" w:hAnsi="宋体"/>
          <w:b/>
          <w:bCs/>
          <w:color w:val="auto"/>
          <w:sz w:val="24"/>
        </w:rPr>
        <w:t>合同签订后，货到现场，安装调试完毕后进行验收，验收合格支付至合同总额的9</w:t>
      </w:r>
      <w:r>
        <w:rPr>
          <w:rFonts w:hint="eastAsia"/>
          <w:b/>
          <w:bCs/>
          <w:color w:val="auto"/>
          <w:sz w:val="24"/>
          <w:lang w:val="en-US" w:eastAsia="zh-CN"/>
        </w:rPr>
        <w:t>5</w:t>
      </w:r>
      <w:r>
        <w:rPr>
          <w:rFonts w:hint="eastAsia" w:hAnsi="宋体"/>
          <w:b/>
          <w:bCs/>
          <w:color w:val="auto"/>
          <w:sz w:val="24"/>
        </w:rPr>
        <w:t>%，</w:t>
      </w:r>
      <w:r>
        <w:rPr>
          <w:rFonts w:hint="eastAsia" w:hAnsi="宋体"/>
          <w:b/>
          <w:bCs/>
          <w:color w:val="auto"/>
          <w:sz w:val="24"/>
          <w:lang w:val="en-US" w:eastAsia="zh-CN"/>
        </w:rPr>
        <w:t>余额5%作质保金一年后付清。</w:t>
      </w:r>
    </w:p>
    <w:p>
      <w:pPr>
        <w:snapToGrid w:val="0"/>
        <w:spacing w:line="360" w:lineRule="auto"/>
        <w:ind w:left="-64" w:leftChars="-29" w:firstLine="590" w:firstLineChars="245"/>
        <w:rPr>
          <w:b/>
          <w:color w:val="auto"/>
          <w:sz w:val="24"/>
        </w:rPr>
      </w:pPr>
      <w:r>
        <w:rPr>
          <w:rFonts w:hAnsi="宋体"/>
          <w:b/>
          <w:color w:val="auto"/>
          <w:sz w:val="24"/>
        </w:rPr>
        <w:t>第九条　履约、质量保证金</w:t>
      </w:r>
    </w:p>
    <w:p>
      <w:pPr>
        <w:snapToGrid w:val="0"/>
        <w:spacing w:line="360" w:lineRule="auto"/>
        <w:ind w:left="-64" w:leftChars="-29" w:firstLine="588" w:firstLineChars="245"/>
        <w:rPr>
          <w:color w:val="auto"/>
          <w:sz w:val="24"/>
        </w:rPr>
      </w:pPr>
      <w:r>
        <w:rPr>
          <w:color w:val="auto"/>
          <w:sz w:val="24"/>
        </w:rPr>
        <w:t>1</w:t>
      </w:r>
      <w:r>
        <w:rPr>
          <w:rFonts w:hAnsi="宋体"/>
          <w:color w:val="auto"/>
          <w:sz w:val="24"/>
        </w:rPr>
        <w:t>、乙方在签订本合同之日，按本合同合计金额</w:t>
      </w:r>
      <w:r>
        <w:rPr>
          <w:color w:val="auto"/>
          <w:sz w:val="24"/>
        </w:rPr>
        <w:t xml:space="preserve"> </w:t>
      </w:r>
      <w:r>
        <w:rPr>
          <w:rFonts w:hint="eastAsia"/>
          <w:color w:val="auto"/>
          <w:sz w:val="24"/>
          <w:u w:val="single"/>
          <w:lang w:val="en-US" w:eastAsia="zh-CN"/>
        </w:rPr>
        <w:t xml:space="preserve">    </w:t>
      </w:r>
      <w:r>
        <w:rPr>
          <w:rFonts w:hAnsi="宋体"/>
          <w:color w:val="auto"/>
          <w:sz w:val="24"/>
        </w:rPr>
        <w:t>比例</w:t>
      </w:r>
      <w:r>
        <w:rPr>
          <w:rFonts w:hint="eastAsia" w:hAnsi="宋体"/>
          <w:color w:val="auto"/>
          <w:sz w:val="24"/>
        </w:rPr>
        <w:t>向甲方</w:t>
      </w:r>
      <w:r>
        <w:rPr>
          <w:rFonts w:hAnsi="宋体"/>
          <w:color w:val="auto"/>
          <w:sz w:val="24"/>
        </w:rPr>
        <w:t>提交履约保证金。待货物验收合格无异议后</w:t>
      </w:r>
      <w:r>
        <w:rPr>
          <w:color w:val="auto"/>
          <w:sz w:val="24"/>
        </w:rPr>
        <w:t>5</w:t>
      </w:r>
      <w:r>
        <w:rPr>
          <w:rFonts w:hAnsi="宋体"/>
          <w:color w:val="auto"/>
          <w:sz w:val="24"/>
        </w:rPr>
        <w:t>个工作日内无息返还。</w:t>
      </w:r>
    </w:p>
    <w:p>
      <w:pPr>
        <w:snapToGrid w:val="0"/>
        <w:spacing w:line="360" w:lineRule="auto"/>
        <w:ind w:left="-64" w:leftChars="-29" w:firstLine="588" w:firstLineChars="245"/>
        <w:rPr>
          <w:color w:val="auto"/>
          <w:sz w:val="24"/>
        </w:rPr>
      </w:pPr>
      <w:r>
        <w:rPr>
          <w:color w:val="auto"/>
          <w:sz w:val="24"/>
        </w:rPr>
        <w:t>2</w:t>
      </w:r>
      <w:r>
        <w:rPr>
          <w:rFonts w:hAnsi="宋体"/>
          <w:color w:val="auto"/>
          <w:sz w:val="24"/>
        </w:rPr>
        <w:t>、乙方应在货物验收合格无异议后</w:t>
      </w:r>
      <w:r>
        <w:rPr>
          <w:color w:val="auto"/>
          <w:sz w:val="24"/>
        </w:rPr>
        <w:t>5</w:t>
      </w:r>
      <w:r>
        <w:rPr>
          <w:rFonts w:hAnsi="宋体"/>
          <w:color w:val="auto"/>
          <w:sz w:val="24"/>
        </w:rPr>
        <w:t>个工作日内按本合同合计金额</w:t>
      </w:r>
      <w:r>
        <w:rPr>
          <w:rFonts w:hint="eastAsia"/>
          <w:color w:val="auto"/>
          <w:sz w:val="24"/>
          <w:u w:val="single"/>
          <w:lang w:val="en-US" w:eastAsia="zh-CN"/>
        </w:rPr>
        <w:t xml:space="preserve">    </w:t>
      </w:r>
      <w:r>
        <w:rPr>
          <w:rFonts w:hAnsi="宋体"/>
          <w:color w:val="auto"/>
          <w:sz w:val="24"/>
        </w:rPr>
        <w:t>比例向甲方提交质量保障金，质量保证期过后</w:t>
      </w:r>
      <w:r>
        <w:rPr>
          <w:color w:val="auto"/>
          <w:sz w:val="24"/>
        </w:rPr>
        <w:t>5</w:t>
      </w:r>
      <w:r>
        <w:rPr>
          <w:rFonts w:hAnsi="宋体"/>
          <w:color w:val="auto"/>
          <w:sz w:val="24"/>
        </w:rPr>
        <w:t>个工作日内无息返还。</w:t>
      </w:r>
      <w:r>
        <w:rPr>
          <w:rFonts w:hint="eastAsia" w:hAnsi="宋体"/>
          <w:color w:val="auto"/>
          <w:sz w:val="24"/>
        </w:rPr>
        <w:t>（或者是在付款方式中约定留</w:t>
      </w:r>
      <w:r>
        <w:rPr>
          <w:rFonts w:hint="eastAsia"/>
          <w:color w:val="auto"/>
          <w:sz w:val="24"/>
          <w:lang w:val="en-US" w:eastAsia="zh-CN"/>
        </w:rPr>
        <w:t>5</w:t>
      </w:r>
      <w:r>
        <w:rPr>
          <w:rFonts w:hint="eastAsia" w:hAnsi="宋体"/>
          <w:color w:val="auto"/>
          <w:sz w:val="24"/>
        </w:rPr>
        <w:t>%作为质保金。）</w:t>
      </w:r>
    </w:p>
    <w:p>
      <w:pPr>
        <w:snapToGrid w:val="0"/>
        <w:spacing w:line="360" w:lineRule="auto"/>
        <w:ind w:firstLine="482" w:firstLineChars="200"/>
        <w:rPr>
          <w:b/>
          <w:color w:val="auto"/>
          <w:sz w:val="24"/>
        </w:rPr>
      </w:pPr>
      <w:r>
        <w:rPr>
          <w:rFonts w:hAnsi="宋体"/>
          <w:b/>
          <w:color w:val="auto"/>
          <w:sz w:val="24"/>
        </w:rPr>
        <w:t>第十条　合同的变更、终止与转让</w:t>
      </w:r>
    </w:p>
    <w:p>
      <w:pPr>
        <w:snapToGrid w:val="0"/>
        <w:spacing w:line="360" w:lineRule="auto"/>
        <w:ind w:firstLine="480" w:firstLineChars="200"/>
        <w:rPr>
          <w:color w:val="auto"/>
          <w:sz w:val="24"/>
        </w:rPr>
      </w:pPr>
      <w:r>
        <w:rPr>
          <w:color w:val="auto"/>
          <w:sz w:val="24"/>
        </w:rPr>
        <w:t>1</w:t>
      </w:r>
      <w:r>
        <w:rPr>
          <w:rFonts w:hAnsi="宋体"/>
          <w:color w:val="auto"/>
          <w:sz w:val="24"/>
        </w:rPr>
        <w:t>、除《中华人民共和国政府采购法》第</w:t>
      </w:r>
      <w:r>
        <w:rPr>
          <w:color w:val="auto"/>
          <w:sz w:val="24"/>
        </w:rPr>
        <w:t>50</w:t>
      </w:r>
      <w:r>
        <w:rPr>
          <w:rFonts w:hAnsi="宋体"/>
          <w:color w:val="auto"/>
          <w:sz w:val="24"/>
        </w:rPr>
        <w:t>条规定的情形外，本合同一经签订，甲乙双方不得擅自变更、中止或终止。</w:t>
      </w:r>
    </w:p>
    <w:p>
      <w:pPr>
        <w:snapToGrid w:val="0"/>
        <w:spacing w:line="360" w:lineRule="auto"/>
        <w:ind w:left="-64" w:leftChars="-29" w:firstLine="588" w:firstLineChars="245"/>
        <w:rPr>
          <w:rFonts w:hAnsi="宋体"/>
          <w:color w:val="auto"/>
          <w:sz w:val="24"/>
        </w:rPr>
      </w:pPr>
      <w:r>
        <w:rPr>
          <w:rFonts w:hAnsi="宋体"/>
          <w:color w:val="auto"/>
          <w:sz w:val="24"/>
        </w:rPr>
        <w:t>2、乙方不得擅自转让（无进口资格的</w:t>
      </w:r>
      <w:r>
        <w:rPr>
          <w:rFonts w:hint="eastAsia"/>
          <w:color w:val="auto"/>
          <w:sz w:val="24"/>
          <w:lang w:eastAsia="zh-CN"/>
        </w:rPr>
        <w:t>供应商</w:t>
      </w:r>
      <w:r>
        <w:rPr>
          <w:rFonts w:hAnsi="宋体"/>
          <w:color w:val="auto"/>
          <w:sz w:val="24"/>
        </w:rPr>
        <w:t>委托进口货物除外）其应履行的合同义务。</w:t>
      </w:r>
    </w:p>
    <w:p>
      <w:pPr>
        <w:snapToGrid w:val="0"/>
        <w:spacing w:line="360" w:lineRule="auto"/>
        <w:ind w:firstLine="482" w:firstLineChars="200"/>
        <w:rPr>
          <w:color w:val="auto"/>
          <w:sz w:val="24"/>
        </w:rPr>
      </w:pPr>
      <w:r>
        <w:rPr>
          <w:rFonts w:hAnsi="宋体"/>
          <w:b/>
          <w:color w:val="auto"/>
          <w:sz w:val="24"/>
        </w:rPr>
        <w:t>第十一条　违约责任</w:t>
      </w:r>
    </w:p>
    <w:p>
      <w:pPr>
        <w:snapToGrid w:val="0"/>
        <w:spacing w:line="360" w:lineRule="auto"/>
        <w:ind w:firstLine="540" w:firstLineChars="225"/>
        <w:rPr>
          <w:color w:val="auto"/>
          <w:sz w:val="24"/>
        </w:rPr>
      </w:pPr>
      <w:r>
        <w:rPr>
          <w:color w:val="auto"/>
          <w:sz w:val="24"/>
        </w:rPr>
        <w:t>1</w:t>
      </w:r>
      <w:r>
        <w:rPr>
          <w:rFonts w:hAnsi="宋体"/>
          <w:color w:val="auto"/>
          <w:sz w:val="24"/>
        </w:rPr>
        <w:t>、乙方所提供的货物规格、技术标准、材料等质量不合格的，应及时更换，更换不及时的按逾期交货处罚；因质量问题甲方不同意接收的或特殊情况甲方同意接收的，乙方应向甲方支付违约货款额</w:t>
      </w:r>
      <w:r>
        <w:rPr>
          <w:rFonts w:hint="eastAsia"/>
          <w:color w:val="auto"/>
          <w:sz w:val="24"/>
        </w:rPr>
        <w:t>30</w:t>
      </w:r>
      <w:r>
        <w:rPr>
          <w:color w:val="auto"/>
          <w:sz w:val="24"/>
        </w:rPr>
        <w:t>%</w:t>
      </w:r>
      <w:r>
        <w:rPr>
          <w:rFonts w:hAnsi="宋体"/>
          <w:color w:val="auto"/>
          <w:sz w:val="24"/>
        </w:rPr>
        <w:t>违约金并赔偿甲方经济损失。</w:t>
      </w:r>
      <w:r>
        <w:rPr>
          <w:rFonts w:hint="eastAsia" w:hAnsi="宋体"/>
          <w:color w:val="auto"/>
          <w:sz w:val="24"/>
        </w:rPr>
        <w:t>（签协议的时候可以</w:t>
      </w:r>
      <w:r>
        <w:rPr>
          <w:rFonts w:hint="eastAsia" w:hAnsi="宋体"/>
          <w:color w:val="auto"/>
          <w:sz w:val="24"/>
          <w:lang w:val="en-US" w:eastAsia="zh-CN"/>
        </w:rPr>
        <w:t>双方</w:t>
      </w:r>
      <w:r>
        <w:rPr>
          <w:rFonts w:hint="eastAsia" w:hAnsi="宋体"/>
          <w:color w:val="auto"/>
          <w:sz w:val="24"/>
        </w:rPr>
        <w:t>自己约定）</w:t>
      </w:r>
      <w:r>
        <w:rPr>
          <w:color w:val="auto"/>
          <w:sz w:val="24"/>
        </w:rPr>
        <w:t xml:space="preserve"> </w:t>
      </w:r>
    </w:p>
    <w:p>
      <w:pPr>
        <w:snapToGrid w:val="0"/>
        <w:spacing w:line="360" w:lineRule="auto"/>
        <w:ind w:firstLine="540" w:firstLineChars="225"/>
        <w:rPr>
          <w:color w:val="auto"/>
          <w:sz w:val="24"/>
        </w:rPr>
      </w:pPr>
      <w:r>
        <w:rPr>
          <w:color w:val="auto"/>
          <w:sz w:val="24"/>
        </w:rPr>
        <w:t>2</w:t>
      </w:r>
      <w:r>
        <w:rPr>
          <w:rFonts w:hAnsi="宋体"/>
          <w:color w:val="auto"/>
          <w:sz w:val="24"/>
        </w:rPr>
        <w:t>、乙方提供的货物如侵犯了第三方合法权益而引发的任何纠纷或诉讼，均由乙方负责交涉并承担全部责任。</w:t>
      </w:r>
    </w:p>
    <w:p>
      <w:pPr>
        <w:snapToGrid w:val="0"/>
        <w:spacing w:line="360" w:lineRule="auto"/>
        <w:ind w:firstLine="480" w:firstLineChars="200"/>
        <w:rPr>
          <w:color w:val="auto"/>
          <w:sz w:val="24"/>
        </w:rPr>
      </w:pPr>
      <w:r>
        <w:rPr>
          <w:color w:val="auto"/>
          <w:sz w:val="24"/>
        </w:rPr>
        <w:t>3</w:t>
      </w:r>
      <w:r>
        <w:rPr>
          <w:rFonts w:hAnsi="宋体"/>
          <w:color w:val="auto"/>
          <w:sz w:val="24"/>
        </w:rPr>
        <w:t>、因包装、运输引起的货物损坏，按质量不合格处罚。</w:t>
      </w:r>
    </w:p>
    <w:p>
      <w:pPr>
        <w:snapToGrid w:val="0"/>
        <w:spacing w:line="360" w:lineRule="auto"/>
        <w:ind w:firstLine="480" w:firstLineChars="200"/>
        <w:rPr>
          <w:sz w:val="24"/>
        </w:rPr>
      </w:pPr>
      <w:r>
        <w:rPr>
          <w:color w:val="auto"/>
          <w:sz w:val="24"/>
        </w:rPr>
        <w:t>4</w:t>
      </w:r>
      <w:r>
        <w:rPr>
          <w:rFonts w:hAnsi="宋体"/>
          <w:color w:val="auto"/>
          <w:sz w:val="24"/>
        </w:rPr>
        <w:t>、甲方无故延期接收货物、乙方逾期交货的，每天向对方偿付违约货款额</w:t>
      </w:r>
      <w:r>
        <w:rPr>
          <w:color w:val="auto"/>
          <w:sz w:val="24"/>
        </w:rPr>
        <w:t>3‰</w:t>
      </w:r>
      <w:r>
        <w:rPr>
          <w:rFonts w:hAnsi="宋体"/>
          <w:color w:val="auto"/>
          <w:sz w:val="24"/>
        </w:rPr>
        <w:t>违约金，但违约金累计不得超过违约货款额</w:t>
      </w:r>
      <w:r>
        <w:rPr>
          <w:rFonts w:hint="eastAsia"/>
          <w:color w:val="auto"/>
          <w:sz w:val="24"/>
        </w:rPr>
        <w:t>30</w:t>
      </w:r>
      <w:r>
        <w:rPr>
          <w:color w:val="auto"/>
          <w:sz w:val="24"/>
        </w:rPr>
        <w:t>%</w:t>
      </w:r>
      <w:r>
        <w:rPr>
          <w:rFonts w:hAnsi="宋体"/>
          <w:color w:val="auto"/>
          <w:sz w:val="24"/>
        </w:rPr>
        <w:t>，超过</w:t>
      </w:r>
      <w:r>
        <w:rPr>
          <w:rFonts w:hint="eastAsia"/>
          <w:color w:val="auto"/>
          <w:sz w:val="24"/>
          <w:u w:val="single"/>
          <w:lang w:val="en-US" w:eastAsia="zh-CN"/>
        </w:rPr>
        <w:t>30</w:t>
      </w:r>
      <w:r>
        <w:rPr>
          <w:rFonts w:hAnsi="宋体"/>
          <w:color w:val="auto"/>
          <w:sz w:val="24"/>
        </w:rPr>
        <w:t>天对方有权解除合同，违约方承担因此给对方造成经济损失；甲方延期付货款的，每天向乙方偿付延期货款额</w:t>
      </w:r>
      <w:r>
        <w:rPr>
          <w:color w:val="auto"/>
          <w:sz w:val="24"/>
        </w:rPr>
        <w:t>3‰</w:t>
      </w:r>
      <w:r>
        <w:rPr>
          <w:rFonts w:hAnsi="宋体"/>
          <w:color w:val="auto"/>
          <w:sz w:val="24"/>
        </w:rPr>
        <w:t>滞纳金，但滞纳金累计不</w:t>
      </w:r>
      <w:r>
        <w:rPr>
          <w:rFonts w:hAnsi="宋体"/>
          <w:sz w:val="24"/>
        </w:rPr>
        <w:t>得超过延期货款额</w:t>
      </w:r>
      <w:r>
        <w:rPr>
          <w:rFonts w:hint="eastAsia"/>
          <w:sz w:val="24"/>
        </w:rPr>
        <w:t>5</w:t>
      </w:r>
      <w:r>
        <w:rPr>
          <w:sz w:val="24"/>
        </w:rPr>
        <w:t>%</w:t>
      </w:r>
      <w:r>
        <w:rPr>
          <w:rFonts w:hAnsi="宋体"/>
          <w:sz w:val="24"/>
        </w:rPr>
        <w:t>。</w:t>
      </w:r>
    </w:p>
    <w:p>
      <w:pPr>
        <w:snapToGrid w:val="0"/>
        <w:spacing w:line="360" w:lineRule="auto"/>
        <w:ind w:firstLine="480" w:firstLineChars="200"/>
        <w:rPr>
          <w:sz w:val="24"/>
        </w:rPr>
      </w:pPr>
      <w:r>
        <w:rPr>
          <w:sz w:val="24"/>
        </w:rPr>
        <w:t xml:space="preserve"> 5</w:t>
      </w:r>
      <w:r>
        <w:rPr>
          <w:rFonts w:hAnsi="宋体"/>
          <w:sz w:val="24"/>
        </w:rPr>
        <w:t>、乙方未按本合同和</w:t>
      </w:r>
      <w:r>
        <w:rPr>
          <w:rFonts w:hint="eastAsia"/>
          <w:sz w:val="24"/>
          <w:lang w:eastAsia="zh-CN"/>
        </w:rPr>
        <w:t>响应文件</w:t>
      </w:r>
      <w:r>
        <w:rPr>
          <w:rFonts w:hAnsi="宋体"/>
          <w:sz w:val="24"/>
        </w:rPr>
        <w:t>中规定的服务承诺提供售后服务的，乙方应按本合同合计金额</w:t>
      </w:r>
      <w:r>
        <w:rPr>
          <w:sz w:val="24"/>
        </w:rPr>
        <w:t xml:space="preserve"> </w:t>
      </w:r>
      <w:r>
        <w:rPr>
          <w:rFonts w:hint="eastAsia"/>
          <w:sz w:val="24"/>
        </w:rPr>
        <w:t>30</w:t>
      </w:r>
      <w:r>
        <w:rPr>
          <w:sz w:val="24"/>
        </w:rPr>
        <w:t>%</w:t>
      </w:r>
      <w:r>
        <w:rPr>
          <w:rFonts w:hAnsi="宋体"/>
          <w:sz w:val="24"/>
        </w:rPr>
        <w:t>向甲方支付违约金。</w:t>
      </w:r>
    </w:p>
    <w:p>
      <w:pPr>
        <w:snapToGrid w:val="0"/>
        <w:spacing w:line="360" w:lineRule="auto"/>
        <w:ind w:firstLine="480" w:firstLineChars="200"/>
        <w:rPr>
          <w:sz w:val="24"/>
        </w:rPr>
      </w:pPr>
      <w:r>
        <w:rPr>
          <w:sz w:val="24"/>
        </w:rPr>
        <w:t>6</w:t>
      </w:r>
      <w:r>
        <w:rPr>
          <w:rFonts w:hAnsi="宋体"/>
          <w:sz w:val="24"/>
        </w:rPr>
        <w:t>、乙方提供的货物在质量保证期内，因设计、工艺或材料的缺陷和其它质量原因造成的问题，由乙方负责，费用从质量保证金中扣除，</w:t>
      </w:r>
      <w:r>
        <w:rPr>
          <w:rFonts w:hint="eastAsia" w:hAnsi="宋体"/>
          <w:sz w:val="24"/>
        </w:rPr>
        <w:t>质保金</w:t>
      </w:r>
      <w:r>
        <w:rPr>
          <w:rFonts w:hAnsi="宋体"/>
          <w:sz w:val="24"/>
        </w:rPr>
        <w:t>不足</w:t>
      </w:r>
      <w:r>
        <w:rPr>
          <w:rFonts w:hint="eastAsia" w:hAnsi="宋体"/>
          <w:sz w:val="24"/>
        </w:rPr>
        <w:t>乙方须及时</w:t>
      </w:r>
      <w:r>
        <w:rPr>
          <w:rFonts w:hAnsi="宋体"/>
          <w:sz w:val="24"/>
        </w:rPr>
        <w:t>补</w:t>
      </w:r>
      <w:r>
        <w:rPr>
          <w:rFonts w:hint="eastAsia" w:hAnsi="宋体"/>
          <w:sz w:val="24"/>
        </w:rPr>
        <w:t>足</w:t>
      </w:r>
      <w:r>
        <w:rPr>
          <w:rFonts w:hAnsi="宋体"/>
          <w:sz w:val="24"/>
        </w:rPr>
        <w:t>。</w:t>
      </w:r>
    </w:p>
    <w:p>
      <w:pPr>
        <w:snapToGrid w:val="0"/>
        <w:spacing w:line="360" w:lineRule="auto"/>
        <w:ind w:firstLine="480" w:firstLineChars="200"/>
        <w:rPr>
          <w:sz w:val="24"/>
        </w:rPr>
      </w:pPr>
      <w:r>
        <w:rPr>
          <w:sz w:val="24"/>
        </w:rPr>
        <w:t>7</w:t>
      </w:r>
      <w:r>
        <w:rPr>
          <w:rFonts w:hAnsi="宋体"/>
          <w:sz w:val="24"/>
        </w:rPr>
        <w:t>、其它违约行为按违约货款额</w:t>
      </w:r>
      <w:r>
        <w:rPr>
          <w:rFonts w:hint="eastAsia"/>
          <w:sz w:val="24"/>
        </w:rPr>
        <w:t>30</w:t>
      </w:r>
      <w:r>
        <w:rPr>
          <w:sz w:val="24"/>
        </w:rPr>
        <w:t>%</w:t>
      </w:r>
      <w:r>
        <w:rPr>
          <w:rFonts w:hAnsi="宋体"/>
          <w:sz w:val="24"/>
        </w:rPr>
        <w:t>收取违约金并赔偿经济损失。</w:t>
      </w:r>
    </w:p>
    <w:p>
      <w:pPr>
        <w:snapToGrid w:val="0"/>
        <w:spacing w:line="360" w:lineRule="auto"/>
        <w:ind w:firstLine="482" w:firstLineChars="200"/>
        <w:rPr>
          <w:sz w:val="24"/>
        </w:rPr>
      </w:pPr>
      <w:r>
        <w:rPr>
          <w:rFonts w:hAnsi="宋体"/>
          <w:b/>
          <w:sz w:val="24"/>
        </w:rPr>
        <w:t>第十二条</w:t>
      </w:r>
      <w:r>
        <w:rPr>
          <w:b/>
          <w:sz w:val="24"/>
        </w:rPr>
        <w:t xml:space="preserve">  </w:t>
      </w:r>
      <w:r>
        <w:rPr>
          <w:rFonts w:hAnsi="宋体"/>
          <w:b/>
          <w:sz w:val="24"/>
        </w:rPr>
        <w:t>合同争议解决</w:t>
      </w:r>
    </w:p>
    <w:p>
      <w:pPr>
        <w:snapToGrid w:val="0"/>
        <w:spacing w:line="360" w:lineRule="auto"/>
        <w:ind w:firstLine="480" w:firstLineChars="200"/>
        <w:rPr>
          <w:sz w:val="24"/>
        </w:rPr>
      </w:pPr>
      <w:r>
        <w:rPr>
          <w:sz w:val="24"/>
        </w:rPr>
        <w:t>1</w:t>
      </w:r>
      <w:r>
        <w:rPr>
          <w:rFonts w:hAnsi="宋体"/>
          <w:sz w:val="24"/>
        </w:rPr>
        <w:t>、因货物质量问题发生争议的，应邀请国家认可的质量检测机构对货物质量进行鉴定。货物符合标准的，鉴定费由甲方承担；货物不符合标准的，鉴定费由乙方承担。</w:t>
      </w:r>
    </w:p>
    <w:p>
      <w:pPr>
        <w:snapToGrid w:val="0"/>
        <w:spacing w:line="360" w:lineRule="auto"/>
        <w:ind w:firstLine="480" w:firstLineChars="200"/>
        <w:rPr>
          <w:sz w:val="24"/>
        </w:rPr>
      </w:pPr>
      <w:r>
        <w:rPr>
          <w:sz w:val="24"/>
        </w:rPr>
        <w:t>2</w:t>
      </w:r>
      <w:r>
        <w:rPr>
          <w:rFonts w:hAnsi="宋体"/>
          <w:sz w:val="24"/>
        </w:rPr>
        <w:t>、因履行本合同引起的或与本合同有关的争议，甲乙双方应首先通过友好协商解决，如果协商不能解决，</w:t>
      </w:r>
      <w:r>
        <w:rPr>
          <w:rFonts w:hint="eastAsia" w:hAnsi="宋体"/>
          <w:sz w:val="24"/>
        </w:rPr>
        <w:t>可向当地</w:t>
      </w:r>
      <w:r>
        <w:rPr>
          <w:rFonts w:hAnsi="宋体"/>
          <w:sz w:val="24"/>
        </w:rPr>
        <w:t>人民法院提起诉讼。</w:t>
      </w:r>
    </w:p>
    <w:p>
      <w:pPr>
        <w:snapToGrid w:val="0"/>
        <w:spacing w:line="360" w:lineRule="auto"/>
        <w:ind w:firstLine="480" w:firstLineChars="200"/>
        <w:rPr>
          <w:sz w:val="24"/>
        </w:rPr>
      </w:pPr>
      <w:r>
        <w:rPr>
          <w:sz w:val="24"/>
        </w:rPr>
        <w:t>3</w:t>
      </w:r>
      <w:r>
        <w:rPr>
          <w:rFonts w:hAnsi="宋体"/>
          <w:sz w:val="24"/>
        </w:rPr>
        <w:t>、诉讼期间，本合同继续履行。</w:t>
      </w:r>
    </w:p>
    <w:p>
      <w:pPr>
        <w:snapToGrid w:val="0"/>
        <w:spacing w:line="360" w:lineRule="auto"/>
        <w:ind w:firstLine="482" w:firstLineChars="200"/>
        <w:rPr>
          <w:b/>
          <w:sz w:val="24"/>
        </w:rPr>
      </w:pPr>
      <w:r>
        <w:rPr>
          <w:rFonts w:hAnsi="宋体"/>
          <w:b/>
          <w:sz w:val="24"/>
        </w:rPr>
        <w:t>第十三条　签订本合同依据</w:t>
      </w:r>
    </w:p>
    <w:p>
      <w:pPr>
        <w:snapToGrid w:val="0"/>
        <w:spacing w:line="360" w:lineRule="auto"/>
        <w:ind w:firstLine="480" w:firstLineChars="200"/>
        <w:rPr>
          <w:sz w:val="24"/>
          <w:u w:val="single"/>
        </w:rPr>
      </w:pPr>
      <w:r>
        <w:rPr>
          <w:sz w:val="24"/>
        </w:rPr>
        <w:t>1</w:t>
      </w:r>
      <w:r>
        <w:rPr>
          <w:rFonts w:hAnsi="宋体"/>
          <w:sz w:val="24"/>
        </w:rPr>
        <w:t>、政府</w:t>
      </w:r>
      <w:r>
        <w:rPr>
          <w:rFonts w:hint="eastAsia"/>
          <w:sz w:val="24"/>
          <w:lang w:eastAsia="zh-CN"/>
        </w:rPr>
        <w:t>采购</w:t>
      </w:r>
      <w:r>
        <w:rPr>
          <w:rFonts w:hAnsi="宋体"/>
          <w:sz w:val="24"/>
        </w:rPr>
        <w:t>文件；</w:t>
      </w:r>
      <w:r>
        <w:rPr>
          <w:sz w:val="24"/>
        </w:rPr>
        <w:t>2</w:t>
      </w:r>
      <w:r>
        <w:rPr>
          <w:rFonts w:hAnsi="宋体"/>
          <w:sz w:val="24"/>
        </w:rPr>
        <w:t>、乙方提供的</w:t>
      </w:r>
      <w:r>
        <w:rPr>
          <w:rFonts w:hint="eastAsia"/>
          <w:sz w:val="24"/>
          <w:lang w:val="en-US" w:eastAsia="zh-CN"/>
        </w:rPr>
        <w:t>响应</w:t>
      </w:r>
      <w:r>
        <w:rPr>
          <w:rFonts w:hAnsi="宋体"/>
          <w:sz w:val="24"/>
        </w:rPr>
        <w:t>文件；</w:t>
      </w:r>
      <w:r>
        <w:rPr>
          <w:sz w:val="24"/>
        </w:rPr>
        <w:t>3</w:t>
      </w:r>
      <w:r>
        <w:rPr>
          <w:rFonts w:hAnsi="宋体"/>
          <w:sz w:val="24"/>
        </w:rPr>
        <w:t>、</w:t>
      </w:r>
      <w:r>
        <w:rPr>
          <w:rFonts w:hint="eastAsia"/>
          <w:sz w:val="24"/>
          <w:lang w:val="en-US" w:eastAsia="zh-CN"/>
        </w:rPr>
        <w:t>响应函</w:t>
      </w:r>
      <w:r>
        <w:rPr>
          <w:rFonts w:hAnsi="宋体"/>
          <w:sz w:val="24"/>
        </w:rPr>
        <w:t>；</w:t>
      </w:r>
      <w:r>
        <w:rPr>
          <w:sz w:val="24"/>
        </w:rPr>
        <w:t>4</w:t>
      </w:r>
      <w:r>
        <w:rPr>
          <w:rFonts w:hAnsi="宋体"/>
          <w:sz w:val="24"/>
        </w:rPr>
        <w:t>、成交通知书。</w:t>
      </w:r>
    </w:p>
    <w:p>
      <w:pPr>
        <w:snapToGrid w:val="0"/>
        <w:spacing w:line="360" w:lineRule="auto"/>
        <w:ind w:firstLine="482" w:firstLineChars="200"/>
        <w:rPr>
          <w:sz w:val="24"/>
        </w:rPr>
      </w:pPr>
      <w:r>
        <w:rPr>
          <w:rFonts w:hAnsi="宋体"/>
          <w:b/>
          <w:sz w:val="24"/>
        </w:rPr>
        <w:t>第十四条　</w:t>
      </w:r>
      <w:r>
        <w:rPr>
          <w:rFonts w:hAnsi="宋体"/>
          <w:sz w:val="24"/>
        </w:rPr>
        <w:t>本合同一式四份，政府采购办，</w:t>
      </w:r>
      <w:r>
        <w:rPr>
          <w:rFonts w:hint="eastAsia"/>
          <w:sz w:val="24"/>
          <w:lang w:val="en-US" w:eastAsia="zh-CN"/>
        </w:rPr>
        <w:t>采购代理机构、</w:t>
      </w:r>
      <w:r>
        <w:rPr>
          <w:rFonts w:hAnsi="宋体"/>
          <w:sz w:val="24"/>
        </w:rPr>
        <w:t>甲乙双方各一份（可根据需要另增加）。</w:t>
      </w:r>
    </w:p>
    <w:p>
      <w:pPr>
        <w:snapToGrid w:val="0"/>
        <w:spacing w:line="360" w:lineRule="auto"/>
        <w:ind w:firstLine="480" w:firstLineChars="200"/>
        <w:rPr>
          <w:rFonts w:hAnsi="宋体"/>
          <w:sz w:val="24"/>
        </w:rPr>
      </w:pPr>
      <w:r>
        <w:rPr>
          <w:rFonts w:hAnsi="宋体"/>
          <w:sz w:val="24"/>
        </w:rPr>
        <w:t>本合同甲乙双方签字公章后生效，自签订之日起七个工作日内，采购人应当将合同副本报同级政府采购监督管理部门备案。</w:t>
      </w:r>
    </w:p>
    <w:p>
      <w:pPr>
        <w:snapToGrid w:val="0"/>
        <w:spacing w:line="360" w:lineRule="auto"/>
        <w:ind w:firstLine="480" w:firstLineChars="200"/>
        <w:rPr>
          <w:sz w:val="24"/>
        </w:rPr>
      </w:pPr>
      <w:r>
        <w:rPr>
          <w:rFonts w:hAnsi="宋体"/>
          <w:sz w:val="24"/>
        </w:rPr>
        <w:br w:type="page"/>
      </w:r>
    </w:p>
    <w:tbl>
      <w:tblPr>
        <w:tblStyle w:val="1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8"/>
        <w:gridCol w:w="2700"/>
        <w:gridCol w:w="1620"/>
        <w:gridCol w:w="2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9" w:hRule="atLeast"/>
          <w:jc w:val="center"/>
        </w:trPr>
        <w:tc>
          <w:tcPr>
            <w:tcW w:w="1368" w:type="dxa"/>
            <w:noWrap w:val="0"/>
            <w:vAlign w:val="top"/>
          </w:tcPr>
          <w:p>
            <w:pPr>
              <w:spacing w:line="360" w:lineRule="auto"/>
              <w:rPr>
                <w:rFonts w:hint="eastAsia" w:ascii="宋体" w:hAnsi="宋体"/>
                <w:b/>
                <w:bCs/>
                <w:sz w:val="24"/>
              </w:rPr>
            </w:pPr>
            <w:r>
              <w:rPr>
                <w:rFonts w:hint="eastAsia" w:ascii="宋体" w:hAnsi="宋体"/>
                <w:b/>
                <w:bCs/>
                <w:sz w:val="24"/>
              </w:rPr>
              <w:t xml:space="preserve">买  方：  </w:t>
            </w:r>
            <w:r>
              <w:rPr>
                <w:rFonts w:hint="eastAsia" w:ascii="宋体" w:hAnsi="宋体"/>
                <w:b/>
                <w:bCs/>
                <w:sz w:val="24"/>
                <w:lang w:val="en-US" w:eastAsia="zh-CN"/>
              </w:rPr>
              <w:t xml:space="preserve"> </w:t>
            </w:r>
          </w:p>
        </w:tc>
        <w:tc>
          <w:tcPr>
            <w:tcW w:w="2700" w:type="dxa"/>
            <w:noWrap w:val="0"/>
            <w:vAlign w:val="top"/>
          </w:tcPr>
          <w:p>
            <w:pPr>
              <w:spacing w:line="360" w:lineRule="auto"/>
              <w:rPr>
                <w:rFonts w:hint="eastAsia" w:ascii="宋体" w:hAnsi="宋体"/>
                <w:b/>
                <w:bCs/>
                <w:sz w:val="24"/>
                <w:lang w:eastAsia="zh-CN"/>
              </w:rPr>
            </w:pPr>
          </w:p>
          <w:p>
            <w:pPr>
              <w:spacing w:line="360" w:lineRule="auto"/>
              <w:rPr>
                <w:rFonts w:hint="eastAsia" w:ascii="宋体" w:hAnsi="宋体"/>
                <w:b/>
                <w:bCs/>
                <w:sz w:val="24"/>
                <w:lang w:eastAsia="zh-CN"/>
              </w:rPr>
            </w:pPr>
            <w:r>
              <w:rPr>
                <w:rFonts w:hint="eastAsia" w:ascii="宋体" w:hAnsi="宋体"/>
                <w:b/>
                <w:bCs/>
                <w:sz w:val="24"/>
                <w:lang w:eastAsia="zh-CN"/>
              </w:rPr>
              <w:t>（</w:t>
            </w:r>
            <w:r>
              <w:rPr>
                <w:rFonts w:hint="eastAsia" w:ascii="宋体" w:hAnsi="宋体"/>
                <w:b/>
                <w:bCs/>
                <w:sz w:val="24"/>
                <w:lang w:val="en-US" w:eastAsia="zh-CN"/>
              </w:rPr>
              <w:t>买方合同章</w:t>
            </w:r>
            <w:r>
              <w:rPr>
                <w:rFonts w:hint="eastAsia" w:ascii="宋体" w:hAnsi="宋体"/>
                <w:b/>
                <w:bCs/>
                <w:sz w:val="24"/>
                <w:lang w:eastAsia="zh-CN"/>
              </w:rPr>
              <w:t>）</w:t>
            </w:r>
          </w:p>
          <w:p>
            <w:pPr>
              <w:spacing w:line="360" w:lineRule="auto"/>
              <w:rPr>
                <w:rFonts w:hint="eastAsia" w:ascii="宋体" w:hAnsi="宋体"/>
                <w:b/>
                <w:bCs/>
                <w:sz w:val="24"/>
                <w:lang w:eastAsia="zh-CN"/>
              </w:rPr>
            </w:pPr>
          </w:p>
          <w:p>
            <w:pPr>
              <w:spacing w:line="360" w:lineRule="auto"/>
              <w:rPr>
                <w:rFonts w:hint="eastAsia" w:ascii="宋体" w:hAnsi="宋体"/>
                <w:b/>
                <w:bCs/>
                <w:sz w:val="24"/>
                <w:lang w:eastAsia="zh-CN"/>
              </w:rPr>
            </w:pPr>
          </w:p>
          <w:p>
            <w:pPr>
              <w:spacing w:line="360" w:lineRule="auto"/>
              <w:rPr>
                <w:rFonts w:hint="eastAsia" w:ascii="宋体" w:hAnsi="宋体"/>
                <w:b/>
                <w:bCs/>
                <w:sz w:val="24"/>
                <w:lang w:eastAsia="zh-CN"/>
              </w:rPr>
            </w:pPr>
          </w:p>
          <w:p>
            <w:pPr>
              <w:spacing w:line="360" w:lineRule="auto"/>
              <w:rPr>
                <w:rFonts w:hint="eastAsia" w:ascii="宋体" w:hAnsi="宋体"/>
                <w:b/>
                <w:bCs/>
                <w:sz w:val="24"/>
                <w:lang w:eastAsia="zh-CN"/>
              </w:rPr>
            </w:pPr>
          </w:p>
          <w:p>
            <w:pPr>
              <w:spacing w:line="360" w:lineRule="auto"/>
              <w:ind w:firstLine="723" w:firstLineChars="300"/>
              <w:rPr>
                <w:rFonts w:hint="eastAsia" w:ascii="宋体" w:hAnsi="宋体"/>
                <w:b/>
                <w:bCs/>
                <w:sz w:val="24"/>
                <w:lang w:val="en-US" w:eastAsia="zh-CN"/>
              </w:rPr>
            </w:pPr>
            <w:r>
              <w:rPr>
                <w:rFonts w:hint="eastAsia" w:ascii="宋体" w:hAnsi="宋体"/>
                <w:b/>
                <w:bCs/>
                <w:sz w:val="24"/>
                <w:lang w:val="en-US" w:eastAsia="zh-CN"/>
              </w:rPr>
              <w:t>年   月     日</w:t>
            </w:r>
          </w:p>
        </w:tc>
        <w:tc>
          <w:tcPr>
            <w:tcW w:w="1620" w:type="dxa"/>
            <w:noWrap w:val="0"/>
            <w:vAlign w:val="top"/>
          </w:tcPr>
          <w:p>
            <w:pPr>
              <w:spacing w:line="360" w:lineRule="auto"/>
              <w:jc w:val="center"/>
              <w:rPr>
                <w:rFonts w:hint="eastAsia" w:ascii="宋体" w:hAnsi="宋体"/>
                <w:b/>
                <w:bCs/>
                <w:sz w:val="24"/>
              </w:rPr>
            </w:pPr>
            <w:r>
              <w:rPr>
                <w:rFonts w:hint="eastAsia" w:ascii="宋体" w:hAnsi="宋体"/>
                <w:b/>
                <w:bCs/>
                <w:sz w:val="24"/>
                <w:lang w:val="en-US" w:eastAsia="zh-CN"/>
              </w:rPr>
              <w:t>卖</w:t>
            </w:r>
            <w:r>
              <w:rPr>
                <w:rFonts w:hint="eastAsia" w:ascii="宋体" w:hAnsi="宋体"/>
                <w:b/>
                <w:bCs/>
                <w:sz w:val="24"/>
              </w:rPr>
              <w:t xml:space="preserve">   方：</w:t>
            </w:r>
          </w:p>
        </w:tc>
        <w:tc>
          <w:tcPr>
            <w:tcW w:w="2520" w:type="dxa"/>
            <w:noWrap w:val="0"/>
            <w:vAlign w:val="top"/>
          </w:tcPr>
          <w:p>
            <w:pPr>
              <w:spacing w:line="360" w:lineRule="auto"/>
              <w:rPr>
                <w:rFonts w:hint="eastAsia" w:ascii="宋体" w:hAnsi="宋体"/>
                <w:b/>
                <w:bCs/>
                <w:sz w:val="24"/>
                <w:lang w:eastAsia="zh-CN"/>
              </w:rPr>
            </w:pPr>
          </w:p>
          <w:p>
            <w:pPr>
              <w:spacing w:line="360" w:lineRule="auto"/>
              <w:rPr>
                <w:rFonts w:hint="eastAsia" w:ascii="宋体" w:hAnsi="宋体"/>
                <w:b/>
                <w:bCs/>
                <w:sz w:val="24"/>
                <w:lang w:eastAsia="zh-CN"/>
              </w:rPr>
            </w:pPr>
            <w:r>
              <w:rPr>
                <w:rFonts w:hint="eastAsia" w:ascii="宋体" w:hAnsi="宋体"/>
                <w:b/>
                <w:bCs/>
                <w:sz w:val="24"/>
                <w:lang w:eastAsia="zh-CN"/>
              </w:rPr>
              <w:t>（</w:t>
            </w:r>
            <w:r>
              <w:rPr>
                <w:rFonts w:hint="eastAsia" w:ascii="宋体" w:hAnsi="宋体"/>
                <w:b/>
                <w:bCs/>
                <w:sz w:val="24"/>
                <w:lang w:val="en-US" w:eastAsia="zh-CN"/>
              </w:rPr>
              <w:t>卖方合同章</w:t>
            </w:r>
            <w:r>
              <w:rPr>
                <w:rFonts w:hint="eastAsia" w:ascii="宋体" w:hAnsi="宋体"/>
                <w:b/>
                <w:bCs/>
                <w:sz w:val="24"/>
                <w:lang w:eastAsia="zh-CN"/>
              </w:rPr>
              <w:t>）</w:t>
            </w:r>
          </w:p>
          <w:p>
            <w:pPr>
              <w:spacing w:line="360" w:lineRule="auto"/>
              <w:rPr>
                <w:rFonts w:hint="eastAsia" w:ascii="宋体" w:hAnsi="宋体"/>
                <w:b/>
                <w:bCs/>
                <w:sz w:val="24"/>
                <w:lang w:eastAsia="zh-CN"/>
              </w:rPr>
            </w:pPr>
          </w:p>
          <w:p>
            <w:pPr>
              <w:spacing w:line="360" w:lineRule="auto"/>
              <w:rPr>
                <w:rFonts w:hint="eastAsia" w:ascii="宋体" w:hAnsi="宋体"/>
                <w:b/>
                <w:bCs/>
                <w:sz w:val="24"/>
                <w:lang w:eastAsia="zh-CN"/>
              </w:rPr>
            </w:pPr>
          </w:p>
          <w:p>
            <w:pPr>
              <w:spacing w:line="360" w:lineRule="auto"/>
              <w:rPr>
                <w:rFonts w:hint="eastAsia" w:ascii="宋体" w:hAnsi="宋体"/>
                <w:b/>
                <w:bCs/>
                <w:sz w:val="24"/>
                <w:lang w:eastAsia="zh-CN"/>
              </w:rPr>
            </w:pPr>
          </w:p>
          <w:p>
            <w:pPr>
              <w:spacing w:line="360" w:lineRule="auto"/>
              <w:rPr>
                <w:rFonts w:hint="eastAsia" w:ascii="宋体" w:hAnsi="宋体"/>
                <w:b/>
                <w:bCs/>
                <w:sz w:val="24"/>
                <w:lang w:eastAsia="zh-CN"/>
              </w:rPr>
            </w:pPr>
          </w:p>
          <w:p>
            <w:pPr>
              <w:spacing w:line="360" w:lineRule="auto"/>
              <w:ind w:firstLine="723" w:firstLineChars="300"/>
              <w:rPr>
                <w:rFonts w:hint="eastAsia" w:ascii="宋体" w:hAnsi="宋体"/>
                <w:b/>
                <w:bCs/>
                <w:sz w:val="24"/>
                <w:lang w:eastAsia="zh-CN"/>
              </w:rPr>
            </w:pPr>
            <w:r>
              <w:rPr>
                <w:rFonts w:hint="eastAsia" w:ascii="宋体" w:hAnsi="宋体"/>
                <w:b/>
                <w:bCs/>
                <w:sz w:val="24"/>
                <w:lang w:val="en-US" w:eastAsia="zh-CN"/>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68" w:type="dxa"/>
            <w:noWrap w:val="0"/>
            <w:vAlign w:val="top"/>
          </w:tcPr>
          <w:p>
            <w:pPr>
              <w:spacing w:line="360" w:lineRule="auto"/>
              <w:rPr>
                <w:rFonts w:hint="eastAsia" w:ascii="宋体" w:hAnsi="宋体"/>
                <w:b/>
                <w:bCs/>
                <w:sz w:val="24"/>
              </w:rPr>
            </w:pPr>
            <w:r>
              <w:rPr>
                <w:rFonts w:hint="eastAsia" w:ascii="宋体" w:hAnsi="宋体"/>
                <w:b/>
                <w:bCs/>
                <w:sz w:val="24"/>
              </w:rPr>
              <w:t>地  址：</w:t>
            </w:r>
          </w:p>
        </w:tc>
        <w:tc>
          <w:tcPr>
            <w:tcW w:w="2700" w:type="dxa"/>
            <w:noWrap w:val="0"/>
            <w:vAlign w:val="top"/>
          </w:tcPr>
          <w:p>
            <w:pPr>
              <w:spacing w:line="360" w:lineRule="auto"/>
              <w:rPr>
                <w:rFonts w:hint="eastAsia" w:ascii="宋体" w:hAnsi="宋体" w:eastAsia="宋体"/>
                <w:b/>
                <w:bCs/>
                <w:sz w:val="24"/>
                <w:lang w:val="en-US" w:eastAsia="zh-CN"/>
              </w:rPr>
            </w:pPr>
          </w:p>
          <w:p>
            <w:pPr>
              <w:spacing w:line="360" w:lineRule="auto"/>
              <w:rPr>
                <w:rFonts w:hint="eastAsia" w:ascii="宋体" w:hAnsi="宋体" w:eastAsia="宋体"/>
                <w:b/>
                <w:bCs/>
                <w:sz w:val="24"/>
                <w:lang w:val="en-US" w:eastAsia="zh-CN"/>
              </w:rPr>
            </w:pPr>
          </w:p>
        </w:tc>
        <w:tc>
          <w:tcPr>
            <w:tcW w:w="1620" w:type="dxa"/>
            <w:noWrap w:val="0"/>
            <w:vAlign w:val="top"/>
          </w:tcPr>
          <w:p>
            <w:pPr>
              <w:spacing w:line="360" w:lineRule="auto"/>
              <w:jc w:val="both"/>
              <w:rPr>
                <w:rFonts w:hint="eastAsia" w:ascii="宋体" w:hAnsi="宋体"/>
                <w:b/>
                <w:bCs/>
                <w:sz w:val="24"/>
              </w:rPr>
            </w:pPr>
            <w:r>
              <w:rPr>
                <w:rFonts w:hint="eastAsia" w:ascii="宋体" w:hAnsi="宋体"/>
                <w:b/>
                <w:bCs/>
                <w:sz w:val="24"/>
              </w:rPr>
              <w:t>地   址：</w:t>
            </w:r>
          </w:p>
        </w:tc>
        <w:tc>
          <w:tcPr>
            <w:tcW w:w="2520" w:type="dxa"/>
            <w:noWrap w:val="0"/>
            <w:vAlign w:val="top"/>
          </w:tcPr>
          <w:p>
            <w:pPr>
              <w:spacing w:line="360" w:lineRule="auto"/>
              <w:rPr>
                <w:rFonts w:hint="eastAsia" w:ascii="宋体" w:hAnsi="宋体"/>
                <w:b/>
                <w:bCs/>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1368" w:type="dxa"/>
            <w:noWrap w:val="0"/>
            <w:vAlign w:val="top"/>
          </w:tcPr>
          <w:p>
            <w:pPr>
              <w:spacing w:line="360" w:lineRule="auto"/>
              <w:rPr>
                <w:rFonts w:hint="eastAsia" w:ascii="宋体" w:hAnsi="宋体"/>
                <w:b/>
                <w:bCs/>
                <w:sz w:val="24"/>
              </w:rPr>
            </w:pPr>
            <w:r>
              <w:rPr>
                <w:rFonts w:hint="eastAsia" w:ascii="宋体" w:hAnsi="宋体"/>
                <w:b/>
                <w:bCs/>
                <w:sz w:val="24"/>
              </w:rPr>
              <w:t>邮政编码</w:t>
            </w:r>
          </w:p>
        </w:tc>
        <w:tc>
          <w:tcPr>
            <w:tcW w:w="2700" w:type="dxa"/>
            <w:noWrap w:val="0"/>
            <w:vAlign w:val="top"/>
          </w:tcPr>
          <w:p>
            <w:pPr>
              <w:spacing w:line="360" w:lineRule="auto"/>
              <w:rPr>
                <w:b/>
                <w:bCs/>
              </w:rPr>
            </w:pPr>
          </w:p>
          <w:p>
            <w:pPr>
              <w:spacing w:line="360" w:lineRule="auto"/>
              <w:rPr>
                <w:b/>
                <w:bCs/>
              </w:rPr>
            </w:pPr>
          </w:p>
        </w:tc>
        <w:tc>
          <w:tcPr>
            <w:tcW w:w="1620" w:type="dxa"/>
            <w:noWrap w:val="0"/>
            <w:vAlign w:val="top"/>
          </w:tcPr>
          <w:p>
            <w:pPr>
              <w:spacing w:line="360" w:lineRule="auto"/>
              <w:jc w:val="both"/>
              <w:rPr>
                <w:rFonts w:hint="eastAsia" w:ascii="宋体" w:hAnsi="宋体"/>
                <w:b/>
                <w:bCs/>
                <w:sz w:val="24"/>
              </w:rPr>
            </w:pPr>
            <w:r>
              <w:rPr>
                <w:rFonts w:hint="eastAsia" w:ascii="宋体" w:hAnsi="宋体"/>
                <w:b/>
                <w:bCs/>
                <w:sz w:val="24"/>
              </w:rPr>
              <w:t>邮政编码</w:t>
            </w:r>
          </w:p>
        </w:tc>
        <w:tc>
          <w:tcPr>
            <w:tcW w:w="2520" w:type="dxa"/>
            <w:noWrap w:val="0"/>
            <w:vAlign w:val="top"/>
          </w:tcPr>
          <w:p>
            <w:pPr>
              <w:spacing w:line="360" w:lineRule="auto"/>
              <w:rPr>
                <w:b/>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068" w:type="dxa"/>
            <w:gridSpan w:val="2"/>
            <w:noWrap w:val="0"/>
            <w:vAlign w:val="top"/>
          </w:tcPr>
          <w:p>
            <w:pPr>
              <w:spacing w:line="360" w:lineRule="auto"/>
              <w:rPr>
                <w:rFonts w:hint="eastAsia" w:ascii="宋体" w:hAnsi="宋体"/>
                <w:b/>
                <w:bCs/>
                <w:sz w:val="24"/>
                <w:lang w:val="en-US" w:eastAsia="zh-CN"/>
              </w:rPr>
            </w:pPr>
            <w:r>
              <w:rPr>
                <w:rFonts w:hint="eastAsia" w:ascii="宋体" w:hAnsi="宋体"/>
                <w:b/>
                <w:bCs/>
                <w:sz w:val="24"/>
              </w:rPr>
              <w:t>甲方法定代表人:</w:t>
            </w:r>
            <w:r>
              <w:rPr>
                <w:rFonts w:hint="eastAsia" w:ascii="宋体" w:hAnsi="宋体"/>
                <w:b/>
                <w:bCs/>
                <w:sz w:val="24"/>
                <w:lang w:val="en-US" w:eastAsia="zh-CN"/>
              </w:rPr>
              <w:t xml:space="preserve">  （法人章）</w:t>
            </w:r>
          </w:p>
          <w:p>
            <w:pPr>
              <w:spacing w:line="360" w:lineRule="auto"/>
              <w:rPr>
                <w:rFonts w:hint="eastAsia" w:ascii="宋体" w:hAnsi="宋体"/>
                <w:b/>
                <w:bCs/>
                <w:sz w:val="24"/>
                <w:lang w:val="en-US" w:eastAsia="zh-CN"/>
              </w:rPr>
            </w:pPr>
          </w:p>
          <w:p>
            <w:pPr>
              <w:spacing w:line="360" w:lineRule="auto"/>
              <w:rPr>
                <w:rFonts w:hint="eastAsia" w:ascii="宋体" w:hAnsi="宋体"/>
                <w:b/>
                <w:bCs/>
                <w:sz w:val="24"/>
              </w:rPr>
            </w:pPr>
            <w:r>
              <w:rPr>
                <w:rFonts w:hint="eastAsia" w:ascii="宋体" w:hAnsi="宋体"/>
                <w:b/>
                <w:bCs/>
                <w:sz w:val="24"/>
              </w:rPr>
              <w:t>授权代表（签字）：</w:t>
            </w:r>
          </w:p>
        </w:tc>
        <w:tc>
          <w:tcPr>
            <w:tcW w:w="4140" w:type="dxa"/>
            <w:gridSpan w:val="2"/>
            <w:noWrap w:val="0"/>
            <w:vAlign w:val="top"/>
          </w:tcPr>
          <w:p>
            <w:pPr>
              <w:spacing w:line="360" w:lineRule="auto"/>
              <w:rPr>
                <w:rFonts w:hint="eastAsia" w:ascii="宋体" w:hAnsi="宋体" w:eastAsia="宋体"/>
                <w:b/>
                <w:bCs/>
                <w:sz w:val="24"/>
                <w:lang w:eastAsia="zh-CN"/>
              </w:rPr>
            </w:pPr>
            <w:r>
              <w:rPr>
                <w:rFonts w:hint="eastAsia" w:ascii="宋体" w:hAnsi="宋体"/>
                <w:b/>
                <w:bCs/>
                <w:sz w:val="24"/>
              </w:rPr>
              <w:t>乙方法定代表人</w:t>
            </w:r>
            <w:r>
              <w:rPr>
                <w:rFonts w:hint="eastAsia" w:ascii="宋体" w:hAnsi="宋体"/>
                <w:b/>
                <w:bCs/>
                <w:sz w:val="24"/>
                <w:lang w:eastAsia="zh-CN"/>
              </w:rPr>
              <w:t>：</w:t>
            </w:r>
            <w:r>
              <w:rPr>
                <w:rFonts w:hint="eastAsia" w:ascii="宋体" w:hAnsi="宋体"/>
                <w:b/>
                <w:bCs/>
                <w:sz w:val="24"/>
                <w:lang w:val="en-US" w:eastAsia="zh-CN"/>
              </w:rPr>
              <w:t>（法人章）</w:t>
            </w:r>
          </w:p>
          <w:p>
            <w:pPr>
              <w:spacing w:line="360" w:lineRule="auto"/>
              <w:rPr>
                <w:rFonts w:hint="eastAsia" w:ascii="宋体" w:hAnsi="宋体"/>
                <w:b/>
                <w:bCs/>
                <w:sz w:val="24"/>
              </w:rPr>
            </w:pPr>
          </w:p>
          <w:p>
            <w:pPr>
              <w:spacing w:line="360" w:lineRule="auto"/>
              <w:rPr>
                <w:rFonts w:hint="eastAsia" w:ascii="宋体" w:hAnsi="宋体"/>
                <w:b/>
                <w:bCs/>
                <w:sz w:val="24"/>
              </w:rPr>
            </w:pPr>
            <w:r>
              <w:rPr>
                <w:rFonts w:hint="eastAsia" w:ascii="宋体" w:hAnsi="宋体"/>
                <w:b/>
                <w:bCs/>
                <w:sz w:val="24"/>
              </w:rPr>
              <w:t>授权代表（签字）：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68" w:type="dxa"/>
            <w:noWrap w:val="0"/>
            <w:vAlign w:val="top"/>
          </w:tcPr>
          <w:p>
            <w:pPr>
              <w:spacing w:line="360" w:lineRule="auto"/>
              <w:rPr>
                <w:rFonts w:hint="eastAsia" w:ascii="宋体" w:hAnsi="宋体"/>
                <w:b/>
                <w:bCs/>
                <w:sz w:val="24"/>
              </w:rPr>
            </w:pPr>
            <w:r>
              <w:rPr>
                <w:rFonts w:hint="eastAsia" w:ascii="宋体" w:hAnsi="宋体"/>
                <w:b/>
                <w:bCs/>
                <w:sz w:val="24"/>
              </w:rPr>
              <w:t>联系人：</w:t>
            </w:r>
          </w:p>
        </w:tc>
        <w:tc>
          <w:tcPr>
            <w:tcW w:w="2700" w:type="dxa"/>
            <w:noWrap w:val="0"/>
            <w:vAlign w:val="top"/>
          </w:tcPr>
          <w:p>
            <w:pPr>
              <w:spacing w:line="360" w:lineRule="auto"/>
              <w:rPr>
                <w:rFonts w:hint="eastAsia" w:ascii="宋体" w:hAnsi="宋体"/>
                <w:b/>
                <w:bCs/>
                <w:sz w:val="24"/>
              </w:rPr>
            </w:pPr>
          </w:p>
        </w:tc>
        <w:tc>
          <w:tcPr>
            <w:tcW w:w="1620" w:type="dxa"/>
            <w:noWrap w:val="0"/>
            <w:vAlign w:val="top"/>
          </w:tcPr>
          <w:p>
            <w:pPr>
              <w:spacing w:line="360" w:lineRule="auto"/>
              <w:rPr>
                <w:rFonts w:hint="eastAsia" w:ascii="宋体" w:hAnsi="宋体"/>
                <w:b/>
                <w:bCs/>
                <w:sz w:val="24"/>
              </w:rPr>
            </w:pPr>
            <w:r>
              <w:rPr>
                <w:rFonts w:hint="eastAsia" w:ascii="宋体" w:hAnsi="宋体"/>
                <w:b/>
                <w:bCs/>
                <w:sz w:val="24"/>
              </w:rPr>
              <w:t>联系人：</w:t>
            </w:r>
          </w:p>
        </w:tc>
        <w:tc>
          <w:tcPr>
            <w:tcW w:w="2520" w:type="dxa"/>
            <w:noWrap w:val="0"/>
            <w:vAlign w:val="top"/>
          </w:tcPr>
          <w:p>
            <w:pPr>
              <w:spacing w:line="360" w:lineRule="auto"/>
              <w:rPr>
                <w:rFonts w:hint="eastAsia" w:ascii="宋体" w:hAnsi="宋体"/>
                <w:b/>
                <w:bCs/>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68" w:type="dxa"/>
            <w:noWrap w:val="0"/>
            <w:vAlign w:val="top"/>
          </w:tcPr>
          <w:p>
            <w:pPr>
              <w:spacing w:line="360" w:lineRule="auto"/>
              <w:rPr>
                <w:rFonts w:hint="eastAsia" w:ascii="宋体" w:hAnsi="宋体"/>
                <w:b/>
                <w:bCs/>
                <w:sz w:val="24"/>
              </w:rPr>
            </w:pPr>
            <w:r>
              <w:rPr>
                <w:rFonts w:hint="eastAsia" w:ascii="宋体" w:hAnsi="宋体"/>
                <w:b/>
                <w:bCs/>
                <w:sz w:val="24"/>
              </w:rPr>
              <w:t>电  话：</w:t>
            </w:r>
          </w:p>
        </w:tc>
        <w:tc>
          <w:tcPr>
            <w:tcW w:w="2700" w:type="dxa"/>
            <w:noWrap w:val="0"/>
            <w:vAlign w:val="top"/>
          </w:tcPr>
          <w:p>
            <w:pPr>
              <w:spacing w:line="360" w:lineRule="auto"/>
              <w:rPr>
                <w:rFonts w:hint="eastAsia" w:ascii="宋体" w:hAnsi="宋体"/>
                <w:b/>
                <w:bCs/>
                <w:sz w:val="24"/>
              </w:rPr>
            </w:pPr>
          </w:p>
        </w:tc>
        <w:tc>
          <w:tcPr>
            <w:tcW w:w="1620" w:type="dxa"/>
            <w:noWrap w:val="0"/>
            <w:vAlign w:val="top"/>
          </w:tcPr>
          <w:p>
            <w:pPr>
              <w:spacing w:line="360" w:lineRule="auto"/>
              <w:rPr>
                <w:rFonts w:hint="eastAsia" w:ascii="宋体" w:hAnsi="宋体"/>
                <w:b/>
                <w:bCs/>
                <w:sz w:val="24"/>
              </w:rPr>
            </w:pPr>
            <w:r>
              <w:rPr>
                <w:rFonts w:hint="eastAsia" w:ascii="宋体" w:hAnsi="宋体"/>
                <w:b/>
                <w:bCs/>
                <w:sz w:val="24"/>
              </w:rPr>
              <w:t>电  话：</w:t>
            </w:r>
          </w:p>
        </w:tc>
        <w:tc>
          <w:tcPr>
            <w:tcW w:w="2520" w:type="dxa"/>
            <w:noWrap w:val="0"/>
            <w:vAlign w:val="top"/>
          </w:tcPr>
          <w:p>
            <w:pPr>
              <w:spacing w:line="360" w:lineRule="auto"/>
              <w:rPr>
                <w:rFonts w:hint="eastAsia" w:ascii="宋体" w:hAnsi="宋体"/>
                <w:b/>
                <w:bCs/>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1368" w:type="dxa"/>
            <w:noWrap w:val="0"/>
            <w:vAlign w:val="top"/>
          </w:tcPr>
          <w:p>
            <w:pPr>
              <w:spacing w:line="360" w:lineRule="auto"/>
              <w:rPr>
                <w:rFonts w:hint="eastAsia" w:ascii="宋体" w:hAnsi="宋体"/>
                <w:b/>
                <w:bCs/>
                <w:sz w:val="24"/>
              </w:rPr>
            </w:pPr>
            <w:r>
              <w:rPr>
                <w:rFonts w:hint="eastAsia" w:ascii="宋体" w:hAnsi="宋体"/>
                <w:b/>
                <w:bCs/>
                <w:sz w:val="24"/>
              </w:rPr>
              <w:t>传  真：</w:t>
            </w:r>
          </w:p>
        </w:tc>
        <w:tc>
          <w:tcPr>
            <w:tcW w:w="2700" w:type="dxa"/>
            <w:noWrap w:val="0"/>
            <w:vAlign w:val="top"/>
          </w:tcPr>
          <w:p>
            <w:pPr>
              <w:spacing w:line="360" w:lineRule="auto"/>
              <w:rPr>
                <w:b/>
                <w:bCs/>
              </w:rPr>
            </w:pPr>
          </w:p>
        </w:tc>
        <w:tc>
          <w:tcPr>
            <w:tcW w:w="1620" w:type="dxa"/>
            <w:noWrap w:val="0"/>
            <w:vAlign w:val="top"/>
          </w:tcPr>
          <w:p>
            <w:pPr>
              <w:spacing w:line="360" w:lineRule="auto"/>
              <w:rPr>
                <w:rFonts w:hint="eastAsia" w:ascii="宋体" w:hAnsi="宋体"/>
                <w:b/>
                <w:bCs/>
                <w:sz w:val="24"/>
              </w:rPr>
            </w:pPr>
            <w:r>
              <w:rPr>
                <w:rFonts w:hint="eastAsia" w:ascii="宋体" w:hAnsi="宋体"/>
                <w:b/>
                <w:bCs/>
                <w:sz w:val="24"/>
              </w:rPr>
              <w:t>传  真：</w:t>
            </w:r>
          </w:p>
        </w:tc>
        <w:tc>
          <w:tcPr>
            <w:tcW w:w="2520" w:type="dxa"/>
            <w:noWrap w:val="0"/>
            <w:vAlign w:val="top"/>
          </w:tcPr>
          <w:p>
            <w:pPr>
              <w:spacing w:line="360" w:lineRule="auto"/>
              <w:rPr>
                <w:b/>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068" w:type="dxa"/>
            <w:gridSpan w:val="2"/>
            <w:noWrap w:val="0"/>
            <w:vAlign w:val="top"/>
          </w:tcPr>
          <w:p>
            <w:pPr>
              <w:spacing w:line="360" w:lineRule="auto"/>
              <w:rPr>
                <w:rFonts w:hint="eastAsia" w:ascii="宋体" w:hAnsi="宋体"/>
                <w:b/>
                <w:bCs/>
                <w:sz w:val="24"/>
              </w:rPr>
            </w:pPr>
            <w:r>
              <w:rPr>
                <w:rFonts w:hint="eastAsia" w:ascii="宋体" w:hAnsi="宋体"/>
                <w:b/>
                <w:bCs/>
                <w:sz w:val="24"/>
              </w:rPr>
              <w:t>开户银行：</w:t>
            </w:r>
          </w:p>
        </w:tc>
        <w:tc>
          <w:tcPr>
            <w:tcW w:w="4140" w:type="dxa"/>
            <w:gridSpan w:val="2"/>
            <w:noWrap w:val="0"/>
            <w:vAlign w:val="top"/>
          </w:tcPr>
          <w:p>
            <w:pPr>
              <w:spacing w:line="360" w:lineRule="auto"/>
              <w:rPr>
                <w:rFonts w:hint="eastAsia" w:ascii="宋体" w:hAnsi="宋体"/>
                <w:b/>
                <w:bCs/>
                <w:sz w:val="24"/>
              </w:rPr>
            </w:pPr>
            <w:r>
              <w:rPr>
                <w:rFonts w:hint="eastAsia" w:ascii="宋体" w:hAnsi="宋体"/>
                <w:b/>
                <w:bCs/>
                <w:sz w:val="24"/>
              </w:rPr>
              <w:t xml:space="preserve">开户银行：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68" w:type="dxa"/>
            <w:noWrap w:val="0"/>
            <w:vAlign w:val="top"/>
          </w:tcPr>
          <w:p>
            <w:pPr>
              <w:spacing w:line="360" w:lineRule="auto"/>
              <w:rPr>
                <w:rFonts w:hint="eastAsia" w:ascii="宋体" w:hAnsi="宋体"/>
                <w:b/>
                <w:bCs/>
                <w:sz w:val="24"/>
              </w:rPr>
            </w:pPr>
            <w:r>
              <w:rPr>
                <w:rFonts w:hint="eastAsia" w:ascii="宋体" w:hAnsi="宋体"/>
                <w:b/>
                <w:bCs/>
                <w:sz w:val="24"/>
              </w:rPr>
              <w:t>账  号：</w:t>
            </w:r>
          </w:p>
        </w:tc>
        <w:tc>
          <w:tcPr>
            <w:tcW w:w="2700" w:type="dxa"/>
            <w:noWrap w:val="0"/>
            <w:vAlign w:val="top"/>
          </w:tcPr>
          <w:p>
            <w:pPr>
              <w:spacing w:line="360" w:lineRule="auto"/>
              <w:rPr>
                <w:rFonts w:hint="eastAsia" w:ascii="宋体" w:hAnsi="宋体"/>
                <w:b/>
                <w:bCs/>
                <w:sz w:val="24"/>
              </w:rPr>
            </w:pPr>
          </w:p>
        </w:tc>
        <w:tc>
          <w:tcPr>
            <w:tcW w:w="1620" w:type="dxa"/>
            <w:noWrap w:val="0"/>
            <w:vAlign w:val="top"/>
          </w:tcPr>
          <w:p>
            <w:pPr>
              <w:spacing w:line="360" w:lineRule="auto"/>
              <w:rPr>
                <w:rFonts w:hint="eastAsia" w:ascii="宋体" w:hAnsi="宋体"/>
                <w:b/>
                <w:bCs/>
                <w:sz w:val="24"/>
              </w:rPr>
            </w:pPr>
            <w:r>
              <w:rPr>
                <w:rFonts w:hint="eastAsia" w:ascii="宋体" w:hAnsi="宋体"/>
                <w:b/>
                <w:bCs/>
                <w:sz w:val="24"/>
              </w:rPr>
              <w:t>帐  号：</w:t>
            </w:r>
          </w:p>
        </w:tc>
        <w:tc>
          <w:tcPr>
            <w:tcW w:w="2520" w:type="dxa"/>
            <w:noWrap w:val="0"/>
            <w:vAlign w:val="top"/>
          </w:tcPr>
          <w:p>
            <w:pPr>
              <w:spacing w:line="360" w:lineRule="auto"/>
              <w:rPr>
                <w:rFonts w:hint="eastAsia" w:ascii="宋体" w:hAnsi="宋体"/>
                <w:b/>
                <w:bCs/>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68" w:type="dxa"/>
            <w:noWrap w:val="0"/>
            <w:vAlign w:val="top"/>
          </w:tcPr>
          <w:p>
            <w:pPr>
              <w:spacing w:line="360" w:lineRule="auto"/>
              <w:rPr>
                <w:rFonts w:hint="eastAsia" w:ascii="宋体" w:hAnsi="宋体"/>
                <w:b/>
                <w:bCs/>
                <w:sz w:val="24"/>
              </w:rPr>
            </w:pPr>
            <w:r>
              <w:rPr>
                <w:rFonts w:hint="eastAsia" w:ascii="宋体" w:hAnsi="宋体"/>
                <w:b/>
                <w:bCs/>
                <w:sz w:val="24"/>
              </w:rPr>
              <w:t>税  号：</w:t>
            </w:r>
          </w:p>
        </w:tc>
        <w:tc>
          <w:tcPr>
            <w:tcW w:w="2700" w:type="dxa"/>
            <w:noWrap w:val="0"/>
            <w:vAlign w:val="top"/>
          </w:tcPr>
          <w:p>
            <w:pPr>
              <w:spacing w:line="360" w:lineRule="auto"/>
              <w:rPr>
                <w:rFonts w:hint="eastAsia" w:ascii="宋体" w:hAnsi="宋体"/>
                <w:b/>
                <w:bCs/>
                <w:sz w:val="24"/>
              </w:rPr>
            </w:pPr>
          </w:p>
        </w:tc>
        <w:tc>
          <w:tcPr>
            <w:tcW w:w="1620" w:type="dxa"/>
            <w:noWrap w:val="0"/>
            <w:vAlign w:val="top"/>
          </w:tcPr>
          <w:p>
            <w:pPr>
              <w:spacing w:line="360" w:lineRule="auto"/>
              <w:rPr>
                <w:rFonts w:hint="eastAsia" w:ascii="宋体" w:hAnsi="宋体"/>
                <w:b/>
                <w:bCs/>
                <w:sz w:val="24"/>
              </w:rPr>
            </w:pPr>
            <w:r>
              <w:rPr>
                <w:rFonts w:hint="eastAsia" w:ascii="宋体" w:hAnsi="宋体"/>
                <w:b/>
                <w:bCs/>
                <w:sz w:val="24"/>
              </w:rPr>
              <w:t>税  号：</w:t>
            </w:r>
          </w:p>
        </w:tc>
        <w:tc>
          <w:tcPr>
            <w:tcW w:w="2520" w:type="dxa"/>
            <w:noWrap w:val="0"/>
            <w:vAlign w:val="top"/>
          </w:tcPr>
          <w:p>
            <w:pPr>
              <w:spacing w:line="360" w:lineRule="auto"/>
              <w:rPr>
                <w:rFonts w:hint="eastAsia" w:ascii="宋体" w:hAnsi="宋体"/>
                <w:b/>
                <w:bCs/>
                <w:sz w:val="24"/>
              </w:rPr>
            </w:pPr>
          </w:p>
        </w:tc>
      </w:tr>
    </w:tbl>
    <w:p>
      <w:pPr>
        <w:pStyle w:val="12"/>
        <w:widowControl w:val="0"/>
        <w:shd w:val="clear" w:color="auto" w:fill="FFFFFF"/>
        <w:spacing w:line="460" w:lineRule="exact"/>
        <w:rPr>
          <w:rFonts w:hint="eastAsia" w:ascii="仿宋" w:hAnsi="仿宋" w:eastAsia="仿宋" w:cs="仿宋"/>
          <w:b/>
          <w:bCs/>
        </w:rPr>
      </w:pPr>
    </w:p>
    <w:p>
      <w:pPr>
        <w:pStyle w:val="12"/>
        <w:widowControl w:val="0"/>
        <w:shd w:val="clear" w:color="auto" w:fill="FFFFFF"/>
        <w:spacing w:line="460" w:lineRule="exact"/>
        <w:rPr>
          <w:rFonts w:hint="eastAsia" w:ascii="仿宋" w:hAnsi="仿宋" w:eastAsia="仿宋" w:cs="仿宋"/>
        </w:rPr>
      </w:pPr>
      <w:r>
        <w:rPr>
          <w:rFonts w:hint="eastAsia" w:ascii="仿宋" w:hAnsi="仿宋" w:eastAsia="仿宋" w:cs="仿宋"/>
          <w:b/>
          <w:bCs/>
        </w:rPr>
        <w:t>注：以上为合同模板，具体签订方式、内容以甲方提供合同为准</w:t>
      </w:r>
    </w:p>
    <w:p>
      <w:pPr>
        <w:adjustRightInd w:val="0"/>
        <w:snapToGrid w:val="0"/>
        <w:spacing w:line="500" w:lineRule="exact"/>
        <w:rPr>
          <w:rFonts w:hint="eastAsia" w:ascii="仿宋" w:hAnsi="仿宋" w:eastAsia="仿宋" w:cs="仿宋"/>
          <w:sz w:val="28"/>
          <w:szCs w:val="28"/>
        </w:rPr>
      </w:pPr>
    </w:p>
    <w:p>
      <w:pPr>
        <w:pStyle w:val="12"/>
        <w:widowControl w:val="0"/>
        <w:shd w:val="clear" w:color="auto" w:fill="FFFFFF"/>
        <w:spacing w:line="460" w:lineRule="exact"/>
        <w:rPr>
          <w:rFonts w:hint="eastAsia" w:ascii="仿宋" w:hAnsi="仿宋" w:eastAsia="仿宋" w:cs="仿宋"/>
        </w:rPr>
      </w:pPr>
    </w:p>
    <w:p>
      <w:pPr>
        <w:pStyle w:val="19"/>
        <w:rPr>
          <w:rFonts w:hint="eastAsia" w:ascii="仿宋" w:hAnsi="仿宋" w:eastAsia="仿宋" w:cs="仿宋"/>
          <w:color w:val="auto"/>
          <w:szCs w:val="24"/>
        </w:rPr>
        <w:sectPr>
          <w:footerReference r:id="rId7" w:type="first"/>
          <w:footerReference r:id="rId6" w:type="default"/>
          <w:pgSz w:w="11906" w:h="16838"/>
          <w:pgMar w:top="1440" w:right="1080" w:bottom="1440" w:left="1080" w:header="850" w:footer="992" w:gutter="0"/>
          <w:pgBorders>
            <w:top w:val="none" w:sz="0" w:space="0"/>
            <w:left w:val="none" w:sz="0" w:space="0"/>
            <w:bottom w:val="none" w:sz="0" w:space="0"/>
            <w:right w:val="none" w:sz="0" w:space="0"/>
          </w:pgBorders>
          <w:pgNumType w:fmt="numberInDash"/>
          <w:cols w:space="720" w:num="1"/>
          <w:docGrid w:type="lines" w:linePitch="312" w:charSpace="0"/>
        </w:sectPr>
      </w:pPr>
    </w:p>
    <w:p>
      <w:pPr>
        <w:pStyle w:val="3"/>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jc w:val="center"/>
        <w:textAlignment w:val="auto"/>
        <w:outlineLvl w:val="0"/>
        <w:rPr>
          <w:rFonts w:hint="default" w:ascii="Times New Roman" w:hAnsi="Times New Roman" w:eastAsia="宋体" w:cs="Times New Roman"/>
          <w:sz w:val="32"/>
          <w:szCs w:val="32"/>
        </w:rPr>
      </w:pPr>
      <w:bookmarkStart w:id="96" w:name="_Toc1251"/>
      <w:bookmarkStart w:id="97" w:name="_Toc22094"/>
      <w:bookmarkStart w:id="98" w:name="_Toc18790"/>
      <w:bookmarkStart w:id="99" w:name="_Toc26092"/>
      <w:r>
        <w:rPr>
          <w:rFonts w:hint="default" w:ascii="Times New Roman" w:hAnsi="Times New Roman" w:eastAsia="宋体" w:cs="Times New Roman"/>
          <w:sz w:val="32"/>
          <w:szCs w:val="32"/>
        </w:rPr>
        <w:t>第六部分</w:t>
      </w:r>
      <w:r>
        <w:rPr>
          <w:rFonts w:hint="default" w:ascii="Times New Roman" w:hAnsi="Times New Roman" w:eastAsia="宋体" w:cs="Times New Roman"/>
          <w:sz w:val="32"/>
          <w:szCs w:val="32"/>
          <w:lang w:val="en-US" w:eastAsia="zh-CN"/>
        </w:rPr>
        <w:t xml:space="preserve"> </w:t>
      </w:r>
      <w:r>
        <w:rPr>
          <w:rFonts w:hint="default" w:ascii="Times New Roman" w:hAnsi="Times New Roman" w:eastAsia="宋体" w:cs="Times New Roman"/>
          <w:sz w:val="32"/>
          <w:szCs w:val="32"/>
        </w:rPr>
        <w:t>响应文件格式</w:t>
      </w:r>
      <w:bookmarkEnd w:id="96"/>
      <w:bookmarkEnd w:id="97"/>
      <w:bookmarkEnd w:id="98"/>
      <w:bookmarkEnd w:id="99"/>
    </w:p>
    <w:p>
      <w:pPr>
        <w:pStyle w:val="24"/>
        <w:keepNext/>
        <w:keepLines/>
        <w:pageBreakBefore w:val="0"/>
        <w:widowControl/>
        <w:kinsoku/>
        <w:wordWrap/>
        <w:overflowPunct/>
        <w:topLinePunct w:val="0"/>
        <w:autoSpaceDE/>
        <w:autoSpaceDN/>
        <w:bidi w:val="0"/>
        <w:adjustRightInd/>
        <w:snapToGrid/>
        <w:spacing w:before="0" w:after="0" w:line="480" w:lineRule="exact"/>
        <w:ind w:left="0" w:leftChars="0" w:right="0" w:firstLine="0" w:firstLineChars="0"/>
        <w:jc w:val="left"/>
        <w:textAlignment w:val="auto"/>
        <w:outlineLvl w:val="9"/>
        <w:rPr>
          <w:rFonts w:hint="default" w:ascii="Times New Roman" w:hAnsi="Times New Roman" w:eastAsia="宋体" w:cs="Times New Roman"/>
          <w:b w:val="0"/>
          <w:bCs w:val="0"/>
          <w:color w:val="auto"/>
          <w:sz w:val="21"/>
          <w:szCs w:val="21"/>
          <w:lang w:val="zh-CN" w:eastAsia="zh-CN"/>
        </w:rPr>
      </w:pPr>
      <w:bookmarkStart w:id="100" w:name="_Toc11630"/>
      <w:bookmarkStart w:id="101" w:name="_Toc24548"/>
      <w:r>
        <w:rPr>
          <w:rFonts w:hint="default" w:ascii="Times New Roman" w:hAnsi="Times New Roman" w:eastAsia="宋体" w:cs="Times New Roman"/>
          <w:b w:val="0"/>
          <w:bCs w:val="0"/>
          <w:color w:val="auto"/>
          <w:sz w:val="21"/>
          <w:szCs w:val="21"/>
          <w:lang w:val="zh-CN" w:eastAsia="zh-CN"/>
        </w:rPr>
        <w:t>代理项目编号：</w:t>
      </w:r>
      <w:bookmarkEnd w:id="100"/>
      <w:bookmarkEnd w:id="101"/>
    </w:p>
    <w:p>
      <w:pPr>
        <w:pStyle w:val="24"/>
        <w:keepNext/>
        <w:keepLines/>
        <w:pageBreakBefore w:val="0"/>
        <w:widowControl/>
        <w:kinsoku/>
        <w:wordWrap/>
        <w:overflowPunct/>
        <w:topLinePunct w:val="0"/>
        <w:autoSpaceDE/>
        <w:autoSpaceDN/>
        <w:bidi w:val="0"/>
        <w:adjustRightInd/>
        <w:snapToGrid/>
        <w:spacing w:before="0" w:after="0" w:line="480" w:lineRule="exact"/>
        <w:ind w:left="0" w:leftChars="0" w:right="0" w:firstLine="0" w:firstLineChars="0"/>
        <w:jc w:val="both"/>
        <w:textAlignment w:val="auto"/>
        <w:outlineLvl w:val="9"/>
        <w:rPr>
          <w:rFonts w:hint="default" w:ascii="Times New Roman" w:hAnsi="Times New Roman" w:eastAsia="宋体" w:cs="Times New Roman"/>
          <w:color w:val="auto"/>
          <w:sz w:val="24"/>
          <w:szCs w:val="24"/>
          <w:lang w:val="zh-CN" w:eastAsia="zh-CN"/>
        </w:rPr>
      </w:pPr>
    </w:p>
    <w:p>
      <w:pPr>
        <w:pStyle w:val="24"/>
        <w:keepNext/>
        <w:keepLines/>
        <w:pageBreakBefore w:val="0"/>
        <w:widowControl/>
        <w:kinsoku/>
        <w:wordWrap/>
        <w:overflowPunct/>
        <w:topLinePunct w:val="0"/>
        <w:autoSpaceDE/>
        <w:autoSpaceDN/>
        <w:bidi w:val="0"/>
        <w:adjustRightInd/>
        <w:snapToGrid/>
        <w:spacing w:before="0" w:after="0" w:line="240" w:lineRule="auto"/>
        <w:ind w:right="0"/>
        <w:jc w:val="center"/>
        <w:textAlignment w:val="auto"/>
        <w:outlineLvl w:val="9"/>
        <w:rPr>
          <w:rFonts w:hint="default" w:ascii="Times New Roman" w:hAnsi="Times New Roman" w:eastAsia="宋体" w:cs="Times New Roman"/>
          <w:color w:val="auto"/>
          <w:sz w:val="48"/>
          <w:szCs w:val="48"/>
          <w:lang w:val="en-US" w:eastAsia="zh-CN"/>
        </w:rPr>
      </w:pPr>
      <w:r>
        <w:rPr>
          <w:rFonts w:hint="default" w:ascii="Times New Roman" w:hAnsi="Times New Roman" w:eastAsia="宋体" w:cs="Times New Roman"/>
          <w:color w:val="auto"/>
          <w:sz w:val="48"/>
          <w:szCs w:val="48"/>
          <w:lang w:val="en-US" w:eastAsia="zh-CN"/>
        </w:rPr>
        <w:t>乌鲁木齐市第九十八中学体育器材采购项目</w:t>
      </w:r>
    </w:p>
    <w:p>
      <w:pPr>
        <w:pStyle w:val="24"/>
        <w:keepNext/>
        <w:keepLines/>
        <w:pageBreakBefore w:val="0"/>
        <w:widowControl/>
        <w:kinsoku/>
        <w:wordWrap/>
        <w:overflowPunct/>
        <w:topLinePunct w:val="0"/>
        <w:autoSpaceDE/>
        <w:autoSpaceDN/>
        <w:bidi w:val="0"/>
        <w:adjustRightInd/>
        <w:snapToGrid/>
        <w:spacing w:before="0" w:after="0" w:line="240" w:lineRule="auto"/>
        <w:ind w:right="0"/>
        <w:jc w:val="center"/>
        <w:textAlignment w:val="auto"/>
        <w:outlineLvl w:val="9"/>
        <w:rPr>
          <w:rFonts w:hint="default" w:ascii="Times New Roman" w:hAnsi="Times New Roman" w:eastAsia="宋体" w:cs="Times New Roman"/>
          <w:color w:val="auto"/>
          <w:sz w:val="48"/>
          <w:szCs w:val="48"/>
          <w:lang w:val="zh-CN" w:eastAsia="zh-CN"/>
        </w:rPr>
      </w:pPr>
    </w:p>
    <w:p>
      <w:pPr>
        <w:pStyle w:val="24"/>
        <w:keepNext/>
        <w:keepLines/>
        <w:pageBreakBefore w:val="0"/>
        <w:widowControl/>
        <w:kinsoku/>
        <w:wordWrap/>
        <w:overflowPunct/>
        <w:topLinePunct w:val="0"/>
        <w:autoSpaceDE/>
        <w:autoSpaceDN/>
        <w:bidi w:val="0"/>
        <w:adjustRightInd/>
        <w:snapToGrid/>
        <w:spacing w:before="0" w:after="0" w:line="480" w:lineRule="exact"/>
        <w:ind w:left="0" w:leftChars="0" w:right="0" w:firstLine="482" w:firstLineChars="200"/>
        <w:jc w:val="center"/>
        <w:textAlignment w:val="auto"/>
        <w:outlineLvl w:val="9"/>
        <w:rPr>
          <w:rFonts w:hint="default" w:ascii="Times New Roman" w:hAnsi="Times New Roman" w:eastAsia="宋体" w:cs="Times New Roman"/>
          <w:color w:val="auto"/>
          <w:sz w:val="24"/>
          <w:szCs w:val="24"/>
          <w:lang w:val="zh-CN" w:eastAsia="zh-CN"/>
        </w:rPr>
      </w:pPr>
    </w:p>
    <w:p>
      <w:pPr>
        <w:pageBreakBefore w:val="0"/>
        <w:kinsoku/>
        <w:wordWrap/>
        <w:overflowPunct/>
        <w:topLinePunct w:val="0"/>
        <w:bidi w:val="0"/>
        <w:adjustRightInd/>
        <w:spacing w:before="0" w:after="0" w:line="480" w:lineRule="exact"/>
        <w:ind w:left="0" w:leftChars="0" w:right="0" w:firstLine="480" w:firstLineChars="200"/>
        <w:textAlignment w:val="auto"/>
        <w:outlineLvl w:val="9"/>
        <w:rPr>
          <w:rFonts w:hint="default" w:ascii="Times New Roman" w:hAnsi="Times New Roman" w:eastAsia="宋体" w:cs="Times New Roman"/>
          <w:color w:val="auto"/>
          <w:sz w:val="24"/>
          <w:szCs w:val="24"/>
          <w:lang w:val="zh-CN" w:eastAsia="zh-CN"/>
        </w:rPr>
      </w:pPr>
    </w:p>
    <w:p>
      <w:pPr>
        <w:pStyle w:val="5"/>
        <w:pageBreakBefore w:val="0"/>
        <w:kinsoku/>
        <w:wordWrap/>
        <w:overflowPunct/>
        <w:topLinePunct w:val="0"/>
        <w:bidi w:val="0"/>
        <w:adjustRightInd/>
        <w:spacing w:before="0" w:after="0" w:line="480" w:lineRule="exact"/>
        <w:ind w:left="0" w:leftChars="0" w:right="0" w:firstLine="480" w:firstLineChars="200"/>
        <w:textAlignment w:val="auto"/>
        <w:outlineLvl w:val="9"/>
        <w:rPr>
          <w:rFonts w:hint="default" w:ascii="Times New Roman" w:hAnsi="Times New Roman" w:eastAsia="宋体" w:cs="Times New Roman"/>
          <w:color w:val="auto"/>
          <w:sz w:val="24"/>
          <w:szCs w:val="24"/>
          <w:lang w:val="zh-CN" w:eastAsia="zh-CN"/>
        </w:rPr>
      </w:pPr>
    </w:p>
    <w:p>
      <w:pPr>
        <w:pStyle w:val="5"/>
        <w:pageBreakBefore w:val="0"/>
        <w:kinsoku/>
        <w:wordWrap/>
        <w:overflowPunct/>
        <w:topLinePunct w:val="0"/>
        <w:bidi w:val="0"/>
        <w:adjustRightInd/>
        <w:spacing w:before="0" w:after="0" w:line="480" w:lineRule="exact"/>
        <w:ind w:left="0" w:leftChars="0" w:right="0" w:firstLine="480" w:firstLineChars="200"/>
        <w:textAlignment w:val="auto"/>
        <w:outlineLvl w:val="9"/>
        <w:rPr>
          <w:rFonts w:hint="default" w:ascii="Times New Roman" w:hAnsi="Times New Roman" w:eastAsia="宋体" w:cs="Times New Roman"/>
          <w:color w:val="auto"/>
          <w:sz w:val="24"/>
          <w:szCs w:val="24"/>
          <w:lang w:val="zh-CN" w:eastAsia="zh-CN"/>
        </w:rPr>
      </w:pPr>
    </w:p>
    <w:p>
      <w:pPr>
        <w:pStyle w:val="24"/>
        <w:keepNext/>
        <w:keepLines/>
        <w:pageBreakBefore w:val="0"/>
        <w:widowControl/>
        <w:kinsoku/>
        <w:wordWrap/>
        <w:overflowPunct/>
        <w:topLinePunct w:val="0"/>
        <w:autoSpaceDE/>
        <w:autoSpaceDN/>
        <w:bidi w:val="0"/>
        <w:adjustRightInd/>
        <w:snapToGrid/>
        <w:spacing w:before="0" w:after="0" w:line="480" w:lineRule="exact"/>
        <w:ind w:left="0" w:leftChars="0" w:right="0" w:firstLine="482" w:firstLineChars="200"/>
        <w:jc w:val="center"/>
        <w:textAlignment w:val="auto"/>
        <w:outlineLvl w:val="9"/>
        <w:rPr>
          <w:rFonts w:hint="default" w:ascii="Times New Roman" w:hAnsi="Times New Roman" w:eastAsia="宋体" w:cs="Times New Roman"/>
          <w:color w:val="auto"/>
          <w:sz w:val="24"/>
          <w:szCs w:val="24"/>
          <w:lang w:val="zh-CN" w:eastAsia="zh-CN"/>
        </w:rPr>
      </w:pPr>
    </w:p>
    <w:p>
      <w:pPr>
        <w:pStyle w:val="24"/>
        <w:keepNext/>
        <w:keepLines/>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outlineLvl w:val="9"/>
        <w:rPr>
          <w:rFonts w:hint="default" w:ascii="Times New Roman" w:hAnsi="Times New Roman" w:eastAsia="宋体" w:cs="Times New Roman"/>
          <w:color w:val="auto"/>
          <w:sz w:val="84"/>
          <w:szCs w:val="84"/>
          <w:lang w:val="zh-CN" w:eastAsia="zh-CN"/>
        </w:rPr>
      </w:pPr>
      <w:r>
        <w:rPr>
          <w:rFonts w:hint="default" w:ascii="Times New Roman" w:hAnsi="Times New Roman" w:eastAsia="宋体" w:cs="Times New Roman"/>
          <w:color w:val="auto"/>
          <w:sz w:val="84"/>
          <w:szCs w:val="84"/>
          <w:lang w:val="zh-CN" w:eastAsia="zh-CN"/>
        </w:rPr>
        <w:t>响应文件</w:t>
      </w:r>
    </w:p>
    <w:p>
      <w:pPr>
        <w:pStyle w:val="24"/>
        <w:keepNext/>
        <w:keepLines/>
        <w:pageBreakBefore w:val="0"/>
        <w:widowControl/>
        <w:kinsoku/>
        <w:wordWrap/>
        <w:overflowPunct/>
        <w:topLinePunct w:val="0"/>
        <w:autoSpaceDE/>
        <w:autoSpaceDN/>
        <w:bidi w:val="0"/>
        <w:adjustRightInd/>
        <w:snapToGrid/>
        <w:spacing w:before="0" w:after="0" w:line="480" w:lineRule="exact"/>
        <w:ind w:left="0" w:leftChars="0" w:right="0" w:firstLine="0" w:firstLineChars="0"/>
        <w:jc w:val="center"/>
        <w:textAlignment w:val="auto"/>
        <w:outlineLvl w:val="9"/>
        <w:rPr>
          <w:rFonts w:hint="default" w:ascii="Times New Roman" w:hAnsi="Times New Roman" w:eastAsia="宋体" w:cs="Times New Roman"/>
          <w:color w:val="auto"/>
          <w:sz w:val="24"/>
          <w:szCs w:val="24"/>
          <w:lang w:val="zh-CN" w:eastAsia="zh-CN"/>
        </w:rPr>
      </w:pPr>
      <w:r>
        <w:rPr>
          <w:rFonts w:hint="default" w:ascii="Times New Roman" w:hAnsi="Times New Roman" w:eastAsia="宋体" w:cs="Times New Roman"/>
          <w:color w:val="auto"/>
          <w:sz w:val="24"/>
          <w:szCs w:val="24"/>
          <w:lang w:val="zh-CN" w:eastAsia="zh-CN"/>
        </w:rPr>
        <w:t>项目编号：</w:t>
      </w:r>
    </w:p>
    <w:p>
      <w:pPr>
        <w:pStyle w:val="24"/>
        <w:keepNext/>
        <w:keepLines/>
        <w:pageBreakBefore w:val="0"/>
        <w:widowControl/>
        <w:kinsoku/>
        <w:wordWrap/>
        <w:overflowPunct/>
        <w:topLinePunct w:val="0"/>
        <w:autoSpaceDE/>
        <w:autoSpaceDN/>
        <w:bidi w:val="0"/>
        <w:adjustRightInd/>
        <w:snapToGrid/>
        <w:spacing w:before="0" w:after="0" w:line="480" w:lineRule="exact"/>
        <w:ind w:left="0" w:leftChars="0" w:right="0" w:firstLine="482" w:firstLineChars="200"/>
        <w:jc w:val="center"/>
        <w:textAlignment w:val="auto"/>
        <w:outlineLvl w:val="9"/>
        <w:rPr>
          <w:rFonts w:hint="default" w:ascii="Times New Roman" w:hAnsi="Times New Roman" w:eastAsia="宋体" w:cs="Times New Roman"/>
          <w:color w:val="auto"/>
          <w:sz w:val="24"/>
          <w:szCs w:val="24"/>
          <w:lang w:val="zh-CN" w:eastAsia="zh-CN"/>
        </w:rPr>
      </w:pPr>
    </w:p>
    <w:p>
      <w:pPr>
        <w:pStyle w:val="24"/>
        <w:keepNext/>
        <w:keepLines/>
        <w:pageBreakBefore w:val="0"/>
        <w:widowControl/>
        <w:kinsoku/>
        <w:wordWrap/>
        <w:overflowPunct/>
        <w:topLinePunct w:val="0"/>
        <w:autoSpaceDE/>
        <w:autoSpaceDN/>
        <w:bidi w:val="0"/>
        <w:adjustRightInd/>
        <w:snapToGrid/>
        <w:spacing w:before="0" w:after="0" w:line="480" w:lineRule="exact"/>
        <w:ind w:left="0" w:leftChars="0" w:right="0" w:firstLine="482" w:firstLineChars="200"/>
        <w:jc w:val="center"/>
        <w:textAlignment w:val="auto"/>
        <w:outlineLvl w:val="9"/>
        <w:rPr>
          <w:rFonts w:hint="default" w:ascii="Times New Roman" w:hAnsi="Times New Roman" w:eastAsia="宋体" w:cs="Times New Roman"/>
          <w:color w:val="auto"/>
          <w:sz w:val="24"/>
          <w:szCs w:val="24"/>
          <w:lang w:val="zh-CN" w:eastAsia="zh-CN"/>
        </w:rPr>
      </w:pPr>
    </w:p>
    <w:p>
      <w:pPr>
        <w:pStyle w:val="5"/>
        <w:pageBreakBefore w:val="0"/>
        <w:kinsoku/>
        <w:wordWrap/>
        <w:overflowPunct/>
        <w:topLinePunct w:val="0"/>
        <w:bidi w:val="0"/>
        <w:adjustRightInd/>
        <w:spacing w:before="0" w:after="0" w:line="480" w:lineRule="exact"/>
        <w:ind w:left="0" w:leftChars="0" w:right="0" w:firstLine="480" w:firstLineChars="200"/>
        <w:textAlignment w:val="auto"/>
        <w:outlineLvl w:val="9"/>
        <w:rPr>
          <w:rFonts w:hint="default" w:ascii="Times New Roman" w:hAnsi="Times New Roman" w:eastAsia="宋体" w:cs="Times New Roman"/>
          <w:color w:val="auto"/>
          <w:sz w:val="24"/>
          <w:szCs w:val="24"/>
          <w:lang w:val="zh-CN" w:eastAsia="zh-CN"/>
        </w:rPr>
      </w:pPr>
    </w:p>
    <w:p>
      <w:pPr>
        <w:pStyle w:val="5"/>
        <w:pageBreakBefore w:val="0"/>
        <w:kinsoku/>
        <w:wordWrap/>
        <w:overflowPunct/>
        <w:topLinePunct w:val="0"/>
        <w:bidi w:val="0"/>
        <w:adjustRightInd/>
        <w:spacing w:before="0" w:after="0" w:line="480" w:lineRule="exact"/>
        <w:ind w:left="0" w:leftChars="0" w:right="0" w:firstLine="480" w:firstLineChars="200"/>
        <w:textAlignment w:val="auto"/>
        <w:outlineLvl w:val="9"/>
        <w:rPr>
          <w:rFonts w:hint="default" w:ascii="Times New Roman" w:hAnsi="Times New Roman" w:eastAsia="宋体" w:cs="Times New Roman"/>
          <w:color w:val="auto"/>
          <w:sz w:val="24"/>
          <w:szCs w:val="24"/>
          <w:lang w:val="zh-CN" w:eastAsia="zh-CN"/>
        </w:rPr>
      </w:pPr>
    </w:p>
    <w:p>
      <w:pPr>
        <w:pStyle w:val="5"/>
        <w:pageBreakBefore w:val="0"/>
        <w:kinsoku/>
        <w:wordWrap/>
        <w:overflowPunct/>
        <w:topLinePunct w:val="0"/>
        <w:bidi w:val="0"/>
        <w:adjustRightInd/>
        <w:spacing w:before="0" w:after="0" w:line="480" w:lineRule="exact"/>
        <w:ind w:left="0" w:leftChars="0" w:right="0" w:firstLine="480" w:firstLineChars="200"/>
        <w:textAlignment w:val="auto"/>
        <w:outlineLvl w:val="9"/>
        <w:rPr>
          <w:rFonts w:hint="default" w:ascii="Times New Roman" w:hAnsi="Times New Roman" w:eastAsia="宋体" w:cs="Times New Roman"/>
          <w:color w:val="auto"/>
          <w:sz w:val="24"/>
          <w:szCs w:val="24"/>
          <w:lang w:val="zh-CN" w:eastAsia="zh-CN"/>
        </w:rPr>
      </w:pPr>
    </w:p>
    <w:p>
      <w:pPr>
        <w:pStyle w:val="5"/>
        <w:pageBreakBefore w:val="0"/>
        <w:kinsoku/>
        <w:wordWrap/>
        <w:overflowPunct/>
        <w:topLinePunct w:val="0"/>
        <w:bidi w:val="0"/>
        <w:adjustRightInd/>
        <w:spacing w:before="0" w:after="0" w:line="480" w:lineRule="exact"/>
        <w:ind w:left="0" w:leftChars="0" w:right="0" w:firstLine="480" w:firstLineChars="200"/>
        <w:textAlignment w:val="auto"/>
        <w:outlineLvl w:val="9"/>
        <w:rPr>
          <w:rFonts w:hint="default" w:ascii="Times New Roman" w:hAnsi="Times New Roman" w:eastAsia="宋体" w:cs="Times New Roman"/>
          <w:color w:val="auto"/>
          <w:sz w:val="24"/>
          <w:szCs w:val="24"/>
          <w:lang w:val="zh-CN" w:eastAsia="zh-CN"/>
        </w:rPr>
      </w:pPr>
    </w:p>
    <w:p>
      <w:pPr>
        <w:pStyle w:val="24"/>
        <w:keepNext/>
        <w:keepLines/>
        <w:pageBreakBefore w:val="0"/>
        <w:widowControl/>
        <w:kinsoku/>
        <w:wordWrap/>
        <w:overflowPunct/>
        <w:topLinePunct w:val="0"/>
        <w:autoSpaceDE/>
        <w:autoSpaceDN/>
        <w:bidi w:val="0"/>
        <w:adjustRightInd/>
        <w:snapToGrid/>
        <w:spacing w:before="0" w:after="0" w:line="480" w:lineRule="exact"/>
        <w:ind w:left="0" w:leftChars="0" w:right="0" w:firstLine="482" w:firstLineChars="200"/>
        <w:jc w:val="center"/>
        <w:textAlignment w:val="auto"/>
        <w:outlineLvl w:val="9"/>
        <w:rPr>
          <w:rFonts w:hint="default" w:ascii="Times New Roman" w:hAnsi="Times New Roman" w:eastAsia="宋体" w:cs="Times New Roman"/>
          <w:color w:val="auto"/>
          <w:sz w:val="24"/>
          <w:szCs w:val="24"/>
          <w:lang w:val="zh-CN" w:eastAsia="zh-CN"/>
        </w:rPr>
      </w:pPr>
    </w:p>
    <w:p>
      <w:pPr>
        <w:pStyle w:val="24"/>
        <w:keepNext/>
        <w:keepLines/>
        <w:pageBreakBefore w:val="0"/>
        <w:widowControl/>
        <w:kinsoku/>
        <w:wordWrap/>
        <w:overflowPunct/>
        <w:topLinePunct w:val="0"/>
        <w:autoSpaceDE/>
        <w:autoSpaceDN/>
        <w:bidi w:val="0"/>
        <w:adjustRightInd/>
        <w:snapToGrid/>
        <w:spacing w:before="0" w:after="0" w:line="480" w:lineRule="exact"/>
        <w:ind w:left="0" w:leftChars="0" w:right="0" w:firstLine="482" w:firstLineChars="200"/>
        <w:jc w:val="center"/>
        <w:textAlignment w:val="auto"/>
        <w:outlineLvl w:val="9"/>
        <w:rPr>
          <w:rFonts w:hint="default" w:ascii="Times New Roman" w:hAnsi="Times New Roman" w:eastAsia="宋体" w:cs="Times New Roman"/>
          <w:color w:val="auto"/>
          <w:sz w:val="24"/>
          <w:szCs w:val="24"/>
          <w:lang w:val="zh-CN" w:eastAsia="zh-CN"/>
        </w:rPr>
      </w:pPr>
    </w:p>
    <w:p>
      <w:pPr>
        <w:pStyle w:val="24"/>
        <w:keepNext/>
        <w:keepLines/>
        <w:pageBreakBefore w:val="0"/>
        <w:widowControl/>
        <w:kinsoku/>
        <w:wordWrap/>
        <w:overflowPunct/>
        <w:topLinePunct w:val="0"/>
        <w:autoSpaceDE/>
        <w:autoSpaceDN/>
        <w:bidi w:val="0"/>
        <w:adjustRightInd/>
        <w:snapToGrid/>
        <w:spacing w:before="0" w:after="0" w:line="480" w:lineRule="exact"/>
        <w:ind w:left="0" w:leftChars="0" w:right="0" w:firstLine="0" w:firstLineChars="0"/>
        <w:jc w:val="center"/>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zh-CN" w:eastAsia="zh-CN"/>
        </w:rPr>
        <w:t>采购单位：</w:t>
      </w:r>
      <w:r>
        <w:rPr>
          <w:rFonts w:hint="default" w:ascii="Times New Roman" w:hAnsi="Times New Roman" w:eastAsia="宋体" w:cs="Times New Roman"/>
          <w:color w:val="auto"/>
          <w:sz w:val="24"/>
          <w:szCs w:val="24"/>
          <w:u w:val="single"/>
          <w:lang w:val="zh-CN" w:eastAsia="zh-CN"/>
        </w:rPr>
        <w:t>乌鲁木齐市第九十八中学</w:t>
      </w:r>
      <w:r>
        <w:rPr>
          <w:rFonts w:hint="default" w:ascii="Times New Roman" w:hAnsi="Times New Roman" w:eastAsia="宋体" w:cs="Times New Roman"/>
          <w:color w:val="auto"/>
          <w:sz w:val="24"/>
          <w:szCs w:val="24"/>
          <w:u w:val="single"/>
          <w:lang w:val="en-US" w:eastAsia="zh-CN"/>
        </w:rPr>
        <w:t xml:space="preserve">   </w:t>
      </w:r>
    </w:p>
    <w:p>
      <w:pPr>
        <w:pStyle w:val="24"/>
        <w:keepNext/>
        <w:keepLines/>
        <w:pageBreakBefore w:val="0"/>
        <w:widowControl/>
        <w:kinsoku/>
        <w:wordWrap/>
        <w:overflowPunct/>
        <w:topLinePunct w:val="0"/>
        <w:autoSpaceDE/>
        <w:autoSpaceDN/>
        <w:bidi w:val="0"/>
        <w:adjustRightInd/>
        <w:snapToGrid/>
        <w:spacing w:before="0" w:after="0" w:line="480" w:lineRule="exact"/>
        <w:ind w:left="0" w:leftChars="0" w:right="0" w:firstLine="0" w:firstLineChars="0"/>
        <w:jc w:val="center"/>
        <w:textAlignment w:val="auto"/>
        <w:outlineLvl w:val="9"/>
        <w:rPr>
          <w:rFonts w:hint="default" w:ascii="Times New Roman" w:hAnsi="Times New Roman" w:eastAsia="宋体" w:cs="Times New Roman"/>
          <w:color w:val="auto"/>
          <w:sz w:val="24"/>
          <w:szCs w:val="24"/>
          <w:lang w:val="zh-CN" w:eastAsia="zh-CN"/>
        </w:rPr>
      </w:pPr>
      <w:r>
        <w:rPr>
          <w:rFonts w:hint="default" w:ascii="Times New Roman" w:hAnsi="Times New Roman" w:eastAsia="宋体" w:cs="Times New Roman"/>
          <w:color w:val="auto"/>
          <w:sz w:val="24"/>
          <w:szCs w:val="24"/>
          <w:lang w:val="zh-CN" w:eastAsia="zh-CN"/>
        </w:rPr>
        <w:t>供应商名称:</w:t>
      </w:r>
      <w:r>
        <w:rPr>
          <w:rFonts w:hint="default" w:ascii="Times New Roman" w:hAnsi="Times New Roman" w:eastAsia="宋体" w:cs="Times New Roman"/>
          <w:color w:val="auto"/>
          <w:sz w:val="24"/>
          <w:szCs w:val="24"/>
          <w:u w:val="single"/>
          <w:lang w:val="en-US" w:eastAsia="zh-CN"/>
        </w:rPr>
        <w:t xml:space="preserve">                               </w:t>
      </w:r>
      <w:r>
        <w:rPr>
          <w:rFonts w:hint="default" w:ascii="Times New Roman" w:hAnsi="Times New Roman" w:eastAsia="宋体" w:cs="Times New Roman"/>
          <w:color w:val="auto"/>
          <w:sz w:val="24"/>
          <w:szCs w:val="24"/>
          <w:u w:val="single"/>
          <w:lang w:val="zh-CN" w:eastAsia="zh-CN"/>
        </w:rPr>
        <w:t>（盖章）</w:t>
      </w:r>
    </w:p>
    <w:p>
      <w:pPr>
        <w:pStyle w:val="24"/>
        <w:keepNext/>
        <w:keepLines/>
        <w:pageBreakBefore w:val="0"/>
        <w:widowControl/>
        <w:kinsoku/>
        <w:wordWrap/>
        <w:overflowPunct/>
        <w:topLinePunct w:val="0"/>
        <w:autoSpaceDE/>
        <w:autoSpaceDN/>
        <w:bidi w:val="0"/>
        <w:adjustRightInd/>
        <w:snapToGrid/>
        <w:spacing w:before="0" w:after="0" w:line="480" w:lineRule="exact"/>
        <w:ind w:left="0" w:leftChars="0" w:right="0" w:firstLine="482" w:firstLineChars="200"/>
        <w:jc w:val="center"/>
        <w:textAlignment w:val="auto"/>
        <w:outlineLvl w:val="9"/>
        <w:rPr>
          <w:rFonts w:hint="default" w:ascii="Times New Roman" w:hAnsi="Times New Roman" w:eastAsia="宋体" w:cs="Times New Roman"/>
          <w:color w:val="auto"/>
          <w:sz w:val="24"/>
          <w:szCs w:val="24"/>
          <w:lang w:val="zh-CN" w:eastAsia="zh-CN"/>
        </w:rPr>
      </w:pPr>
    </w:p>
    <w:p>
      <w:pPr>
        <w:pStyle w:val="24"/>
        <w:keepNext/>
        <w:keepLines/>
        <w:pageBreakBefore w:val="0"/>
        <w:widowControl/>
        <w:kinsoku/>
        <w:wordWrap/>
        <w:overflowPunct/>
        <w:topLinePunct w:val="0"/>
        <w:autoSpaceDE/>
        <w:autoSpaceDN/>
        <w:bidi w:val="0"/>
        <w:adjustRightInd/>
        <w:snapToGrid/>
        <w:spacing w:before="0" w:after="0" w:line="480" w:lineRule="exact"/>
        <w:ind w:left="0" w:leftChars="0" w:right="0" w:firstLine="0" w:firstLineChars="0"/>
        <w:jc w:val="center"/>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zh-CN"/>
        </w:rPr>
        <w:t>日期：二〇二</w:t>
      </w:r>
      <w:r>
        <w:rPr>
          <w:rFonts w:hint="default" w:ascii="Times New Roman" w:hAnsi="Times New Roman" w:eastAsia="宋体" w:cs="Times New Roman"/>
          <w:color w:val="auto"/>
          <w:sz w:val="24"/>
          <w:szCs w:val="24"/>
          <w:lang w:val="en-US" w:eastAsia="zh-CN"/>
        </w:rPr>
        <w:t>一</w:t>
      </w:r>
      <w:r>
        <w:rPr>
          <w:rFonts w:hint="default" w:ascii="Times New Roman" w:hAnsi="Times New Roman" w:eastAsia="宋体" w:cs="Times New Roman"/>
          <w:color w:val="auto"/>
          <w:sz w:val="24"/>
          <w:szCs w:val="24"/>
          <w:lang w:val="zh-CN"/>
        </w:rPr>
        <w:t>年</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val="zh-CN"/>
        </w:rPr>
        <w:t>月</w:t>
      </w:r>
      <w:r>
        <w:rPr>
          <w:rFonts w:hint="default" w:ascii="Times New Roman" w:hAnsi="Times New Roman" w:eastAsia="宋体" w:cs="Times New Roman"/>
          <w:color w:val="auto"/>
          <w:sz w:val="24"/>
          <w:szCs w:val="24"/>
          <w:lang w:val="en-US" w:eastAsia="zh-CN"/>
        </w:rPr>
        <w:t xml:space="preserve">  日</w:t>
      </w:r>
    </w:p>
    <w:p>
      <w:pPr>
        <w:pageBreakBefore w:val="0"/>
        <w:kinsoku/>
        <w:wordWrap/>
        <w:overflowPunct/>
        <w:topLinePunct w:val="0"/>
        <w:bidi w:val="0"/>
        <w:spacing w:line="480" w:lineRule="exact"/>
        <w:textAlignment w:val="auto"/>
        <w:outlineLvl w:val="9"/>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br w:type="page"/>
      </w:r>
    </w:p>
    <w:p>
      <w:pPr>
        <w:pageBreakBefore w:val="0"/>
        <w:kinsoku/>
        <w:wordWrap/>
        <w:overflowPunct/>
        <w:topLinePunct w:val="0"/>
        <w:bidi w:val="0"/>
        <w:spacing w:before="60" w:line="480" w:lineRule="exact"/>
        <w:ind w:left="298" w:right="0" w:firstLine="0"/>
        <w:jc w:val="left"/>
        <w:textAlignment w:val="auto"/>
        <w:outlineLvl w:val="9"/>
        <w:rPr>
          <w:rFonts w:hint="default" w:ascii="Times New Roman" w:hAnsi="Times New Roman" w:eastAsia="宋体" w:cs="Times New Roman"/>
          <w:b/>
          <w:sz w:val="28"/>
          <w:szCs w:val="28"/>
        </w:rPr>
      </w:pPr>
      <w:bookmarkStart w:id="102" w:name="_Toc1891"/>
      <w:bookmarkStart w:id="103" w:name="_Toc26465"/>
      <w:r>
        <w:rPr>
          <w:rFonts w:hint="default" w:ascii="Times New Roman" w:hAnsi="Times New Roman" w:eastAsia="宋体" w:cs="Times New Roman"/>
          <w:b/>
          <w:sz w:val="28"/>
          <w:szCs w:val="28"/>
        </w:rPr>
        <w:t>附件1详细评审索引目录表</w:t>
      </w:r>
      <w:bookmarkEnd w:id="102"/>
      <w:bookmarkEnd w:id="103"/>
    </w:p>
    <w:p>
      <w:pPr>
        <w:pageBreakBefore w:val="0"/>
        <w:kinsoku/>
        <w:wordWrap/>
        <w:overflowPunct/>
        <w:topLinePunct w:val="0"/>
        <w:bidi w:val="0"/>
        <w:spacing w:before="140" w:line="240" w:lineRule="auto"/>
        <w:ind w:left="0" w:right="31" w:firstLine="0"/>
        <w:jc w:val="center"/>
        <w:textAlignment w:val="auto"/>
        <w:outlineLvl w:val="9"/>
        <w:rPr>
          <w:rFonts w:hint="default" w:ascii="Times New Roman" w:hAnsi="Times New Roman" w:eastAsia="宋体" w:cs="Times New Roman"/>
          <w:b/>
          <w:sz w:val="28"/>
          <w:szCs w:val="28"/>
        </w:rPr>
      </w:pPr>
      <w:bookmarkStart w:id="104" w:name="_Toc19611"/>
      <w:bookmarkStart w:id="105" w:name="_Toc6469"/>
      <w:r>
        <w:rPr>
          <w:rFonts w:hint="default" w:ascii="Times New Roman" w:hAnsi="Times New Roman" w:eastAsia="宋体" w:cs="Times New Roman"/>
          <w:b/>
          <w:sz w:val="28"/>
          <w:szCs w:val="28"/>
        </w:rPr>
        <w:t>附件1-1</w:t>
      </w:r>
      <w:r>
        <w:rPr>
          <w:rFonts w:hint="default" w:ascii="Times New Roman" w:hAnsi="Times New Roman" w:eastAsia="宋体" w:cs="Times New Roman"/>
          <w:b/>
          <w:sz w:val="28"/>
          <w:szCs w:val="28"/>
          <w:lang w:eastAsia="zh-CN"/>
        </w:rPr>
        <w:t>响应</w:t>
      </w:r>
      <w:r>
        <w:rPr>
          <w:rFonts w:hint="default" w:ascii="Times New Roman" w:hAnsi="Times New Roman" w:eastAsia="宋体" w:cs="Times New Roman"/>
          <w:b/>
          <w:sz w:val="28"/>
          <w:szCs w:val="28"/>
        </w:rPr>
        <w:t>文件</w:t>
      </w:r>
      <w:r>
        <w:rPr>
          <w:rFonts w:hint="default" w:ascii="Times New Roman" w:hAnsi="Times New Roman" w:eastAsia="宋体" w:cs="Times New Roman"/>
          <w:b/>
          <w:sz w:val="28"/>
          <w:szCs w:val="28"/>
          <w:lang w:eastAsia="zh-CN"/>
        </w:rPr>
        <w:t>资格资料目</w:t>
      </w:r>
      <w:r>
        <w:rPr>
          <w:rFonts w:hint="default" w:ascii="Times New Roman" w:hAnsi="Times New Roman" w:eastAsia="宋体" w:cs="Times New Roman"/>
          <w:b/>
          <w:sz w:val="28"/>
          <w:szCs w:val="28"/>
        </w:rPr>
        <w:t>录表</w:t>
      </w:r>
      <w:bookmarkEnd w:id="104"/>
      <w:bookmarkEnd w:id="105"/>
    </w:p>
    <w:tbl>
      <w:tblPr>
        <w:tblStyle w:val="14"/>
        <w:tblW w:w="0" w:type="auto"/>
        <w:tblInd w:w="31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40"/>
        <w:gridCol w:w="721"/>
        <w:gridCol w:w="4268"/>
        <w:gridCol w:w="518"/>
        <w:gridCol w:w="505"/>
        <w:gridCol w:w="709"/>
        <w:gridCol w:w="71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940" w:type="dxa"/>
            <w:vMerge w:val="restart"/>
            <w:tcBorders>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文件类型</w:t>
            </w:r>
          </w:p>
        </w:tc>
        <w:tc>
          <w:tcPr>
            <w:tcW w:w="721" w:type="dxa"/>
            <w:vMerge w:val="restart"/>
            <w:tcBorders>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序号</w:t>
            </w:r>
          </w:p>
        </w:tc>
        <w:tc>
          <w:tcPr>
            <w:tcW w:w="4268" w:type="dxa"/>
            <w:vMerge w:val="restart"/>
            <w:tcBorders>
              <w:left w:val="single" w:color="000000" w:sz="6" w:space="0"/>
              <w:bottom w:val="single" w:color="000000" w:sz="6" w:space="0"/>
              <w:right w:val="single" w:color="000000" w:sz="6" w:space="0"/>
            </w:tcBorders>
            <w:vAlign w:val="center"/>
          </w:tcPr>
          <w:p>
            <w:pPr>
              <w:pStyle w:val="23"/>
              <w:keepNext w:val="0"/>
              <w:keepLines w:val="0"/>
              <w:pageBreakBefore w:val="0"/>
              <w:widowControl w:val="0"/>
              <w:tabs>
                <w:tab w:val="left" w:pos="1510"/>
                <w:tab w:val="left" w:pos="1930"/>
                <w:tab w:val="left" w:pos="2350"/>
              </w:tabs>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文件名称</w:t>
            </w:r>
          </w:p>
        </w:tc>
        <w:tc>
          <w:tcPr>
            <w:tcW w:w="1023" w:type="dxa"/>
            <w:gridSpan w:val="2"/>
            <w:tcBorders>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提交情况</w:t>
            </w:r>
          </w:p>
        </w:tc>
        <w:tc>
          <w:tcPr>
            <w:tcW w:w="709" w:type="dxa"/>
            <w:vMerge w:val="restart"/>
            <w:tcBorders>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页码范围</w:t>
            </w:r>
          </w:p>
        </w:tc>
        <w:tc>
          <w:tcPr>
            <w:tcW w:w="711" w:type="dxa"/>
            <w:vMerge w:val="restart"/>
            <w:tcBorders>
              <w:left w:val="single" w:color="000000" w:sz="6" w:space="0"/>
              <w:bottom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5" w:hRule="atLeast"/>
        </w:trPr>
        <w:tc>
          <w:tcPr>
            <w:tcW w:w="1940" w:type="dxa"/>
            <w:vMerge w:val="continue"/>
            <w:tcBorders>
              <w:top w:val="nil"/>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721"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4268"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518"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w w:val="99"/>
                <w:sz w:val="24"/>
                <w:szCs w:val="24"/>
              </w:rPr>
              <w:t>有</w:t>
            </w:r>
          </w:p>
        </w:tc>
        <w:tc>
          <w:tcPr>
            <w:tcW w:w="505"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w w:val="99"/>
                <w:sz w:val="24"/>
                <w:szCs w:val="24"/>
              </w:rPr>
              <w:t>无</w:t>
            </w:r>
          </w:p>
        </w:tc>
        <w:tc>
          <w:tcPr>
            <w:tcW w:w="709"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711" w:type="dxa"/>
            <w:vMerge w:val="continue"/>
            <w:tcBorders>
              <w:top w:val="nil"/>
              <w:left w:val="single" w:color="000000" w:sz="6" w:space="0"/>
              <w:bottom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2" w:hRule="atLeast"/>
        </w:trPr>
        <w:tc>
          <w:tcPr>
            <w:tcW w:w="1940" w:type="dxa"/>
            <w:vMerge w:val="restart"/>
            <w:tcBorders>
              <w:top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lang w:eastAsia="zh-CN"/>
              </w:rPr>
              <w:t>供应商</w:t>
            </w:r>
            <w:r>
              <w:rPr>
                <w:rFonts w:hint="default" w:ascii="Times New Roman" w:hAnsi="Times New Roman" w:eastAsia="宋体" w:cs="Times New Roman"/>
                <w:b/>
                <w:sz w:val="24"/>
                <w:szCs w:val="24"/>
              </w:rPr>
              <w:t>应提交的资格性资料（加盖</w:t>
            </w:r>
            <w:r>
              <w:rPr>
                <w:rFonts w:hint="default" w:ascii="Times New Roman" w:hAnsi="Times New Roman" w:eastAsia="宋体" w:cs="Times New Roman"/>
                <w:b/>
                <w:sz w:val="24"/>
                <w:szCs w:val="24"/>
                <w:lang w:eastAsia="zh-CN"/>
              </w:rPr>
              <w:t>供应商</w:t>
            </w:r>
            <w:r>
              <w:rPr>
                <w:rFonts w:hint="default" w:ascii="Times New Roman" w:hAnsi="Times New Roman" w:eastAsia="宋体" w:cs="Times New Roman"/>
                <w:b/>
                <w:sz w:val="24"/>
                <w:szCs w:val="24"/>
              </w:rPr>
              <w:t>公章</w:t>
            </w:r>
            <w:r>
              <w:rPr>
                <w:rFonts w:hint="default" w:ascii="Times New Roman" w:hAnsi="Times New Roman" w:eastAsia="宋体" w:cs="Times New Roman"/>
                <w:b/>
                <w:spacing w:val="-12"/>
                <w:sz w:val="24"/>
                <w:szCs w:val="24"/>
              </w:rPr>
              <w:t>）</w:t>
            </w:r>
            <w:r>
              <w:rPr>
                <w:rFonts w:hint="default" w:ascii="Times New Roman" w:hAnsi="Times New Roman" w:eastAsia="宋体" w:cs="Times New Roman"/>
                <w:b/>
                <w:sz w:val="24"/>
                <w:szCs w:val="24"/>
              </w:rPr>
              <w:t>（资格性资料不齐的将导致</w:t>
            </w:r>
            <w:r>
              <w:rPr>
                <w:rFonts w:hint="default" w:ascii="Times New Roman" w:hAnsi="Times New Roman" w:eastAsia="宋体" w:cs="Times New Roman"/>
                <w:b/>
                <w:sz w:val="24"/>
                <w:szCs w:val="24"/>
                <w:lang w:eastAsia="zh-CN"/>
              </w:rPr>
              <w:t>响应</w:t>
            </w:r>
            <w:r>
              <w:rPr>
                <w:rFonts w:hint="default" w:ascii="Times New Roman" w:hAnsi="Times New Roman" w:eastAsia="宋体" w:cs="Times New Roman"/>
                <w:b/>
                <w:sz w:val="24"/>
                <w:szCs w:val="24"/>
              </w:rPr>
              <w:t>无效）</w:t>
            </w:r>
          </w:p>
        </w:tc>
        <w:tc>
          <w:tcPr>
            <w:tcW w:w="721"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4268"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响应</w:t>
            </w:r>
            <w:r>
              <w:rPr>
                <w:rFonts w:hint="default" w:ascii="Times New Roman" w:hAnsi="Times New Roman" w:eastAsia="宋体" w:cs="Times New Roman"/>
                <w:sz w:val="24"/>
                <w:szCs w:val="24"/>
              </w:rPr>
              <w:t>函（附件2）</w:t>
            </w:r>
          </w:p>
        </w:tc>
        <w:tc>
          <w:tcPr>
            <w:tcW w:w="518"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505"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711" w:type="dxa"/>
            <w:tcBorders>
              <w:top w:val="single" w:color="000000" w:sz="6" w:space="0"/>
              <w:left w:val="single" w:color="000000" w:sz="6" w:space="0"/>
              <w:bottom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76" w:hRule="atLeast"/>
        </w:trPr>
        <w:tc>
          <w:tcPr>
            <w:tcW w:w="1940" w:type="dxa"/>
            <w:vMerge w:val="continue"/>
            <w:tcBorders>
              <w:top w:val="nil"/>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721"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4268"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如</w:t>
            </w:r>
            <w:r>
              <w:rPr>
                <w:rFonts w:hint="default" w:ascii="Times New Roman" w:hAnsi="Times New Roman" w:eastAsia="宋体" w:cs="Times New Roman"/>
                <w:sz w:val="24"/>
                <w:szCs w:val="24"/>
                <w:lang w:eastAsia="zh-CN"/>
              </w:rPr>
              <w:t>供应商</w:t>
            </w:r>
            <w:r>
              <w:rPr>
                <w:rFonts w:hint="default" w:ascii="Times New Roman" w:hAnsi="Times New Roman" w:eastAsia="宋体" w:cs="Times New Roman"/>
                <w:sz w:val="24"/>
                <w:szCs w:val="24"/>
              </w:rPr>
              <w:t>是企业（包括合伙企业），应提供在工商部门注册的有效“营业执照”；</w:t>
            </w:r>
            <w:r>
              <w:rPr>
                <w:rFonts w:hint="default" w:ascii="Times New Roman" w:hAnsi="Times New Roman" w:eastAsia="宋体" w:cs="Times New Roman"/>
                <w:sz w:val="24"/>
                <w:szCs w:val="24"/>
                <w:lang w:eastAsia="zh-CN"/>
              </w:rPr>
              <w:t>供应商</w:t>
            </w:r>
            <w:r>
              <w:rPr>
                <w:rFonts w:hint="default" w:ascii="Times New Roman" w:hAnsi="Times New Roman" w:eastAsia="宋体" w:cs="Times New Roman"/>
                <w:sz w:val="24"/>
                <w:szCs w:val="24"/>
              </w:rPr>
              <w:t>是非企业专业服务机构的，应提供执业许可证等证明文件；如</w:t>
            </w:r>
            <w:r>
              <w:rPr>
                <w:rFonts w:hint="default" w:ascii="Times New Roman" w:hAnsi="Times New Roman" w:eastAsia="宋体" w:cs="Times New Roman"/>
                <w:sz w:val="24"/>
                <w:szCs w:val="24"/>
                <w:lang w:eastAsia="zh-CN"/>
              </w:rPr>
              <w:t>供应商</w:t>
            </w:r>
            <w:r>
              <w:rPr>
                <w:rFonts w:hint="default" w:ascii="Times New Roman" w:hAnsi="Times New Roman" w:eastAsia="宋体" w:cs="Times New Roman"/>
                <w:sz w:val="24"/>
                <w:szCs w:val="24"/>
              </w:rPr>
              <w:t>是个体工商户，应提供有效的“个体工商户营业执照”；如</w:t>
            </w:r>
            <w:r>
              <w:rPr>
                <w:rFonts w:hint="default" w:ascii="Times New Roman" w:hAnsi="Times New Roman" w:eastAsia="宋体" w:cs="Times New Roman"/>
                <w:sz w:val="24"/>
                <w:szCs w:val="24"/>
                <w:lang w:eastAsia="zh-CN"/>
              </w:rPr>
              <w:t>供应商</w:t>
            </w:r>
            <w:r>
              <w:rPr>
                <w:rFonts w:hint="default" w:ascii="Times New Roman" w:hAnsi="Times New Roman" w:eastAsia="宋体" w:cs="Times New Roman"/>
                <w:sz w:val="24"/>
                <w:szCs w:val="24"/>
              </w:rPr>
              <w:t>是自然人，应提供有效的自然人身份证明。</w:t>
            </w:r>
          </w:p>
        </w:tc>
        <w:tc>
          <w:tcPr>
            <w:tcW w:w="518"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505"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711" w:type="dxa"/>
            <w:tcBorders>
              <w:top w:val="single" w:color="000000" w:sz="6" w:space="0"/>
              <w:left w:val="single" w:color="000000" w:sz="6" w:space="0"/>
              <w:bottom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9" w:hRule="atLeast"/>
        </w:trPr>
        <w:tc>
          <w:tcPr>
            <w:tcW w:w="1940" w:type="dxa"/>
            <w:vMerge w:val="continue"/>
            <w:tcBorders>
              <w:top w:val="nil"/>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721"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4268"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资格文件声明函（附件6）</w:t>
            </w:r>
          </w:p>
        </w:tc>
        <w:tc>
          <w:tcPr>
            <w:tcW w:w="518"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505"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711" w:type="dxa"/>
            <w:tcBorders>
              <w:top w:val="single" w:color="000000" w:sz="6" w:space="0"/>
              <w:left w:val="single" w:color="000000" w:sz="6" w:space="0"/>
              <w:bottom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02" w:hRule="atLeast"/>
        </w:trPr>
        <w:tc>
          <w:tcPr>
            <w:tcW w:w="1940" w:type="dxa"/>
            <w:vMerge w:val="continue"/>
            <w:tcBorders>
              <w:top w:val="nil"/>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721"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4268"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提供体现财务状况的证明文件或银行出具的资信证明或专业担保机构出具的政府采购</w:t>
            </w:r>
            <w:r>
              <w:rPr>
                <w:rFonts w:hint="default" w:ascii="Times New Roman" w:hAnsi="Times New Roman" w:eastAsia="宋体" w:cs="Times New Roman"/>
                <w:sz w:val="24"/>
                <w:szCs w:val="24"/>
                <w:lang w:eastAsia="zh-CN"/>
              </w:rPr>
              <w:t>响应</w:t>
            </w:r>
            <w:r>
              <w:rPr>
                <w:rFonts w:hint="default" w:ascii="Times New Roman" w:hAnsi="Times New Roman" w:eastAsia="宋体" w:cs="Times New Roman"/>
                <w:sz w:val="24"/>
                <w:szCs w:val="24"/>
              </w:rPr>
              <w:t>担保函</w:t>
            </w:r>
          </w:p>
        </w:tc>
        <w:tc>
          <w:tcPr>
            <w:tcW w:w="518"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505"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711" w:type="dxa"/>
            <w:tcBorders>
              <w:top w:val="single" w:color="000000" w:sz="6" w:space="0"/>
              <w:left w:val="single" w:color="000000" w:sz="6" w:space="0"/>
              <w:bottom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01" w:hRule="atLeast"/>
        </w:trPr>
        <w:tc>
          <w:tcPr>
            <w:tcW w:w="1940" w:type="dxa"/>
            <w:vMerge w:val="continue"/>
            <w:tcBorders>
              <w:top w:val="nil"/>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721"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p>
        </w:tc>
        <w:tc>
          <w:tcPr>
            <w:tcW w:w="4268"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提供</w:t>
            </w:r>
            <w:r>
              <w:rPr>
                <w:rFonts w:hint="default" w:ascii="Times New Roman" w:hAnsi="Times New Roman" w:eastAsia="宋体" w:cs="Times New Roman"/>
                <w:color w:val="auto"/>
                <w:sz w:val="24"/>
                <w:szCs w:val="24"/>
                <w:highlight w:val="none"/>
                <w:lang w:val="en-US" w:eastAsia="zh-CN" w:bidi="ar-SA"/>
              </w:rPr>
              <w:t>递交响应文件</w:t>
            </w:r>
            <w:r>
              <w:rPr>
                <w:rFonts w:hint="default" w:ascii="Times New Roman" w:hAnsi="Times New Roman" w:eastAsia="宋体" w:cs="Times New Roman"/>
                <w:color w:val="auto"/>
                <w:sz w:val="24"/>
                <w:szCs w:val="24"/>
                <w:highlight w:val="none"/>
                <w:lang w:bidi="ar-SA"/>
              </w:rPr>
              <w:t>截止时间时间前6个月内</w:t>
            </w:r>
            <w:r>
              <w:rPr>
                <w:rFonts w:hint="eastAsia" w:ascii="Times New Roman" w:hAnsi="Times New Roman" w:cs="Times New Roman"/>
                <w:color w:val="auto"/>
                <w:sz w:val="24"/>
                <w:szCs w:val="24"/>
                <w:highlight w:val="none"/>
                <w:lang w:val="en-US" w:eastAsia="zh-CN" w:bidi="ar-SA"/>
              </w:rPr>
              <w:t>任一月</w:t>
            </w:r>
            <w:r>
              <w:rPr>
                <w:rFonts w:hint="default" w:ascii="Times New Roman" w:hAnsi="Times New Roman" w:eastAsia="宋体" w:cs="Times New Roman"/>
                <w:sz w:val="24"/>
                <w:szCs w:val="24"/>
              </w:rPr>
              <w:t>依法缴纳税收的相关证明材料，如依法免税的，应提供相应文件证明其依法免税</w:t>
            </w:r>
          </w:p>
        </w:tc>
        <w:tc>
          <w:tcPr>
            <w:tcW w:w="518"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505"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711" w:type="dxa"/>
            <w:tcBorders>
              <w:top w:val="single" w:color="000000" w:sz="6" w:space="0"/>
              <w:left w:val="single" w:color="000000" w:sz="6" w:space="0"/>
              <w:bottom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41" w:hRule="atLeast"/>
        </w:trPr>
        <w:tc>
          <w:tcPr>
            <w:tcW w:w="1940" w:type="dxa"/>
            <w:vMerge w:val="continue"/>
            <w:tcBorders>
              <w:top w:val="nil"/>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721" w:type="dxa"/>
            <w:tcBorders>
              <w:top w:val="single" w:color="000000" w:sz="6" w:space="0"/>
              <w:left w:val="single" w:color="000000" w:sz="6" w:space="0"/>
              <w:bottom w:val="single" w:color="000000" w:sz="4"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w:t>
            </w:r>
          </w:p>
        </w:tc>
        <w:tc>
          <w:tcPr>
            <w:tcW w:w="4268" w:type="dxa"/>
            <w:tcBorders>
              <w:top w:val="single" w:color="000000" w:sz="6" w:space="0"/>
              <w:left w:val="single" w:color="000000" w:sz="6" w:space="0"/>
              <w:bottom w:val="single" w:color="000000" w:sz="4"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提供</w:t>
            </w:r>
            <w:r>
              <w:rPr>
                <w:rFonts w:hint="default" w:ascii="Times New Roman" w:hAnsi="Times New Roman" w:eastAsia="宋体" w:cs="Times New Roman"/>
                <w:color w:val="auto"/>
                <w:sz w:val="24"/>
                <w:szCs w:val="24"/>
                <w:highlight w:val="none"/>
                <w:lang w:val="en-US" w:eastAsia="zh-CN" w:bidi="ar-SA"/>
              </w:rPr>
              <w:t>递交响应文件</w:t>
            </w:r>
            <w:r>
              <w:rPr>
                <w:rFonts w:hint="default" w:ascii="Times New Roman" w:hAnsi="Times New Roman" w:eastAsia="宋体" w:cs="Times New Roman"/>
                <w:color w:val="auto"/>
                <w:sz w:val="24"/>
                <w:szCs w:val="24"/>
                <w:highlight w:val="none"/>
                <w:lang w:bidi="ar-SA"/>
              </w:rPr>
              <w:t>截止时间时间前6个月内</w:t>
            </w:r>
            <w:r>
              <w:rPr>
                <w:rFonts w:hint="eastAsia" w:ascii="Times New Roman" w:hAnsi="Times New Roman" w:cs="Times New Roman"/>
                <w:color w:val="auto"/>
                <w:sz w:val="24"/>
                <w:szCs w:val="24"/>
                <w:highlight w:val="none"/>
                <w:lang w:val="en-US" w:eastAsia="zh-CN" w:bidi="ar-SA"/>
              </w:rPr>
              <w:t>任一月</w:t>
            </w:r>
            <w:r>
              <w:rPr>
                <w:rFonts w:hint="default" w:ascii="Times New Roman" w:hAnsi="Times New Roman" w:eastAsia="宋体" w:cs="Times New Roman"/>
                <w:sz w:val="24"/>
                <w:szCs w:val="24"/>
              </w:rPr>
              <w:t>依法缴纳社会保险的证明（含缴费凭证）复印件，如依法不需要缴纳社会保障资金的，应提供相应文件证明其依法不需要缴纳社会保障资金；</w:t>
            </w:r>
          </w:p>
        </w:tc>
        <w:tc>
          <w:tcPr>
            <w:tcW w:w="518" w:type="dxa"/>
            <w:tcBorders>
              <w:top w:val="single" w:color="000000" w:sz="6" w:space="0"/>
              <w:left w:val="single" w:color="000000" w:sz="6" w:space="0"/>
              <w:bottom w:val="single" w:color="000000" w:sz="4"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505" w:type="dxa"/>
            <w:tcBorders>
              <w:top w:val="single" w:color="000000" w:sz="6" w:space="0"/>
              <w:left w:val="single" w:color="000000" w:sz="6" w:space="0"/>
              <w:bottom w:val="single" w:color="000000" w:sz="4"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709" w:type="dxa"/>
            <w:tcBorders>
              <w:top w:val="single" w:color="000000" w:sz="6" w:space="0"/>
              <w:left w:val="single" w:color="000000" w:sz="6" w:space="0"/>
              <w:bottom w:val="single" w:color="000000" w:sz="4"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711" w:type="dxa"/>
            <w:tcBorders>
              <w:top w:val="single" w:color="000000" w:sz="6" w:space="0"/>
              <w:left w:val="single" w:color="000000" w:sz="6" w:space="0"/>
              <w:bottom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91" w:hRule="atLeast"/>
        </w:trPr>
        <w:tc>
          <w:tcPr>
            <w:tcW w:w="1940" w:type="dxa"/>
            <w:vMerge w:val="continue"/>
            <w:tcBorders>
              <w:top w:val="nil"/>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721" w:type="dxa"/>
            <w:tcBorders>
              <w:top w:val="single" w:color="000000" w:sz="4"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w:t>
            </w:r>
          </w:p>
        </w:tc>
        <w:tc>
          <w:tcPr>
            <w:tcW w:w="4268" w:type="dxa"/>
            <w:tcBorders>
              <w:top w:val="single" w:color="000000" w:sz="4"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sz w:val="24"/>
                <w:szCs w:val="24"/>
              </w:rPr>
              <w:t>具有履行合同所必需的设备和专业技术能力的相关证明材料【详见《资格文件声明函》（附件6）】</w:t>
            </w:r>
          </w:p>
        </w:tc>
        <w:tc>
          <w:tcPr>
            <w:tcW w:w="518" w:type="dxa"/>
            <w:tcBorders>
              <w:top w:val="single" w:color="000000" w:sz="4"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505" w:type="dxa"/>
            <w:tcBorders>
              <w:top w:val="single" w:color="000000" w:sz="4"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709" w:type="dxa"/>
            <w:tcBorders>
              <w:top w:val="single" w:color="000000" w:sz="4"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711" w:type="dxa"/>
            <w:tcBorders>
              <w:top w:val="single" w:color="000000" w:sz="4" w:space="0"/>
              <w:left w:val="single" w:color="000000" w:sz="6" w:space="0"/>
              <w:bottom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72" w:hRule="atLeast"/>
        </w:trPr>
        <w:tc>
          <w:tcPr>
            <w:tcW w:w="1940" w:type="dxa"/>
            <w:vMerge w:val="continue"/>
            <w:tcBorders>
              <w:top w:val="nil"/>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721"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w:t>
            </w:r>
          </w:p>
        </w:tc>
        <w:tc>
          <w:tcPr>
            <w:tcW w:w="4268"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sz w:val="24"/>
                <w:szCs w:val="24"/>
                <w:lang w:eastAsia="zh-CN"/>
              </w:rPr>
              <w:t>供应商</w:t>
            </w:r>
            <w:r>
              <w:rPr>
                <w:rFonts w:hint="default" w:ascii="Times New Roman" w:hAnsi="Times New Roman" w:eastAsia="宋体" w:cs="Times New Roman"/>
                <w:sz w:val="24"/>
                <w:szCs w:val="24"/>
              </w:rPr>
              <w:t>参加政府采购活动前三年内，在经营活动中没有重大违法记录的书面声明【详见《资格文件声明函》（附件6）】</w:t>
            </w:r>
          </w:p>
        </w:tc>
        <w:tc>
          <w:tcPr>
            <w:tcW w:w="518"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505"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711" w:type="dxa"/>
            <w:tcBorders>
              <w:top w:val="single" w:color="000000" w:sz="6" w:space="0"/>
              <w:left w:val="single" w:color="000000" w:sz="6" w:space="0"/>
              <w:bottom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09" w:hRule="atLeast"/>
        </w:trPr>
        <w:tc>
          <w:tcPr>
            <w:tcW w:w="1940" w:type="dxa"/>
            <w:vMerge w:val="continue"/>
            <w:tcBorders>
              <w:top w:val="nil"/>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721" w:type="dxa"/>
            <w:tcBorders>
              <w:top w:val="single" w:color="000000" w:sz="6" w:space="0"/>
              <w:left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w:t>
            </w:r>
          </w:p>
        </w:tc>
        <w:tc>
          <w:tcPr>
            <w:tcW w:w="4268" w:type="dxa"/>
            <w:tcBorders>
              <w:top w:val="single" w:color="000000" w:sz="6" w:space="0"/>
              <w:left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sz w:val="24"/>
                <w:szCs w:val="24"/>
                <w:lang w:eastAsia="zh-CN"/>
              </w:rPr>
              <w:t>供应商</w:t>
            </w:r>
            <w:r>
              <w:rPr>
                <w:rFonts w:hint="default" w:ascii="Times New Roman" w:hAnsi="Times New Roman" w:eastAsia="宋体" w:cs="Times New Roman"/>
                <w:sz w:val="24"/>
                <w:szCs w:val="24"/>
              </w:rPr>
              <w:t>必须符合法律、行政法规规定的其他条件的书面声明【详见《资格文件声明函》（附件6）】</w:t>
            </w:r>
          </w:p>
        </w:tc>
        <w:tc>
          <w:tcPr>
            <w:tcW w:w="518" w:type="dxa"/>
            <w:tcBorders>
              <w:top w:val="single" w:color="000000" w:sz="6" w:space="0"/>
              <w:left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505" w:type="dxa"/>
            <w:tcBorders>
              <w:top w:val="single" w:color="000000" w:sz="6" w:space="0"/>
              <w:left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709" w:type="dxa"/>
            <w:tcBorders>
              <w:top w:val="single" w:color="000000" w:sz="6" w:space="0"/>
              <w:left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711" w:type="dxa"/>
            <w:tcBorders>
              <w:top w:val="single" w:color="000000" w:sz="6" w:space="0"/>
              <w:lef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r>
    </w:tbl>
    <w:p>
      <w:pPr>
        <w:pageBreakBefore w:val="0"/>
        <w:kinsoku/>
        <w:wordWrap/>
        <w:overflowPunct/>
        <w:topLinePunct w:val="0"/>
        <w:bidi w:val="0"/>
        <w:spacing w:after="0" w:line="480" w:lineRule="exact"/>
        <w:textAlignment w:val="auto"/>
        <w:outlineLvl w:val="9"/>
        <w:rPr>
          <w:rFonts w:hint="default" w:ascii="Times New Roman" w:hAnsi="Times New Roman" w:eastAsia="宋体" w:cs="Times New Roman"/>
          <w:sz w:val="24"/>
          <w:szCs w:val="24"/>
        </w:rPr>
        <w:sectPr>
          <w:headerReference r:id="rId8" w:type="default"/>
          <w:footerReference r:id="rId9" w:type="default"/>
          <w:pgSz w:w="11910" w:h="16840"/>
          <w:pgMar w:top="1440" w:right="1080" w:bottom="1440" w:left="1080" w:header="878" w:footer="975" w:gutter="0"/>
          <w:pgBorders>
            <w:top w:val="none" w:sz="0" w:space="0"/>
            <w:left w:val="none" w:sz="0" w:space="0"/>
            <w:bottom w:val="none" w:sz="0" w:space="0"/>
            <w:right w:val="none" w:sz="0" w:space="0"/>
          </w:pgBorders>
          <w:pgNumType w:fmt="decimal"/>
          <w:cols w:space="720" w:num="1"/>
        </w:sectPr>
      </w:pPr>
    </w:p>
    <w:p>
      <w:pPr>
        <w:pageBreakBefore w:val="0"/>
        <w:kinsoku/>
        <w:wordWrap/>
        <w:overflowPunct/>
        <w:topLinePunct w:val="0"/>
        <w:bidi w:val="0"/>
        <w:spacing w:before="140" w:line="240" w:lineRule="auto"/>
        <w:ind w:left="0" w:right="31" w:firstLine="0"/>
        <w:jc w:val="center"/>
        <w:textAlignment w:val="auto"/>
        <w:outlineLvl w:val="9"/>
        <w:rPr>
          <w:rFonts w:hint="default" w:ascii="Times New Roman" w:hAnsi="Times New Roman" w:eastAsia="宋体" w:cs="Times New Roman"/>
          <w:b/>
          <w:sz w:val="28"/>
          <w:szCs w:val="28"/>
        </w:rPr>
      </w:pPr>
      <w:bookmarkStart w:id="106" w:name="附件2 投标函 "/>
      <w:bookmarkEnd w:id="106"/>
      <w:bookmarkStart w:id="107" w:name="_Toc12494"/>
      <w:bookmarkStart w:id="108" w:name="_Toc12425"/>
      <w:r>
        <w:rPr>
          <w:rFonts w:hint="default" w:ascii="Times New Roman" w:hAnsi="Times New Roman" w:eastAsia="宋体" w:cs="Times New Roman"/>
          <w:b/>
          <w:sz w:val="28"/>
          <w:szCs w:val="28"/>
        </w:rPr>
        <w:t>附件1-2</w:t>
      </w:r>
      <w:r>
        <w:rPr>
          <w:rFonts w:hint="default" w:ascii="Times New Roman" w:hAnsi="Times New Roman" w:eastAsia="宋体" w:cs="Times New Roman"/>
          <w:b/>
          <w:sz w:val="28"/>
          <w:szCs w:val="28"/>
          <w:lang w:eastAsia="zh-CN"/>
        </w:rPr>
        <w:t>响应</w:t>
      </w:r>
      <w:r>
        <w:rPr>
          <w:rFonts w:hint="default" w:ascii="Times New Roman" w:hAnsi="Times New Roman" w:eastAsia="宋体" w:cs="Times New Roman"/>
          <w:b/>
          <w:sz w:val="28"/>
          <w:szCs w:val="28"/>
        </w:rPr>
        <w:t>文件</w:t>
      </w:r>
      <w:r>
        <w:rPr>
          <w:rFonts w:hint="default" w:ascii="Times New Roman" w:hAnsi="Times New Roman" w:eastAsia="宋体" w:cs="Times New Roman"/>
          <w:b/>
          <w:sz w:val="28"/>
          <w:szCs w:val="28"/>
          <w:lang w:eastAsia="zh-CN"/>
        </w:rPr>
        <w:t>评审资料</w:t>
      </w:r>
      <w:r>
        <w:rPr>
          <w:rFonts w:hint="default" w:ascii="Times New Roman" w:hAnsi="Times New Roman" w:eastAsia="宋体" w:cs="Times New Roman"/>
          <w:b/>
          <w:sz w:val="28"/>
          <w:szCs w:val="28"/>
        </w:rPr>
        <w:t>目录表</w:t>
      </w:r>
      <w:bookmarkEnd w:id="107"/>
      <w:bookmarkEnd w:id="108"/>
    </w:p>
    <w:tbl>
      <w:tblPr>
        <w:tblStyle w:val="14"/>
        <w:tblW w:w="0" w:type="auto"/>
        <w:tblInd w:w="31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40"/>
        <w:gridCol w:w="721"/>
        <w:gridCol w:w="4077"/>
        <w:gridCol w:w="668"/>
        <w:gridCol w:w="668"/>
        <w:gridCol w:w="682"/>
        <w:gridCol w:w="61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940" w:type="dxa"/>
            <w:vMerge w:val="restart"/>
            <w:tcBorders>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文件类型</w:t>
            </w:r>
          </w:p>
        </w:tc>
        <w:tc>
          <w:tcPr>
            <w:tcW w:w="721" w:type="dxa"/>
            <w:vMerge w:val="restart"/>
            <w:tcBorders>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序号</w:t>
            </w:r>
          </w:p>
        </w:tc>
        <w:tc>
          <w:tcPr>
            <w:tcW w:w="4077" w:type="dxa"/>
            <w:vMerge w:val="restart"/>
            <w:tcBorders>
              <w:left w:val="single" w:color="000000" w:sz="6" w:space="0"/>
              <w:bottom w:val="single" w:color="000000" w:sz="6" w:space="0"/>
              <w:right w:val="single" w:color="000000" w:sz="6" w:space="0"/>
            </w:tcBorders>
            <w:vAlign w:val="center"/>
          </w:tcPr>
          <w:p>
            <w:pPr>
              <w:pStyle w:val="23"/>
              <w:keepNext w:val="0"/>
              <w:keepLines w:val="0"/>
              <w:pageBreakBefore w:val="0"/>
              <w:widowControl w:val="0"/>
              <w:tabs>
                <w:tab w:val="left" w:pos="1510"/>
                <w:tab w:val="left" w:pos="1930"/>
                <w:tab w:val="left" w:pos="2350"/>
              </w:tabs>
              <w:kinsoku/>
              <w:wordWrap/>
              <w:overflowPunct/>
              <w:topLinePunct w:val="0"/>
              <w:autoSpaceDE w:val="0"/>
              <w:autoSpaceDN w:val="0"/>
              <w:bidi w:val="0"/>
              <w:adjustRightInd/>
              <w:snapToGrid/>
              <w:spacing w:before="0" w:line="240" w:lineRule="auto"/>
              <w:ind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文件名称</w:t>
            </w:r>
          </w:p>
        </w:tc>
        <w:tc>
          <w:tcPr>
            <w:tcW w:w="1336" w:type="dxa"/>
            <w:gridSpan w:val="2"/>
            <w:tcBorders>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提交情况</w:t>
            </w:r>
          </w:p>
        </w:tc>
        <w:tc>
          <w:tcPr>
            <w:tcW w:w="682" w:type="dxa"/>
            <w:vMerge w:val="restart"/>
            <w:tcBorders>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页码范围</w:t>
            </w:r>
          </w:p>
        </w:tc>
        <w:tc>
          <w:tcPr>
            <w:tcW w:w="616" w:type="dxa"/>
            <w:vMerge w:val="restart"/>
            <w:tcBorders>
              <w:left w:val="single" w:color="000000" w:sz="6" w:space="0"/>
              <w:bottom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1" w:hRule="atLeast"/>
        </w:trPr>
        <w:tc>
          <w:tcPr>
            <w:tcW w:w="1940" w:type="dxa"/>
            <w:vMerge w:val="continue"/>
            <w:tcBorders>
              <w:top w:val="nil"/>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721"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4077"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68"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w w:val="99"/>
                <w:sz w:val="24"/>
                <w:szCs w:val="24"/>
              </w:rPr>
              <w:t>有</w:t>
            </w:r>
          </w:p>
        </w:tc>
        <w:tc>
          <w:tcPr>
            <w:tcW w:w="668"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w w:val="99"/>
                <w:sz w:val="24"/>
                <w:szCs w:val="24"/>
              </w:rPr>
              <w:t>无</w:t>
            </w:r>
          </w:p>
        </w:tc>
        <w:tc>
          <w:tcPr>
            <w:tcW w:w="682"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16" w:type="dxa"/>
            <w:vMerge w:val="continue"/>
            <w:tcBorders>
              <w:top w:val="nil"/>
              <w:left w:val="single" w:color="000000" w:sz="6" w:space="0"/>
              <w:bottom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7" w:hRule="atLeast"/>
        </w:trPr>
        <w:tc>
          <w:tcPr>
            <w:tcW w:w="1940" w:type="dxa"/>
            <w:vMerge w:val="restart"/>
            <w:tcBorders>
              <w:top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lang w:eastAsia="zh-CN"/>
              </w:rPr>
              <w:t>供应商</w:t>
            </w:r>
            <w:r>
              <w:rPr>
                <w:rFonts w:hint="default" w:ascii="Times New Roman" w:hAnsi="Times New Roman" w:eastAsia="宋体" w:cs="Times New Roman"/>
                <w:b/>
                <w:sz w:val="24"/>
                <w:szCs w:val="24"/>
              </w:rPr>
              <w:t>应提交的基本资料</w:t>
            </w:r>
          </w:p>
        </w:tc>
        <w:tc>
          <w:tcPr>
            <w:tcW w:w="721" w:type="dxa"/>
            <w:tcBorders>
              <w:top w:val="single" w:color="000000" w:sz="6" w:space="0"/>
              <w:left w:val="single" w:color="000000" w:sz="6" w:space="0"/>
              <w:bottom w:val="single" w:color="000000" w:sz="4"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w w:val="99"/>
                <w:sz w:val="24"/>
                <w:szCs w:val="24"/>
              </w:rPr>
              <w:t>1</w:t>
            </w:r>
          </w:p>
        </w:tc>
        <w:tc>
          <w:tcPr>
            <w:tcW w:w="4077" w:type="dxa"/>
            <w:tcBorders>
              <w:top w:val="single" w:color="000000" w:sz="6" w:space="0"/>
              <w:left w:val="single" w:color="000000" w:sz="6" w:space="0"/>
              <w:bottom w:val="single" w:color="000000" w:sz="4"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供应商</w:t>
            </w:r>
            <w:r>
              <w:rPr>
                <w:rFonts w:hint="default" w:ascii="Times New Roman" w:hAnsi="Times New Roman" w:eastAsia="宋体" w:cs="Times New Roman"/>
                <w:sz w:val="24"/>
                <w:szCs w:val="24"/>
              </w:rPr>
              <w:t>基本情况说明（附件3）</w:t>
            </w:r>
          </w:p>
        </w:tc>
        <w:tc>
          <w:tcPr>
            <w:tcW w:w="668" w:type="dxa"/>
            <w:tcBorders>
              <w:top w:val="single" w:color="000000" w:sz="6" w:space="0"/>
              <w:left w:val="single" w:color="000000" w:sz="6" w:space="0"/>
              <w:bottom w:val="single" w:color="000000" w:sz="4"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68" w:type="dxa"/>
            <w:tcBorders>
              <w:top w:val="single" w:color="000000" w:sz="6" w:space="0"/>
              <w:left w:val="single" w:color="000000" w:sz="6" w:space="0"/>
              <w:bottom w:val="single" w:color="000000" w:sz="4"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82" w:type="dxa"/>
            <w:tcBorders>
              <w:top w:val="single" w:color="000000" w:sz="6" w:space="0"/>
              <w:left w:val="single" w:color="000000" w:sz="6" w:space="0"/>
              <w:bottom w:val="single" w:color="000000" w:sz="4"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16" w:type="dxa"/>
            <w:tcBorders>
              <w:top w:val="single" w:color="000000" w:sz="6" w:space="0"/>
              <w:left w:val="single" w:color="000000" w:sz="6" w:space="0"/>
              <w:bottom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7" w:hRule="atLeast"/>
        </w:trPr>
        <w:tc>
          <w:tcPr>
            <w:tcW w:w="1940" w:type="dxa"/>
            <w:vMerge w:val="continue"/>
            <w:tcBorders>
              <w:top w:val="nil"/>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721" w:type="dxa"/>
            <w:tcBorders>
              <w:top w:val="single" w:color="000000" w:sz="4"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w w:val="99"/>
                <w:sz w:val="24"/>
                <w:szCs w:val="24"/>
              </w:rPr>
              <w:t>2</w:t>
            </w:r>
          </w:p>
        </w:tc>
        <w:tc>
          <w:tcPr>
            <w:tcW w:w="4077" w:type="dxa"/>
            <w:tcBorders>
              <w:top w:val="single" w:color="000000" w:sz="4"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供应商</w:t>
            </w:r>
            <w:r>
              <w:rPr>
                <w:rFonts w:hint="default" w:ascii="Times New Roman" w:hAnsi="Times New Roman" w:eastAsia="宋体" w:cs="Times New Roman"/>
                <w:sz w:val="24"/>
                <w:szCs w:val="24"/>
              </w:rPr>
              <w:t>简介（可选）</w:t>
            </w:r>
          </w:p>
        </w:tc>
        <w:tc>
          <w:tcPr>
            <w:tcW w:w="668" w:type="dxa"/>
            <w:tcBorders>
              <w:top w:val="single" w:color="000000" w:sz="4"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68" w:type="dxa"/>
            <w:tcBorders>
              <w:top w:val="single" w:color="000000" w:sz="4"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82" w:type="dxa"/>
            <w:tcBorders>
              <w:top w:val="single" w:color="000000" w:sz="4"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16" w:type="dxa"/>
            <w:tcBorders>
              <w:top w:val="single" w:color="000000" w:sz="4" w:space="0"/>
              <w:left w:val="single" w:color="000000" w:sz="6" w:space="0"/>
              <w:bottom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1940" w:type="dxa"/>
            <w:vMerge w:val="restart"/>
            <w:tcBorders>
              <w:top w:val="single" w:color="000000" w:sz="6" w:space="0"/>
              <w:bottom w:val="single" w:color="000000" w:sz="4"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lang w:eastAsia="zh-CN"/>
              </w:rPr>
              <w:t>供应商</w:t>
            </w:r>
            <w:r>
              <w:rPr>
                <w:rFonts w:hint="default" w:ascii="Times New Roman" w:hAnsi="Times New Roman" w:eastAsia="宋体" w:cs="Times New Roman"/>
                <w:b/>
                <w:sz w:val="24"/>
                <w:szCs w:val="24"/>
              </w:rPr>
              <w:t>应提交的符合性资料（加盖</w:t>
            </w:r>
            <w:r>
              <w:rPr>
                <w:rFonts w:hint="default" w:ascii="Times New Roman" w:hAnsi="Times New Roman" w:eastAsia="宋体" w:cs="Times New Roman"/>
                <w:b/>
                <w:sz w:val="24"/>
                <w:szCs w:val="24"/>
                <w:lang w:eastAsia="zh-CN"/>
              </w:rPr>
              <w:t>供应商</w:t>
            </w:r>
            <w:r>
              <w:rPr>
                <w:rFonts w:hint="default" w:ascii="Times New Roman" w:hAnsi="Times New Roman" w:eastAsia="宋体" w:cs="Times New Roman"/>
                <w:b/>
                <w:sz w:val="24"/>
                <w:szCs w:val="24"/>
              </w:rPr>
              <w:t>公章）</w:t>
            </w:r>
          </w:p>
        </w:tc>
        <w:tc>
          <w:tcPr>
            <w:tcW w:w="721"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w w:val="99"/>
                <w:sz w:val="24"/>
                <w:szCs w:val="24"/>
              </w:rPr>
              <w:t>3</w:t>
            </w:r>
          </w:p>
        </w:tc>
        <w:tc>
          <w:tcPr>
            <w:tcW w:w="4077"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法定代表人证明书（附件4）</w:t>
            </w:r>
          </w:p>
        </w:tc>
        <w:tc>
          <w:tcPr>
            <w:tcW w:w="668"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68"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82"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16" w:type="dxa"/>
            <w:tcBorders>
              <w:top w:val="single" w:color="000000" w:sz="6" w:space="0"/>
              <w:left w:val="single" w:color="000000" w:sz="6" w:space="0"/>
              <w:bottom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1940" w:type="dxa"/>
            <w:vMerge w:val="continue"/>
            <w:tcBorders>
              <w:top w:val="nil"/>
              <w:bottom w:val="single" w:color="000000" w:sz="4"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721"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w w:val="99"/>
                <w:sz w:val="24"/>
                <w:szCs w:val="24"/>
              </w:rPr>
              <w:t>4</w:t>
            </w:r>
          </w:p>
        </w:tc>
        <w:tc>
          <w:tcPr>
            <w:tcW w:w="4077"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法定代表人授权委托书（附件5）</w:t>
            </w:r>
          </w:p>
        </w:tc>
        <w:tc>
          <w:tcPr>
            <w:tcW w:w="668"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68"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82"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16" w:type="dxa"/>
            <w:tcBorders>
              <w:top w:val="single" w:color="000000" w:sz="6" w:space="0"/>
              <w:left w:val="single" w:color="000000" w:sz="6" w:space="0"/>
              <w:bottom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5" w:hRule="atLeast"/>
        </w:trPr>
        <w:tc>
          <w:tcPr>
            <w:tcW w:w="1940" w:type="dxa"/>
            <w:vMerge w:val="continue"/>
            <w:tcBorders>
              <w:top w:val="nil"/>
              <w:bottom w:val="single" w:color="000000" w:sz="4"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721"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w w:val="99"/>
                <w:sz w:val="24"/>
                <w:szCs w:val="24"/>
              </w:rPr>
              <w:t>5</w:t>
            </w:r>
          </w:p>
        </w:tc>
        <w:tc>
          <w:tcPr>
            <w:tcW w:w="4077"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商务</w:t>
            </w:r>
            <w:r>
              <w:rPr>
                <w:rFonts w:hint="default" w:ascii="Times New Roman" w:hAnsi="Times New Roman" w:eastAsia="宋体" w:cs="Times New Roman"/>
                <w:sz w:val="24"/>
                <w:szCs w:val="24"/>
              </w:rPr>
              <w:t>条款响应表及证明文件（附件8）</w:t>
            </w:r>
          </w:p>
        </w:tc>
        <w:tc>
          <w:tcPr>
            <w:tcW w:w="668"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68"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82"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16" w:type="dxa"/>
            <w:tcBorders>
              <w:top w:val="single" w:color="000000" w:sz="6" w:space="0"/>
              <w:left w:val="single" w:color="000000" w:sz="6" w:space="0"/>
              <w:bottom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1940" w:type="dxa"/>
            <w:vMerge w:val="restart"/>
            <w:tcBorders>
              <w:top w:val="single" w:color="000000" w:sz="4"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lang w:eastAsia="zh-CN"/>
              </w:rPr>
              <w:t>供应商</w:t>
            </w:r>
            <w:r>
              <w:rPr>
                <w:rFonts w:hint="default" w:ascii="Times New Roman" w:hAnsi="Times New Roman" w:eastAsia="宋体" w:cs="Times New Roman"/>
                <w:b/>
                <w:sz w:val="24"/>
                <w:szCs w:val="24"/>
              </w:rPr>
              <w:t>应提交的技术文件和商务文件（对应技术和商务评分表）（加盖</w:t>
            </w:r>
            <w:r>
              <w:rPr>
                <w:rFonts w:hint="default" w:ascii="Times New Roman" w:hAnsi="Times New Roman" w:eastAsia="宋体" w:cs="Times New Roman"/>
                <w:b/>
                <w:sz w:val="24"/>
                <w:szCs w:val="24"/>
                <w:lang w:eastAsia="zh-CN"/>
              </w:rPr>
              <w:t>供应商</w:t>
            </w:r>
            <w:r>
              <w:rPr>
                <w:rFonts w:hint="default" w:ascii="Times New Roman" w:hAnsi="Times New Roman" w:eastAsia="宋体" w:cs="Times New Roman"/>
                <w:b/>
                <w:sz w:val="24"/>
                <w:szCs w:val="24"/>
              </w:rPr>
              <w:t>公章）</w:t>
            </w:r>
          </w:p>
        </w:tc>
        <w:tc>
          <w:tcPr>
            <w:tcW w:w="721"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w w:val="99"/>
                <w:sz w:val="24"/>
                <w:szCs w:val="24"/>
              </w:rPr>
              <w:t>6</w:t>
            </w:r>
          </w:p>
        </w:tc>
        <w:tc>
          <w:tcPr>
            <w:tcW w:w="4077"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同类项目业绩（附件10）</w:t>
            </w:r>
          </w:p>
        </w:tc>
        <w:tc>
          <w:tcPr>
            <w:tcW w:w="668"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68"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82"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16" w:type="dxa"/>
            <w:tcBorders>
              <w:top w:val="single" w:color="000000" w:sz="6" w:space="0"/>
              <w:left w:val="single" w:color="000000" w:sz="6" w:space="0"/>
              <w:bottom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1940" w:type="dxa"/>
            <w:vMerge w:val="continue"/>
            <w:tcBorders>
              <w:top w:val="nil"/>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721"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w w:val="99"/>
                <w:sz w:val="24"/>
                <w:szCs w:val="24"/>
              </w:rPr>
              <w:t>7</w:t>
            </w:r>
          </w:p>
        </w:tc>
        <w:tc>
          <w:tcPr>
            <w:tcW w:w="4077"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jc w:val="left"/>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color w:val="000000"/>
                <w:kern w:val="0"/>
                <w:sz w:val="24"/>
                <w:szCs w:val="24"/>
                <w:lang w:val="en-US" w:eastAsia="zh-CN"/>
              </w:rPr>
              <w:t>售后服务方案</w:t>
            </w:r>
          </w:p>
        </w:tc>
        <w:tc>
          <w:tcPr>
            <w:tcW w:w="668"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68"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82"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16" w:type="dxa"/>
            <w:tcBorders>
              <w:top w:val="single" w:color="000000" w:sz="6" w:space="0"/>
              <w:left w:val="single" w:color="000000" w:sz="6" w:space="0"/>
              <w:bottom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1940" w:type="dxa"/>
            <w:vMerge w:val="continue"/>
            <w:tcBorders>
              <w:top w:val="nil"/>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721"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w w:val="99"/>
                <w:sz w:val="24"/>
                <w:szCs w:val="24"/>
              </w:rPr>
              <w:t>8</w:t>
            </w:r>
          </w:p>
        </w:tc>
        <w:tc>
          <w:tcPr>
            <w:tcW w:w="4077"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outlineLvl w:val="9"/>
              <w:rPr>
                <w:rFonts w:hint="default" w:ascii="Times New Roman" w:hAnsi="Times New Roman" w:eastAsia="宋体" w:cs="Times New Roman"/>
                <w:sz w:val="24"/>
                <w:szCs w:val="24"/>
                <w:lang w:val="zh-CN" w:eastAsia="zh-CN" w:bidi="zh-CN"/>
              </w:rPr>
            </w:pPr>
            <w:r>
              <w:rPr>
                <w:rFonts w:hint="default" w:ascii="Times New Roman" w:hAnsi="Times New Roman" w:eastAsia="宋体" w:cs="Times New Roman"/>
                <w:sz w:val="24"/>
                <w:szCs w:val="24"/>
                <w:lang w:val="en-US" w:eastAsia="zh-CN"/>
              </w:rPr>
              <w:t>项目人员一览表（附件11）</w:t>
            </w:r>
          </w:p>
        </w:tc>
        <w:tc>
          <w:tcPr>
            <w:tcW w:w="668"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68"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82"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16" w:type="dxa"/>
            <w:tcBorders>
              <w:top w:val="single" w:color="000000" w:sz="6" w:space="0"/>
              <w:left w:val="single" w:color="000000" w:sz="6" w:space="0"/>
              <w:bottom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1940" w:type="dxa"/>
            <w:vMerge w:val="continue"/>
            <w:tcBorders>
              <w:top w:val="nil"/>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721"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w w:val="99"/>
                <w:sz w:val="24"/>
                <w:szCs w:val="24"/>
              </w:rPr>
              <w:t>9</w:t>
            </w:r>
          </w:p>
        </w:tc>
        <w:tc>
          <w:tcPr>
            <w:tcW w:w="4077"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outlineLvl w:val="9"/>
              <w:rPr>
                <w:rFonts w:hint="default" w:ascii="Times New Roman" w:hAnsi="Times New Roman" w:eastAsia="宋体" w:cs="Times New Roman"/>
                <w:sz w:val="24"/>
                <w:szCs w:val="24"/>
                <w:lang w:val="zh-CN" w:eastAsia="zh-CN" w:bidi="zh-CN"/>
              </w:rPr>
            </w:pPr>
            <w:r>
              <w:rPr>
                <w:rFonts w:hint="default" w:ascii="Times New Roman" w:hAnsi="Times New Roman" w:eastAsia="宋体" w:cs="Times New Roman"/>
                <w:color w:val="auto"/>
                <w:kern w:val="0"/>
                <w:sz w:val="24"/>
                <w:szCs w:val="24"/>
                <w:highlight w:val="none"/>
                <w:lang w:val="zh-CN" w:eastAsia="zh-CN" w:bidi="zh-CN"/>
              </w:rPr>
              <w:t>供应商信誉</w:t>
            </w:r>
          </w:p>
        </w:tc>
        <w:tc>
          <w:tcPr>
            <w:tcW w:w="668"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68"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82"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16" w:type="dxa"/>
            <w:tcBorders>
              <w:top w:val="single" w:color="000000" w:sz="6" w:space="0"/>
              <w:left w:val="single" w:color="000000" w:sz="6" w:space="0"/>
              <w:bottom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1940" w:type="dxa"/>
            <w:vMerge w:val="continue"/>
            <w:tcBorders>
              <w:top w:val="nil"/>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721"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w:t>
            </w:r>
          </w:p>
        </w:tc>
        <w:tc>
          <w:tcPr>
            <w:tcW w:w="4077"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采购项目内容响应表（附件9）</w:t>
            </w:r>
          </w:p>
        </w:tc>
        <w:tc>
          <w:tcPr>
            <w:tcW w:w="668"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68"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82"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16" w:type="dxa"/>
            <w:tcBorders>
              <w:top w:val="single" w:color="000000" w:sz="6" w:space="0"/>
              <w:left w:val="single" w:color="000000" w:sz="6" w:space="0"/>
              <w:bottom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1940" w:type="dxa"/>
            <w:vMerge w:val="continue"/>
            <w:tcBorders>
              <w:top w:val="nil"/>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721"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11</w:t>
            </w:r>
          </w:p>
        </w:tc>
        <w:tc>
          <w:tcPr>
            <w:tcW w:w="4077"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outlineLvl w:val="9"/>
              <w:rPr>
                <w:rFonts w:hint="default" w:ascii="Times New Roman" w:hAnsi="Times New Roman" w:eastAsia="宋体" w:cs="Times New Roman"/>
                <w:sz w:val="24"/>
                <w:szCs w:val="24"/>
                <w:lang w:val="zh-CN" w:eastAsia="zh-CN" w:bidi="zh-CN"/>
              </w:rPr>
            </w:pPr>
            <w:r>
              <w:rPr>
                <w:rFonts w:hint="default" w:ascii="Times New Roman" w:hAnsi="Times New Roman" w:eastAsia="宋体" w:cs="Times New Roman"/>
                <w:color w:val="auto"/>
                <w:kern w:val="0"/>
                <w:sz w:val="24"/>
                <w:szCs w:val="24"/>
                <w:highlight w:val="none"/>
                <w:lang w:val="en-US" w:eastAsia="zh-CN" w:bidi="zh-CN"/>
              </w:rPr>
              <w:t>产品授权</w:t>
            </w:r>
          </w:p>
        </w:tc>
        <w:tc>
          <w:tcPr>
            <w:tcW w:w="668"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68"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82"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16" w:type="dxa"/>
            <w:tcBorders>
              <w:top w:val="single" w:color="000000" w:sz="6" w:space="0"/>
              <w:left w:val="single" w:color="000000" w:sz="6" w:space="0"/>
              <w:bottom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1940" w:type="dxa"/>
            <w:vMerge w:val="continue"/>
            <w:tcBorders>
              <w:top w:val="nil"/>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721"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12</w:t>
            </w:r>
          </w:p>
        </w:tc>
        <w:tc>
          <w:tcPr>
            <w:tcW w:w="4077"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outlineLvl w:val="9"/>
              <w:rPr>
                <w:rFonts w:hint="default" w:ascii="Times New Roman" w:hAnsi="Times New Roman" w:eastAsia="宋体" w:cs="Times New Roman"/>
                <w:sz w:val="24"/>
                <w:szCs w:val="24"/>
                <w:lang w:val="zh-CN" w:eastAsia="zh-CN" w:bidi="zh-CN"/>
              </w:rPr>
            </w:pPr>
            <w:r>
              <w:rPr>
                <w:rFonts w:hint="default" w:ascii="Times New Roman" w:hAnsi="Times New Roman" w:eastAsia="宋体" w:cs="Times New Roman"/>
                <w:sz w:val="24"/>
                <w:szCs w:val="24"/>
              </w:rPr>
              <w:t>合同条款响应一览表（附件7）</w:t>
            </w:r>
          </w:p>
        </w:tc>
        <w:tc>
          <w:tcPr>
            <w:tcW w:w="668"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68"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82"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16" w:type="dxa"/>
            <w:tcBorders>
              <w:top w:val="single" w:color="000000" w:sz="6" w:space="0"/>
              <w:left w:val="single" w:color="000000" w:sz="6" w:space="0"/>
              <w:bottom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1940" w:type="dxa"/>
            <w:vMerge w:val="continue"/>
            <w:tcBorders>
              <w:top w:val="nil"/>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721"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13</w:t>
            </w:r>
          </w:p>
        </w:tc>
        <w:tc>
          <w:tcPr>
            <w:tcW w:w="4077"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outlineLvl w:val="9"/>
              <w:rPr>
                <w:rFonts w:hint="default" w:ascii="Times New Roman" w:hAnsi="Times New Roman" w:eastAsia="宋体" w:cs="Times New Roman"/>
                <w:sz w:val="24"/>
                <w:szCs w:val="24"/>
                <w:lang w:eastAsia="zh-CN"/>
              </w:rPr>
            </w:pPr>
            <w:r>
              <w:rPr>
                <w:rFonts w:hint="default" w:ascii="Times New Roman" w:hAnsi="Times New Roman" w:eastAsia="宋体" w:cs="Times New Roman"/>
                <w:color w:val="auto"/>
                <w:kern w:val="0"/>
                <w:sz w:val="24"/>
                <w:szCs w:val="24"/>
                <w:highlight w:val="none"/>
                <w:lang w:val="zh-CN" w:eastAsia="zh-CN" w:bidi="zh-CN"/>
              </w:rPr>
              <w:t>技术方案</w:t>
            </w:r>
          </w:p>
        </w:tc>
        <w:tc>
          <w:tcPr>
            <w:tcW w:w="668"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68"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82"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16" w:type="dxa"/>
            <w:tcBorders>
              <w:top w:val="single" w:color="000000" w:sz="6" w:space="0"/>
              <w:left w:val="single" w:color="000000" w:sz="6" w:space="0"/>
              <w:bottom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1940" w:type="dxa"/>
            <w:vMerge w:val="continue"/>
            <w:tcBorders>
              <w:top w:val="nil"/>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721"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outlineLvl w:val="9"/>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4</w:t>
            </w:r>
          </w:p>
        </w:tc>
        <w:tc>
          <w:tcPr>
            <w:tcW w:w="4077"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outlineLvl w:val="9"/>
              <w:rPr>
                <w:rFonts w:hint="default" w:ascii="Times New Roman" w:hAnsi="Times New Roman" w:eastAsia="宋体" w:cs="Times New Roman"/>
                <w:sz w:val="24"/>
                <w:szCs w:val="24"/>
                <w:lang w:val="zh-CN" w:eastAsia="zh-CN" w:bidi="zh-CN"/>
              </w:rPr>
            </w:pPr>
            <w:r>
              <w:rPr>
                <w:rFonts w:hint="default" w:ascii="Times New Roman" w:hAnsi="Times New Roman" w:eastAsia="宋体" w:cs="Times New Roman"/>
                <w:sz w:val="24"/>
                <w:szCs w:val="24"/>
                <w:lang w:eastAsia="zh-CN"/>
              </w:rPr>
              <w:t>供应商</w:t>
            </w:r>
            <w:r>
              <w:rPr>
                <w:rFonts w:hint="default" w:ascii="Times New Roman" w:hAnsi="Times New Roman" w:eastAsia="宋体" w:cs="Times New Roman"/>
                <w:sz w:val="24"/>
                <w:szCs w:val="24"/>
              </w:rPr>
              <w:t>认为有需要提供的其它资料</w:t>
            </w:r>
          </w:p>
        </w:tc>
        <w:tc>
          <w:tcPr>
            <w:tcW w:w="668"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68"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82"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16" w:type="dxa"/>
            <w:tcBorders>
              <w:top w:val="single" w:color="000000" w:sz="6" w:space="0"/>
              <w:left w:val="single" w:color="000000" w:sz="6" w:space="0"/>
              <w:bottom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1940" w:type="dxa"/>
            <w:vMerge w:val="restart"/>
            <w:tcBorders>
              <w:top w:val="single" w:color="000000" w:sz="6" w:space="0"/>
              <w:bottom w:val="nil"/>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lang w:eastAsia="zh-CN"/>
              </w:rPr>
              <w:t>响应</w:t>
            </w:r>
            <w:r>
              <w:rPr>
                <w:rFonts w:hint="default" w:ascii="Times New Roman" w:hAnsi="Times New Roman" w:eastAsia="宋体" w:cs="Times New Roman"/>
                <w:b/>
                <w:sz w:val="24"/>
                <w:szCs w:val="24"/>
              </w:rPr>
              <w:t>报价</w:t>
            </w:r>
          </w:p>
        </w:tc>
        <w:tc>
          <w:tcPr>
            <w:tcW w:w="721"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outlineLvl w:val="9"/>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1</w:t>
            </w:r>
            <w:r>
              <w:rPr>
                <w:rFonts w:hint="default" w:ascii="Times New Roman" w:hAnsi="Times New Roman" w:eastAsia="宋体" w:cs="Times New Roman"/>
                <w:sz w:val="24"/>
                <w:szCs w:val="24"/>
                <w:highlight w:val="none"/>
                <w:lang w:val="en-US" w:eastAsia="zh-CN"/>
              </w:rPr>
              <w:t>5</w:t>
            </w:r>
          </w:p>
        </w:tc>
        <w:tc>
          <w:tcPr>
            <w:tcW w:w="4077"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jc w:val="left"/>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报价</w:t>
            </w:r>
            <w:r>
              <w:rPr>
                <w:rFonts w:hint="default" w:ascii="Times New Roman" w:hAnsi="Times New Roman" w:eastAsia="宋体" w:cs="Times New Roman"/>
                <w:sz w:val="24"/>
                <w:szCs w:val="24"/>
                <w:highlight w:val="none"/>
              </w:rPr>
              <w:t>一览表（附件12）</w:t>
            </w:r>
          </w:p>
        </w:tc>
        <w:tc>
          <w:tcPr>
            <w:tcW w:w="668"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68"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82"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16"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1940" w:type="dxa"/>
            <w:vMerge w:val="continue"/>
            <w:tcBorders>
              <w:top w:val="nil"/>
              <w:bottom w:val="nil"/>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721"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outlineLvl w:val="9"/>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6</w:t>
            </w:r>
          </w:p>
        </w:tc>
        <w:tc>
          <w:tcPr>
            <w:tcW w:w="4077"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响应</w:t>
            </w:r>
            <w:r>
              <w:rPr>
                <w:rFonts w:hint="default" w:ascii="Times New Roman" w:hAnsi="Times New Roman" w:eastAsia="宋体" w:cs="Times New Roman"/>
                <w:sz w:val="24"/>
                <w:szCs w:val="24"/>
              </w:rPr>
              <w:t>明细报价表（附件13）</w:t>
            </w:r>
          </w:p>
        </w:tc>
        <w:tc>
          <w:tcPr>
            <w:tcW w:w="668"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68"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82"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16"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5" w:hRule="atLeast"/>
        </w:trPr>
        <w:tc>
          <w:tcPr>
            <w:tcW w:w="1940" w:type="dxa"/>
            <w:vMerge w:val="continue"/>
            <w:tcBorders>
              <w:top w:val="nil"/>
              <w:bottom w:val="nil"/>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721"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outlineLvl w:val="9"/>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7</w:t>
            </w:r>
          </w:p>
        </w:tc>
        <w:tc>
          <w:tcPr>
            <w:tcW w:w="4077"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中小微企业声明函（中小微企业适用，不符合的无需提供）（附件15）</w:t>
            </w:r>
          </w:p>
        </w:tc>
        <w:tc>
          <w:tcPr>
            <w:tcW w:w="668"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68"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82"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16"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17" w:hRule="atLeast"/>
        </w:trPr>
        <w:tc>
          <w:tcPr>
            <w:tcW w:w="1940" w:type="dxa"/>
            <w:vMerge w:val="continue"/>
            <w:tcBorders>
              <w:top w:val="nil"/>
              <w:bottom w:val="nil"/>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721"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18</w:t>
            </w:r>
          </w:p>
        </w:tc>
        <w:tc>
          <w:tcPr>
            <w:tcW w:w="4077"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残疾人福利性单位声明函（残疾人福利性单位适用，不符合的无需提供）（附件16）</w:t>
            </w:r>
          </w:p>
        </w:tc>
        <w:tc>
          <w:tcPr>
            <w:tcW w:w="668"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68"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82"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16"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5" w:hRule="atLeast"/>
        </w:trPr>
        <w:tc>
          <w:tcPr>
            <w:tcW w:w="1940" w:type="dxa"/>
            <w:vMerge w:val="continue"/>
            <w:tcBorders>
              <w:top w:val="nil"/>
              <w:bottom w:val="single" w:color="000000" w:sz="12"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721" w:type="dxa"/>
            <w:tcBorders>
              <w:top w:val="single" w:color="000000" w:sz="6" w:space="0"/>
              <w:left w:val="single" w:color="000000" w:sz="6" w:space="0"/>
              <w:bottom w:val="single" w:color="000000" w:sz="12"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w:t>
            </w:r>
          </w:p>
        </w:tc>
        <w:tc>
          <w:tcPr>
            <w:tcW w:w="4077" w:type="dxa"/>
            <w:tcBorders>
              <w:top w:val="single" w:color="000000" w:sz="6" w:space="0"/>
              <w:left w:val="single" w:color="000000" w:sz="6" w:space="0"/>
              <w:bottom w:val="single" w:color="000000" w:sz="12"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产品适用政府采购政策情况表（不符合无需提供）（附件17）</w:t>
            </w:r>
          </w:p>
        </w:tc>
        <w:tc>
          <w:tcPr>
            <w:tcW w:w="668" w:type="dxa"/>
            <w:tcBorders>
              <w:top w:val="single" w:color="000000" w:sz="6" w:space="0"/>
              <w:left w:val="single" w:color="000000" w:sz="6" w:space="0"/>
              <w:bottom w:val="single" w:color="000000" w:sz="12"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68" w:type="dxa"/>
            <w:tcBorders>
              <w:top w:val="single" w:color="000000" w:sz="6" w:space="0"/>
              <w:left w:val="single" w:color="000000" w:sz="6" w:space="0"/>
              <w:bottom w:val="single" w:color="000000" w:sz="12"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82" w:type="dxa"/>
            <w:tcBorders>
              <w:top w:val="single" w:color="000000" w:sz="6" w:space="0"/>
              <w:left w:val="single" w:color="000000" w:sz="6" w:space="0"/>
              <w:bottom w:val="single" w:color="000000" w:sz="12"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c>
          <w:tcPr>
            <w:tcW w:w="616" w:type="dxa"/>
            <w:tcBorders>
              <w:top w:val="single" w:color="000000" w:sz="6" w:space="0"/>
              <w:left w:val="single" w:color="000000" w:sz="6" w:space="0"/>
              <w:bottom w:val="single" w:color="000000" w:sz="12"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outlineLvl w:val="9"/>
              <w:rPr>
                <w:rFonts w:hint="default" w:ascii="Times New Roman" w:hAnsi="Times New Roman" w:eastAsia="宋体" w:cs="Times New Roman"/>
                <w:sz w:val="24"/>
                <w:szCs w:val="24"/>
              </w:rPr>
            </w:pPr>
          </w:p>
        </w:tc>
      </w:tr>
    </w:tbl>
    <w:p>
      <w:pPr>
        <w:pageBreakBefore w:val="0"/>
        <w:kinsoku/>
        <w:wordWrap/>
        <w:overflowPunct/>
        <w:topLinePunct w:val="0"/>
        <w:bidi w:val="0"/>
        <w:spacing w:after="0" w:line="480" w:lineRule="exact"/>
        <w:textAlignment w:val="auto"/>
        <w:outlineLvl w:val="9"/>
        <w:rPr>
          <w:rFonts w:hint="default" w:ascii="Times New Roman" w:hAnsi="Times New Roman" w:eastAsia="宋体" w:cs="Times New Roman"/>
          <w:sz w:val="24"/>
          <w:szCs w:val="24"/>
        </w:rPr>
        <w:sectPr>
          <w:pgSz w:w="11910" w:h="16840"/>
          <w:pgMar w:top="1240" w:right="760" w:bottom="1160" w:left="1120" w:header="878" w:footer="975" w:gutter="0"/>
          <w:pgBorders>
            <w:top w:val="none" w:sz="0" w:space="0"/>
            <w:left w:val="none" w:sz="0" w:space="0"/>
            <w:bottom w:val="none" w:sz="0" w:space="0"/>
            <w:right w:val="none" w:sz="0" w:space="0"/>
          </w:pgBorders>
          <w:pgNumType w:fmt="decimal"/>
          <w:cols w:space="720" w:num="1"/>
        </w:sectPr>
      </w:pPr>
    </w:p>
    <w:p>
      <w:pPr>
        <w:pageBreakBefore w:val="0"/>
        <w:kinsoku/>
        <w:wordWrap/>
        <w:overflowPunct/>
        <w:topLinePunct w:val="0"/>
        <w:bidi w:val="0"/>
        <w:spacing w:before="60" w:line="480" w:lineRule="exact"/>
        <w:ind w:left="298" w:right="0" w:firstLine="0"/>
        <w:jc w:val="left"/>
        <w:textAlignment w:val="auto"/>
        <w:outlineLvl w:val="9"/>
        <w:rPr>
          <w:rFonts w:hint="eastAsia" w:ascii="Times New Roman" w:hAnsi="Times New Roman" w:cs="Times New Roman"/>
          <w:b/>
          <w:sz w:val="28"/>
          <w:szCs w:val="28"/>
          <w:lang w:val="en-US" w:eastAsia="zh-CN"/>
        </w:rPr>
      </w:pPr>
      <w:bookmarkStart w:id="109" w:name="_bookmark16"/>
      <w:bookmarkEnd w:id="109"/>
      <w:bookmarkStart w:id="110" w:name="附件3 投标人基本情况说明"/>
      <w:bookmarkEnd w:id="110"/>
      <w:bookmarkStart w:id="111" w:name="_Toc15701"/>
      <w:bookmarkStart w:id="112" w:name="_Toc30175"/>
      <w:r>
        <w:rPr>
          <w:rFonts w:hint="default" w:ascii="Times New Roman" w:hAnsi="Times New Roman" w:eastAsia="宋体" w:cs="Times New Roman"/>
          <w:b/>
          <w:sz w:val="28"/>
          <w:szCs w:val="28"/>
        </w:rPr>
        <w:t>附件2</w:t>
      </w:r>
      <w:r>
        <w:rPr>
          <w:rFonts w:hint="default" w:ascii="Times New Roman" w:hAnsi="Times New Roman" w:eastAsia="宋体" w:cs="Times New Roman"/>
          <w:b/>
          <w:sz w:val="28"/>
          <w:szCs w:val="28"/>
          <w:lang w:val="en-US" w:eastAsia="zh-CN"/>
        </w:rPr>
        <w:t xml:space="preserve">                     </w:t>
      </w:r>
      <w:r>
        <w:rPr>
          <w:rFonts w:hint="eastAsia" w:ascii="Times New Roman" w:hAnsi="Times New Roman" w:cs="Times New Roman"/>
          <w:b/>
          <w:sz w:val="28"/>
          <w:szCs w:val="28"/>
          <w:lang w:val="en-US" w:eastAsia="zh-CN"/>
        </w:rPr>
        <w:t xml:space="preserve">                                    </w:t>
      </w:r>
    </w:p>
    <w:p>
      <w:pPr>
        <w:pageBreakBefore w:val="0"/>
        <w:kinsoku/>
        <w:wordWrap/>
        <w:overflowPunct/>
        <w:topLinePunct w:val="0"/>
        <w:bidi w:val="0"/>
        <w:spacing w:before="60" w:line="480" w:lineRule="exact"/>
        <w:ind w:left="298" w:right="0" w:firstLine="0"/>
        <w:jc w:val="center"/>
        <w:textAlignment w:val="auto"/>
        <w:outlineLvl w:val="9"/>
        <w:rPr>
          <w:rFonts w:hint="default" w:ascii="Times New Roman" w:hAnsi="Times New Roman" w:eastAsia="宋体" w:cs="Times New Roman"/>
          <w:b/>
          <w:sz w:val="28"/>
          <w:szCs w:val="28"/>
        </w:rPr>
      </w:pPr>
      <w:r>
        <w:rPr>
          <w:rFonts w:hint="default" w:ascii="Times New Roman" w:hAnsi="Times New Roman" w:eastAsia="宋体" w:cs="Times New Roman"/>
          <w:b/>
          <w:sz w:val="28"/>
          <w:szCs w:val="28"/>
          <w:lang w:eastAsia="zh-CN"/>
        </w:rPr>
        <w:t>响应</w:t>
      </w:r>
      <w:r>
        <w:rPr>
          <w:rFonts w:hint="default" w:ascii="Times New Roman" w:hAnsi="Times New Roman" w:eastAsia="宋体" w:cs="Times New Roman"/>
          <w:b/>
          <w:sz w:val="28"/>
          <w:szCs w:val="28"/>
        </w:rPr>
        <w:t>函</w:t>
      </w:r>
      <w:bookmarkEnd w:id="111"/>
      <w:bookmarkEnd w:id="112"/>
    </w:p>
    <w:p>
      <w:pPr>
        <w:pageBreakBefore w:val="0"/>
        <w:kinsoku/>
        <w:wordWrap/>
        <w:overflowPunct/>
        <w:topLinePunct w:val="0"/>
        <w:bidi w:val="0"/>
        <w:spacing w:line="480" w:lineRule="exact"/>
        <w:textAlignment w:val="auto"/>
        <w:outlineLvl w:val="9"/>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致：（采购代理机构名称）</w:t>
      </w:r>
    </w:p>
    <w:p>
      <w:pPr>
        <w:pageBreakBefore w:val="0"/>
        <w:kinsoku/>
        <w:wordWrap/>
        <w:overflowPunct/>
        <w:topLinePunct w:val="0"/>
        <w:bidi w:val="0"/>
        <w:spacing w:line="480" w:lineRule="exact"/>
        <w:ind w:firstLine="480" w:firstLineChars="200"/>
        <w:textAlignment w:val="auto"/>
        <w:outlineLvl w:val="9"/>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我方已仔细阅读了贵方组织的</w:t>
      </w:r>
      <w:r>
        <w:rPr>
          <w:rFonts w:hint="default" w:ascii="Times New Roman" w:hAnsi="Times New Roman" w:eastAsia="宋体" w:cs="Times New Roman"/>
          <w:b w:val="0"/>
          <w:bCs w:val="0"/>
          <w:sz w:val="24"/>
          <w:szCs w:val="24"/>
          <w:u w:val="single"/>
          <w:lang w:val="en-US" w:eastAsia="zh-CN"/>
        </w:rPr>
        <w:t xml:space="preserve">        （项目名称）       </w:t>
      </w:r>
      <w:r>
        <w:rPr>
          <w:rFonts w:hint="default" w:ascii="Times New Roman" w:hAnsi="Times New Roman" w:eastAsia="宋体" w:cs="Times New Roman"/>
          <w:b w:val="0"/>
          <w:bCs w:val="0"/>
          <w:sz w:val="24"/>
          <w:szCs w:val="24"/>
          <w:lang w:val="en-US" w:eastAsia="zh-CN"/>
        </w:rPr>
        <w:t>项目（项目编号：</w:t>
      </w:r>
      <w:r>
        <w:rPr>
          <w:rFonts w:hint="default" w:ascii="Times New Roman" w:hAnsi="Times New Roman" w:eastAsia="宋体" w:cs="Times New Roman"/>
          <w:b w:val="0"/>
          <w:bCs w:val="0"/>
          <w:sz w:val="24"/>
          <w:szCs w:val="24"/>
          <w:u w:val="single"/>
          <w:lang w:val="en-US" w:eastAsia="zh-CN"/>
        </w:rPr>
        <w:t xml:space="preserve">       </w:t>
      </w:r>
      <w:r>
        <w:rPr>
          <w:rFonts w:hint="default" w:ascii="Times New Roman" w:hAnsi="Times New Roman" w:eastAsia="宋体" w:cs="Times New Roman"/>
          <w:b w:val="0"/>
          <w:bCs w:val="0"/>
          <w:sz w:val="24"/>
          <w:szCs w:val="24"/>
          <w:lang w:val="en-US" w:eastAsia="zh-CN"/>
        </w:rPr>
        <w:t xml:space="preserve">）的采购文件的全部内容，现正式递交下述文件参加贵方组织的采购活动： </w:t>
      </w:r>
    </w:p>
    <w:p>
      <w:pPr>
        <w:pageBreakBefore w:val="0"/>
        <w:kinsoku/>
        <w:wordWrap/>
        <w:overflowPunct/>
        <w:topLinePunct w:val="0"/>
        <w:bidi w:val="0"/>
        <w:spacing w:line="480" w:lineRule="exact"/>
        <w:ind w:firstLine="960" w:firstLineChars="400"/>
        <w:textAlignment w:val="auto"/>
        <w:outlineLvl w:val="9"/>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1.响应函</w:t>
      </w:r>
    </w:p>
    <w:p>
      <w:pPr>
        <w:pageBreakBefore w:val="0"/>
        <w:kinsoku/>
        <w:wordWrap/>
        <w:overflowPunct/>
        <w:topLinePunct w:val="0"/>
        <w:bidi w:val="0"/>
        <w:spacing w:line="480" w:lineRule="exact"/>
        <w:ind w:firstLine="960" w:firstLineChars="400"/>
        <w:textAlignment w:val="auto"/>
        <w:outlineLvl w:val="9"/>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2.法定代表人授权书</w:t>
      </w:r>
    </w:p>
    <w:p>
      <w:pPr>
        <w:pageBreakBefore w:val="0"/>
        <w:kinsoku/>
        <w:wordWrap/>
        <w:overflowPunct/>
        <w:topLinePunct w:val="0"/>
        <w:bidi w:val="0"/>
        <w:spacing w:line="480" w:lineRule="exact"/>
        <w:ind w:firstLine="960" w:firstLineChars="400"/>
        <w:textAlignment w:val="auto"/>
        <w:outlineLvl w:val="9"/>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3.报价表</w:t>
      </w:r>
    </w:p>
    <w:p>
      <w:pPr>
        <w:pageBreakBefore w:val="0"/>
        <w:kinsoku/>
        <w:wordWrap/>
        <w:overflowPunct/>
        <w:topLinePunct w:val="0"/>
        <w:bidi w:val="0"/>
        <w:spacing w:line="480" w:lineRule="exact"/>
        <w:ind w:firstLine="960" w:firstLineChars="400"/>
        <w:textAlignment w:val="auto"/>
        <w:outlineLvl w:val="9"/>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4.商务、服务条款偏离表</w:t>
      </w:r>
    </w:p>
    <w:p>
      <w:pPr>
        <w:pageBreakBefore w:val="0"/>
        <w:kinsoku/>
        <w:wordWrap/>
        <w:overflowPunct/>
        <w:topLinePunct w:val="0"/>
        <w:bidi w:val="0"/>
        <w:spacing w:line="480" w:lineRule="exact"/>
        <w:ind w:firstLine="960" w:firstLineChars="400"/>
        <w:textAlignment w:val="auto"/>
        <w:outlineLvl w:val="9"/>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5.资格证明文件</w:t>
      </w:r>
    </w:p>
    <w:p>
      <w:pPr>
        <w:pageBreakBefore w:val="0"/>
        <w:kinsoku/>
        <w:wordWrap/>
        <w:overflowPunct/>
        <w:topLinePunct w:val="0"/>
        <w:bidi w:val="0"/>
        <w:spacing w:line="480" w:lineRule="exact"/>
        <w:ind w:firstLine="960" w:firstLineChars="400"/>
        <w:textAlignment w:val="auto"/>
        <w:outlineLvl w:val="9"/>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6.服务方案</w:t>
      </w:r>
    </w:p>
    <w:p>
      <w:pPr>
        <w:pageBreakBefore w:val="0"/>
        <w:kinsoku/>
        <w:wordWrap/>
        <w:overflowPunct/>
        <w:topLinePunct w:val="0"/>
        <w:bidi w:val="0"/>
        <w:spacing w:line="480" w:lineRule="exact"/>
        <w:ind w:firstLine="960" w:firstLineChars="400"/>
        <w:textAlignment w:val="auto"/>
        <w:outlineLvl w:val="9"/>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7.保证金证明文件</w:t>
      </w:r>
    </w:p>
    <w:p>
      <w:pPr>
        <w:pageBreakBefore w:val="0"/>
        <w:kinsoku/>
        <w:wordWrap/>
        <w:overflowPunct/>
        <w:topLinePunct w:val="0"/>
        <w:bidi w:val="0"/>
        <w:spacing w:line="480" w:lineRule="exact"/>
        <w:ind w:firstLine="960" w:firstLineChars="400"/>
        <w:textAlignment w:val="auto"/>
        <w:outlineLvl w:val="9"/>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8.其他。</w:t>
      </w:r>
    </w:p>
    <w:p>
      <w:pPr>
        <w:pageBreakBefore w:val="0"/>
        <w:kinsoku/>
        <w:wordWrap/>
        <w:overflowPunct/>
        <w:topLinePunct w:val="0"/>
        <w:bidi w:val="0"/>
        <w:spacing w:line="480" w:lineRule="exact"/>
        <w:ind w:firstLine="480" w:firstLineChars="200"/>
        <w:textAlignment w:val="auto"/>
        <w:outlineLvl w:val="9"/>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据此函，签字人兹宣布：</w:t>
      </w:r>
    </w:p>
    <w:p>
      <w:pPr>
        <w:pageBreakBefore w:val="0"/>
        <w:kinsoku/>
        <w:wordWrap/>
        <w:overflowPunct/>
        <w:topLinePunct w:val="0"/>
        <w:bidi w:val="0"/>
        <w:spacing w:line="480" w:lineRule="exact"/>
        <w:ind w:firstLine="480" w:firstLineChars="200"/>
        <w:textAlignment w:val="auto"/>
        <w:outlineLvl w:val="9"/>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1、我方愿意以（大写）人民币</w:t>
      </w:r>
      <w:r>
        <w:rPr>
          <w:rFonts w:hint="default" w:ascii="Times New Roman" w:hAnsi="Times New Roman" w:eastAsia="宋体" w:cs="Times New Roman"/>
          <w:b w:val="0"/>
          <w:bCs w:val="0"/>
          <w:sz w:val="24"/>
          <w:szCs w:val="24"/>
          <w:u w:val="single"/>
          <w:lang w:val="en-US" w:eastAsia="zh-CN"/>
        </w:rPr>
        <w:t xml:space="preserve">                    </w:t>
      </w:r>
      <w:r>
        <w:rPr>
          <w:rFonts w:hint="default" w:ascii="Times New Roman" w:hAnsi="Times New Roman" w:eastAsia="宋体" w:cs="Times New Roman"/>
          <w:b w:val="0"/>
          <w:bCs w:val="0"/>
          <w:sz w:val="24"/>
          <w:szCs w:val="24"/>
          <w:lang w:val="en-US" w:eastAsia="zh-CN"/>
        </w:rPr>
        <w:t>（￥</w:t>
      </w:r>
      <w:r>
        <w:rPr>
          <w:rFonts w:hint="default" w:ascii="Times New Roman" w:hAnsi="Times New Roman" w:eastAsia="宋体" w:cs="Times New Roman"/>
          <w:b w:val="0"/>
          <w:bCs w:val="0"/>
          <w:sz w:val="24"/>
          <w:szCs w:val="24"/>
          <w:u w:val="single"/>
          <w:lang w:val="en-US" w:eastAsia="zh-CN"/>
        </w:rPr>
        <w:t xml:space="preserve">           </w:t>
      </w:r>
      <w:r>
        <w:rPr>
          <w:rFonts w:hint="default" w:ascii="Times New Roman" w:hAnsi="Times New Roman" w:eastAsia="宋体" w:cs="Times New Roman"/>
          <w:b w:val="0"/>
          <w:bCs w:val="0"/>
          <w:sz w:val="24"/>
          <w:szCs w:val="24"/>
          <w:lang w:val="en-US" w:eastAsia="zh-CN"/>
        </w:rPr>
        <w:t>元)的总报价，提供本项目采购文件中的采购内容。</w:t>
      </w:r>
    </w:p>
    <w:p>
      <w:pPr>
        <w:pageBreakBefore w:val="0"/>
        <w:kinsoku/>
        <w:wordWrap/>
        <w:overflowPunct/>
        <w:topLinePunct w:val="0"/>
        <w:bidi w:val="0"/>
        <w:spacing w:line="480" w:lineRule="exact"/>
        <w:ind w:firstLine="480" w:firstLineChars="200"/>
        <w:textAlignment w:val="auto"/>
        <w:outlineLvl w:val="9"/>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2、我方同意自本项目采购文件“供应商须知”规定的截止时间起遵循本响应函，并承诺在“ 供应商须知”规定的响应文件有效期内不修改、撤销磋商响应文件。</w:t>
      </w:r>
    </w:p>
    <w:p>
      <w:pPr>
        <w:pageBreakBefore w:val="0"/>
        <w:kinsoku/>
        <w:wordWrap/>
        <w:overflowPunct/>
        <w:topLinePunct w:val="0"/>
        <w:bidi w:val="0"/>
        <w:spacing w:line="480" w:lineRule="exact"/>
        <w:ind w:firstLine="480" w:firstLineChars="200"/>
        <w:textAlignment w:val="auto"/>
        <w:outlineLvl w:val="9"/>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3、我方在此声明，所递交的磋商响应文件及有关资料内容完整、真实和准确。</w:t>
      </w:r>
    </w:p>
    <w:p>
      <w:pPr>
        <w:pageBreakBefore w:val="0"/>
        <w:kinsoku/>
        <w:wordWrap/>
        <w:overflowPunct/>
        <w:topLinePunct w:val="0"/>
        <w:bidi w:val="0"/>
        <w:spacing w:line="480" w:lineRule="exact"/>
        <w:ind w:firstLine="480" w:firstLineChars="200"/>
        <w:textAlignment w:val="auto"/>
        <w:outlineLvl w:val="9"/>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4、我方承诺未被列入失信被执行人、重大税收违法案件当事人名单、政府采购严重违法失信行为记录名单，并已经具备《中华人民共和国政府采购法》中规定的参加政府采购活动的供应商应当具备的条件：</w:t>
      </w:r>
    </w:p>
    <w:p>
      <w:pPr>
        <w:pageBreakBefore w:val="0"/>
        <w:kinsoku/>
        <w:wordWrap/>
        <w:overflowPunct/>
        <w:topLinePunct w:val="0"/>
        <w:bidi w:val="0"/>
        <w:spacing w:line="480" w:lineRule="exact"/>
        <w:ind w:firstLine="480" w:firstLineChars="200"/>
        <w:textAlignment w:val="auto"/>
        <w:outlineLvl w:val="9"/>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（1）具有独立承担民事责任的能力；</w:t>
      </w:r>
    </w:p>
    <w:p>
      <w:pPr>
        <w:pageBreakBefore w:val="0"/>
        <w:kinsoku/>
        <w:wordWrap/>
        <w:overflowPunct/>
        <w:topLinePunct w:val="0"/>
        <w:bidi w:val="0"/>
        <w:spacing w:line="480" w:lineRule="exact"/>
        <w:ind w:firstLine="480" w:firstLineChars="200"/>
        <w:textAlignment w:val="auto"/>
        <w:outlineLvl w:val="9"/>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（2）具有良好的商业信誉和健全的财务会计制度；</w:t>
      </w:r>
    </w:p>
    <w:p>
      <w:pPr>
        <w:pageBreakBefore w:val="0"/>
        <w:kinsoku/>
        <w:wordWrap/>
        <w:overflowPunct/>
        <w:topLinePunct w:val="0"/>
        <w:bidi w:val="0"/>
        <w:spacing w:line="480" w:lineRule="exact"/>
        <w:ind w:firstLine="480" w:firstLineChars="200"/>
        <w:textAlignment w:val="auto"/>
        <w:outlineLvl w:val="9"/>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（3）具有履行合同所必需的设备和专业技术能力；</w:t>
      </w:r>
    </w:p>
    <w:p>
      <w:pPr>
        <w:pageBreakBefore w:val="0"/>
        <w:kinsoku/>
        <w:wordWrap/>
        <w:overflowPunct/>
        <w:topLinePunct w:val="0"/>
        <w:bidi w:val="0"/>
        <w:spacing w:line="480" w:lineRule="exact"/>
        <w:ind w:firstLine="480" w:firstLineChars="200"/>
        <w:textAlignment w:val="auto"/>
        <w:outlineLvl w:val="9"/>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（4）有依法缴纳税收和社会保障资金的良好记录；</w:t>
      </w:r>
    </w:p>
    <w:p>
      <w:pPr>
        <w:pageBreakBefore w:val="0"/>
        <w:kinsoku/>
        <w:wordWrap/>
        <w:overflowPunct/>
        <w:topLinePunct w:val="0"/>
        <w:bidi w:val="0"/>
        <w:spacing w:line="480" w:lineRule="exact"/>
        <w:ind w:firstLine="480" w:firstLineChars="200"/>
        <w:textAlignment w:val="auto"/>
        <w:outlineLvl w:val="9"/>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（5）参加政府采购活动前三年内，在经营活动中没有重大违法记录；</w:t>
      </w:r>
    </w:p>
    <w:p>
      <w:pPr>
        <w:pageBreakBefore w:val="0"/>
        <w:kinsoku/>
        <w:wordWrap/>
        <w:overflowPunct/>
        <w:topLinePunct w:val="0"/>
        <w:bidi w:val="0"/>
        <w:spacing w:line="480" w:lineRule="exact"/>
        <w:ind w:firstLine="480" w:firstLineChars="200"/>
        <w:textAlignment w:val="auto"/>
        <w:outlineLvl w:val="9"/>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（6）法律、行政法规规定的其他条件。</w:t>
      </w:r>
    </w:p>
    <w:p>
      <w:pPr>
        <w:pageBreakBefore w:val="0"/>
        <w:kinsoku/>
        <w:wordWrap/>
        <w:overflowPunct/>
        <w:topLinePunct w:val="0"/>
        <w:bidi w:val="0"/>
        <w:spacing w:line="480" w:lineRule="exact"/>
        <w:ind w:firstLine="480" w:firstLineChars="200"/>
        <w:textAlignment w:val="auto"/>
        <w:outlineLvl w:val="9"/>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5、如本项目采购内容涉及须符合国家强制规定的，我方承诺我方本次响应文件（包括资格条件和所供产品）均符合国家有关强制规定。</w:t>
      </w:r>
    </w:p>
    <w:p>
      <w:pPr>
        <w:pBdr>
          <w:top w:val="none" w:color="auto" w:sz="0" w:space="0"/>
          <w:left w:val="none" w:color="auto" w:sz="0" w:space="0"/>
          <w:bottom w:val="none" w:color="auto" w:sz="0" w:space="0"/>
          <w:right w:val="none" w:color="auto" w:sz="0" w:space="0"/>
          <w:between w:val="none" w:color="auto" w:sz="0" w:space="0"/>
        </w:pBdr>
        <w:bidi w:val="0"/>
        <w:jc w:val="center"/>
        <w:outlineLvl w:val="9"/>
        <w:rPr>
          <w:rFonts w:hint="default" w:ascii="Times New Roman" w:hAnsi="Times New Roman" w:eastAsia="宋体" w:cs="Times New Roman"/>
          <w:sz w:val="22"/>
          <w:szCs w:val="22"/>
          <w:lang w:val="en-US" w:eastAsia="zh-CN" w:bidi="zh-CN"/>
        </w:rPr>
      </w:pPr>
    </w:p>
    <w:p>
      <w:pPr>
        <w:pageBreakBefore w:val="0"/>
        <w:kinsoku/>
        <w:wordWrap/>
        <w:overflowPunct/>
        <w:topLinePunct w:val="0"/>
        <w:bidi w:val="0"/>
        <w:spacing w:line="480" w:lineRule="exact"/>
        <w:ind w:firstLine="480" w:firstLineChars="200"/>
        <w:textAlignment w:val="auto"/>
        <w:outlineLvl w:val="9"/>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6、如我方成交，我方承诺在收到成交通知书后，在成交通知书规定的期限内，根据采购文件、我方的磋商响应文件及有关澄清承诺书的要求按要求与采购人订立书面合同，并按照合同约定承担完成合同的责任和义务。</w:t>
      </w:r>
    </w:p>
    <w:p>
      <w:pPr>
        <w:pageBreakBefore w:val="0"/>
        <w:kinsoku/>
        <w:wordWrap/>
        <w:overflowPunct/>
        <w:topLinePunct w:val="0"/>
        <w:bidi w:val="0"/>
        <w:spacing w:line="480" w:lineRule="exact"/>
        <w:ind w:firstLine="480" w:firstLineChars="200"/>
        <w:textAlignment w:val="auto"/>
        <w:outlineLvl w:val="9"/>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7、我方已详细审核采购文件，我方知道必须放弃提出含糊不清或误解问题的权利。</w:t>
      </w:r>
    </w:p>
    <w:p>
      <w:pPr>
        <w:pageBreakBefore w:val="0"/>
        <w:kinsoku/>
        <w:wordWrap/>
        <w:overflowPunct/>
        <w:topLinePunct w:val="0"/>
        <w:bidi w:val="0"/>
        <w:spacing w:line="480" w:lineRule="exact"/>
        <w:ind w:firstLine="480" w:firstLineChars="200"/>
        <w:textAlignment w:val="auto"/>
        <w:outlineLvl w:val="9"/>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8、我方同意应贵方要求提供与本响应文件有关的任何数据或资料。若贵方需要，我方愿意提供我方作出的一切承诺的证明材料。</w:t>
      </w:r>
    </w:p>
    <w:p>
      <w:pPr>
        <w:pageBreakBefore w:val="0"/>
        <w:kinsoku/>
        <w:wordWrap/>
        <w:overflowPunct/>
        <w:topLinePunct w:val="0"/>
        <w:bidi w:val="0"/>
        <w:spacing w:line="480" w:lineRule="exact"/>
        <w:ind w:firstLine="480" w:firstLineChars="200"/>
        <w:textAlignment w:val="auto"/>
        <w:outlineLvl w:val="9"/>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9、我方完全理解贵方不一定接受报价最低的供应商为成交供应商的行为。</w:t>
      </w:r>
    </w:p>
    <w:p>
      <w:pPr>
        <w:pageBreakBefore w:val="0"/>
        <w:kinsoku/>
        <w:wordWrap/>
        <w:overflowPunct/>
        <w:topLinePunct w:val="0"/>
        <w:bidi w:val="0"/>
        <w:spacing w:line="480" w:lineRule="exact"/>
        <w:ind w:firstLine="480" w:firstLineChars="200"/>
        <w:textAlignment w:val="auto"/>
        <w:outlineLvl w:val="9"/>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 xml:space="preserve">10、我方及由本人担任法定代表人的其他机构最近三年内被处罚的违法行为有： </w:t>
      </w:r>
    </w:p>
    <w:p>
      <w:pPr>
        <w:pageBreakBefore w:val="0"/>
        <w:kinsoku/>
        <w:wordWrap/>
        <w:overflowPunct/>
        <w:topLinePunct w:val="0"/>
        <w:bidi w:val="0"/>
        <w:spacing w:line="480" w:lineRule="exact"/>
        <w:textAlignment w:val="auto"/>
        <w:outlineLvl w:val="9"/>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trike w:val="0"/>
          <w:dstrike w:val="0"/>
          <w:sz w:val="24"/>
          <w:szCs w:val="24"/>
          <w:u w:val="single"/>
          <w:lang w:val="en-US" w:eastAsia="zh-CN"/>
        </w:rPr>
        <w:t xml:space="preserve">                                        </w:t>
      </w:r>
      <w:r>
        <w:rPr>
          <w:rFonts w:hint="default" w:ascii="Times New Roman" w:hAnsi="Times New Roman" w:eastAsia="宋体" w:cs="Times New Roman"/>
          <w:b w:val="0"/>
          <w:bCs w:val="0"/>
          <w:sz w:val="24"/>
          <w:szCs w:val="24"/>
          <w:lang w:val="en-US" w:eastAsia="zh-CN"/>
        </w:rPr>
        <w:t xml:space="preserve">。 </w:t>
      </w:r>
    </w:p>
    <w:p>
      <w:pPr>
        <w:pageBreakBefore w:val="0"/>
        <w:kinsoku/>
        <w:wordWrap/>
        <w:overflowPunct/>
        <w:topLinePunct w:val="0"/>
        <w:bidi w:val="0"/>
        <w:spacing w:line="480" w:lineRule="exact"/>
        <w:textAlignment w:val="auto"/>
        <w:outlineLvl w:val="9"/>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11、以上事项如有虚假或隐瞒，我方愿意承担一切后果，并不再寻求任何旨在减轻或免除法律责任的辩解。</w:t>
      </w:r>
    </w:p>
    <w:p>
      <w:pPr>
        <w:pageBreakBefore w:val="0"/>
        <w:kinsoku/>
        <w:wordWrap/>
        <w:overflowPunct/>
        <w:topLinePunct w:val="0"/>
        <w:bidi w:val="0"/>
        <w:spacing w:line="480" w:lineRule="exact"/>
        <w:textAlignment w:val="auto"/>
        <w:outlineLvl w:val="9"/>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供应商：</w:t>
      </w:r>
      <w:r>
        <w:rPr>
          <w:rFonts w:hint="default" w:ascii="Times New Roman" w:hAnsi="Times New Roman" w:eastAsia="宋体" w:cs="Times New Roman"/>
          <w:b w:val="0"/>
          <w:bCs w:val="0"/>
          <w:sz w:val="24"/>
          <w:szCs w:val="24"/>
          <w:u w:val="single"/>
          <w:lang w:val="en-US" w:eastAsia="zh-CN"/>
        </w:rPr>
        <w:t xml:space="preserve">                                         </w:t>
      </w:r>
      <w:r>
        <w:rPr>
          <w:rFonts w:hint="default" w:ascii="Times New Roman" w:hAnsi="Times New Roman" w:eastAsia="宋体" w:cs="Times New Roman"/>
          <w:b w:val="0"/>
          <w:bCs w:val="0"/>
          <w:sz w:val="24"/>
          <w:szCs w:val="24"/>
          <w:lang w:val="en-US" w:eastAsia="zh-CN"/>
        </w:rPr>
        <w:t>（盖单位公章）</w:t>
      </w:r>
    </w:p>
    <w:p>
      <w:pPr>
        <w:pageBreakBefore w:val="0"/>
        <w:kinsoku/>
        <w:wordWrap/>
        <w:overflowPunct/>
        <w:topLinePunct w:val="0"/>
        <w:bidi w:val="0"/>
        <w:spacing w:line="480" w:lineRule="exact"/>
        <w:textAlignment w:val="auto"/>
        <w:outlineLvl w:val="9"/>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法定代表人或其委托代理人：</w:t>
      </w:r>
      <w:r>
        <w:rPr>
          <w:rFonts w:hint="default" w:ascii="Times New Roman" w:hAnsi="Times New Roman" w:eastAsia="宋体" w:cs="Times New Roman"/>
          <w:b w:val="0"/>
          <w:bCs w:val="0"/>
          <w:sz w:val="24"/>
          <w:szCs w:val="24"/>
          <w:u w:val="single"/>
          <w:lang w:val="en-US" w:eastAsia="zh-CN"/>
        </w:rPr>
        <w:t xml:space="preserve">                       </w:t>
      </w:r>
      <w:r>
        <w:rPr>
          <w:rFonts w:hint="default" w:ascii="Times New Roman" w:hAnsi="Times New Roman" w:eastAsia="宋体" w:cs="Times New Roman"/>
          <w:b w:val="0"/>
          <w:bCs w:val="0"/>
          <w:sz w:val="24"/>
          <w:szCs w:val="24"/>
          <w:lang w:val="en-US" w:eastAsia="zh-CN"/>
        </w:rPr>
        <w:t>（签字或盖章）</w:t>
      </w:r>
    </w:p>
    <w:p>
      <w:pPr>
        <w:pageBreakBefore w:val="0"/>
        <w:kinsoku/>
        <w:wordWrap/>
        <w:overflowPunct/>
        <w:topLinePunct w:val="0"/>
        <w:bidi w:val="0"/>
        <w:spacing w:line="480" w:lineRule="exact"/>
        <w:textAlignment w:val="auto"/>
        <w:outlineLvl w:val="9"/>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地址：</w:t>
      </w:r>
      <w:r>
        <w:rPr>
          <w:rFonts w:hint="default" w:ascii="Times New Roman" w:hAnsi="Times New Roman" w:eastAsia="宋体" w:cs="Times New Roman"/>
          <w:b w:val="0"/>
          <w:bCs w:val="0"/>
          <w:sz w:val="24"/>
          <w:szCs w:val="24"/>
          <w:u w:val="single"/>
          <w:lang w:val="en-US" w:eastAsia="zh-CN"/>
        </w:rPr>
        <w:t xml:space="preserve">                                         </w:t>
      </w:r>
      <w:r>
        <w:rPr>
          <w:rFonts w:hint="default" w:ascii="Times New Roman" w:hAnsi="Times New Roman" w:eastAsia="宋体" w:cs="Times New Roman"/>
          <w:b w:val="0"/>
          <w:bCs w:val="0"/>
          <w:sz w:val="24"/>
          <w:szCs w:val="24"/>
          <w:lang w:val="en-US" w:eastAsia="zh-CN"/>
        </w:rPr>
        <w:t>.</w:t>
      </w:r>
    </w:p>
    <w:p>
      <w:pPr>
        <w:pageBreakBefore w:val="0"/>
        <w:kinsoku/>
        <w:wordWrap/>
        <w:overflowPunct/>
        <w:topLinePunct w:val="0"/>
        <w:bidi w:val="0"/>
        <w:spacing w:line="480" w:lineRule="exact"/>
        <w:textAlignment w:val="auto"/>
        <w:outlineLvl w:val="9"/>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电话：</w:t>
      </w:r>
      <w:r>
        <w:rPr>
          <w:rFonts w:hint="default" w:ascii="Times New Roman" w:hAnsi="Times New Roman" w:eastAsia="宋体" w:cs="Times New Roman"/>
          <w:b w:val="0"/>
          <w:bCs w:val="0"/>
          <w:sz w:val="24"/>
          <w:szCs w:val="24"/>
          <w:u w:val="single"/>
          <w:lang w:val="en-US" w:eastAsia="zh-CN"/>
        </w:rPr>
        <w:t xml:space="preserve">                                         </w:t>
      </w:r>
      <w:r>
        <w:rPr>
          <w:rFonts w:hint="default" w:ascii="Times New Roman" w:hAnsi="Times New Roman" w:eastAsia="宋体" w:cs="Times New Roman"/>
          <w:b w:val="0"/>
          <w:bCs w:val="0"/>
          <w:sz w:val="24"/>
          <w:szCs w:val="24"/>
          <w:lang w:val="en-US" w:eastAsia="zh-CN"/>
        </w:rPr>
        <w:t>.</w:t>
      </w:r>
    </w:p>
    <w:p>
      <w:pPr>
        <w:pageBreakBefore w:val="0"/>
        <w:kinsoku/>
        <w:wordWrap/>
        <w:overflowPunct/>
        <w:topLinePunct w:val="0"/>
        <w:bidi w:val="0"/>
        <w:spacing w:line="480" w:lineRule="exact"/>
        <w:textAlignment w:val="auto"/>
        <w:outlineLvl w:val="9"/>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传真：</w:t>
      </w:r>
      <w:r>
        <w:rPr>
          <w:rFonts w:hint="default" w:ascii="Times New Roman" w:hAnsi="Times New Roman" w:eastAsia="宋体" w:cs="Times New Roman"/>
          <w:b w:val="0"/>
          <w:bCs w:val="0"/>
          <w:sz w:val="24"/>
          <w:szCs w:val="24"/>
          <w:u w:val="single"/>
          <w:lang w:val="en-US" w:eastAsia="zh-CN"/>
        </w:rPr>
        <w:t xml:space="preserve">                                         </w:t>
      </w:r>
      <w:r>
        <w:rPr>
          <w:rFonts w:hint="default" w:ascii="Times New Roman" w:hAnsi="Times New Roman" w:eastAsia="宋体" w:cs="Times New Roman"/>
          <w:b w:val="0"/>
          <w:bCs w:val="0"/>
          <w:sz w:val="24"/>
          <w:szCs w:val="24"/>
          <w:lang w:val="en-US" w:eastAsia="zh-CN"/>
        </w:rPr>
        <w:t>.</w:t>
      </w:r>
    </w:p>
    <w:p>
      <w:pPr>
        <w:pageBreakBefore w:val="0"/>
        <w:kinsoku/>
        <w:wordWrap/>
        <w:overflowPunct/>
        <w:topLinePunct w:val="0"/>
        <w:bidi w:val="0"/>
        <w:spacing w:line="480" w:lineRule="exact"/>
        <w:textAlignment w:val="auto"/>
        <w:outlineLvl w:val="9"/>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邮政编码：</w:t>
      </w:r>
      <w:r>
        <w:rPr>
          <w:rFonts w:hint="default" w:ascii="Times New Roman" w:hAnsi="Times New Roman" w:eastAsia="宋体" w:cs="Times New Roman"/>
          <w:b w:val="0"/>
          <w:bCs w:val="0"/>
          <w:sz w:val="24"/>
          <w:szCs w:val="24"/>
          <w:u w:val="single"/>
          <w:lang w:val="en-US" w:eastAsia="zh-CN"/>
        </w:rPr>
        <w:t xml:space="preserve">                                         </w:t>
      </w:r>
      <w:r>
        <w:rPr>
          <w:rFonts w:hint="default" w:ascii="Times New Roman" w:hAnsi="Times New Roman" w:eastAsia="宋体" w:cs="Times New Roman"/>
          <w:b w:val="0"/>
          <w:bCs w:val="0"/>
          <w:sz w:val="24"/>
          <w:szCs w:val="24"/>
          <w:lang w:val="en-US" w:eastAsia="zh-CN"/>
        </w:rPr>
        <w:t>.</w:t>
      </w:r>
    </w:p>
    <w:p>
      <w:pPr>
        <w:pageBreakBefore w:val="0"/>
        <w:kinsoku/>
        <w:wordWrap/>
        <w:overflowPunct/>
        <w:topLinePunct w:val="0"/>
        <w:bidi w:val="0"/>
        <w:spacing w:line="480" w:lineRule="exact"/>
        <w:textAlignment w:val="auto"/>
        <w:outlineLvl w:val="9"/>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开户名称：</w:t>
      </w:r>
      <w:r>
        <w:rPr>
          <w:rFonts w:hint="default" w:ascii="Times New Roman" w:hAnsi="Times New Roman" w:eastAsia="宋体" w:cs="Times New Roman"/>
          <w:b w:val="0"/>
          <w:bCs w:val="0"/>
          <w:sz w:val="24"/>
          <w:szCs w:val="24"/>
          <w:u w:val="single"/>
          <w:lang w:val="en-US" w:eastAsia="zh-CN"/>
        </w:rPr>
        <w:t xml:space="preserve">                                         </w:t>
      </w:r>
      <w:r>
        <w:rPr>
          <w:rFonts w:hint="default" w:ascii="Times New Roman" w:hAnsi="Times New Roman" w:eastAsia="宋体" w:cs="Times New Roman"/>
          <w:b w:val="0"/>
          <w:bCs w:val="0"/>
          <w:sz w:val="24"/>
          <w:szCs w:val="24"/>
          <w:lang w:val="en-US" w:eastAsia="zh-CN"/>
        </w:rPr>
        <w:t>.</w:t>
      </w:r>
    </w:p>
    <w:p>
      <w:pPr>
        <w:pageBreakBefore w:val="0"/>
        <w:kinsoku/>
        <w:wordWrap/>
        <w:overflowPunct/>
        <w:topLinePunct w:val="0"/>
        <w:bidi w:val="0"/>
        <w:spacing w:line="480" w:lineRule="exact"/>
        <w:textAlignment w:val="auto"/>
        <w:outlineLvl w:val="9"/>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开户银行：</w:t>
      </w:r>
      <w:r>
        <w:rPr>
          <w:rFonts w:hint="default" w:ascii="Times New Roman" w:hAnsi="Times New Roman" w:eastAsia="宋体" w:cs="Times New Roman"/>
          <w:b w:val="0"/>
          <w:bCs w:val="0"/>
          <w:sz w:val="24"/>
          <w:szCs w:val="24"/>
          <w:u w:val="single"/>
          <w:lang w:val="en-US" w:eastAsia="zh-CN"/>
        </w:rPr>
        <w:t xml:space="preserve">                                         </w:t>
      </w:r>
      <w:r>
        <w:rPr>
          <w:rFonts w:hint="default" w:ascii="Times New Roman" w:hAnsi="Times New Roman" w:eastAsia="宋体" w:cs="Times New Roman"/>
          <w:b w:val="0"/>
          <w:bCs w:val="0"/>
          <w:sz w:val="24"/>
          <w:szCs w:val="24"/>
          <w:lang w:val="en-US" w:eastAsia="zh-CN"/>
        </w:rPr>
        <w:t>.</w:t>
      </w:r>
    </w:p>
    <w:p>
      <w:pPr>
        <w:pageBreakBefore w:val="0"/>
        <w:kinsoku/>
        <w:wordWrap/>
        <w:overflowPunct/>
        <w:topLinePunct w:val="0"/>
        <w:bidi w:val="0"/>
        <w:spacing w:line="480" w:lineRule="exact"/>
        <w:textAlignment w:val="auto"/>
        <w:outlineLvl w:val="9"/>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银行账号：</w:t>
      </w:r>
      <w:r>
        <w:rPr>
          <w:rFonts w:hint="default" w:ascii="Times New Roman" w:hAnsi="Times New Roman" w:eastAsia="宋体" w:cs="Times New Roman"/>
          <w:b w:val="0"/>
          <w:bCs w:val="0"/>
          <w:sz w:val="24"/>
          <w:szCs w:val="24"/>
          <w:u w:val="single"/>
          <w:lang w:val="en-US" w:eastAsia="zh-CN"/>
        </w:rPr>
        <w:t xml:space="preserve">                                         </w:t>
      </w:r>
      <w:r>
        <w:rPr>
          <w:rFonts w:hint="default" w:ascii="Times New Roman" w:hAnsi="Times New Roman" w:eastAsia="宋体" w:cs="Times New Roman"/>
          <w:b w:val="0"/>
          <w:bCs w:val="0"/>
          <w:sz w:val="24"/>
          <w:szCs w:val="24"/>
          <w:lang w:val="en-US" w:eastAsia="zh-CN"/>
        </w:rPr>
        <w:t>.</w:t>
      </w:r>
    </w:p>
    <w:p>
      <w:pPr>
        <w:pageBreakBefore w:val="0"/>
        <w:kinsoku/>
        <w:wordWrap/>
        <w:overflowPunct/>
        <w:topLinePunct w:val="0"/>
        <w:bidi w:val="0"/>
        <w:spacing w:line="480" w:lineRule="exact"/>
        <w:textAlignment w:val="auto"/>
        <w:outlineLvl w:val="9"/>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 xml:space="preserve">    年    月    日</w:t>
      </w:r>
    </w:p>
    <w:p>
      <w:pPr>
        <w:pageBreakBefore w:val="0"/>
        <w:kinsoku/>
        <w:wordWrap/>
        <w:overflowPunct/>
        <w:topLinePunct w:val="0"/>
        <w:bidi w:val="0"/>
        <w:spacing w:line="480" w:lineRule="exact"/>
        <w:textAlignment w:val="auto"/>
        <w:outlineLvl w:val="9"/>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br w:type="page"/>
      </w:r>
    </w:p>
    <w:p>
      <w:pPr>
        <w:pageBreakBefore w:val="0"/>
        <w:kinsoku/>
        <w:wordWrap/>
        <w:overflowPunct/>
        <w:topLinePunct w:val="0"/>
        <w:bidi w:val="0"/>
        <w:spacing w:before="60" w:line="480" w:lineRule="exact"/>
        <w:ind w:left="298" w:right="0" w:firstLine="0"/>
        <w:jc w:val="left"/>
        <w:textAlignment w:val="auto"/>
        <w:outlineLvl w:val="9"/>
        <w:rPr>
          <w:rFonts w:hint="default" w:ascii="Times New Roman" w:hAnsi="Times New Roman" w:eastAsia="宋体" w:cs="Times New Roman"/>
          <w:b/>
          <w:sz w:val="28"/>
          <w:szCs w:val="28"/>
          <w:lang w:val="en-US" w:eastAsia="zh-CN"/>
        </w:rPr>
      </w:pPr>
      <w:bookmarkStart w:id="113" w:name="_Toc11848"/>
      <w:bookmarkStart w:id="114" w:name="_Toc3753"/>
      <w:r>
        <w:rPr>
          <w:rFonts w:hint="default" w:ascii="Times New Roman" w:hAnsi="Times New Roman" w:eastAsia="宋体" w:cs="Times New Roman"/>
          <w:b/>
          <w:sz w:val="28"/>
          <w:szCs w:val="28"/>
        </w:rPr>
        <w:t>附件3</w:t>
      </w:r>
      <w:r>
        <w:rPr>
          <w:rFonts w:hint="default" w:ascii="Times New Roman" w:hAnsi="Times New Roman" w:eastAsia="宋体" w:cs="Times New Roman"/>
          <w:b/>
          <w:sz w:val="28"/>
          <w:szCs w:val="28"/>
          <w:lang w:val="en-US" w:eastAsia="zh-CN"/>
        </w:rPr>
        <w:t xml:space="preserve">               </w:t>
      </w:r>
    </w:p>
    <w:p>
      <w:pPr>
        <w:pageBreakBefore w:val="0"/>
        <w:kinsoku/>
        <w:wordWrap/>
        <w:overflowPunct/>
        <w:topLinePunct w:val="0"/>
        <w:bidi w:val="0"/>
        <w:spacing w:before="60" w:line="480" w:lineRule="exact"/>
        <w:ind w:left="298" w:right="0" w:firstLine="0"/>
        <w:jc w:val="center"/>
        <w:textAlignment w:val="auto"/>
        <w:outlineLvl w:val="9"/>
        <w:rPr>
          <w:rFonts w:hint="default" w:ascii="Times New Roman" w:hAnsi="Times New Roman" w:eastAsia="宋体" w:cs="Times New Roman"/>
          <w:b/>
          <w:sz w:val="28"/>
          <w:szCs w:val="28"/>
        </w:rPr>
      </w:pPr>
      <w:r>
        <w:rPr>
          <w:rFonts w:hint="default" w:ascii="Times New Roman" w:hAnsi="Times New Roman" w:eastAsia="宋体" w:cs="Times New Roman"/>
          <w:b/>
          <w:sz w:val="28"/>
          <w:szCs w:val="28"/>
          <w:lang w:eastAsia="zh-CN"/>
        </w:rPr>
        <w:t>供应商</w:t>
      </w:r>
      <w:r>
        <w:rPr>
          <w:rFonts w:hint="default" w:ascii="Times New Roman" w:hAnsi="Times New Roman" w:eastAsia="宋体" w:cs="Times New Roman"/>
          <w:b/>
          <w:sz w:val="28"/>
          <w:szCs w:val="28"/>
        </w:rPr>
        <w:t>基本情况说明</w:t>
      </w:r>
      <w:bookmarkEnd w:id="113"/>
      <w:bookmarkEnd w:id="114"/>
    </w:p>
    <w:p>
      <w:pPr>
        <w:pStyle w:val="6"/>
        <w:pageBreakBefore w:val="0"/>
        <w:kinsoku/>
        <w:wordWrap/>
        <w:overflowPunct/>
        <w:topLinePunct w:val="0"/>
        <w:bidi w:val="0"/>
        <w:spacing w:before="139" w:line="240" w:lineRule="auto"/>
        <w:ind w:right="274"/>
        <w:textAlignment w:val="auto"/>
        <w:outlineLvl w:val="9"/>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一、公司基本情况</w:t>
      </w:r>
    </w:p>
    <w:p>
      <w:pPr>
        <w:pStyle w:val="6"/>
        <w:pageBreakBefore w:val="0"/>
        <w:kinsoku/>
        <w:wordWrap/>
        <w:overflowPunct/>
        <w:topLinePunct w:val="0"/>
        <w:bidi w:val="0"/>
        <w:spacing w:before="139" w:line="240" w:lineRule="auto"/>
        <w:ind w:left="298" w:right="274" w:firstLine="42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公司名称：                      </w:t>
      </w:r>
      <w:r>
        <w:rPr>
          <w:rFonts w:hint="default" w:ascii="Times New Roman" w:hAnsi="Times New Roman" w:eastAsia="宋体" w:cs="Times New Roman"/>
          <w:sz w:val="24"/>
          <w:szCs w:val="24"/>
          <w:lang w:val="en-US" w:eastAsia="zh-CN"/>
        </w:rPr>
        <w:tab/>
      </w:r>
      <w:r>
        <w:rPr>
          <w:rFonts w:hint="default" w:ascii="Times New Roman" w:hAnsi="Times New Roman" w:eastAsia="宋体" w:cs="Times New Roman"/>
          <w:sz w:val="24"/>
          <w:szCs w:val="24"/>
          <w:lang w:val="en-US" w:eastAsia="zh-CN"/>
        </w:rPr>
        <w:t>电话号码：</w:t>
      </w:r>
    </w:p>
    <w:p>
      <w:pPr>
        <w:pStyle w:val="6"/>
        <w:pageBreakBefore w:val="0"/>
        <w:kinsoku/>
        <w:wordWrap/>
        <w:overflowPunct/>
        <w:topLinePunct w:val="0"/>
        <w:bidi w:val="0"/>
        <w:spacing w:before="139" w:line="240" w:lineRule="auto"/>
        <w:ind w:left="298" w:right="274" w:firstLine="42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地</w:t>
      </w:r>
      <w:r>
        <w:rPr>
          <w:rFonts w:hint="default" w:ascii="Times New Roman" w:hAnsi="Times New Roman" w:eastAsia="宋体" w:cs="Times New Roman"/>
          <w:sz w:val="24"/>
          <w:szCs w:val="24"/>
          <w:lang w:val="en-US" w:eastAsia="zh-CN"/>
        </w:rPr>
        <w:tab/>
      </w:r>
      <w:r>
        <w:rPr>
          <w:rFonts w:hint="default" w:ascii="Times New Roman" w:hAnsi="Times New Roman" w:eastAsia="宋体" w:cs="Times New Roman"/>
          <w:sz w:val="24"/>
          <w:szCs w:val="24"/>
          <w:lang w:val="en-US" w:eastAsia="zh-CN"/>
        </w:rPr>
        <w:t xml:space="preserve">址：                      </w:t>
      </w:r>
      <w:r>
        <w:rPr>
          <w:rFonts w:hint="default" w:ascii="Times New Roman" w:hAnsi="Times New Roman" w:eastAsia="宋体" w:cs="Times New Roman"/>
          <w:sz w:val="24"/>
          <w:szCs w:val="24"/>
          <w:lang w:val="en-US" w:eastAsia="zh-CN"/>
        </w:rPr>
        <w:tab/>
      </w:r>
      <w:r>
        <w:rPr>
          <w:rFonts w:hint="default" w:ascii="Times New Roman" w:hAnsi="Times New Roman" w:eastAsia="宋体" w:cs="Times New Roman"/>
          <w:sz w:val="24"/>
          <w:szCs w:val="24"/>
          <w:lang w:val="en-US" w:eastAsia="zh-CN"/>
        </w:rPr>
        <w:t>传</w:t>
      </w:r>
      <w:r>
        <w:rPr>
          <w:rFonts w:hint="default" w:ascii="Times New Roman" w:hAnsi="Times New Roman" w:eastAsia="宋体" w:cs="Times New Roman"/>
          <w:sz w:val="24"/>
          <w:szCs w:val="24"/>
          <w:lang w:val="en-US" w:eastAsia="zh-CN"/>
        </w:rPr>
        <w:tab/>
      </w:r>
      <w:r>
        <w:rPr>
          <w:rFonts w:hint="default" w:ascii="Times New Roman" w:hAnsi="Times New Roman" w:eastAsia="宋体" w:cs="Times New Roman"/>
          <w:sz w:val="24"/>
          <w:szCs w:val="24"/>
          <w:lang w:val="en-US" w:eastAsia="zh-CN"/>
        </w:rPr>
        <w:t>真：</w:t>
      </w:r>
    </w:p>
    <w:p>
      <w:pPr>
        <w:pStyle w:val="6"/>
        <w:pageBreakBefore w:val="0"/>
        <w:kinsoku/>
        <w:wordWrap/>
        <w:overflowPunct/>
        <w:topLinePunct w:val="0"/>
        <w:bidi w:val="0"/>
        <w:spacing w:before="139" w:line="240" w:lineRule="auto"/>
        <w:ind w:left="298" w:right="274" w:firstLine="42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注册资金：                         </w:t>
      </w:r>
      <w:r>
        <w:rPr>
          <w:rFonts w:hint="default" w:ascii="Times New Roman" w:hAnsi="Times New Roman" w:eastAsia="宋体" w:cs="Times New Roman"/>
          <w:sz w:val="24"/>
          <w:szCs w:val="24"/>
          <w:lang w:val="en-US" w:eastAsia="zh-CN"/>
        </w:rPr>
        <w:tab/>
      </w:r>
      <w:r>
        <w:rPr>
          <w:rFonts w:hint="default" w:ascii="Times New Roman" w:hAnsi="Times New Roman" w:eastAsia="宋体" w:cs="Times New Roman"/>
          <w:sz w:val="24"/>
          <w:szCs w:val="24"/>
          <w:lang w:val="en-US" w:eastAsia="zh-CN"/>
        </w:rPr>
        <w:t>经济性质：</w:t>
      </w:r>
    </w:p>
    <w:p>
      <w:pPr>
        <w:pStyle w:val="6"/>
        <w:pageBreakBefore w:val="0"/>
        <w:kinsoku/>
        <w:wordWrap/>
        <w:overflowPunct/>
        <w:topLinePunct w:val="0"/>
        <w:bidi w:val="0"/>
        <w:spacing w:before="139" w:line="240" w:lineRule="auto"/>
        <w:ind w:left="298" w:right="274" w:firstLine="42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公司开户银行名称及账号：</w:t>
      </w:r>
    </w:p>
    <w:p>
      <w:pPr>
        <w:pStyle w:val="6"/>
        <w:pageBreakBefore w:val="0"/>
        <w:kinsoku/>
        <w:wordWrap/>
        <w:overflowPunct/>
        <w:topLinePunct w:val="0"/>
        <w:bidi w:val="0"/>
        <w:spacing w:before="139" w:line="240" w:lineRule="auto"/>
        <w:ind w:left="298" w:right="274" w:firstLine="42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营业注册执照号（统一社会信息用代码）：</w:t>
      </w:r>
    </w:p>
    <w:p>
      <w:pPr>
        <w:pStyle w:val="6"/>
        <w:pageBreakBefore w:val="0"/>
        <w:kinsoku/>
        <w:wordWrap/>
        <w:overflowPunct/>
        <w:topLinePunct w:val="0"/>
        <w:bidi w:val="0"/>
        <w:spacing w:before="139" w:line="240" w:lineRule="auto"/>
        <w:ind w:left="298" w:right="274" w:firstLine="42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公司简介</w:t>
      </w:r>
    </w:p>
    <w:p>
      <w:pPr>
        <w:pStyle w:val="6"/>
        <w:pageBreakBefore w:val="0"/>
        <w:kinsoku/>
        <w:wordWrap/>
        <w:overflowPunct/>
        <w:topLinePunct w:val="0"/>
        <w:bidi w:val="0"/>
        <w:spacing w:before="139" w:line="240" w:lineRule="auto"/>
        <w:ind w:left="298" w:right="274" w:firstLine="42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文字描述：发展历程、经营规模及服务理念、技术力量、财务状况、管理水平等方面进行阐述。图片描述：经营场所及服务流程等。</w:t>
      </w:r>
    </w:p>
    <w:p>
      <w:pPr>
        <w:pStyle w:val="6"/>
        <w:pageBreakBefore w:val="0"/>
        <w:kinsoku/>
        <w:wordWrap/>
        <w:overflowPunct/>
        <w:topLinePunct w:val="0"/>
        <w:bidi w:val="0"/>
        <w:spacing w:before="139" w:line="240" w:lineRule="auto"/>
        <w:ind w:right="274"/>
        <w:textAlignment w:val="auto"/>
        <w:outlineLvl w:val="9"/>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二、供应商获得国家有关部门颁发的资质</w:t>
      </w:r>
    </w:p>
    <w:tbl>
      <w:tblPr>
        <w:tblStyle w:val="14"/>
        <w:tblW w:w="0" w:type="auto"/>
        <w:tblInd w:w="31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344"/>
        <w:gridCol w:w="2344"/>
        <w:gridCol w:w="2344"/>
        <w:gridCol w:w="234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3" w:hRule="atLeast"/>
        </w:trPr>
        <w:tc>
          <w:tcPr>
            <w:tcW w:w="2344" w:type="dxa"/>
            <w:tcBorders>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证书名称</w:t>
            </w:r>
          </w:p>
        </w:tc>
        <w:tc>
          <w:tcPr>
            <w:tcW w:w="2344" w:type="dxa"/>
            <w:tcBorders>
              <w:left w:val="single" w:color="000000" w:sz="4" w:space="0"/>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发证单位</w:t>
            </w:r>
          </w:p>
        </w:tc>
        <w:tc>
          <w:tcPr>
            <w:tcW w:w="2344" w:type="dxa"/>
            <w:tcBorders>
              <w:left w:val="single" w:color="000000" w:sz="4" w:space="0"/>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证书等级</w:t>
            </w:r>
          </w:p>
        </w:tc>
        <w:tc>
          <w:tcPr>
            <w:tcW w:w="2344" w:type="dxa"/>
            <w:tcBorders>
              <w:left w:val="single" w:color="000000" w:sz="4" w:space="0"/>
              <w:bottom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证书有效期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2344" w:type="dxa"/>
            <w:tcBorders>
              <w:top w:val="single" w:color="000000" w:sz="4" w:space="0"/>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default" w:ascii="Times New Roman" w:hAnsi="Times New Roman" w:eastAsia="宋体" w:cs="Times New Roman"/>
                <w:sz w:val="24"/>
                <w:szCs w:val="24"/>
              </w:rPr>
            </w:pPr>
          </w:p>
        </w:tc>
        <w:tc>
          <w:tcPr>
            <w:tcW w:w="2344" w:type="dxa"/>
            <w:tcBorders>
              <w:top w:val="single" w:color="000000" w:sz="4" w:space="0"/>
              <w:left w:val="single" w:color="000000" w:sz="4" w:space="0"/>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default" w:ascii="Times New Roman" w:hAnsi="Times New Roman" w:eastAsia="宋体" w:cs="Times New Roman"/>
                <w:sz w:val="24"/>
                <w:szCs w:val="24"/>
              </w:rPr>
            </w:pPr>
          </w:p>
        </w:tc>
        <w:tc>
          <w:tcPr>
            <w:tcW w:w="2344" w:type="dxa"/>
            <w:tcBorders>
              <w:top w:val="single" w:color="000000" w:sz="4" w:space="0"/>
              <w:left w:val="single" w:color="000000" w:sz="4" w:space="0"/>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default" w:ascii="Times New Roman" w:hAnsi="Times New Roman" w:eastAsia="宋体" w:cs="Times New Roman"/>
                <w:sz w:val="24"/>
                <w:szCs w:val="24"/>
              </w:rPr>
            </w:pPr>
          </w:p>
        </w:tc>
        <w:tc>
          <w:tcPr>
            <w:tcW w:w="2344" w:type="dxa"/>
            <w:tcBorders>
              <w:top w:val="single" w:color="000000" w:sz="4" w:space="0"/>
              <w:left w:val="single" w:color="000000" w:sz="4" w:space="0"/>
              <w:bottom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default" w:ascii="Times New Roman" w:hAnsi="Times New Roman" w:eastAsia="宋体"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2344" w:type="dxa"/>
            <w:tcBorders>
              <w:top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default" w:ascii="Times New Roman" w:hAnsi="Times New Roman" w:eastAsia="宋体" w:cs="Times New Roman"/>
                <w:sz w:val="24"/>
                <w:szCs w:val="24"/>
              </w:rPr>
            </w:pPr>
          </w:p>
        </w:tc>
        <w:tc>
          <w:tcPr>
            <w:tcW w:w="2344" w:type="dxa"/>
            <w:tcBorders>
              <w:top w:val="single" w:color="000000" w:sz="4" w:space="0"/>
              <w:left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default" w:ascii="Times New Roman" w:hAnsi="Times New Roman" w:eastAsia="宋体" w:cs="Times New Roman"/>
                <w:sz w:val="24"/>
                <w:szCs w:val="24"/>
              </w:rPr>
            </w:pPr>
          </w:p>
        </w:tc>
        <w:tc>
          <w:tcPr>
            <w:tcW w:w="2344" w:type="dxa"/>
            <w:tcBorders>
              <w:top w:val="single" w:color="000000" w:sz="4" w:space="0"/>
              <w:left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default" w:ascii="Times New Roman" w:hAnsi="Times New Roman" w:eastAsia="宋体" w:cs="Times New Roman"/>
                <w:sz w:val="24"/>
                <w:szCs w:val="24"/>
              </w:rPr>
            </w:pPr>
          </w:p>
        </w:tc>
        <w:tc>
          <w:tcPr>
            <w:tcW w:w="2344" w:type="dxa"/>
            <w:tcBorders>
              <w:top w:val="single" w:color="000000" w:sz="4" w:space="0"/>
              <w:lef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default" w:ascii="Times New Roman" w:hAnsi="Times New Roman" w:eastAsia="宋体" w:cs="Times New Roman"/>
                <w:sz w:val="24"/>
                <w:szCs w:val="24"/>
              </w:rPr>
            </w:pPr>
          </w:p>
        </w:tc>
      </w:tr>
    </w:tbl>
    <w:p>
      <w:pPr>
        <w:pStyle w:val="6"/>
        <w:pageBreakBefore w:val="0"/>
        <w:kinsoku/>
        <w:wordWrap/>
        <w:overflowPunct/>
        <w:topLinePunct w:val="0"/>
        <w:bidi w:val="0"/>
        <w:spacing w:before="139" w:line="240" w:lineRule="auto"/>
        <w:ind w:right="274"/>
        <w:textAlignment w:val="auto"/>
        <w:outlineLvl w:val="9"/>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三、主要股东或出资人信息</w:t>
      </w:r>
    </w:p>
    <w:tbl>
      <w:tblPr>
        <w:tblStyle w:val="14"/>
        <w:tblW w:w="0" w:type="auto"/>
        <w:tblInd w:w="31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03"/>
        <w:gridCol w:w="1431"/>
        <w:gridCol w:w="2316"/>
        <w:gridCol w:w="2031"/>
        <w:gridCol w:w="1493"/>
        <w:gridCol w:w="123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59" w:hRule="atLeast"/>
        </w:trPr>
        <w:tc>
          <w:tcPr>
            <w:tcW w:w="903" w:type="dxa"/>
            <w:tcBorders>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序号</w:t>
            </w:r>
          </w:p>
        </w:tc>
        <w:tc>
          <w:tcPr>
            <w:tcW w:w="1431" w:type="dxa"/>
            <w:tcBorders>
              <w:left w:val="single" w:color="000000" w:sz="4" w:space="0"/>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名称</w:t>
            </w:r>
          </w:p>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（姓名）</w:t>
            </w:r>
          </w:p>
        </w:tc>
        <w:tc>
          <w:tcPr>
            <w:tcW w:w="2316" w:type="dxa"/>
            <w:tcBorders>
              <w:left w:val="single" w:color="000000" w:sz="4" w:space="0"/>
              <w:bottom w:val="single" w:color="000000" w:sz="4"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统一社会信息用代码</w:t>
            </w:r>
          </w:p>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（身份证号）</w:t>
            </w:r>
          </w:p>
        </w:tc>
        <w:tc>
          <w:tcPr>
            <w:tcW w:w="2031" w:type="dxa"/>
            <w:tcBorders>
              <w:left w:val="single" w:color="000000" w:sz="6" w:space="0"/>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出资额</w:t>
            </w:r>
          </w:p>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（人民币万元）</w:t>
            </w:r>
          </w:p>
        </w:tc>
        <w:tc>
          <w:tcPr>
            <w:tcW w:w="1493" w:type="dxa"/>
            <w:tcBorders>
              <w:left w:val="single" w:color="000000" w:sz="4" w:space="0"/>
              <w:bottom w:val="single" w:color="000000" w:sz="4"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出资方式</w:t>
            </w:r>
          </w:p>
        </w:tc>
        <w:tc>
          <w:tcPr>
            <w:tcW w:w="1235" w:type="dxa"/>
            <w:tcBorders>
              <w:left w:val="single" w:color="000000" w:sz="6" w:space="0"/>
              <w:bottom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占全部股份比例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2" w:hRule="atLeast"/>
        </w:trPr>
        <w:tc>
          <w:tcPr>
            <w:tcW w:w="903" w:type="dxa"/>
            <w:tcBorders>
              <w:top w:val="single" w:color="000000" w:sz="4" w:space="0"/>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w w:val="99"/>
                <w:sz w:val="24"/>
                <w:szCs w:val="24"/>
              </w:rPr>
              <w:t>1</w:t>
            </w:r>
          </w:p>
        </w:tc>
        <w:tc>
          <w:tcPr>
            <w:tcW w:w="1431" w:type="dxa"/>
            <w:tcBorders>
              <w:top w:val="single" w:color="000000" w:sz="4" w:space="0"/>
              <w:left w:val="single" w:color="000000" w:sz="4" w:space="0"/>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4"/>
                <w:szCs w:val="24"/>
              </w:rPr>
            </w:pPr>
          </w:p>
        </w:tc>
        <w:tc>
          <w:tcPr>
            <w:tcW w:w="2316" w:type="dxa"/>
            <w:tcBorders>
              <w:top w:val="single" w:color="000000" w:sz="4" w:space="0"/>
              <w:left w:val="single" w:color="000000" w:sz="4" w:space="0"/>
              <w:bottom w:val="single" w:color="000000" w:sz="4"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4"/>
                <w:szCs w:val="24"/>
              </w:rPr>
            </w:pPr>
          </w:p>
        </w:tc>
        <w:tc>
          <w:tcPr>
            <w:tcW w:w="2031" w:type="dxa"/>
            <w:tcBorders>
              <w:top w:val="single" w:color="000000" w:sz="4" w:space="0"/>
              <w:left w:val="single" w:color="000000" w:sz="6" w:space="0"/>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4"/>
                <w:szCs w:val="24"/>
              </w:rPr>
            </w:pPr>
          </w:p>
        </w:tc>
        <w:tc>
          <w:tcPr>
            <w:tcW w:w="1493" w:type="dxa"/>
            <w:tcBorders>
              <w:top w:val="single" w:color="000000" w:sz="4" w:space="0"/>
              <w:left w:val="single" w:color="000000" w:sz="4" w:space="0"/>
              <w:bottom w:val="single" w:color="000000" w:sz="4"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4"/>
                <w:szCs w:val="24"/>
              </w:rPr>
            </w:pPr>
          </w:p>
        </w:tc>
        <w:tc>
          <w:tcPr>
            <w:tcW w:w="1235" w:type="dxa"/>
            <w:tcBorders>
              <w:top w:val="single" w:color="000000" w:sz="4" w:space="0"/>
              <w:left w:val="single" w:color="000000" w:sz="6" w:space="0"/>
              <w:bottom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1" w:hRule="atLeast"/>
        </w:trPr>
        <w:tc>
          <w:tcPr>
            <w:tcW w:w="903" w:type="dxa"/>
            <w:tcBorders>
              <w:top w:val="single" w:color="000000" w:sz="4" w:space="0"/>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w w:val="99"/>
                <w:sz w:val="24"/>
                <w:szCs w:val="24"/>
              </w:rPr>
              <w:t>2</w:t>
            </w:r>
          </w:p>
        </w:tc>
        <w:tc>
          <w:tcPr>
            <w:tcW w:w="1431" w:type="dxa"/>
            <w:tcBorders>
              <w:top w:val="single" w:color="000000" w:sz="4" w:space="0"/>
              <w:left w:val="single" w:color="000000" w:sz="4" w:space="0"/>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4"/>
                <w:szCs w:val="24"/>
              </w:rPr>
            </w:pPr>
          </w:p>
        </w:tc>
        <w:tc>
          <w:tcPr>
            <w:tcW w:w="2316" w:type="dxa"/>
            <w:tcBorders>
              <w:top w:val="single" w:color="000000" w:sz="4" w:space="0"/>
              <w:left w:val="single" w:color="000000" w:sz="4" w:space="0"/>
              <w:bottom w:val="single" w:color="000000" w:sz="4"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4"/>
                <w:szCs w:val="24"/>
              </w:rPr>
            </w:pPr>
          </w:p>
        </w:tc>
        <w:tc>
          <w:tcPr>
            <w:tcW w:w="2031" w:type="dxa"/>
            <w:tcBorders>
              <w:top w:val="single" w:color="000000" w:sz="4" w:space="0"/>
              <w:left w:val="single" w:color="000000" w:sz="6" w:space="0"/>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4"/>
                <w:szCs w:val="24"/>
              </w:rPr>
            </w:pPr>
          </w:p>
        </w:tc>
        <w:tc>
          <w:tcPr>
            <w:tcW w:w="1493" w:type="dxa"/>
            <w:tcBorders>
              <w:top w:val="single" w:color="000000" w:sz="4" w:space="0"/>
              <w:left w:val="single" w:color="000000" w:sz="4" w:space="0"/>
              <w:bottom w:val="single" w:color="000000" w:sz="4"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4"/>
                <w:szCs w:val="24"/>
              </w:rPr>
            </w:pPr>
          </w:p>
        </w:tc>
        <w:tc>
          <w:tcPr>
            <w:tcW w:w="1235" w:type="dxa"/>
            <w:tcBorders>
              <w:top w:val="single" w:color="000000" w:sz="4" w:space="0"/>
              <w:left w:val="single" w:color="000000" w:sz="6" w:space="0"/>
              <w:bottom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1" w:hRule="atLeast"/>
        </w:trPr>
        <w:tc>
          <w:tcPr>
            <w:tcW w:w="903" w:type="dxa"/>
            <w:tcBorders>
              <w:top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w w:val="99"/>
                <w:sz w:val="24"/>
                <w:szCs w:val="24"/>
              </w:rPr>
              <w:t>…</w:t>
            </w:r>
          </w:p>
        </w:tc>
        <w:tc>
          <w:tcPr>
            <w:tcW w:w="1431" w:type="dxa"/>
            <w:tcBorders>
              <w:top w:val="single" w:color="000000" w:sz="4" w:space="0"/>
              <w:left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4"/>
                <w:szCs w:val="24"/>
              </w:rPr>
            </w:pPr>
          </w:p>
        </w:tc>
        <w:tc>
          <w:tcPr>
            <w:tcW w:w="2316" w:type="dxa"/>
            <w:tcBorders>
              <w:top w:val="single" w:color="000000" w:sz="4" w:space="0"/>
              <w:left w:val="single" w:color="000000" w:sz="4"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4"/>
                <w:szCs w:val="24"/>
              </w:rPr>
            </w:pPr>
          </w:p>
        </w:tc>
        <w:tc>
          <w:tcPr>
            <w:tcW w:w="2031" w:type="dxa"/>
            <w:tcBorders>
              <w:top w:val="single" w:color="000000" w:sz="4" w:space="0"/>
              <w:left w:val="single" w:color="000000" w:sz="6"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4"/>
                <w:szCs w:val="24"/>
              </w:rPr>
            </w:pPr>
          </w:p>
        </w:tc>
        <w:tc>
          <w:tcPr>
            <w:tcW w:w="1493" w:type="dxa"/>
            <w:tcBorders>
              <w:top w:val="single" w:color="000000" w:sz="4" w:space="0"/>
              <w:left w:val="single" w:color="000000" w:sz="4"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4"/>
                <w:szCs w:val="24"/>
              </w:rPr>
            </w:pPr>
          </w:p>
        </w:tc>
        <w:tc>
          <w:tcPr>
            <w:tcW w:w="1235" w:type="dxa"/>
            <w:tcBorders>
              <w:top w:val="single" w:color="000000" w:sz="4" w:space="0"/>
              <w:lef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4"/>
                <w:szCs w:val="24"/>
              </w:rPr>
            </w:pPr>
          </w:p>
        </w:tc>
      </w:tr>
    </w:tbl>
    <w:p>
      <w:pPr>
        <w:pageBreakBefore w:val="0"/>
        <w:numPr>
          <w:ilvl w:val="0"/>
          <w:numId w:val="7"/>
        </w:numPr>
        <w:tabs>
          <w:tab w:val="left" w:pos="2707"/>
        </w:tabs>
        <w:kinsoku/>
        <w:wordWrap/>
        <w:overflowPunct/>
        <w:topLinePunct w:val="0"/>
        <w:bidi w:val="0"/>
        <w:spacing w:before="122" w:line="240" w:lineRule="auto"/>
        <w:ind w:right="2650" w:rightChars="0"/>
        <w:jc w:val="left"/>
        <w:textAlignment w:val="auto"/>
        <w:outlineLvl w:val="9"/>
        <w:rPr>
          <w:rFonts w:hint="default" w:ascii="Times New Roman" w:hAnsi="Times New Roman" w:eastAsia="宋体" w:cs="Times New Roman"/>
          <w:b/>
          <w:bCs/>
          <w:sz w:val="24"/>
          <w:szCs w:val="24"/>
          <w:lang w:val="en-US" w:eastAsia="zh-CN" w:bidi="zh-CN"/>
        </w:rPr>
      </w:pPr>
      <w:r>
        <w:rPr>
          <w:rFonts w:hint="default" w:ascii="Times New Roman" w:hAnsi="Times New Roman" w:eastAsia="宋体" w:cs="Times New Roman"/>
          <w:b/>
          <w:bCs/>
          <w:sz w:val="24"/>
          <w:szCs w:val="24"/>
          <w:lang w:val="en-US" w:eastAsia="zh-CN" w:bidi="zh-CN"/>
        </w:rPr>
        <w:t>本单位（请填写：属于、不属于）残疾人福利性单位。</w:t>
      </w:r>
    </w:p>
    <w:p>
      <w:pPr>
        <w:pageBreakBefore w:val="0"/>
        <w:numPr>
          <w:ilvl w:val="0"/>
          <w:numId w:val="0"/>
        </w:numPr>
        <w:tabs>
          <w:tab w:val="left" w:pos="2707"/>
        </w:tabs>
        <w:kinsoku/>
        <w:wordWrap/>
        <w:overflowPunct/>
        <w:topLinePunct w:val="0"/>
        <w:bidi w:val="0"/>
        <w:spacing w:before="122" w:line="240" w:lineRule="auto"/>
        <w:ind w:right="2650" w:rightChars="0"/>
        <w:jc w:val="left"/>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备注：</w:t>
      </w:r>
    </w:p>
    <w:p>
      <w:pPr>
        <w:pStyle w:val="6"/>
        <w:pageBreakBefore w:val="0"/>
        <w:kinsoku/>
        <w:wordWrap/>
        <w:overflowPunct/>
        <w:topLinePunct w:val="0"/>
        <w:bidi w:val="0"/>
        <w:spacing w:before="139" w:line="240" w:lineRule="auto"/>
        <w:ind w:left="298" w:right="274" w:firstLine="42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1、主要股东或出资人为法人的，填写法人全称及统一社会信息用代码（尚未办理三证合一的填写组织机构代码）；为自然人的，填写自然人姓名和身份证号。</w:t>
      </w:r>
    </w:p>
    <w:p>
      <w:pPr>
        <w:pStyle w:val="6"/>
        <w:pageBreakBefore w:val="0"/>
        <w:kinsoku/>
        <w:wordWrap/>
        <w:overflowPunct/>
        <w:topLinePunct w:val="0"/>
        <w:bidi w:val="0"/>
        <w:spacing w:before="139" w:line="240" w:lineRule="auto"/>
        <w:ind w:left="298" w:right="274" w:firstLine="42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2、出资方式填写：货币、实物、工艺产权和非专利技术、土地使用权等。</w:t>
      </w:r>
    </w:p>
    <w:p>
      <w:pPr>
        <w:pStyle w:val="6"/>
        <w:pageBreakBefore w:val="0"/>
        <w:kinsoku/>
        <w:wordWrap/>
        <w:overflowPunct/>
        <w:topLinePunct w:val="0"/>
        <w:bidi w:val="0"/>
        <w:spacing w:before="139" w:line="240" w:lineRule="auto"/>
        <w:ind w:left="298" w:right="274" w:firstLine="42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3、响应单位应按照占全部股份比例从大到小依次逐个股东填写，股东数量多于10个的，填写前10名，不足10个全部填写。同时供应商需打印“国家企业信用信息公示系统”网页查询的信息并加盖供应商单位公章。</w:t>
      </w:r>
    </w:p>
    <w:p>
      <w:pPr>
        <w:pStyle w:val="6"/>
        <w:pageBreakBefore w:val="0"/>
        <w:kinsoku/>
        <w:wordWrap/>
        <w:overflowPunct/>
        <w:topLinePunct w:val="0"/>
        <w:bidi w:val="0"/>
        <w:spacing w:before="139" w:line="240" w:lineRule="auto"/>
        <w:ind w:left="298" w:right="274" w:firstLine="42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4、兹证明上述声明是真实、正确的，并提供了全部能提供的资料和数据，我们同意遵照贵方要求出示有关证明文件。</w:t>
      </w:r>
    </w:p>
    <w:p>
      <w:pPr>
        <w:pStyle w:val="6"/>
        <w:pageBreakBefore w:val="0"/>
        <w:kinsoku/>
        <w:wordWrap/>
        <w:overflowPunct/>
        <w:topLinePunct w:val="0"/>
        <w:bidi w:val="0"/>
        <w:spacing w:before="139" w:line="240" w:lineRule="auto"/>
        <w:ind w:left="298" w:right="274" w:firstLine="42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供应商法定代表人（或法定代表人授权代表）签字：</w:t>
      </w:r>
      <w:r>
        <w:rPr>
          <w:rFonts w:hint="default" w:ascii="Times New Roman" w:hAnsi="Times New Roman" w:eastAsia="宋体" w:cs="Times New Roman"/>
          <w:sz w:val="24"/>
          <w:szCs w:val="24"/>
          <w:lang w:val="en-US" w:eastAsia="zh-CN"/>
        </w:rPr>
        <w:tab/>
      </w:r>
    </w:p>
    <w:p>
      <w:pPr>
        <w:pStyle w:val="6"/>
        <w:pageBreakBefore w:val="0"/>
        <w:kinsoku/>
        <w:wordWrap/>
        <w:overflowPunct/>
        <w:topLinePunct w:val="0"/>
        <w:bidi w:val="0"/>
        <w:spacing w:before="139" w:line="240" w:lineRule="auto"/>
        <w:ind w:left="298" w:right="274" w:firstLine="42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供应商名称（签章）：</w:t>
      </w:r>
      <w:r>
        <w:rPr>
          <w:rFonts w:hint="default" w:ascii="Times New Roman" w:hAnsi="Times New Roman" w:eastAsia="宋体" w:cs="Times New Roman"/>
          <w:sz w:val="24"/>
          <w:szCs w:val="24"/>
          <w:lang w:val="en-US" w:eastAsia="zh-CN"/>
        </w:rPr>
        <w:tab/>
      </w:r>
    </w:p>
    <w:p>
      <w:pPr>
        <w:pStyle w:val="6"/>
        <w:pageBreakBefore w:val="0"/>
        <w:kinsoku/>
        <w:wordWrap/>
        <w:overflowPunct/>
        <w:topLinePunct w:val="0"/>
        <w:bidi w:val="0"/>
        <w:spacing w:before="139" w:line="240" w:lineRule="auto"/>
        <w:ind w:left="298" w:right="274" w:firstLine="42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日</w:t>
      </w:r>
      <w:r>
        <w:rPr>
          <w:rFonts w:hint="default" w:ascii="Times New Roman" w:hAnsi="Times New Roman" w:eastAsia="宋体" w:cs="Times New Roman"/>
          <w:sz w:val="24"/>
          <w:szCs w:val="24"/>
          <w:lang w:val="en-US" w:eastAsia="zh-CN"/>
        </w:rPr>
        <w:tab/>
      </w:r>
      <w:r>
        <w:rPr>
          <w:rFonts w:hint="default" w:ascii="Times New Roman" w:hAnsi="Times New Roman" w:eastAsia="宋体" w:cs="Times New Roman"/>
          <w:sz w:val="24"/>
          <w:szCs w:val="24"/>
          <w:lang w:val="en-US" w:eastAsia="zh-CN"/>
        </w:rPr>
        <w:t>期：</w:t>
      </w:r>
      <w:r>
        <w:rPr>
          <w:rFonts w:hint="default" w:ascii="Times New Roman" w:hAnsi="Times New Roman" w:eastAsia="宋体" w:cs="Times New Roman"/>
          <w:sz w:val="24"/>
          <w:szCs w:val="24"/>
          <w:lang w:val="en-US" w:eastAsia="zh-CN"/>
        </w:rPr>
        <w:tab/>
      </w:r>
      <w:r>
        <w:rPr>
          <w:rFonts w:hint="default" w:ascii="Times New Roman" w:hAnsi="Times New Roman" w:eastAsia="宋体" w:cs="Times New Roman"/>
          <w:sz w:val="24"/>
          <w:szCs w:val="24"/>
          <w:lang w:val="en-US" w:eastAsia="zh-CN"/>
        </w:rPr>
        <w:t>年</w:t>
      </w:r>
      <w:r>
        <w:rPr>
          <w:rFonts w:hint="default" w:ascii="Times New Roman" w:hAnsi="Times New Roman" w:eastAsia="宋体" w:cs="Times New Roman"/>
          <w:sz w:val="24"/>
          <w:szCs w:val="24"/>
          <w:lang w:val="en-US" w:eastAsia="zh-CN"/>
        </w:rPr>
        <w:tab/>
      </w:r>
      <w:r>
        <w:rPr>
          <w:rFonts w:hint="default" w:ascii="Times New Roman" w:hAnsi="Times New Roman" w:eastAsia="宋体" w:cs="Times New Roman"/>
          <w:sz w:val="24"/>
          <w:szCs w:val="24"/>
          <w:lang w:val="en-US" w:eastAsia="zh-CN"/>
        </w:rPr>
        <w:t>月</w:t>
      </w:r>
      <w:r>
        <w:rPr>
          <w:rFonts w:hint="default" w:ascii="Times New Roman" w:hAnsi="Times New Roman" w:eastAsia="宋体" w:cs="Times New Roman"/>
          <w:sz w:val="24"/>
          <w:szCs w:val="24"/>
          <w:lang w:val="en-US" w:eastAsia="zh-CN"/>
        </w:rPr>
        <w:tab/>
      </w:r>
      <w:r>
        <w:rPr>
          <w:rFonts w:hint="default" w:ascii="Times New Roman" w:hAnsi="Times New Roman" w:eastAsia="宋体" w:cs="Times New Roman"/>
          <w:sz w:val="24"/>
          <w:szCs w:val="24"/>
          <w:lang w:val="en-US" w:eastAsia="zh-CN"/>
        </w:rPr>
        <w:t>日</w:t>
      </w:r>
    </w:p>
    <w:p>
      <w:pPr>
        <w:pageBreakBefore w:val="0"/>
        <w:kinsoku/>
        <w:wordWrap/>
        <w:overflowPunct/>
        <w:topLinePunct w:val="0"/>
        <w:bidi w:val="0"/>
        <w:spacing w:line="480" w:lineRule="exact"/>
        <w:textAlignment w:val="auto"/>
        <w:outlineLvl w:val="9"/>
        <w:rPr>
          <w:rFonts w:hint="default" w:ascii="Times New Roman" w:hAnsi="Times New Roman" w:eastAsia="宋体" w:cs="Times New Roman"/>
          <w:b/>
          <w:sz w:val="24"/>
          <w:szCs w:val="24"/>
        </w:rPr>
      </w:pPr>
      <w:bookmarkStart w:id="115" w:name="_bookmark18"/>
      <w:bookmarkEnd w:id="115"/>
      <w:bookmarkStart w:id="116" w:name="附件5 法定代表人授权书"/>
      <w:bookmarkEnd w:id="116"/>
      <w:r>
        <w:rPr>
          <w:rFonts w:hint="default" w:ascii="Times New Roman" w:hAnsi="Times New Roman" w:eastAsia="宋体" w:cs="Times New Roman"/>
          <w:b/>
          <w:sz w:val="24"/>
          <w:szCs w:val="24"/>
        </w:rPr>
        <w:br w:type="page"/>
      </w:r>
    </w:p>
    <w:p>
      <w:pPr>
        <w:pageBreakBefore w:val="0"/>
        <w:kinsoku/>
        <w:wordWrap/>
        <w:overflowPunct/>
        <w:topLinePunct w:val="0"/>
        <w:bidi w:val="0"/>
        <w:spacing w:before="60" w:line="480" w:lineRule="exact"/>
        <w:ind w:left="298" w:right="0" w:firstLine="0"/>
        <w:jc w:val="left"/>
        <w:textAlignment w:val="auto"/>
        <w:outlineLvl w:val="9"/>
        <w:rPr>
          <w:rFonts w:hint="default" w:ascii="Times New Roman" w:hAnsi="Times New Roman" w:eastAsia="宋体" w:cs="Times New Roman"/>
          <w:b/>
          <w:sz w:val="28"/>
          <w:szCs w:val="28"/>
        </w:rPr>
      </w:pPr>
      <w:bookmarkStart w:id="117" w:name="_Toc5464"/>
      <w:bookmarkStart w:id="118" w:name="_Toc10252"/>
      <w:r>
        <w:rPr>
          <w:rFonts w:hint="default" w:ascii="Times New Roman" w:hAnsi="Times New Roman" w:eastAsia="宋体" w:cs="Times New Roman"/>
          <w:b/>
          <w:sz w:val="28"/>
          <w:szCs w:val="28"/>
        </w:rPr>
        <w:t>附件4法定代表人证明书</w:t>
      </w:r>
      <w:bookmarkEnd w:id="117"/>
      <w:bookmarkEnd w:id="118"/>
    </w:p>
    <w:p>
      <w:pPr>
        <w:pageBreakBefore w:val="0"/>
        <w:kinsoku/>
        <w:wordWrap/>
        <w:overflowPunct/>
        <w:topLinePunct w:val="0"/>
        <w:bidi w:val="0"/>
        <w:spacing w:before="140" w:line="240" w:lineRule="auto"/>
        <w:ind w:left="0" w:right="31" w:firstLine="0"/>
        <w:jc w:val="center"/>
        <w:textAlignment w:val="auto"/>
        <w:outlineLvl w:val="9"/>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法定代表人证明书</w:t>
      </w:r>
    </w:p>
    <w:p>
      <w:pPr>
        <w:pageBreakBefore w:val="0"/>
        <w:kinsoku/>
        <w:wordWrap/>
        <w:overflowPunct/>
        <w:topLinePunct w:val="0"/>
        <w:bidi w:val="0"/>
        <w:spacing w:before="159" w:line="480" w:lineRule="exact"/>
        <w:ind w:left="298" w:right="0" w:firstLine="0"/>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致：</w:t>
      </w:r>
      <w:r>
        <w:rPr>
          <w:rFonts w:hint="default" w:ascii="Times New Roman" w:hAnsi="Times New Roman" w:eastAsia="宋体" w:cs="Times New Roman"/>
          <w:sz w:val="24"/>
          <w:szCs w:val="24"/>
        </w:rPr>
        <w:t>：</w:t>
      </w:r>
    </w:p>
    <w:p>
      <w:pPr>
        <w:pStyle w:val="6"/>
        <w:pageBreakBefore w:val="0"/>
        <w:kinsoku/>
        <w:wordWrap/>
        <w:overflowPunct/>
        <w:topLinePunct w:val="0"/>
        <w:bidi w:val="0"/>
        <w:spacing w:before="139" w:line="480" w:lineRule="exact"/>
        <w:ind w:left="298" w:right="274" w:firstLine="42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u w:val="single"/>
          <w:lang w:val="en-US" w:eastAsia="zh-CN"/>
        </w:rPr>
        <w:tab/>
      </w:r>
      <w:r>
        <w:rPr>
          <w:rFonts w:hint="default" w:ascii="Times New Roman" w:hAnsi="Times New Roman" w:eastAsia="宋体" w:cs="Times New Roman"/>
          <w:sz w:val="24"/>
          <w:szCs w:val="24"/>
          <w:lang w:val="en-US" w:eastAsia="zh-CN"/>
        </w:rPr>
        <w:t>同志，现任我单位</w:t>
      </w:r>
      <w:r>
        <w:rPr>
          <w:rFonts w:hint="default" w:ascii="Times New Roman" w:hAnsi="Times New Roman" w:eastAsia="宋体" w:cs="Times New Roman"/>
          <w:sz w:val="24"/>
          <w:szCs w:val="24"/>
          <w:u w:val="single"/>
          <w:lang w:val="en-US" w:eastAsia="zh-CN"/>
        </w:rPr>
        <w:tab/>
      </w:r>
      <w:r>
        <w:rPr>
          <w:rFonts w:hint="default" w:ascii="Times New Roman" w:hAnsi="Times New Roman" w:eastAsia="宋体" w:cs="Times New Roman"/>
          <w:sz w:val="24"/>
          <w:szCs w:val="24"/>
          <w:lang w:val="en-US" w:eastAsia="zh-CN"/>
        </w:rPr>
        <w:t>职务，为法定代表人，特此证明。有效日期与本公司</w:t>
      </w:r>
      <w:r>
        <w:rPr>
          <w:rFonts w:hint="default" w:ascii="Times New Roman" w:hAnsi="Times New Roman" w:eastAsia="宋体" w:cs="Times New Roman"/>
          <w:sz w:val="24"/>
          <w:szCs w:val="24"/>
          <w:highlight w:val="none"/>
          <w:lang w:val="en-US" w:eastAsia="zh-CN"/>
        </w:rPr>
        <w:t>响应文件中标</w:t>
      </w:r>
      <w:r>
        <w:rPr>
          <w:rFonts w:hint="default" w:ascii="Times New Roman" w:hAnsi="Times New Roman" w:eastAsia="宋体" w:cs="Times New Roman"/>
          <w:sz w:val="24"/>
          <w:szCs w:val="24"/>
          <w:lang w:val="en-US" w:eastAsia="zh-CN"/>
        </w:rPr>
        <w:t>注的响应有效期相同，签发日期：</w:t>
      </w:r>
      <w:r>
        <w:rPr>
          <w:rFonts w:hint="default" w:ascii="Times New Roman" w:hAnsi="Times New Roman" w:eastAsia="宋体" w:cs="Times New Roman"/>
          <w:sz w:val="24"/>
          <w:szCs w:val="24"/>
          <w:u w:val="single"/>
          <w:lang w:val="en-US" w:eastAsia="zh-CN"/>
        </w:rPr>
        <w:tab/>
      </w:r>
      <w:r>
        <w:rPr>
          <w:rFonts w:hint="default" w:ascii="Times New Roman" w:hAnsi="Times New Roman" w:eastAsia="宋体" w:cs="Times New Roman"/>
          <w:sz w:val="24"/>
          <w:szCs w:val="24"/>
          <w:u w:val="single"/>
          <w:lang w:val="en-US" w:eastAsia="zh-CN"/>
        </w:rPr>
        <w:tab/>
      </w:r>
      <w:r>
        <w:rPr>
          <w:rFonts w:hint="default" w:ascii="Times New Roman" w:hAnsi="Times New Roman" w:eastAsia="宋体" w:cs="Times New Roman"/>
          <w:sz w:val="24"/>
          <w:szCs w:val="24"/>
          <w:lang w:val="en-US" w:eastAsia="zh-CN"/>
        </w:rPr>
        <w:t>年月日</w:t>
      </w:r>
    </w:p>
    <w:p>
      <w:pPr>
        <w:pStyle w:val="6"/>
        <w:pageBreakBefore w:val="0"/>
        <w:kinsoku/>
        <w:wordWrap/>
        <w:overflowPunct/>
        <w:topLinePunct w:val="0"/>
        <w:bidi w:val="0"/>
        <w:spacing w:before="139" w:line="480" w:lineRule="exact"/>
        <w:ind w:left="298" w:right="274" w:firstLine="42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附：</w:t>
      </w:r>
    </w:p>
    <w:p>
      <w:pPr>
        <w:pStyle w:val="6"/>
        <w:pageBreakBefore w:val="0"/>
        <w:kinsoku/>
        <w:wordWrap/>
        <w:overflowPunct/>
        <w:topLinePunct w:val="0"/>
        <w:bidi w:val="0"/>
        <w:spacing w:before="139" w:line="480" w:lineRule="exact"/>
        <w:ind w:left="298" w:right="274" w:firstLine="42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营业执照（注册号）：</w:t>
      </w:r>
    </w:p>
    <w:p>
      <w:pPr>
        <w:pStyle w:val="6"/>
        <w:pageBreakBefore w:val="0"/>
        <w:kinsoku/>
        <w:wordWrap/>
        <w:overflowPunct/>
        <w:topLinePunct w:val="0"/>
        <w:bidi w:val="0"/>
        <w:spacing w:before="139" w:line="480" w:lineRule="exact"/>
        <w:ind w:left="298" w:right="274" w:firstLine="42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经济性质：</w:t>
      </w:r>
    </w:p>
    <w:p>
      <w:pPr>
        <w:pStyle w:val="6"/>
        <w:pageBreakBefore w:val="0"/>
        <w:kinsoku/>
        <w:wordWrap/>
        <w:overflowPunct/>
        <w:topLinePunct w:val="0"/>
        <w:bidi w:val="0"/>
        <w:spacing w:before="139" w:line="480" w:lineRule="exact"/>
        <w:ind w:left="298" w:right="274" w:firstLine="42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主营（产）：</w:t>
      </w:r>
    </w:p>
    <w:p>
      <w:pPr>
        <w:pStyle w:val="6"/>
        <w:pageBreakBefore w:val="0"/>
        <w:kinsoku/>
        <w:wordWrap/>
        <w:overflowPunct/>
        <w:topLinePunct w:val="0"/>
        <w:bidi w:val="0"/>
        <w:spacing w:before="139" w:line="480" w:lineRule="exact"/>
        <w:ind w:left="298" w:right="274" w:firstLine="42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兼营（产）：</w:t>
      </w:r>
    </w:p>
    <w:p>
      <w:pPr>
        <w:pStyle w:val="6"/>
        <w:pageBreakBefore w:val="0"/>
        <w:kinsoku/>
        <w:wordWrap/>
        <w:overflowPunct/>
        <w:topLinePunct w:val="0"/>
        <w:bidi w:val="0"/>
        <w:spacing w:line="480" w:lineRule="exact"/>
        <w:textAlignment w:val="auto"/>
        <w:outlineLvl w:val="9"/>
        <w:rPr>
          <w:rFonts w:hint="default" w:ascii="Times New Roman" w:hAnsi="Times New Roman" w:eastAsia="宋体" w:cs="Times New Roman"/>
          <w:sz w:val="24"/>
          <w:szCs w:val="24"/>
        </w:rPr>
      </w:pPr>
    </w:p>
    <w:p>
      <w:pPr>
        <w:pStyle w:val="6"/>
        <w:pageBreakBefore w:val="0"/>
        <w:kinsoku/>
        <w:wordWrap/>
        <w:overflowPunct/>
        <w:topLinePunct w:val="0"/>
        <w:bidi w:val="0"/>
        <w:spacing w:before="2" w:line="480" w:lineRule="exac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pict>
          <v:group id="_x0000_s1032" o:spid="_x0000_s1032" o:spt="203" style="position:absolute;left:0pt;margin-left:148.05pt;margin-top:6.7pt;height:155pt;width:306.75pt;mso-position-horizontal-relative:page;mso-wrap-distance-bottom:0pt;mso-wrap-distance-top:0pt;z-index:-251653120;mso-width-relative:page;mso-height-relative:page;" coordorigin="4830,285" coordsize="6135,3100">
            <o:lock v:ext="edit"/>
            <v:shape id="_x0000_s1033" o:spid="_x0000_s1033" style="position:absolute;left:4830;top:285;height:3100;width:6135;" fillcolor="#000000" filled="t" stroked="f" coordorigin="4830,285" coordsize="6135,3100" path="m5159,305l5090,305,5108,285,5168,285,5159,305xm10706,305l10637,305,10628,285,10688,285,10706,305xm5078,325l5037,325,5055,305,5095,305,5078,325xm10759,325l10718,325,10701,305,10741,305,10759,325xm5044,345l5005,345,5021,325,5061,325,5044,345xm10791,345l10752,345,10735,325,10775,325,10791,345xm4984,385l4960,385,4974,365,4989,345,5013,345,4998,365,4998,365,4984,385xm5013,365l5013,345,5029,345,5013,365xm10783,365l10767,345,10783,345,10783,365xm10836,385l10812,385,10798,365,10798,365,10783,345,10807,345,10822,365,10836,385xm4932,425l4921,425,4933,405,4946,385,4970,385,4957,405,4944,405,4932,425xm10875,425l10864,425,10852,405,10839,405,10826,385,10850,385,10863,405,10875,425xm4875,525l4862,525,4869,505,4878,485,4888,465,4898,445,4909,425,4932,425,4921,445,4921,445,4910,465,4901,465,4891,485,4891,485,4883,505,4883,505,4875,525xm10934,525l10921,525,10913,505,10913,505,10904,485,10905,485,10895,465,10886,465,10875,445,10875,445,10863,425,10887,425,10898,445,10908,465,10918,485,10926,505,10934,525xm4863,565l4845,565,4848,545,4854,525,4875,525,4869,545,4869,545,4863,565xm10950,565l10933,565,10927,545,10927,545,10921,525,10941,525,10948,545,10950,565xm4857,585l4841,585,4843,565,4860,565,4857,585xm10955,585l10939,585,10936,565,10953,565,10955,585xm4851,605l4837,605,4839,585,4853,585,4851,605xm10959,605l10945,605,10943,585,10957,585,10959,605xm4849,625l4834,625,4835,605,4850,605,4849,625xm10962,625l10947,625,10946,605,10961,605,10962,625xm4847,645l4832,645,4833,625,4847,625,4847,645xm10964,645l10949,645,10949,625,10963,625,10964,645xm4846,665l4831,665,4831,645,4846,645,4846,665xm10965,665l10950,665,10950,645,10965,645,10965,665xm4845,3005l4830,3005,4830,665,4845,665,4845,3005xm10965,3005l10950,3005,10950,665,10965,665,10965,3005xm4846,3025l4831,3025,4831,3005,4846,3005,4846,3025xm10965,3025l10950,3025,10950,3005,10965,3005,10965,3025xm4847,3045l4833,3045,4832,3025,4847,3025,4847,3045xm10963,3045l10949,3045,10949,3025,10964,3025,10963,3045xm4850,3065l4835,3065,4834,3045,4849,3045,4850,3065xm10961,3065l10946,3065,10947,3045,10962,3045,10961,3065xm4853,3085l4839,3085,4837,3065,4851,3065,4853,3085xm10957,3085l10943,3085,10945,3065,10959,3065,10957,3085xm4860,3105l4843,3105,4841,3085,4857,3085,4860,3105xm10953,3105l10936,3105,10939,3085,10955,3085,10953,3105xm4869,3125l4848,3125,4845,3105,4863,3105,4869,3125xm10948,3125l10927,3125,10933,3105,10950,3105,10948,3125xm4932,3245l4909,3245,4898,3225,4888,3205,4878,3185,4869,3165,4862,3145,4854,3125,4869,3125,4875,3145,4875,3145,4883,3165,4883,3165,4891,3185,4891,3185,4901,3205,4910,3205,4921,3225,4921,3225,4932,3245xm10887,3245l10863,3245,10875,3225,10875,3225,10886,3205,10895,3205,10905,3185,10904,3185,10913,3165,10913,3165,10921,3145,10921,3145,10927,3125,10941,3125,10934,3145,10926,3165,10918,3185,10908,3205,10898,3225,10887,3245xm4970,3285l4946,3285,4933,3265,4921,3245,4944,3245,4957,3265,4957,3265,4970,3285xm10850,3285l10826,3285,10839,3265,10839,3265,10852,3245,10875,3245,10863,3265,10850,3285xm5029,3325l4989,3325,4974,3305,4960,3285,4984,3285,4998,3305,5013,3305,5029,3325xm10807,3325l10767,3325,10783,3305,10798,3305,10812,3285,10836,3285,10822,3305,10807,3325xm5061,3345l5021,3345,5005,3325,5044,3325,5061,3345xm10775,3345l10735,3345,10752,3325,10791,3325,10775,3345xm5095,3365l5055,3365,5037,3345,5078,3345,5095,3365xm10741,3365l10701,3365,10718,3345,10759,3345,10741,3365xm5178,3385l5108,3385,5090,3365,5168,3365,5178,3385xm10688,3385l10618,3385,10628,3365,10706,3365,10688,3385xe">
              <v:path arrowok="t"/>
              <v:fill on="t" focussize="0,0"/>
              <v:stroke on="f"/>
              <v:imagedata o:title=""/>
              <o:lock v:ext="edit"/>
            </v:shape>
            <v:shape id="_x0000_s1034" o:spid="_x0000_s1034" o:spt="202" type="#_x0000_t202" style="position:absolute;left:6098;top:996;height:240;width:3620;" filled="f" stroked="f" coordsize="21600,21600">
              <v:path/>
              <v:fill on="f" focussize="0,0"/>
              <v:stroke on="f" joinstyle="miter"/>
              <v:imagedata o:title=""/>
              <o:lock v:ext="edit"/>
              <v:textbox inset="0mm,0mm,0mm,0mm">
                <w:txbxContent>
                  <w:p>
                    <w:pPr>
                      <w:spacing w:before="0" w:line="240" w:lineRule="exact"/>
                      <w:ind w:left="0" w:right="0" w:firstLine="0"/>
                      <w:jc w:val="left"/>
                      <w:rPr>
                        <w:sz w:val="24"/>
                      </w:rPr>
                    </w:pPr>
                    <w:r>
                      <w:rPr>
                        <w:sz w:val="24"/>
                      </w:rPr>
                      <w:t>法定代表人身份证复印件贴于此处</w:t>
                    </w:r>
                  </w:p>
                </w:txbxContent>
              </v:textbox>
            </v:shape>
            <v:shape id="_x0000_s1035" o:spid="_x0000_s1035" o:spt="202" type="#_x0000_t202" style="position:absolute;left:5097;top:1879;height:240;width:5560;" filled="f" stroked="f" coordsize="21600,21600">
              <v:path/>
              <v:fill on="f" focussize="0,0"/>
              <v:stroke on="f" joinstyle="miter"/>
              <v:imagedata o:title=""/>
              <o:lock v:ext="edit"/>
              <v:textbox inset="0mm,0mm,0mm,0mm">
                <w:txbxContent>
                  <w:p>
                    <w:pPr>
                      <w:spacing w:before="0" w:line="240" w:lineRule="exact"/>
                      <w:ind w:left="0" w:right="0" w:firstLine="0"/>
                      <w:jc w:val="left"/>
                      <w:rPr>
                        <w:b/>
                        <w:sz w:val="24"/>
                      </w:rPr>
                    </w:pPr>
                    <w:r>
                      <w:rPr>
                        <w:b/>
                        <w:sz w:val="24"/>
                      </w:rPr>
                      <w:t>(为避免</w:t>
                    </w:r>
                    <w:r>
                      <w:rPr>
                        <w:rFonts w:hint="eastAsia"/>
                        <w:b/>
                        <w:sz w:val="24"/>
                        <w:lang w:val="en-US" w:eastAsia="zh-CN"/>
                      </w:rPr>
                      <w:t>无效响应</w:t>
                    </w:r>
                    <w:r>
                      <w:rPr>
                        <w:b/>
                        <w:sz w:val="24"/>
                      </w:rPr>
                      <w:t>，请供应商务必提供本人身份证复印件)</w:t>
                    </w:r>
                  </w:p>
                </w:txbxContent>
              </v:textbox>
            </v:shape>
            <w10:wrap type="topAndBottom"/>
          </v:group>
        </w:pict>
      </w:r>
    </w:p>
    <w:p>
      <w:pPr>
        <w:pStyle w:val="6"/>
        <w:pageBreakBefore w:val="0"/>
        <w:kinsoku/>
        <w:wordWrap/>
        <w:overflowPunct/>
        <w:topLinePunct w:val="0"/>
        <w:bidi w:val="0"/>
        <w:spacing w:before="8" w:line="480" w:lineRule="exact"/>
        <w:textAlignment w:val="auto"/>
        <w:outlineLvl w:val="9"/>
        <w:rPr>
          <w:rFonts w:hint="default" w:ascii="Times New Roman" w:hAnsi="Times New Roman" w:eastAsia="宋体" w:cs="Times New Roman"/>
          <w:sz w:val="24"/>
          <w:szCs w:val="24"/>
        </w:rPr>
      </w:pPr>
    </w:p>
    <w:p>
      <w:pPr>
        <w:pStyle w:val="6"/>
        <w:pageBreakBefore w:val="0"/>
        <w:kinsoku/>
        <w:wordWrap/>
        <w:overflowPunct/>
        <w:topLinePunct w:val="0"/>
        <w:bidi w:val="0"/>
        <w:spacing w:before="139" w:line="480" w:lineRule="exact"/>
        <w:ind w:left="298" w:right="274" w:firstLine="42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供应商名称（盖公章）：</w:t>
      </w:r>
    </w:p>
    <w:p>
      <w:pPr>
        <w:pStyle w:val="6"/>
        <w:pageBreakBefore w:val="0"/>
        <w:kinsoku/>
        <w:wordWrap/>
        <w:overflowPunct/>
        <w:topLinePunct w:val="0"/>
        <w:bidi w:val="0"/>
        <w:spacing w:before="139" w:line="480" w:lineRule="exact"/>
        <w:ind w:left="298" w:right="274" w:firstLine="42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地址：</w:t>
      </w:r>
    </w:p>
    <w:p>
      <w:pPr>
        <w:pStyle w:val="6"/>
        <w:pageBreakBefore w:val="0"/>
        <w:kinsoku/>
        <w:wordWrap/>
        <w:overflowPunct/>
        <w:topLinePunct w:val="0"/>
        <w:bidi w:val="0"/>
        <w:spacing w:before="139" w:line="480" w:lineRule="exact"/>
        <w:ind w:left="298" w:right="274" w:firstLine="42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日期：</w:t>
      </w:r>
      <w:r>
        <w:rPr>
          <w:rFonts w:hint="default" w:ascii="Times New Roman" w:hAnsi="Times New Roman" w:eastAsia="宋体" w:cs="Times New Roman"/>
          <w:sz w:val="24"/>
          <w:szCs w:val="24"/>
          <w:u w:val="single"/>
          <w:lang w:val="en-US" w:eastAsia="zh-CN"/>
        </w:rPr>
        <w:tab/>
      </w:r>
      <w:r>
        <w:rPr>
          <w:rFonts w:hint="default" w:ascii="Times New Roman" w:hAnsi="Times New Roman" w:eastAsia="宋体" w:cs="Times New Roman"/>
          <w:sz w:val="24"/>
          <w:szCs w:val="24"/>
          <w:lang w:val="en-US" w:eastAsia="zh-CN"/>
        </w:rPr>
        <w:t>年</w:t>
      </w:r>
      <w:r>
        <w:rPr>
          <w:rFonts w:hint="default" w:ascii="Times New Roman" w:hAnsi="Times New Roman" w:eastAsia="宋体" w:cs="Times New Roman"/>
          <w:sz w:val="24"/>
          <w:szCs w:val="24"/>
          <w:u w:val="single"/>
          <w:lang w:val="en-US" w:eastAsia="zh-CN"/>
        </w:rPr>
        <w:tab/>
      </w:r>
      <w:r>
        <w:rPr>
          <w:rFonts w:hint="default" w:ascii="Times New Roman" w:hAnsi="Times New Roman" w:eastAsia="宋体" w:cs="Times New Roman"/>
          <w:sz w:val="24"/>
          <w:szCs w:val="24"/>
          <w:lang w:val="en-US" w:eastAsia="zh-CN"/>
        </w:rPr>
        <w:t>月</w:t>
      </w:r>
      <w:r>
        <w:rPr>
          <w:rFonts w:hint="default" w:ascii="Times New Roman" w:hAnsi="Times New Roman" w:eastAsia="宋体" w:cs="Times New Roman"/>
          <w:sz w:val="24"/>
          <w:szCs w:val="24"/>
          <w:u w:val="single"/>
          <w:lang w:val="en-US" w:eastAsia="zh-CN"/>
        </w:rPr>
        <w:tab/>
      </w:r>
      <w:r>
        <w:rPr>
          <w:rFonts w:hint="default" w:ascii="Times New Roman" w:hAnsi="Times New Roman" w:eastAsia="宋体" w:cs="Times New Roman"/>
          <w:sz w:val="24"/>
          <w:szCs w:val="24"/>
          <w:lang w:val="en-US" w:eastAsia="zh-CN"/>
        </w:rPr>
        <w:t>日</w:t>
      </w:r>
      <w:bookmarkStart w:id="119" w:name="_bookmark19"/>
      <w:bookmarkEnd w:id="119"/>
    </w:p>
    <w:p>
      <w:pPr>
        <w:pageBreakBefore w:val="0"/>
        <w:kinsoku/>
        <w:wordWrap/>
        <w:overflowPunct/>
        <w:topLinePunct w:val="0"/>
        <w:bidi w:val="0"/>
        <w:spacing w:line="480" w:lineRule="exact"/>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br w:type="page"/>
      </w:r>
    </w:p>
    <w:p>
      <w:pPr>
        <w:pageBreakBefore w:val="0"/>
        <w:kinsoku/>
        <w:wordWrap/>
        <w:overflowPunct/>
        <w:topLinePunct w:val="0"/>
        <w:bidi w:val="0"/>
        <w:spacing w:before="60" w:line="480" w:lineRule="exact"/>
        <w:ind w:left="298" w:right="0" w:firstLine="0"/>
        <w:jc w:val="left"/>
        <w:textAlignment w:val="auto"/>
        <w:outlineLvl w:val="9"/>
        <w:rPr>
          <w:rFonts w:hint="default" w:ascii="Times New Roman" w:hAnsi="Times New Roman" w:eastAsia="宋体" w:cs="Times New Roman"/>
          <w:b/>
          <w:sz w:val="28"/>
          <w:szCs w:val="28"/>
        </w:rPr>
      </w:pPr>
      <w:bookmarkStart w:id="120" w:name="_Toc11224"/>
      <w:bookmarkStart w:id="121" w:name="_Toc25688"/>
      <w:r>
        <w:rPr>
          <w:rFonts w:hint="default" w:ascii="Times New Roman" w:hAnsi="Times New Roman" w:eastAsia="宋体" w:cs="Times New Roman"/>
          <w:b/>
          <w:sz w:val="28"/>
          <w:szCs w:val="28"/>
        </w:rPr>
        <w:t>附件5法定代表人授权书</w:t>
      </w:r>
      <w:bookmarkEnd w:id="120"/>
      <w:bookmarkEnd w:id="121"/>
    </w:p>
    <w:p>
      <w:pPr>
        <w:pageBreakBefore w:val="0"/>
        <w:kinsoku/>
        <w:wordWrap/>
        <w:overflowPunct/>
        <w:topLinePunct w:val="0"/>
        <w:bidi w:val="0"/>
        <w:spacing w:before="140" w:line="240" w:lineRule="auto"/>
        <w:ind w:left="0" w:right="31" w:firstLine="0"/>
        <w:jc w:val="center"/>
        <w:textAlignment w:val="auto"/>
        <w:outlineLvl w:val="9"/>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法定代表人授权书</w:t>
      </w:r>
    </w:p>
    <w:p>
      <w:pPr>
        <w:pageBreakBefore w:val="0"/>
        <w:kinsoku/>
        <w:wordWrap/>
        <w:overflowPunct/>
        <w:topLinePunct w:val="0"/>
        <w:bidi w:val="0"/>
        <w:spacing w:before="159" w:line="480" w:lineRule="exact"/>
        <w:ind w:left="298" w:right="0" w:firstLine="0"/>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致：</w:t>
      </w:r>
      <w:r>
        <w:rPr>
          <w:rFonts w:hint="default" w:ascii="Times New Roman" w:hAnsi="Times New Roman" w:eastAsia="宋体" w:cs="Times New Roman"/>
          <w:sz w:val="24"/>
          <w:szCs w:val="24"/>
        </w:rPr>
        <w:t>：</w:t>
      </w:r>
    </w:p>
    <w:p>
      <w:pPr>
        <w:pStyle w:val="6"/>
        <w:pageBreakBefore w:val="0"/>
        <w:tabs>
          <w:tab w:val="left" w:pos="3221"/>
        </w:tabs>
        <w:kinsoku/>
        <w:wordWrap/>
        <w:overflowPunct/>
        <w:topLinePunct w:val="0"/>
        <w:bidi w:val="0"/>
        <w:spacing w:before="139" w:line="480" w:lineRule="exact"/>
        <w:ind w:left="298" w:right="343" w:firstLine="420"/>
        <w:jc w:val="both"/>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兹授权</w:t>
      </w:r>
      <w:r>
        <w:rPr>
          <w:rFonts w:hint="default" w:ascii="Times New Roman" w:hAnsi="Times New Roman" w:eastAsia="宋体" w:cs="Times New Roman"/>
          <w:sz w:val="24"/>
          <w:szCs w:val="24"/>
          <w:u w:val="single"/>
        </w:rPr>
        <w:tab/>
      </w:r>
      <w:r>
        <w:rPr>
          <w:rFonts w:hint="default" w:ascii="Times New Roman" w:hAnsi="Times New Roman" w:eastAsia="宋体" w:cs="Times New Roman"/>
          <w:sz w:val="24"/>
          <w:szCs w:val="24"/>
        </w:rPr>
        <w:t>（委托代理人姓名）为我方委托代理人，其权限是：办理“</w:t>
      </w:r>
      <w:r>
        <w:rPr>
          <w:rFonts w:hint="default" w:ascii="Times New Roman" w:hAnsi="Times New Roman" w:eastAsia="宋体" w:cs="Times New Roman"/>
          <w:spacing w:val="-106"/>
          <w:sz w:val="24"/>
          <w:szCs w:val="24"/>
          <w:u w:val="single"/>
        </w:rPr>
        <w:t>”</w:t>
      </w:r>
      <w:r>
        <w:rPr>
          <w:rFonts w:hint="default" w:ascii="Times New Roman" w:hAnsi="Times New Roman" w:eastAsia="宋体" w:cs="Times New Roman"/>
          <w:sz w:val="24"/>
          <w:szCs w:val="24"/>
          <w:u w:val="single"/>
        </w:rPr>
        <w:t>【</w:t>
      </w:r>
      <w:r>
        <w:rPr>
          <w:rFonts w:hint="default" w:ascii="Times New Roman" w:hAnsi="Times New Roman" w:eastAsia="宋体" w:cs="Times New Roman"/>
          <w:sz w:val="24"/>
          <w:szCs w:val="24"/>
          <w:u w:val="single"/>
          <w:lang w:eastAsia="zh-CN"/>
        </w:rPr>
        <w:t>项目编号</w:t>
      </w:r>
      <w:r>
        <w:rPr>
          <w:rFonts w:hint="default" w:ascii="Times New Roman" w:hAnsi="Times New Roman" w:eastAsia="宋体" w:cs="Times New Roman"/>
          <w:sz w:val="24"/>
          <w:szCs w:val="24"/>
          <w:u w:val="single"/>
        </w:rPr>
        <w:t>:</w:t>
      </w:r>
      <w:r>
        <w:rPr>
          <w:rFonts w:hint="default" w:ascii="Times New Roman" w:hAnsi="Times New Roman" w:eastAsia="宋体" w:cs="Times New Roman"/>
          <w:spacing w:val="-3"/>
          <w:sz w:val="24"/>
          <w:szCs w:val="24"/>
          <w:u w:val="single"/>
        </w:rPr>
        <w:t>】</w:t>
      </w:r>
      <w:r>
        <w:rPr>
          <w:rFonts w:hint="default" w:ascii="Times New Roman" w:hAnsi="Times New Roman" w:eastAsia="宋体" w:cs="Times New Roman"/>
          <w:sz w:val="24"/>
          <w:szCs w:val="24"/>
        </w:rPr>
        <w:t>的</w:t>
      </w:r>
      <w:r>
        <w:rPr>
          <w:rFonts w:hint="default" w:ascii="Times New Roman" w:hAnsi="Times New Roman" w:eastAsia="宋体" w:cs="Times New Roman"/>
          <w:sz w:val="24"/>
          <w:szCs w:val="24"/>
          <w:lang w:eastAsia="zh-CN"/>
        </w:rPr>
        <w:t>响应</w:t>
      </w:r>
      <w:r>
        <w:rPr>
          <w:rFonts w:hint="default" w:ascii="Times New Roman" w:hAnsi="Times New Roman" w:eastAsia="宋体" w:cs="Times New Roman"/>
          <w:sz w:val="24"/>
          <w:szCs w:val="24"/>
        </w:rPr>
        <w:t>事宜</w:t>
      </w:r>
      <w:r>
        <w:rPr>
          <w:rFonts w:hint="default" w:ascii="Times New Roman" w:hAnsi="Times New Roman" w:eastAsia="宋体" w:cs="Times New Roman"/>
          <w:spacing w:val="-3"/>
          <w:sz w:val="24"/>
          <w:szCs w:val="24"/>
        </w:rPr>
        <w:t>。</w:t>
      </w:r>
      <w:r>
        <w:rPr>
          <w:rFonts w:hint="default" w:ascii="Times New Roman" w:hAnsi="Times New Roman" w:eastAsia="宋体" w:cs="Times New Roman"/>
          <w:sz w:val="24"/>
          <w:szCs w:val="24"/>
        </w:rPr>
        <w:t>本授权书有效期与本公司</w:t>
      </w:r>
      <w:r>
        <w:rPr>
          <w:rFonts w:hint="default" w:ascii="Times New Roman" w:hAnsi="Times New Roman" w:eastAsia="宋体" w:cs="Times New Roman"/>
          <w:sz w:val="24"/>
          <w:szCs w:val="24"/>
          <w:lang w:eastAsia="zh-CN"/>
        </w:rPr>
        <w:t>响应文件</w:t>
      </w:r>
      <w:r>
        <w:rPr>
          <w:rFonts w:hint="default" w:ascii="Times New Roman" w:hAnsi="Times New Roman" w:eastAsia="宋体" w:cs="Times New Roman"/>
          <w:sz w:val="24"/>
          <w:szCs w:val="24"/>
        </w:rPr>
        <w:t>中标注的</w:t>
      </w:r>
      <w:r>
        <w:rPr>
          <w:rFonts w:hint="default" w:ascii="Times New Roman" w:hAnsi="Times New Roman" w:eastAsia="宋体" w:cs="Times New Roman"/>
          <w:sz w:val="24"/>
          <w:szCs w:val="24"/>
          <w:lang w:eastAsia="zh-CN"/>
        </w:rPr>
        <w:t>响应</w:t>
      </w:r>
      <w:r>
        <w:rPr>
          <w:rFonts w:hint="default" w:ascii="Times New Roman" w:hAnsi="Times New Roman" w:eastAsia="宋体" w:cs="Times New Roman"/>
          <w:sz w:val="24"/>
          <w:szCs w:val="24"/>
        </w:rPr>
        <w:t>有效期相同，自法定代表人签字之日起生效。</w:t>
      </w:r>
    </w:p>
    <w:p>
      <w:pPr>
        <w:pStyle w:val="6"/>
        <w:pageBreakBefore w:val="0"/>
        <w:tabs>
          <w:tab w:val="left" w:pos="2712"/>
          <w:tab w:val="left" w:pos="4183"/>
          <w:tab w:val="left" w:pos="4235"/>
          <w:tab w:val="left" w:pos="6438"/>
        </w:tabs>
        <w:kinsoku/>
        <w:wordWrap/>
        <w:overflowPunct/>
        <w:topLinePunct w:val="0"/>
        <w:bidi w:val="0"/>
        <w:spacing w:line="480" w:lineRule="exact"/>
        <w:ind w:left="718" w:right="3586" w:hanging="42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附：代理人性别：</w:t>
      </w:r>
      <w:r>
        <w:rPr>
          <w:rFonts w:hint="default" w:ascii="Times New Roman" w:hAnsi="Times New Roman" w:eastAsia="宋体" w:cs="Times New Roman"/>
          <w:sz w:val="24"/>
          <w:szCs w:val="24"/>
          <w:u w:val="single"/>
        </w:rPr>
        <w:tab/>
      </w:r>
      <w:r>
        <w:rPr>
          <w:rFonts w:hint="default" w:ascii="Times New Roman" w:hAnsi="Times New Roman" w:eastAsia="宋体" w:cs="Times New Roman"/>
          <w:sz w:val="24"/>
          <w:szCs w:val="24"/>
        </w:rPr>
        <w:t>年龄：</w:t>
      </w:r>
      <w:r>
        <w:rPr>
          <w:rFonts w:hint="default" w:ascii="Times New Roman" w:hAnsi="Times New Roman" w:eastAsia="宋体" w:cs="Times New Roman"/>
          <w:sz w:val="24"/>
          <w:szCs w:val="24"/>
          <w:u w:val="single"/>
        </w:rPr>
        <w:tab/>
      </w:r>
      <w:r>
        <w:rPr>
          <w:rFonts w:hint="default" w:ascii="Times New Roman" w:hAnsi="Times New Roman" w:eastAsia="宋体" w:cs="Times New Roman"/>
          <w:sz w:val="24"/>
          <w:szCs w:val="24"/>
        </w:rPr>
        <w:t>职务：</w:t>
      </w:r>
    </w:p>
    <w:p>
      <w:pPr>
        <w:pStyle w:val="6"/>
        <w:pageBreakBefore w:val="0"/>
        <w:tabs>
          <w:tab w:val="left" w:pos="2712"/>
          <w:tab w:val="left" w:pos="4183"/>
          <w:tab w:val="left" w:pos="4235"/>
          <w:tab w:val="left" w:pos="6438"/>
        </w:tabs>
        <w:kinsoku/>
        <w:wordWrap/>
        <w:overflowPunct/>
        <w:topLinePunct w:val="0"/>
        <w:bidi w:val="0"/>
        <w:spacing w:line="480" w:lineRule="exact"/>
        <w:ind w:left="718" w:right="3586" w:hanging="42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身份证号码：</w:t>
      </w:r>
      <w:r>
        <w:rPr>
          <w:rFonts w:hint="default" w:ascii="Times New Roman" w:hAnsi="Times New Roman" w:eastAsia="宋体" w:cs="Times New Roman"/>
          <w:sz w:val="24"/>
          <w:szCs w:val="24"/>
          <w:u w:val="single"/>
        </w:rPr>
        <w:tab/>
      </w:r>
      <w:r>
        <w:rPr>
          <w:rFonts w:hint="default" w:ascii="Times New Roman" w:hAnsi="Times New Roman" w:eastAsia="宋体" w:cs="Times New Roman"/>
          <w:sz w:val="24"/>
          <w:szCs w:val="24"/>
          <w:u w:val="single"/>
        </w:rPr>
        <w:tab/>
      </w:r>
      <w:r>
        <w:rPr>
          <w:rFonts w:hint="default" w:ascii="Times New Roman" w:hAnsi="Times New Roman" w:eastAsia="宋体" w:cs="Times New Roman"/>
          <w:sz w:val="24"/>
          <w:szCs w:val="24"/>
          <w:u w:val="single"/>
        </w:rPr>
        <w:tab/>
      </w:r>
    </w:p>
    <w:p>
      <w:pPr>
        <w:pStyle w:val="6"/>
        <w:pageBreakBefore w:val="0"/>
        <w:tabs>
          <w:tab w:val="left" w:pos="5389"/>
        </w:tabs>
        <w:kinsoku/>
        <w:wordWrap/>
        <w:overflowPunct/>
        <w:topLinePunct w:val="0"/>
        <w:bidi w:val="0"/>
        <w:spacing w:line="480" w:lineRule="exact"/>
        <w:ind w:right="4635" w:firstLine="240" w:firstLineChars="1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（营业执照等）注册号码：</w:t>
      </w:r>
      <w:r>
        <w:rPr>
          <w:rFonts w:hint="default" w:ascii="Times New Roman" w:hAnsi="Times New Roman" w:eastAsia="宋体" w:cs="Times New Roman"/>
          <w:w w:val="95"/>
          <w:sz w:val="24"/>
          <w:szCs w:val="24"/>
          <w:u w:val="single"/>
        </w:rPr>
        <w:tab/>
      </w:r>
      <w:r>
        <w:rPr>
          <w:rFonts w:hint="default" w:ascii="Times New Roman" w:hAnsi="Times New Roman" w:eastAsia="宋体" w:cs="Times New Roman"/>
          <w:sz w:val="24"/>
          <w:szCs w:val="24"/>
        </w:rPr>
        <w:t>法定代表人（负责人）：（签字或盖私章）</w:t>
      </w:r>
    </w:p>
    <w:p>
      <w:pPr>
        <w:pStyle w:val="19"/>
        <w:outlineLvl w:val="9"/>
        <w:rPr>
          <w:rFonts w:hint="default" w:ascii="Times New Roman" w:hAnsi="Times New Roman" w:eastAsia="宋体" w:cs="Times New Roman"/>
        </w:rPr>
      </w:pPr>
    </w:p>
    <w:p>
      <w:pPr>
        <w:pStyle w:val="6"/>
        <w:pageBreakBefore w:val="0"/>
        <w:tabs>
          <w:tab w:val="left" w:pos="5389"/>
        </w:tabs>
        <w:kinsoku/>
        <w:wordWrap/>
        <w:overflowPunct/>
        <w:topLinePunct w:val="0"/>
        <w:bidi w:val="0"/>
        <w:spacing w:line="480" w:lineRule="exact"/>
        <w:ind w:right="4635"/>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授权单位（单位公章）：</w:t>
      </w:r>
    </w:p>
    <w:p>
      <w:pPr>
        <w:pStyle w:val="19"/>
        <w:outlineLvl w:val="9"/>
        <w:rPr>
          <w:rFonts w:hint="default" w:ascii="Times New Roman" w:hAnsi="Times New Roman" w:eastAsia="宋体" w:cs="Times New Roman"/>
        </w:rPr>
      </w:pPr>
    </w:p>
    <w:p>
      <w:pPr>
        <w:pStyle w:val="6"/>
        <w:pageBreakBefore w:val="0"/>
        <w:tabs>
          <w:tab w:val="left" w:pos="5389"/>
        </w:tabs>
        <w:kinsoku/>
        <w:wordWrap/>
        <w:overflowPunct/>
        <w:topLinePunct w:val="0"/>
        <w:bidi w:val="0"/>
        <w:spacing w:line="480" w:lineRule="exact"/>
        <w:ind w:right="4635"/>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委托代理人：（签字或盖私章）</w:t>
      </w:r>
    </w:p>
    <w:p>
      <w:pPr>
        <w:pStyle w:val="6"/>
        <w:pageBreakBefore w:val="0"/>
        <w:kinsoku/>
        <w:wordWrap/>
        <w:overflowPunct/>
        <w:topLinePunct w:val="0"/>
        <w:bidi w:val="0"/>
        <w:spacing w:before="1" w:line="480" w:lineRule="exact"/>
        <w:textAlignment w:val="auto"/>
        <w:outlineLvl w:val="9"/>
        <w:rPr>
          <w:rFonts w:hint="default" w:ascii="Times New Roman" w:hAnsi="Times New Roman" w:eastAsia="宋体" w:cs="Times New Roman"/>
          <w:sz w:val="24"/>
          <w:szCs w:val="24"/>
        </w:rPr>
      </w:pPr>
    </w:p>
    <w:p>
      <w:pPr>
        <w:pStyle w:val="6"/>
        <w:pageBreakBefore w:val="0"/>
        <w:kinsoku/>
        <w:wordWrap/>
        <w:overflowPunct/>
        <w:topLinePunct w:val="0"/>
        <w:bidi w:val="0"/>
        <w:spacing w:line="480" w:lineRule="exac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pict>
          <v:group id="_x0000_s1036" o:spid="_x0000_s1036" o:spt="203" style="position:absolute;left:0pt;margin-left:128.65pt;margin-top:11.35pt;height:157pt;width:306.75pt;mso-position-horizontal-relative:page;mso-wrap-distance-bottom:0pt;mso-wrap-distance-top:0pt;z-index:-251652096;mso-width-relative:page;mso-height-relative:page;" coordorigin="4906,220" coordsize="6135,3140">
            <o:lock v:ext="edit"/>
            <v:shape id="_x0000_s1037" o:spid="_x0000_s1037" style="position:absolute;left:4905;top:219;height:3140;width:6135;" fillcolor="#000000" filled="t" stroked="f" coordorigin="4906,220" coordsize="6135,3140" path="m5356,240l5290,240,5302,220,5369,220,5356,240xm10656,240l10590,240,10577,220,10643,220,10656,240xm5270,260l5229,260,5241,240,5282,240,5270,260xm10717,260l10676,260,10664,240,10705,240,10717,260xm5223,280l5182,280,5194,260,5235,260,5223,280xm10763,280l10723,280,10711,260,10752,260,10763,280xm5179,300l5149,300,5160,280,5190,280,5179,300xm10796,300l10767,300,10756,280,10786,280,10796,300xm5147,320l5118,320,5128,300,5158,300,5147,320xm10828,320l10799,320,10788,300,10818,300,10828,320xm5117,340l5098,340,5108,320,5127,320,5117,340xm10848,340l10829,340,10819,320,10838,320,10848,340xm5098,360l5070,360,5079,340,5108,340,5098,360xm10876,360l10848,360,10838,340,10867,340,10876,360xm5071,380l5052,380,5060,360,5080,360,5071,380xm10894,380l10875,380,10866,360,10885,360,10894,380xm5054,400l5035,400,5043,380,5063,380,5054,400xm10911,400l10892,400,10883,380,10903,380,10911,400xm5038,420l5018,420,5026,400,5046,400,5038,420xm10927,420l10908,420,10900,400,10920,400,10927,420xm5023,440l5003,440,5011,420,5030,420,5023,440xm10943,440l10923,440,10916,420,10935,420,10943,440xm5008,460l4989,460,4996,440,5015,440,5008,460xm10957,460l10938,460,10930,440,10950,440,10957,460xm4995,480l4976,480,4982,460,5002,460,4995,480xm10970,480l10951,480,10944,460,10964,460,10970,480xm4982,500l4963,500,4969,480,4989,480,4982,500xm10982,500l10963,500,10957,480,10976,480,10982,500xm4961,540l4947,540,4952,520,4958,500,4977,500,4971,520,4966,520,4961,540xm10999,540l10985,540,10980,520,10975,520,10969,500,10988,500,10994,520,10999,540xm4956,560l4938,560,4942,540,4961,540,4956,560xm11008,560l10990,560,10985,540,11004,540,11008,560xm4940,600l4926,600,4929,580,4933,560,4952,560,4947,580,4944,580,4940,600xm11020,600l11006,600,11002,580,10998,580,10994,560,11013,560,11017,580,11020,600xm4931,640l4916,640,4919,620,4922,600,4940,600,4937,620,4934,620,4931,640xm11030,640l11015,640,11012,620,11009,620,11006,600,11024,600,11027,620,11030,640xm4925,680l4910,680,4912,660,4914,640,4929,640,4926,660,4926,660,4925,680xm11036,680l11021,680,11019,660,11019,660,11017,640,11032,640,11034,660,11036,680xm4921,720l4906,720,4907,700,4908,680,4923,680,4922,700,4921,720xm11040,720l11025,720,11024,700,11024,700,11023,680,11038,680,11039,700,11040,720xm4921,2860l4906,2860,4906,2840,4906,720,4921,720,4921,2840,4921,2860xm11040,2860l11025,2860,11025,2840,11025,720,11040,720,11040,2840,11040,2860xm4925,2900l4910,2900,4908,2880,4907,2860,4922,2860,4923,2880,4923,2880,4925,2900xm11036,2900l11021,2900,11023,2880,11023,2880,11024,2860,11039,2860,11038,2880,11036,2900xm4934,2940l4916,2940,4914,2920,4912,2900,4926,2900,4929,2920,4931,2920,4934,2940xm11030,2940l11012,2940,11015,2920,11017,2920,11019,2900,11034,2900,11032,2920,11030,2940xm4944,2980l4926,2980,4922,2960,4919,2940,4934,2940,4937,2960,4940,2960,4944,2980xm11020,2980l11002,2980,11006,2960,11009,2960,11012,2940,11027,2940,11024,2960,11020,2980xm4948,3000l4933,3000,4929,2980,4944,2980,4948,3000xm11013,3000l10998,3000,11002,2980,11017,2980,11013,3000xm4966,3040l4947,3040,4942,3020,4938,3000,4952,3000,4956,3020,4961,3020,4966,3040xm10999,3040l10980,3040,10985,3020,10990,3020,10994,3000,11008,3000,11004,3020,10999,3040xm4977,3060l4958,3060,4952,3040,4971,3040,4977,3060xm10988,3060l10969,3060,10975,3040,10994,3040,10988,3060xm4983,3080l4969,3080,4963,3060,4977,3060,4983,3080xm10976,3080l10963,3080,10969,3060,10982,3060,10976,3080xm5008,3120l4989,3120,4982,3100,4976,3080,4989,3080,4995,3100,5001,3100,5008,3120xm10957,3120l10938,3120,10944,3100,10951,3100,10957,3080,10970,3080,10964,3100,10957,3120xm5023,3140l5003,3140,4996,3120,5015,3120,5023,3140xm10943,3140l10923,3140,10931,3120,10950,3120,10943,3140xm5038,3160l5018,3160,5011,3140,5030,3140,5038,3160xm10927,3160l10908,3160,10916,3140,10935,3140,10927,3160xm5054,3180l5035,3180,5026,3160,5046,3160,5054,3180xm10911,3180l10892,3180,10900,3160,10920,3160,10911,3180xm5080,3200l5052,3200,5043,3180,5071,3180,5080,3200xm10894,3200l10866,3200,10875,3180,10903,3180,10894,3200xm5098,3220l5079,3220,5070,3200,5089,3200,5098,3220xm10867,3220l10848,3220,10857,3200,10876,3200,10867,3220xm5117,3240l5098,3240,5088,3220,5108,3220,5117,3240xm10848,3240l10829,3240,10838,3220,10857,3220,10848,3240xm5147,3260l5128,3260,5118,3240,5137,3240,5147,3260xm10818,3260l10799,3260,10809,3240,10828,3240,10818,3260xm5179,3280l5149,3280,5139,3260,5168,3260,5179,3280xm10796,3280l10767,3280,10778,3260,10807,3260,10796,3280xm5223,3300l5182,3300,5171,3280,5212,3280,5223,3300xm10763,3300l10723,3300,10734,3280,10775,3280,10763,3300xm5270,3320l5229,3320,5217,3300,5258,3300,5270,3320xm10717,3320l10676,3320,10688,3300,10729,3300,10717,3320xm5344,3340l5277,3340,5265,3320,5331,3320,5344,3340xm10669,3340l10602,3340,10615,3320,10681,3320,10669,3340xm10579,3360l5367,3360,5354,3340,10592,3340,10579,3360xe">
              <v:path arrowok="t"/>
              <v:fill on="t" focussize="0,0"/>
              <v:stroke on="f"/>
              <v:imagedata o:title=""/>
              <o:lock v:ext="edit"/>
            </v:shape>
            <v:shape id="_x0000_s1038" o:spid="_x0000_s1038" o:spt="202" type="#_x0000_t202" style="position:absolute;left:4905;top:219;height:3140;width:6135;" filled="f" stroked="f" coordsize="21600,21600">
              <v:path/>
              <v:fill on="f" focussize="0,0"/>
              <v:stroke on="f" joinstyle="miter"/>
              <v:imagedata o:title=""/>
              <o:lock v:ext="edit"/>
              <v:textbox inset="0mm,0mm,0mm,0mm">
                <w:txbxContent>
                  <w:p>
                    <w:pPr>
                      <w:spacing w:before="0" w:line="240" w:lineRule="auto"/>
                      <w:rPr>
                        <w:sz w:val="24"/>
                      </w:rPr>
                    </w:pPr>
                  </w:p>
                  <w:p>
                    <w:pPr>
                      <w:spacing w:before="0" w:line="240" w:lineRule="auto"/>
                      <w:rPr>
                        <w:sz w:val="24"/>
                      </w:rPr>
                    </w:pPr>
                  </w:p>
                  <w:p>
                    <w:pPr>
                      <w:spacing w:before="170"/>
                      <w:ind w:left="267" w:right="267" w:firstLine="0"/>
                      <w:jc w:val="center"/>
                      <w:rPr>
                        <w:sz w:val="24"/>
                      </w:rPr>
                    </w:pPr>
                    <w:r>
                      <w:rPr>
                        <w:sz w:val="24"/>
                      </w:rPr>
                      <w:t>被授权人身份证</w:t>
                    </w:r>
                    <w:r>
                      <w:rPr>
                        <w:rFonts w:hint="eastAsia"/>
                        <w:sz w:val="24"/>
                        <w:lang w:eastAsia="zh-CN"/>
                      </w:rPr>
                      <w:t>及法人代表身份证</w:t>
                    </w:r>
                    <w:r>
                      <w:rPr>
                        <w:sz w:val="24"/>
                      </w:rPr>
                      <w:t>复印件贴于此处</w:t>
                    </w:r>
                  </w:p>
                  <w:p>
                    <w:pPr>
                      <w:spacing w:before="6" w:line="240" w:lineRule="auto"/>
                      <w:rPr>
                        <w:sz w:val="24"/>
                      </w:rPr>
                    </w:pPr>
                  </w:p>
                  <w:p>
                    <w:pPr>
                      <w:spacing w:before="1"/>
                      <w:ind w:left="285" w:right="267" w:firstLine="0"/>
                      <w:jc w:val="center"/>
                      <w:rPr>
                        <w:b/>
                        <w:sz w:val="24"/>
                      </w:rPr>
                    </w:pPr>
                    <w:r>
                      <w:rPr>
                        <w:b/>
                        <w:sz w:val="24"/>
                      </w:rPr>
                      <w:t>(为避免</w:t>
                    </w:r>
                    <w:r>
                      <w:rPr>
                        <w:rFonts w:hint="eastAsia"/>
                        <w:b/>
                        <w:sz w:val="24"/>
                        <w:lang w:val="en-US" w:eastAsia="zh-CN"/>
                      </w:rPr>
                      <w:t>无效响应</w:t>
                    </w:r>
                    <w:r>
                      <w:rPr>
                        <w:b/>
                        <w:sz w:val="24"/>
                      </w:rPr>
                      <w:t>，请供应商务必提供本人身份证复印件)</w:t>
                    </w:r>
                  </w:p>
                </w:txbxContent>
              </v:textbox>
            </v:shape>
            <w10:wrap type="topAndBottom"/>
          </v:group>
        </w:pict>
      </w:r>
    </w:p>
    <w:p>
      <w:pPr>
        <w:pStyle w:val="6"/>
        <w:pageBreakBefore w:val="0"/>
        <w:tabs>
          <w:tab w:val="left" w:pos="734"/>
          <w:tab w:val="left" w:pos="1259"/>
          <w:tab w:val="left" w:pos="1783"/>
        </w:tabs>
        <w:kinsoku/>
        <w:wordWrap/>
        <w:overflowPunct/>
        <w:topLinePunct w:val="0"/>
        <w:bidi w:val="0"/>
        <w:spacing w:before="1" w:line="480" w:lineRule="exact"/>
        <w:ind w:right="346"/>
        <w:jc w:val="righ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二〇</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rPr>
        <w:tab/>
      </w:r>
      <w:r>
        <w:rPr>
          <w:rFonts w:hint="default" w:ascii="Times New Roman" w:hAnsi="Times New Roman" w:eastAsia="宋体" w:cs="Times New Roman"/>
          <w:w w:val="95"/>
          <w:sz w:val="24"/>
          <w:szCs w:val="24"/>
        </w:rPr>
        <w:t>日</w:t>
      </w:r>
    </w:p>
    <w:p>
      <w:pPr>
        <w:pStyle w:val="6"/>
        <w:pageBreakBefore w:val="0"/>
        <w:kinsoku/>
        <w:wordWrap/>
        <w:overflowPunct/>
        <w:topLinePunct w:val="0"/>
        <w:bidi w:val="0"/>
        <w:spacing w:line="480" w:lineRule="exact"/>
        <w:textAlignment w:val="auto"/>
        <w:outlineLvl w:val="9"/>
        <w:rPr>
          <w:rFonts w:hint="default" w:ascii="Times New Roman" w:hAnsi="Times New Roman" w:eastAsia="宋体" w:cs="Times New Roman"/>
          <w:sz w:val="24"/>
          <w:szCs w:val="24"/>
        </w:rPr>
      </w:pPr>
    </w:p>
    <w:p>
      <w:pPr>
        <w:pStyle w:val="6"/>
        <w:pageBreakBefore w:val="0"/>
        <w:kinsoku/>
        <w:wordWrap/>
        <w:overflowPunct/>
        <w:topLinePunct w:val="0"/>
        <w:bidi w:val="0"/>
        <w:spacing w:line="480" w:lineRule="exact"/>
        <w:ind w:left="84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r>
        <w:rPr>
          <w:rFonts w:hint="default" w:ascii="Times New Roman" w:hAnsi="Times New Roman" w:eastAsia="宋体" w:cs="Times New Roman"/>
          <w:b/>
          <w:sz w:val="24"/>
          <w:szCs w:val="24"/>
        </w:rPr>
        <w:t>备注</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eastAsia="zh-CN"/>
        </w:rPr>
        <w:t>响应</w:t>
      </w:r>
      <w:r>
        <w:rPr>
          <w:rFonts w:hint="default" w:ascii="Times New Roman" w:hAnsi="Times New Roman" w:eastAsia="宋体" w:cs="Times New Roman"/>
          <w:sz w:val="24"/>
          <w:szCs w:val="24"/>
        </w:rPr>
        <w:t>签字代表为法定代表人，则本表不需提交）</w:t>
      </w:r>
    </w:p>
    <w:p>
      <w:pPr>
        <w:outlineLvl w:val="9"/>
        <w:rPr>
          <w:rFonts w:hint="default" w:ascii="Times New Roman" w:hAnsi="Times New Roman" w:eastAsia="宋体" w:cs="Times New Roman"/>
        </w:rPr>
      </w:pPr>
      <w:r>
        <w:rPr>
          <w:rFonts w:hint="default" w:ascii="Times New Roman" w:hAnsi="Times New Roman" w:eastAsia="宋体" w:cs="Times New Roman"/>
          <w:sz w:val="24"/>
          <w:szCs w:val="24"/>
        </w:rPr>
        <w:br w:type="page"/>
      </w:r>
    </w:p>
    <w:p>
      <w:pPr>
        <w:pageBreakBefore w:val="0"/>
        <w:kinsoku/>
        <w:wordWrap/>
        <w:overflowPunct/>
        <w:topLinePunct w:val="0"/>
        <w:bidi w:val="0"/>
        <w:spacing w:before="60" w:line="480" w:lineRule="exact"/>
        <w:ind w:left="298" w:right="0" w:firstLine="0"/>
        <w:jc w:val="left"/>
        <w:textAlignment w:val="auto"/>
        <w:outlineLvl w:val="9"/>
        <w:rPr>
          <w:rFonts w:hint="default" w:ascii="Times New Roman" w:hAnsi="Times New Roman" w:eastAsia="宋体" w:cs="Times New Roman"/>
          <w:b/>
          <w:sz w:val="28"/>
          <w:szCs w:val="28"/>
        </w:rPr>
      </w:pPr>
      <w:bookmarkStart w:id="122" w:name="_bookmark20"/>
      <w:bookmarkEnd w:id="122"/>
      <w:bookmarkStart w:id="123" w:name="附件6 资格文件声明函"/>
      <w:bookmarkEnd w:id="123"/>
      <w:bookmarkStart w:id="124" w:name="附件7 合同响应一览表"/>
      <w:bookmarkEnd w:id="124"/>
      <w:bookmarkStart w:id="125" w:name="_Toc17499"/>
      <w:bookmarkStart w:id="126" w:name="_Toc20384"/>
      <w:r>
        <w:rPr>
          <w:rFonts w:hint="default" w:ascii="Times New Roman" w:hAnsi="Times New Roman" w:eastAsia="宋体" w:cs="Times New Roman"/>
          <w:b/>
          <w:sz w:val="28"/>
          <w:szCs w:val="28"/>
        </w:rPr>
        <w:t>附件6资格文件声明函</w:t>
      </w:r>
      <w:bookmarkEnd w:id="125"/>
      <w:bookmarkEnd w:id="126"/>
    </w:p>
    <w:p>
      <w:pPr>
        <w:pageBreakBefore w:val="0"/>
        <w:kinsoku/>
        <w:wordWrap/>
        <w:overflowPunct/>
        <w:topLinePunct w:val="0"/>
        <w:bidi w:val="0"/>
        <w:spacing w:before="140" w:line="240" w:lineRule="auto"/>
        <w:ind w:left="0" w:right="31" w:firstLine="0"/>
        <w:jc w:val="center"/>
        <w:textAlignment w:val="auto"/>
        <w:outlineLvl w:val="9"/>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资格文件声明函</w:t>
      </w:r>
    </w:p>
    <w:p>
      <w:pPr>
        <w:pageBreakBefore w:val="0"/>
        <w:kinsoku/>
        <w:wordWrap/>
        <w:overflowPunct/>
        <w:topLinePunct w:val="0"/>
        <w:bidi w:val="0"/>
        <w:spacing w:before="159" w:line="480" w:lineRule="exact"/>
        <w:ind w:left="298" w:right="0" w:firstLine="0"/>
        <w:jc w:val="left"/>
        <w:textAlignment w:val="auto"/>
        <w:outlineLvl w:val="9"/>
        <w:rPr>
          <w:rFonts w:hint="default" w:ascii="Times New Roman" w:hAnsi="Times New Roman" w:eastAsia="宋体" w:cs="Times New Roman"/>
          <w:b/>
          <w:sz w:val="24"/>
          <w:szCs w:val="24"/>
          <w:lang w:eastAsia="zh-CN"/>
        </w:rPr>
      </w:pPr>
      <w:r>
        <w:rPr>
          <w:rFonts w:hint="default" w:ascii="Times New Roman" w:hAnsi="Times New Roman" w:eastAsia="宋体" w:cs="Times New Roman"/>
          <w:b/>
          <w:sz w:val="24"/>
          <w:szCs w:val="24"/>
        </w:rPr>
        <w:t>致：</w:t>
      </w:r>
    </w:p>
    <w:p>
      <w:pPr>
        <w:pStyle w:val="6"/>
        <w:pageBreakBefore w:val="0"/>
        <w:kinsoku/>
        <w:wordWrap/>
        <w:overflowPunct/>
        <w:topLinePunct w:val="0"/>
        <w:bidi w:val="0"/>
        <w:spacing w:before="139" w:line="480" w:lineRule="exact"/>
        <w:ind w:left="298" w:right="346" w:firstLine="42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关于贵方采购项目名称：【</w:t>
      </w:r>
      <w:r>
        <w:rPr>
          <w:rFonts w:hint="default" w:ascii="Times New Roman" w:hAnsi="Times New Roman" w:eastAsia="宋体" w:cs="Times New Roman"/>
          <w:sz w:val="24"/>
          <w:szCs w:val="24"/>
          <w:lang w:eastAsia="zh-CN"/>
        </w:rPr>
        <w:t>项目编号</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eastAsia="zh-CN"/>
        </w:rPr>
        <w:t>响应</w:t>
      </w:r>
      <w:r>
        <w:rPr>
          <w:rFonts w:hint="default" w:ascii="Times New Roman" w:hAnsi="Times New Roman" w:eastAsia="宋体" w:cs="Times New Roman"/>
          <w:sz w:val="24"/>
          <w:szCs w:val="24"/>
        </w:rPr>
        <w:t>邀请，本签字人愿意参加</w:t>
      </w:r>
      <w:r>
        <w:rPr>
          <w:rFonts w:hint="default" w:ascii="Times New Roman" w:hAnsi="Times New Roman" w:eastAsia="宋体" w:cs="Times New Roman"/>
          <w:sz w:val="24"/>
          <w:szCs w:val="24"/>
          <w:lang w:eastAsia="zh-CN"/>
        </w:rPr>
        <w:t>响应</w:t>
      </w:r>
      <w:r>
        <w:rPr>
          <w:rFonts w:hint="default" w:ascii="Times New Roman" w:hAnsi="Times New Roman" w:eastAsia="宋体" w:cs="Times New Roman"/>
          <w:sz w:val="24"/>
          <w:szCs w:val="24"/>
        </w:rPr>
        <w:t>响应，并声明：</w:t>
      </w:r>
    </w:p>
    <w:p>
      <w:pPr>
        <w:pStyle w:val="6"/>
        <w:pageBreakBefore w:val="0"/>
        <w:kinsoku/>
        <w:wordWrap/>
        <w:overflowPunct/>
        <w:topLinePunct w:val="0"/>
        <w:bidi w:val="0"/>
        <w:spacing w:line="480" w:lineRule="exact"/>
        <w:ind w:left="581"/>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一、本公司（企业）具备《中华人民共和国政府采购法》第二十二条规定的条件：</w:t>
      </w:r>
    </w:p>
    <w:p>
      <w:pPr>
        <w:pStyle w:val="6"/>
        <w:pageBreakBefore w:val="0"/>
        <w:kinsoku/>
        <w:wordWrap/>
        <w:overflowPunct/>
        <w:topLinePunct w:val="0"/>
        <w:bidi w:val="0"/>
        <w:spacing w:line="480" w:lineRule="exact"/>
        <w:ind w:left="581"/>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（一）具有独立承担民事责任的能力；</w:t>
      </w:r>
    </w:p>
    <w:p>
      <w:pPr>
        <w:pStyle w:val="6"/>
        <w:pageBreakBefore w:val="0"/>
        <w:kinsoku/>
        <w:wordWrap/>
        <w:overflowPunct/>
        <w:topLinePunct w:val="0"/>
        <w:bidi w:val="0"/>
        <w:spacing w:line="480" w:lineRule="exact"/>
        <w:ind w:left="581"/>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（二）具有良好的商业信誉和健全的财务会计制度；</w:t>
      </w:r>
    </w:p>
    <w:p>
      <w:pPr>
        <w:pStyle w:val="6"/>
        <w:pageBreakBefore w:val="0"/>
        <w:kinsoku/>
        <w:wordWrap/>
        <w:overflowPunct/>
        <w:topLinePunct w:val="0"/>
        <w:bidi w:val="0"/>
        <w:spacing w:line="480" w:lineRule="exact"/>
        <w:ind w:left="581"/>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（三）具有履行合同所必需的设备和专业技术能力；</w:t>
      </w:r>
    </w:p>
    <w:p>
      <w:pPr>
        <w:pStyle w:val="6"/>
        <w:pageBreakBefore w:val="0"/>
        <w:kinsoku/>
        <w:wordWrap/>
        <w:overflowPunct/>
        <w:topLinePunct w:val="0"/>
        <w:bidi w:val="0"/>
        <w:spacing w:line="480" w:lineRule="exact"/>
        <w:ind w:left="581"/>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（四）有依法缴纳税收和社会保障资金的良好记录；</w:t>
      </w:r>
    </w:p>
    <w:p>
      <w:pPr>
        <w:pStyle w:val="6"/>
        <w:pageBreakBefore w:val="0"/>
        <w:kinsoku/>
        <w:wordWrap/>
        <w:overflowPunct/>
        <w:topLinePunct w:val="0"/>
        <w:bidi w:val="0"/>
        <w:spacing w:line="480" w:lineRule="exact"/>
        <w:ind w:left="581"/>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（五）参加政府采购活动前三年内，在经营活动中没有重大违法记录；</w:t>
      </w:r>
    </w:p>
    <w:p>
      <w:pPr>
        <w:pStyle w:val="6"/>
        <w:pageBreakBefore w:val="0"/>
        <w:kinsoku/>
        <w:wordWrap/>
        <w:overflowPunct/>
        <w:topLinePunct w:val="0"/>
        <w:bidi w:val="0"/>
        <w:spacing w:line="480" w:lineRule="exact"/>
        <w:ind w:left="581"/>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（六）法律、行政法规规定的其他条件。</w:t>
      </w:r>
    </w:p>
    <w:p>
      <w:pPr>
        <w:pStyle w:val="6"/>
        <w:pageBreakBefore w:val="0"/>
        <w:kinsoku/>
        <w:wordWrap/>
        <w:overflowPunct/>
        <w:topLinePunct w:val="0"/>
        <w:bidi w:val="0"/>
        <w:spacing w:line="480" w:lineRule="exact"/>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本公司（企业）的单位负责人与所参投的本采购项目包组的其他</w:t>
      </w:r>
      <w:r>
        <w:rPr>
          <w:rFonts w:hint="default" w:ascii="Times New Roman" w:hAnsi="Times New Roman" w:eastAsia="宋体" w:cs="Times New Roman"/>
          <w:sz w:val="24"/>
          <w:szCs w:val="24"/>
          <w:lang w:eastAsia="zh-CN"/>
        </w:rPr>
        <w:t>供应商</w:t>
      </w:r>
      <w:r>
        <w:rPr>
          <w:rFonts w:hint="default" w:ascii="Times New Roman" w:hAnsi="Times New Roman" w:eastAsia="宋体" w:cs="Times New Roman"/>
          <w:sz w:val="24"/>
          <w:szCs w:val="24"/>
        </w:rPr>
        <w:t>的单位负责人不为同一人且与其他</w:t>
      </w:r>
      <w:r>
        <w:rPr>
          <w:rFonts w:hint="default" w:ascii="Times New Roman" w:hAnsi="Times New Roman" w:eastAsia="宋体" w:cs="Times New Roman"/>
          <w:sz w:val="24"/>
          <w:szCs w:val="24"/>
          <w:lang w:eastAsia="zh-CN"/>
        </w:rPr>
        <w:t>供应商</w:t>
      </w:r>
      <w:r>
        <w:rPr>
          <w:rFonts w:hint="default" w:ascii="Times New Roman" w:hAnsi="Times New Roman" w:eastAsia="宋体" w:cs="Times New Roman"/>
          <w:sz w:val="24"/>
          <w:szCs w:val="24"/>
        </w:rPr>
        <w:t>之间不存在直接控股、管理关系。</w:t>
      </w:r>
    </w:p>
    <w:p>
      <w:pPr>
        <w:pStyle w:val="6"/>
        <w:pageBreakBefore w:val="0"/>
        <w:kinsoku/>
        <w:wordWrap/>
        <w:overflowPunct/>
        <w:topLinePunct w:val="0"/>
        <w:bidi w:val="0"/>
        <w:spacing w:line="480" w:lineRule="exact"/>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pPr>
        <w:pStyle w:val="6"/>
        <w:pageBreakBefore w:val="0"/>
        <w:kinsoku/>
        <w:wordWrap/>
        <w:overflowPunct/>
        <w:topLinePunct w:val="0"/>
        <w:bidi w:val="0"/>
        <w:spacing w:line="480" w:lineRule="exact"/>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本公司（企业）承诺在本次</w:t>
      </w:r>
      <w:r>
        <w:rPr>
          <w:rFonts w:hint="default" w:ascii="Times New Roman" w:hAnsi="Times New Roman" w:eastAsia="宋体" w:cs="Times New Roman"/>
          <w:sz w:val="24"/>
          <w:szCs w:val="24"/>
          <w:lang w:eastAsia="zh-CN"/>
        </w:rPr>
        <w:t>磋商</w:t>
      </w:r>
      <w:r>
        <w:rPr>
          <w:rFonts w:hint="default" w:ascii="Times New Roman" w:hAnsi="Times New Roman" w:eastAsia="宋体" w:cs="Times New Roman"/>
          <w:sz w:val="24"/>
          <w:szCs w:val="24"/>
        </w:rPr>
        <w:t>采购活动中，如有违法、违规、弄虚作假行为，所造成的损失、不良后果及法律责任，一律由我公司（企业）承担。</w:t>
      </w:r>
    </w:p>
    <w:p>
      <w:pPr>
        <w:pageBreakBefore w:val="0"/>
        <w:kinsoku/>
        <w:wordWrap/>
        <w:overflowPunct/>
        <w:topLinePunct w:val="0"/>
        <w:bidi w:val="0"/>
        <w:spacing w:before="0" w:line="480" w:lineRule="exact"/>
        <w:ind w:left="708" w:right="7390" w:rightChars="0" w:firstLine="9"/>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特此声明！</w:t>
      </w:r>
    </w:p>
    <w:p>
      <w:pPr>
        <w:pageBreakBefore w:val="0"/>
        <w:kinsoku/>
        <w:wordWrap/>
        <w:overflowPunct/>
        <w:topLinePunct w:val="0"/>
        <w:bidi w:val="0"/>
        <w:spacing w:before="0" w:line="480" w:lineRule="exact"/>
        <w:ind w:left="708" w:right="8256" w:firstLine="9"/>
        <w:jc w:val="left"/>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备注：</w:t>
      </w:r>
    </w:p>
    <w:p>
      <w:pPr>
        <w:pStyle w:val="22"/>
        <w:pageBreakBefore w:val="0"/>
        <w:numPr>
          <w:ilvl w:val="1"/>
          <w:numId w:val="8"/>
        </w:numPr>
        <w:tabs>
          <w:tab w:val="left" w:pos="928"/>
        </w:tabs>
        <w:kinsoku/>
        <w:wordWrap/>
        <w:overflowPunct/>
        <w:topLinePunct w:val="0"/>
        <w:bidi w:val="0"/>
        <w:spacing w:before="0" w:after="0" w:line="480" w:lineRule="exact"/>
        <w:ind w:left="927" w:right="0" w:hanging="217"/>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本声明函必须提供且内容不得擅自删改，否则视为无效</w:t>
      </w:r>
      <w:r>
        <w:rPr>
          <w:rFonts w:hint="default" w:ascii="Times New Roman" w:hAnsi="Times New Roman" w:eastAsia="宋体" w:cs="Times New Roman"/>
          <w:sz w:val="24"/>
          <w:szCs w:val="24"/>
          <w:lang w:eastAsia="zh-CN"/>
        </w:rPr>
        <w:t>响应</w:t>
      </w:r>
      <w:r>
        <w:rPr>
          <w:rFonts w:hint="default" w:ascii="Times New Roman" w:hAnsi="Times New Roman" w:eastAsia="宋体" w:cs="Times New Roman"/>
          <w:sz w:val="24"/>
          <w:szCs w:val="24"/>
        </w:rPr>
        <w:t>。</w:t>
      </w:r>
    </w:p>
    <w:p>
      <w:pPr>
        <w:pStyle w:val="22"/>
        <w:pageBreakBefore w:val="0"/>
        <w:numPr>
          <w:ilvl w:val="1"/>
          <w:numId w:val="8"/>
        </w:numPr>
        <w:tabs>
          <w:tab w:val="left" w:pos="928"/>
        </w:tabs>
        <w:kinsoku/>
        <w:wordWrap/>
        <w:overflowPunct/>
        <w:topLinePunct w:val="0"/>
        <w:bidi w:val="0"/>
        <w:spacing w:before="137" w:after="0" w:line="480" w:lineRule="exact"/>
        <w:ind w:left="927" w:right="0" w:hanging="217"/>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本声明函如有虚假或与事实不符的，作无效</w:t>
      </w:r>
      <w:r>
        <w:rPr>
          <w:rFonts w:hint="default" w:ascii="Times New Roman" w:hAnsi="Times New Roman" w:eastAsia="宋体" w:cs="Times New Roman"/>
          <w:sz w:val="24"/>
          <w:szCs w:val="24"/>
          <w:lang w:eastAsia="zh-CN"/>
        </w:rPr>
        <w:t>响应</w:t>
      </w:r>
      <w:r>
        <w:rPr>
          <w:rFonts w:hint="default" w:ascii="Times New Roman" w:hAnsi="Times New Roman" w:eastAsia="宋体" w:cs="Times New Roman"/>
          <w:sz w:val="24"/>
          <w:szCs w:val="24"/>
        </w:rPr>
        <w:t>处理。</w:t>
      </w:r>
    </w:p>
    <w:p>
      <w:pPr>
        <w:pStyle w:val="6"/>
        <w:pageBreakBefore w:val="0"/>
        <w:kinsoku/>
        <w:wordWrap/>
        <w:overflowPunct/>
        <w:topLinePunct w:val="0"/>
        <w:bidi w:val="0"/>
        <w:spacing w:line="480" w:lineRule="exact"/>
        <w:textAlignment w:val="auto"/>
        <w:outlineLvl w:val="9"/>
        <w:rPr>
          <w:rFonts w:hint="default" w:ascii="Times New Roman" w:hAnsi="Times New Roman" w:eastAsia="宋体" w:cs="Times New Roman"/>
          <w:sz w:val="24"/>
          <w:szCs w:val="24"/>
        </w:rPr>
      </w:pPr>
    </w:p>
    <w:p>
      <w:pPr>
        <w:pStyle w:val="6"/>
        <w:pageBreakBefore w:val="0"/>
        <w:tabs>
          <w:tab w:val="left" w:pos="3603"/>
          <w:tab w:val="left" w:pos="6229"/>
        </w:tabs>
        <w:kinsoku/>
        <w:wordWrap/>
        <w:overflowPunct/>
        <w:topLinePunct w:val="0"/>
        <w:bidi w:val="0"/>
        <w:spacing w:line="480" w:lineRule="exact"/>
        <w:ind w:left="298" w:right="3795"/>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供应商</w:t>
      </w:r>
      <w:r>
        <w:rPr>
          <w:rFonts w:hint="default" w:ascii="Times New Roman" w:hAnsi="Times New Roman" w:eastAsia="宋体" w:cs="Times New Roman"/>
          <w:sz w:val="24"/>
          <w:szCs w:val="24"/>
        </w:rPr>
        <w:t>法定代表人（或法定代表人授权代表）签字：</w:t>
      </w:r>
    </w:p>
    <w:p>
      <w:pPr>
        <w:pStyle w:val="6"/>
        <w:pageBreakBefore w:val="0"/>
        <w:tabs>
          <w:tab w:val="left" w:pos="3603"/>
          <w:tab w:val="left" w:pos="6229"/>
        </w:tabs>
        <w:kinsoku/>
        <w:wordWrap/>
        <w:overflowPunct/>
        <w:topLinePunct w:val="0"/>
        <w:bidi w:val="0"/>
        <w:spacing w:line="480" w:lineRule="exact"/>
        <w:ind w:left="298" w:right="3795"/>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供应商</w:t>
      </w:r>
      <w:r>
        <w:rPr>
          <w:rFonts w:hint="default" w:ascii="Times New Roman" w:hAnsi="Times New Roman" w:eastAsia="宋体" w:cs="Times New Roman"/>
          <w:sz w:val="24"/>
          <w:szCs w:val="24"/>
        </w:rPr>
        <w:t>名称（签章）：</w:t>
      </w:r>
      <w:r>
        <w:rPr>
          <w:rFonts w:hint="default" w:ascii="Times New Roman" w:hAnsi="Times New Roman" w:eastAsia="宋体" w:cs="Times New Roman"/>
          <w:sz w:val="24"/>
          <w:szCs w:val="24"/>
          <w:u w:val="single"/>
        </w:rPr>
        <w:tab/>
      </w:r>
    </w:p>
    <w:p>
      <w:pPr>
        <w:pStyle w:val="6"/>
        <w:pageBreakBefore w:val="0"/>
        <w:tabs>
          <w:tab w:val="left" w:pos="718"/>
          <w:tab w:val="left" w:pos="1767"/>
          <w:tab w:val="left" w:pos="2398"/>
          <w:tab w:val="left" w:pos="3027"/>
        </w:tabs>
        <w:kinsoku/>
        <w:wordWrap/>
        <w:overflowPunct/>
        <w:topLinePunct w:val="0"/>
        <w:bidi w:val="0"/>
        <w:spacing w:line="480" w:lineRule="exact"/>
        <w:ind w:left="298"/>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日</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期：</w:t>
      </w:r>
      <w:r>
        <w:rPr>
          <w:rFonts w:hint="default" w:ascii="Times New Roman" w:hAnsi="Times New Roman" w:eastAsia="宋体" w:cs="Times New Roman"/>
          <w:sz w:val="24"/>
          <w:szCs w:val="24"/>
          <w:u w:val="single"/>
        </w:rPr>
        <w:tab/>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u w:val="single"/>
        </w:rPr>
        <w:tab/>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u w:val="single"/>
        </w:rPr>
        <w:tab/>
      </w:r>
      <w:r>
        <w:rPr>
          <w:rFonts w:hint="default" w:ascii="Times New Roman" w:hAnsi="Times New Roman" w:eastAsia="宋体" w:cs="Times New Roman"/>
          <w:sz w:val="24"/>
          <w:szCs w:val="24"/>
        </w:rPr>
        <w:t>日</w:t>
      </w:r>
    </w:p>
    <w:p>
      <w:pPr>
        <w:pageBreakBefore w:val="0"/>
        <w:kinsoku/>
        <w:wordWrap/>
        <w:overflowPunct/>
        <w:topLinePunct w:val="0"/>
        <w:bidi w:val="0"/>
        <w:spacing w:after="0" w:line="480" w:lineRule="exact"/>
        <w:textAlignment w:val="auto"/>
        <w:outlineLvl w:val="9"/>
        <w:rPr>
          <w:rFonts w:hint="default" w:ascii="Times New Roman" w:hAnsi="Times New Roman" w:eastAsia="宋体" w:cs="Times New Roman"/>
          <w:sz w:val="24"/>
          <w:szCs w:val="24"/>
        </w:rPr>
        <w:sectPr>
          <w:footerReference r:id="rId10" w:type="default"/>
          <w:pgSz w:w="11910" w:h="16840"/>
          <w:pgMar w:top="1240" w:right="760" w:bottom="1160" w:left="1120" w:header="878" w:footer="975" w:gutter="0"/>
          <w:pgBorders>
            <w:top w:val="none" w:sz="0" w:space="0"/>
            <w:left w:val="none" w:sz="0" w:space="0"/>
            <w:bottom w:val="none" w:sz="0" w:space="0"/>
            <w:right w:val="none" w:sz="0" w:space="0"/>
          </w:pgBorders>
          <w:pgNumType w:fmt="decimal"/>
          <w:cols w:space="720" w:num="1"/>
        </w:sectPr>
      </w:pPr>
    </w:p>
    <w:p>
      <w:pPr>
        <w:numPr>
          <w:ilvl w:val="0"/>
          <w:numId w:val="0"/>
        </w:numPr>
        <w:spacing w:line="420" w:lineRule="exact"/>
        <w:jc w:val="center"/>
        <w:outlineLvl w:val="9"/>
        <w:rPr>
          <w:rFonts w:hint="eastAsia" w:ascii="宋体" w:hAnsi="宋体" w:eastAsia="宋体" w:cs="宋体"/>
          <w:b/>
          <w:sz w:val="28"/>
          <w:szCs w:val="28"/>
        </w:rPr>
      </w:pPr>
      <w:bookmarkStart w:id="127" w:name="_bookmark21"/>
      <w:bookmarkEnd w:id="127"/>
      <w:bookmarkStart w:id="128" w:name="_Toc28816"/>
      <w:bookmarkStart w:id="129" w:name="_Toc14749"/>
      <w:r>
        <w:rPr>
          <w:rFonts w:hint="eastAsia" w:ascii="宋体" w:hAnsi="宋体" w:eastAsia="宋体" w:cs="宋体"/>
          <w:b/>
          <w:sz w:val="28"/>
          <w:szCs w:val="28"/>
        </w:rPr>
        <w:t>资格证明材料</w:t>
      </w:r>
    </w:p>
    <w:p>
      <w:pPr>
        <w:numPr>
          <w:ilvl w:val="0"/>
          <w:numId w:val="0"/>
        </w:numPr>
        <w:spacing w:line="420" w:lineRule="exact"/>
        <w:jc w:val="both"/>
        <w:outlineLvl w:val="9"/>
        <w:rPr>
          <w:rFonts w:hint="eastAsia" w:ascii="宋体" w:hAnsi="宋体" w:eastAsia="宋体" w:cs="宋体"/>
          <w:b/>
          <w:sz w:val="24"/>
          <w:szCs w:val="24"/>
          <w:lang w:eastAsia="zh-CN"/>
        </w:rPr>
      </w:pPr>
      <w:r>
        <w:rPr>
          <w:rFonts w:hint="eastAsia" w:ascii="宋体" w:hAnsi="宋体" w:eastAsia="宋体" w:cs="宋体"/>
          <w:b/>
          <w:sz w:val="24"/>
          <w:szCs w:val="24"/>
        </w:rPr>
        <w:br w:type="textWrapping"/>
      </w:r>
      <w:r>
        <w:rPr>
          <w:rFonts w:hint="eastAsia" w:ascii="宋体" w:hAnsi="宋体" w:eastAsia="宋体" w:cs="宋体"/>
          <w:b/>
          <w:sz w:val="24"/>
          <w:szCs w:val="24"/>
        </w:rPr>
        <w:t>（1）具有独立承担民事责任的能力</w:t>
      </w:r>
      <w:r>
        <w:rPr>
          <w:rFonts w:hint="eastAsia" w:ascii="宋体" w:hAnsi="宋体" w:eastAsia="宋体" w:cs="宋体"/>
          <w:b/>
          <w:sz w:val="24"/>
          <w:szCs w:val="24"/>
          <w:lang w:eastAsia="zh-CN"/>
        </w:rPr>
        <w:t>；</w:t>
      </w:r>
    </w:p>
    <w:p>
      <w:pPr>
        <w:numPr>
          <w:ilvl w:val="0"/>
          <w:numId w:val="0"/>
        </w:numPr>
        <w:spacing w:line="420" w:lineRule="exact"/>
        <w:jc w:val="both"/>
        <w:outlineLvl w:val="9"/>
        <w:rPr>
          <w:rFonts w:hint="eastAsia" w:ascii="宋体" w:hAnsi="宋体" w:eastAsia="宋体" w:cs="宋体"/>
          <w:b w:val="0"/>
          <w:bCs/>
          <w:sz w:val="24"/>
          <w:szCs w:val="24"/>
        </w:rPr>
      </w:pPr>
      <w:r>
        <w:rPr>
          <w:rFonts w:hint="eastAsia" w:ascii="宋体" w:hAnsi="宋体" w:eastAsia="宋体" w:cs="宋体"/>
          <w:b w:val="0"/>
          <w:bCs/>
          <w:sz w:val="24"/>
          <w:szCs w:val="24"/>
        </w:rPr>
        <w:t>（注：①供应商若为企业法人：提供“统一社会信用代码营业执照”；②若为事业法人：提供“统一社会信用代码法人登记证书”；③若为其他组织：提供“对应主管部门颁发的准许执业证明文件或营业执照”；④若为自然人：提供“身份证复印件”；⑤供应商属于银行、保险、石油石化、电力、电信、移动、联通、广电等有行业特殊情况的，可提供企业分支机构统一社会信用代码的营业执照（复印件）及其他企业分支机构证明文件，法定代表人签署和授权可由分支机构负责人签署和授权。以上均提供复印件）。</w:t>
      </w:r>
    </w:p>
    <w:p>
      <w:pPr>
        <w:numPr>
          <w:ilvl w:val="0"/>
          <w:numId w:val="0"/>
        </w:numPr>
        <w:spacing w:line="420" w:lineRule="exact"/>
        <w:jc w:val="both"/>
        <w:outlineLvl w:val="9"/>
        <w:rPr>
          <w:rFonts w:hint="eastAsia" w:ascii="宋体" w:hAnsi="宋体" w:eastAsia="宋体" w:cs="宋体"/>
          <w:b/>
          <w:sz w:val="24"/>
          <w:szCs w:val="24"/>
          <w:lang w:eastAsia="zh-CN"/>
        </w:rPr>
      </w:pPr>
      <w:r>
        <w:rPr>
          <w:rFonts w:hint="eastAsia" w:ascii="宋体" w:hAnsi="宋体" w:eastAsia="宋体" w:cs="宋体"/>
          <w:b/>
          <w:sz w:val="24"/>
          <w:szCs w:val="24"/>
        </w:rPr>
        <w:t>（2）具备健全的财务会计制度的证明材料</w:t>
      </w:r>
      <w:r>
        <w:rPr>
          <w:rFonts w:hint="eastAsia" w:ascii="宋体" w:hAnsi="宋体" w:eastAsia="宋体" w:cs="宋体"/>
          <w:b/>
          <w:sz w:val="24"/>
          <w:szCs w:val="24"/>
          <w:lang w:eastAsia="zh-CN"/>
        </w:rPr>
        <w:t>；</w:t>
      </w:r>
    </w:p>
    <w:p>
      <w:pPr>
        <w:numPr>
          <w:ilvl w:val="0"/>
          <w:numId w:val="0"/>
        </w:numPr>
        <w:spacing w:line="420" w:lineRule="exact"/>
        <w:jc w:val="both"/>
        <w:outlineLvl w:val="9"/>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注：①可提供2020年度经审计的财务报告复印件，②也可提供距文件递交截止日一年内银行出具的资信证明（复印件），③供应商注册时间至文件递交截止日不足一年的，也可提供在工商备案的公司章程（复印件）。</w:t>
      </w:r>
      <w:r>
        <w:rPr>
          <w:rFonts w:hint="eastAsia" w:ascii="宋体" w:hAnsi="宋体" w:eastAsia="宋体" w:cs="宋体"/>
          <w:b w:val="0"/>
          <w:bCs/>
          <w:sz w:val="24"/>
          <w:szCs w:val="24"/>
          <w:lang w:eastAsia="zh-CN"/>
        </w:rPr>
        <w:t>）</w:t>
      </w:r>
    </w:p>
    <w:p>
      <w:pPr>
        <w:numPr>
          <w:ilvl w:val="0"/>
          <w:numId w:val="0"/>
        </w:numPr>
        <w:spacing w:line="420" w:lineRule="exact"/>
        <w:jc w:val="both"/>
        <w:outlineLvl w:val="9"/>
        <w:rPr>
          <w:rFonts w:hint="eastAsia" w:ascii="宋体" w:hAnsi="宋体" w:eastAsia="宋体" w:cs="宋体"/>
          <w:b/>
          <w:sz w:val="24"/>
          <w:szCs w:val="24"/>
          <w:lang w:eastAsia="zh-CN"/>
        </w:rPr>
      </w:pPr>
      <w:r>
        <w:rPr>
          <w:rFonts w:hint="eastAsia" w:ascii="宋体" w:hAnsi="宋体" w:eastAsia="宋体" w:cs="宋体"/>
          <w:b/>
          <w:sz w:val="24"/>
          <w:szCs w:val="24"/>
        </w:rPr>
        <w:t>（</w:t>
      </w:r>
      <w:r>
        <w:rPr>
          <w:rFonts w:hint="eastAsia" w:ascii="宋体" w:hAnsi="宋体" w:eastAsia="宋体" w:cs="宋体"/>
          <w:b/>
          <w:sz w:val="24"/>
          <w:szCs w:val="24"/>
          <w:lang w:val="en-US" w:eastAsia="zh-CN"/>
        </w:rPr>
        <w:t>3</w:t>
      </w:r>
      <w:r>
        <w:rPr>
          <w:rFonts w:hint="eastAsia" w:ascii="宋体" w:hAnsi="宋体" w:eastAsia="宋体" w:cs="宋体"/>
          <w:b/>
          <w:sz w:val="24"/>
          <w:szCs w:val="24"/>
        </w:rPr>
        <w:t>）依法缴纳税收的证明材料</w:t>
      </w:r>
      <w:r>
        <w:rPr>
          <w:rFonts w:hint="eastAsia" w:ascii="宋体" w:hAnsi="宋体" w:eastAsia="宋体" w:cs="宋体"/>
          <w:b/>
          <w:sz w:val="24"/>
          <w:szCs w:val="24"/>
          <w:lang w:eastAsia="zh-CN"/>
        </w:rPr>
        <w:t>；</w:t>
      </w:r>
    </w:p>
    <w:p>
      <w:pPr>
        <w:numPr>
          <w:ilvl w:val="0"/>
          <w:numId w:val="0"/>
        </w:numPr>
        <w:spacing w:line="420" w:lineRule="exact"/>
        <w:jc w:val="both"/>
        <w:outlineLvl w:val="9"/>
        <w:rPr>
          <w:rFonts w:hint="eastAsia" w:ascii="宋体" w:hAnsi="宋体" w:eastAsia="宋体" w:cs="宋体"/>
          <w:b w:val="0"/>
          <w:bCs/>
          <w:sz w:val="24"/>
          <w:szCs w:val="24"/>
        </w:rPr>
      </w:pPr>
      <w:r>
        <w:rPr>
          <w:rFonts w:hint="eastAsia" w:ascii="宋体" w:hAnsi="宋体" w:eastAsia="宋体" w:cs="宋体"/>
          <w:b w:val="0"/>
          <w:bCs/>
          <w:sz w:val="24"/>
          <w:szCs w:val="24"/>
        </w:rPr>
        <w:t>（注：供应商提供递交磋商文件截止日期前六个月内任意一个月缴纳税收的银行回单或者税务部门出具的纳税证明或完税证明，新成立公司按实际缴纳情况提供，依法免税的供应商须提供相应文件证明其依法免税（复印件加盖公章）。</w:t>
      </w:r>
    </w:p>
    <w:p>
      <w:pPr>
        <w:numPr>
          <w:ilvl w:val="0"/>
          <w:numId w:val="0"/>
        </w:numPr>
        <w:spacing w:line="420" w:lineRule="exact"/>
        <w:jc w:val="both"/>
        <w:outlineLvl w:val="9"/>
        <w:rPr>
          <w:rFonts w:hint="eastAsia" w:ascii="宋体" w:hAnsi="宋体" w:eastAsia="宋体" w:cs="宋体"/>
          <w:b/>
          <w:sz w:val="24"/>
          <w:szCs w:val="24"/>
          <w:lang w:eastAsia="zh-CN"/>
        </w:rPr>
      </w:pPr>
      <w:r>
        <w:rPr>
          <w:rFonts w:hint="eastAsia" w:ascii="宋体" w:hAnsi="宋体" w:eastAsia="宋体" w:cs="宋体"/>
          <w:b/>
          <w:sz w:val="24"/>
          <w:szCs w:val="24"/>
        </w:rPr>
        <w:t>（</w:t>
      </w:r>
      <w:r>
        <w:rPr>
          <w:rFonts w:hint="eastAsia" w:ascii="宋体" w:hAnsi="宋体" w:eastAsia="宋体" w:cs="宋体"/>
          <w:b/>
          <w:sz w:val="24"/>
          <w:szCs w:val="24"/>
          <w:lang w:val="en-US" w:eastAsia="zh-CN"/>
        </w:rPr>
        <w:t>4</w:t>
      </w:r>
      <w:r>
        <w:rPr>
          <w:rFonts w:hint="eastAsia" w:ascii="宋体" w:hAnsi="宋体" w:eastAsia="宋体" w:cs="宋体"/>
          <w:b/>
          <w:sz w:val="24"/>
          <w:szCs w:val="24"/>
        </w:rPr>
        <w:t>）依法缴纳社会保障资金的证明材料</w:t>
      </w:r>
      <w:r>
        <w:rPr>
          <w:rFonts w:hint="eastAsia" w:ascii="宋体" w:hAnsi="宋体" w:eastAsia="宋体" w:cs="宋体"/>
          <w:b/>
          <w:sz w:val="24"/>
          <w:szCs w:val="24"/>
          <w:lang w:eastAsia="zh-CN"/>
        </w:rPr>
        <w:t>；</w:t>
      </w:r>
    </w:p>
    <w:p>
      <w:pPr>
        <w:numPr>
          <w:ilvl w:val="0"/>
          <w:numId w:val="0"/>
        </w:numPr>
        <w:spacing w:line="420" w:lineRule="exact"/>
        <w:jc w:val="both"/>
        <w:outlineLvl w:val="9"/>
        <w:rPr>
          <w:rFonts w:hint="eastAsia" w:ascii="宋体" w:hAnsi="宋体" w:eastAsia="宋体" w:cs="宋体"/>
          <w:b w:val="0"/>
          <w:bCs/>
          <w:sz w:val="24"/>
          <w:szCs w:val="24"/>
        </w:rPr>
      </w:pPr>
      <w:r>
        <w:rPr>
          <w:rFonts w:hint="eastAsia" w:ascii="宋体" w:hAnsi="宋体" w:eastAsia="宋体" w:cs="宋体"/>
          <w:b w:val="0"/>
          <w:bCs/>
          <w:sz w:val="24"/>
          <w:szCs w:val="24"/>
        </w:rPr>
        <w:t>（注：供应商提供递交磋商文件截止日期前六个月内任意一个月社保缴纳的证明材料（缴纳的银行回单或以社保部门出具的票据为准，新成立公司按实际缴纳情况提供，不需要缴纳社会保障资金的供应商须提供相应文件证明其不需要缴纳社会保障资金（复印件加盖公章））。</w:t>
      </w:r>
    </w:p>
    <w:p>
      <w:pPr>
        <w:pStyle w:val="2"/>
        <w:rPr>
          <w:rFonts w:hint="default" w:eastAsia="宋体"/>
          <w:lang w:val="en-US" w:eastAsia="zh-CN"/>
        </w:rPr>
      </w:pPr>
    </w:p>
    <w:p>
      <w:pPr>
        <w:rPr>
          <w:rFonts w:hint="eastAsia" w:ascii="宋体" w:hAnsi="宋体" w:eastAsia="宋体" w:cs="宋体"/>
          <w:b/>
          <w:sz w:val="28"/>
          <w:szCs w:val="28"/>
        </w:rPr>
      </w:pPr>
      <w:r>
        <w:rPr>
          <w:rFonts w:hint="eastAsia" w:ascii="宋体" w:hAnsi="宋体" w:eastAsia="宋体" w:cs="宋体"/>
          <w:b/>
          <w:sz w:val="28"/>
          <w:szCs w:val="28"/>
        </w:rPr>
        <w:br w:type="page"/>
      </w:r>
    </w:p>
    <w:p>
      <w:pPr>
        <w:pageBreakBefore w:val="0"/>
        <w:kinsoku/>
        <w:wordWrap/>
        <w:overflowPunct/>
        <w:topLinePunct w:val="0"/>
        <w:bidi w:val="0"/>
        <w:spacing w:before="60" w:line="480" w:lineRule="exact"/>
        <w:ind w:left="298" w:right="0" w:firstLine="0"/>
        <w:jc w:val="left"/>
        <w:textAlignment w:val="auto"/>
        <w:outlineLvl w:val="9"/>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附件7合同响应一览表</w:t>
      </w:r>
      <w:bookmarkEnd w:id="128"/>
      <w:bookmarkEnd w:id="129"/>
    </w:p>
    <w:p>
      <w:pPr>
        <w:pageBreakBefore w:val="0"/>
        <w:kinsoku/>
        <w:wordWrap/>
        <w:overflowPunct/>
        <w:topLinePunct w:val="0"/>
        <w:bidi w:val="0"/>
        <w:spacing w:before="140" w:line="240" w:lineRule="auto"/>
        <w:ind w:left="0" w:right="31" w:firstLine="0"/>
        <w:jc w:val="center"/>
        <w:textAlignment w:val="auto"/>
        <w:outlineLvl w:val="9"/>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合同响应一览表</w:t>
      </w:r>
    </w:p>
    <w:p>
      <w:pPr>
        <w:pStyle w:val="6"/>
        <w:pageBreakBefore w:val="0"/>
        <w:kinsoku/>
        <w:wordWrap/>
        <w:overflowPunct/>
        <w:topLinePunct w:val="0"/>
        <w:bidi w:val="0"/>
        <w:spacing w:before="159" w:line="480" w:lineRule="exact"/>
        <w:ind w:left="298" w:right="5213"/>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项目名称：</w:t>
      </w:r>
    </w:p>
    <w:p>
      <w:pPr>
        <w:pStyle w:val="6"/>
        <w:pageBreakBefore w:val="0"/>
        <w:kinsoku/>
        <w:wordWrap/>
        <w:overflowPunct/>
        <w:topLinePunct w:val="0"/>
        <w:bidi w:val="0"/>
        <w:spacing w:before="159" w:line="480" w:lineRule="exact"/>
        <w:ind w:left="298" w:right="5213"/>
        <w:textAlignment w:val="auto"/>
        <w:outlineLvl w:val="9"/>
        <w:rPr>
          <w:rFonts w:hint="default" w:ascii="Times New Roman" w:hAnsi="Times New Roman" w:eastAsia="宋体" w:cs="Times New Roman"/>
          <w:sz w:val="24"/>
          <w:szCs w:val="24"/>
          <w:lang w:eastAsia="zh-CN"/>
        </w:rPr>
      </w:pPr>
      <w:r>
        <w:rPr>
          <w:rFonts w:hint="default" w:ascii="Times New Roman" w:hAnsi="Times New Roman" w:eastAsia="宋体" w:cs="Times New Roman"/>
          <w:spacing w:val="-3"/>
          <w:sz w:val="24"/>
          <w:szCs w:val="24"/>
          <w:lang w:eastAsia="zh-CN"/>
        </w:rPr>
        <w:t>项目编号</w:t>
      </w:r>
      <w:r>
        <w:rPr>
          <w:rFonts w:hint="default" w:ascii="Times New Roman" w:hAnsi="Times New Roman" w:eastAsia="宋体" w:cs="Times New Roman"/>
          <w:spacing w:val="-3"/>
          <w:sz w:val="24"/>
          <w:szCs w:val="24"/>
        </w:rPr>
        <w:t>：</w:t>
      </w:r>
    </w:p>
    <w:tbl>
      <w:tblPr>
        <w:tblStyle w:val="14"/>
        <w:tblW w:w="0" w:type="auto"/>
        <w:tblInd w:w="31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25"/>
        <w:gridCol w:w="3001"/>
        <w:gridCol w:w="1556"/>
        <w:gridCol w:w="1163"/>
        <w:gridCol w:w="261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1025" w:type="dxa"/>
            <w:tcBorders>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right="0"/>
              <w:jc w:val="center"/>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序号</w:t>
            </w:r>
          </w:p>
        </w:tc>
        <w:tc>
          <w:tcPr>
            <w:tcW w:w="3001" w:type="dxa"/>
            <w:tcBorders>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right="0"/>
              <w:jc w:val="center"/>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合同条款条目</w:t>
            </w:r>
          </w:p>
        </w:tc>
        <w:tc>
          <w:tcPr>
            <w:tcW w:w="1556" w:type="dxa"/>
            <w:tcBorders>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right="0"/>
              <w:jc w:val="center"/>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完全响应</w:t>
            </w:r>
          </w:p>
        </w:tc>
        <w:tc>
          <w:tcPr>
            <w:tcW w:w="1163" w:type="dxa"/>
            <w:tcBorders>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right="0"/>
              <w:jc w:val="center"/>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有偏离</w:t>
            </w:r>
          </w:p>
        </w:tc>
        <w:tc>
          <w:tcPr>
            <w:tcW w:w="2615" w:type="dxa"/>
            <w:tcBorders>
              <w:left w:val="single" w:color="000000" w:sz="6" w:space="0"/>
              <w:bottom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right="0"/>
              <w:jc w:val="center"/>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偏离简述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1025" w:type="dxa"/>
            <w:tcBorders>
              <w:top w:val="single" w:color="000000" w:sz="6" w:space="0"/>
              <w:bottom w:val="single" w:color="000000" w:sz="6" w:space="0"/>
              <w:right w:val="single" w:color="000000" w:sz="6" w:space="0"/>
            </w:tcBorders>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w w:val="99"/>
                <w:sz w:val="24"/>
                <w:szCs w:val="24"/>
              </w:rPr>
              <w:t>1</w:t>
            </w:r>
          </w:p>
        </w:tc>
        <w:tc>
          <w:tcPr>
            <w:tcW w:w="3001" w:type="dxa"/>
            <w:tcBorders>
              <w:top w:val="single" w:color="000000" w:sz="6" w:space="0"/>
              <w:left w:val="single" w:color="000000" w:sz="6" w:space="0"/>
              <w:bottom w:val="single" w:color="000000" w:sz="6" w:space="0"/>
              <w:right w:val="single" w:color="000000" w:sz="6" w:space="0"/>
            </w:tcBorders>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服务</w:t>
            </w:r>
          </w:p>
        </w:tc>
        <w:tc>
          <w:tcPr>
            <w:tcW w:w="1556" w:type="dxa"/>
            <w:tcBorders>
              <w:top w:val="single" w:color="000000" w:sz="6" w:space="0"/>
              <w:left w:val="single" w:color="000000" w:sz="6" w:space="0"/>
              <w:bottom w:val="single" w:color="000000" w:sz="6" w:space="0"/>
              <w:right w:val="single" w:color="000000" w:sz="6" w:space="0"/>
            </w:tcBorders>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default" w:ascii="Times New Roman" w:hAnsi="Times New Roman" w:eastAsia="宋体" w:cs="Times New Roman"/>
                <w:sz w:val="24"/>
                <w:szCs w:val="24"/>
              </w:rPr>
            </w:pPr>
          </w:p>
        </w:tc>
        <w:tc>
          <w:tcPr>
            <w:tcW w:w="1163" w:type="dxa"/>
            <w:tcBorders>
              <w:top w:val="single" w:color="000000" w:sz="6" w:space="0"/>
              <w:left w:val="single" w:color="000000" w:sz="6" w:space="0"/>
              <w:bottom w:val="single" w:color="000000" w:sz="6" w:space="0"/>
              <w:right w:val="single" w:color="000000" w:sz="6" w:space="0"/>
            </w:tcBorders>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default" w:ascii="Times New Roman" w:hAnsi="Times New Roman" w:eastAsia="宋体" w:cs="Times New Roman"/>
                <w:sz w:val="24"/>
                <w:szCs w:val="24"/>
              </w:rPr>
            </w:pPr>
          </w:p>
        </w:tc>
        <w:tc>
          <w:tcPr>
            <w:tcW w:w="2615" w:type="dxa"/>
            <w:tcBorders>
              <w:top w:val="single" w:color="000000" w:sz="6" w:space="0"/>
              <w:left w:val="single" w:color="000000" w:sz="6" w:space="0"/>
              <w:bottom w:val="single" w:color="000000" w:sz="6" w:space="0"/>
            </w:tcBorders>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default" w:ascii="Times New Roman" w:hAnsi="Times New Roman" w:eastAsia="宋体"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1025" w:type="dxa"/>
            <w:tcBorders>
              <w:top w:val="single" w:color="000000" w:sz="6" w:space="0"/>
              <w:bottom w:val="single" w:color="000000" w:sz="6" w:space="0"/>
              <w:right w:val="single" w:color="000000" w:sz="6" w:space="0"/>
            </w:tcBorders>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w w:val="99"/>
                <w:sz w:val="24"/>
                <w:szCs w:val="24"/>
              </w:rPr>
              <w:t>2</w:t>
            </w:r>
          </w:p>
        </w:tc>
        <w:tc>
          <w:tcPr>
            <w:tcW w:w="3001" w:type="dxa"/>
            <w:tcBorders>
              <w:top w:val="single" w:color="000000" w:sz="6" w:space="0"/>
              <w:left w:val="single" w:color="000000" w:sz="6" w:space="0"/>
              <w:bottom w:val="single" w:color="000000" w:sz="6" w:space="0"/>
              <w:right w:val="single" w:color="000000" w:sz="6" w:space="0"/>
            </w:tcBorders>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合同总价和支付方式</w:t>
            </w:r>
          </w:p>
        </w:tc>
        <w:tc>
          <w:tcPr>
            <w:tcW w:w="1556" w:type="dxa"/>
            <w:tcBorders>
              <w:top w:val="single" w:color="000000" w:sz="6" w:space="0"/>
              <w:left w:val="single" w:color="000000" w:sz="6" w:space="0"/>
              <w:bottom w:val="single" w:color="000000" w:sz="6" w:space="0"/>
              <w:right w:val="single" w:color="000000" w:sz="6" w:space="0"/>
            </w:tcBorders>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default" w:ascii="Times New Roman" w:hAnsi="Times New Roman" w:eastAsia="宋体" w:cs="Times New Roman"/>
                <w:sz w:val="24"/>
                <w:szCs w:val="24"/>
              </w:rPr>
            </w:pPr>
          </w:p>
        </w:tc>
        <w:tc>
          <w:tcPr>
            <w:tcW w:w="1163" w:type="dxa"/>
            <w:tcBorders>
              <w:top w:val="single" w:color="000000" w:sz="6" w:space="0"/>
              <w:left w:val="single" w:color="000000" w:sz="6" w:space="0"/>
              <w:bottom w:val="single" w:color="000000" w:sz="6" w:space="0"/>
              <w:right w:val="single" w:color="000000" w:sz="6" w:space="0"/>
            </w:tcBorders>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default" w:ascii="Times New Roman" w:hAnsi="Times New Roman" w:eastAsia="宋体" w:cs="Times New Roman"/>
                <w:sz w:val="24"/>
                <w:szCs w:val="24"/>
              </w:rPr>
            </w:pPr>
          </w:p>
        </w:tc>
        <w:tc>
          <w:tcPr>
            <w:tcW w:w="2615" w:type="dxa"/>
            <w:tcBorders>
              <w:top w:val="single" w:color="000000" w:sz="6" w:space="0"/>
              <w:left w:val="single" w:color="000000" w:sz="6" w:space="0"/>
              <w:bottom w:val="single" w:color="000000" w:sz="6" w:space="0"/>
            </w:tcBorders>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default" w:ascii="Times New Roman" w:hAnsi="Times New Roman" w:eastAsia="宋体"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1025" w:type="dxa"/>
            <w:tcBorders>
              <w:top w:val="single" w:color="000000" w:sz="6" w:space="0"/>
              <w:bottom w:val="single" w:color="000000" w:sz="6" w:space="0"/>
              <w:right w:val="single" w:color="000000" w:sz="6" w:space="0"/>
            </w:tcBorders>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w w:val="99"/>
                <w:sz w:val="24"/>
                <w:szCs w:val="24"/>
              </w:rPr>
              <w:t>3</w:t>
            </w:r>
          </w:p>
        </w:tc>
        <w:tc>
          <w:tcPr>
            <w:tcW w:w="3001" w:type="dxa"/>
            <w:tcBorders>
              <w:top w:val="single" w:color="000000" w:sz="6" w:space="0"/>
              <w:left w:val="single" w:color="000000" w:sz="6" w:space="0"/>
              <w:bottom w:val="single" w:color="000000" w:sz="6" w:space="0"/>
              <w:right w:val="single" w:color="000000" w:sz="6" w:space="0"/>
            </w:tcBorders>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合同组成</w:t>
            </w:r>
          </w:p>
        </w:tc>
        <w:tc>
          <w:tcPr>
            <w:tcW w:w="1556" w:type="dxa"/>
            <w:tcBorders>
              <w:top w:val="single" w:color="000000" w:sz="6" w:space="0"/>
              <w:left w:val="single" w:color="000000" w:sz="6" w:space="0"/>
              <w:bottom w:val="single" w:color="000000" w:sz="6" w:space="0"/>
              <w:right w:val="single" w:color="000000" w:sz="6" w:space="0"/>
            </w:tcBorders>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default" w:ascii="Times New Roman" w:hAnsi="Times New Roman" w:eastAsia="宋体" w:cs="Times New Roman"/>
                <w:sz w:val="24"/>
                <w:szCs w:val="24"/>
              </w:rPr>
            </w:pPr>
          </w:p>
        </w:tc>
        <w:tc>
          <w:tcPr>
            <w:tcW w:w="1163" w:type="dxa"/>
            <w:tcBorders>
              <w:top w:val="single" w:color="000000" w:sz="6" w:space="0"/>
              <w:left w:val="single" w:color="000000" w:sz="6" w:space="0"/>
              <w:bottom w:val="single" w:color="000000" w:sz="6" w:space="0"/>
              <w:right w:val="single" w:color="000000" w:sz="6" w:space="0"/>
            </w:tcBorders>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default" w:ascii="Times New Roman" w:hAnsi="Times New Roman" w:eastAsia="宋体" w:cs="Times New Roman"/>
                <w:sz w:val="24"/>
                <w:szCs w:val="24"/>
              </w:rPr>
            </w:pPr>
          </w:p>
        </w:tc>
        <w:tc>
          <w:tcPr>
            <w:tcW w:w="2615" w:type="dxa"/>
            <w:tcBorders>
              <w:top w:val="single" w:color="000000" w:sz="6" w:space="0"/>
              <w:left w:val="single" w:color="000000" w:sz="6" w:space="0"/>
              <w:bottom w:val="single" w:color="000000" w:sz="6" w:space="0"/>
            </w:tcBorders>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default" w:ascii="Times New Roman" w:hAnsi="Times New Roman" w:eastAsia="宋体"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1025" w:type="dxa"/>
            <w:tcBorders>
              <w:top w:val="single" w:color="000000" w:sz="6" w:space="0"/>
              <w:bottom w:val="single" w:color="000000" w:sz="6" w:space="0"/>
              <w:right w:val="single" w:color="000000" w:sz="6" w:space="0"/>
            </w:tcBorders>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w w:val="99"/>
                <w:sz w:val="24"/>
                <w:szCs w:val="24"/>
              </w:rPr>
              <w:t>4</w:t>
            </w:r>
          </w:p>
        </w:tc>
        <w:tc>
          <w:tcPr>
            <w:tcW w:w="3001" w:type="dxa"/>
            <w:tcBorders>
              <w:top w:val="single" w:color="000000" w:sz="6" w:space="0"/>
              <w:left w:val="single" w:color="000000" w:sz="6" w:space="0"/>
              <w:bottom w:val="single" w:color="000000" w:sz="6" w:space="0"/>
              <w:right w:val="single" w:color="000000" w:sz="6" w:space="0"/>
            </w:tcBorders>
            <w:vAlign w:val="top"/>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leftChars="0" w:right="0" w:rightChars="0"/>
              <w:textAlignment w:val="auto"/>
              <w:outlineLvl w:val="9"/>
              <w:rPr>
                <w:rFonts w:hint="default" w:ascii="Times New Roman" w:hAnsi="Times New Roman" w:eastAsia="宋体" w:cs="Times New Roman"/>
                <w:sz w:val="24"/>
                <w:szCs w:val="24"/>
                <w:lang w:val="zh-CN" w:eastAsia="zh-CN" w:bidi="zh-CN"/>
              </w:rPr>
            </w:pPr>
            <w:r>
              <w:rPr>
                <w:rFonts w:hint="default" w:ascii="Times New Roman" w:hAnsi="Times New Roman" w:eastAsia="宋体" w:cs="Times New Roman"/>
                <w:sz w:val="24"/>
                <w:szCs w:val="24"/>
              </w:rPr>
              <w:t>服务</w:t>
            </w:r>
            <w:r>
              <w:rPr>
                <w:rFonts w:hint="default" w:ascii="Times New Roman" w:hAnsi="Times New Roman" w:eastAsia="宋体" w:cs="Times New Roman"/>
                <w:sz w:val="24"/>
                <w:szCs w:val="24"/>
                <w:lang w:eastAsia="zh-CN"/>
              </w:rPr>
              <w:t>要求</w:t>
            </w:r>
          </w:p>
        </w:tc>
        <w:tc>
          <w:tcPr>
            <w:tcW w:w="1556" w:type="dxa"/>
            <w:tcBorders>
              <w:top w:val="single" w:color="000000" w:sz="6" w:space="0"/>
              <w:left w:val="single" w:color="000000" w:sz="6" w:space="0"/>
              <w:bottom w:val="single" w:color="000000" w:sz="6" w:space="0"/>
              <w:right w:val="single" w:color="000000" w:sz="6" w:space="0"/>
            </w:tcBorders>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default" w:ascii="Times New Roman" w:hAnsi="Times New Roman" w:eastAsia="宋体" w:cs="Times New Roman"/>
                <w:sz w:val="24"/>
                <w:szCs w:val="24"/>
              </w:rPr>
            </w:pPr>
          </w:p>
        </w:tc>
        <w:tc>
          <w:tcPr>
            <w:tcW w:w="1163" w:type="dxa"/>
            <w:tcBorders>
              <w:top w:val="single" w:color="000000" w:sz="6" w:space="0"/>
              <w:left w:val="single" w:color="000000" w:sz="6" w:space="0"/>
              <w:bottom w:val="single" w:color="000000" w:sz="6" w:space="0"/>
              <w:right w:val="single" w:color="000000" w:sz="6" w:space="0"/>
            </w:tcBorders>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default" w:ascii="Times New Roman" w:hAnsi="Times New Roman" w:eastAsia="宋体" w:cs="Times New Roman"/>
                <w:sz w:val="24"/>
                <w:szCs w:val="24"/>
              </w:rPr>
            </w:pPr>
          </w:p>
        </w:tc>
        <w:tc>
          <w:tcPr>
            <w:tcW w:w="2615" w:type="dxa"/>
            <w:tcBorders>
              <w:top w:val="single" w:color="000000" w:sz="6" w:space="0"/>
              <w:left w:val="single" w:color="000000" w:sz="6" w:space="0"/>
              <w:bottom w:val="single" w:color="000000" w:sz="6" w:space="0"/>
            </w:tcBorders>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default" w:ascii="Times New Roman" w:hAnsi="Times New Roman" w:eastAsia="宋体"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1025" w:type="dxa"/>
            <w:tcBorders>
              <w:top w:val="single" w:color="000000" w:sz="6" w:space="0"/>
              <w:bottom w:val="single" w:color="000000" w:sz="6" w:space="0"/>
              <w:right w:val="single" w:color="000000" w:sz="6" w:space="0"/>
            </w:tcBorders>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w w:val="99"/>
                <w:sz w:val="24"/>
                <w:szCs w:val="24"/>
              </w:rPr>
              <w:t>5</w:t>
            </w:r>
          </w:p>
        </w:tc>
        <w:tc>
          <w:tcPr>
            <w:tcW w:w="3001" w:type="dxa"/>
            <w:tcBorders>
              <w:top w:val="single" w:color="000000" w:sz="6" w:space="0"/>
              <w:left w:val="single" w:color="000000" w:sz="6" w:space="0"/>
              <w:bottom w:val="single" w:color="000000" w:sz="6" w:space="0"/>
              <w:right w:val="single" w:color="000000" w:sz="6" w:space="0"/>
            </w:tcBorders>
            <w:vAlign w:val="top"/>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leftChars="0" w:right="0" w:rightChars="0"/>
              <w:textAlignment w:val="auto"/>
              <w:outlineLvl w:val="9"/>
              <w:rPr>
                <w:rFonts w:hint="default" w:ascii="Times New Roman" w:hAnsi="Times New Roman" w:eastAsia="宋体" w:cs="Times New Roman"/>
                <w:sz w:val="24"/>
                <w:szCs w:val="24"/>
                <w:lang w:val="zh-CN" w:eastAsia="zh-CN" w:bidi="zh-CN"/>
              </w:rPr>
            </w:pPr>
            <w:r>
              <w:rPr>
                <w:rFonts w:hint="default" w:ascii="Times New Roman" w:hAnsi="Times New Roman" w:eastAsia="宋体" w:cs="Times New Roman"/>
                <w:sz w:val="24"/>
                <w:szCs w:val="24"/>
              </w:rPr>
              <w:t>不可抗力</w:t>
            </w:r>
          </w:p>
        </w:tc>
        <w:tc>
          <w:tcPr>
            <w:tcW w:w="1556" w:type="dxa"/>
            <w:tcBorders>
              <w:top w:val="single" w:color="000000" w:sz="6" w:space="0"/>
              <w:left w:val="single" w:color="000000" w:sz="6" w:space="0"/>
              <w:bottom w:val="single" w:color="000000" w:sz="6" w:space="0"/>
              <w:right w:val="single" w:color="000000" w:sz="6" w:space="0"/>
            </w:tcBorders>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default" w:ascii="Times New Roman" w:hAnsi="Times New Roman" w:eastAsia="宋体" w:cs="Times New Roman"/>
                <w:sz w:val="24"/>
                <w:szCs w:val="24"/>
              </w:rPr>
            </w:pPr>
          </w:p>
        </w:tc>
        <w:tc>
          <w:tcPr>
            <w:tcW w:w="1163" w:type="dxa"/>
            <w:tcBorders>
              <w:top w:val="single" w:color="000000" w:sz="6" w:space="0"/>
              <w:left w:val="single" w:color="000000" w:sz="6" w:space="0"/>
              <w:bottom w:val="single" w:color="000000" w:sz="6" w:space="0"/>
              <w:right w:val="single" w:color="000000" w:sz="6" w:space="0"/>
            </w:tcBorders>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default" w:ascii="Times New Roman" w:hAnsi="Times New Roman" w:eastAsia="宋体" w:cs="Times New Roman"/>
                <w:sz w:val="24"/>
                <w:szCs w:val="24"/>
              </w:rPr>
            </w:pPr>
          </w:p>
        </w:tc>
        <w:tc>
          <w:tcPr>
            <w:tcW w:w="2615" w:type="dxa"/>
            <w:tcBorders>
              <w:top w:val="single" w:color="000000" w:sz="6" w:space="0"/>
              <w:left w:val="single" w:color="000000" w:sz="6" w:space="0"/>
              <w:bottom w:val="single" w:color="000000" w:sz="6" w:space="0"/>
            </w:tcBorders>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default" w:ascii="Times New Roman" w:hAnsi="Times New Roman" w:eastAsia="宋体"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1025" w:type="dxa"/>
            <w:tcBorders>
              <w:top w:val="single" w:color="000000" w:sz="6" w:space="0"/>
              <w:bottom w:val="single" w:color="000000" w:sz="6" w:space="0"/>
              <w:right w:val="single" w:color="000000" w:sz="6" w:space="0"/>
            </w:tcBorders>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w w:val="99"/>
                <w:sz w:val="24"/>
                <w:szCs w:val="24"/>
              </w:rPr>
              <w:t>6</w:t>
            </w:r>
          </w:p>
        </w:tc>
        <w:tc>
          <w:tcPr>
            <w:tcW w:w="3001" w:type="dxa"/>
            <w:tcBorders>
              <w:top w:val="single" w:color="000000" w:sz="6" w:space="0"/>
              <w:left w:val="single" w:color="000000" w:sz="6" w:space="0"/>
              <w:bottom w:val="single" w:color="000000" w:sz="6" w:space="0"/>
              <w:right w:val="single" w:color="000000" w:sz="6" w:space="0"/>
            </w:tcBorders>
            <w:vAlign w:val="top"/>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leftChars="0" w:right="0" w:rightChars="0"/>
              <w:textAlignment w:val="auto"/>
              <w:outlineLvl w:val="9"/>
              <w:rPr>
                <w:rFonts w:hint="default" w:ascii="Times New Roman" w:hAnsi="Times New Roman" w:eastAsia="宋体" w:cs="Times New Roman"/>
                <w:sz w:val="24"/>
                <w:szCs w:val="24"/>
                <w:lang w:val="zh-CN" w:eastAsia="zh-CN" w:bidi="zh-CN"/>
              </w:rPr>
            </w:pPr>
            <w:r>
              <w:rPr>
                <w:rFonts w:hint="default" w:ascii="Times New Roman" w:hAnsi="Times New Roman" w:eastAsia="宋体" w:cs="Times New Roman"/>
                <w:sz w:val="24"/>
                <w:szCs w:val="24"/>
              </w:rPr>
              <w:t>索赔</w:t>
            </w:r>
          </w:p>
        </w:tc>
        <w:tc>
          <w:tcPr>
            <w:tcW w:w="1556" w:type="dxa"/>
            <w:tcBorders>
              <w:top w:val="single" w:color="000000" w:sz="6" w:space="0"/>
              <w:left w:val="single" w:color="000000" w:sz="6" w:space="0"/>
              <w:bottom w:val="single" w:color="000000" w:sz="6" w:space="0"/>
              <w:right w:val="single" w:color="000000" w:sz="6" w:space="0"/>
            </w:tcBorders>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default" w:ascii="Times New Roman" w:hAnsi="Times New Roman" w:eastAsia="宋体" w:cs="Times New Roman"/>
                <w:sz w:val="24"/>
                <w:szCs w:val="24"/>
              </w:rPr>
            </w:pPr>
          </w:p>
        </w:tc>
        <w:tc>
          <w:tcPr>
            <w:tcW w:w="1163" w:type="dxa"/>
            <w:tcBorders>
              <w:top w:val="single" w:color="000000" w:sz="6" w:space="0"/>
              <w:left w:val="single" w:color="000000" w:sz="6" w:space="0"/>
              <w:bottom w:val="single" w:color="000000" w:sz="6" w:space="0"/>
              <w:right w:val="single" w:color="000000" w:sz="6" w:space="0"/>
            </w:tcBorders>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default" w:ascii="Times New Roman" w:hAnsi="Times New Roman" w:eastAsia="宋体" w:cs="Times New Roman"/>
                <w:sz w:val="24"/>
                <w:szCs w:val="24"/>
              </w:rPr>
            </w:pPr>
          </w:p>
        </w:tc>
        <w:tc>
          <w:tcPr>
            <w:tcW w:w="2615" w:type="dxa"/>
            <w:tcBorders>
              <w:top w:val="single" w:color="000000" w:sz="6" w:space="0"/>
              <w:left w:val="single" w:color="000000" w:sz="6" w:space="0"/>
              <w:bottom w:val="single" w:color="000000" w:sz="6" w:space="0"/>
            </w:tcBorders>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default" w:ascii="Times New Roman" w:hAnsi="Times New Roman" w:eastAsia="宋体"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1025" w:type="dxa"/>
            <w:tcBorders>
              <w:top w:val="single" w:color="000000" w:sz="6" w:space="0"/>
              <w:bottom w:val="single" w:color="000000" w:sz="6" w:space="0"/>
              <w:right w:val="single" w:color="000000" w:sz="6" w:space="0"/>
            </w:tcBorders>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w w:val="99"/>
                <w:sz w:val="24"/>
                <w:szCs w:val="24"/>
              </w:rPr>
              <w:t>7</w:t>
            </w:r>
          </w:p>
        </w:tc>
        <w:tc>
          <w:tcPr>
            <w:tcW w:w="3001" w:type="dxa"/>
            <w:tcBorders>
              <w:top w:val="single" w:color="000000" w:sz="6" w:space="0"/>
              <w:left w:val="single" w:color="000000" w:sz="6" w:space="0"/>
              <w:bottom w:val="single" w:color="000000" w:sz="6" w:space="0"/>
              <w:right w:val="single" w:color="000000" w:sz="6" w:space="0"/>
            </w:tcBorders>
            <w:vAlign w:val="top"/>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leftChars="0" w:right="0" w:rightChars="0"/>
              <w:textAlignment w:val="auto"/>
              <w:outlineLvl w:val="9"/>
              <w:rPr>
                <w:rFonts w:hint="default" w:ascii="Times New Roman" w:hAnsi="Times New Roman" w:eastAsia="宋体" w:cs="Times New Roman"/>
                <w:sz w:val="24"/>
                <w:szCs w:val="24"/>
                <w:lang w:val="zh-CN" w:eastAsia="zh-CN" w:bidi="zh-CN"/>
              </w:rPr>
            </w:pPr>
            <w:r>
              <w:rPr>
                <w:rFonts w:hint="default" w:ascii="Times New Roman" w:hAnsi="Times New Roman" w:eastAsia="宋体" w:cs="Times New Roman"/>
                <w:sz w:val="24"/>
                <w:szCs w:val="24"/>
              </w:rPr>
              <w:t>违约及处罚</w:t>
            </w:r>
          </w:p>
        </w:tc>
        <w:tc>
          <w:tcPr>
            <w:tcW w:w="1556" w:type="dxa"/>
            <w:tcBorders>
              <w:top w:val="single" w:color="000000" w:sz="6" w:space="0"/>
              <w:left w:val="single" w:color="000000" w:sz="6" w:space="0"/>
              <w:bottom w:val="single" w:color="000000" w:sz="6" w:space="0"/>
              <w:right w:val="single" w:color="000000" w:sz="6" w:space="0"/>
            </w:tcBorders>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default" w:ascii="Times New Roman" w:hAnsi="Times New Roman" w:eastAsia="宋体" w:cs="Times New Roman"/>
                <w:sz w:val="24"/>
                <w:szCs w:val="24"/>
              </w:rPr>
            </w:pPr>
          </w:p>
        </w:tc>
        <w:tc>
          <w:tcPr>
            <w:tcW w:w="1163" w:type="dxa"/>
            <w:tcBorders>
              <w:top w:val="single" w:color="000000" w:sz="6" w:space="0"/>
              <w:left w:val="single" w:color="000000" w:sz="6" w:space="0"/>
              <w:bottom w:val="single" w:color="000000" w:sz="6" w:space="0"/>
              <w:right w:val="single" w:color="000000" w:sz="6" w:space="0"/>
            </w:tcBorders>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default" w:ascii="Times New Roman" w:hAnsi="Times New Roman" w:eastAsia="宋体" w:cs="Times New Roman"/>
                <w:sz w:val="24"/>
                <w:szCs w:val="24"/>
              </w:rPr>
            </w:pPr>
          </w:p>
        </w:tc>
        <w:tc>
          <w:tcPr>
            <w:tcW w:w="2615" w:type="dxa"/>
            <w:tcBorders>
              <w:top w:val="single" w:color="000000" w:sz="6" w:space="0"/>
              <w:left w:val="single" w:color="000000" w:sz="6" w:space="0"/>
              <w:bottom w:val="single" w:color="000000" w:sz="6" w:space="0"/>
            </w:tcBorders>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default" w:ascii="Times New Roman" w:hAnsi="Times New Roman" w:eastAsia="宋体"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1025" w:type="dxa"/>
            <w:tcBorders>
              <w:top w:val="single" w:color="000000" w:sz="6" w:space="0"/>
              <w:bottom w:val="single" w:color="000000" w:sz="6" w:space="0"/>
              <w:right w:val="single" w:color="000000" w:sz="6" w:space="0"/>
            </w:tcBorders>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w w:val="99"/>
                <w:sz w:val="24"/>
                <w:szCs w:val="24"/>
              </w:rPr>
              <w:t>8</w:t>
            </w:r>
          </w:p>
        </w:tc>
        <w:tc>
          <w:tcPr>
            <w:tcW w:w="3001" w:type="dxa"/>
            <w:tcBorders>
              <w:top w:val="single" w:color="000000" w:sz="6" w:space="0"/>
              <w:left w:val="single" w:color="000000" w:sz="6" w:space="0"/>
              <w:bottom w:val="single" w:color="000000" w:sz="6" w:space="0"/>
              <w:right w:val="single" w:color="000000" w:sz="6" w:space="0"/>
            </w:tcBorders>
            <w:vAlign w:val="top"/>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leftChars="0" w:right="0" w:rightChars="0"/>
              <w:textAlignment w:val="auto"/>
              <w:outlineLvl w:val="9"/>
              <w:rPr>
                <w:rFonts w:hint="default" w:ascii="Times New Roman" w:hAnsi="Times New Roman" w:eastAsia="宋体" w:cs="Times New Roman"/>
                <w:sz w:val="24"/>
                <w:szCs w:val="24"/>
                <w:lang w:val="zh-CN" w:eastAsia="zh-CN" w:bidi="zh-CN"/>
              </w:rPr>
            </w:pPr>
            <w:r>
              <w:rPr>
                <w:rFonts w:hint="default" w:ascii="Times New Roman" w:hAnsi="Times New Roman" w:eastAsia="宋体" w:cs="Times New Roman"/>
                <w:sz w:val="24"/>
                <w:szCs w:val="24"/>
              </w:rPr>
              <w:t>合同转让与分包</w:t>
            </w:r>
          </w:p>
        </w:tc>
        <w:tc>
          <w:tcPr>
            <w:tcW w:w="1556" w:type="dxa"/>
            <w:tcBorders>
              <w:top w:val="single" w:color="000000" w:sz="6" w:space="0"/>
              <w:left w:val="single" w:color="000000" w:sz="6" w:space="0"/>
              <w:bottom w:val="single" w:color="000000" w:sz="6" w:space="0"/>
              <w:right w:val="single" w:color="000000" w:sz="6" w:space="0"/>
            </w:tcBorders>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default" w:ascii="Times New Roman" w:hAnsi="Times New Roman" w:eastAsia="宋体" w:cs="Times New Roman"/>
                <w:sz w:val="24"/>
                <w:szCs w:val="24"/>
              </w:rPr>
            </w:pPr>
          </w:p>
        </w:tc>
        <w:tc>
          <w:tcPr>
            <w:tcW w:w="1163" w:type="dxa"/>
            <w:tcBorders>
              <w:top w:val="single" w:color="000000" w:sz="6" w:space="0"/>
              <w:left w:val="single" w:color="000000" w:sz="6" w:space="0"/>
              <w:bottom w:val="single" w:color="000000" w:sz="6" w:space="0"/>
              <w:right w:val="single" w:color="000000" w:sz="6" w:space="0"/>
            </w:tcBorders>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default" w:ascii="Times New Roman" w:hAnsi="Times New Roman" w:eastAsia="宋体" w:cs="Times New Roman"/>
                <w:sz w:val="24"/>
                <w:szCs w:val="24"/>
              </w:rPr>
            </w:pPr>
          </w:p>
        </w:tc>
        <w:tc>
          <w:tcPr>
            <w:tcW w:w="2615" w:type="dxa"/>
            <w:tcBorders>
              <w:top w:val="single" w:color="000000" w:sz="6" w:space="0"/>
              <w:left w:val="single" w:color="000000" w:sz="6" w:space="0"/>
              <w:bottom w:val="single" w:color="000000" w:sz="6" w:space="0"/>
            </w:tcBorders>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default" w:ascii="Times New Roman" w:hAnsi="Times New Roman" w:eastAsia="宋体"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1025" w:type="dxa"/>
            <w:tcBorders>
              <w:top w:val="single" w:color="000000" w:sz="6" w:space="0"/>
              <w:bottom w:val="single" w:color="000000" w:sz="6" w:space="0"/>
              <w:right w:val="single" w:color="000000" w:sz="6" w:space="0"/>
            </w:tcBorders>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w w:val="99"/>
                <w:sz w:val="24"/>
                <w:szCs w:val="24"/>
              </w:rPr>
              <w:t>9</w:t>
            </w:r>
          </w:p>
        </w:tc>
        <w:tc>
          <w:tcPr>
            <w:tcW w:w="3001" w:type="dxa"/>
            <w:tcBorders>
              <w:top w:val="single" w:color="000000" w:sz="6" w:space="0"/>
              <w:left w:val="single" w:color="000000" w:sz="6" w:space="0"/>
              <w:bottom w:val="single" w:color="000000" w:sz="6" w:space="0"/>
              <w:right w:val="single" w:color="000000" w:sz="6" w:space="0"/>
            </w:tcBorders>
            <w:vAlign w:val="top"/>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leftChars="0" w:right="0" w:rightChars="0"/>
              <w:textAlignment w:val="auto"/>
              <w:outlineLvl w:val="9"/>
              <w:rPr>
                <w:rFonts w:hint="default" w:ascii="Times New Roman" w:hAnsi="Times New Roman" w:eastAsia="宋体" w:cs="Times New Roman"/>
                <w:sz w:val="24"/>
                <w:szCs w:val="24"/>
                <w:lang w:val="zh-CN" w:eastAsia="zh-CN" w:bidi="zh-CN"/>
              </w:rPr>
            </w:pPr>
            <w:r>
              <w:rPr>
                <w:rFonts w:hint="default" w:ascii="Times New Roman" w:hAnsi="Times New Roman" w:eastAsia="宋体" w:cs="Times New Roman"/>
                <w:sz w:val="24"/>
                <w:szCs w:val="24"/>
              </w:rPr>
              <w:t>合同终止</w:t>
            </w:r>
          </w:p>
        </w:tc>
        <w:tc>
          <w:tcPr>
            <w:tcW w:w="1556" w:type="dxa"/>
            <w:tcBorders>
              <w:top w:val="single" w:color="000000" w:sz="6" w:space="0"/>
              <w:left w:val="single" w:color="000000" w:sz="6" w:space="0"/>
              <w:bottom w:val="single" w:color="000000" w:sz="6" w:space="0"/>
              <w:right w:val="single" w:color="000000" w:sz="6" w:space="0"/>
            </w:tcBorders>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default" w:ascii="Times New Roman" w:hAnsi="Times New Roman" w:eastAsia="宋体" w:cs="Times New Roman"/>
                <w:sz w:val="24"/>
                <w:szCs w:val="24"/>
              </w:rPr>
            </w:pPr>
          </w:p>
        </w:tc>
        <w:tc>
          <w:tcPr>
            <w:tcW w:w="1163" w:type="dxa"/>
            <w:tcBorders>
              <w:top w:val="single" w:color="000000" w:sz="6" w:space="0"/>
              <w:left w:val="single" w:color="000000" w:sz="6" w:space="0"/>
              <w:bottom w:val="single" w:color="000000" w:sz="6" w:space="0"/>
              <w:right w:val="single" w:color="000000" w:sz="6" w:space="0"/>
            </w:tcBorders>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default" w:ascii="Times New Roman" w:hAnsi="Times New Roman" w:eastAsia="宋体" w:cs="Times New Roman"/>
                <w:sz w:val="24"/>
                <w:szCs w:val="24"/>
              </w:rPr>
            </w:pPr>
          </w:p>
        </w:tc>
        <w:tc>
          <w:tcPr>
            <w:tcW w:w="2615" w:type="dxa"/>
            <w:tcBorders>
              <w:top w:val="single" w:color="000000" w:sz="6" w:space="0"/>
              <w:left w:val="single" w:color="000000" w:sz="6" w:space="0"/>
              <w:bottom w:val="single" w:color="000000" w:sz="6" w:space="0"/>
            </w:tcBorders>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default" w:ascii="Times New Roman" w:hAnsi="Times New Roman" w:eastAsia="宋体"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1025" w:type="dxa"/>
            <w:tcBorders>
              <w:top w:val="single" w:color="000000" w:sz="6" w:space="0"/>
              <w:bottom w:val="single" w:color="000000" w:sz="6" w:space="0"/>
              <w:right w:val="single" w:color="000000" w:sz="6" w:space="0"/>
            </w:tcBorders>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w:t>
            </w:r>
          </w:p>
        </w:tc>
        <w:tc>
          <w:tcPr>
            <w:tcW w:w="3001" w:type="dxa"/>
            <w:tcBorders>
              <w:top w:val="single" w:color="000000" w:sz="6" w:space="0"/>
              <w:left w:val="single" w:color="000000" w:sz="6" w:space="0"/>
              <w:bottom w:val="single" w:color="000000" w:sz="6" w:space="0"/>
              <w:right w:val="single" w:color="000000" w:sz="6" w:space="0"/>
            </w:tcBorders>
            <w:vAlign w:val="top"/>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leftChars="0" w:right="0" w:rightChars="0"/>
              <w:textAlignment w:val="auto"/>
              <w:outlineLvl w:val="9"/>
              <w:rPr>
                <w:rFonts w:hint="default" w:ascii="Times New Roman" w:hAnsi="Times New Roman" w:eastAsia="宋体" w:cs="Times New Roman"/>
                <w:sz w:val="24"/>
                <w:szCs w:val="24"/>
                <w:lang w:val="zh-CN" w:eastAsia="zh-CN" w:bidi="zh-CN"/>
              </w:rPr>
            </w:pPr>
            <w:r>
              <w:rPr>
                <w:rFonts w:hint="default" w:ascii="Times New Roman" w:hAnsi="Times New Roman" w:eastAsia="宋体" w:cs="Times New Roman"/>
                <w:sz w:val="24"/>
                <w:szCs w:val="24"/>
              </w:rPr>
              <w:t>法律诉讼</w:t>
            </w:r>
          </w:p>
        </w:tc>
        <w:tc>
          <w:tcPr>
            <w:tcW w:w="1556" w:type="dxa"/>
            <w:tcBorders>
              <w:top w:val="single" w:color="000000" w:sz="6" w:space="0"/>
              <w:left w:val="single" w:color="000000" w:sz="6" w:space="0"/>
              <w:bottom w:val="single" w:color="000000" w:sz="6" w:space="0"/>
              <w:right w:val="single" w:color="000000" w:sz="6" w:space="0"/>
            </w:tcBorders>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default" w:ascii="Times New Roman" w:hAnsi="Times New Roman" w:eastAsia="宋体" w:cs="Times New Roman"/>
                <w:sz w:val="24"/>
                <w:szCs w:val="24"/>
              </w:rPr>
            </w:pPr>
          </w:p>
        </w:tc>
        <w:tc>
          <w:tcPr>
            <w:tcW w:w="1163" w:type="dxa"/>
            <w:tcBorders>
              <w:top w:val="single" w:color="000000" w:sz="6" w:space="0"/>
              <w:left w:val="single" w:color="000000" w:sz="6" w:space="0"/>
              <w:bottom w:val="single" w:color="000000" w:sz="6" w:space="0"/>
              <w:right w:val="single" w:color="000000" w:sz="6" w:space="0"/>
            </w:tcBorders>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default" w:ascii="Times New Roman" w:hAnsi="Times New Roman" w:eastAsia="宋体" w:cs="Times New Roman"/>
                <w:sz w:val="24"/>
                <w:szCs w:val="24"/>
              </w:rPr>
            </w:pPr>
          </w:p>
        </w:tc>
        <w:tc>
          <w:tcPr>
            <w:tcW w:w="2615" w:type="dxa"/>
            <w:tcBorders>
              <w:top w:val="single" w:color="000000" w:sz="6" w:space="0"/>
              <w:left w:val="single" w:color="000000" w:sz="6" w:space="0"/>
              <w:bottom w:val="single" w:color="000000" w:sz="6" w:space="0"/>
            </w:tcBorders>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default" w:ascii="Times New Roman" w:hAnsi="Times New Roman" w:eastAsia="宋体"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1025" w:type="dxa"/>
            <w:tcBorders>
              <w:top w:val="single" w:color="000000" w:sz="6" w:space="0"/>
              <w:bottom w:val="single" w:color="000000" w:sz="6" w:space="0"/>
              <w:right w:val="single" w:color="000000" w:sz="6" w:space="0"/>
            </w:tcBorders>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11</w:t>
            </w:r>
          </w:p>
        </w:tc>
        <w:tc>
          <w:tcPr>
            <w:tcW w:w="3001" w:type="dxa"/>
            <w:tcBorders>
              <w:top w:val="single" w:color="000000" w:sz="6" w:space="0"/>
              <w:left w:val="single" w:color="000000" w:sz="6" w:space="0"/>
              <w:bottom w:val="single" w:color="000000" w:sz="6" w:space="0"/>
              <w:right w:val="single" w:color="000000" w:sz="6" w:space="0"/>
            </w:tcBorders>
            <w:vAlign w:val="top"/>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leftChars="0" w:right="0" w:rightChars="0"/>
              <w:textAlignment w:val="auto"/>
              <w:outlineLvl w:val="9"/>
              <w:rPr>
                <w:rFonts w:hint="default" w:ascii="Times New Roman" w:hAnsi="Times New Roman" w:eastAsia="宋体" w:cs="Times New Roman"/>
                <w:sz w:val="24"/>
                <w:szCs w:val="24"/>
                <w:lang w:val="zh-CN" w:eastAsia="zh-CN" w:bidi="zh-CN"/>
              </w:rPr>
            </w:pPr>
            <w:r>
              <w:rPr>
                <w:rFonts w:hint="default" w:ascii="Times New Roman" w:hAnsi="Times New Roman" w:eastAsia="宋体" w:cs="Times New Roman"/>
                <w:sz w:val="24"/>
                <w:szCs w:val="24"/>
              </w:rPr>
              <w:t>其它</w:t>
            </w:r>
          </w:p>
        </w:tc>
        <w:tc>
          <w:tcPr>
            <w:tcW w:w="1556" w:type="dxa"/>
            <w:tcBorders>
              <w:top w:val="single" w:color="000000" w:sz="6" w:space="0"/>
              <w:left w:val="single" w:color="000000" w:sz="6" w:space="0"/>
              <w:bottom w:val="single" w:color="000000" w:sz="6" w:space="0"/>
              <w:right w:val="single" w:color="000000" w:sz="6" w:space="0"/>
            </w:tcBorders>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default" w:ascii="Times New Roman" w:hAnsi="Times New Roman" w:eastAsia="宋体" w:cs="Times New Roman"/>
                <w:sz w:val="24"/>
                <w:szCs w:val="24"/>
              </w:rPr>
            </w:pPr>
          </w:p>
        </w:tc>
        <w:tc>
          <w:tcPr>
            <w:tcW w:w="1163" w:type="dxa"/>
            <w:tcBorders>
              <w:top w:val="single" w:color="000000" w:sz="6" w:space="0"/>
              <w:left w:val="single" w:color="000000" w:sz="6" w:space="0"/>
              <w:bottom w:val="single" w:color="000000" w:sz="6" w:space="0"/>
              <w:right w:val="single" w:color="000000" w:sz="6" w:space="0"/>
            </w:tcBorders>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default" w:ascii="Times New Roman" w:hAnsi="Times New Roman" w:eastAsia="宋体" w:cs="Times New Roman"/>
                <w:sz w:val="24"/>
                <w:szCs w:val="24"/>
              </w:rPr>
            </w:pPr>
          </w:p>
        </w:tc>
        <w:tc>
          <w:tcPr>
            <w:tcW w:w="2615" w:type="dxa"/>
            <w:tcBorders>
              <w:top w:val="single" w:color="000000" w:sz="6" w:space="0"/>
              <w:left w:val="single" w:color="000000" w:sz="6" w:space="0"/>
              <w:bottom w:val="single" w:color="000000" w:sz="6" w:space="0"/>
            </w:tcBorders>
          </w:tcPr>
          <w:p>
            <w:pPr>
              <w:pStyle w:val="23"/>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default" w:ascii="Times New Roman" w:hAnsi="Times New Roman" w:eastAsia="宋体" w:cs="Times New Roman"/>
                <w:sz w:val="24"/>
                <w:szCs w:val="24"/>
              </w:rPr>
            </w:pPr>
          </w:p>
        </w:tc>
      </w:tr>
    </w:tbl>
    <w:p>
      <w:pPr>
        <w:pageBreakBefore w:val="0"/>
        <w:kinsoku/>
        <w:wordWrap/>
        <w:overflowPunct/>
        <w:topLinePunct w:val="0"/>
        <w:bidi w:val="0"/>
        <w:spacing w:before="120" w:line="480" w:lineRule="exact"/>
        <w:ind w:left="298" w:right="0" w:firstLine="0"/>
        <w:jc w:val="left"/>
        <w:textAlignment w:val="auto"/>
        <w:outlineLvl w:val="9"/>
        <w:rPr>
          <w:rFonts w:hint="default" w:ascii="Times New Roman" w:hAnsi="Times New Roman" w:eastAsia="宋体" w:cs="Times New Roman"/>
          <w:b/>
          <w:bCs/>
          <w:sz w:val="24"/>
          <w:szCs w:val="24"/>
          <w:lang w:val="zh-CN" w:eastAsia="zh-CN" w:bidi="zh-CN"/>
        </w:rPr>
      </w:pPr>
      <w:r>
        <w:rPr>
          <w:rFonts w:hint="default" w:ascii="Times New Roman" w:hAnsi="Times New Roman" w:eastAsia="宋体" w:cs="Times New Roman"/>
          <w:b/>
          <w:bCs/>
          <w:sz w:val="24"/>
          <w:szCs w:val="24"/>
          <w:lang w:val="zh-CN" w:eastAsia="zh-CN" w:bidi="zh-CN"/>
        </w:rPr>
        <w:t>备注：对合同条款的响应情况</w:t>
      </w:r>
    </w:p>
    <w:p>
      <w:pPr>
        <w:pStyle w:val="6"/>
        <w:pageBreakBefore w:val="0"/>
        <w:kinsoku/>
        <w:wordWrap/>
        <w:overflowPunct/>
        <w:topLinePunct w:val="0"/>
        <w:bidi w:val="0"/>
        <w:spacing w:line="480" w:lineRule="exact"/>
        <w:textAlignment w:val="auto"/>
        <w:outlineLvl w:val="9"/>
        <w:rPr>
          <w:rFonts w:hint="default" w:ascii="Times New Roman" w:hAnsi="Times New Roman" w:eastAsia="宋体" w:cs="Times New Roman"/>
          <w:b/>
          <w:sz w:val="24"/>
          <w:szCs w:val="24"/>
        </w:rPr>
      </w:pPr>
    </w:p>
    <w:p>
      <w:pPr>
        <w:pStyle w:val="6"/>
        <w:pageBreakBefore w:val="0"/>
        <w:tabs>
          <w:tab w:val="left" w:pos="3603"/>
          <w:tab w:val="left" w:pos="6229"/>
        </w:tabs>
        <w:kinsoku/>
        <w:wordWrap/>
        <w:overflowPunct/>
        <w:topLinePunct w:val="0"/>
        <w:bidi w:val="0"/>
        <w:spacing w:line="480" w:lineRule="exact"/>
        <w:ind w:left="298" w:right="3795"/>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供应商</w:t>
      </w:r>
      <w:r>
        <w:rPr>
          <w:rFonts w:hint="default" w:ascii="Times New Roman" w:hAnsi="Times New Roman" w:eastAsia="宋体" w:cs="Times New Roman"/>
          <w:sz w:val="24"/>
          <w:szCs w:val="24"/>
        </w:rPr>
        <w:t>法定代表人（或法定代表人授权代表）签字：</w:t>
      </w:r>
    </w:p>
    <w:p>
      <w:pPr>
        <w:pStyle w:val="6"/>
        <w:pageBreakBefore w:val="0"/>
        <w:tabs>
          <w:tab w:val="left" w:pos="3603"/>
          <w:tab w:val="left" w:pos="6229"/>
        </w:tabs>
        <w:kinsoku/>
        <w:wordWrap/>
        <w:overflowPunct/>
        <w:topLinePunct w:val="0"/>
        <w:bidi w:val="0"/>
        <w:spacing w:line="480" w:lineRule="exact"/>
        <w:ind w:left="298" w:right="3795"/>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供应商</w:t>
      </w:r>
      <w:r>
        <w:rPr>
          <w:rFonts w:hint="default" w:ascii="Times New Roman" w:hAnsi="Times New Roman" w:eastAsia="宋体" w:cs="Times New Roman"/>
          <w:sz w:val="24"/>
          <w:szCs w:val="24"/>
        </w:rPr>
        <w:t>名称（签章）：</w:t>
      </w:r>
      <w:r>
        <w:rPr>
          <w:rFonts w:hint="default" w:ascii="Times New Roman" w:hAnsi="Times New Roman" w:eastAsia="宋体" w:cs="Times New Roman"/>
          <w:sz w:val="24"/>
          <w:szCs w:val="24"/>
          <w:u w:val="single"/>
        </w:rPr>
        <w:tab/>
      </w:r>
    </w:p>
    <w:p>
      <w:pPr>
        <w:pStyle w:val="6"/>
        <w:pageBreakBefore w:val="0"/>
        <w:tabs>
          <w:tab w:val="left" w:pos="718"/>
          <w:tab w:val="left" w:pos="1767"/>
          <w:tab w:val="left" w:pos="2398"/>
          <w:tab w:val="left" w:pos="3027"/>
        </w:tabs>
        <w:kinsoku/>
        <w:wordWrap/>
        <w:overflowPunct/>
        <w:topLinePunct w:val="0"/>
        <w:bidi w:val="0"/>
        <w:spacing w:line="480" w:lineRule="exact"/>
        <w:ind w:left="298"/>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日</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期：</w:t>
      </w:r>
      <w:r>
        <w:rPr>
          <w:rFonts w:hint="default" w:ascii="Times New Roman" w:hAnsi="Times New Roman" w:eastAsia="宋体" w:cs="Times New Roman"/>
          <w:sz w:val="24"/>
          <w:szCs w:val="24"/>
          <w:u w:val="single"/>
        </w:rPr>
        <w:tab/>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u w:val="single"/>
        </w:rPr>
        <w:tab/>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u w:val="single"/>
        </w:rPr>
        <w:tab/>
      </w:r>
      <w:r>
        <w:rPr>
          <w:rFonts w:hint="default" w:ascii="Times New Roman" w:hAnsi="Times New Roman" w:eastAsia="宋体" w:cs="Times New Roman"/>
          <w:sz w:val="24"/>
          <w:szCs w:val="24"/>
        </w:rPr>
        <w:t>日</w:t>
      </w:r>
    </w:p>
    <w:p>
      <w:pPr>
        <w:pageBreakBefore w:val="0"/>
        <w:kinsoku/>
        <w:wordWrap/>
        <w:overflowPunct/>
        <w:topLinePunct w:val="0"/>
        <w:bidi w:val="0"/>
        <w:spacing w:after="0" w:line="480" w:lineRule="exact"/>
        <w:textAlignment w:val="auto"/>
        <w:outlineLvl w:val="9"/>
        <w:rPr>
          <w:rFonts w:hint="default" w:ascii="Times New Roman" w:hAnsi="Times New Roman" w:eastAsia="宋体" w:cs="Times New Roman"/>
          <w:sz w:val="24"/>
          <w:szCs w:val="24"/>
        </w:rPr>
        <w:sectPr>
          <w:pgSz w:w="11910" w:h="16840"/>
          <w:pgMar w:top="1240" w:right="760" w:bottom="1160" w:left="1120" w:header="878" w:footer="975" w:gutter="0"/>
          <w:pgBorders>
            <w:top w:val="none" w:sz="0" w:space="0"/>
            <w:left w:val="none" w:sz="0" w:space="0"/>
            <w:bottom w:val="none" w:sz="0" w:space="0"/>
            <w:right w:val="none" w:sz="0" w:space="0"/>
          </w:pgBorders>
          <w:pgNumType w:fmt="decimal"/>
          <w:cols w:space="720" w:num="1"/>
        </w:sectPr>
      </w:pPr>
    </w:p>
    <w:p>
      <w:pPr>
        <w:pageBreakBefore w:val="0"/>
        <w:kinsoku/>
        <w:wordWrap/>
        <w:overflowPunct/>
        <w:topLinePunct w:val="0"/>
        <w:bidi w:val="0"/>
        <w:spacing w:before="60" w:line="480" w:lineRule="exact"/>
        <w:ind w:left="298" w:right="0" w:firstLine="0"/>
        <w:jc w:val="left"/>
        <w:textAlignment w:val="auto"/>
        <w:outlineLvl w:val="9"/>
        <w:rPr>
          <w:rFonts w:hint="default" w:ascii="Times New Roman" w:hAnsi="Times New Roman" w:eastAsia="宋体" w:cs="Times New Roman"/>
          <w:b/>
          <w:sz w:val="28"/>
          <w:szCs w:val="28"/>
        </w:rPr>
      </w:pPr>
      <w:bookmarkStart w:id="130" w:name="附件9 采购项目内容响应表"/>
      <w:bookmarkEnd w:id="130"/>
      <w:bookmarkStart w:id="131" w:name="_bookmark22"/>
      <w:bookmarkEnd w:id="131"/>
      <w:bookmarkStart w:id="132" w:name="附件8 实质性条款（“★”项）响应表"/>
      <w:bookmarkEnd w:id="132"/>
      <w:bookmarkStart w:id="133" w:name="_Toc6681"/>
      <w:bookmarkStart w:id="134" w:name="_Toc9831"/>
      <w:r>
        <w:rPr>
          <w:rFonts w:hint="default" w:ascii="Times New Roman" w:hAnsi="Times New Roman" w:eastAsia="宋体" w:cs="Times New Roman"/>
          <w:b/>
          <w:sz w:val="28"/>
          <w:szCs w:val="28"/>
        </w:rPr>
        <w:t>附件8</w:t>
      </w:r>
      <w:r>
        <w:rPr>
          <w:rFonts w:hint="default" w:ascii="Times New Roman" w:hAnsi="Times New Roman" w:eastAsia="宋体" w:cs="Times New Roman"/>
          <w:b/>
          <w:sz w:val="28"/>
          <w:szCs w:val="28"/>
          <w:lang w:val="en-US" w:eastAsia="zh-CN"/>
        </w:rPr>
        <w:t>商务</w:t>
      </w:r>
      <w:r>
        <w:rPr>
          <w:rFonts w:hint="default" w:ascii="Times New Roman" w:hAnsi="Times New Roman" w:eastAsia="宋体" w:cs="Times New Roman"/>
          <w:b/>
          <w:sz w:val="28"/>
          <w:szCs w:val="28"/>
        </w:rPr>
        <w:t>条款响应表</w:t>
      </w:r>
      <w:bookmarkEnd w:id="133"/>
      <w:bookmarkEnd w:id="134"/>
    </w:p>
    <w:p>
      <w:pPr>
        <w:pageBreakBefore w:val="0"/>
        <w:kinsoku/>
        <w:wordWrap/>
        <w:overflowPunct/>
        <w:topLinePunct w:val="0"/>
        <w:bidi w:val="0"/>
        <w:spacing w:before="140" w:line="240" w:lineRule="auto"/>
        <w:ind w:left="0" w:right="31" w:firstLine="0"/>
        <w:jc w:val="center"/>
        <w:textAlignment w:val="auto"/>
        <w:outlineLvl w:val="9"/>
        <w:rPr>
          <w:rFonts w:hint="default" w:ascii="Times New Roman" w:hAnsi="Times New Roman" w:eastAsia="宋体" w:cs="Times New Roman"/>
          <w:b/>
          <w:sz w:val="28"/>
          <w:szCs w:val="28"/>
        </w:rPr>
      </w:pPr>
      <w:r>
        <w:rPr>
          <w:rFonts w:hint="default" w:ascii="Times New Roman" w:hAnsi="Times New Roman" w:eastAsia="宋体" w:cs="Times New Roman"/>
          <w:b/>
          <w:sz w:val="28"/>
          <w:szCs w:val="28"/>
          <w:lang w:val="en-US" w:eastAsia="zh-CN"/>
        </w:rPr>
        <w:t>商务</w:t>
      </w:r>
      <w:r>
        <w:rPr>
          <w:rFonts w:hint="default" w:ascii="Times New Roman" w:hAnsi="Times New Roman" w:eastAsia="宋体" w:cs="Times New Roman"/>
          <w:b/>
          <w:sz w:val="28"/>
          <w:szCs w:val="28"/>
        </w:rPr>
        <w:t>条款响应表</w:t>
      </w:r>
    </w:p>
    <w:tbl>
      <w:tblPr>
        <w:tblStyle w:val="14"/>
        <w:tblW w:w="0" w:type="auto"/>
        <w:tblInd w:w="31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06"/>
        <w:gridCol w:w="5391"/>
        <w:gridCol w:w="1415"/>
        <w:gridCol w:w="184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24" w:hRule="atLeast"/>
        </w:trPr>
        <w:tc>
          <w:tcPr>
            <w:tcW w:w="706" w:type="dxa"/>
            <w:tcBorders>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序号</w:t>
            </w:r>
          </w:p>
        </w:tc>
        <w:tc>
          <w:tcPr>
            <w:tcW w:w="5391" w:type="dxa"/>
            <w:tcBorders>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rightChars="0"/>
              <w:jc w:val="center"/>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pacing w:val="1"/>
                <w:w w:val="99"/>
                <w:sz w:val="24"/>
                <w:szCs w:val="24"/>
                <w:lang w:val="en-US" w:eastAsia="zh-CN"/>
              </w:rPr>
              <w:t>商务</w:t>
            </w:r>
            <w:r>
              <w:rPr>
                <w:rFonts w:hint="default" w:ascii="Times New Roman" w:hAnsi="Times New Roman" w:eastAsia="宋体" w:cs="Times New Roman"/>
                <w:b/>
                <w:spacing w:val="1"/>
                <w:w w:val="99"/>
                <w:sz w:val="24"/>
                <w:szCs w:val="24"/>
              </w:rPr>
              <w:t>条款要求</w:t>
            </w:r>
          </w:p>
        </w:tc>
        <w:tc>
          <w:tcPr>
            <w:tcW w:w="1415" w:type="dxa"/>
            <w:tcBorders>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rightChars="0"/>
              <w:jc w:val="center"/>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是否响应</w:t>
            </w:r>
          </w:p>
        </w:tc>
        <w:tc>
          <w:tcPr>
            <w:tcW w:w="1848" w:type="dxa"/>
            <w:tcBorders>
              <w:left w:val="single" w:color="000000" w:sz="6" w:space="0"/>
              <w:bottom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偏离说明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8" w:hRule="atLeast"/>
        </w:trPr>
        <w:tc>
          <w:tcPr>
            <w:tcW w:w="706" w:type="dxa"/>
            <w:tcBorders>
              <w:top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w w:val="99"/>
                <w:sz w:val="24"/>
                <w:szCs w:val="24"/>
              </w:rPr>
              <w:t>1</w:t>
            </w:r>
          </w:p>
        </w:tc>
        <w:tc>
          <w:tcPr>
            <w:tcW w:w="5391"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1848" w:type="dxa"/>
            <w:tcBorders>
              <w:top w:val="single" w:color="000000" w:sz="6" w:space="0"/>
              <w:left w:val="single" w:color="000000" w:sz="6" w:space="0"/>
              <w:bottom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06" w:type="dxa"/>
            <w:tcBorders>
              <w:top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w w:val="99"/>
                <w:sz w:val="24"/>
                <w:szCs w:val="24"/>
              </w:rPr>
              <w:t>2</w:t>
            </w:r>
          </w:p>
        </w:tc>
        <w:tc>
          <w:tcPr>
            <w:tcW w:w="5391"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1848" w:type="dxa"/>
            <w:tcBorders>
              <w:top w:val="single" w:color="000000" w:sz="6" w:space="0"/>
              <w:left w:val="single" w:color="000000" w:sz="6" w:space="0"/>
              <w:bottom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06" w:type="dxa"/>
            <w:tcBorders>
              <w:top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w w:val="99"/>
                <w:sz w:val="24"/>
                <w:szCs w:val="24"/>
              </w:rPr>
              <w:t>3</w:t>
            </w:r>
          </w:p>
        </w:tc>
        <w:tc>
          <w:tcPr>
            <w:tcW w:w="5391"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1848" w:type="dxa"/>
            <w:tcBorders>
              <w:top w:val="single" w:color="000000" w:sz="6" w:space="0"/>
              <w:left w:val="single" w:color="000000" w:sz="6" w:space="0"/>
              <w:bottom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706" w:type="dxa"/>
            <w:tcBorders>
              <w:top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w w:val="99"/>
                <w:sz w:val="24"/>
                <w:szCs w:val="24"/>
              </w:rPr>
              <w:t>4</w:t>
            </w:r>
          </w:p>
        </w:tc>
        <w:tc>
          <w:tcPr>
            <w:tcW w:w="5391"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1848" w:type="dxa"/>
            <w:tcBorders>
              <w:top w:val="single" w:color="000000" w:sz="6" w:space="0"/>
              <w:left w:val="single" w:color="000000" w:sz="6" w:space="0"/>
              <w:bottom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706" w:type="dxa"/>
            <w:tcBorders>
              <w:top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w w:val="99"/>
                <w:sz w:val="24"/>
                <w:szCs w:val="24"/>
              </w:rPr>
              <w:t>5</w:t>
            </w:r>
          </w:p>
        </w:tc>
        <w:tc>
          <w:tcPr>
            <w:tcW w:w="5391"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1848" w:type="dxa"/>
            <w:tcBorders>
              <w:top w:val="single" w:color="000000" w:sz="6" w:space="0"/>
              <w:left w:val="single" w:color="000000" w:sz="6" w:space="0"/>
              <w:bottom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8" w:hRule="atLeast"/>
        </w:trPr>
        <w:tc>
          <w:tcPr>
            <w:tcW w:w="706" w:type="dxa"/>
            <w:tcBorders>
              <w:top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5391" w:type="dxa"/>
            <w:tcBorders>
              <w:top w:val="single" w:color="000000" w:sz="6" w:space="0"/>
              <w:left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415" w:type="dxa"/>
            <w:tcBorders>
              <w:top w:val="single" w:color="000000" w:sz="6" w:space="0"/>
              <w:left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1848" w:type="dxa"/>
            <w:tcBorders>
              <w:top w:val="single" w:color="000000" w:sz="6" w:space="0"/>
              <w:lef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r>
    </w:tbl>
    <w:p>
      <w:pPr>
        <w:pageBreakBefore w:val="0"/>
        <w:kinsoku/>
        <w:wordWrap/>
        <w:overflowPunct/>
        <w:topLinePunct w:val="0"/>
        <w:bidi w:val="0"/>
        <w:spacing w:before="121" w:line="480" w:lineRule="exact"/>
        <w:ind w:left="298" w:right="0" w:firstLine="0"/>
        <w:jc w:val="left"/>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备注：</w:t>
      </w:r>
    </w:p>
    <w:p>
      <w:pPr>
        <w:pStyle w:val="22"/>
        <w:pageBreakBefore w:val="0"/>
        <w:numPr>
          <w:ilvl w:val="0"/>
          <w:numId w:val="0"/>
        </w:numPr>
        <w:tabs>
          <w:tab w:val="left" w:pos="613"/>
        </w:tabs>
        <w:kinsoku/>
        <w:wordWrap/>
        <w:overflowPunct/>
        <w:topLinePunct w:val="0"/>
        <w:bidi w:val="0"/>
        <w:spacing w:before="139" w:after="0" w:line="480" w:lineRule="exact"/>
        <w:ind w:left="297" w:leftChars="0" w:right="238" w:rightChars="0"/>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对于上述要求，如</w:t>
      </w:r>
      <w:r>
        <w:rPr>
          <w:rFonts w:hint="default" w:ascii="Times New Roman" w:hAnsi="Times New Roman" w:eastAsia="宋体" w:cs="Times New Roman"/>
          <w:sz w:val="24"/>
          <w:szCs w:val="24"/>
          <w:lang w:eastAsia="zh-CN"/>
        </w:rPr>
        <w:t>供应商</w:t>
      </w:r>
      <w:r>
        <w:rPr>
          <w:rFonts w:hint="default" w:ascii="Times New Roman" w:hAnsi="Times New Roman" w:eastAsia="宋体" w:cs="Times New Roman"/>
          <w:sz w:val="24"/>
          <w:szCs w:val="24"/>
        </w:rPr>
        <w:t>完全响应，则请在“是否响应”栏内打“√”，对空白或打“×”视为偏离，请在“偏离说明”栏内扼要说明偏离情况。</w:t>
      </w:r>
    </w:p>
    <w:p>
      <w:pPr>
        <w:pStyle w:val="22"/>
        <w:pageBreakBefore w:val="0"/>
        <w:numPr>
          <w:ilvl w:val="0"/>
          <w:numId w:val="0"/>
        </w:numPr>
        <w:tabs>
          <w:tab w:val="left" w:pos="613"/>
        </w:tabs>
        <w:kinsoku/>
        <w:wordWrap/>
        <w:overflowPunct/>
        <w:topLinePunct w:val="0"/>
        <w:bidi w:val="0"/>
        <w:spacing w:before="139" w:after="0" w:line="480" w:lineRule="exact"/>
        <w:ind w:left="297" w:leftChars="0" w:right="238" w:rightChars="0"/>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打“</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”项为不可负偏离(劣于)的重要项。</w:t>
      </w:r>
    </w:p>
    <w:p>
      <w:pPr>
        <w:pStyle w:val="22"/>
        <w:pageBreakBefore w:val="0"/>
        <w:numPr>
          <w:ilvl w:val="0"/>
          <w:numId w:val="0"/>
        </w:numPr>
        <w:tabs>
          <w:tab w:val="left" w:pos="613"/>
        </w:tabs>
        <w:kinsoku/>
        <w:wordWrap/>
        <w:overflowPunct/>
        <w:topLinePunct w:val="0"/>
        <w:bidi w:val="0"/>
        <w:spacing w:before="139" w:after="0" w:line="480" w:lineRule="exact"/>
        <w:ind w:left="297" w:leftChars="0" w:right="238" w:rightChars="0"/>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本表格式不得擅自修改。</w:t>
      </w:r>
    </w:p>
    <w:p>
      <w:pPr>
        <w:pStyle w:val="22"/>
        <w:pageBreakBefore w:val="0"/>
        <w:numPr>
          <w:ilvl w:val="0"/>
          <w:numId w:val="0"/>
        </w:numPr>
        <w:tabs>
          <w:tab w:val="left" w:pos="613"/>
        </w:tabs>
        <w:kinsoku/>
        <w:wordWrap/>
        <w:overflowPunct/>
        <w:topLinePunct w:val="0"/>
        <w:bidi w:val="0"/>
        <w:spacing w:before="139" w:after="0" w:line="480" w:lineRule="exact"/>
        <w:ind w:left="297" w:leftChars="0" w:right="238" w:rightChars="0"/>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b/>
          <w:bCs/>
          <w:sz w:val="24"/>
          <w:szCs w:val="24"/>
          <w:u w:val="none"/>
        </w:rPr>
        <w:t>当</w:t>
      </w:r>
      <w:r>
        <w:rPr>
          <w:rFonts w:hint="default" w:ascii="Times New Roman" w:hAnsi="Times New Roman" w:eastAsia="宋体" w:cs="Times New Roman"/>
          <w:b/>
          <w:bCs/>
          <w:sz w:val="24"/>
          <w:szCs w:val="24"/>
          <w:u w:val="none"/>
          <w:lang w:eastAsia="zh-CN"/>
        </w:rPr>
        <w:t>竞争性磋商文件</w:t>
      </w:r>
      <w:r>
        <w:rPr>
          <w:rFonts w:hint="default" w:ascii="Times New Roman" w:hAnsi="Times New Roman" w:eastAsia="宋体" w:cs="Times New Roman"/>
          <w:b/>
          <w:bCs/>
          <w:sz w:val="24"/>
          <w:szCs w:val="24"/>
          <w:u w:val="none"/>
        </w:rPr>
        <w:t>中未设置“</w:t>
      </w:r>
      <w:r>
        <w:rPr>
          <w:rFonts w:hint="default" w:ascii="Times New Roman" w:hAnsi="Times New Roman" w:eastAsia="宋体" w:cs="Times New Roman"/>
          <w:b/>
          <w:bCs/>
          <w:sz w:val="24"/>
          <w:szCs w:val="24"/>
          <w:u w:val="none"/>
          <w:lang w:eastAsia="zh-CN"/>
        </w:rPr>
        <w:t>*</w:t>
      </w:r>
      <w:r>
        <w:rPr>
          <w:rFonts w:hint="default" w:ascii="Times New Roman" w:hAnsi="Times New Roman" w:eastAsia="宋体" w:cs="Times New Roman"/>
          <w:b/>
          <w:bCs/>
          <w:sz w:val="24"/>
          <w:szCs w:val="24"/>
          <w:u w:val="none"/>
        </w:rPr>
        <w:t>”项条款时，应在此表中直接填写：“本项目未设置“</w:t>
      </w:r>
      <w:r>
        <w:rPr>
          <w:rFonts w:hint="default" w:ascii="Times New Roman" w:hAnsi="Times New Roman" w:eastAsia="宋体" w:cs="Times New Roman"/>
          <w:b/>
          <w:bCs/>
          <w:sz w:val="24"/>
          <w:szCs w:val="24"/>
          <w:u w:val="none"/>
          <w:lang w:eastAsia="zh-CN"/>
        </w:rPr>
        <w:t>*</w:t>
      </w:r>
      <w:r>
        <w:rPr>
          <w:rFonts w:hint="default" w:ascii="Times New Roman" w:hAnsi="Times New Roman" w:eastAsia="宋体" w:cs="Times New Roman"/>
          <w:b/>
          <w:bCs/>
          <w:sz w:val="24"/>
          <w:szCs w:val="24"/>
          <w:u w:val="none"/>
        </w:rPr>
        <w:t>”项条款”。</w:t>
      </w:r>
    </w:p>
    <w:p>
      <w:pPr>
        <w:pStyle w:val="6"/>
        <w:pageBreakBefore w:val="0"/>
        <w:tabs>
          <w:tab w:val="left" w:pos="3603"/>
          <w:tab w:val="left" w:pos="6229"/>
        </w:tabs>
        <w:kinsoku/>
        <w:wordWrap/>
        <w:overflowPunct/>
        <w:topLinePunct w:val="0"/>
        <w:bidi w:val="0"/>
        <w:spacing w:before="70" w:line="480" w:lineRule="exact"/>
        <w:ind w:left="298" w:right="3795"/>
        <w:textAlignment w:val="auto"/>
        <w:outlineLvl w:val="9"/>
        <w:rPr>
          <w:rFonts w:hint="default" w:ascii="Times New Roman" w:hAnsi="Times New Roman" w:eastAsia="宋体" w:cs="Times New Roman"/>
          <w:sz w:val="24"/>
          <w:szCs w:val="24"/>
          <w:lang w:val="zh-CN" w:eastAsia="zh-CN" w:bidi="zh-CN"/>
        </w:rPr>
      </w:pPr>
      <w:r>
        <w:rPr>
          <w:rFonts w:hint="default" w:ascii="Times New Roman" w:hAnsi="Times New Roman" w:eastAsia="宋体" w:cs="Times New Roman"/>
          <w:sz w:val="24"/>
          <w:szCs w:val="24"/>
          <w:lang w:val="zh-CN" w:eastAsia="zh-CN" w:bidi="zh-CN"/>
        </w:rPr>
        <w:t>供应商法定代表人（或法定代表人授权代表）签字：</w:t>
      </w:r>
    </w:p>
    <w:p>
      <w:pPr>
        <w:pStyle w:val="6"/>
        <w:pageBreakBefore w:val="0"/>
        <w:tabs>
          <w:tab w:val="left" w:pos="3603"/>
          <w:tab w:val="left" w:pos="6229"/>
        </w:tabs>
        <w:kinsoku/>
        <w:wordWrap/>
        <w:overflowPunct/>
        <w:topLinePunct w:val="0"/>
        <w:bidi w:val="0"/>
        <w:spacing w:before="70" w:line="480" w:lineRule="exact"/>
        <w:ind w:left="298" w:right="3795"/>
        <w:textAlignment w:val="auto"/>
        <w:outlineLvl w:val="9"/>
        <w:rPr>
          <w:rFonts w:hint="default" w:ascii="Times New Roman" w:hAnsi="Times New Roman" w:eastAsia="宋体" w:cs="Times New Roman"/>
          <w:sz w:val="24"/>
          <w:szCs w:val="24"/>
          <w:lang w:val="zh-CN" w:eastAsia="zh-CN" w:bidi="zh-CN"/>
        </w:rPr>
      </w:pPr>
      <w:r>
        <w:rPr>
          <w:rFonts w:hint="default" w:ascii="Times New Roman" w:hAnsi="Times New Roman" w:eastAsia="宋体" w:cs="Times New Roman"/>
          <w:sz w:val="24"/>
          <w:szCs w:val="24"/>
          <w:lang w:val="zh-CN" w:eastAsia="zh-CN" w:bidi="zh-CN"/>
        </w:rPr>
        <w:t>供应商名称（签章）：</w:t>
      </w:r>
      <w:r>
        <w:rPr>
          <w:rFonts w:hint="default" w:ascii="Times New Roman" w:hAnsi="Times New Roman" w:eastAsia="宋体" w:cs="Times New Roman"/>
          <w:sz w:val="24"/>
          <w:szCs w:val="24"/>
          <w:lang w:val="zh-CN" w:eastAsia="zh-CN" w:bidi="zh-CN"/>
        </w:rPr>
        <w:tab/>
      </w:r>
    </w:p>
    <w:p>
      <w:pPr>
        <w:pStyle w:val="6"/>
        <w:pageBreakBefore w:val="0"/>
        <w:tabs>
          <w:tab w:val="left" w:pos="718"/>
          <w:tab w:val="left" w:pos="1767"/>
          <w:tab w:val="left" w:pos="2398"/>
          <w:tab w:val="left" w:pos="3027"/>
        </w:tabs>
        <w:kinsoku/>
        <w:wordWrap/>
        <w:overflowPunct/>
        <w:topLinePunct w:val="0"/>
        <w:bidi w:val="0"/>
        <w:spacing w:line="480" w:lineRule="exact"/>
        <w:ind w:left="298"/>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日</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期：</w:t>
      </w:r>
      <w:r>
        <w:rPr>
          <w:rFonts w:hint="default" w:ascii="Times New Roman" w:hAnsi="Times New Roman" w:eastAsia="宋体" w:cs="Times New Roman"/>
          <w:sz w:val="24"/>
          <w:szCs w:val="24"/>
          <w:u w:val="single"/>
        </w:rPr>
        <w:tab/>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u w:val="single"/>
        </w:rPr>
        <w:tab/>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u w:val="single"/>
        </w:rPr>
        <w:tab/>
      </w:r>
      <w:r>
        <w:rPr>
          <w:rFonts w:hint="default" w:ascii="Times New Roman" w:hAnsi="Times New Roman" w:eastAsia="宋体" w:cs="Times New Roman"/>
          <w:sz w:val="24"/>
          <w:szCs w:val="24"/>
        </w:rPr>
        <w:t>日</w:t>
      </w:r>
    </w:p>
    <w:p>
      <w:pPr>
        <w:pageBreakBefore w:val="0"/>
        <w:kinsoku/>
        <w:wordWrap/>
        <w:overflowPunct/>
        <w:topLinePunct w:val="0"/>
        <w:bidi w:val="0"/>
        <w:spacing w:after="0" w:line="480" w:lineRule="exact"/>
        <w:textAlignment w:val="auto"/>
        <w:outlineLvl w:val="9"/>
        <w:rPr>
          <w:rFonts w:hint="default" w:ascii="Times New Roman" w:hAnsi="Times New Roman" w:eastAsia="宋体" w:cs="Times New Roman"/>
          <w:sz w:val="24"/>
          <w:szCs w:val="24"/>
        </w:rPr>
        <w:sectPr>
          <w:pgSz w:w="11910" w:h="16840"/>
          <w:pgMar w:top="1240" w:right="760" w:bottom="1160" w:left="1120" w:header="878" w:footer="975" w:gutter="0"/>
          <w:pgBorders>
            <w:top w:val="none" w:sz="0" w:space="0"/>
            <w:left w:val="none" w:sz="0" w:space="0"/>
            <w:bottom w:val="none" w:sz="0" w:space="0"/>
            <w:right w:val="none" w:sz="0" w:space="0"/>
          </w:pgBorders>
          <w:pgNumType w:fmt="decimal"/>
          <w:cols w:space="720" w:num="1"/>
        </w:sectPr>
      </w:pPr>
    </w:p>
    <w:p>
      <w:pPr>
        <w:pageBreakBefore w:val="0"/>
        <w:kinsoku/>
        <w:wordWrap/>
        <w:overflowPunct/>
        <w:topLinePunct w:val="0"/>
        <w:bidi w:val="0"/>
        <w:spacing w:before="60" w:line="480" w:lineRule="exact"/>
        <w:ind w:left="298" w:right="0" w:firstLine="0"/>
        <w:jc w:val="left"/>
        <w:textAlignment w:val="auto"/>
        <w:outlineLvl w:val="9"/>
        <w:rPr>
          <w:rFonts w:hint="default" w:ascii="Times New Roman" w:hAnsi="Times New Roman" w:eastAsia="宋体" w:cs="Times New Roman"/>
          <w:b/>
          <w:sz w:val="28"/>
          <w:szCs w:val="28"/>
        </w:rPr>
      </w:pPr>
      <w:bookmarkStart w:id="135" w:name="_bookmark23"/>
      <w:bookmarkEnd w:id="135"/>
      <w:bookmarkStart w:id="136" w:name="_Toc511"/>
      <w:bookmarkStart w:id="137" w:name="_Toc14321"/>
      <w:r>
        <w:rPr>
          <w:rFonts w:hint="default" w:ascii="Times New Roman" w:hAnsi="Times New Roman" w:eastAsia="宋体" w:cs="Times New Roman"/>
          <w:b/>
          <w:sz w:val="28"/>
          <w:szCs w:val="28"/>
        </w:rPr>
        <w:t>附件9采购项目内容响应表</w:t>
      </w:r>
      <w:bookmarkEnd w:id="136"/>
      <w:bookmarkEnd w:id="137"/>
    </w:p>
    <w:p>
      <w:pPr>
        <w:pageBreakBefore w:val="0"/>
        <w:kinsoku/>
        <w:wordWrap/>
        <w:overflowPunct/>
        <w:topLinePunct w:val="0"/>
        <w:bidi w:val="0"/>
        <w:spacing w:before="140" w:line="240" w:lineRule="auto"/>
        <w:ind w:left="0" w:right="31" w:firstLine="0"/>
        <w:jc w:val="center"/>
        <w:textAlignment w:val="auto"/>
        <w:outlineLvl w:val="9"/>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采购项目内容响应表</w:t>
      </w:r>
    </w:p>
    <w:p>
      <w:pPr>
        <w:pStyle w:val="6"/>
        <w:pageBreakBefore w:val="0"/>
        <w:kinsoku/>
        <w:wordWrap/>
        <w:overflowPunct/>
        <w:topLinePunct w:val="0"/>
        <w:bidi w:val="0"/>
        <w:spacing w:before="159" w:line="480" w:lineRule="exact"/>
        <w:ind w:left="298"/>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[说明]：</w:t>
      </w:r>
      <w:r>
        <w:rPr>
          <w:rFonts w:hint="default" w:ascii="Times New Roman" w:hAnsi="Times New Roman" w:eastAsia="宋体" w:cs="Times New Roman"/>
          <w:sz w:val="24"/>
          <w:szCs w:val="24"/>
          <w:lang w:eastAsia="zh-CN"/>
        </w:rPr>
        <w:t>供应商</w:t>
      </w:r>
      <w:r>
        <w:rPr>
          <w:rFonts w:hint="default" w:ascii="Times New Roman" w:hAnsi="Times New Roman" w:eastAsia="宋体" w:cs="Times New Roman"/>
          <w:sz w:val="24"/>
          <w:szCs w:val="24"/>
        </w:rPr>
        <w:t>应对照</w:t>
      </w:r>
      <w:r>
        <w:rPr>
          <w:rFonts w:hint="default" w:ascii="Times New Roman" w:hAnsi="Times New Roman" w:eastAsia="宋体" w:cs="Times New Roman"/>
          <w:sz w:val="24"/>
          <w:szCs w:val="24"/>
          <w:lang w:eastAsia="zh-CN"/>
        </w:rPr>
        <w:t>竞争性磋商文件</w:t>
      </w:r>
      <w:r>
        <w:rPr>
          <w:rFonts w:hint="default" w:ascii="Times New Roman" w:hAnsi="Times New Roman" w:eastAsia="宋体" w:cs="Times New Roman"/>
          <w:sz w:val="24"/>
          <w:szCs w:val="24"/>
        </w:rPr>
        <w:t>中第二部分《用户需求书》的条款的内容逐条响应。</w:t>
      </w:r>
    </w:p>
    <w:tbl>
      <w:tblPr>
        <w:tblStyle w:val="14"/>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62"/>
        <w:gridCol w:w="1485"/>
        <w:gridCol w:w="3321"/>
        <w:gridCol w:w="2161"/>
        <w:gridCol w:w="126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26" w:hRule="atLeast"/>
          <w:jc w:val="center"/>
        </w:trPr>
        <w:tc>
          <w:tcPr>
            <w:tcW w:w="1062" w:type="dxa"/>
            <w:tcBorders>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序号</w:t>
            </w:r>
          </w:p>
        </w:tc>
        <w:tc>
          <w:tcPr>
            <w:tcW w:w="1485" w:type="dxa"/>
            <w:tcBorders>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采购项目内容条款</w:t>
            </w:r>
          </w:p>
        </w:tc>
        <w:tc>
          <w:tcPr>
            <w:tcW w:w="3321" w:type="dxa"/>
            <w:tcBorders>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lang w:eastAsia="zh-CN"/>
              </w:rPr>
              <w:t>响应</w:t>
            </w:r>
            <w:r>
              <w:rPr>
                <w:rFonts w:hint="default" w:ascii="Times New Roman" w:hAnsi="Times New Roman" w:eastAsia="宋体" w:cs="Times New Roman"/>
                <w:b/>
                <w:sz w:val="24"/>
                <w:szCs w:val="24"/>
              </w:rPr>
              <w:t>响应描述</w:t>
            </w:r>
          </w:p>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w:t>
            </w:r>
            <w:r>
              <w:rPr>
                <w:rFonts w:hint="default" w:ascii="Times New Roman" w:hAnsi="Times New Roman" w:eastAsia="宋体" w:cs="Times New Roman"/>
                <w:b/>
                <w:sz w:val="24"/>
                <w:szCs w:val="24"/>
                <w:lang w:eastAsia="zh-CN"/>
              </w:rPr>
              <w:t>供应商</w:t>
            </w:r>
            <w:r>
              <w:rPr>
                <w:rFonts w:hint="default" w:ascii="Times New Roman" w:hAnsi="Times New Roman" w:eastAsia="宋体" w:cs="Times New Roman"/>
                <w:b/>
                <w:sz w:val="24"/>
                <w:szCs w:val="24"/>
              </w:rPr>
              <w:t>应按实际情况填写如需提供证明文件，请附在表后)</w:t>
            </w:r>
          </w:p>
        </w:tc>
        <w:tc>
          <w:tcPr>
            <w:tcW w:w="2161" w:type="dxa"/>
            <w:tcBorders>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w w:val="95"/>
                <w:sz w:val="24"/>
                <w:szCs w:val="24"/>
              </w:rPr>
              <w:t>响应情况</w:t>
            </w:r>
          </w:p>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（正偏离/完全响应</w:t>
            </w:r>
            <w:r>
              <w:rPr>
                <w:rFonts w:hint="default" w:ascii="Times New Roman" w:hAnsi="Times New Roman" w:eastAsia="宋体" w:cs="Times New Roman"/>
                <w:b/>
                <w:spacing w:val="-15"/>
                <w:sz w:val="24"/>
                <w:szCs w:val="24"/>
              </w:rPr>
              <w:t>/</w:t>
            </w:r>
            <w:r>
              <w:rPr>
                <w:rFonts w:hint="default" w:ascii="Times New Roman" w:hAnsi="Times New Roman" w:eastAsia="宋体" w:cs="Times New Roman"/>
                <w:b/>
                <w:sz w:val="24"/>
                <w:szCs w:val="24"/>
              </w:rPr>
              <w:t>负偏离）</w:t>
            </w:r>
          </w:p>
        </w:tc>
        <w:tc>
          <w:tcPr>
            <w:tcW w:w="1260" w:type="dxa"/>
            <w:tcBorders>
              <w:left w:val="single" w:color="000000" w:sz="6" w:space="0"/>
              <w:bottom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所在</w:t>
            </w:r>
            <w:r>
              <w:rPr>
                <w:rFonts w:hint="default" w:ascii="Times New Roman" w:hAnsi="Times New Roman" w:eastAsia="宋体" w:cs="Times New Roman"/>
                <w:b/>
                <w:sz w:val="24"/>
                <w:szCs w:val="24"/>
                <w:lang w:eastAsia="zh-CN"/>
              </w:rPr>
              <w:t>响应文件</w:t>
            </w:r>
            <w:r>
              <w:rPr>
                <w:rFonts w:hint="default" w:ascii="Times New Roman" w:hAnsi="Times New Roman" w:eastAsia="宋体" w:cs="Times New Roman"/>
                <w:b/>
                <w:sz w:val="24"/>
                <w:szCs w:val="24"/>
              </w:rPr>
              <w:t>页码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062" w:type="dxa"/>
            <w:tcBorders>
              <w:top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1485"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3321"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2161"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1260" w:type="dxa"/>
            <w:tcBorders>
              <w:top w:val="single" w:color="000000" w:sz="6" w:space="0"/>
              <w:left w:val="single" w:color="000000" w:sz="6" w:space="0"/>
              <w:bottom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062" w:type="dxa"/>
            <w:tcBorders>
              <w:top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1485"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3321"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2161"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1260" w:type="dxa"/>
            <w:tcBorders>
              <w:top w:val="single" w:color="000000" w:sz="6" w:space="0"/>
              <w:left w:val="single" w:color="000000" w:sz="6" w:space="0"/>
              <w:bottom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jc w:val="center"/>
        </w:trPr>
        <w:tc>
          <w:tcPr>
            <w:tcW w:w="1062" w:type="dxa"/>
            <w:tcBorders>
              <w:top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1485"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3321"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2161"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1260" w:type="dxa"/>
            <w:tcBorders>
              <w:top w:val="single" w:color="000000" w:sz="6" w:space="0"/>
              <w:left w:val="single" w:color="000000" w:sz="6" w:space="0"/>
              <w:bottom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062" w:type="dxa"/>
            <w:tcBorders>
              <w:top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1485"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3321"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2161"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1260" w:type="dxa"/>
            <w:tcBorders>
              <w:top w:val="single" w:color="000000" w:sz="6" w:space="0"/>
              <w:left w:val="single" w:color="000000" w:sz="6" w:space="0"/>
              <w:bottom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062" w:type="dxa"/>
            <w:tcBorders>
              <w:top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1485"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3321"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2161"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1260" w:type="dxa"/>
            <w:tcBorders>
              <w:top w:val="single" w:color="000000" w:sz="6" w:space="0"/>
              <w:left w:val="single" w:color="000000" w:sz="6" w:space="0"/>
              <w:bottom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jc w:val="center"/>
        </w:trPr>
        <w:tc>
          <w:tcPr>
            <w:tcW w:w="1062" w:type="dxa"/>
            <w:tcBorders>
              <w:top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1485" w:type="dxa"/>
            <w:tcBorders>
              <w:top w:val="single" w:color="000000" w:sz="6" w:space="0"/>
              <w:left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3321" w:type="dxa"/>
            <w:tcBorders>
              <w:top w:val="single" w:color="000000" w:sz="6" w:space="0"/>
              <w:left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2161" w:type="dxa"/>
            <w:tcBorders>
              <w:top w:val="single" w:color="000000" w:sz="6" w:space="0"/>
              <w:left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c>
          <w:tcPr>
            <w:tcW w:w="1260" w:type="dxa"/>
            <w:tcBorders>
              <w:top w:val="single" w:color="000000" w:sz="6" w:space="0"/>
              <w:lef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default" w:ascii="Times New Roman" w:hAnsi="Times New Roman" w:eastAsia="宋体" w:cs="Times New Roman"/>
                <w:sz w:val="24"/>
                <w:szCs w:val="24"/>
              </w:rPr>
            </w:pPr>
          </w:p>
        </w:tc>
      </w:tr>
    </w:tbl>
    <w:p>
      <w:pPr>
        <w:pageBreakBefore w:val="0"/>
        <w:kinsoku/>
        <w:wordWrap/>
        <w:overflowPunct/>
        <w:topLinePunct w:val="0"/>
        <w:bidi w:val="0"/>
        <w:spacing w:before="123" w:line="480" w:lineRule="exact"/>
        <w:ind w:left="298" w:right="0" w:firstLine="0"/>
        <w:jc w:val="left"/>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备注：按</w:t>
      </w:r>
      <w:r>
        <w:rPr>
          <w:rFonts w:hint="default" w:ascii="Times New Roman" w:hAnsi="Times New Roman" w:eastAsia="宋体" w:cs="Times New Roman"/>
          <w:b/>
          <w:sz w:val="24"/>
          <w:szCs w:val="24"/>
          <w:lang w:eastAsia="zh-CN"/>
        </w:rPr>
        <w:t>竞争性磋商文件</w:t>
      </w:r>
      <w:r>
        <w:rPr>
          <w:rFonts w:hint="default" w:ascii="Times New Roman" w:hAnsi="Times New Roman" w:eastAsia="宋体" w:cs="Times New Roman"/>
          <w:b/>
          <w:sz w:val="24"/>
          <w:szCs w:val="24"/>
        </w:rPr>
        <w:t>规定附相关有效的证明资料。</w:t>
      </w:r>
    </w:p>
    <w:p>
      <w:pPr>
        <w:pStyle w:val="6"/>
        <w:pageBreakBefore w:val="0"/>
        <w:kinsoku/>
        <w:wordWrap/>
        <w:overflowPunct/>
        <w:topLinePunct w:val="0"/>
        <w:bidi w:val="0"/>
        <w:spacing w:line="480" w:lineRule="exact"/>
        <w:textAlignment w:val="auto"/>
        <w:outlineLvl w:val="9"/>
        <w:rPr>
          <w:rFonts w:hint="default" w:ascii="Times New Roman" w:hAnsi="Times New Roman" w:eastAsia="宋体" w:cs="Times New Roman"/>
          <w:b/>
          <w:sz w:val="24"/>
          <w:szCs w:val="24"/>
        </w:rPr>
      </w:pPr>
    </w:p>
    <w:p>
      <w:pPr>
        <w:pStyle w:val="6"/>
        <w:pageBreakBefore w:val="0"/>
        <w:kinsoku/>
        <w:wordWrap/>
        <w:overflowPunct/>
        <w:topLinePunct w:val="0"/>
        <w:bidi w:val="0"/>
        <w:spacing w:before="3" w:line="480" w:lineRule="exact"/>
        <w:textAlignment w:val="auto"/>
        <w:outlineLvl w:val="9"/>
        <w:rPr>
          <w:rFonts w:hint="default" w:ascii="Times New Roman" w:hAnsi="Times New Roman" w:eastAsia="宋体" w:cs="Times New Roman"/>
          <w:b/>
          <w:sz w:val="24"/>
          <w:szCs w:val="24"/>
        </w:rPr>
      </w:pPr>
    </w:p>
    <w:p>
      <w:pPr>
        <w:pStyle w:val="6"/>
        <w:pageBreakBefore w:val="0"/>
        <w:tabs>
          <w:tab w:val="left" w:pos="3603"/>
          <w:tab w:val="left" w:pos="6229"/>
        </w:tabs>
        <w:kinsoku/>
        <w:wordWrap/>
        <w:overflowPunct/>
        <w:topLinePunct w:val="0"/>
        <w:bidi w:val="0"/>
        <w:spacing w:before="70" w:line="480" w:lineRule="exact"/>
        <w:ind w:left="298" w:right="3795"/>
        <w:textAlignment w:val="auto"/>
        <w:outlineLvl w:val="9"/>
        <w:rPr>
          <w:rFonts w:hint="default" w:ascii="Times New Roman" w:hAnsi="Times New Roman" w:eastAsia="宋体" w:cs="Times New Roman"/>
          <w:sz w:val="24"/>
          <w:szCs w:val="24"/>
          <w:lang w:val="zh-CN" w:eastAsia="zh-CN" w:bidi="zh-CN"/>
        </w:rPr>
      </w:pPr>
      <w:r>
        <w:rPr>
          <w:rFonts w:hint="default" w:ascii="Times New Roman" w:hAnsi="Times New Roman" w:eastAsia="宋体" w:cs="Times New Roman"/>
          <w:sz w:val="24"/>
          <w:szCs w:val="24"/>
          <w:lang w:val="zh-CN" w:eastAsia="zh-CN" w:bidi="zh-CN"/>
        </w:rPr>
        <w:t>供应商法定代表人（或法定代表人授权代表）签字：</w:t>
      </w:r>
    </w:p>
    <w:p>
      <w:pPr>
        <w:pStyle w:val="6"/>
        <w:pageBreakBefore w:val="0"/>
        <w:tabs>
          <w:tab w:val="left" w:pos="3603"/>
          <w:tab w:val="left" w:pos="6229"/>
        </w:tabs>
        <w:kinsoku/>
        <w:wordWrap/>
        <w:overflowPunct/>
        <w:topLinePunct w:val="0"/>
        <w:bidi w:val="0"/>
        <w:spacing w:before="70" w:line="480" w:lineRule="exact"/>
        <w:ind w:left="298" w:right="3795"/>
        <w:textAlignment w:val="auto"/>
        <w:outlineLvl w:val="9"/>
        <w:rPr>
          <w:rFonts w:hint="default" w:ascii="Times New Roman" w:hAnsi="Times New Roman" w:eastAsia="宋体" w:cs="Times New Roman"/>
          <w:sz w:val="24"/>
          <w:szCs w:val="24"/>
          <w:lang w:val="zh-CN" w:eastAsia="zh-CN" w:bidi="zh-CN"/>
        </w:rPr>
      </w:pPr>
      <w:r>
        <w:rPr>
          <w:rFonts w:hint="default" w:ascii="Times New Roman" w:hAnsi="Times New Roman" w:eastAsia="宋体" w:cs="Times New Roman"/>
          <w:sz w:val="24"/>
          <w:szCs w:val="24"/>
          <w:lang w:val="zh-CN" w:eastAsia="zh-CN" w:bidi="zh-CN"/>
        </w:rPr>
        <w:t>供应商名称（签章）：</w:t>
      </w:r>
      <w:r>
        <w:rPr>
          <w:rFonts w:hint="default" w:ascii="Times New Roman" w:hAnsi="Times New Roman" w:eastAsia="宋体" w:cs="Times New Roman"/>
          <w:sz w:val="24"/>
          <w:szCs w:val="24"/>
          <w:lang w:val="zh-CN" w:eastAsia="zh-CN" w:bidi="zh-CN"/>
        </w:rPr>
        <w:tab/>
      </w:r>
    </w:p>
    <w:p>
      <w:pPr>
        <w:pStyle w:val="6"/>
        <w:pageBreakBefore w:val="0"/>
        <w:tabs>
          <w:tab w:val="left" w:pos="718"/>
          <w:tab w:val="left" w:pos="1767"/>
          <w:tab w:val="left" w:pos="2398"/>
          <w:tab w:val="left" w:pos="3027"/>
        </w:tabs>
        <w:kinsoku/>
        <w:wordWrap/>
        <w:overflowPunct/>
        <w:topLinePunct w:val="0"/>
        <w:bidi w:val="0"/>
        <w:spacing w:line="480" w:lineRule="exact"/>
        <w:ind w:left="298"/>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日</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期：</w:t>
      </w:r>
      <w:r>
        <w:rPr>
          <w:rFonts w:hint="default" w:ascii="Times New Roman" w:hAnsi="Times New Roman" w:eastAsia="宋体" w:cs="Times New Roman"/>
          <w:sz w:val="24"/>
          <w:szCs w:val="24"/>
          <w:u w:val="single"/>
        </w:rPr>
        <w:tab/>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u w:val="single"/>
        </w:rPr>
        <w:tab/>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u w:val="single"/>
        </w:rPr>
        <w:tab/>
      </w:r>
      <w:r>
        <w:rPr>
          <w:rFonts w:hint="default" w:ascii="Times New Roman" w:hAnsi="Times New Roman" w:eastAsia="宋体" w:cs="Times New Roman"/>
          <w:sz w:val="24"/>
          <w:szCs w:val="24"/>
        </w:rPr>
        <w:t>日</w:t>
      </w:r>
    </w:p>
    <w:p>
      <w:pPr>
        <w:pageBreakBefore w:val="0"/>
        <w:kinsoku/>
        <w:wordWrap/>
        <w:overflowPunct/>
        <w:topLinePunct w:val="0"/>
        <w:bidi w:val="0"/>
        <w:spacing w:after="0" w:line="480" w:lineRule="exact"/>
        <w:textAlignment w:val="auto"/>
        <w:outlineLvl w:val="9"/>
        <w:rPr>
          <w:rFonts w:hint="default" w:ascii="Times New Roman" w:hAnsi="Times New Roman" w:eastAsia="宋体" w:cs="Times New Roman"/>
          <w:sz w:val="24"/>
          <w:szCs w:val="24"/>
        </w:rPr>
        <w:sectPr>
          <w:pgSz w:w="11910" w:h="16840"/>
          <w:pgMar w:top="1240" w:right="760" w:bottom="1160" w:left="1120" w:header="878" w:footer="975" w:gutter="0"/>
          <w:pgBorders>
            <w:top w:val="none" w:sz="0" w:space="0"/>
            <w:left w:val="none" w:sz="0" w:space="0"/>
            <w:bottom w:val="none" w:sz="0" w:space="0"/>
            <w:right w:val="none" w:sz="0" w:space="0"/>
          </w:pgBorders>
          <w:pgNumType w:fmt="decimal"/>
          <w:cols w:space="720" w:num="1"/>
        </w:sectPr>
      </w:pPr>
    </w:p>
    <w:p>
      <w:pPr>
        <w:pageBreakBefore w:val="0"/>
        <w:kinsoku/>
        <w:wordWrap/>
        <w:overflowPunct/>
        <w:topLinePunct w:val="0"/>
        <w:bidi w:val="0"/>
        <w:spacing w:before="60" w:line="480" w:lineRule="exact"/>
        <w:ind w:left="298" w:right="0" w:firstLine="0"/>
        <w:jc w:val="left"/>
        <w:textAlignment w:val="auto"/>
        <w:outlineLvl w:val="9"/>
        <w:rPr>
          <w:rFonts w:hint="default" w:ascii="Times New Roman" w:hAnsi="Times New Roman" w:eastAsia="宋体" w:cs="Times New Roman"/>
          <w:b/>
          <w:sz w:val="28"/>
          <w:szCs w:val="28"/>
        </w:rPr>
      </w:pPr>
      <w:bookmarkStart w:id="138" w:name="附件10 同类项目业绩情况一览表"/>
      <w:bookmarkEnd w:id="138"/>
      <w:bookmarkStart w:id="139" w:name="_bookmark24"/>
      <w:bookmarkEnd w:id="139"/>
      <w:bookmarkStart w:id="140" w:name="附件11 项目人员配备情况表"/>
      <w:bookmarkEnd w:id="140"/>
      <w:bookmarkStart w:id="141" w:name="_Toc727"/>
      <w:bookmarkStart w:id="142" w:name="_Toc16427"/>
      <w:r>
        <w:rPr>
          <w:rFonts w:hint="default" w:ascii="Times New Roman" w:hAnsi="Times New Roman" w:eastAsia="宋体" w:cs="Times New Roman"/>
          <w:b/>
          <w:sz w:val="28"/>
          <w:szCs w:val="28"/>
        </w:rPr>
        <w:t>附件10同类项目业绩情况一览表</w:t>
      </w:r>
      <w:bookmarkEnd w:id="141"/>
      <w:bookmarkEnd w:id="142"/>
    </w:p>
    <w:p>
      <w:pPr>
        <w:pageBreakBefore w:val="0"/>
        <w:kinsoku/>
        <w:wordWrap/>
        <w:overflowPunct/>
        <w:topLinePunct w:val="0"/>
        <w:bidi w:val="0"/>
        <w:spacing w:before="140" w:line="240" w:lineRule="auto"/>
        <w:ind w:left="0" w:right="31" w:firstLine="0"/>
        <w:jc w:val="center"/>
        <w:textAlignment w:val="auto"/>
        <w:outlineLvl w:val="9"/>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同类项目业绩情况一览表</w:t>
      </w:r>
    </w:p>
    <w:p>
      <w:pPr>
        <w:pStyle w:val="6"/>
        <w:pageBreakBefore w:val="0"/>
        <w:kinsoku/>
        <w:wordWrap/>
        <w:overflowPunct/>
        <w:topLinePunct w:val="0"/>
        <w:bidi w:val="0"/>
        <w:spacing w:before="160" w:line="480" w:lineRule="exact"/>
        <w:ind w:left="298" w:right="5213"/>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项目名称：</w:t>
      </w:r>
    </w:p>
    <w:p>
      <w:pPr>
        <w:pStyle w:val="6"/>
        <w:pageBreakBefore w:val="0"/>
        <w:kinsoku/>
        <w:wordWrap/>
        <w:overflowPunct/>
        <w:topLinePunct w:val="0"/>
        <w:bidi w:val="0"/>
        <w:spacing w:before="160" w:line="480" w:lineRule="exact"/>
        <w:ind w:left="298" w:right="5213"/>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项目编号</w:t>
      </w:r>
      <w:r>
        <w:rPr>
          <w:rFonts w:hint="default" w:ascii="Times New Roman" w:hAnsi="Times New Roman" w:eastAsia="宋体" w:cs="Times New Roman"/>
          <w:sz w:val="24"/>
          <w:szCs w:val="24"/>
        </w:rPr>
        <w:t>：</w:t>
      </w:r>
    </w:p>
    <w:p>
      <w:pPr>
        <w:pStyle w:val="6"/>
        <w:pageBreakBefore w:val="0"/>
        <w:kinsoku/>
        <w:wordWrap/>
        <w:overflowPunct/>
        <w:topLinePunct w:val="0"/>
        <w:bidi w:val="0"/>
        <w:spacing w:line="480" w:lineRule="exac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pict>
          <v:shape id="_x0000_s1039" o:spid="_x0000_s1039" o:spt="202" type="#_x0000_t202" style="position:absolute;left:0pt;margin-left:69.45pt;margin-top:3.25pt;height:154.05pt;width:470.2pt;mso-position-horizontal-relative:page;z-index:251665408;mso-width-relative:page;mso-height-relative:page;" filled="f" stroked="f" coordsize="21600,21600">
            <v:path/>
            <v:fill on="f" focussize="0,0"/>
            <v:stroke on="f" joinstyle="miter"/>
            <v:imagedata o:title=""/>
            <o:lock v:ext="edit"/>
            <v:textbox inset="0mm,0mm,0mm,0mm">
              <w:txbxContent>
                <w:tbl>
                  <w:tblPr>
                    <w:tblStyle w:val="14"/>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620"/>
                    <w:gridCol w:w="2340"/>
                    <w:gridCol w:w="1260"/>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序号</w:t>
                        </w:r>
                      </w:p>
                    </w:tc>
                    <w:tc>
                      <w:tcPr>
                        <w:tcW w:w="1620" w:type="dxa"/>
                        <w:tcBorders>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业主名称</w:t>
                        </w:r>
                      </w:p>
                    </w:tc>
                    <w:tc>
                      <w:tcPr>
                        <w:tcW w:w="2340" w:type="dxa"/>
                        <w:tcBorders>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项目内容</w:t>
                        </w:r>
                      </w:p>
                    </w:tc>
                    <w:tc>
                      <w:tcPr>
                        <w:tcW w:w="1260" w:type="dxa"/>
                        <w:tcBorders>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签约日期</w:t>
                        </w:r>
                      </w:p>
                    </w:tc>
                    <w:tc>
                      <w:tcPr>
                        <w:tcW w:w="1260" w:type="dxa"/>
                        <w:tcBorders>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合同总价</w:t>
                        </w:r>
                      </w:p>
                    </w:tc>
                    <w:tc>
                      <w:tcPr>
                        <w:tcW w:w="2052" w:type="dxa"/>
                        <w:tcBorders>
                          <w:left w:val="single" w:color="000000" w:sz="6" w:space="0"/>
                          <w:bottom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项目负责人及电话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bl>
                <w:p>
                  <w:pPr>
                    <w:pStyle w:val="6"/>
                  </w:pPr>
                </w:p>
              </w:txbxContent>
            </v:textbox>
          </v:shape>
        </w:pict>
      </w:r>
    </w:p>
    <w:p>
      <w:pPr>
        <w:pStyle w:val="6"/>
        <w:pageBreakBefore w:val="0"/>
        <w:kinsoku/>
        <w:wordWrap/>
        <w:overflowPunct/>
        <w:topLinePunct w:val="0"/>
        <w:bidi w:val="0"/>
        <w:spacing w:line="480" w:lineRule="exact"/>
        <w:textAlignment w:val="auto"/>
        <w:outlineLvl w:val="9"/>
        <w:rPr>
          <w:rFonts w:hint="default" w:ascii="Times New Roman" w:hAnsi="Times New Roman" w:eastAsia="宋体" w:cs="Times New Roman"/>
          <w:sz w:val="24"/>
          <w:szCs w:val="24"/>
        </w:rPr>
      </w:pPr>
    </w:p>
    <w:p>
      <w:pPr>
        <w:pStyle w:val="6"/>
        <w:pageBreakBefore w:val="0"/>
        <w:kinsoku/>
        <w:wordWrap/>
        <w:overflowPunct/>
        <w:topLinePunct w:val="0"/>
        <w:bidi w:val="0"/>
        <w:spacing w:line="480" w:lineRule="exact"/>
        <w:textAlignment w:val="auto"/>
        <w:outlineLvl w:val="9"/>
        <w:rPr>
          <w:rFonts w:hint="default" w:ascii="Times New Roman" w:hAnsi="Times New Roman" w:eastAsia="宋体" w:cs="Times New Roman"/>
          <w:sz w:val="24"/>
          <w:szCs w:val="24"/>
        </w:rPr>
      </w:pPr>
    </w:p>
    <w:p>
      <w:pPr>
        <w:pStyle w:val="6"/>
        <w:pageBreakBefore w:val="0"/>
        <w:kinsoku/>
        <w:wordWrap/>
        <w:overflowPunct/>
        <w:topLinePunct w:val="0"/>
        <w:bidi w:val="0"/>
        <w:spacing w:line="480" w:lineRule="exact"/>
        <w:textAlignment w:val="auto"/>
        <w:outlineLvl w:val="9"/>
        <w:rPr>
          <w:rFonts w:hint="default" w:ascii="Times New Roman" w:hAnsi="Times New Roman" w:eastAsia="宋体" w:cs="Times New Roman"/>
          <w:sz w:val="24"/>
          <w:szCs w:val="24"/>
        </w:rPr>
      </w:pPr>
    </w:p>
    <w:p>
      <w:pPr>
        <w:pStyle w:val="6"/>
        <w:pageBreakBefore w:val="0"/>
        <w:kinsoku/>
        <w:wordWrap/>
        <w:overflowPunct/>
        <w:topLinePunct w:val="0"/>
        <w:bidi w:val="0"/>
        <w:spacing w:line="480" w:lineRule="exact"/>
        <w:textAlignment w:val="auto"/>
        <w:outlineLvl w:val="9"/>
        <w:rPr>
          <w:rFonts w:hint="default" w:ascii="Times New Roman" w:hAnsi="Times New Roman" w:eastAsia="宋体" w:cs="Times New Roman"/>
          <w:sz w:val="24"/>
          <w:szCs w:val="24"/>
        </w:rPr>
      </w:pPr>
    </w:p>
    <w:p>
      <w:pPr>
        <w:pStyle w:val="19"/>
        <w:pageBreakBefore w:val="0"/>
        <w:kinsoku/>
        <w:wordWrap/>
        <w:overflowPunct/>
        <w:topLinePunct w:val="0"/>
        <w:bidi w:val="0"/>
        <w:spacing w:line="480" w:lineRule="exact"/>
        <w:textAlignment w:val="auto"/>
        <w:outlineLvl w:val="9"/>
        <w:rPr>
          <w:rFonts w:hint="default" w:ascii="Times New Roman" w:hAnsi="Times New Roman" w:eastAsia="宋体" w:cs="Times New Roman"/>
          <w:sz w:val="24"/>
          <w:szCs w:val="24"/>
        </w:rPr>
      </w:pPr>
    </w:p>
    <w:p>
      <w:pPr>
        <w:pStyle w:val="19"/>
        <w:pageBreakBefore w:val="0"/>
        <w:kinsoku/>
        <w:wordWrap/>
        <w:overflowPunct/>
        <w:topLinePunct w:val="0"/>
        <w:bidi w:val="0"/>
        <w:spacing w:line="480" w:lineRule="exact"/>
        <w:textAlignment w:val="auto"/>
        <w:outlineLvl w:val="9"/>
        <w:rPr>
          <w:rFonts w:hint="default" w:ascii="Times New Roman" w:hAnsi="Times New Roman" w:eastAsia="宋体" w:cs="Times New Roman"/>
          <w:sz w:val="24"/>
          <w:szCs w:val="24"/>
        </w:rPr>
      </w:pPr>
    </w:p>
    <w:p>
      <w:pPr>
        <w:pStyle w:val="19"/>
        <w:pageBreakBefore w:val="0"/>
        <w:kinsoku/>
        <w:wordWrap/>
        <w:overflowPunct/>
        <w:topLinePunct w:val="0"/>
        <w:bidi w:val="0"/>
        <w:spacing w:line="480" w:lineRule="exact"/>
        <w:textAlignment w:val="auto"/>
        <w:outlineLvl w:val="9"/>
        <w:rPr>
          <w:rFonts w:hint="default" w:ascii="Times New Roman" w:hAnsi="Times New Roman" w:eastAsia="宋体" w:cs="Times New Roman"/>
          <w:sz w:val="24"/>
          <w:szCs w:val="24"/>
        </w:rPr>
      </w:pPr>
    </w:p>
    <w:p>
      <w:pPr>
        <w:pStyle w:val="19"/>
        <w:pageBreakBefore w:val="0"/>
        <w:kinsoku/>
        <w:wordWrap/>
        <w:overflowPunct/>
        <w:topLinePunct w:val="0"/>
        <w:bidi w:val="0"/>
        <w:spacing w:line="480" w:lineRule="exact"/>
        <w:textAlignment w:val="auto"/>
        <w:outlineLvl w:val="9"/>
        <w:rPr>
          <w:rFonts w:hint="default" w:ascii="Times New Roman" w:hAnsi="Times New Roman" w:eastAsia="宋体" w:cs="Times New Roman"/>
          <w:sz w:val="24"/>
          <w:szCs w:val="24"/>
        </w:rPr>
      </w:pPr>
    </w:p>
    <w:p>
      <w:pPr>
        <w:pStyle w:val="6"/>
        <w:pageBreakBefore w:val="0"/>
        <w:tabs>
          <w:tab w:val="left" w:pos="3603"/>
          <w:tab w:val="left" w:pos="9900"/>
        </w:tabs>
        <w:kinsoku/>
        <w:wordWrap/>
        <w:overflowPunct/>
        <w:topLinePunct w:val="0"/>
        <w:bidi w:val="0"/>
        <w:spacing w:before="70" w:line="480" w:lineRule="exact"/>
        <w:ind w:left="298" w:right="130" w:rightChars="0"/>
        <w:textAlignment w:val="auto"/>
        <w:outlineLvl w:val="9"/>
        <w:rPr>
          <w:rFonts w:hint="default" w:ascii="Times New Roman" w:hAnsi="Times New Roman" w:eastAsia="宋体" w:cs="Times New Roman"/>
          <w:b/>
          <w:w w:val="95"/>
          <w:sz w:val="24"/>
          <w:szCs w:val="24"/>
        </w:rPr>
      </w:pPr>
      <w:r>
        <w:rPr>
          <w:rFonts w:hint="default" w:ascii="Times New Roman" w:hAnsi="Times New Roman" w:eastAsia="宋体" w:cs="Times New Roman"/>
          <w:b/>
          <w:w w:val="95"/>
          <w:sz w:val="24"/>
          <w:szCs w:val="24"/>
        </w:rPr>
        <w:t>备注：提供同类项目经验（按采购项目内容或评分表要求为准提供有效的证明文件）。</w:t>
      </w:r>
    </w:p>
    <w:p>
      <w:pPr>
        <w:pStyle w:val="6"/>
        <w:pageBreakBefore w:val="0"/>
        <w:tabs>
          <w:tab w:val="left" w:pos="3603"/>
          <w:tab w:val="left" w:pos="6229"/>
        </w:tabs>
        <w:kinsoku/>
        <w:wordWrap/>
        <w:overflowPunct/>
        <w:topLinePunct w:val="0"/>
        <w:bidi w:val="0"/>
        <w:spacing w:before="70" w:line="480" w:lineRule="exact"/>
        <w:ind w:left="298" w:right="3795"/>
        <w:textAlignment w:val="auto"/>
        <w:outlineLvl w:val="9"/>
        <w:rPr>
          <w:rFonts w:hint="default" w:ascii="Times New Roman" w:hAnsi="Times New Roman" w:eastAsia="宋体" w:cs="Times New Roman"/>
          <w:sz w:val="24"/>
          <w:szCs w:val="24"/>
          <w:lang w:val="zh-CN" w:eastAsia="zh-CN" w:bidi="zh-CN"/>
        </w:rPr>
      </w:pPr>
      <w:r>
        <w:rPr>
          <w:rFonts w:hint="default" w:ascii="Times New Roman" w:hAnsi="Times New Roman" w:eastAsia="宋体" w:cs="Times New Roman"/>
          <w:sz w:val="24"/>
          <w:szCs w:val="24"/>
          <w:lang w:val="zh-CN" w:eastAsia="zh-CN" w:bidi="zh-CN"/>
        </w:rPr>
        <w:t>供应商法定代表人（或法定代表人授权代表）签字：</w:t>
      </w:r>
    </w:p>
    <w:p>
      <w:pPr>
        <w:pStyle w:val="6"/>
        <w:pageBreakBefore w:val="0"/>
        <w:tabs>
          <w:tab w:val="left" w:pos="3603"/>
          <w:tab w:val="left" w:pos="6229"/>
        </w:tabs>
        <w:kinsoku/>
        <w:wordWrap/>
        <w:overflowPunct/>
        <w:topLinePunct w:val="0"/>
        <w:bidi w:val="0"/>
        <w:spacing w:before="70" w:line="480" w:lineRule="exact"/>
        <w:ind w:left="298" w:right="3795"/>
        <w:textAlignment w:val="auto"/>
        <w:outlineLvl w:val="9"/>
        <w:rPr>
          <w:rFonts w:hint="default" w:ascii="Times New Roman" w:hAnsi="Times New Roman" w:eastAsia="宋体" w:cs="Times New Roman"/>
          <w:sz w:val="24"/>
          <w:szCs w:val="24"/>
          <w:lang w:val="zh-CN" w:eastAsia="zh-CN" w:bidi="zh-CN"/>
        </w:rPr>
      </w:pPr>
      <w:r>
        <w:rPr>
          <w:rFonts w:hint="default" w:ascii="Times New Roman" w:hAnsi="Times New Roman" w:eastAsia="宋体" w:cs="Times New Roman"/>
          <w:sz w:val="24"/>
          <w:szCs w:val="24"/>
          <w:lang w:val="zh-CN" w:eastAsia="zh-CN" w:bidi="zh-CN"/>
        </w:rPr>
        <w:t>供应商名称（签章）：</w:t>
      </w:r>
      <w:r>
        <w:rPr>
          <w:rFonts w:hint="default" w:ascii="Times New Roman" w:hAnsi="Times New Roman" w:eastAsia="宋体" w:cs="Times New Roman"/>
          <w:sz w:val="24"/>
          <w:szCs w:val="24"/>
          <w:lang w:val="zh-CN" w:eastAsia="zh-CN" w:bidi="zh-CN"/>
        </w:rPr>
        <w:tab/>
      </w:r>
    </w:p>
    <w:p>
      <w:pPr>
        <w:pStyle w:val="6"/>
        <w:pageBreakBefore w:val="0"/>
        <w:tabs>
          <w:tab w:val="left" w:pos="718"/>
          <w:tab w:val="left" w:pos="1767"/>
          <w:tab w:val="left" w:pos="2398"/>
          <w:tab w:val="left" w:pos="3027"/>
        </w:tabs>
        <w:kinsoku/>
        <w:wordWrap/>
        <w:overflowPunct/>
        <w:topLinePunct w:val="0"/>
        <w:bidi w:val="0"/>
        <w:spacing w:line="480" w:lineRule="exact"/>
        <w:ind w:left="298"/>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日</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期：</w:t>
      </w:r>
      <w:r>
        <w:rPr>
          <w:rFonts w:hint="default" w:ascii="Times New Roman" w:hAnsi="Times New Roman" w:eastAsia="宋体" w:cs="Times New Roman"/>
          <w:sz w:val="24"/>
          <w:szCs w:val="24"/>
          <w:u w:val="single"/>
        </w:rPr>
        <w:tab/>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u w:val="single"/>
        </w:rPr>
        <w:tab/>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u w:val="single"/>
        </w:rPr>
        <w:tab/>
      </w:r>
      <w:r>
        <w:rPr>
          <w:rFonts w:hint="default" w:ascii="Times New Roman" w:hAnsi="Times New Roman" w:eastAsia="宋体" w:cs="Times New Roman"/>
          <w:sz w:val="24"/>
          <w:szCs w:val="24"/>
        </w:rPr>
        <w:t>日</w:t>
      </w:r>
    </w:p>
    <w:p>
      <w:pPr>
        <w:pStyle w:val="6"/>
        <w:pageBreakBefore w:val="0"/>
        <w:tabs>
          <w:tab w:val="left" w:pos="718"/>
          <w:tab w:val="left" w:pos="1767"/>
          <w:tab w:val="left" w:pos="2398"/>
          <w:tab w:val="left" w:pos="3027"/>
          <w:tab w:val="left" w:pos="3603"/>
        </w:tabs>
        <w:kinsoku/>
        <w:wordWrap/>
        <w:overflowPunct/>
        <w:topLinePunct w:val="0"/>
        <w:bidi w:val="0"/>
        <w:spacing w:before="138" w:line="480" w:lineRule="exact"/>
        <w:ind w:left="298" w:right="6421"/>
        <w:textAlignment w:val="auto"/>
        <w:outlineLvl w:val="9"/>
        <w:rPr>
          <w:rFonts w:hint="default" w:ascii="Times New Roman" w:hAnsi="Times New Roman" w:eastAsia="宋体" w:cs="Times New Roman"/>
          <w:sz w:val="24"/>
          <w:szCs w:val="24"/>
        </w:rPr>
      </w:pPr>
    </w:p>
    <w:p>
      <w:pPr>
        <w:pageBreakBefore w:val="0"/>
        <w:kinsoku/>
        <w:wordWrap/>
        <w:overflowPunct/>
        <w:topLinePunct w:val="0"/>
        <w:bidi w:val="0"/>
        <w:spacing w:after="0" w:line="480" w:lineRule="exact"/>
        <w:textAlignment w:val="auto"/>
        <w:outlineLvl w:val="9"/>
        <w:rPr>
          <w:rFonts w:hint="default" w:ascii="Times New Roman" w:hAnsi="Times New Roman" w:eastAsia="宋体" w:cs="Times New Roman"/>
          <w:sz w:val="24"/>
          <w:szCs w:val="24"/>
        </w:rPr>
        <w:sectPr>
          <w:pgSz w:w="11910" w:h="16840"/>
          <w:pgMar w:top="1240" w:right="760" w:bottom="1160" w:left="1120" w:header="878" w:footer="975" w:gutter="0"/>
          <w:pgBorders>
            <w:top w:val="none" w:sz="0" w:space="0"/>
            <w:left w:val="none" w:sz="0" w:space="0"/>
            <w:bottom w:val="none" w:sz="0" w:space="0"/>
            <w:right w:val="none" w:sz="0" w:space="0"/>
          </w:pgBorders>
          <w:pgNumType w:fmt="decimal"/>
          <w:cols w:space="720" w:num="1"/>
        </w:sectPr>
      </w:pPr>
    </w:p>
    <w:p>
      <w:pPr>
        <w:pageBreakBefore w:val="0"/>
        <w:kinsoku/>
        <w:wordWrap/>
        <w:overflowPunct/>
        <w:topLinePunct w:val="0"/>
        <w:bidi w:val="0"/>
        <w:spacing w:before="60" w:line="480" w:lineRule="exact"/>
        <w:ind w:left="298" w:right="0" w:firstLine="0"/>
        <w:jc w:val="left"/>
        <w:textAlignment w:val="auto"/>
        <w:outlineLvl w:val="9"/>
        <w:rPr>
          <w:rFonts w:hint="default" w:ascii="Times New Roman" w:hAnsi="Times New Roman" w:eastAsia="宋体" w:cs="Times New Roman"/>
          <w:b/>
          <w:sz w:val="28"/>
          <w:szCs w:val="28"/>
        </w:rPr>
      </w:pPr>
      <w:bookmarkStart w:id="143" w:name="_bookmark25"/>
      <w:bookmarkEnd w:id="143"/>
      <w:bookmarkStart w:id="144" w:name="附件12 开标一览表"/>
      <w:bookmarkEnd w:id="144"/>
      <w:bookmarkStart w:id="145" w:name="_Toc11839"/>
      <w:bookmarkStart w:id="146" w:name="_Toc6535"/>
      <w:r>
        <w:rPr>
          <w:rFonts w:hint="default" w:ascii="Times New Roman" w:hAnsi="Times New Roman" w:eastAsia="宋体" w:cs="Times New Roman"/>
          <w:b/>
          <w:sz w:val="28"/>
          <w:szCs w:val="28"/>
        </w:rPr>
        <w:t>附件11项目人员配备情况表</w:t>
      </w:r>
      <w:bookmarkEnd w:id="145"/>
      <w:bookmarkEnd w:id="146"/>
    </w:p>
    <w:p>
      <w:pPr>
        <w:pageBreakBefore w:val="0"/>
        <w:kinsoku/>
        <w:wordWrap/>
        <w:overflowPunct/>
        <w:topLinePunct w:val="0"/>
        <w:bidi w:val="0"/>
        <w:spacing w:before="140" w:line="240" w:lineRule="auto"/>
        <w:ind w:left="0" w:right="31" w:firstLine="0"/>
        <w:jc w:val="center"/>
        <w:textAlignment w:val="auto"/>
        <w:outlineLvl w:val="9"/>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项目人员配备情况表</w:t>
      </w:r>
    </w:p>
    <w:p>
      <w:pPr>
        <w:pStyle w:val="6"/>
        <w:pageBreakBefore w:val="0"/>
        <w:kinsoku/>
        <w:wordWrap/>
        <w:overflowPunct/>
        <w:topLinePunct w:val="0"/>
        <w:bidi w:val="0"/>
        <w:spacing w:before="93" w:line="480" w:lineRule="exact"/>
        <w:ind w:left="298" w:right="5213"/>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项目名称：</w:t>
      </w:r>
    </w:p>
    <w:p>
      <w:pPr>
        <w:pStyle w:val="6"/>
        <w:pageBreakBefore w:val="0"/>
        <w:kinsoku/>
        <w:wordWrap/>
        <w:overflowPunct/>
        <w:topLinePunct w:val="0"/>
        <w:bidi w:val="0"/>
        <w:spacing w:before="93" w:line="480" w:lineRule="exact"/>
        <w:ind w:left="298" w:right="5213"/>
        <w:textAlignment w:val="auto"/>
        <w:outlineLvl w:val="9"/>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项目编号</w:t>
      </w:r>
      <w:r>
        <w:rPr>
          <w:rFonts w:hint="default" w:ascii="Times New Roman" w:hAnsi="Times New Roman" w:eastAsia="宋体" w:cs="Times New Roman"/>
          <w:sz w:val="24"/>
          <w:szCs w:val="24"/>
        </w:rPr>
        <w:t>：</w:t>
      </w:r>
    </w:p>
    <w:tbl>
      <w:tblPr>
        <w:tblStyle w:val="14"/>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994"/>
        <w:gridCol w:w="994"/>
        <w:gridCol w:w="994"/>
        <w:gridCol w:w="994"/>
        <w:gridCol w:w="856"/>
        <w:gridCol w:w="1372"/>
        <w:gridCol w:w="1287"/>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95" w:type="dxa"/>
            <w:vMerge w:val="restart"/>
            <w:vAlign w:val="center"/>
          </w:tcPr>
          <w:p>
            <w:pPr>
              <w:spacing w:line="240" w:lineRule="auto"/>
              <w:jc w:val="center"/>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序号</w:t>
            </w:r>
          </w:p>
        </w:tc>
        <w:tc>
          <w:tcPr>
            <w:tcW w:w="994" w:type="dxa"/>
            <w:vMerge w:val="restart"/>
            <w:vAlign w:val="center"/>
          </w:tcPr>
          <w:p>
            <w:pPr>
              <w:spacing w:line="240" w:lineRule="auto"/>
              <w:jc w:val="center"/>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姓名</w:t>
            </w:r>
          </w:p>
        </w:tc>
        <w:tc>
          <w:tcPr>
            <w:tcW w:w="994" w:type="dxa"/>
            <w:vMerge w:val="restart"/>
            <w:vAlign w:val="center"/>
          </w:tcPr>
          <w:p>
            <w:pPr>
              <w:spacing w:line="240" w:lineRule="auto"/>
              <w:jc w:val="center"/>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拟承担工作内容</w:t>
            </w:r>
          </w:p>
        </w:tc>
        <w:tc>
          <w:tcPr>
            <w:tcW w:w="994" w:type="dxa"/>
            <w:vMerge w:val="restart"/>
            <w:vAlign w:val="center"/>
          </w:tcPr>
          <w:p>
            <w:pPr>
              <w:spacing w:line="240" w:lineRule="auto"/>
              <w:jc w:val="center"/>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学历</w:t>
            </w:r>
          </w:p>
        </w:tc>
        <w:tc>
          <w:tcPr>
            <w:tcW w:w="994" w:type="dxa"/>
            <w:vMerge w:val="restart"/>
            <w:vAlign w:val="center"/>
          </w:tcPr>
          <w:p>
            <w:pPr>
              <w:spacing w:line="240" w:lineRule="auto"/>
              <w:jc w:val="center"/>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职称</w:t>
            </w:r>
          </w:p>
        </w:tc>
        <w:tc>
          <w:tcPr>
            <w:tcW w:w="856" w:type="dxa"/>
            <w:vMerge w:val="restart"/>
            <w:vAlign w:val="center"/>
          </w:tcPr>
          <w:p>
            <w:pPr>
              <w:spacing w:line="240" w:lineRule="auto"/>
              <w:jc w:val="center"/>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专业</w:t>
            </w:r>
          </w:p>
        </w:tc>
        <w:tc>
          <w:tcPr>
            <w:tcW w:w="2659" w:type="dxa"/>
            <w:gridSpan w:val="2"/>
            <w:vAlign w:val="center"/>
          </w:tcPr>
          <w:p>
            <w:pPr>
              <w:spacing w:line="240" w:lineRule="auto"/>
              <w:jc w:val="center"/>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执业资格（培训）证书</w:t>
            </w:r>
          </w:p>
        </w:tc>
        <w:tc>
          <w:tcPr>
            <w:tcW w:w="798" w:type="dxa"/>
            <w:vMerge w:val="restart"/>
            <w:vAlign w:val="center"/>
          </w:tcPr>
          <w:p>
            <w:pPr>
              <w:spacing w:line="240" w:lineRule="auto"/>
              <w:jc w:val="center"/>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95" w:type="dxa"/>
            <w:vMerge w:val="continue"/>
            <w:vAlign w:val="center"/>
          </w:tcPr>
          <w:p>
            <w:pPr>
              <w:spacing w:line="240" w:lineRule="auto"/>
              <w:jc w:val="center"/>
              <w:outlineLvl w:val="9"/>
              <w:rPr>
                <w:rFonts w:hint="default" w:ascii="Times New Roman" w:hAnsi="Times New Roman" w:eastAsia="宋体" w:cs="Times New Roman"/>
                <w:sz w:val="24"/>
                <w:szCs w:val="24"/>
              </w:rPr>
            </w:pPr>
          </w:p>
        </w:tc>
        <w:tc>
          <w:tcPr>
            <w:tcW w:w="994" w:type="dxa"/>
            <w:vMerge w:val="continue"/>
            <w:vAlign w:val="center"/>
          </w:tcPr>
          <w:p>
            <w:pPr>
              <w:spacing w:line="240" w:lineRule="auto"/>
              <w:jc w:val="center"/>
              <w:outlineLvl w:val="9"/>
              <w:rPr>
                <w:rFonts w:hint="default" w:ascii="Times New Roman" w:hAnsi="Times New Roman" w:eastAsia="宋体" w:cs="Times New Roman"/>
                <w:sz w:val="24"/>
                <w:szCs w:val="24"/>
              </w:rPr>
            </w:pPr>
          </w:p>
        </w:tc>
        <w:tc>
          <w:tcPr>
            <w:tcW w:w="994" w:type="dxa"/>
            <w:vMerge w:val="continue"/>
            <w:vAlign w:val="center"/>
          </w:tcPr>
          <w:p>
            <w:pPr>
              <w:spacing w:line="240" w:lineRule="auto"/>
              <w:jc w:val="center"/>
              <w:outlineLvl w:val="9"/>
              <w:rPr>
                <w:rFonts w:hint="default" w:ascii="Times New Roman" w:hAnsi="Times New Roman" w:eastAsia="宋体" w:cs="Times New Roman"/>
                <w:sz w:val="24"/>
                <w:szCs w:val="24"/>
              </w:rPr>
            </w:pPr>
          </w:p>
        </w:tc>
        <w:tc>
          <w:tcPr>
            <w:tcW w:w="994" w:type="dxa"/>
            <w:vMerge w:val="continue"/>
            <w:vAlign w:val="center"/>
          </w:tcPr>
          <w:p>
            <w:pPr>
              <w:spacing w:line="240" w:lineRule="auto"/>
              <w:jc w:val="center"/>
              <w:outlineLvl w:val="9"/>
              <w:rPr>
                <w:rFonts w:hint="default" w:ascii="Times New Roman" w:hAnsi="Times New Roman" w:eastAsia="宋体" w:cs="Times New Roman"/>
                <w:sz w:val="24"/>
                <w:szCs w:val="24"/>
              </w:rPr>
            </w:pPr>
          </w:p>
        </w:tc>
        <w:tc>
          <w:tcPr>
            <w:tcW w:w="994" w:type="dxa"/>
            <w:vMerge w:val="continue"/>
            <w:vAlign w:val="center"/>
          </w:tcPr>
          <w:p>
            <w:pPr>
              <w:spacing w:line="240" w:lineRule="auto"/>
              <w:jc w:val="center"/>
              <w:outlineLvl w:val="9"/>
              <w:rPr>
                <w:rFonts w:hint="default" w:ascii="Times New Roman" w:hAnsi="Times New Roman" w:eastAsia="宋体" w:cs="Times New Roman"/>
                <w:sz w:val="24"/>
                <w:szCs w:val="24"/>
              </w:rPr>
            </w:pPr>
          </w:p>
        </w:tc>
        <w:tc>
          <w:tcPr>
            <w:tcW w:w="856" w:type="dxa"/>
            <w:vMerge w:val="continue"/>
            <w:vAlign w:val="center"/>
          </w:tcPr>
          <w:p>
            <w:pPr>
              <w:spacing w:line="240" w:lineRule="auto"/>
              <w:jc w:val="center"/>
              <w:outlineLvl w:val="9"/>
              <w:rPr>
                <w:rFonts w:hint="default" w:ascii="Times New Roman" w:hAnsi="Times New Roman" w:eastAsia="宋体" w:cs="Times New Roman"/>
                <w:sz w:val="24"/>
                <w:szCs w:val="24"/>
              </w:rPr>
            </w:pPr>
          </w:p>
        </w:tc>
        <w:tc>
          <w:tcPr>
            <w:tcW w:w="1372" w:type="dxa"/>
            <w:vAlign w:val="center"/>
          </w:tcPr>
          <w:p>
            <w:pPr>
              <w:spacing w:line="240" w:lineRule="auto"/>
              <w:jc w:val="center"/>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证书名称及范围</w:t>
            </w:r>
          </w:p>
        </w:tc>
        <w:tc>
          <w:tcPr>
            <w:tcW w:w="1287" w:type="dxa"/>
            <w:vAlign w:val="center"/>
          </w:tcPr>
          <w:p>
            <w:pPr>
              <w:spacing w:line="240" w:lineRule="auto"/>
              <w:jc w:val="center"/>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证书</w:t>
            </w:r>
          </w:p>
          <w:p>
            <w:pPr>
              <w:spacing w:line="240" w:lineRule="auto"/>
              <w:jc w:val="center"/>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编号</w:t>
            </w:r>
          </w:p>
        </w:tc>
        <w:tc>
          <w:tcPr>
            <w:tcW w:w="798" w:type="dxa"/>
            <w:vMerge w:val="continue"/>
            <w:vAlign w:val="center"/>
          </w:tcPr>
          <w:p>
            <w:pPr>
              <w:spacing w:line="240" w:lineRule="auto"/>
              <w:jc w:val="center"/>
              <w:outlineLvl w:val="9"/>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vAlign w:val="center"/>
          </w:tcPr>
          <w:p>
            <w:pPr>
              <w:spacing w:line="240" w:lineRule="auto"/>
              <w:jc w:val="center"/>
              <w:outlineLvl w:val="9"/>
              <w:rPr>
                <w:rFonts w:hint="default" w:ascii="Times New Roman" w:hAnsi="Times New Roman" w:eastAsia="宋体" w:cs="Times New Roman"/>
                <w:sz w:val="24"/>
                <w:szCs w:val="24"/>
              </w:rPr>
            </w:pPr>
          </w:p>
        </w:tc>
        <w:tc>
          <w:tcPr>
            <w:tcW w:w="994" w:type="dxa"/>
            <w:vAlign w:val="center"/>
          </w:tcPr>
          <w:p>
            <w:pPr>
              <w:spacing w:line="240" w:lineRule="auto"/>
              <w:jc w:val="center"/>
              <w:outlineLvl w:val="9"/>
              <w:rPr>
                <w:rFonts w:hint="default" w:ascii="Times New Roman" w:hAnsi="Times New Roman" w:eastAsia="宋体" w:cs="Times New Roman"/>
                <w:sz w:val="24"/>
                <w:szCs w:val="24"/>
              </w:rPr>
            </w:pPr>
          </w:p>
        </w:tc>
        <w:tc>
          <w:tcPr>
            <w:tcW w:w="994" w:type="dxa"/>
            <w:vAlign w:val="center"/>
          </w:tcPr>
          <w:p>
            <w:pPr>
              <w:spacing w:line="240" w:lineRule="auto"/>
              <w:jc w:val="center"/>
              <w:outlineLvl w:val="9"/>
              <w:rPr>
                <w:rFonts w:hint="default" w:ascii="Times New Roman" w:hAnsi="Times New Roman" w:eastAsia="宋体" w:cs="Times New Roman"/>
                <w:sz w:val="24"/>
                <w:szCs w:val="24"/>
              </w:rPr>
            </w:pPr>
          </w:p>
        </w:tc>
        <w:tc>
          <w:tcPr>
            <w:tcW w:w="994" w:type="dxa"/>
            <w:vAlign w:val="center"/>
          </w:tcPr>
          <w:p>
            <w:pPr>
              <w:spacing w:line="240" w:lineRule="auto"/>
              <w:jc w:val="center"/>
              <w:outlineLvl w:val="9"/>
              <w:rPr>
                <w:rFonts w:hint="default" w:ascii="Times New Roman" w:hAnsi="Times New Roman" w:eastAsia="宋体" w:cs="Times New Roman"/>
                <w:sz w:val="24"/>
                <w:szCs w:val="24"/>
              </w:rPr>
            </w:pPr>
          </w:p>
        </w:tc>
        <w:tc>
          <w:tcPr>
            <w:tcW w:w="994" w:type="dxa"/>
            <w:vAlign w:val="center"/>
          </w:tcPr>
          <w:p>
            <w:pPr>
              <w:spacing w:line="240" w:lineRule="auto"/>
              <w:jc w:val="center"/>
              <w:outlineLvl w:val="9"/>
              <w:rPr>
                <w:rFonts w:hint="default" w:ascii="Times New Roman" w:hAnsi="Times New Roman" w:eastAsia="宋体" w:cs="Times New Roman"/>
                <w:sz w:val="24"/>
                <w:szCs w:val="24"/>
              </w:rPr>
            </w:pPr>
          </w:p>
        </w:tc>
        <w:tc>
          <w:tcPr>
            <w:tcW w:w="856" w:type="dxa"/>
            <w:vAlign w:val="center"/>
          </w:tcPr>
          <w:p>
            <w:pPr>
              <w:spacing w:line="240" w:lineRule="auto"/>
              <w:jc w:val="center"/>
              <w:outlineLvl w:val="9"/>
              <w:rPr>
                <w:rFonts w:hint="default" w:ascii="Times New Roman" w:hAnsi="Times New Roman" w:eastAsia="宋体" w:cs="Times New Roman"/>
                <w:sz w:val="24"/>
                <w:szCs w:val="24"/>
              </w:rPr>
            </w:pPr>
          </w:p>
        </w:tc>
        <w:tc>
          <w:tcPr>
            <w:tcW w:w="1372" w:type="dxa"/>
            <w:vAlign w:val="center"/>
          </w:tcPr>
          <w:p>
            <w:pPr>
              <w:spacing w:line="240" w:lineRule="auto"/>
              <w:jc w:val="center"/>
              <w:outlineLvl w:val="9"/>
              <w:rPr>
                <w:rFonts w:hint="default" w:ascii="Times New Roman" w:hAnsi="Times New Roman" w:eastAsia="宋体" w:cs="Times New Roman"/>
                <w:sz w:val="24"/>
                <w:szCs w:val="24"/>
              </w:rPr>
            </w:pPr>
          </w:p>
        </w:tc>
        <w:tc>
          <w:tcPr>
            <w:tcW w:w="1287" w:type="dxa"/>
            <w:vAlign w:val="center"/>
          </w:tcPr>
          <w:p>
            <w:pPr>
              <w:spacing w:line="240" w:lineRule="auto"/>
              <w:jc w:val="center"/>
              <w:outlineLvl w:val="9"/>
              <w:rPr>
                <w:rFonts w:hint="default" w:ascii="Times New Roman" w:hAnsi="Times New Roman" w:eastAsia="宋体" w:cs="Times New Roman"/>
                <w:sz w:val="24"/>
                <w:szCs w:val="24"/>
              </w:rPr>
            </w:pPr>
          </w:p>
        </w:tc>
        <w:tc>
          <w:tcPr>
            <w:tcW w:w="798" w:type="dxa"/>
            <w:vAlign w:val="center"/>
          </w:tcPr>
          <w:p>
            <w:pPr>
              <w:spacing w:line="240" w:lineRule="auto"/>
              <w:jc w:val="center"/>
              <w:outlineLvl w:val="9"/>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vAlign w:val="center"/>
          </w:tcPr>
          <w:p>
            <w:pPr>
              <w:spacing w:line="240" w:lineRule="auto"/>
              <w:jc w:val="center"/>
              <w:outlineLvl w:val="9"/>
              <w:rPr>
                <w:rFonts w:hint="default" w:ascii="Times New Roman" w:hAnsi="Times New Roman" w:eastAsia="宋体" w:cs="Times New Roman"/>
                <w:sz w:val="24"/>
                <w:szCs w:val="24"/>
              </w:rPr>
            </w:pPr>
          </w:p>
        </w:tc>
        <w:tc>
          <w:tcPr>
            <w:tcW w:w="994" w:type="dxa"/>
            <w:vAlign w:val="center"/>
          </w:tcPr>
          <w:p>
            <w:pPr>
              <w:spacing w:line="240" w:lineRule="auto"/>
              <w:jc w:val="center"/>
              <w:outlineLvl w:val="9"/>
              <w:rPr>
                <w:rFonts w:hint="default" w:ascii="Times New Roman" w:hAnsi="Times New Roman" w:eastAsia="宋体" w:cs="Times New Roman"/>
                <w:sz w:val="24"/>
                <w:szCs w:val="24"/>
              </w:rPr>
            </w:pPr>
          </w:p>
        </w:tc>
        <w:tc>
          <w:tcPr>
            <w:tcW w:w="994" w:type="dxa"/>
            <w:vAlign w:val="center"/>
          </w:tcPr>
          <w:p>
            <w:pPr>
              <w:spacing w:line="240" w:lineRule="auto"/>
              <w:jc w:val="center"/>
              <w:outlineLvl w:val="9"/>
              <w:rPr>
                <w:rFonts w:hint="default" w:ascii="Times New Roman" w:hAnsi="Times New Roman" w:eastAsia="宋体" w:cs="Times New Roman"/>
                <w:sz w:val="24"/>
                <w:szCs w:val="24"/>
              </w:rPr>
            </w:pPr>
          </w:p>
        </w:tc>
        <w:tc>
          <w:tcPr>
            <w:tcW w:w="994" w:type="dxa"/>
            <w:vAlign w:val="center"/>
          </w:tcPr>
          <w:p>
            <w:pPr>
              <w:spacing w:line="240" w:lineRule="auto"/>
              <w:jc w:val="center"/>
              <w:outlineLvl w:val="9"/>
              <w:rPr>
                <w:rFonts w:hint="default" w:ascii="Times New Roman" w:hAnsi="Times New Roman" w:eastAsia="宋体" w:cs="Times New Roman"/>
                <w:sz w:val="24"/>
                <w:szCs w:val="24"/>
              </w:rPr>
            </w:pPr>
          </w:p>
        </w:tc>
        <w:tc>
          <w:tcPr>
            <w:tcW w:w="994" w:type="dxa"/>
            <w:vAlign w:val="center"/>
          </w:tcPr>
          <w:p>
            <w:pPr>
              <w:spacing w:line="240" w:lineRule="auto"/>
              <w:jc w:val="center"/>
              <w:outlineLvl w:val="9"/>
              <w:rPr>
                <w:rFonts w:hint="default" w:ascii="Times New Roman" w:hAnsi="Times New Roman" w:eastAsia="宋体" w:cs="Times New Roman"/>
                <w:sz w:val="24"/>
                <w:szCs w:val="24"/>
              </w:rPr>
            </w:pPr>
          </w:p>
        </w:tc>
        <w:tc>
          <w:tcPr>
            <w:tcW w:w="856" w:type="dxa"/>
            <w:vAlign w:val="center"/>
          </w:tcPr>
          <w:p>
            <w:pPr>
              <w:spacing w:line="240" w:lineRule="auto"/>
              <w:jc w:val="center"/>
              <w:outlineLvl w:val="9"/>
              <w:rPr>
                <w:rFonts w:hint="default" w:ascii="Times New Roman" w:hAnsi="Times New Roman" w:eastAsia="宋体" w:cs="Times New Roman"/>
                <w:sz w:val="24"/>
                <w:szCs w:val="24"/>
              </w:rPr>
            </w:pPr>
          </w:p>
        </w:tc>
        <w:tc>
          <w:tcPr>
            <w:tcW w:w="1372" w:type="dxa"/>
            <w:vAlign w:val="center"/>
          </w:tcPr>
          <w:p>
            <w:pPr>
              <w:spacing w:line="240" w:lineRule="auto"/>
              <w:jc w:val="center"/>
              <w:outlineLvl w:val="9"/>
              <w:rPr>
                <w:rFonts w:hint="default" w:ascii="Times New Roman" w:hAnsi="Times New Roman" w:eastAsia="宋体" w:cs="Times New Roman"/>
                <w:sz w:val="24"/>
                <w:szCs w:val="24"/>
              </w:rPr>
            </w:pPr>
          </w:p>
        </w:tc>
        <w:tc>
          <w:tcPr>
            <w:tcW w:w="1287" w:type="dxa"/>
            <w:vAlign w:val="center"/>
          </w:tcPr>
          <w:p>
            <w:pPr>
              <w:spacing w:line="240" w:lineRule="auto"/>
              <w:jc w:val="center"/>
              <w:outlineLvl w:val="9"/>
              <w:rPr>
                <w:rFonts w:hint="default" w:ascii="Times New Roman" w:hAnsi="Times New Roman" w:eastAsia="宋体" w:cs="Times New Roman"/>
                <w:sz w:val="24"/>
                <w:szCs w:val="24"/>
              </w:rPr>
            </w:pPr>
          </w:p>
        </w:tc>
        <w:tc>
          <w:tcPr>
            <w:tcW w:w="798" w:type="dxa"/>
            <w:vAlign w:val="center"/>
          </w:tcPr>
          <w:p>
            <w:pPr>
              <w:spacing w:line="240" w:lineRule="auto"/>
              <w:jc w:val="center"/>
              <w:outlineLvl w:val="9"/>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vAlign w:val="center"/>
          </w:tcPr>
          <w:p>
            <w:pPr>
              <w:spacing w:line="240" w:lineRule="auto"/>
              <w:jc w:val="center"/>
              <w:outlineLvl w:val="9"/>
              <w:rPr>
                <w:rFonts w:hint="default" w:ascii="Times New Roman" w:hAnsi="Times New Roman" w:eastAsia="宋体" w:cs="Times New Roman"/>
                <w:sz w:val="24"/>
                <w:szCs w:val="24"/>
              </w:rPr>
            </w:pPr>
          </w:p>
        </w:tc>
        <w:tc>
          <w:tcPr>
            <w:tcW w:w="994" w:type="dxa"/>
            <w:vAlign w:val="center"/>
          </w:tcPr>
          <w:p>
            <w:pPr>
              <w:spacing w:line="240" w:lineRule="auto"/>
              <w:jc w:val="center"/>
              <w:outlineLvl w:val="9"/>
              <w:rPr>
                <w:rFonts w:hint="default" w:ascii="Times New Roman" w:hAnsi="Times New Roman" w:eastAsia="宋体" w:cs="Times New Roman"/>
                <w:sz w:val="24"/>
                <w:szCs w:val="24"/>
              </w:rPr>
            </w:pPr>
          </w:p>
        </w:tc>
        <w:tc>
          <w:tcPr>
            <w:tcW w:w="994" w:type="dxa"/>
            <w:vAlign w:val="center"/>
          </w:tcPr>
          <w:p>
            <w:pPr>
              <w:spacing w:line="240" w:lineRule="auto"/>
              <w:jc w:val="center"/>
              <w:outlineLvl w:val="9"/>
              <w:rPr>
                <w:rFonts w:hint="default" w:ascii="Times New Roman" w:hAnsi="Times New Roman" w:eastAsia="宋体" w:cs="Times New Roman"/>
                <w:sz w:val="24"/>
                <w:szCs w:val="24"/>
              </w:rPr>
            </w:pPr>
          </w:p>
        </w:tc>
        <w:tc>
          <w:tcPr>
            <w:tcW w:w="994" w:type="dxa"/>
            <w:vAlign w:val="center"/>
          </w:tcPr>
          <w:p>
            <w:pPr>
              <w:spacing w:line="240" w:lineRule="auto"/>
              <w:jc w:val="center"/>
              <w:outlineLvl w:val="9"/>
              <w:rPr>
                <w:rFonts w:hint="default" w:ascii="Times New Roman" w:hAnsi="Times New Roman" w:eastAsia="宋体" w:cs="Times New Roman"/>
                <w:sz w:val="24"/>
                <w:szCs w:val="24"/>
              </w:rPr>
            </w:pPr>
          </w:p>
        </w:tc>
        <w:tc>
          <w:tcPr>
            <w:tcW w:w="994" w:type="dxa"/>
            <w:vAlign w:val="center"/>
          </w:tcPr>
          <w:p>
            <w:pPr>
              <w:spacing w:line="240" w:lineRule="auto"/>
              <w:jc w:val="center"/>
              <w:outlineLvl w:val="9"/>
              <w:rPr>
                <w:rFonts w:hint="default" w:ascii="Times New Roman" w:hAnsi="Times New Roman" w:eastAsia="宋体" w:cs="Times New Roman"/>
                <w:sz w:val="24"/>
                <w:szCs w:val="24"/>
              </w:rPr>
            </w:pPr>
          </w:p>
        </w:tc>
        <w:tc>
          <w:tcPr>
            <w:tcW w:w="856" w:type="dxa"/>
            <w:vAlign w:val="center"/>
          </w:tcPr>
          <w:p>
            <w:pPr>
              <w:spacing w:line="240" w:lineRule="auto"/>
              <w:jc w:val="center"/>
              <w:outlineLvl w:val="9"/>
              <w:rPr>
                <w:rFonts w:hint="default" w:ascii="Times New Roman" w:hAnsi="Times New Roman" w:eastAsia="宋体" w:cs="Times New Roman"/>
                <w:sz w:val="24"/>
                <w:szCs w:val="24"/>
              </w:rPr>
            </w:pPr>
          </w:p>
        </w:tc>
        <w:tc>
          <w:tcPr>
            <w:tcW w:w="1372" w:type="dxa"/>
            <w:vAlign w:val="center"/>
          </w:tcPr>
          <w:p>
            <w:pPr>
              <w:spacing w:line="240" w:lineRule="auto"/>
              <w:jc w:val="center"/>
              <w:outlineLvl w:val="9"/>
              <w:rPr>
                <w:rFonts w:hint="default" w:ascii="Times New Roman" w:hAnsi="Times New Roman" w:eastAsia="宋体" w:cs="Times New Roman"/>
                <w:sz w:val="24"/>
                <w:szCs w:val="24"/>
              </w:rPr>
            </w:pPr>
          </w:p>
        </w:tc>
        <w:tc>
          <w:tcPr>
            <w:tcW w:w="1287" w:type="dxa"/>
            <w:vAlign w:val="center"/>
          </w:tcPr>
          <w:p>
            <w:pPr>
              <w:spacing w:line="240" w:lineRule="auto"/>
              <w:jc w:val="center"/>
              <w:outlineLvl w:val="9"/>
              <w:rPr>
                <w:rFonts w:hint="default" w:ascii="Times New Roman" w:hAnsi="Times New Roman" w:eastAsia="宋体" w:cs="Times New Roman"/>
                <w:sz w:val="24"/>
                <w:szCs w:val="24"/>
              </w:rPr>
            </w:pPr>
          </w:p>
        </w:tc>
        <w:tc>
          <w:tcPr>
            <w:tcW w:w="798" w:type="dxa"/>
            <w:vAlign w:val="center"/>
          </w:tcPr>
          <w:p>
            <w:pPr>
              <w:spacing w:line="240" w:lineRule="auto"/>
              <w:jc w:val="center"/>
              <w:outlineLvl w:val="9"/>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vAlign w:val="center"/>
          </w:tcPr>
          <w:p>
            <w:pPr>
              <w:spacing w:line="240" w:lineRule="auto"/>
              <w:jc w:val="center"/>
              <w:outlineLvl w:val="9"/>
              <w:rPr>
                <w:rFonts w:hint="default" w:ascii="Times New Roman" w:hAnsi="Times New Roman" w:eastAsia="宋体" w:cs="Times New Roman"/>
                <w:sz w:val="24"/>
                <w:szCs w:val="24"/>
              </w:rPr>
            </w:pPr>
          </w:p>
        </w:tc>
        <w:tc>
          <w:tcPr>
            <w:tcW w:w="994" w:type="dxa"/>
            <w:vAlign w:val="center"/>
          </w:tcPr>
          <w:p>
            <w:pPr>
              <w:spacing w:line="240" w:lineRule="auto"/>
              <w:jc w:val="center"/>
              <w:outlineLvl w:val="9"/>
              <w:rPr>
                <w:rFonts w:hint="default" w:ascii="Times New Roman" w:hAnsi="Times New Roman" w:eastAsia="宋体" w:cs="Times New Roman"/>
                <w:sz w:val="24"/>
                <w:szCs w:val="24"/>
              </w:rPr>
            </w:pPr>
          </w:p>
        </w:tc>
        <w:tc>
          <w:tcPr>
            <w:tcW w:w="994" w:type="dxa"/>
            <w:vAlign w:val="center"/>
          </w:tcPr>
          <w:p>
            <w:pPr>
              <w:spacing w:line="240" w:lineRule="auto"/>
              <w:jc w:val="center"/>
              <w:outlineLvl w:val="9"/>
              <w:rPr>
                <w:rFonts w:hint="default" w:ascii="Times New Roman" w:hAnsi="Times New Roman" w:eastAsia="宋体" w:cs="Times New Roman"/>
                <w:sz w:val="24"/>
                <w:szCs w:val="24"/>
              </w:rPr>
            </w:pPr>
          </w:p>
        </w:tc>
        <w:tc>
          <w:tcPr>
            <w:tcW w:w="994" w:type="dxa"/>
            <w:vAlign w:val="center"/>
          </w:tcPr>
          <w:p>
            <w:pPr>
              <w:spacing w:line="240" w:lineRule="auto"/>
              <w:jc w:val="center"/>
              <w:outlineLvl w:val="9"/>
              <w:rPr>
                <w:rFonts w:hint="default" w:ascii="Times New Roman" w:hAnsi="Times New Roman" w:eastAsia="宋体" w:cs="Times New Roman"/>
                <w:sz w:val="24"/>
                <w:szCs w:val="24"/>
              </w:rPr>
            </w:pPr>
          </w:p>
        </w:tc>
        <w:tc>
          <w:tcPr>
            <w:tcW w:w="994" w:type="dxa"/>
            <w:vAlign w:val="center"/>
          </w:tcPr>
          <w:p>
            <w:pPr>
              <w:spacing w:line="240" w:lineRule="auto"/>
              <w:jc w:val="center"/>
              <w:outlineLvl w:val="9"/>
              <w:rPr>
                <w:rFonts w:hint="default" w:ascii="Times New Roman" w:hAnsi="Times New Roman" w:eastAsia="宋体" w:cs="Times New Roman"/>
                <w:sz w:val="24"/>
                <w:szCs w:val="24"/>
              </w:rPr>
            </w:pPr>
          </w:p>
        </w:tc>
        <w:tc>
          <w:tcPr>
            <w:tcW w:w="856" w:type="dxa"/>
            <w:vAlign w:val="center"/>
          </w:tcPr>
          <w:p>
            <w:pPr>
              <w:spacing w:line="240" w:lineRule="auto"/>
              <w:jc w:val="center"/>
              <w:outlineLvl w:val="9"/>
              <w:rPr>
                <w:rFonts w:hint="default" w:ascii="Times New Roman" w:hAnsi="Times New Roman" w:eastAsia="宋体" w:cs="Times New Roman"/>
                <w:sz w:val="24"/>
                <w:szCs w:val="24"/>
              </w:rPr>
            </w:pPr>
          </w:p>
        </w:tc>
        <w:tc>
          <w:tcPr>
            <w:tcW w:w="1372" w:type="dxa"/>
            <w:vAlign w:val="center"/>
          </w:tcPr>
          <w:p>
            <w:pPr>
              <w:spacing w:line="240" w:lineRule="auto"/>
              <w:jc w:val="center"/>
              <w:outlineLvl w:val="9"/>
              <w:rPr>
                <w:rFonts w:hint="default" w:ascii="Times New Roman" w:hAnsi="Times New Roman" w:eastAsia="宋体" w:cs="Times New Roman"/>
                <w:sz w:val="24"/>
                <w:szCs w:val="24"/>
              </w:rPr>
            </w:pPr>
          </w:p>
        </w:tc>
        <w:tc>
          <w:tcPr>
            <w:tcW w:w="1287" w:type="dxa"/>
            <w:vAlign w:val="center"/>
          </w:tcPr>
          <w:p>
            <w:pPr>
              <w:spacing w:line="240" w:lineRule="auto"/>
              <w:jc w:val="center"/>
              <w:outlineLvl w:val="9"/>
              <w:rPr>
                <w:rFonts w:hint="default" w:ascii="Times New Roman" w:hAnsi="Times New Roman" w:eastAsia="宋体" w:cs="Times New Roman"/>
                <w:sz w:val="24"/>
                <w:szCs w:val="24"/>
              </w:rPr>
            </w:pPr>
          </w:p>
        </w:tc>
        <w:tc>
          <w:tcPr>
            <w:tcW w:w="798" w:type="dxa"/>
            <w:vAlign w:val="center"/>
          </w:tcPr>
          <w:p>
            <w:pPr>
              <w:spacing w:line="240" w:lineRule="auto"/>
              <w:jc w:val="center"/>
              <w:outlineLvl w:val="9"/>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vAlign w:val="center"/>
          </w:tcPr>
          <w:p>
            <w:pPr>
              <w:spacing w:line="240" w:lineRule="auto"/>
              <w:jc w:val="center"/>
              <w:outlineLvl w:val="9"/>
              <w:rPr>
                <w:rFonts w:hint="default" w:ascii="Times New Roman" w:hAnsi="Times New Roman" w:eastAsia="宋体" w:cs="Times New Roman"/>
                <w:sz w:val="24"/>
                <w:szCs w:val="24"/>
              </w:rPr>
            </w:pPr>
          </w:p>
        </w:tc>
        <w:tc>
          <w:tcPr>
            <w:tcW w:w="994" w:type="dxa"/>
            <w:vAlign w:val="center"/>
          </w:tcPr>
          <w:p>
            <w:pPr>
              <w:spacing w:line="240" w:lineRule="auto"/>
              <w:jc w:val="center"/>
              <w:outlineLvl w:val="9"/>
              <w:rPr>
                <w:rFonts w:hint="default" w:ascii="Times New Roman" w:hAnsi="Times New Roman" w:eastAsia="宋体" w:cs="Times New Roman"/>
                <w:sz w:val="24"/>
                <w:szCs w:val="24"/>
              </w:rPr>
            </w:pPr>
          </w:p>
        </w:tc>
        <w:tc>
          <w:tcPr>
            <w:tcW w:w="994" w:type="dxa"/>
            <w:vAlign w:val="center"/>
          </w:tcPr>
          <w:p>
            <w:pPr>
              <w:spacing w:line="240" w:lineRule="auto"/>
              <w:jc w:val="center"/>
              <w:outlineLvl w:val="9"/>
              <w:rPr>
                <w:rFonts w:hint="default" w:ascii="Times New Roman" w:hAnsi="Times New Roman" w:eastAsia="宋体" w:cs="Times New Roman"/>
                <w:sz w:val="24"/>
                <w:szCs w:val="24"/>
              </w:rPr>
            </w:pPr>
          </w:p>
        </w:tc>
        <w:tc>
          <w:tcPr>
            <w:tcW w:w="994" w:type="dxa"/>
            <w:vAlign w:val="center"/>
          </w:tcPr>
          <w:p>
            <w:pPr>
              <w:spacing w:line="240" w:lineRule="auto"/>
              <w:jc w:val="center"/>
              <w:outlineLvl w:val="9"/>
              <w:rPr>
                <w:rFonts w:hint="default" w:ascii="Times New Roman" w:hAnsi="Times New Roman" w:eastAsia="宋体" w:cs="Times New Roman"/>
                <w:sz w:val="24"/>
                <w:szCs w:val="24"/>
              </w:rPr>
            </w:pPr>
          </w:p>
        </w:tc>
        <w:tc>
          <w:tcPr>
            <w:tcW w:w="994" w:type="dxa"/>
            <w:vAlign w:val="center"/>
          </w:tcPr>
          <w:p>
            <w:pPr>
              <w:spacing w:line="240" w:lineRule="auto"/>
              <w:jc w:val="center"/>
              <w:outlineLvl w:val="9"/>
              <w:rPr>
                <w:rFonts w:hint="default" w:ascii="Times New Roman" w:hAnsi="Times New Roman" w:eastAsia="宋体" w:cs="Times New Roman"/>
                <w:sz w:val="24"/>
                <w:szCs w:val="24"/>
              </w:rPr>
            </w:pPr>
          </w:p>
        </w:tc>
        <w:tc>
          <w:tcPr>
            <w:tcW w:w="856" w:type="dxa"/>
            <w:vAlign w:val="center"/>
          </w:tcPr>
          <w:p>
            <w:pPr>
              <w:spacing w:line="240" w:lineRule="auto"/>
              <w:jc w:val="center"/>
              <w:outlineLvl w:val="9"/>
              <w:rPr>
                <w:rFonts w:hint="default" w:ascii="Times New Roman" w:hAnsi="Times New Roman" w:eastAsia="宋体" w:cs="Times New Roman"/>
                <w:sz w:val="24"/>
                <w:szCs w:val="24"/>
              </w:rPr>
            </w:pPr>
          </w:p>
        </w:tc>
        <w:tc>
          <w:tcPr>
            <w:tcW w:w="1372" w:type="dxa"/>
            <w:vAlign w:val="center"/>
          </w:tcPr>
          <w:p>
            <w:pPr>
              <w:spacing w:line="240" w:lineRule="auto"/>
              <w:jc w:val="center"/>
              <w:outlineLvl w:val="9"/>
              <w:rPr>
                <w:rFonts w:hint="default" w:ascii="Times New Roman" w:hAnsi="Times New Roman" w:eastAsia="宋体" w:cs="Times New Roman"/>
                <w:sz w:val="24"/>
                <w:szCs w:val="24"/>
              </w:rPr>
            </w:pPr>
          </w:p>
        </w:tc>
        <w:tc>
          <w:tcPr>
            <w:tcW w:w="1287" w:type="dxa"/>
            <w:vAlign w:val="center"/>
          </w:tcPr>
          <w:p>
            <w:pPr>
              <w:spacing w:line="240" w:lineRule="auto"/>
              <w:jc w:val="center"/>
              <w:outlineLvl w:val="9"/>
              <w:rPr>
                <w:rFonts w:hint="default" w:ascii="Times New Roman" w:hAnsi="Times New Roman" w:eastAsia="宋体" w:cs="Times New Roman"/>
                <w:sz w:val="24"/>
                <w:szCs w:val="24"/>
              </w:rPr>
            </w:pPr>
          </w:p>
        </w:tc>
        <w:tc>
          <w:tcPr>
            <w:tcW w:w="798" w:type="dxa"/>
            <w:vAlign w:val="center"/>
          </w:tcPr>
          <w:p>
            <w:pPr>
              <w:spacing w:line="240" w:lineRule="auto"/>
              <w:jc w:val="center"/>
              <w:outlineLvl w:val="9"/>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vAlign w:val="center"/>
          </w:tcPr>
          <w:p>
            <w:pPr>
              <w:spacing w:line="240" w:lineRule="auto"/>
              <w:jc w:val="center"/>
              <w:outlineLvl w:val="9"/>
              <w:rPr>
                <w:rFonts w:hint="default" w:ascii="Times New Roman" w:hAnsi="Times New Roman" w:eastAsia="宋体" w:cs="Times New Roman"/>
                <w:sz w:val="24"/>
                <w:szCs w:val="24"/>
              </w:rPr>
            </w:pPr>
          </w:p>
        </w:tc>
        <w:tc>
          <w:tcPr>
            <w:tcW w:w="994" w:type="dxa"/>
            <w:vAlign w:val="center"/>
          </w:tcPr>
          <w:p>
            <w:pPr>
              <w:spacing w:line="240" w:lineRule="auto"/>
              <w:jc w:val="center"/>
              <w:outlineLvl w:val="9"/>
              <w:rPr>
                <w:rFonts w:hint="default" w:ascii="Times New Roman" w:hAnsi="Times New Roman" w:eastAsia="宋体" w:cs="Times New Roman"/>
                <w:sz w:val="24"/>
                <w:szCs w:val="24"/>
              </w:rPr>
            </w:pPr>
          </w:p>
        </w:tc>
        <w:tc>
          <w:tcPr>
            <w:tcW w:w="994" w:type="dxa"/>
            <w:vAlign w:val="center"/>
          </w:tcPr>
          <w:p>
            <w:pPr>
              <w:spacing w:line="240" w:lineRule="auto"/>
              <w:jc w:val="center"/>
              <w:outlineLvl w:val="9"/>
              <w:rPr>
                <w:rFonts w:hint="default" w:ascii="Times New Roman" w:hAnsi="Times New Roman" w:eastAsia="宋体" w:cs="Times New Roman"/>
                <w:sz w:val="24"/>
                <w:szCs w:val="24"/>
              </w:rPr>
            </w:pPr>
          </w:p>
        </w:tc>
        <w:tc>
          <w:tcPr>
            <w:tcW w:w="994" w:type="dxa"/>
            <w:vAlign w:val="center"/>
          </w:tcPr>
          <w:p>
            <w:pPr>
              <w:spacing w:line="240" w:lineRule="auto"/>
              <w:jc w:val="center"/>
              <w:outlineLvl w:val="9"/>
              <w:rPr>
                <w:rFonts w:hint="default" w:ascii="Times New Roman" w:hAnsi="Times New Roman" w:eastAsia="宋体" w:cs="Times New Roman"/>
                <w:sz w:val="24"/>
                <w:szCs w:val="24"/>
              </w:rPr>
            </w:pPr>
          </w:p>
        </w:tc>
        <w:tc>
          <w:tcPr>
            <w:tcW w:w="994" w:type="dxa"/>
            <w:vAlign w:val="center"/>
          </w:tcPr>
          <w:p>
            <w:pPr>
              <w:spacing w:line="240" w:lineRule="auto"/>
              <w:jc w:val="center"/>
              <w:outlineLvl w:val="9"/>
              <w:rPr>
                <w:rFonts w:hint="default" w:ascii="Times New Roman" w:hAnsi="Times New Roman" w:eastAsia="宋体" w:cs="Times New Roman"/>
                <w:sz w:val="24"/>
                <w:szCs w:val="24"/>
              </w:rPr>
            </w:pPr>
          </w:p>
        </w:tc>
        <w:tc>
          <w:tcPr>
            <w:tcW w:w="856" w:type="dxa"/>
            <w:vAlign w:val="center"/>
          </w:tcPr>
          <w:p>
            <w:pPr>
              <w:spacing w:line="240" w:lineRule="auto"/>
              <w:jc w:val="center"/>
              <w:outlineLvl w:val="9"/>
              <w:rPr>
                <w:rFonts w:hint="default" w:ascii="Times New Roman" w:hAnsi="Times New Roman" w:eastAsia="宋体" w:cs="Times New Roman"/>
                <w:sz w:val="24"/>
                <w:szCs w:val="24"/>
              </w:rPr>
            </w:pPr>
          </w:p>
        </w:tc>
        <w:tc>
          <w:tcPr>
            <w:tcW w:w="1372" w:type="dxa"/>
            <w:vAlign w:val="center"/>
          </w:tcPr>
          <w:p>
            <w:pPr>
              <w:spacing w:line="240" w:lineRule="auto"/>
              <w:jc w:val="center"/>
              <w:outlineLvl w:val="9"/>
              <w:rPr>
                <w:rFonts w:hint="default" w:ascii="Times New Roman" w:hAnsi="Times New Roman" w:eastAsia="宋体" w:cs="Times New Roman"/>
                <w:sz w:val="24"/>
                <w:szCs w:val="24"/>
              </w:rPr>
            </w:pPr>
          </w:p>
        </w:tc>
        <w:tc>
          <w:tcPr>
            <w:tcW w:w="1287" w:type="dxa"/>
            <w:vAlign w:val="center"/>
          </w:tcPr>
          <w:p>
            <w:pPr>
              <w:spacing w:line="240" w:lineRule="auto"/>
              <w:jc w:val="center"/>
              <w:outlineLvl w:val="9"/>
              <w:rPr>
                <w:rFonts w:hint="default" w:ascii="Times New Roman" w:hAnsi="Times New Roman" w:eastAsia="宋体" w:cs="Times New Roman"/>
                <w:sz w:val="24"/>
                <w:szCs w:val="24"/>
              </w:rPr>
            </w:pPr>
          </w:p>
        </w:tc>
        <w:tc>
          <w:tcPr>
            <w:tcW w:w="798" w:type="dxa"/>
            <w:vAlign w:val="center"/>
          </w:tcPr>
          <w:p>
            <w:pPr>
              <w:spacing w:line="240" w:lineRule="auto"/>
              <w:jc w:val="center"/>
              <w:outlineLvl w:val="9"/>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vAlign w:val="center"/>
          </w:tcPr>
          <w:p>
            <w:pPr>
              <w:spacing w:line="240" w:lineRule="auto"/>
              <w:jc w:val="center"/>
              <w:outlineLvl w:val="9"/>
              <w:rPr>
                <w:rFonts w:hint="default" w:ascii="Times New Roman" w:hAnsi="Times New Roman" w:eastAsia="宋体" w:cs="Times New Roman"/>
                <w:sz w:val="24"/>
                <w:szCs w:val="24"/>
              </w:rPr>
            </w:pPr>
          </w:p>
        </w:tc>
        <w:tc>
          <w:tcPr>
            <w:tcW w:w="994" w:type="dxa"/>
            <w:vAlign w:val="center"/>
          </w:tcPr>
          <w:p>
            <w:pPr>
              <w:spacing w:line="240" w:lineRule="auto"/>
              <w:jc w:val="center"/>
              <w:outlineLvl w:val="9"/>
              <w:rPr>
                <w:rFonts w:hint="default" w:ascii="Times New Roman" w:hAnsi="Times New Roman" w:eastAsia="宋体" w:cs="Times New Roman"/>
                <w:sz w:val="24"/>
                <w:szCs w:val="24"/>
              </w:rPr>
            </w:pPr>
          </w:p>
        </w:tc>
        <w:tc>
          <w:tcPr>
            <w:tcW w:w="994" w:type="dxa"/>
            <w:vAlign w:val="center"/>
          </w:tcPr>
          <w:p>
            <w:pPr>
              <w:spacing w:line="240" w:lineRule="auto"/>
              <w:jc w:val="center"/>
              <w:outlineLvl w:val="9"/>
              <w:rPr>
                <w:rFonts w:hint="default" w:ascii="Times New Roman" w:hAnsi="Times New Roman" w:eastAsia="宋体" w:cs="Times New Roman"/>
                <w:sz w:val="24"/>
                <w:szCs w:val="24"/>
              </w:rPr>
            </w:pPr>
          </w:p>
        </w:tc>
        <w:tc>
          <w:tcPr>
            <w:tcW w:w="994" w:type="dxa"/>
            <w:vAlign w:val="center"/>
          </w:tcPr>
          <w:p>
            <w:pPr>
              <w:spacing w:line="240" w:lineRule="auto"/>
              <w:jc w:val="center"/>
              <w:outlineLvl w:val="9"/>
              <w:rPr>
                <w:rFonts w:hint="default" w:ascii="Times New Roman" w:hAnsi="Times New Roman" w:eastAsia="宋体" w:cs="Times New Roman"/>
                <w:sz w:val="24"/>
                <w:szCs w:val="24"/>
              </w:rPr>
            </w:pPr>
          </w:p>
        </w:tc>
        <w:tc>
          <w:tcPr>
            <w:tcW w:w="994" w:type="dxa"/>
            <w:vAlign w:val="center"/>
          </w:tcPr>
          <w:p>
            <w:pPr>
              <w:spacing w:line="240" w:lineRule="auto"/>
              <w:jc w:val="center"/>
              <w:outlineLvl w:val="9"/>
              <w:rPr>
                <w:rFonts w:hint="default" w:ascii="Times New Roman" w:hAnsi="Times New Roman" w:eastAsia="宋体" w:cs="Times New Roman"/>
                <w:sz w:val="24"/>
                <w:szCs w:val="24"/>
              </w:rPr>
            </w:pPr>
          </w:p>
        </w:tc>
        <w:tc>
          <w:tcPr>
            <w:tcW w:w="856" w:type="dxa"/>
            <w:vAlign w:val="center"/>
          </w:tcPr>
          <w:p>
            <w:pPr>
              <w:spacing w:line="240" w:lineRule="auto"/>
              <w:jc w:val="center"/>
              <w:outlineLvl w:val="9"/>
              <w:rPr>
                <w:rFonts w:hint="default" w:ascii="Times New Roman" w:hAnsi="Times New Roman" w:eastAsia="宋体" w:cs="Times New Roman"/>
                <w:sz w:val="24"/>
                <w:szCs w:val="24"/>
              </w:rPr>
            </w:pPr>
          </w:p>
        </w:tc>
        <w:tc>
          <w:tcPr>
            <w:tcW w:w="1372" w:type="dxa"/>
            <w:vAlign w:val="center"/>
          </w:tcPr>
          <w:p>
            <w:pPr>
              <w:spacing w:line="240" w:lineRule="auto"/>
              <w:jc w:val="center"/>
              <w:outlineLvl w:val="9"/>
              <w:rPr>
                <w:rFonts w:hint="default" w:ascii="Times New Roman" w:hAnsi="Times New Roman" w:eastAsia="宋体" w:cs="Times New Roman"/>
                <w:sz w:val="24"/>
                <w:szCs w:val="24"/>
              </w:rPr>
            </w:pPr>
          </w:p>
        </w:tc>
        <w:tc>
          <w:tcPr>
            <w:tcW w:w="1287" w:type="dxa"/>
            <w:vAlign w:val="center"/>
          </w:tcPr>
          <w:p>
            <w:pPr>
              <w:spacing w:line="240" w:lineRule="auto"/>
              <w:jc w:val="center"/>
              <w:outlineLvl w:val="9"/>
              <w:rPr>
                <w:rFonts w:hint="default" w:ascii="Times New Roman" w:hAnsi="Times New Roman" w:eastAsia="宋体" w:cs="Times New Roman"/>
                <w:sz w:val="24"/>
                <w:szCs w:val="24"/>
              </w:rPr>
            </w:pPr>
          </w:p>
        </w:tc>
        <w:tc>
          <w:tcPr>
            <w:tcW w:w="798" w:type="dxa"/>
            <w:vAlign w:val="center"/>
          </w:tcPr>
          <w:p>
            <w:pPr>
              <w:spacing w:line="240" w:lineRule="auto"/>
              <w:jc w:val="center"/>
              <w:outlineLvl w:val="9"/>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vAlign w:val="center"/>
          </w:tcPr>
          <w:p>
            <w:pPr>
              <w:spacing w:line="240" w:lineRule="auto"/>
              <w:jc w:val="center"/>
              <w:outlineLvl w:val="9"/>
              <w:rPr>
                <w:rFonts w:hint="default" w:ascii="Times New Roman" w:hAnsi="Times New Roman" w:eastAsia="宋体" w:cs="Times New Roman"/>
                <w:sz w:val="24"/>
                <w:szCs w:val="24"/>
              </w:rPr>
            </w:pPr>
          </w:p>
        </w:tc>
        <w:tc>
          <w:tcPr>
            <w:tcW w:w="994" w:type="dxa"/>
            <w:vAlign w:val="center"/>
          </w:tcPr>
          <w:p>
            <w:pPr>
              <w:spacing w:line="240" w:lineRule="auto"/>
              <w:jc w:val="center"/>
              <w:outlineLvl w:val="9"/>
              <w:rPr>
                <w:rFonts w:hint="default" w:ascii="Times New Roman" w:hAnsi="Times New Roman" w:eastAsia="宋体" w:cs="Times New Roman"/>
                <w:sz w:val="24"/>
                <w:szCs w:val="24"/>
              </w:rPr>
            </w:pPr>
          </w:p>
        </w:tc>
        <w:tc>
          <w:tcPr>
            <w:tcW w:w="994" w:type="dxa"/>
            <w:vAlign w:val="center"/>
          </w:tcPr>
          <w:p>
            <w:pPr>
              <w:spacing w:line="240" w:lineRule="auto"/>
              <w:jc w:val="center"/>
              <w:outlineLvl w:val="9"/>
              <w:rPr>
                <w:rFonts w:hint="default" w:ascii="Times New Roman" w:hAnsi="Times New Roman" w:eastAsia="宋体" w:cs="Times New Roman"/>
                <w:sz w:val="24"/>
                <w:szCs w:val="24"/>
              </w:rPr>
            </w:pPr>
          </w:p>
        </w:tc>
        <w:tc>
          <w:tcPr>
            <w:tcW w:w="994" w:type="dxa"/>
            <w:vAlign w:val="center"/>
          </w:tcPr>
          <w:p>
            <w:pPr>
              <w:spacing w:line="240" w:lineRule="auto"/>
              <w:jc w:val="center"/>
              <w:outlineLvl w:val="9"/>
              <w:rPr>
                <w:rFonts w:hint="default" w:ascii="Times New Roman" w:hAnsi="Times New Roman" w:eastAsia="宋体" w:cs="Times New Roman"/>
                <w:sz w:val="24"/>
                <w:szCs w:val="24"/>
              </w:rPr>
            </w:pPr>
          </w:p>
        </w:tc>
        <w:tc>
          <w:tcPr>
            <w:tcW w:w="994" w:type="dxa"/>
            <w:vAlign w:val="center"/>
          </w:tcPr>
          <w:p>
            <w:pPr>
              <w:spacing w:line="240" w:lineRule="auto"/>
              <w:jc w:val="center"/>
              <w:outlineLvl w:val="9"/>
              <w:rPr>
                <w:rFonts w:hint="default" w:ascii="Times New Roman" w:hAnsi="Times New Roman" w:eastAsia="宋体" w:cs="Times New Roman"/>
                <w:sz w:val="24"/>
                <w:szCs w:val="24"/>
              </w:rPr>
            </w:pPr>
          </w:p>
        </w:tc>
        <w:tc>
          <w:tcPr>
            <w:tcW w:w="856" w:type="dxa"/>
            <w:vAlign w:val="center"/>
          </w:tcPr>
          <w:p>
            <w:pPr>
              <w:spacing w:line="240" w:lineRule="auto"/>
              <w:jc w:val="center"/>
              <w:outlineLvl w:val="9"/>
              <w:rPr>
                <w:rFonts w:hint="default" w:ascii="Times New Roman" w:hAnsi="Times New Roman" w:eastAsia="宋体" w:cs="Times New Roman"/>
                <w:sz w:val="24"/>
                <w:szCs w:val="24"/>
              </w:rPr>
            </w:pPr>
          </w:p>
        </w:tc>
        <w:tc>
          <w:tcPr>
            <w:tcW w:w="1372" w:type="dxa"/>
            <w:vAlign w:val="center"/>
          </w:tcPr>
          <w:p>
            <w:pPr>
              <w:spacing w:line="240" w:lineRule="auto"/>
              <w:jc w:val="center"/>
              <w:outlineLvl w:val="9"/>
              <w:rPr>
                <w:rFonts w:hint="default" w:ascii="Times New Roman" w:hAnsi="Times New Roman" w:eastAsia="宋体" w:cs="Times New Roman"/>
                <w:sz w:val="24"/>
                <w:szCs w:val="24"/>
              </w:rPr>
            </w:pPr>
          </w:p>
        </w:tc>
        <w:tc>
          <w:tcPr>
            <w:tcW w:w="1287" w:type="dxa"/>
            <w:vAlign w:val="center"/>
          </w:tcPr>
          <w:p>
            <w:pPr>
              <w:spacing w:line="240" w:lineRule="auto"/>
              <w:jc w:val="center"/>
              <w:outlineLvl w:val="9"/>
              <w:rPr>
                <w:rFonts w:hint="default" w:ascii="Times New Roman" w:hAnsi="Times New Roman" w:eastAsia="宋体" w:cs="Times New Roman"/>
                <w:sz w:val="24"/>
                <w:szCs w:val="24"/>
              </w:rPr>
            </w:pPr>
          </w:p>
        </w:tc>
        <w:tc>
          <w:tcPr>
            <w:tcW w:w="798" w:type="dxa"/>
            <w:vAlign w:val="center"/>
          </w:tcPr>
          <w:p>
            <w:pPr>
              <w:spacing w:line="240" w:lineRule="auto"/>
              <w:jc w:val="center"/>
              <w:outlineLvl w:val="9"/>
              <w:rPr>
                <w:rFonts w:hint="default" w:ascii="Times New Roman" w:hAnsi="Times New Roman" w:eastAsia="宋体" w:cs="Times New Roman"/>
                <w:sz w:val="24"/>
                <w:szCs w:val="24"/>
              </w:rPr>
            </w:pPr>
          </w:p>
        </w:tc>
      </w:tr>
    </w:tbl>
    <w:p>
      <w:pPr>
        <w:pStyle w:val="6"/>
        <w:pageBreakBefore w:val="0"/>
        <w:kinsoku/>
        <w:wordWrap/>
        <w:overflowPunct/>
        <w:topLinePunct w:val="0"/>
        <w:bidi w:val="0"/>
        <w:spacing w:line="480" w:lineRule="exact"/>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注：</w:t>
      </w:r>
    </w:p>
    <w:p>
      <w:pPr>
        <w:pStyle w:val="6"/>
        <w:pageBreakBefore w:val="0"/>
        <w:kinsoku/>
        <w:wordWrap/>
        <w:overflowPunct/>
        <w:topLinePunct w:val="0"/>
        <w:bidi w:val="0"/>
        <w:spacing w:line="480" w:lineRule="exact"/>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1）供应商必须如实填写此表格，并提供近相关证书等复印件证明文件。</w:t>
      </w:r>
    </w:p>
    <w:p>
      <w:pPr>
        <w:pStyle w:val="6"/>
        <w:pageBreakBefore w:val="0"/>
        <w:kinsoku/>
        <w:wordWrap/>
        <w:overflowPunct/>
        <w:topLinePunct w:val="0"/>
        <w:bidi w:val="0"/>
        <w:spacing w:line="480" w:lineRule="exact"/>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2）供应商应保证上述填报内容真实。培训师资机构设置、职责分工等情况可在培训方案中另附资料说明。</w:t>
      </w:r>
    </w:p>
    <w:p>
      <w:pPr>
        <w:pStyle w:val="6"/>
        <w:pageBreakBefore w:val="0"/>
        <w:kinsoku/>
        <w:wordWrap/>
        <w:overflowPunct/>
        <w:topLinePunct w:val="0"/>
        <w:bidi w:val="0"/>
        <w:spacing w:line="480" w:lineRule="exact"/>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4）本表不够时按照相同格式自制。</w:t>
      </w:r>
    </w:p>
    <w:p>
      <w:pPr>
        <w:pStyle w:val="6"/>
        <w:pageBreakBefore w:val="0"/>
        <w:kinsoku/>
        <w:wordWrap/>
        <w:overflowPunct/>
        <w:topLinePunct w:val="0"/>
        <w:bidi w:val="0"/>
        <w:spacing w:line="480" w:lineRule="exact"/>
        <w:textAlignment w:val="auto"/>
        <w:outlineLvl w:val="9"/>
        <w:rPr>
          <w:rFonts w:hint="default" w:ascii="Times New Roman" w:hAnsi="Times New Roman" w:eastAsia="宋体" w:cs="Times New Roman"/>
          <w:b/>
          <w:sz w:val="24"/>
          <w:szCs w:val="24"/>
        </w:rPr>
      </w:pPr>
    </w:p>
    <w:p>
      <w:pPr>
        <w:pStyle w:val="6"/>
        <w:pageBreakBefore w:val="0"/>
        <w:kinsoku/>
        <w:wordWrap/>
        <w:overflowPunct/>
        <w:topLinePunct w:val="0"/>
        <w:bidi w:val="0"/>
        <w:spacing w:before="11" w:line="480" w:lineRule="exact"/>
        <w:textAlignment w:val="auto"/>
        <w:outlineLvl w:val="9"/>
        <w:rPr>
          <w:rFonts w:hint="default" w:ascii="Times New Roman" w:hAnsi="Times New Roman" w:eastAsia="宋体" w:cs="Times New Roman"/>
          <w:b/>
          <w:sz w:val="24"/>
          <w:szCs w:val="24"/>
        </w:rPr>
      </w:pPr>
    </w:p>
    <w:p>
      <w:pPr>
        <w:pStyle w:val="6"/>
        <w:pageBreakBefore w:val="0"/>
        <w:tabs>
          <w:tab w:val="left" w:pos="3603"/>
          <w:tab w:val="left" w:pos="6229"/>
        </w:tabs>
        <w:kinsoku/>
        <w:wordWrap/>
        <w:overflowPunct/>
        <w:topLinePunct w:val="0"/>
        <w:bidi w:val="0"/>
        <w:spacing w:before="70" w:line="480" w:lineRule="exact"/>
        <w:ind w:left="298" w:right="3795"/>
        <w:textAlignment w:val="auto"/>
        <w:outlineLvl w:val="9"/>
        <w:rPr>
          <w:rFonts w:hint="default" w:ascii="Times New Roman" w:hAnsi="Times New Roman" w:eastAsia="宋体" w:cs="Times New Roman"/>
          <w:sz w:val="24"/>
          <w:szCs w:val="24"/>
          <w:lang w:val="zh-CN" w:eastAsia="zh-CN" w:bidi="zh-CN"/>
        </w:rPr>
      </w:pPr>
      <w:r>
        <w:rPr>
          <w:rFonts w:hint="default" w:ascii="Times New Roman" w:hAnsi="Times New Roman" w:eastAsia="宋体" w:cs="Times New Roman"/>
          <w:sz w:val="24"/>
          <w:szCs w:val="24"/>
          <w:lang w:val="zh-CN" w:eastAsia="zh-CN" w:bidi="zh-CN"/>
        </w:rPr>
        <w:t>供应商法定代表人（或法定代表人授权代表）签字：</w:t>
      </w:r>
    </w:p>
    <w:p>
      <w:pPr>
        <w:pStyle w:val="6"/>
        <w:pageBreakBefore w:val="0"/>
        <w:tabs>
          <w:tab w:val="left" w:pos="3603"/>
          <w:tab w:val="left" w:pos="6229"/>
        </w:tabs>
        <w:kinsoku/>
        <w:wordWrap/>
        <w:overflowPunct/>
        <w:topLinePunct w:val="0"/>
        <w:bidi w:val="0"/>
        <w:spacing w:before="70" w:line="480" w:lineRule="exact"/>
        <w:ind w:left="298" w:right="3795"/>
        <w:textAlignment w:val="auto"/>
        <w:outlineLvl w:val="9"/>
        <w:rPr>
          <w:rFonts w:hint="default" w:ascii="Times New Roman" w:hAnsi="Times New Roman" w:eastAsia="宋体" w:cs="Times New Roman"/>
          <w:sz w:val="24"/>
          <w:szCs w:val="24"/>
          <w:lang w:val="zh-CN" w:eastAsia="zh-CN" w:bidi="zh-CN"/>
        </w:rPr>
      </w:pPr>
      <w:r>
        <w:rPr>
          <w:rFonts w:hint="default" w:ascii="Times New Roman" w:hAnsi="Times New Roman" w:eastAsia="宋体" w:cs="Times New Roman"/>
          <w:sz w:val="24"/>
          <w:szCs w:val="24"/>
          <w:lang w:val="zh-CN" w:eastAsia="zh-CN" w:bidi="zh-CN"/>
        </w:rPr>
        <w:t>供应商名称（签章）：</w:t>
      </w:r>
      <w:r>
        <w:rPr>
          <w:rFonts w:hint="default" w:ascii="Times New Roman" w:hAnsi="Times New Roman" w:eastAsia="宋体" w:cs="Times New Roman"/>
          <w:sz w:val="24"/>
          <w:szCs w:val="24"/>
          <w:lang w:val="zh-CN" w:eastAsia="zh-CN" w:bidi="zh-CN"/>
        </w:rPr>
        <w:tab/>
      </w:r>
    </w:p>
    <w:p>
      <w:pPr>
        <w:pStyle w:val="6"/>
        <w:pageBreakBefore w:val="0"/>
        <w:tabs>
          <w:tab w:val="left" w:pos="718"/>
          <w:tab w:val="left" w:pos="1767"/>
          <w:tab w:val="left" w:pos="2398"/>
          <w:tab w:val="left" w:pos="3027"/>
        </w:tabs>
        <w:kinsoku/>
        <w:wordWrap/>
        <w:overflowPunct/>
        <w:topLinePunct w:val="0"/>
        <w:bidi w:val="0"/>
        <w:spacing w:line="480" w:lineRule="exact"/>
        <w:ind w:left="298"/>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日</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期：</w:t>
      </w:r>
      <w:r>
        <w:rPr>
          <w:rFonts w:hint="default" w:ascii="Times New Roman" w:hAnsi="Times New Roman" w:eastAsia="宋体" w:cs="Times New Roman"/>
          <w:sz w:val="24"/>
          <w:szCs w:val="24"/>
          <w:u w:val="single"/>
        </w:rPr>
        <w:tab/>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u w:val="single"/>
        </w:rPr>
        <w:tab/>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u w:val="single"/>
        </w:rPr>
        <w:tab/>
      </w:r>
      <w:r>
        <w:rPr>
          <w:rFonts w:hint="default" w:ascii="Times New Roman" w:hAnsi="Times New Roman" w:eastAsia="宋体" w:cs="Times New Roman"/>
          <w:sz w:val="24"/>
          <w:szCs w:val="24"/>
        </w:rPr>
        <w:t>日</w:t>
      </w:r>
    </w:p>
    <w:p>
      <w:pPr>
        <w:pageBreakBefore w:val="0"/>
        <w:kinsoku/>
        <w:wordWrap/>
        <w:overflowPunct/>
        <w:topLinePunct w:val="0"/>
        <w:bidi w:val="0"/>
        <w:spacing w:after="0" w:line="480" w:lineRule="exact"/>
        <w:textAlignment w:val="auto"/>
        <w:outlineLvl w:val="9"/>
        <w:rPr>
          <w:rFonts w:hint="default" w:ascii="Times New Roman" w:hAnsi="Times New Roman" w:eastAsia="宋体" w:cs="Times New Roman"/>
          <w:sz w:val="24"/>
          <w:szCs w:val="24"/>
        </w:rPr>
        <w:sectPr>
          <w:pgSz w:w="11910" w:h="16840"/>
          <w:pgMar w:top="1240" w:right="760" w:bottom="1160" w:left="1120" w:header="878" w:footer="975" w:gutter="0"/>
          <w:pgBorders>
            <w:top w:val="none" w:sz="0" w:space="0"/>
            <w:left w:val="none" w:sz="0" w:space="0"/>
            <w:bottom w:val="none" w:sz="0" w:space="0"/>
            <w:right w:val="none" w:sz="0" w:space="0"/>
          </w:pgBorders>
          <w:pgNumType w:fmt="decimal"/>
          <w:cols w:space="720" w:num="1"/>
        </w:sectPr>
      </w:pPr>
    </w:p>
    <w:p>
      <w:pPr>
        <w:pageBreakBefore w:val="0"/>
        <w:kinsoku/>
        <w:wordWrap/>
        <w:overflowPunct/>
        <w:topLinePunct w:val="0"/>
        <w:bidi w:val="0"/>
        <w:spacing w:before="60" w:line="480" w:lineRule="exact"/>
        <w:ind w:left="298" w:right="0" w:firstLine="0"/>
        <w:jc w:val="left"/>
        <w:textAlignment w:val="auto"/>
        <w:outlineLvl w:val="9"/>
        <w:rPr>
          <w:rFonts w:hint="default" w:ascii="Times New Roman" w:hAnsi="Times New Roman" w:eastAsia="宋体" w:cs="Times New Roman"/>
          <w:b/>
          <w:sz w:val="28"/>
          <w:szCs w:val="28"/>
          <w:highlight w:val="none"/>
        </w:rPr>
      </w:pPr>
      <w:bookmarkStart w:id="147" w:name="_bookmark26"/>
      <w:bookmarkEnd w:id="147"/>
      <w:bookmarkStart w:id="148" w:name="附件13 投标明细报价表"/>
      <w:bookmarkEnd w:id="148"/>
      <w:bookmarkStart w:id="149" w:name="_Toc19842"/>
      <w:bookmarkStart w:id="150" w:name="_Toc2984"/>
      <w:r>
        <w:rPr>
          <w:rFonts w:hint="default" w:ascii="Times New Roman" w:hAnsi="Times New Roman" w:eastAsia="宋体" w:cs="Times New Roman"/>
          <w:b/>
          <w:sz w:val="28"/>
          <w:szCs w:val="28"/>
        </w:rPr>
        <w:t>附件12</w:t>
      </w:r>
      <w:r>
        <w:rPr>
          <w:rFonts w:hint="default" w:ascii="Times New Roman" w:hAnsi="Times New Roman" w:eastAsia="宋体" w:cs="Times New Roman"/>
          <w:b/>
          <w:sz w:val="28"/>
          <w:szCs w:val="28"/>
          <w:highlight w:val="none"/>
          <w:lang w:val="en-US" w:eastAsia="zh-CN"/>
        </w:rPr>
        <w:t>报价</w:t>
      </w:r>
      <w:r>
        <w:rPr>
          <w:rFonts w:hint="default" w:ascii="Times New Roman" w:hAnsi="Times New Roman" w:eastAsia="宋体" w:cs="Times New Roman"/>
          <w:b/>
          <w:sz w:val="28"/>
          <w:szCs w:val="28"/>
          <w:highlight w:val="none"/>
        </w:rPr>
        <w:t>一览表</w:t>
      </w:r>
      <w:bookmarkEnd w:id="149"/>
      <w:bookmarkEnd w:id="150"/>
    </w:p>
    <w:p>
      <w:pPr>
        <w:pageBreakBefore w:val="0"/>
        <w:kinsoku/>
        <w:wordWrap/>
        <w:overflowPunct/>
        <w:topLinePunct w:val="0"/>
        <w:bidi w:val="0"/>
        <w:spacing w:before="140" w:line="240" w:lineRule="auto"/>
        <w:ind w:left="0" w:right="31" w:firstLine="0"/>
        <w:jc w:val="center"/>
        <w:textAlignment w:val="auto"/>
        <w:outlineLvl w:val="9"/>
        <w:rPr>
          <w:rFonts w:hint="default" w:ascii="Times New Roman" w:hAnsi="Times New Roman" w:eastAsia="宋体" w:cs="Times New Roman"/>
          <w:b/>
          <w:sz w:val="28"/>
          <w:szCs w:val="28"/>
        </w:rPr>
      </w:pPr>
      <w:r>
        <w:rPr>
          <w:rFonts w:hint="default" w:ascii="Times New Roman" w:hAnsi="Times New Roman" w:eastAsia="宋体" w:cs="Times New Roman"/>
          <w:b/>
          <w:sz w:val="28"/>
          <w:szCs w:val="28"/>
          <w:highlight w:val="none"/>
          <w:lang w:val="en-US" w:eastAsia="zh-CN"/>
        </w:rPr>
        <w:t>报价</w:t>
      </w:r>
      <w:r>
        <w:rPr>
          <w:rFonts w:hint="default" w:ascii="Times New Roman" w:hAnsi="Times New Roman" w:eastAsia="宋体" w:cs="Times New Roman"/>
          <w:b/>
          <w:sz w:val="28"/>
          <w:szCs w:val="28"/>
        </w:rPr>
        <w:t>一览表</w:t>
      </w:r>
    </w:p>
    <w:p>
      <w:pPr>
        <w:pStyle w:val="6"/>
        <w:pageBreakBefore w:val="0"/>
        <w:kinsoku/>
        <w:wordWrap/>
        <w:overflowPunct/>
        <w:topLinePunct w:val="0"/>
        <w:bidi w:val="0"/>
        <w:spacing w:before="159" w:line="240" w:lineRule="auto"/>
        <w:ind w:right="-90" w:right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(价格货币：人民币/元)</w:t>
      </w:r>
    </w:p>
    <w:p>
      <w:pPr>
        <w:pStyle w:val="6"/>
        <w:pageBreakBefore w:val="0"/>
        <w:kinsoku/>
        <w:wordWrap/>
        <w:overflowPunct/>
        <w:topLinePunct w:val="0"/>
        <w:bidi w:val="0"/>
        <w:spacing w:line="360" w:lineRule="auto"/>
        <w:ind w:left="298"/>
        <w:textAlignment w:val="auto"/>
        <w:outlineLvl w:val="9"/>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项目名称：</w:t>
      </w:r>
    </w:p>
    <w:p>
      <w:pPr>
        <w:pStyle w:val="6"/>
        <w:pageBreakBefore w:val="0"/>
        <w:kinsoku/>
        <w:wordWrap/>
        <w:overflowPunct/>
        <w:topLinePunct w:val="0"/>
        <w:bidi w:val="0"/>
        <w:spacing w:line="360" w:lineRule="auto"/>
        <w:ind w:left="298"/>
        <w:textAlignment w:val="auto"/>
        <w:outlineLvl w:val="9"/>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lang w:eastAsia="zh-CN"/>
        </w:rPr>
        <w:t>项目</w:t>
      </w:r>
      <w:r>
        <w:rPr>
          <w:rFonts w:hint="default" w:ascii="Times New Roman" w:hAnsi="Times New Roman" w:eastAsia="宋体" w:cs="Times New Roman"/>
          <w:sz w:val="24"/>
          <w:szCs w:val="24"/>
        </w:rPr>
        <w:t>编号：</w:t>
      </w:r>
    </w:p>
    <w:tbl>
      <w:tblPr>
        <w:tblStyle w:val="14"/>
        <w:tblW w:w="0" w:type="auto"/>
        <w:tblInd w:w="6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17"/>
        <w:gridCol w:w="52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3817" w:type="dxa"/>
            <w:vAlign w:val="center"/>
          </w:tcPr>
          <w:p>
            <w:pPr>
              <w:pStyle w:val="23"/>
              <w:spacing w:before="138" w:line="240" w:lineRule="auto"/>
              <w:ind w:left="1166" w:right="1160"/>
              <w:jc w:val="center"/>
              <w:outlineLvl w:val="9"/>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供应商</w:t>
            </w:r>
          </w:p>
        </w:tc>
        <w:tc>
          <w:tcPr>
            <w:tcW w:w="5202" w:type="dxa"/>
          </w:tcPr>
          <w:p>
            <w:pPr>
              <w:pStyle w:val="23"/>
              <w:spacing w:before="138"/>
              <w:ind w:left="2101" w:right="2090"/>
              <w:jc w:val="center"/>
              <w:outlineLvl w:val="9"/>
              <w:rPr>
                <w:rFonts w:hint="default"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3817" w:type="dxa"/>
            <w:vAlign w:val="center"/>
          </w:tcPr>
          <w:p>
            <w:pPr>
              <w:pStyle w:val="23"/>
              <w:ind w:left="1166" w:right="1160"/>
              <w:jc w:val="center"/>
              <w:outlineLvl w:val="9"/>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磋商报价</w:t>
            </w:r>
          </w:p>
        </w:tc>
        <w:tc>
          <w:tcPr>
            <w:tcW w:w="5202" w:type="dxa"/>
          </w:tcPr>
          <w:p>
            <w:pPr>
              <w:pStyle w:val="23"/>
              <w:tabs>
                <w:tab w:val="left" w:pos="3587"/>
              </w:tabs>
              <w:spacing w:before="110"/>
              <w:ind w:left="107"/>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小写：</w:t>
            </w:r>
            <w:r>
              <w:rPr>
                <w:rFonts w:hint="default" w:ascii="Times New Roman" w:hAnsi="Times New Roman" w:eastAsia="宋体" w:cs="Times New Roman"/>
                <w:sz w:val="24"/>
                <w:szCs w:val="24"/>
                <w:u w:val="single"/>
              </w:rPr>
              <w:t>￥</w:t>
            </w:r>
            <w:r>
              <w:rPr>
                <w:rFonts w:hint="default" w:ascii="Times New Roman" w:hAnsi="Times New Roman" w:eastAsia="宋体" w:cs="Times New Roman"/>
                <w:sz w:val="24"/>
                <w:szCs w:val="24"/>
                <w:u w:val="single"/>
              </w:rPr>
              <w:tab/>
            </w:r>
            <w:r>
              <w:rPr>
                <w:rFonts w:hint="default" w:ascii="Times New Roman" w:hAnsi="Times New Roman" w:eastAsia="宋体" w:cs="Times New Roman"/>
                <w:sz w:val="24"/>
                <w:szCs w:val="24"/>
              </w:rPr>
              <w:t>元</w:t>
            </w:r>
          </w:p>
          <w:p>
            <w:pPr>
              <w:pStyle w:val="23"/>
              <w:tabs>
                <w:tab w:val="left" w:pos="3527"/>
              </w:tabs>
              <w:spacing w:before="161"/>
              <w:ind w:left="107"/>
              <w:outlineLvl w:val="9"/>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大</w:t>
            </w:r>
            <w:r>
              <w:rPr>
                <w:rFonts w:hint="default" w:ascii="Times New Roman" w:hAnsi="Times New Roman" w:eastAsia="宋体" w:cs="Times New Roman"/>
                <w:sz w:val="24"/>
                <w:szCs w:val="24"/>
              </w:rPr>
              <w:t>写：</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3817" w:type="dxa"/>
            <w:vAlign w:val="center"/>
          </w:tcPr>
          <w:p>
            <w:pPr>
              <w:pStyle w:val="23"/>
              <w:ind w:left="1166" w:right="1160"/>
              <w:jc w:val="center"/>
              <w:outlineLvl w:val="9"/>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val="en-US" w:eastAsia="zh-CN"/>
              </w:rPr>
              <w:t>交货期</w:t>
            </w:r>
          </w:p>
        </w:tc>
        <w:tc>
          <w:tcPr>
            <w:tcW w:w="5202" w:type="dxa"/>
          </w:tcPr>
          <w:p>
            <w:pPr>
              <w:pStyle w:val="23"/>
              <w:numPr>
                <w:ilvl w:val="0"/>
                <w:numId w:val="0"/>
              </w:numPr>
              <w:tabs>
                <w:tab w:val="left" w:pos="420"/>
              </w:tabs>
              <w:spacing w:before="43" w:after="0" w:line="278" w:lineRule="auto"/>
              <w:ind w:left="107" w:leftChars="0" w:right="99" w:rightChars="0"/>
              <w:jc w:val="both"/>
              <w:outlineLvl w:val="9"/>
              <w:rPr>
                <w:rFonts w:hint="default"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3817" w:type="dxa"/>
            <w:vAlign w:val="center"/>
          </w:tcPr>
          <w:p>
            <w:pPr>
              <w:pStyle w:val="23"/>
              <w:ind w:left="1166" w:right="1160"/>
              <w:jc w:val="center"/>
              <w:outlineLvl w:val="9"/>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质保期</w:t>
            </w:r>
          </w:p>
        </w:tc>
        <w:tc>
          <w:tcPr>
            <w:tcW w:w="5202" w:type="dxa"/>
          </w:tcPr>
          <w:p>
            <w:pPr>
              <w:pStyle w:val="23"/>
              <w:numPr>
                <w:ilvl w:val="0"/>
                <w:numId w:val="0"/>
              </w:numPr>
              <w:tabs>
                <w:tab w:val="left" w:pos="420"/>
              </w:tabs>
              <w:spacing w:before="43" w:after="0" w:line="278" w:lineRule="auto"/>
              <w:ind w:left="107" w:leftChars="0" w:right="99" w:rightChars="0"/>
              <w:jc w:val="both"/>
              <w:outlineLvl w:val="9"/>
              <w:rPr>
                <w:rFonts w:hint="default"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3817" w:type="dxa"/>
            <w:vAlign w:val="center"/>
          </w:tcPr>
          <w:p>
            <w:pPr>
              <w:pStyle w:val="23"/>
              <w:ind w:left="1166" w:right="1160"/>
              <w:jc w:val="center"/>
              <w:outlineLvl w:val="9"/>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备注</w:t>
            </w:r>
          </w:p>
        </w:tc>
        <w:tc>
          <w:tcPr>
            <w:tcW w:w="5202" w:type="dxa"/>
          </w:tcPr>
          <w:p>
            <w:pPr>
              <w:pStyle w:val="23"/>
              <w:numPr>
                <w:ilvl w:val="0"/>
                <w:numId w:val="0"/>
              </w:numPr>
              <w:tabs>
                <w:tab w:val="left" w:pos="420"/>
              </w:tabs>
              <w:spacing w:before="43" w:after="0" w:line="278" w:lineRule="auto"/>
              <w:ind w:left="107" w:leftChars="0" w:right="99" w:rightChars="0"/>
              <w:jc w:val="both"/>
              <w:outlineLvl w:val="9"/>
              <w:rPr>
                <w:rFonts w:hint="default" w:ascii="Times New Roman" w:hAnsi="Times New Roman" w:eastAsia="宋体" w:cs="Times New Roman"/>
                <w:sz w:val="24"/>
                <w:szCs w:val="24"/>
              </w:rPr>
            </w:pPr>
          </w:p>
        </w:tc>
      </w:tr>
    </w:tbl>
    <w:p>
      <w:pPr>
        <w:pStyle w:val="6"/>
        <w:pageBreakBefore w:val="0"/>
        <w:kinsoku/>
        <w:wordWrap/>
        <w:overflowPunct/>
        <w:topLinePunct w:val="0"/>
        <w:bidi w:val="0"/>
        <w:spacing w:before="139" w:line="240" w:lineRule="auto"/>
        <w:ind w:left="298"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磋商报价</w:t>
      </w:r>
      <w:r>
        <w:rPr>
          <w:rFonts w:hint="default" w:ascii="Times New Roman" w:hAnsi="Times New Roman" w:eastAsia="宋体" w:cs="Times New Roman"/>
          <w:sz w:val="24"/>
          <w:szCs w:val="24"/>
        </w:rPr>
        <w:t>格货币：人民币/元</w:t>
      </w:r>
    </w:p>
    <w:p>
      <w:pPr>
        <w:pageBreakBefore w:val="0"/>
        <w:kinsoku/>
        <w:wordWrap/>
        <w:overflowPunct/>
        <w:topLinePunct w:val="0"/>
        <w:bidi w:val="0"/>
        <w:spacing w:before="123" w:line="360" w:lineRule="auto"/>
        <w:ind w:left="298" w:right="0" w:firstLine="0"/>
        <w:jc w:val="left"/>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备注：</w:t>
      </w:r>
    </w:p>
    <w:p>
      <w:pPr>
        <w:pStyle w:val="22"/>
        <w:pageBreakBefore w:val="0"/>
        <w:numPr>
          <w:ilvl w:val="0"/>
          <w:numId w:val="9"/>
        </w:numPr>
        <w:tabs>
          <w:tab w:val="left" w:pos="614"/>
        </w:tabs>
        <w:kinsoku/>
        <w:wordWrap/>
        <w:overflowPunct/>
        <w:topLinePunct w:val="0"/>
        <w:bidi w:val="0"/>
        <w:spacing w:before="0" w:after="0" w:line="360" w:lineRule="auto"/>
        <w:ind w:left="614" w:right="0" w:hanging="316"/>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此表的</w:t>
      </w:r>
      <w:r>
        <w:rPr>
          <w:rFonts w:hint="default" w:ascii="Times New Roman" w:hAnsi="Times New Roman" w:eastAsia="宋体" w:cs="Times New Roman"/>
          <w:sz w:val="24"/>
          <w:szCs w:val="24"/>
          <w:highlight w:val="none"/>
          <w:lang w:val="en-US" w:eastAsia="zh-CN"/>
        </w:rPr>
        <w:t>报价包括设计、采购、运输、安装、调试、相关）部门验收及保修期内的维护保养等所有费用，以及供应商认为必要的其他货物、材料、工程、服务；供应商应自行增加系统正常、合法、安全运行及使用所必须但采购文件</w:t>
      </w:r>
      <w:r>
        <w:rPr>
          <w:rFonts w:hint="default" w:ascii="Times New Roman" w:hAnsi="Times New Roman" w:eastAsia="宋体" w:cs="Times New Roman"/>
          <w:sz w:val="24"/>
          <w:szCs w:val="24"/>
          <w:lang w:val="en-US" w:eastAsia="zh-CN"/>
        </w:rPr>
        <w:t>没有包含属地的所有设备、版权、专利等一切费用。</w:t>
      </w:r>
    </w:p>
    <w:p>
      <w:pPr>
        <w:pStyle w:val="22"/>
        <w:pageBreakBefore w:val="0"/>
        <w:numPr>
          <w:ilvl w:val="0"/>
          <w:numId w:val="9"/>
        </w:numPr>
        <w:tabs>
          <w:tab w:val="left" w:pos="614"/>
        </w:tabs>
        <w:kinsoku/>
        <w:wordWrap/>
        <w:overflowPunct/>
        <w:topLinePunct w:val="0"/>
        <w:bidi w:val="0"/>
        <w:spacing w:before="0" w:after="0" w:line="360" w:lineRule="auto"/>
        <w:ind w:left="614" w:right="0" w:hanging="316"/>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此表除装订于</w:t>
      </w:r>
      <w:r>
        <w:rPr>
          <w:rFonts w:hint="default" w:ascii="Times New Roman" w:hAnsi="Times New Roman" w:eastAsia="宋体" w:cs="Times New Roman"/>
          <w:b/>
          <w:bCs/>
          <w:sz w:val="24"/>
          <w:szCs w:val="24"/>
          <w:lang w:eastAsia="zh-CN"/>
        </w:rPr>
        <w:t>响应文件</w:t>
      </w:r>
      <w:r>
        <w:rPr>
          <w:rFonts w:hint="default" w:ascii="Times New Roman" w:hAnsi="Times New Roman" w:eastAsia="宋体" w:cs="Times New Roman"/>
          <w:b/>
          <w:bCs/>
          <w:sz w:val="24"/>
          <w:szCs w:val="24"/>
        </w:rPr>
        <w:t>中外，还应将此表复印一份置于</w:t>
      </w:r>
      <w:r>
        <w:rPr>
          <w:rFonts w:hint="default" w:ascii="Times New Roman" w:hAnsi="Times New Roman" w:eastAsia="宋体" w:cs="Times New Roman"/>
          <w:b/>
          <w:bCs/>
          <w:sz w:val="24"/>
          <w:szCs w:val="24"/>
          <w:lang w:val="en-US" w:eastAsia="zh-CN"/>
        </w:rPr>
        <w:t>报价</w:t>
      </w:r>
      <w:r>
        <w:rPr>
          <w:rFonts w:hint="default" w:ascii="Times New Roman" w:hAnsi="Times New Roman" w:eastAsia="宋体" w:cs="Times New Roman"/>
          <w:b/>
          <w:bCs/>
          <w:sz w:val="24"/>
          <w:szCs w:val="24"/>
        </w:rPr>
        <w:t>信封中</w:t>
      </w:r>
      <w:r>
        <w:rPr>
          <w:rFonts w:hint="default" w:ascii="Times New Roman" w:hAnsi="Times New Roman" w:eastAsia="宋体" w:cs="Times New Roman"/>
          <w:sz w:val="24"/>
          <w:szCs w:val="24"/>
        </w:rPr>
        <w:t>。</w:t>
      </w:r>
    </w:p>
    <w:p>
      <w:pPr>
        <w:pStyle w:val="6"/>
        <w:pageBreakBefore w:val="0"/>
        <w:kinsoku/>
        <w:wordWrap/>
        <w:overflowPunct/>
        <w:topLinePunct w:val="0"/>
        <w:bidi w:val="0"/>
        <w:spacing w:line="360" w:lineRule="auto"/>
        <w:textAlignment w:val="auto"/>
        <w:outlineLvl w:val="9"/>
        <w:rPr>
          <w:rFonts w:hint="default" w:ascii="Times New Roman" w:hAnsi="Times New Roman" w:eastAsia="宋体" w:cs="Times New Roman"/>
          <w:sz w:val="24"/>
          <w:szCs w:val="24"/>
        </w:rPr>
      </w:pPr>
    </w:p>
    <w:p>
      <w:pPr>
        <w:pStyle w:val="6"/>
        <w:pageBreakBefore w:val="0"/>
        <w:tabs>
          <w:tab w:val="left" w:pos="3603"/>
          <w:tab w:val="left" w:pos="6229"/>
        </w:tabs>
        <w:kinsoku/>
        <w:wordWrap/>
        <w:overflowPunct/>
        <w:topLinePunct w:val="0"/>
        <w:bidi w:val="0"/>
        <w:spacing w:before="70" w:line="360" w:lineRule="auto"/>
        <w:ind w:left="298" w:right="3795"/>
        <w:textAlignment w:val="auto"/>
        <w:outlineLvl w:val="9"/>
        <w:rPr>
          <w:rFonts w:hint="default" w:ascii="Times New Roman" w:hAnsi="Times New Roman" w:eastAsia="宋体" w:cs="Times New Roman"/>
          <w:sz w:val="24"/>
          <w:szCs w:val="24"/>
          <w:lang w:val="zh-CN" w:eastAsia="zh-CN" w:bidi="zh-CN"/>
        </w:rPr>
      </w:pPr>
      <w:r>
        <w:rPr>
          <w:rFonts w:hint="default" w:ascii="Times New Roman" w:hAnsi="Times New Roman" w:eastAsia="宋体" w:cs="Times New Roman"/>
          <w:sz w:val="24"/>
          <w:szCs w:val="24"/>
          <w:lang w:val="zh-CN" w:eastAsia="zh-CN" w:bidi="zh-CN"/>
        </w:rPr>
        <w:t>供应商法定代表人（或法定代表人授权代表）签字：</w:t>
      </w:r>
    </w:p>
    <w:p>
      <w:pPr>
        <w:pStyle w:val="6"/>
        <w:pageBreakBefore w:val="0"/>
        <w:tabs>
          <w:tab w:val="left" w:pos="3603"/>
          <w:tab w:val="left" w:pos="6229"/>
        </w:tabs>
        <w:kinsoku/>
        <w:wordWrap/>
        <w:overflowPunct/>
        <w:topLinePunct w:val="0"/>
        <w:bidi w:val="0"/>
        <w:spacing w:before="70" w:line="360" w:lineRule="auto"/>
        <w:ind w:left="298" w:right="3795"/>
        <w:textAlignment w:val="auto"/>
        <w:outlineLvl w:val="9"/>
        <w:rPr>
          <w:rFonts w:hint="default" w:ascii="Times New Roman" w:hAnsi="Times New Roman" w:eastAsia="宋体" w:cs="Times New Roman"/>
          <w:sz w:val="24"/>
          <w:szCs w:val="24"/>
          <w:lang w:val="zh-CN" w:eastAsia="zh-CN" w:bidi="zh-CN"/>
        </w:rPr>
      </w:pPr>
      <w:r>
        <w:rPr>
          <w:rFonts w:hint="default" w:ascii="Times New Roman" w:hAnsi="Times New Roman" w:eastAsia="宋体" w:cs="Times New Roman"/>
          <w:sz w:val="24"/>
          <w:szCs w:val="24"/>
          <w:lang w:val="zh-CN" w:eastAsia="zh-CN" w:bidi="zh-CN"/>
        </w:rPr>
        <w:t>供应商名称（签章）：</w:t>
      </w:r>
      <w:r>
        <w:rPr>
          <w:rFonts w:hint="default" w:ascii="Times New Roman" w:hAnsi="Times New Roman" w:eastAsia="宋体" w:cs="Times New Roman"/>
          <w:sz w:val="24"/>
          <w:szCs w:val="24"/>
          <w:lang w:val="zh-CN" w:eastAsia="zh-CN" w:bidi="zh-CN"/>
        </w:rPr>
        <w:tab/>
      </w:r>
    </w:p>
    <w:p>
      <w:pPr>
        <w:pStyle w:val="6"/>
        <w:pageBreakBefore w:val="0"/>
        <w:tabs>
          <w:tab w:val="left" w:pos="718"/>
          <w:tab w:val="left" w:pos="1767"/>
          <w:tab w:val="left" w:pos="2398"/>
          <w:tab w:val="left" w:pos="3027"/>
        </w:tabs>
        <w:kinsoku/>
        <w:wordWrap/>
        <w:overflowPunct/>
        <w:topLinePunct w:val="0"/>
        <w:bidi w:val="0"/>
        <w:spacing w:line="360" w:lineRule="auto"/>
        <w:ind w:left="298"/>
        <w:textAlignment w:val="auto"/>
        <w:outlineLvl w:val="9"/>
        <w:rPr>
          <w:rFonts w:hint="default" w:ascii="Times New Roman" w:hAnsi="Times New Roman" w:eastAsia="宋体" w:cs="Times New Roman"/>
          <w:sz w:val="24"/>
          <w:szCs w:val="24"/>
        </w:rPr>
        <w:sectPr>
          <w:pgSz w:w="11910" w:h="16840"/>
          <w:pgMar w:top="1240" w:right="760" w:bottom="1160" w:left="1120" w:header="878" w:footer="975" w:gutter="0"/>
          <w:pgBorders>
            <w:top w:val="none" w:sz="0" w:space="0"/>
            <w:left w:val="none" w:sz="0" w:space="0"/>
            <w:bottom w:val="none" w:sz="0" w:space="0"/>
            <w:right w:val="none" w:sz="0" w:space="0"/>
          </w:pgBorders>
          <w:pgNumType w:fmt="decimal"/>
          <w:cols w:space="720" w:num="1"/>
        </w:sectPr>
      </w:pPr>
      <w:r>
        <w:rPr>
          <w:rFonts w:hint="default" w:ascii="Times New Roman" w:hAnsi="Times New Roman" w:eastAsia="宋体" w:cs="Times New Roman"/>
          <w:sz w:val="24"/>
          <w:szCs w:val="24"/>
        </w:rPr>
        <w:t>日</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期：</w:t>
      </w:r>
      <w:r>
        <w:rPr>
          <w:rFonts w:hint="default" w:ascii="Times New Roman" w:hAnsi="Times New Roman" w:eastAsia="宋体" w:cs="Times New Roman"/>
          <w:sz w:val="24"/>
          <w:szCs w:val="24"/>
          <w:u w:val="single"/>
        </w:rPr>
        <w:tab/>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u w:val="single"/>
        </w:rPr>
        <w:tab/>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u w:val="single"/>
        </w:rPr>
        <w:tab/>
      </w:r>
      <w:r>
        <w:rPr>
          <w:rFonts w:hint="default" w:ascii="Times New Roman" w:hAnsi="Times New Roman" w:eastAsia="宋体" w:cs="Times New Roman"/>
          <w:sz w:val="24"/>
          <w:szCs w:val="24"/>
        </w:rPr>
        <w:t>日</w:t>
      </w:r>
    </w:p>
    <w:p>
      <w:pPr>
        <w:ind w:firstLine="281" w:firstLineChars="100"/>
        <w:jc w:val="left"/>
        <w:outlineLvl w:val="9"/>
        <w:rPr>
          <w:rFonts w:hint="default" w:ascii="Times New Roman" w:hAnsi="Times New Roman" w:eastAsia="宋体" w:cs="Times New Roman"/>
          <w:b/>
          <w:sz w:val="28"/>
          <w:szCs w:val="28"/>
          <w:lang w:val="en-US" w:eastAsia="zh-CN"/>
        </w:rPr>
      </w:pPr>
      <w:bookmarkStart w:id="151" w:name="_bookmark27"/>
      <w:bookmarkEnd w:id="151"/>
      <w:bookmarkStart w:id="152" w:name="附件14 中标服务费承诺书"/>
      <w:bookmarkEnd w:id="152"/>
      <w:bookmarkStart w:id="153" w:name="_Toc22579"/>
      <w:bookmarkStart w:id="154" w:name="_Toc28385"/>
      <w:r>
        <w:rPr>
          <w:rFonts w:hint="default" w:ascii="Times New Roman" w:hAnsi="Times New Roman" w:eastAsia="宋体" w:cs="Times New Roman"/>
          <w:b/>
          <w:sz w:val="28"/>
          <w:szCs w:val="28"/>
        </w:rPr>
        <w:t>附件13</w:t>
      </w:r>
      <w:r>
        <w:rPr>
          <w:rFonts w:hint="default" w:ascii="Times New Roman" w:hAnsi="Times New Roman" w:eastAsia="宋体" w:cs="Times New Roman"/>
          <w:b/>
          <w:sz w:val="28"/>
          <w:szCs w:val="28"/>
          <w:lang w:val="en-US" w:eastAsia="zh-CN"/>
        </w:rPr>
        <w:t xml:space="preserve">    </w:t>
      </w:r>
      <w:r>
        <w:rPr>
          <w:rFonts w:hint="eastAsia" w:ascii="Times New Roman" w:hAnsi="Times New Roman" w:eastAsia="宋体" w:cs="Times New Roman"/>
          <w:b/>
          <w:sz w:val="28"/>
          <w:szCs w:val="28"/>
          <w:lang w:val="en-US" w:eastAsia="zh-CN"/>
        </w:rPr>
        <w:t xml:space="preserve">                       </w:t>
      </w:r>
      <w:r>
        <w:rPr>
          <w:rFonts w:hint="default" w:ascii="Times New Roman" w:hAnsi="Times New Roman" w:eastAsia="宋体" w:cs="Times New Roman"/>
          <w:b/>
          <w:sz w:val="28"/>
          <w:szCs w:val="28"/>
          <w:lang w:val="en-US" w:eastAsia="zh-CN"/>
        </w:rPr>
        <w:t xml:space="preserve">              </w:t>
      </w:r>
    </w:p>
    <w:p>
      <w:pPr>
        <w:ind w:firstLine="281" w:firstLineChars="100"/>
        <w:jc w:val="center"/>
        <w:outlineLvl w:val="9"/>
        <w:rPr>
          <w:rFonts w:hint="default" w:ascii="Times New Roman" w:hAnsi="Times New Roman" w:eastAsia="宋体" w:cs="Times New Roman"/>
          <w:b/>
          <w:sz w:val="28"/>
          <w:szCs w:val="28"/>
        </w:rPr>
      </w:pPr>
      <w:r>
        <w:rPr>
          <w:rFonts w:hint="default" w:ascii="Times New Roman" w:hAnsi="Times New Roman" w:eastAsia="宋体" w:cs="Times New Roman"/>
          <w:b/>
          <w:sz w:val="28"/>
          <w:szCs w:val="28"/>
          <w:lang w:eastAsia="zh-CN"/>
        </w:rPr>
        <w:t>响应</w:t>
      </w:r>
      <w:r>
        <w:rPr>
          <w:rFonts w:hint="default" w:ascii="Times New Roman" w:hAnsi="Times New Roman" w:eastAsia="宋体" w:cs="Times New Roman"/>
          <w:b/>
          <w:sz w:val="28"/>
          <w:szCs w:val="28"/>
        </w:rPr>
        <w:t>明细报价表</w:t>
      </w:r>
      <w:bookmarkEnd w:id="153"/>
      <w:bookmarkEnd w:id="154"/>
    </w:p>
    <w:p>
      <w:pPr>
        <w:pStyle w:val="6"/>
        <w:pageBreakBefore w:val="0"/>
        <w:kinsoku/>
        <w:wordWrap/>
        <w:overflowPunct/>
        <w:topLinePunct w:val="0"/>
        <w:bidi w:val="0"/>
        <w:spacing w:line="480" w:lineRule="exact"/>
        <w:ind w:left="298" w:right="5319"/>
        <w:textAlignment w:val="auto"/>
        <w:outlineLvl w:val="9"/>
        <w:rPr>
          <w:rFonts w:hint="default" w:ascii="Times New Roman" w:hAnsi="Times New Roman" w:eastAsia="宋体" w:cs="Times New Roman"/>
          <w:w w:val="95"/>
          <w:sz w:val="24"/>
          <w:szCs w:val="24"/>
        </w:rPr>
      </w:pPr>
      <w:r>
        <w:rPr>
          <w:rFonts w:hint="default" w:ascii="Times New Roman" w:hAnsi="Times New Roman" w:eastAsia="宋体" w:cs="Times New Roman"/>
          <w:w w:val="95"/>
          <w:sz w:val="24"/>
          <w:szCs w:val="24"/>
        </w:rPr>
        <w:t>项目名称：</w:t>
      </w:r>
    </w:p>
    <w:p>
      <w:pPr>
        <w:pStyle w:val="6"/>
        <w:pageBreakBefore w:val="0"/>
        <w:kinsoku/>
        <w:wordWrap/>
        <w:overflowPunct/>
        <w:topLinePunct w:val="0"/>
        <w:bidi w:val="0"/>
        <w:spacing w:line="480" w:lineRule="exact"/>
        <w:ind w:left="298" w:right="5319"/>
        <w:textAlignment w:val="auto"/>
        <w:outlineLvl w:val="9"/>
        <w:rPr>
          <w:rFonts w:hint="default" w:ascii="Times New Roman" w:hAnsi="Times New Roman" w:eastAsia="宋体" w:cs="Times New Roman"/>
          <w:w w:val="95"/>
          <w:sz w:val="24"/>
          <w:szCs w:val="24"/>
        </w:rPr>
      </w:pPr>
      <w:r>
        <w:rPr>
          <w:rFonts w:hint="default" w:ascii="Times New Roman" w:hAnsi="Times New Roman" w:eastAsia="宋体" w:cs="Times New Roman"/>
          <w:w w:val="95"/>
          <w:sz w:val="24"/>
          <w:szCs w:val="24"/>
          <w:lang w:eastAsia="zh-CN"/>
        </w:rPr>
        <w:t>项目编号</w:t>
      </w:r>
      <w:r>
        <w:rPr>
          <w:rFonts w:hint="default" w:ascii="Times New Roman" w:hAnsi="Times New Roman" w:eastAsia="宋体" w:cs="Times New Roman"/>
          <w:w w:val="95"/>
          <w:sz w:val="24"/>
          <w:szCs w:val="24"/>
        </w:rPr>
        <w:t>：</w:t>
      </w:r>
    </w:p>
    <w:tbl>
      <w:tblPr>
        <w:tblStyle w:val="14"/>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452"/>
        <w:gridCol w:w="930"/>
        <w:gridCol w:w="1065"/>
        <w:gridCol w:w="1194"/>
        <w:gridCol w:w="996"/>
        <w:gridCol w:w="855"/>
        <w:gridCol w:w="639"/>
        <w:gridCol w:w="1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b/>
                <w:color w:val="000000"/>
                <w:kern w:val="0"/>
                <w:sz w:val="20"/>
                <w:szCs w:val="20"/>
                <w:lang w:val="en-US" w:eastAsia="zh-CN" w:bidi="ar"/>
              </w:rPr>
              <w:t>序号</w:t>
            </w:r>
          </w:p>
        </w:tc>
        <w:tc>
          <w:tcPr>
            <w:tcW w:w="14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b/>
                <w:color w:val="000000"/>
                <w:kern w:val="0"/>
                <w:sz w:val="20"/>
                <w:szCs w:val="20"/>
                <w:lang w:val="en-US" w:eastAsia="zh-CN" w:bidi="ar"/>
              </w:rPr>
              <w:t>产品名称</w:t>
            </w:r>
          </w:p>
        </w:tc>
        <w:tc>
          <w:tcPr>
            <w:tcW w:w="9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b/>
                <w:color w:val="000000"/>
                <w:kern w:val="0"/>
                <w:sz w:val="20"/>
                <w:szCs w:val="20"/>
                <w:lang w:val="en-US" w:eastAsia="zh-CN" w:bidi="ar"/>
              </w:rPr>
              <w:t>品牌</w:t>
            </w: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b/>
                <w:color w:val="000000"/>
                <w:kern w:val="0"/>
                <w:sz w:val="20"/>
                <w:szCs w:val="20"/>
                <w:lang w:val="en-US" w:eastAsia="zh-CN" w:bidi="ar"/>
              </w:rPr>
              <w:t>产地</w:t>
            </w:r>
          </w:p>
        </w:tc>
        <w:tc>
          <w:tcPr>
            <w:tcW w:w="11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b/>
                <w:color w:val="000000"/>
                <w:kern w:val="0"/>
                <w:sz w:val="20"/>
                <w:szCs w:val="20"/>
                <w:lang w:val="en-US" w:eastAsia="zh-CN" w:bidi="ar"/>
              </w:rPr>
              <w:t>规格型号</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b/>
                <w:color w:val="000000"/>
                <w:kern w:val="0"/>
                <w:sz w:val="20"/>
                <w:szCs w:val="20"/>
                <w:lang w:val="en-US" w:eastAsia="zh-CN" w:bidi="ar"/>
              </w:rPr>
              <w:t>数量</w:t>
            </w:r>
          </w:p>
        </w:tc>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b/>
                <w:color w:val="000000"/>
                <w:kern w:val="0"/>
                <w:sz w:val="20"/>
                <w:szCs w:val="20"/>
                <w:lang w:val="en-US" w:eastAsia="zh-CN" w:bidi="ar"/>
              </w:rPr>
              <w:t>单位</w:t>
            </w:r>
          </w:p>
        </w:tc>
        <w:tc>
          <w:tcPr>
            <w:tcW w:w="6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b/>
                <w:color w:val="000000"/>
                <w:kern w:val="0"/>
                <w:sz w:val="20"/>
                <w:szCs w:val="20"/>
                <w:lang w:val="en-US" w:eastAsia="zh-CN" w:bidi="ar"/>
              </w:rPr>
              <w:t>单价</w:t>
            </w:r>
          </w:p>
        </w:tc>
        <w:tc>
          <w:tcPr>
            <w:tcW w:w="1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b/>
                <w:color w:val="000000"/>
                <w:kern w:val="0"/>
                <w:sz w:val="20"/>
                <w:szCs w:val="20"/>
                <w:lang w:val="en-US" w:eastAsia="zh-CN" w:bidi="ar"/>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default" w:ascii="Times New Roman" w:hAnsi="Times New Roman" w:eastAsia="宋体" w:cs="Times New Roman"/>
                <w:sz w:val="24"/>
                <w:szCs w:val="24"/>
              </w:rPr>
            </w:pPr>
          </w:p>
        </w:tc>
        <w:tc>
          <w:tcPr>
            <w:tcW w:w="14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default" w:ascii="Times New Roman" w:hAnsi="Times New Roman" w:eastAsia="宋体" w:cs="Times New Roman"/>
                <w:sz w:val="24"/>
                <w:szCs w:val="24"/>
              </w:rPr>
            </w:pPr>
          </w:p>
        </w:tc>
        <w:tc>
          <w:tcPr>
            <w:tcW w:w="9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default" w:ascii="Times New Roman" w:hAnsi="Times New Roman" w:eastAsia="宋体" w:cs="Times New Roman"/>
                <w:sz w:val="24"/>
                <w:szCs w:val="24"/>
              </w:rPr>
            </w:pP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default" w:ascii="Times New Roman" w:hAnsi="Times New Roman" w:eastAsia="宋体" w:cs="Times New Roman"/>
                <w:sz w:val="24"/>
                <w:szCs w:val="24"/>
              </w:rPr>
            </w:pPr>
          </w:p>
        </w:tc>
        <w:tc>
          <w:tcPr>
            <w:tcW w:w="11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default" w:ascii="Times New Roman" w:hAnsi="Times New Roman" w:eastAsia="宋体" w:cs="Times New Roman"/>
                <w:sz w:val="24"/>
                <w:szCs w:val="24"/>
              </w:rPr>
            </w:pP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default" w:ascii="Times New Roman" w:hAnsi="Times New Roman" w:eastAsia="宋体" w:cs="Times New Roman"/>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default" w:ascii="Times New Roman" w:hAnsi="Times New Roman" w:eastAsia="宋体" w:cs="Times New Roman"/>
                <w:sz w:val="24"/>
                <w:szCs w:val="24"/>
              </w:rPr>
            </w:pPr>
          </w:p>
        </w:tc>
        <w:tc>
          <w:tcPr>
            <w:tcW w:w="6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default" w:ascii="Times New Roman" w:hAnsi="Times New Roman" w:eastAsia="宋体" w:cs="Times New Roman"/>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default" w:ascii="Times New Roman" w:hAnsi="Times New Roman" w:eastAsia="宋体" w:cs="Times New Roman"/>
                <w:sz w:val="24"/>
                <w:szCs w:val="24"/>
              </w:rPr>
            </w:pPr>
          </w:p>
        </w:tc>
        <w:tc>
          <w:tcPr>
            <w:tcW w:w="14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default" w:ascii="Times New Roman" w:hAnsi="Times New Roman" w:eastAsia="宋体" w:cs="Times New Roman"/>
                <w:sz w:val="24"/>
                <w:szCs w:val="24"/>
              </w:rPr>
            </w:pPr>
          </w:p>
        </w:tc>
        <w:tc>
          <w:tcPr>
            <w:tcW w:w="9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default" w:ascii="Times New Roman" w:hAnsi="Times New Roman" w:eastAsia="宋体" w:cs="Times New Roman"/>
                <w:sz w:val="24"/>
                <w:szCs w:val="24"/>
              </w:rPr>
            </w:pP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default" w:ascii="Times New Roman" w:hAnsi="Times New Roman" w:eastAsia="宋体" w:cs="Times New Roman"/>
                <w:sz w:val="24"/>
                <w:szCs w:val="24"/>
              </w:rPr>
            </w:pPr>
          </w:p>
        </w:tc>
        <w:tc>
          <w:tcPr>
            <w:tcW w:w="11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default" w:ascii="Times New Roman" w:hAnsi="Times New Roman" w:eastAsia="宋体" w:cs="Times New Roman"/>
                <w:sz w:val="24"/>
                <w:szCs w:val="24"/>
              </w:rPr>
            </w:pP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default" w:ascii="Times New Roman" w:hAnsi="Times New Roman" w:eastAsia="宋体" w:cs="Times New Roman"/>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default" w:ascii="Times New Roman" w:hAnsi="Times New Roman" w:eastAsia="宋体" w:cs="Times New Roman"/>
                <w:sz w:val="24"/>
                <w:szCs w:val="24"/>
              </w:rPr>
            </w:pPr>
          </w:p>
        </w:tc>
        <w:tc>
          <w:tcPr>
            <w:tcW w:w="6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default" w:ascii="Times New Roman" w:hAnsi="Times New Roman" w:eastAsia="宋体" w:cs="Times New Roman"/>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default" w:ascii="Times New Roman" w:hAnsi="Times New Roman" w:eastAsia="宋体" w:cs="Times New Roman"/>
                <w:sz w:val="24"/>
                <w:szCs w:val="24"/>
              </w:rPr>
            </w:pPr>
          </w:p>
        </w:tc>
      </w:tr>
    </w:tbl>
    <w:p>
      <w:pPr>
        <w:pageBreakBefore w:val="0"/>
        <w:kinsoku/>
        <w:wordWrap/>
        <w:overflowPunct/>
        <w:topLinePunct w:val="0"/>
        <w:bidi w:val="0"/>
        <w:spacing w:before="121" w:line="360" w:lineRule="auto"/>
        <w:ind w:left="298" w:right="0" w:firstLine="0"/>
        <w:jc w:val="left"/>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备注：</w:t>
      </w:r>
    </w:p>
    <w:p>
      <w:pPr>
        <w:pStyle w:val="6"/>
        <w:pageBreakBefore w:val="0"/>
        <w:kinsoku/>
        <w:wordWrap/>
        <w:overflowPunct/>
        <w:topLinePunct w:val="0"/>
        <w:bidi w:val="0"/>
        <w:spacing w:line="360" w:lineRule="auto"/>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lang w:val="en-US" w:eastAsia="zh-CN"/>
        </w:rPr>
        <w:t>1. 为使货物正常、连续地使用，应提供货物从采购人验收合格起质保期间所需的完整的备件及特种工具等清单，包括备件、耗材及特殊工具的货源及</w:t>
      </w:r>
      <w:r>
        <w:rPr>
          <w:rFonts w:hint="default" w:ascii="Times New Roman" w:hAnsi="Times New Roman" w:eastAsia="宋体" w:cs="Times New Roman"/>
          <w:b/>
          <w:sz w:val="24"/>
          <w:szCs w:val="24"/>
          <w:highlight w:val="none"/>
          <w:lang w:val="en-US" w:eastAsia="zh-CN"/>
        </w:rPr>
        <w:t>报价。</w:t>
      </w:r>
      <w:r>
        <w:rPr>
          <w:rFonts w:hint="default" w:ascii="Times New Roman" w:hAnsi="Times New Roman" w:eastAsia="宋体" w:cs="Times New Roman"/>
          <w:b/>
          <w:sz w:val="24"/>
          <w:szCs w:val="24"/>
          <w:lang w:val="en-US" w:eastAsia="zh-CN"/>
        </w:rPr>
        <w:t xml:space="preserve"> </w:t>
      </w:r>
    </w:p>
    <w:p>
      <w:pPr>
        <w:pStyle w:val="6"/>
        <w:pageBreakBefore w:val="0"/>
        <w:kinsoku/>
        <w:wordWrap/>
        <w:overflowPunct/>
        <w:topLinePunct w:val="0"/>
        <w:bidi w:val="0"/>
        <w:spacing w:line="360" w:lineRule="auto"/>
        <w:textAlignment w:val="auto"/>
        <w:outlineLvl w:val="9"/>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2. 供应商需在电子文档里放入该表的 excel 格式文件。</w:t>
      </w:r>
    </w:p>
    <w:p>
      <w:pPr>
        <w:rPr>
          <w:rFonts w:hint="default"/>
          <w:lang w:val="en-US"/>
        </w:rPr>
      </w:pPr>
      <w:r>
        <w:rPr>
          <w:rFonts w:hint="eastAsia" w:ascii="Times New Roman" w:hAnsi="Times New Roman" w:cs="Times New Roman"/>
          <w:b/>
          <w:sz w:val="24"/>
          <w:szCs w:val="24"/>
          <w:lang w:val="en-US" w:eastAsia="zh-CN"/>
        </w:rPr>
        <w:t>3、此表内容不可更改，否则响应文件无效。</w:t>
      </w:r>
    </w:p>
    <w:p>
      <w:pPr>
        <w:pStyle w:val="6"/>
        <w:pageBreakBefore w:val="0"/>
        <w:kinsoku/>
        <w:wordWrap/>
        <w:overflowPunct/>
        <w:topLinePunct w:val="0"/>
        <w:bidi w:val="0"/>
        <w:spacing w:line="360" w:lineRule="auto"/>
        <w:textAlignment w:val="auto"/>
        <w:outlineLvl w:val="9"/>
        <w:rPr>
          <w:rFonts w:hint="default" w:ascii="Times New Roman" w:hAnsi="Times New Roman" w:eastAsia="宋体" w:cs="Times New Roman"/>
          <w:b/>
          <w:sz w:val="24"/>
          <w:szCs w:val="24"/>
        </w:rPr>
      </w:pPr>
    </w:p>
    <w:p>
      <w:pPr>
        <w:pStyle w:val="6"/>
        <w:pageBreakBefore w:val="0"/>
        <w:kinsoku/>
        <w:wordWrap/>
        <w:overflowPunct/>
        <w:topLinePunct w:val="0"/>
        <w:bidi w:val="0"/>
        <w:spacing w:before="3" w:line="360" w:lineRule="auto"/>
        <w:textAlignment w:val="auto"/>
        <w:outlineLvl w:val="9"/>
        <w:rPr>
          <w:rFonts w:hint="default" w:ascii="Times New Roman" w:hAnsi="Times New Roman" w:eastAsia="宋体" w:cs="Times New Roman"/>
          <w:b/>
          <w:sz w:val="24"/>
          <w:szCs w:val="24"/>
        </w:rPr>
      </w:pPr>
    </w:p>
    <w:p>
      <w:pPr>
        <w:pStyle w:val="6"/>
        <w:pageBreakBefore w:val="0"/>
        <w:tabs>
          <w:tab w:val="left" w:pos="3603"/>
          <w:tab w:val="left" w:pos="6229"/>
        </w:tabs>
        <w:kinsoku/>
        <w:wordWrap/>
        <w:overflowPunct/>
        <w:topLinePunct w:val="0"/>
        <w:bidi w:val="0"/>
        <w:spacing w:before="70" w:line="360" w:lineRule="auto"/>
        <w:ind w:left="298" w:right="3795"/>
        <w:textAlignment w:val="auto"/>
        <w:outlineLvl w:val="9"/>
        <w:rPr>
          <w:rFonts w:hint="default" w:ascii="Times New Roman" w:hAnsi="Times New Roman" w:eastAsia="宋体" w:cs="Times New Roman"/>
          <w:sz w:val="24"/>
          <w:szCs w:val="24"/>
          <w:lang w:val="zh-CN" w:eastAsia="zh-CN" w:bidi="zh-CN"/>
        </w:rPr>
      </w:pPr>
      <w:r>
        <w:rPr>
          <w:rFonts w:hint="default" w:ascii="Times New Roman" w:hAnsi="Times New Roman" w:eastAsia="宋体" w:cs="Times New Roman"/>
          <w:sz w:val="24"/>
          <w:szCs w:val="24"/>
          <w:lang w:val="zh-CN" w:eastAsia="zh-CN" w:bidi="zh-CN"/>
        </w:rPr>
        <w:t>供应商法定代表人（或法定代表人授权代表）签字：</w:t>
      </w:r>
    </w:p>
    <w:p>
      <w:pPr>
        <w:pStyle w:val="6"/>
        <w:pageBreakBefore w:val="0"/>
        <w:tabs>
          <w:tab w:val="left" w:pos="3603"/>
          <w:tab w:val="left" w:pos="6229"/>
        </w:tabs>
        <w:kinsoku/>
        <w:wordWrap/>
        <w:overflowPunct/>
        <w:topLinePunct w:val="0"/>
        <w:bidi w:val="0"/>
        <w:spacing w:before="70" w:line="360" w:lineRule="auto"/>
        <w:ind w:left="298" w:right="3795"/>
        <w:textAlignment w:val="auto"/>
        <w:outlineLvl w:val="9"/>
        <w:rPr>
          <w:rFonts w:hint="default" w:ascii="Times New Roman" w:hAnsi="Times New Roman" w:eastAsia="宋体" w:cs="Times New Roman"/>
          <w:sz w:val="24"/>
          <w:szCs w:val="24"/>
          <w:lang w:val="zh-CN" w:eastAsia="zh-CN" w:bidi="zh-CN"/>
        </w:rPr>
      </w:pPr>
      <w:r>
        <w:rPr>
          <w:rFonts w:hint="default" w:ascii="Times New Roman" w:hAnsi="Times New Roman" w:eastAsia="宋体" w:cs="Times New Roman"/>
          <w:sz w:val="24"/>
          <w:szCs w:val="24"/>
          <w:lang w:val="zh-CN" w:eastAsia="zh-CN" w:bidi="zh-CN"/>
        </w:rPr>
        <w:t>供应商名称（签章）：</w:t>
      </w:r>
      <w:r>
        <w:rPr>
          <w:rFonts w:hint="default" w:ascii="Times New Roman" w:hAnsi="Times New Roman" w:eastAsia="宋体" w:cs="Times New Roman"/>
          <w:sz w:val="24"/>
          <w:szCs w:val="24"/>
          <w:lang w:val="zh-CN" w:eastAsia="zh-CN" w:bidi="zh-CN"/>
        </w:rPr>
        <w:tab/>
      </w:r>
    </w:p>
    <w:p>
      <w:pPr>
        <w:pStyle w:val="6"/>
        <w:pageBreakBefore w:val="0"/>
        <w:tabs>
          <w:tab w:val="left" w:pos="718"/>
          <w:tab w:val="left" w:pos="1767"/>
          <w:tab w:val="left" w:pos="2398"/>
          <w:tab w:val="left" w:pos="3027"/>
        </w:tabs>
        <w:kinsoku/>
        <w:wordWrap/>
        <w:overflowPunct/>
        <w:topLinePunct w:val="0"/>
        <w:bidi w:val="0"/>
        <w:spacing w:line="360" w:lineRule="auto"/>
        <w:ind w:left="298"/>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日</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期：</w:t>
      </w:r>
      <w:r>
        <w:rPr>
          <w:rFonts w:hint="default" w:ascii="Times New Roman" w:hAnsi="Times New Roman" w:eastAsia="宋体" w:cs="Times New Roman"/>
          <w:sz w:val="24"/>
          <w:szCs w:val="24"/>
          <w:u w:val="single"/>
        </w:rPr>
        <w:tab/>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u w:val="single"/>
        </w:rPr>
        <w:tab/>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u w:val="single"/>
        </w:rPr>
        <w:tab/>
      </w:r>
      <w:r>
        <w:rPr>
          <w:rFonts w:hint="default" w:ascii="Times New Roman" w:hAnsi="Times New Roman" w:eastAsia="宋体" w:cs="Times New Roman"/>
          <w:sz w:val="24"/>
          <w:szCs w:val="24"/>
        </w:rPr>
        <w:t>日</w:t>
      </w:r>
    </w:p>
    <w:p>
      <w:pPr>
        <w:pageBreakBefore w:val="0"/>
        <w:kinsoku/>
        <w:wordWrap/>
        <w:overflowPunct/>
        <w:topLinePunct w:val="0"/>
        <w:bidi w:val="0"/>
        <w:spacing w:after="0" w:line="480" w:lineRule="exact"/>
        <w:textAlignment w:val="auto"/>
        <w:outlineLvl w:val="9"/>
        <w:rPr>
          <w:rFonts w:hint="default" w:ascii="Times New Roman" w:hAnsi="Times New Roman" w:eastAsia="宋体" w:cs="Times New Roman"/>
          <w:sz w:val="24"/>
          <w:szCs w:val="24"/>
        </w:rPr>
        <w:sectPr>
          <w:footerReference r:id="rId11" w:type="default"/>
          <w:pgSz w:w="11910" w:h="16840"/>
          <w:pgMar w:top="1240" w:right="760" w:bottom="1160" w:left="1120" w:header="878" w:footer="975" w:gutter="0"/>
          <w:pgBorders>
            <w:top w:val="none" w:sz="0" w:space="0"/>
            <w:left w:val="none" w:sz="0" w:space="0"/>
            <w:bottom w:val="none" w:sz="0" w:space="0"/>
            <w:right w:val="none" w:sz="0" w:space="0"/>
          </w:pgBorders>
          <w:pgNumType w:fmt="decimal"/>
          <w:cols w:space="720" w:num="1"/>
        </w:sectPr>
      </w:pPr>
    </w:p>
    <w:p>
      <w:pPr>
        <w:keepNext w:val="0"/>
        <w:keepLines w:val="0"/>
        <w:widowControl/>
        <w:suppressLineNumbers w:val="0"/>
        <w:jc w:val="left"/>
        <w:rPr>
          <w:rFonts w:hint="default" w:ascii="Times New Roman" w:hAnsi="Times New Roman" w:eastAsia="宋体" w:cs="Times New Roman"/>
          <w:b/>
          <w:sz w:val="28"/>
          <w:szCs w:val="28"/>
          <w:lang w:val="en-US" w:eastAsia="zh-CN"/>
        </w:rPr>
      </w:pPr>
      <w:bookmarkStart w:id="155" w:name="_bookmark28"/>
      <w:bookmarkEnd w:id="155"/>
      <w:bookmarkStart w:id="156" w:name="附件15 中小微企业声明函（中小微企业适用，不符合的无需提供）"/>
      <w:bookmarkEnd w:id="156"/>
      <w:bookmarkStart w:id="157" w:name="_Toc28974"/>
      <w:bookmarkStart w:id="158" w:name="_Toc8834"/>
      <w:r>
        <w:rPr>
          <w:rFonts w:hint="default" w:ascii="Times New Roman" w:hAnsi="Times New Roman" w:eastAsia="宋体" w:cs="Times New Roman"/>
          <w:b/>
          <w:sz w:val="28"/>
          <w:szCs w:val="28"/>
        </w:rPr>
        <w:t>附件14</w:t>
      </w:r>
      <w:bookmarkEnd w:id="157"/>
      <w:bookmarkEnd w:id="158"/>
      <w:bookmarkStart w:id="159" w:name="附件16 残疾人福利性单位声明函（残疾人福利性单位适用，不符合的无需提供）"/>
      <w:bookmarkEnd w:id="159"/>
      <w:bookmarkStart w:id="160" w:name="_bookmark29"/>
      <w:bookmarkEnd w:id="160"/>
      <w:r>
        <w:rPr>
          <w:rFonts w:hint="default" w:ascii="Times New Roman" w:hAnsi="Times New Roman" w:eastAsia="宋体" w:cs="Times New Roman"/>
          <w:b/>
          <w:sz w:val="28"/>
          <w:szCs w:val="28"/>
          <w:lang w:val="en-US" w:eastAsia="zh-CN"/>
        </w:rPr>
        <w:t xml:space="preserve">                 </w:t>
      </w:r>
    </w:p>
    <w:p>
      <w:pPr>
        <w:keepNext w:val="0"/>
        <w:keepLines w:val="0"/>
        <w:widowControl/>
        <w:suppressLineNumbers w:val="0"/>
        <w:jc w:val="center"/>
        <w:rPr>
          <w:sz w:val="28"/>
          <w:szCs w:val="28"/>
        </w:rPr>
      </w:pPr>
      <w:r>
        <w:rPr>
          <w:rFonts w:hint="eastAsia" w:ascii="宋体" w:hAnsi="宋体" w:eastAsia="宋体" w:cs="宋体"/>
          <w:b/>
          <w:bCs/>
          <w:color w:val="000000"/>
          <w:kern w:val="0"/>
          <w:sz w:val="28"/>
          <w:szCs w:val="28"/>
          <w:lang w:val="en-US" w:eastAsia="zh-CN" w:bidi="ar"/>
        </w:rPr>
        <w:t>中小企业声明函（货物）</w:t>
      </w:r>
    </w:p>
    <w:p>
      <w:pPr>
        <w:pStyle w:val="6"/>
        <w:pageBreakBefore w:val="0"/>
        <w:kinsoku/>
        <w:wordWrap/>
        <w:overflowPunct/>
        <w:topLinePunct w:val="0"/>
        <w:bidi w:val="0"/>
        <w:spacing w:before="0" w:line="480" w:lineRule="exact"/>
        <w:ind w:left="0" w:firstLine="960" w:firstLineChars="400"/>
        <w:textAlignment w:val="auto"/>
        <w:outlineLvl w:val="9"/>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 xml:space="preserve">本公司（联合体）郑重声明，根据《政府采购促进中小 企业发展管理办法》（财库﹝2020﹞46 号）的规定，本公司 （联合体）参加（单位名称）的（项目名称）采购活动，提 </w:t>
      </w:r>
    </w:p>
    <w:p>
      <w:pPr>
        <w:pStyle w:val="6"/>
        <w:pageBreakBefore w:val="0"/>
        <w:kinsoku/>
        <w:wordWrap/>
        <w:overflowPunct/>
        <w:topLinePunct w:val="0"/>
        <w:bidi w:val="0"/>
        <w:spacing w:before="0" w:line="480" w:lineRule="exact"/>
        <w:textAlignment w:val="auto"/>
        <w:outlineLvl w:val="9"/>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 xml:space="preserve">供的货物全部由符合政策要求的中小企业制造。相关企业 （含联合体中的中小企业、签订分包意向协议的中小企业） 的具体情况如下： </w:t>
      </w:r>
    </w:p>
    <w:p>
      <w:pPr>
        <w:pStyle w:val="6"/>
        <w:pageBreakBefore w:val="0"/>
        <w:kinsoku/>
        <w:wordWrap/>
        <w:overflowPunct/>
        <w:topLinePunct w:val="0"/>
        <w:bidi w:val="0"/>
        <w:spacing w:before="0" w:line="480" w:lineRule="exact"/>
        <w:ind w:left="0" w:firstLine="480" w:firstLineChars="200"/>
        <w:textAlignment w:val="auto"/>
        <w:outlineLvl w:val="9"/>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u w:val="single"/>
          <w:lang w:val="en-US" w:eastAsia="zh-CN"/>
        </w:rPr>
        <w:t xml:space="preserve">（标的名称） </w:t>
      </w:r>
      <w:r>
        <w:rPr>
          <w:rFonts w:hint="eastAsia" w:ascii="Times New Roman" w:hAnsi="Times New Roman" w:eastAsia="宋体" w:cs="Times New Roman"/>
          <w:color w:val="auto"/>
          <w:sz w:val="24"/>
          <w:szCs w:val="24"/>
          <w:lang w:val="en-US" w:eastAsia="zh-CN"/>
        </w:rPr>
        <w:t>，属于</w:t>
      </w:r>
      <w:r>
        <w:rPr>
          <w:rFonts w:hint="eastAsia" w:ascii="Times New Roman" w:hAnsi="Times New Roman" w:eastAsia="宋体" w:cs="Times New Roman"/>
          <w:color w:val="auto"/>
          <w:sz w:val="24"/>
          <w:szCs w:val="24"/>
          <w:u w:val="single"/>
          <w:lang w:val="en-US" w:eastAsia="zh-CN"/>
        </w:rPr>
        <w:t>（采购文件中明确的所属行业）</w:t>
      </w:r>
      <w:r>
        <w:rPr>
          <w:rFonts w:hint="eastAsia" w:ascii="Times New Roman" w:hAnsi="Times New Roman" w:eastAsia="宋体" w:cs="Times New Roman"/>
          <w:color w:val="auto"/>
          <w:sz w:val="24"/>
          <w:szCs w:val="24"/>
          <w:lang w:val="en-US" w:eastAsia="zh-CN"/>
        </w:rPr>
        <w:t>行业；制造商为</w:t>
      </w:r>
      <w:r>
        <w:rPr>
          <w:rFonts w:hint="eastAsia" w:ascii="Times New Roman" w:hAnsi="Times New Roman" w:eastAsia="宋体" w:cs="Times New Roman"/>
          <w:color w:val="auto"/>
          <w:sz w:val="24"/>
          <w:szCs w:val="24"/>
          <w:u w:val="single"/>
          <w:lang w:val="en-US" w:eastAsia="zh-CN"/>
        </w:rPr>
        <w:t>（企业名称）</w:t>
      </w:r>
      <w:r>
        <w:rPr>
          <w:rFonts w:hint="eastAsia" w:ascii="Times New Roman" w:hAnsi="Times New Roman" w:eastAsia="宋体" w:cs="Times New Roman"/>
          <w:color w:val="auto"/>
          <w:sz w:val="24"/>
          <w:szCs w:val="24"/>
          <w:lang w:val="en-US" w:eastAsia="zh-CN"/>
        </w:rPr>
        <w:t xml:space="preserve">，从业人员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lang w:val="en-US" w:eastAsia="zh-CN"/>
        </w:rPr>
        <w:t>人，营业收入为</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lang w:val="en-US" w:eastAsia="zh-CN"/>
        </w:rPr>
        <w:t>万元，资产总额为</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lang w:val="en-US" w:eastAsia="zh-CN"/>
        </w:rPr>
        <w:t xml:space="preserve">万元1，属于（中型企业、小型企业、微型企业）； </w:t>
      </w:r>
    </w:p>
    <w:p>
      <w:pPr>
        <w:pStyle w:val="6"/>
        <w:pageBreakBefore w:val="0"/>
        <w:kinsoku/>
        <w:wordWrap/>
        <w:overflowPunct/>
        <w:topLinePunct w:val="0"/>
        <w:bidi w:val="0"/>
        <w:spacing w:before="0" w:line="480" w:lineRule="exact"/>
        <w:ind w:left="0" w:firstLine="480" w:firstLineChars="200"/>
        <w:textAlignment w:val="auto"/>
        <w:outlineLvl w:val="9"/>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u w:val="single"/>
          <w:lang w:val="en-US" w:eastAsia="zh-CN"/>
        </w:rPr>
        <w:t>（标的名称）</w:t>
      </w:r>
      <w:r>
        <w:rPr>
          <w:rFonts w:hint="eastAsia" w:ascii="Times New Roman" w:hAnsi="Times New Roman" w:eastAsia="宋体" w:cs="Times New Roman"/>
          <w:color w:val="auto"/>
          <w:sz w:val="24"/>
          <w:szCs w:val="24"/>
          <w:lang w:val="en-US" w:eastAsia="zh-CN"/>
        </w:rPr>
        <w:t xml:space="preserve"> ，属于</w:t>
      </w:r>
      <w:r>
        <w:rPr>
          <w:rFonts w:hint="eastAsia" w:ascii="Times New Roman" w:hAnsi="Times New Roman" w:eastAsia="宋体" w:cs="Times New Roman"/>
          <w:color w:val="auto"/>
          <w:sz w:val="24"/>
          <w:szCs w:val="24"/>
          <w:u w:val="single"/>
          <w:lang w:val="en-US" w:eastAsia="zh-CN"/>
        </w:rPr>
        <w:t>（采购文件中明确的所属行业）</w:t>
      </w:r>
      <w:r>
        <w:rPr>
          <w:rFonts w:hint="eastAsia" w:ascii="Times New Roman" w:hAnsi="Times New Roman" w:eastAsia="宋体" w:cs="Times New Roman"/>
          <w:color w:val="auto"/>
          <w:sz w:val="24"/>
          <w:szCs w:val="24"/>
          <w:lang w:val="en-US" w:eastAsia="zh-CN"/>
        </w:rPr>
        <w:t>行业；制造商为</w:t>
      </w:r>
      <w:r>
        <w:rPr>
          <w:rFonts w:hint="eastAsia" w:ascii="Times New Roman" w:hAnsi="Times New Roman" w:eastAsia="宋体" w:cs="Times New Roman"/>
          <w:color w:val="auto"/>
          <w:sz w:val="24"/>
          <w:szCs w:val="24"/>
          <w:u w:val="single"/>
          <w:lang w:val="en-US" w:eastAsia="zh-CN"/>
        </w:rPr>
        <w:t>（企业名称）</w:t>
      </w:r>
      <w:r>
        <w:rPr>
          <w:rFonts w:hint="eastAsia" w:ascii="Times New Roman" w:hAnsi="Times New Roman" w:eastAsia="宋体" w:cs="Times New Roman"/>
          <w:color w:val="auto"/>
          <w:sz w:val="24"/>
          <w:szCs w:val="24"/>
          <w:lang w:val="en-US" w:eastAsia="zh-CN"/>
        </w:rPr>
        <w:t>，从业人员</w:t>
      </w:r>
      <w:r>
        <w:rPr>
          <w:rFonts w:hint="eastAsia" w:ascii="Times New Roman" w:hAnsi="Times New Roman"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lang w:val="en-US" w:eastAsia="zh-CN"/>
        </w:rPr>
        <w:t>人，营业收入为</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lang w:val="en-US" w:eastAsia="zh-CN"/>
        </w:rPr>
        <w:t>万元，资产总额为</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lang w:val="en-US" w:eastAsia="zh-CN"/>
        </w:rPr>
        <w:t xml:space="preserve">万元，属于（中型企业、小型 企业、微型企业）； </w:t>
      </w:r>
    </w:p>
    <w:p>
      <w:pPr>
        <w:pStyle w:val="6"/>
        <w:pageBreakBefore w:val="0"/>
        <w:kinsoku/>
        <w:wordWrap/>
        <w:overflowPunct/>
        <w:topLinePunct w:val="0"/>
        <w:bidi w:val="0"/>
        <w:spacing w:before="0" w:line="480" w:lineRule="exact"/>
        <w:ind w:left="0" w:firstLine="480" w:firstLineChars="200"/>
        <w:textAlignment w:val="auto"/>
        <w:outlineLvl w:val="9"/>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w:t>
      </w:r>
    </w:p>
    <w:p>
      <w:pPr>
        <w:pStyle w:val="6"/>
        <w:pageBreakBefore w:val="0"/>
        <w:kinsoku/>
        <w:wordWrap/>
        <w:overflowPunct/>
        <w:topLinePunct w:val="0"/>
        <w:bidi w:val="0"/>
        <w:spacing w:before="0" w:line="480" w:lineRule="exact"/>
        <w:ind w:left="0" w:firstLine="480" w:firstLineChars="200"/>
        <w:textAlignment w:val="auto"/>
        <w:outlineLvl w:val="9"/>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以上企业，不属于大企业的分支机构，不存在控股股东为大企业的情形，也不存在与大企业的负责人为同一人的情形。</w:t>
      </w:r>
    </w:p>
    <w:p>
      <w:pPr>
        <w:pStyle w:val="6"/>
        <w:pageBreakBefore w:val="0"/>
        <w:kinsoku/>
        <w:wordWrap/>
        <w:overflowPunct/>
        <w:topLinePunct w:val="0"/>
        <w:bidi w:val="0"/>
        <w:spacing w:before="0" w:line="480" w:lineRule="exact"/>
        <w:ind w:left="0" w:firstLine="480" w:firstLineChars="200"/>
        <w:textAlignment w:val="auto"/>
        <w:outlineLvl w:val="9"/>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 xml:space="preserve">本企业对上述声明内容的真实性负责。如有虚假，将依法承担相应责任。 </w:t>
      </w:r>
    </w:p>
    <w:p>
      <w:pPr>
        <w:pStyle w:val="6"/>
        <w:pageBreakBefore w:val="0"/>
        <w:kinsoku/>
        <w:wordWrap/>
        <w:overflowPunct/>
        <w:topLinePunct w:val="0"/>
        <w:bidi w:val="0"/>
        <w:spacing w:before="0" w:line="480" w:lineRule="exact"/>
        <w:ind w:left="0" w:firstLine="480" w:firstLineChars="200"/>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 xml:space="preserve">企业名称（盖章）： </w:t>
      </w:r>
    </w:p>
    <w:p>
      <w:pPr>
        <w:pStyle w:val="6"/>
        <w:pageBreakBefore w:val="0"/>
        <w:kinsoku/>
        <w:wordWrap/>
        <w:overflowPunct/>
        <w:topLinePunct w:val="0"/>
        <w:bidi w:val="0"/>
        <w:spacing w:before="0" w:line="480" w:lineRule="exact"/>
        <w:ind w:left="0" w:firstLine="480" w:firstLineChars="200"/>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日期</w:t>
      </w:r>
      <w:r>
        <w:rPr>
          <w:rFonts w:hint="eastAsia" w:ascii="Times New Roman" w:hAnsi="Times New Roman" w:cs="Times New Roman"/>
          <w:color w:val="auto"/>
          <w:sz w:val="24"/>
          <w:szCs w:val="24"/>
          <w:lang w:val="en-US" w:eastAsia="zh-CN"/>
        </w:rPr>
        <w:t>：</w:t>
      </w:r>
    </w:p>
    <w:p>
      <w:pPr>
        <w:pStyle w:val="2"/>
        <w:rPr>
          <w:rFonts w:hint="default"/>
          <w:lang w:val="en-US"/>
        </w:rPr>
      </w:pPr>
    </w:p>
    <w:p>
      <w:pPr>
        <w:pStyle w:val="6"/>
        <w:pageBreakBefore w:val="0"/>
        <w:kinsoku/>
        <w:wordWrap/>
        <w:overflowPunct/>
        <w:topLinePunct w:val="0"/>
        <w:bidi w:val="0"/>
        <w:spacing w:before="0" w:line="480" w:lineRule="exact"/>
        <w:ind w:left="0"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说明：1、填写前请认真阅读《工业和信息化部、国家统计局、国家发展和改革委员会、财政部关于印发中小企业划型标准规定的通知》（工信部联企业[2011]300号）和《财政部工业和信息化部关于印发＜政府采购促进中小企业发展暂行办法＞的通知》(财库〔2020〕46号)相关规定。</w:t>
      </w:r>
    </w:p>
    <w:p>
      <w:pPr>
        <w:pStyle w:val="6"/>
        <w:pageBreakBefore w:val="0"/>
        <w:kinsoku/>
        <w:wordWrap/>
        <w:overflowPunct/>
        <w:topLinePunct w:val="0"/>
        <w:bidi w:val="0"/>
        <w:spacing w:before="0" w:line="480" w:lineRule="exact"/>
        <w:ind w:left="0" w:firstLine="480" w:firstLineChars="200"/>
        <w:textAlignment w:val="auto"/>
        <w:outlineLvl w:val="9"/>
        <w:rPr>
          <w:rFonts w:hint="default" w:ascii="Times New Roman" w:hAnsi="Times New Roman" w:eastAsia="宋体" w:cs="Times New Roman"/>
          <w:color w:val="auto"/>
          <w:sz w:val="24"/>
          <w:szCs w:val="24"/>
        </w:rPr>
      </w:pPr>
      <w:r>
        <w:rPr>
          <w:rFonts w:hint="eastAsia" w:ascii="Times New Roman" w:hAnsi="Times New Roman" w:cs="Times New Roman"/>
          <w:color w:val="auto"/>
          <w:sz w:val="24"/>
          <w:szCs w:val="24"/>
          <w:lang w:val="en-US" w:eastAsia="zh-CN"/>
        </w:rPr>
        <w:t>2</w:t>
      </w:r>
      <w:r>
        <w:rPr>
          <w:rFonts w:hint="default" w:ascii="Times New Roman" w:hAnsi="Times New Roman" w:eastAsia="宋体" w:cs="Times New Roman"/>
          <w:color w:val="auto"/>
          <w:sz w:val="24"/>
          <w:szCs w:val="24"/>
        </w:rPr>
        <w:t>、未按上述要求提供、填写的，评审时不予以考虑。</w:t>
      </w:r>
    </w:p>
    <w:p>
      <w:pPr>
        <w:pageBreakBefore w:val="0"/>
        <w:kinsoku/>
        <w:wordWrap/>
        <w:overflowPunct/>
        <w:topLinePunct w:val="0"/>
        <w:bidi w:val="0"/>
        <w:spacing w:line="480" w:lineRule="exact"/>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br w:type="page"/>
      </w:r>
    </w:p>
    <w:p>
      <w:pPr>
        <w:pageBreakBefore w:val="0"/>
        <w:kinsoku/>
        <w:wordWrap/>
        <w:overflowPunct/>
        <w:topLinePunct w:val="0"/>
        <w:bidi w:val="0"/>
        <w:spacing w:before="60" w:line="480" w:lineRule="exact"/>
        <w:ind w:left="298" w:right="0" w:firstLine="0"/>
        <w:jc w:val="left"/>
        <w:textAlignment w:val="auto"/>
        <w:outlineLvl w:val="9"/>
        <w:rPr>
          <w:rFonts w:hint="default" w:ascii="Times New Roman" w:hAnsi="Times New Roman" w:eastAsia="宋体" w:cs="Times New Roman"/>
          <w:b/>
          <w:sz w:val="28"/>
          <w:szCs w:val="28"/>
        </w:rPr>
      </w:pPr>
      <w:bookmarkStart w:id="161" w:name="_Toc25494"/>
      <w:bookmarkStart w:id="162" w:name="_Toc4433"/>
      <w:r>
        <w:rPr>
          <w:rFonts w:hint="default" w:ascii="Times New Roman" w:hAnsi="Times New Roman" w:eastAsia="宋体" w:cs="Times New Roman"/>
          <w:b/>
          <w:sz w:val="28"/>
          <w:szCs w:val="28"/>
        </w:rPr>
        <w:t>附件15</w:t>
      </w:r>
    </w:p>
    <w:p>
      <w:pPr>
        <w:pageBreakBefore w:val="0"/>
        <w:kinsoku/>
        <w:wordWrap/>
        <w:overflowPunct/>
        <w:topLinePunct w:val="0"/>
        <w:bidi w:val="0"/>
        <w:spacing w:before="60" w:line="480" w:lineRule="exact"/>
        <w:ind w:left="298" w:right="0" w:firstLine="0"/>
        <w:jc w:val="center"/>
        <w:textAlignment w:val="auto"/>
        <w:outlineLvl w:val="9"/>
        <w:rPr>
          <w:rFonts w:hint="default" w:ascii="Times New Roman" w:hAnsi="Times New Roman" w:eastAsia="宋体" w:cs="Times New Roman"/>
          <w:b/>
          <w:sz w:val="28"/>
          <w:szCs w:val="28"/>
        </w:rPr>
      </w:pPr>
    </w:p>
    <w:p>
      <w:pPr>
        <w:pageBreakBefore w:val="0"/>
        <w:kinsoku/>
        <w:wordWrap/>
        <w:overflowPunct/>
        <w:topLinePunct w:val="0"/>
        <w:bidi w:val="0"/>
        <w:spacing w:before="60" w:line="480" w:lineRule="exact"/>
        <w:ind w:left="298" w:right="0" w:firstLine="0"/>
        <w:jc w:val="center"/>
        <w:textAlignment w:val="auto"/>
        <w:outlineLvl w:val="9"/>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残疾人福利性单位声明函（残疾人福利性单位适用，不符合的无需提供）</w:t>
      </w:r>
      <w:bookmarkEnd w:id="161"/>
      <w:bookmarkEnd w:id="162"/>
    </w:p>
    <w:p>
      <w:pPr>
        <w:pStyle w:val="6"/>
        <w:pageBreakBefore w:val="0"/>
        <w:kinsoku/>
        <w:wordWrap/>
        <w:overflowPunct/>
        <w:topLinePunct w:val="0"/>
        <w:bidi w:val="0"/>
        <w:spacing w:before="0" w:line="480" w:lineRule="exact"/>
        <w:ind w:left="0" w:firstLine="480" w:firstLineChars="200"/>
        <w:textAlignment w:val="auto"/>
        <w:outlineLvl w:val="9"/>
        <w:rPr>
          <w:rFonts w:hint="default" w:ascii="Times New Roman" w:hAnsi="Times New Roman" w:eastAsia="宋体" w:cs="Times New Roman"/>
          <w:color w:val="auto"/>
          <w:sz w:val="24"/>
          <w:szCs w:val="24"/>
        </w:rPr>
      </w:pPr>
      <w:bookmarkStart w:id="163" w:name="附件17 产品适用政府采购政策情况表（不符合的无需提供）"/>
      <w:bookmarkEnd w:id="163"/>
      <w:bookmarkStart w:id="164" w:name="_bookmark31"/>
      <w:bookmarkEnd w:id="164"/>
    </w:p>
    <w:p>
      <w:pPr>
        <w:pStyle w:val="6"/>
        <w:pageBreakBefore w:val="0"/>
        <w:kinsoku/>
        <w:wordWrap/>
        <w:overflowPunct/>
        <w:topLinePunct w:val="0"/>
        <w:bidi w:val="0"/>
        <w:spacing w:before="0" w:line="480" w:lineRule="exact"/>
        <w:ind w:left="0"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本单位郑重声明，根据《财政部民政部中国残疾人联合会关于促进残疾人就业政府采购政策的通知》（财库〔2017〕141号）的规定，本单位为符合条件的残疾人福利性单位，且本单位参加</w:t>
      </w:r>
      <w:r>
        <w:rPr>
          <w:rFonts w:hint="default" w:ascii="Times New Roman" w:hAnsi="Times New Roman" w:eastAsia="宋体" w:cs="Times New Roman"/>
          <w:color w:val="auto"/>
          <w:sz w:val="24"/>
          <w:szCs w:val="24"/>
          <w:u w:val="single"/>
        </w:rPr>
        <w:tab/>
      </w:r>
      <w:r>
        <w:rPr>
          <w:rFonts w:hint="default" w:ascii="Times New Roman" w:hAnsi="Times New Roman" w:eastAsia="宋体" w:cs="Times New Roman"/>
          <w:color w:val="auto"/>
          <w:sz w:val="24"/>
          <w:szCs w:val="24"/>
        </w:rPr>
        <w:t>单位的</w:t>
      </w:r>
      <w:r>
        <w:rPr>
          <w:rFonts w:hint="default" w:ascii="Times New Roman" w:hAnsi="Times New Roman" w:eastAsia="宋体" w:cs="Times New Roman"/>
          <w:color w:val="auto"/>
          <w:sz w:val="24"/>
          <w:szCs w:val="24"/>
          <w:u w:val="single"/>
        </w:rPr>
        <w:tab/>
      </w:r>
      <w:r>
        <w:rPr>
          <w:rFonts w:hint="default" w:ascii="Times New Roman" w:hAnsi="Times New Roman" w:eastAsia="宋体" w:cs="Times New Roman"/>
          <w:color w:val="auto"/>
          <w:sz w:val="24"/>
          <w:szCs w:val="24"/>
        </w:rPr>
        <w:t>项目采购活动提供本单位制造的货物（由本单位承担工程/提供服务），或者提供其他残疾人福利性单位制造的货物（不包括使用非残疾人福利性单位注册商标的货物）。本单位对上述声明的真实性负责，如有虚假，将依法承担相应责任。</w:t>
      </w:r>
    </w:p>
    <w:p>
      <w:pPr>
        <w:pStyle w:val="6"/>
        <w:pageBreakBefore w:val="0"/>
        <w:kinsoku/>
        <w:wordWrap/>
        <w:overflowPunct/>
        <w:topLinePunct w:val="0"/>
        <w:bidi w:val="0"/>
        <w:spacing w:before="0" w:line="480" w:lineRule="exact"/>
        <w:ind w:left="0" w:firstLine="480" w:firstLineChars="200"/>
        <w:textAlignment w:val="auto"/>
        <w:outlineLvl w:val="9"/>
        <w:rPr>
          <w:rFonts w:hint="default" w:ascii="Times New Roman" w:hAnsi="Times New Roman" w:eastAsia="宋体" w:cs="Times New Roman"/>
          <w:color w:val="auto"/>
          <w:sz w:val="24"/>
          <w:szCs w:val="24"/>
        </w:rPr>
      </w:pPr>
    </w:p>
    <w:p>
      <w:pPr>
        <w:pStyle w:val="6"/>
        <w:pageBreakBefore w:val="0"/>
        <w:kinsoku/>
        <w:wordWrap/>
        <w:overflowPunct/>
        <w:topLinePunct w:val="0"/>
        <w:bidi w:val="0"/>
        <w:spacing w:before="0" w:line="480" w:lineRule="exact"/>
        <w:ind w:left="0" w:firstLine="480" w:firstLineChars="200"/>
        <w:textAlignment w:val="auto"/>
        <w:outlineLvl w:val="9"/>
        <w:rPr>
          <w:rFonts w:hint="default" w:ascii="Times New Roman" w:hAnsi="Times New Roman" w:eastAsia="宋体" w:cs="Times New Roman"/>
          <w:color w:val="auto"/>
          <w:sz w:val="24"/>
          <w:szCs w:val="24"/>
        </w:rPr>
      </w:pPr>
    </w:p>
    <w:p>
      <w:pPr>
        <w:pStyle w:val="6"/>
        <w:pageBreakBefore w:val="0"/>
        <w:kinsoku/>
        <w:wordWrap/>
        <w:overflowPunct/>
        <w:topLinePunct w:val="0"/>
        <w:bidi w:val="0"/>
        <w:spacing w:before="0" w:line="480" w:lineRule="exact"/>
        <w:ind w:left="0" w:firstLine="480" w:firstLineChars="200"/>
        <w:textAlignment w:val="auto"/>
        <w:outlineLvl w:val="9"/>
        <w:rPr>
          <w:rFonts w:hint="default" w:ascii="Times New Roman" w:hAnsi="Times New Roman" w:eastAsia="宋体" w:cs="Times New Roman"/>
          <w:color w:val="auto"/>
          <w:sz w:val="24"/>
          <w:szCs w:val="24"/>
        </w:rPr>
      </w:pPr>
    </w:p>
    <w:p>
      <w:pPr>
        <w:pStyle w:val="6"/>
        <w:pageBreakBefore w:val="0"/>
        <w:kinsoku/>
        <w:wordWrap/>
        <w:overflowPunct/>
        <w:topLinePunct w:val="0"/>
        <w:bidi w:val="0"/>
        <w:spacing w:before="0" w:line="480" w:lineRule="exact"/>
        <w:ind w:left="0" w:firstLine="480" w:firstLineChars="200"/>
        <w:jc w:val="right"/>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响应</w:t>
      </w:r>
      <w:r>
        <w:rPr>
          <w:rFonts w:hint="default" w:ascii="Times New Roman" w:hAnsi="Times New Roman" w:eastAsia="宋体" w:cs="Times New Roman"/>
          <w:color w:val="auto"/>
          <w:sz w:val="24"/>
          <w:szCs w:val="24"/>
        </w:rPr>
        <w:t>单位：</w:t>
      </w:r>
      <w:r>
        <w:rPr>
          <w:rFonts w:hint="default" w:ascii="Times New Roman" w:hAnsi="Times New Roman" w:eastAsia="宋体" w:cs="Times New Roman"/>
          <w:color w:val="auto"/>
          <w:sz w:val="24"/>
          <w:szCs w:val="24"/>
          <w:u w:val="single"/>
        </w:rPr>
        <w:tab/>
      </w:r>
      <w:r>
        <w:rPr>
          <w:rFonts w:hint="default" w:ascii="Times New Roman" w:hAnsi="Times New Roman" w:eastAsia="宋体" w:cs="Times New Roman"/>
          <w:color w:val="auto"/>
          <w:sz w:val="24"/>
          <w:szCs w:val="24"/>
        </w:rPr>
        <w:t>（盖章）</w:t>
      </w:r>
    </w:p>
    <w:p>
      <w:pPr>
        <w:pStyle w:val="6"/>
        <w:pageBreakBefore w:val="0"/>
        <w:kinsoku/>
        <w:wordWrap/>
        <w:overflowPunct/>
        <w:topLinePunct w:val="0"/>
        <w:bidi w:val="0"/>
        <w:spacing w:before="0" w:line="480" w:lineRule="exact"/>
        <w:ind w:left="0" w:firstLine="480" w:firstLineChars="200"/>
        <w:jc w:val="right"/>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法定代表人或被授权人：</w:t>
      </w:r>
      <w:r>
        <w:rPr>
          <w:rFonts w:hint="default" w:ascii="Times New Roman" w:hAnsi="Times New Roman" w:eastAsia="宋体" w:cs="Times New Roman"/>
          <w:color w:val="auto"/>
          <w:sz w:val="24"/>
          <w:szCs w:val="24"/>
          <w:u w:val="single"/>
        </w:rPr>
        <w:tab/>
      </w:r>
      <w:r>
        <w:rPr>
          <w:rFonts w:hint="default" w:ascii="Times New Roman" w:hAnsi="Times New Roman" w:eastAsia="宋体" w:cs="Times New Roman"/>
          <w:color w:val="auto"/>
          <w:sz w:val="24"/>
          <w:szCs w:val="24"/>
          <w:u w:val="single"/>
        </w:rPr>
        <w:tab/>
      </w:r>
      <w:r>
        <w:rPr>
          <w:rFonts w:hint="default" w:ascii="Times New Roman" w:hAnsi="Times New Roman" w:eastAsia="宋体" w:cs="Times New Roman"/>
          <w:color w:val="auto"/>
          <w:sz w:val="24"/>
          <w:szCs w:val="24"/>
        </w:rPr>
        <w:t>（签字）</w:t>
      </w:r>
    </w:p>
    <w:p>
      <w:pPr>
        <w:pStyle w:val="6"/>
        <w:pageBreakBefore w:val="0"/>
        <w:kinsoku/>
        <w:wordWrap/>
        <w:overflowPunct/>
        <w:topLinePunct w:val="0"/>
        <w:bidi w:val="0"/>
        <w:spacing w:before="0" w:line="480" w:lineRule="exact"/>
        <w:ind w:left="0" w:firstLine="480" w:firstLineChars="200"/>
        <w:jc w:val="right"/>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t>期：</w:t>
      </w:r>
      <w:r>
        <w:rPr>
          <w:rFonts w:hint="default" w:ascii="Times New Roman" w:hAnsi="Times New Roman" w:eastAsia="宋体" w:cs="Times New Roman"/>
          <w:color w:val="auto"/>
          <w:sz w:val="24"/>
          <w:szCs w:val="24"/>
          <w:u w:val="single"/>
        </w:rPr>
        <w:tab/>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u w:val="single"/>
        </w:rPr>
        <w:tab/>
      </w:r>
      <w:r>
        <w:rPr>
          <w:rFonts w:hint="default" w:ascii="Times New Roman" w:hAnsi="Times New Roman" w:eastAsia="宋体" w:cs="Times New Roman"/>
          <w:color w:val="auto"/>
          <w:sz w:val="24"/>
          <w:szCs w:val="24"/>
        </w:rPr>
        <w:t>月</w:t>
      </w:r>
      <w:r>
        <w:rPr>
          <w:rFonts w:hint="default" w:ascii="Times New Roman" w:hAnsi="Times New Roman" w:eastAsia="宋体" w:cs="Times New Roman"/>
          <w:color w:val="auto"/>
          <w:sz w:val="24"/>
          <w:szCs w:val="24"/>
          <w:u w:val="single"/>
        </w:rPr>
        <w:tab/>
      </w:r>
      <w:r>
        <w:rPr>
          <w:rFonts w:hint="default" w:ascii="Times New Roman" w:hAnsi="Times New Roman" w:eastAsia="宋体" w:cs="Times New Roman"/>
          <w:color w:val="auto"/>
          <w:sz w:val="24"/>
          <w:szCs w:val="24"/>
        </w:rPr>
        <w:t>日</w:t>
      </w:r>
    </w:p>
    <w:p>
      <w:pPr>
        <w:pStyle w:val="6"/>
        <w:pageBreakBefore w:val="0"/>
        <w:kinsoku/>
        <w:wordWrap/>
        <w:overflowPunct/>
        <w:topLinePunct w:val="0"/>
        <w:bidi w:val="0"/>
        <w:spacing w:before="0" w:line="480" w:lineRule="exact"/>
        <w:ind w:left="0" w:firstLine="480" w:firstLineChars="200"/>
        <w:textAlignment w:val="auto"/>
        <w:outlineLvl w:val="9"/>
        <w:rPr>
          <w:rFonts w:hint="default" w:ascii="Times New Roman" w:hAnsi="Times New Roman" w:eastAsia="宋体" w:cs="Times New Roman"/>
          <w:color w:val="auto"/>
          <w:sz w:val="24"/>
          <w:szCs w:val="24"/>
        </w:rPr>
      </w:pPr>
    </w:p>
    <w:p>
      <w:pPr>
        <w:pStyle w:val="6"/>
        <w:pageBreakBefore w:val="0"/>
        <w:kinsoku/>
        <w:wordWrap/>
        <w:overflowPunct/>
        <w:topLinePunct w:val="0"/>
        <w:bidi w:val="0"/>
        <w:spacing w:before="0" w:line="480" w:lineRule="exact"/>
        <w:ind w:left="0" w:firstLine="480" w:firstLineChars="200"/>
        <w:textAlignment w:val="auto"/>
        <w:outlineLvl w:val="9"/>
        <w:rPr>
          <w:rFonts w:hint="default" w:ascii="Times New Roman" w:hAnsi="Times New Roman" w:eastAsia="宋体" w:cs="Times New Roman"/>
          <w:color w:val="auto"/>
          <w:sz w:val="24"/>
          <w:szCs w:val="24"/>
        </w:rPr>
      </w:pPr>
    </w:p>
    <w:p>
      <w:pPr>
        <w:pStyle w:val="6"/>
        <w:pageBreakBefore w:val="0"/>
        <w:kinsoku/>
        <w:wordWrap/>
        <w:overflowPunct/>
        <w:topLinePunct w:val="0"/>
        <w:bidi w:val="0"/>
        <w:spacing w:before="0" w:line="480" w:lineRule="exact"/>
        <w:ind w:left="0" w:firstLine="480" w:firstLineChars="200"/>
        <w:textAlignment w:val="auto"/>
        <w:outlineLvl w:val="9"/>
        <w:rPr>
          <w:rFonts w:hint="default" w:ascii="Times New Roman" w:hAnsi="Times New Roman" w:eastAsia="宋体" w:cs="Times New Roman"/>
          <w:color w:val="auto"/>
          <w:sz w:val="24"/>
          <w:szCs w:val="24"/>
        </w:rPr>
      </w:pPr>
    </w:p>
    <w:p>
      <w:pPr>
        <w:pStyle w:val="6"/>
        <w:pageBreakBefore w:val="0"/>
        <w:kinsoku/>
        <w:wordWrap/>
        <w:overflowPunct/>
        <w:topLinePunct w:val="0"/>
        <w:bidi w:val="0"/>
        <w:spacing w:before="0" w:line="480" w:lineRule="exact"/>
        <w:ind w:left="0"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说明：1.填写前请认真阅读《财政部民政部中国残疾人联合会关于促进残疾人就业政府采购政策的通知》（财库〔2017〕141号）相关规定。2.残疾人福利性单位应在本声明函后提供相关证明材料。</w:t>
      </w:r>
    </w:p>
    <w:p>
      <w:pPr>
        <w:pStyle w:val="6"/>
        <w:pageBreakBefore w:val="0"/>
        <w:kinsoku/>
        <w:wordWrap/>
        <w:overflowPunct/>
        <w:topLinePunct w:val="0"/>
        <w:bidi w:val="0"/>
        <w:spacing w:before="0" w:line="480" w:lineRule="exact"/>
        <w:ind w:left="0" w:firstLine="480" w:firstLineChars="200"/>
        <w:textAlignment w:val="auto"/>
        <w:outlineLvl w:val="9"/>
        <w:rPr>
          <w:rFonts w:hint="default" w:ascii="Times New Roman" w:hAnsi="Times New Roman" w:eastAsia="宋体" w:cs="Times New Roman"/>
          <w:b/>
          <w:color w:val="auto"/>
          <w:sz w:val="24"/>
          <w:szCs w:val="24"/>
        </w:rPr>
      </w:pPr>
      <w:r>
        <w:rPr>
          <w:rFonts w:hint="default" w:ascii="Times New Roman" w:hAnsi="Times New Roman" w:eastAsia="宋体" w:cs="Times New Roman"/>
          <w:color w:val="auto"/>
          <w:sz w:val="24"/>
          <w:szCs w:val="24"/>
        </w:rPr>
        <w:t>3.未按上述要求提供、填写的，评审时不予以考虑。</w:t>
      </w:r>
    </w:p>
    <w:p>
      <w:pPr>
        <w:pageBreakBefore w:val="0"/>
        <w:kinsoku/>
        <w:wordWrap/>
        <w:overflowPunct/>
        <w:topLinePunct w:val="0"/>
        <w:bidi w:val="0"/>
        <w:spacing w:line="480" w:lineRule="exact"/>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br w:type="page"/>
      </w:r>
    </w:p>
    <w:p>
      <w:pPr>
        <w:pageBreakBefore w:val="0"/>
        <w:kinsoku/>
        <w:wordWrap/>
        <w:overflowPunct/>
        <w:topLinePunct w:val="0"/>
        <w:bidi w:val="0"/>
        <w:spacing w:before="60" w:line="480" w:lineRule="exact"/>
        <w:ind w:left="298" w:right="0" w:firstLine="0"/>
        <w:jc w:val="left"/>
        <w:textAlignment w:val="auto"/>
        <w:outlineLvl w:val="9"/>
        <w:rPr>
          <w:rFonts w:hint="default" w:ascii="Times New Roman" w:hAnsi="Times New Roman" w:eastAsia="宋体" w:cs="Times New Roman"/>
          <w:b/>
          <w:sz w:val="28"/>
          <w:szCs w:val="28"/>
        </w:rPr>
      </w:pPr>
      <w:bookmarkStart w:id="165" w:name="_Toc26816"/>
      <w:bookmarkStart w:id="166" w:name="_Toc29951"/>
      <w:r>
        <w:rPr>
          <w:rFonts w:hint="default" w:ascii="Times New Roman" w:hAnsi="Times New Roman" w:eastAsia="宋体" w:cs="Times New Roman"/>
          <w:b/>
          <w:sz w:val="28"/>
          <w:szCs w:val="28"/>
        </w:rPr>
        <w:t>附件16</w:t>
      </w:r>
    </w:p>
    <w:p>
      <w:pPr>
        <w:pageBreakBefore w:val="0"/>
        <w:kinsoku/>
        <w:wordWrap/>
        <w:overflowPunct/>
        <w:topLinePunct w:val="0"/>
        <w:bidi w:val="0"/>
        <w:spacing w:before="60" w:line="480" w:lineRule="exact"/>
        <w:ind w:left="298" w:right="0" w:firstLine="0"/>
        <w:jc w:val="center"/>
        <w:textAlignment w:val="auto"/>
        <w:outlineLvl w:val="9"/>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产品适用政府采购政策情况表（不符合的无需提供）</w:t>
      </w:r>
      <w:bookmarkEnd w:id="165"/>
      <w:bookmarkEnd w:id="166"/>
    </w:p>
    <w:p>
      <w:pPr>
        <w:keepNext w:val="0"/>
        <w:keepLines w:val="0"/>
        <w:pageBreakBefore w:val="0"/>
        <w:widowControl w:val="0"/>
        <w:kinsoku/>
        <w:wordWrap/>
        <w:overflowPunct/>
        <w:topLinePunct w:val="0"/>
        <w:autoSpaceDE w:val="0"/>
        <w:autoSpaceDN w:val="0"/>
        <w:bidi w:val="0"/>
        <w:adjustRightInd/>
        <w:snapToGrid/>
        <w:spacing w:before="0" w:line="300" w:lineRule="exact"/>
        <w:ind w:left="0" w:right="0" w:firstLine="0"/>
        <w:jc w:val="center"/>
        <w:textAlignment w:val="auto"/>
        <w:outlineLvl w:val="9"/>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产品适用政府采购政策情况表</w:t>
      </w:r>
    </w:p>
    <w:p>
      <w:pPr>
        <w:pStyle w:val="2"/>
        <w:rPr>
          <w:rFonts w:hint="default" w:ascii="Times New Roman" w:hAnsi="Times New Roman" w:eastAsia="宋体" w:cs="Times New Roman"/>
          <w:b/>
          <w:sz w:val="28"/>
          <w:szCs w:val="28"/>
        </w:rPr>
      </w:pPr>
    </w:p>
    <w:p>
      <w:pPr>
        <w:rPr>
          <w:rFonts w:hint="default"/>
        </w:rPr>
      </w:pPr>
    </w:p>
    <w:tbl>
      <w:tblPr>
        <w:tblStyle w:val="14"/>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56"/>
        <w:gridCol w:w="2302"/>
        <w:gridCol w:w="1115"/>
        <w:gridCol w:w="1119"/>
        <w:gridCol w:w="1112"/>
        <w:gridCol w:w="1342"/>
        <w:gridCol w:w="143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056" w:type="dxa"/>
            <w:vMerge w:val="restart"/>
            <w:tcBorders>
              <w:top w:val="single" w:color="000000" w:sz="4" w:space="0"/>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节能产品</w:t>
            </w:r>
          </w:p>
        </w:tc>
        <w:tc>
          <w:tcPr>
            <w:tcW w:w="2302" w:type="dxa"/>
            <w:tcBorders>
              <w:top w:val="single" w:color="000000" w:sz="4" w:space="0"/>
              <w:left w:val="single" w:color="000000" w:sz="4" w:space="0"/>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b/>
                <w:sz w:val="21"/>
                <w:szCs w:val="21"/>
              </w:rPr>
            </w:pPr>
            <w:r>
              <w:rPr>
                <w:rFonts w:hint="default" w:ascii="Times New Roman" w:hAnsi="Times New Roman" w:eastAsia="宋体" w:cs="Times New Roman"/>
                <w:b/>
                <w:spacing w:val="-16"/>
                <w:sz w:val="21"/>
                <w:szCs w:val="21"/>
              </w:rPr>
              <w:t>产品名称</w:t>
            </w:r>
            <w:r>
              <w:rPr>
                <w:rFonts w:hint="default" w:ascii="Times New Roman" w:hAnsi="Times New Roman" w:eastAsia="宋体" w:cs="Times New Roman"/>
                <w:b/>
                <w:sz w:val="21"/>
                <w:szCs w:val="21"/>
              </w:rPr>
              <w:t>（</w:t>
            </w:r>
            <w:r>
              <w:rPr>
                <w:rFonts w:hint="default" w:ascii="Times New Roman" w:hAnsi="Times New Roman" w:eastAsia="宋体" w:cs="Times New Roman"/>
                <w:b/>
                <w:spacing w:val="-13"/>
                <w:sz w:val="21"/>
                <w:szCs w:val="21"/>
              </w:rPr>
              <w:t>品牌、型号</w:t>
            </w:r>
            <w:r>
              <w:rPr>
                <w:rFonts w:hint="default" w:ascii="Times New Roman" w:hAnsi="Times New Roman" w:eastAsia="宋体" w:cs="Times New Roman"/>
                <w:b/>
                <w:sz w:val="21"/>
                <w:szCs w:val="21"/>
              </w:rPr>
              <w:t>）</w:t>
            </w:r>
          </w:p>
        </w:tc>
        <w:tc>
          <w:tcPr>
            <w:tcW w:w="1115" w:type="dxa"/>
            <w:tcBorders>
              <w:top w:val="single" w:color="000000" w:sz="4" w:space="0"/>
              <w:left w:val="single" w:color="000000" w:sz="4" w:space="0"/>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制造商/开发商</w:t>
            </w:r>
          </w:p>
        </w:tc>
        <w:tc>
          <w:tcPr>
            <w:tcW w:w="1119" w:type="dxa"/>
            <w:tcBorders>
              <w:top w:val="single" w:color="000000" w:sz="4" w:space="0"/>
              <w:left w:val="single" w:color="000000" w:sz="4" w:space="0"/>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b/>
                <w:sz w:val="21"/>
                <w:szCs w:val="21"/>
              </w:rPr>
            </w:pPr>
            <w:r>
              <w:rPr>
                <w:rFonts w:hint="default" w:ascii="Times New Roman" w:hAnsi="Times New Roman" w:eastAsia="宋体" w:cs="Times New Roman"/>
                <w:b/>
                <w:w w:val="95"/>
                <w:sz w:val="21"/>
                <w:szCs w:val="21"/>
              </w:rPr>
              <w:t>认证机构</w:t>
            </w:r>
          </w:p>
        </w:tc>
        <w:tc>
          <w:tcPr>
            <w:tcW w:w="1112" w:type="dxa"/>
            <w:tcBorders>
              <w:top w:val="single" w:color="000000" w:sz="4" w:space="0"/>
              <w:left w:val="single" w:color="000000" w:sz="4" w:space="0"/>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认证证书编号</w:t>
            </w:r>
          </w:p>
        </w:tc>
        <w:tc>
          <w:tcPr>
            <w:tcW w:w="1342" w:type="dxa"/>
            <w:tcBorders>
              <w:top w:val="single" w:color="000000" w:sz="4" w:space="0"/>
              <w:left w:val="single" w:color="000000" w:sz="4" w:space="0"/>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证书有效期</w:t>
            </w:r>
          </w:p>
        </w:tc>
        <w:tc>
          <w:tcPr>
            <w:tcW w:w="1437" w:type="dxa"/>
            <w:tcBorders>
              <w:top w:val="single" w:color="000000" w:sz="4" w:space="0"/>
              <w:left w:val="single" w:color="000000" w:sz="4" w:space="0"/>
              <w:bottom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金额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6" w:hRule="atLeast"/>
          <w:jc w:val="center"/>
        </w:trPr>
        <w:tc>
          <w:tcPr>
            <w:tcW w:w="1056" w:type="dxa"/>
            <w:vMerge w:val="continue"/>
            <w:tcBorders>
              <w:top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1"/>
                <w:szCs w:val="21"/>
              </w:rPr>
            </w:pPr>
          </w:p>
        </w:tc>
        <w:tc>
          <w:tcPr>
            <w:tcW w:w="2302" w:type="dxa"/>
            <w:tcBorders>
              <w:top w:val="single" w:color="000000" w:sz="4" w:space="0"/>
              <w:left w:val="single" w:color="000000" w:sz="4" w:space="0"/>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1"/>
                <w:szCs w:val="21"/>
              </w:rPr>
            </w:pPr>
          </w:p>
        </w:tc>
        <w:tc>
          <w:tcPr>
            <w:tcW w:w="1115" w:type="dxa"/>
            <w:tcBorders>
              <w:top w:val="single" w:color="000000" w:sz="4" w:space="0"/>
              <w:left w:val="single" w:color="000000" w:sz="4" w:space="0"/>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1"/>
                <w:szCs w:val="21"/>
              </w:rPr>
            </w:pPr>
          </w:p>
        </w:tc>
        <w:tc>
          <w:tcPr>
            <w:tcW w:w="1119" w:type="dxa"/>
            <w:tcBorders>
              <w:top w:val="single" w:color="000000" w:sz="4" w:space="0"/>
              <w:left w:val="single" w:color="000000" w:sz="4" w:space="0"/>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1"/>
                <w:szCs w:val="21"/>
              </w:rPr>
            </w:pPr>
          </w:p>
        </w:tc>
        <w:tc>
          <w:tcPr>
            <w:tcW w:w="1112" w:type="dxa"/>
            <w:tcBorders>
              <w:top w:val="single" w:color="000000" w:sz="4" w:space="0"/>
              <w:left w:val="single" w:color="000000" w:sz="4" w:space="0"/>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1"/>
                <w:szCs w:val="21"/>
              </w:rPr>
            </w:pPr>
          </w:p>
        </w:tc>
        <w:tc>
          <w:tcPr>
            <w:tcW w:w="1342" w:type="dxa"/>
            <w:tcBorders>
              <w:top w:val="single" w:color="000000" w:sz="4" w:space="0"/>
              <w:left w:val="single" w:color="000000" w:sz="4" w:space="0"/>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1"/>
                <w:szCs w:val="21"/>
              </w:rPr>
            </w:pPr>
          </w:p>
        </w:tc>
        <w:tc>
          <w:tcPr>
            <w:tcW w:w="1437" w:type="dxa"/>
            <w:tcBorders>
              <w:top w:val="single" w:color="000000" w:sz="4" w:space="0"/>
              <w:left w:val="single" w:color="000000" w:sz="4" w:space="0"/>
              <w:bottom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1056" w:type="dxa"/>
            <w:vMerge w:val="continue"/>
            <w:tcBorders>
              <w:top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1"/>
                <w:szCs w:val="21"/>
              </w:rPr>
            </w:pPr>
          </w:p>
        </w:tc>
        <w:tc>
          <w:tcPr>
            <w:tcW w:w="2302" w:type="dxa"/>
            <w:tcBorders>
              <w:top w:val="single" w:color="000000" w:sz="4" w:space="0"/>
              <w:left w:val="single" w:color="000000" w:sz="4" w:space="0"/>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1"/>
                <w:szCs w:val="21"/>
              </w:rPr>
            </w:pPr>
          </w:p>
        </w:tc>
        <w:tc>
          <w:tcPr>
            <w:tcW w:w="1115" w:type="dxa"/>
            <w:tcBorders>
              <w:top w:val="single" w:color="000000" w:sz="4" w:space="0"/>
              <w:left w:val="single" w:color="000000" w:sz="4" w:space="0"/>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1"/>
                <w:szCs w:val="21"/>
              </w:rPr>
            </w:pPr>
          </w:p>
        </w:tc>
        <w:tc>
          <w:tcPr>
            <w:tcW w:w="1119" w:type="dxa"/>
            <w:tcBorders>
              <w:top w:val="single" w:color="000000" w:sz="4" w:space="0"/>
              <w:left w:val="single" w:color="000000" w:sz="4" w:space="0"/>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1"/>
                <w:szCs w:val="21"/>
              </w:rPr>
            </w:pPr>
          </w:p>
        </w:tc>
        <w:tc>
          <w:tcPr>
            <w:tcW w:w="1112" w:type="dxa"/>
            <w:tcBorders>
              <w:top w:val="single" w:color="000000" w:sz="4" w:space="0"/>
              <w:left w:val="single" w:color="000000" w:sz="4" w:space="0"/>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1"/>
                <w:szCs w:val="21"/>
              </w:rPr>
            </w:pPr>
          </w:p>
        </w:tc>
        <w:tc>
          <w:tcPr>
            <w:tcW w:w="1342" w:type="dxa"/>
            <w:tcBorders>
              <w:top w:val="single" w:color="000000" w:sz="4" w:space="0"/>
              <w:left w:val="single" w:color="000000" w:sz="4" w:space="0"/>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1"/>
                <w:szCs w:val="21"/>
              </w:rPr>
            </w:pPr>
          </w:p>
        </w:tc>
        <w:tc>
          <w:tcPr>
            <w:tcW w:w="1437" w:type="dxa"/>
            <w:tcBorders>
              <w:top w:val="single" w:color="000000" w:sz="4" w:space="0"/>
              <w:left w:val="single" w:color="000000" w:sz="4" w:space="0"/>
              <w:bottom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1056" w:type="dxa"/>
            <w:vMerge w:val="continue"/>
            <w:tcBorders>
              <w:top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1"/>
                <w:szCs w:val="21"/>
              </w:rPr>
            </w:pPr>
          </w:p>
        </w:tc>
        <w:tc>
          <w:tcPr>
            <w:tcW w:w="6990" w:type="dxa"/>
            <w:gridSpan w:val="5"/>
            <w:tcBorders>
              <w:top w:val="single" w:color="000000" w:sz="4" w:space="0"/>
              <w:left w:val="single" w:color="000000" w:sz="4" w:space="0"/>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节能产品金额合计</w:t>
            </w:r>
          </w:p>
        </w:tc>
        <w:tc>
          <w:tcPr>
            <w:tcW w:w="1437" w:type="dxa"/>
            <w:tcBorders>
              <w:top w:val="single" w:color="000000" w:sz="4" w:space="0"/>
              <w:left w:val="single" w:color="000000" w:sz="4" w:space="0"/>
              <w:bottom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02" w:hRule="atLeast"/>
          <w:jc w:val="center"/>
        </w:trPr>
        <w:tc>
          <w:tcPr>
            <w:tcW w:w="1056" w:type="dxa"/>
            <w:vMerge w:val="continue"/>
            <w:tcBorders>
              <w:top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1"/>
                <w:szCs w:val="21"/>
              </w:rPr>
            </w:pPr>
          </w:p>
        </w:tc>
        <w:tc>
          <w:tcPr>
            <w:tcW w:w="6990" w:type="dxa"/>
            <w:gridSpan w:val="5"/>
            <w:tcBorders>
              <w:top w:val="single" w:color="000000" w:sz="4" w:space="0"/>
              <w:left w:val="single" w:color="000000" w:sz="4" w:space="0"/>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比重（节能产品金额/</w:t>
            </w:r>
            <w:r>
              <w:rPr>
                <w:rFonts w:hint="default" w:ascii="Times New Roman" w:hAnsi="Times New Roman" w:eastAsia="宋体" w:cs="Times New Roman"/>
                <w:sz w:val="21"/>
                <w:szCs w:val="21"/>
                <w:lang w:eastAsia="zh-CN"/>
              </w:rPr>
              <w:t>响应</w:t>
            </w:r>
            <w:r>
              <w:rPr>
                <w:rFonts w:hint="default" w:ascii="Times New Roman" w:hAnsi="Times New Roman" w:eastAsia="宋体" w:cs="Times New Roman"/>
                <w:sz w:val="21"/>
                <w:szCs w:val="21"/>
              </w:rPr>
              <w:t>总价）</w:t>
            </w:r>
          </w:p>
        </w:tc>
        <w:tc>
          <w:tcPr>
            <w:tcW w:w="1437" w:type="dxa"/>
            <w:tcBorders>
              <w:top w:val="single" w:color="000000" w:sz="4" w:space="0"/>
              <w:left w:val="single" w:color="000000" w:sz="4" w:space="0"/>
              <w:bottom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74" w:hRule="atLeast"/>
          <w:jc w:val="center"/>
        </w:trPr>
        <w:tc>
          <w:tcPr>
            <w:tcW w:w="1056" w:type="dxa"/>
            <w:vMerge w:val="continue"/>
            <w:tcBorders>
              <w:top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1"/>
                <w:szCs w:val="21"/>
              </w:rPr>
            </w:pPr>
          </w:p>
        </w:tc>
        <w:tc>
          <w:tcPr>
            <w:tcW w:w="8427" w:type="dxa"/>
            <w:gridSpan w:val="6"/>
            <w:tcBorders>
              <w:top w:val="single" w:color="000000" w:sz="4" w:space="0"/>
              <w:left w:val="single" w:color="000000" w:sz="4" w:space="0"/>
              <w:bottom w:val="single" w:color="000000" w:sz="4" w:space="0"/>
            </w:tcBorders>
            <w:vAlign w:val="center"/>
          </w:tcPr>
          <w:p>
            <w:pPr>
              <w:pStyle w:val="23"/>
              <w:keepNext w:val="0"/>
              <w:keepLines w:val="0"/>
              <w:pageBreakBefore w:val="0"/>
              <w:widowControl w:val="0"/>
              <w:tabs>
                <w:tab w:val="left" w:pos="3711"/>
                <w:tab w:val="left" w:pos="4236"/>
              </w:tabs>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节能产品证明材料见《技术文件》第</w:t>
            </w:r>
            <w:r>
              <w:rPr>
                <w:rFonts w:hint="default" w:ascii="Times New Roman" w:hAnsi="Times New Roman" w:eastAsia="宋体" w:cs="Times New Roman"/>
                <w:sz w:val="21"/>
                <w:szCs w:val="21"/>
                <w:u w:val="single"/>
              </w:rPr>
              <w:tab/>
            </w:r>
            <w:r>
              <w:rPr>
                <w:rFonts w:hint="default" w:ascii="Times New Roman" w:hAnsi="Times New Roman" w:eastAsia="宋体" w:cs="Times New Roman"/>
                <w:sz w:val="21"/>
                <w:szCs w:val="21"/>
              </w:rPr>
              <w:t>至</w:t>
            </w:r>
            <w:r>
              <w:rPr>
                <w:rFonts w:hint="default" w:ascii="Times New Roman" w:hAnsi="Times New Roman" w:eastAsia="宋体" w:cs="Times New Roman"/>
                <w:sz w:val="21"/>
                <w:szCs w:val="21"/>
                <w:u w:val="single"/>
              </w:rPr>
              <w:tab/>
            </w:r>
            <w:r>
              <w:rPr>
                <w:rFonts w:hint="default" w:ascii="Times New Roman" w:hAnsi="Times New Roman" w:eastAsia="宋体" w:cs="Times New Roman"/>
                <w:sz w:val="21"/>
                <w:szCs w:val="21"/>
              </w:rPr>
              <w:t>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5" w:hRule="atLeast"/>
          <w:jc w:val="center"/>
        </w:trPr>
        <w:tc>
          <w:tcPr>
            <w:tcW w:w="1056" w:type="dxa"/>
            <w:vMerge w:val="restart"/>
            <w:tcBorders>
              <w:top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b/>
                <w:sz w:val="21"/>
                <w:szCs w:val="21"/>
              </w:rPr>
            </w:pPr>
          </w:p>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环境标志产品</w:t>
            </w:r>
          </w:p>
        </w:tc>
        <w:tc>
          <w:tcPr>
            <w:tcW w:w="2302" w:type="dxa"/>
            <w:tcBorders>
              <w:top w:val="single" w:color="000000" w:sz="4" w:space="0"/>
              <w:left w:val="single" w:color="000000" w:sz="4" w:space="0"/>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b/>
                <w:sz w:val="21"/>
                <w:szCs w:val="21"/>
              </w:rPr>
            </w:pPr>
            <w:r>
              <w:rPr>
                <w:rFonts w:hint="default" w:ascii="Times New Roman" w:hAnsi="Times New Roman" w:eastAsia="宋体" w:cs="Times New Roman"/>
                <w:b/>
                <w:spacing w:val="-16"/>
                <w:sz w:val="21"/>
                <w:szCs w:val="21"/>
              </w:rPr>
              <w:t>产品名称</w:t>
            </w:r>
            <w:r>
              <w:rPr>
                <w:rFonts w:hint="default" w:ascii="Times New Roman" w:hAnsi="Times New Roman" w:eastAsia="宋体" w:cs="Times New Roman"/>
                <w:b/>
                <w:sz w:val="21"/>
                <w:szCs w:val="21"/>
              </w:rPr>
              <w:t>（</w:t>
            </w:r>
            <w:r>
              <w:rPr>
                <w:rFonts w:hint="default" w:ascii="Times New Roman" w:hAnsi="Times New Roman" w:eastAsia="宋体" w:cs="Times New Roman"/>
                <w:b/>
                <w:spacing w:val="-13"/>
                <w:sz w:val="21"/>
                <w:szCs w:val="21"/>
              </w:rPr>
              <w:t>品牌、型号</w:t>
            </w:r>
            <w:r>
              <w:rPr>
                <w:rFonts w:hint="default" w:ascii="Times New Roman" w:hAnsi="Times New Roman" w:eastAsia="宋体" w:cs="Times New Roman"/>
                <w:b/>
                <w:sz w:val="21"/>
                <w:szCs w:val="21"/>
              </w:rPr>
              <w:t>）</w:t>
            </w:r>
          </w:p>
        </w:tc>
        <w:tc>
          <w:tcPr>
            <w:tcW w:w="1115" w:type="dxa"/>
            <w:tcBorders>
              <w:top w:val="single" w:color="000000" w:sz="4" w:space="0"/>
              <w:left w:val="single" w:color="000000" w:sz="4" w:space="0"/>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制造商/开发商</w:t>
            </w:r>
          </w:p>
        </w:tc>
        <w:tc>
          <w:tcPr>
            <w:tcW w:w="1119" w:type="dxa"/>
            <w:tcBorders>
              <w:top w:val="single" w:color="000000" w:sz="4" w:space="0"/>
              <w:left w:val="single" w:color="000000" w:sz="4" w:space="0"/>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b/>
                <w:sz w:val="21"/>
                <w:szCs w:val="21"/>
              </w:rPr>
            </w:pPr>
            <w:r>
              <w:rPr>
                <w:rFonts w:hint="default" w:ascii="Times New Roman" w:hAnsi="Times New Roman" w:eastAsia="宋体" w:cs="Times New Roman"/>
                <w:b/>
                <w:w w:val="95"/>
                <w:sz w:val="21"/>
                <w:szCs w:val="21"/>
              </w:rPr>
              <w:t>认证机构</w:t>
            </w:r>
          </w:p>
        </w:tc>
        <w:tc>
          <w:tcPr>
            <w:tcW w:w="1112" w:type="dxa"/>
            <w:tcBorders>
              <w:top w:val="single" w:color="000000" w:sz="4" w:space="0"/>
              <w:left w:val="single" w:color="000000" w:sz="4" w:space="0"/>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认证证书编号</w:t>
            </w:r>
          </w:p>
        </w:tc>
        <w:tc>
          <w:tcPr>
            <w:tcW w:w="1342" w:type="dxa"/>
            <w:tcBorders>
              <w:top w:val="single" w:color="000000" w:sz="4" w:space="0"/>
              <w:left w:val="single" w:color="000000" w:sz="4" w:space="0"/>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证书有效期</w:t>
            </w:r>
          </w:p>
        </w:tc>
        <w:tc>
          <w:tcPr>
            <w:tcW w:w="1437" w:type="dxa"/>
            <w:tcBorders>
              <w:top w:val="single" w:color="000000" w:sz="4" w:space="0"/>
              <w:left w:val="single" w:color="000000" w:sz="4" w:space="0"/>
              <w:bottom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金额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7" w:hRule="atLeast"/>
          <w:jc w:val="center"/>
        </w:trPr>
        <w:tc>
          <w:tcPr>
            <w:tcW w:w="1056" w:type="dxa"/>
            <w:vMerge w:val="continue"/>
            <w:tcBorders>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1"/>
                <w:szCs w:val="21"/>
              </w:rPr>
            </w:pPr>
          </w:p>
        </w:tc>
        <w:tc>
          <w:tcPr>
            <w:tcW w:w="2302" w:type="dxa"/>
            <w:tcBorders>
              <w:top w:val="single" w:color="000000" w:sz="4" w:space="0"/>
              <w:left w:val="single" w:color="000000" w:sz="4" w:space="0"/>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1"/>
                <w:szCs w:val="21"/>
              </w:rPr>
            </w:pPr>
          </w:p>
        </w:tc>
        <w:tc>
          <w:tcPr>
            <w:tcW w:w="1115" w:type="dxa"/>
            <w:tcBorders>
              <w:top w:val="single" w:color="000000" w:sz="4" w:space="0"/>
              <w:left w:val="single" w:color="000000" w:sz="4" w:space="0"/>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1"/>
                <w:szCs w:val="21"/>
              </w:rPr>
            </w:pPr>
          </w:p>
        </w:tc>
        <w:tc>
          <w:tcPr>
            <w:tcW w:w="1119" w:type="dxa"/>
            <w:tcBorders>
              <w:top w:val="single" w:color="000000" w:sz="4" w:space="0"/>
              <w:left w:val="single" w:color="000000" w:sz="4" w:space="0"/>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1"/>
                <w:szCs w:val="21"/>
              </w:rPr>
            </w:pPr>
          </w:p>
        </w:tc>
        <w:tc>
          <w:tcPr>
            <w:tcW w:w="1112" w:type="dxa"/>
            <w:tcBorders>
              <w:top w:val="single" w:color="000000" w:sz="4" w:space="0"/>
              <w:left w:val="single" w:color="000000" w:sz="4" w:space="0"/>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1"/>
                <w:szCs w:val="21"/>
              </w:rPr>
            </w:pPr>
          </w:p>
        </w:tc>
        <w:tc>
          <w:tcPr>
            <w:tcW w:w="1342" w:type="dxa"/>
            <w:tcBorders>
              <w:top w:val="single" w:color="000000" w:sz="4" w:space="0"/>
              <w:left w:val="single" w:color="000000" w:sz="4" w:space="0"/>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1"/>
                <w:szCs w:val="21"/>
              </w:rPr>
            </w:pPr>
          </w:p>
        </w:tc>
        <w:tc>
          <w:tcPr>
            <w:tcW w:w="1437" w:type="dxa"/>
            <w:tcBorders>
              <w:top w:val="single" w:color="000000" w:sz="4" w:space="0"/>
              <w:left w:val="single" w:color="000000" w:sz="4" w:space="0"/>
              <w:bottom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4" w:hRule="atLeast"/>
          <w:jc w:val="center"/>
        </w:trPr>
        <w:tc>
          <w:tcPr>
            <w:tcW w:w="1056" w:type="dxa"/>
            <w:vMerge w:val="continue"/>
            <w:tcBorders>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1"/>
                <w:szCs w:val="21"/>
              </w:rPr>
            </w:pPr>
          </w:p>
        </w:tc>
        <w:tc>
          <w:tcPr>
            <w:tcW w:w="2302" w:type="dxa"/>
            <w:tcBorders>
              <w:top w:val="single" w:color="000000" w:sz="4" w:space="0"/>
              <w:left w:val="single" w:color="000000" w:sz="4" w:space="0"/>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1"/>
                <w:szCs w:val="21"/>
              </w:rPr>
            </w:pPr>
          </w:p>
        </w:tc>
        <w:tc>
          <w:tcPr>
            <w:tcW w:w="1115" w:type="dxa"/>
            <w:tcBorders>
              <w:top w:val="single" w:color="000000" w:sz="4" w:space="0"/>
              <w:left w:val="single" w:color="000000" w:sz="4" w:space="0"/>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1"/>
                <w:szCs w:val="21"/>
              </w:rPr>
            </w:pPr>
          </w:p>
        </w:tc>
        <w:tc>
          <w:tcPr>
            <w:tcW w:w="1119" w:type="dxa"/>
            <w:tcBorders>
              <w:top w:val="single" w:color="000000" w:sz="4" w:space="0"/>
              <w:left w:val="single" w:color="000000" w:sz="4" w:space="0"/>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1"/>
                <w:szCs w:val="21"/>
              </w:rPr>
            </w:pPr>
          </w:p>
        </w:tc>
        <w:tc>
          <w:tcPr>
            <w:tcW w:w="1112" w:type="dxa"/>
            <w:tcBorders>
              <w:top w:val="single" w:color="000000" w:sz="4" w:space="0"/>
              <w:left w:val="single" w:color="000000" w:sz="4" w:space="0"/>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1"/>
                <w:szCs w:val="21"/>
              </w:rPr>
            </w:pPr>
          </w:p>
        </w:tc>
        <w:tc>
          <w:tcPr>
            <w:tcW w:w="1342" w:type="dxa"/>
            <w:tcBorders>
              <w:top w:val="single" w:color="000000" w:sz="4" w:space="0"/>
              <w:left w:val="single" w:color="000000" w:sz="4" w:space="0"/>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1"/>
                <w:szCs w:val="21"/>
              </w:rPr>
            </w:pPr>
          </w:p>
        </w:tc>
        <w:tc>
          <w:tcPr>
            <w:tcW w:w="1437" w:type="dxa"/>
            <w:tcBorders>
              <w:top w:val="single" w:color="000000" w:sz="4" w:space="0"/>
              <w:left w:val="single" w:color="000000" w:sz="4" w:space="0"/>
              <w:bottom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90" w:hRule="atLeast"/>
          <w:jc w:val="center"/>
        </w:trPr>
        <w:tc>
          <w:tcPr>
            <w:tcW w:w="1056" w:type="dxa"/>
            <w:vMerge w:val="continue"/>
            <w:tcBorders>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1"/>
                <w:szCs w:val="21"/>
              </w:rPr>
            </w:pPr>
          </w:p>
        </w:tc>
        <w:tc>
          <w:tcPr>
            <w:tcW w:w="6990" w:type="dxa"/>
            <w:gridSpan w:val="5"/>
            <w:tcBorders>
              <w:top w:val="single" w:color="000000" w:sz="4" w:space="0"/>
              <w:left w:val="single" w:color="000000" w:sz="4" w:space="0"/>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环境标志产品金额合计</w:t>
            </w:r>
          </w:p>
        </w:tc>
        <w:tc>
          <w:tcPr>
            <w:tcW w:w="1437" w:type="dxa"/>
            <w:tcBorders>
              <w:top w:val="single" w:color="000000" w:sz="4" w:space="0"/>
              <w:left w:val="single" w:color="000000" w:sz="4" w:space="0"/>
              <w:bottom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7" w:hRule="atLeast"/>
          <w:jc w:val="center"/>
        </w:trPr>
        <w:tc>
          <w:tcPr>
            <w:tcW w:w="1056" w:type="dxa"/>
            <w:vMerge w:val="continue"/>
            <w:tcBorders>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1"/>
                <w:szCs w:val="21"/>
              </w:rPr>
            </w:pPr>
          </w:p>
        </w:tc>
        <w:tc>
          <w:tcPr>
            <w:tcW w:w="6990" w:type="dxa"/>
            <w:gridSpan w:val="5"/>
            <w:tcBorders>
              <w:top w:val="single" w:color="000000" w:sz="4" w:space="0"/>
              <w:left w:val="single" w:color="000000" w:sz="4" w:space="0"/>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比重（环境标志产品金额/</w:t>
            </w:r>
            <w:r>
              <w:rPr>
                <w:rFonts w:hint="default" w:ascii="Times New Roman" w:hAnsi="Times New Roman" w:eastAsia="宋体" w:cs="Times New Roman"/>
                <w:sz w:val="21"/>
                <w:szCs w:val="21"/>
                <w:lang w:eastAsia="zh-CN"/>
              </w:rPr>
              <w:t>响应</w:t>
            </w:r>
            <w:r>
              <w:rPr>
                <w:rFonts w:hint="default" w:ascii="Times New Roman" w:hAnsi="Times New Roman" w:eastAsia="宋体" w:cs="Times New Roman"/>
                <w:sz w:val="21"/>
                <w:szCs w:val="21"/>
              </w:rPr>
              <w:t>总价）</w:t>
            </w:r>
          </w:p>
        </w:tc>
        <w:tc>
          <w:tcPr>
            <w:tcW w:w="1437" w:type="dxa"/>
            <w:tcBorders>
              <w:top w:val="single" w:color="000000" w:sz="4" w:space="0"/>
              <w:left w:val="single" w:color="000000" w:sz="4" w:space="0"/>
              <w:bottom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1" w:hRule="atLeast"/>
          <w:jc w:val="center"/>
        </w:trPr>
        <w:tc>
          <w:tcPr>
            <w:tcW w:w="1056" w:type="dxa"/>
            <w:vMerge w:val="continue"/>
            <w:tcBorders>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1"/>
                <w:szCs w:val="21"/>
              </w:rPr>
            </w:pPr>
          </w:p>
        </w:tc>
        <w:tc>
          <w:tcPr>
            <w:tcW w:w="8427" w:type="dxa"/>
            <w:gridSpan w:val="6"/>
            <w:tcBorders>
              <w:top w:val="single" w:color="000000" w:sz="4" w:space="0"/>
              <w:left w:val="single" w:color="000000" w:sz="4" w:space="0"/>
            </w:tcBorders>
            <w:vAlign w:val="center"/>
          </w:tcPr>
          <w:p>
            <w:pPr>
              <w:pStyle w:val="2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环境标志产品证明材料见《技术文件》第</w:t>
            </w:r>
            <w:r>
              <w:rPr>
                <w:rFonts w:hint="default" w:ascii="Times New Roman" w:hAnsi="Times New Roman" w:eastAsia="宋体" w:cs="Times New Roman"/>
                <w:sz w:val="21"/>
                <w:szCs w:val="21"/>
                <w:u w:val="single"/>
              </w:rPr>
              <w:tab/>
            </w:r>
            <w:r>
              <w:rPr>
                <w:rFonts w:hint="default" w:ascii="Times New Roman" w:hAnsi="Times New Roman" w:eastAsia="宋体" w:cs="Times New Roman"/>
                <w:sz w:val="21"/>
                <w:szCs w:val="21"/>
              </w:rPr>
              <w:t>至</w:t>
            </w:r>
            <w:r>
              <w:rPr>
                <w:rFonts w:hint="default" w:ascii="Times New Roman" w:hAnsi="Times New Roman" w:eastAsia="宋体" w:cs="Times New Roman"/>
                <w:sz w:val="21"/>
                <w:szCs w:val="21"/>
                <w:u w:val="single"/>
              </w:rPr>
              <w:tab/>
            </w:r>
            <w:r>
              <w:rPr>
                <w:rFonts w:hint="default" w:ascii="Times New Roman" w:hAnsi="Times New Roman" w:eastAsia="宋体" w:cs="Times New Roman"/>
                <w:sz w:val="21"/>
                <w:szCs w:val="21"/>
              </w:rPr>
              <w:t>页。</w:t>
            </w:r>
          </w:p>
        </w:tc>
      </w:tr>
    </w:tbl>
    <w:p>
      <w:pPr>
        <w:keepNext w:val="0"/>
        <w:keepLines w:val="0"/>
        <w:pageBreakBefore w:val="0"/>
        <w:widowControl w:val="0"/>
        <w:kinsoku/>
        <w:wordWrap/>
        <w:overflowPunct/>
        <w:topLinePunct w:val="0"/>
        <w:autoSpaceDE w:val="0"/>
        <w:autoSpaceDN w:val="0"/>
        <w:bidi w:val="0"/>
        <w:adjustRightInd/>
        <w:snapToGrid/>
        <w:spacing w:before="0" w:line="240" w:lineRule="exact"/>
        <w:ind w:left="0" w:right="0" w:firstLine="422" w:firstLineChars="200"/>
        <w:jc w:val="left"/>
        <w:textAlignment w:val="auto"/>
        <w:outlineLvl w:val="9"/>
        <w:rPr>
          <w:rFonts w:hint="default" w:ascii="Times New Roman" w:hAnsi="Times New Roman" w:eastAsia="宋体" w:cs="Times New Roman"/>
          <w:b/>
          <w:sz w:val="21"/>
          <w:szCs w:val="21"/>
        </w:rPr>
      </w:pPr>
    </w:p>
    <w:p>
      <w:pPr>
        <w:keepNext w:val="0"/>
        <w:keepLines w:val="0"/>
        <w:pageBreakBefore w:val="0"/>
        <w:widowControl w:val="0"/>
        <w:kinsoku/>
        <w:wordWrap/>
        <w:overflowPunct/>
        <w:topLinePunct w:val="0"/>
        <w:autoSpaceDE w:val="0"/>
        <w:autoSpaceDN w:val="0"/>
        <w:bidi w:val="0"/>
        <w:adjustRightInd/>
        <w:snapToGrid/>
        <w:spacing w:before="0" w:line="240" w:lineRule="exact"/>
        <w:ind w:left="0" w:right="0" w:firstLine="422" w:firstLineChars="200"/>
        <w:jc w:val="left"/>
        <w:textAlignment w:val="auto"/>
        <w:outlineLvl w:val="9"/>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备注：</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400" w:lineRule="exact"/>
        <w:ind w:left="0" w:leftChars="0" w:right="0" w:rightChars="0" w:firstLine="420" w:firstLineChars="200"/>
        <w:jc w:val="left"/>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本表的产品名称、品牌、型号和金额应与《</w:t>
      </w:r>
      <w:r>
        <w:rPr>
          <w:rFonts w:hint="default" w:ascii="Times New Roman" w:hAnsi="Times New Roman" w:eastAsia="宋体" w:cs="Times New Roman"/>
          <w:sz w:val="21"/>
          <w:szCs w:val="21"/>
          <w:lang w:eastAsia="zh-CN"/>
        </w:rPr>
        <w:t>响应</w:t>
      </w:r>
      <w:r>
        <w:rPr>
          <w:rFonts w:hint="default" w:ascii="Times New Roman" w:hAnsi="Times New Roman" w:eastAsia="宋体" w:cs="Times New Roman"/>
          <w:sz w:val="21"/>
          <w:szCs w:val="21"/>
        </w:rPr>
        <w:t>明细报价表》一致。</w:t>
      </w:r>
    </w:p>
    <w:p>
      <w:pPr>
        <w:pStyle w:val="22"/>
        <w:keepNext w:val="0"/>
        <w:keepLines w:val="0"/>
        <w:pageBreakBefore w:val="0"/>
        <w:widowControl w:val="0"/>
        <w:numPr>
          <w:ilvl w:val="0"/>
          <w:numId w:val="0"/>
        </w:numPr>
        <w:tabs>
          <w:tab w:val="left" w:pos="614"/>
        </w:tabs>
        <w:kinsoku/>
        <w:wordWrap/>
        <w:overflowPunct/>
        <w:topLinePunct w:val="0"/>
        <w:autoSpaceDE w:val="0"/>
        <w:autoSpaceDN w:val="0"/>
        <w:bidi w:val="0"/>
        <w:adjustRightInd/>
        <w:snapToGrid/>
        <w:spacing w:before="0" w:after="0" w:line="400" w:lineRule="exact"/>
        <w:ind w:left="0" w:leftChars="0" w:right="0" w:rightChars="0" w:firstLine="420" w:firstLineChars="200"/>
        <w:jc w:val="left"/>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请提供所投节能产品属于《节能产品政府采购品目清单》范围中政府优先采购产品类别的相关内容页及该产品获得的由国家确定的认证机构出具的、处于有效期之内的节能产品认证证书</w:t>
      </w:r>
      <w:r>
        <w:rPr>
          <w:rFonts w:hint="default" w:ascii="Times New Roman" w:hAnsi="Times New Roman" w:eastAsia="宋体" w:cs="Times New Roman"/>
          <w:b/>
          <w:sz w:val="21"/>
          <w:szCs w:val="21"/>
        </w:rPr>
        <w:t>（注：属于《节能产品政府采购品目清单》范围中政府强制采购产品类别的，再不作评审得分优惠，</w:t>
      </w:r>
      <w:r>
        <w:rPr>
          <w:rFonts w:hint="default" w:ascii="Times New Roman" w:hAnsi="Times New Roman" w:eastAsia="宋体" w:cs="Times New Roman"/>
          <w:b/>
          <w:sz w:val="21"/>
          <w:szCs w:val="21"/>
          <w:lang w:eastAsia="zh-CN"/>
        </w:rPr>
        <w:t>供应商</w:t>
      </w:r>
      <w:r>
        <w:rPr>
          <w:rFonts w:hint="default" w:ascii="Times New Roman" w:hAnsi="Times New Roman" w:eastAsia="宋体" w:cs="Times New Roman"/>
          <w:b/>
          <w:sz w:val="21"/>
          <w:szCs w:val="21"/>
        </w:rPr>
        <w:t>无需将该产品填写在此表</w:t>
      </w:r>
      <w:r>
        <w:rPr>
          <w:rFonts w:hint="default" w:ascii="Times New Roman" w:hAnsi="Times New Roman" w:eastAsia="宋体" w:cs="Times New Roman"/>
          <w:b/>
          <w:spacing w:val="-104"/>
          <w:sz w:val="21"/>
          <w:szCs w:val="21"/>
        </w:rPr>
        <w:t>）</w:t>
      </w:r>
      <w:r>
        <w:rPr>
          <w:rFonts w:hint="default" w:ascii="Times New Roman" w:hAnsi="Times New Roman" w:eastAsia="宋体" w:cs="Times New Roman"/>
          <w:sz w:val="21"/>
          <w:szCs w:val="21"/>
        </w:rPr>
        <w:t>。</w:t>
      </w:r>
    </w:p>
    <w:p>
      <w:pPr>
        <w:pStyle w:val="22"/>
        <w:keepNext w:val="0"/>
        <w:keepLines w:val="0"/>
        <w:pageBreakBefore w:val="0"/>
        <w:widowControl w:val="0"/>
        <w:numPr>
          <w:ilvl w:val="0"/>
          <w:numId w:val="0"/>
        </w:numPr>
        <w:tabs>
          <w:tab w:val="left" w:pos="614"/>
        </w:tabs>
        <w:kinsoku/>
        <w:wordWrap/>
        <w:overflowPunct/>
        <w:topLinePunct w:val="0"/>
        <w:autoSpaceDE w:val="0"/>
        <w:autoSpaceDN w:val="0"/>
        <w:bidi w:val="0"/>
        <w:adjustRightInd/>
        <w:snapToGrid/>
        <w:spacing w:before="0" w:after="0" w:line="400" w:lineRule="exact"/>
        <w:ind w:left="0" w:leftChars="0" w:right="0" w:rightChars="0" w:firstLine="420" w:firstLineChars="200"/>
        <w:jc w:val="left"/>
        <w:textAlignment w:val="auto"/>
        <w:outlineLvl w:val="9"/>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3</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请提供所投环境标志产品属于《环境标志产品政府采购品目清单》范围的相关内容页及该产品获得的由国家确定的认证机构出具的、处于有效期之内的环境标志产品认证证书。</w:t>
      </w:r>
    </w:p>
    <w:p>
      <w:pPr>
        <w:pStyle w:val="22"/>
        <w:keepNext w:val="0"/>
        <w:keepLines w:val="0"/>
        <w:pageBreakBefore w:val="0"/>
        <w:widowControl w:val="0"/>
        <w:numPr>
          <w:ilvl w:val="0"/>
          <w:numId w:val="0"/>
        </w:numPr>
        <w:tabs>
          <w:tab w:val="left" w:pos="614"/>
        </w:tabs>
        <w:kinsoku/>
        <w:wordWrap/>
        <w:overflowPunct/>
        <w:topLinePunct w:val="0"/>
        <w:autoSpaceDE w:val="0"/>
        <w:autoSpaceDN w:val="0"/>
        <w:bidi w:val="0"/>
        <w:adjustRightInd/>
        <w:snapToGrid/>
        <w:spacing w:before="0" w:after="0" w:line="400" w:lineRule="exact"/>
        <w:ind w:left="0" w:leftChars="0" w:right="0" w:rightChars="0" w:firstLine="420" w:firstLineChars="200"/>
        <w:jc w:val="left"/>
        <w:textAlignment w:val="auto"/>
        <w:outlineLvl w:val="9"/>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4</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属于政府优先采购的节能产品、环境标志产品的需在本表中详细列明，所填内容应与对应的证明资料相符。否则不予认可。</w:t>
      </w:r>
    </w:p>
    <w:p>
      <w:pPr>
        <w:pStyle w:val="6"/>
        <w:keepNext w:val="0"/>
        <w:keepLines w:val="0"/>
        <w:pageBreakBefore w:val="0"/>
        <w:widowControl w:val="0"/>
        <w:kinsoku/>
        <w:wordWrap/>
        <w:overflowPunct/>
        <w:topLinePunct w:val="0"/>
        <w:autoSpaceDE w:val="0"/>
        <w:autoSpaceDN w:val="0"/>
        <w:bidi w:val="0"/>
        <w:adjustRightInd/>
        <w:snapToGrid/>
        <w:spacing w:before="0" w:line="240" w:lineRule="exact"/>
        <w:ind w:left="0" w:right="0" w:firstLine="414" w:firstLineChars="200"/>
        <w:jc w:val="right"/>
        <w:textAlignment w:val="auto"/>
        <w:outlineLvl w:val="9"/>
        <w:rPr>
          <w:rFonts w:hint="default" w:ascii="Times New Roman" w:hAnsi="Times New Roman" w:eastAsia="宋体" w:cs="Times New Roman"/>
          <w:w w:val="99"/>
          <w:sz w:val="21"/>
          <w:szCs w:val="21"/>
          <w:lang w:eastAsia="zh-CN"/>
        </w:rPr>
      </w:pPr>
      <w:bookmarkStart w:id="167" w:name="_Toc4628"/>
      <w:bookmarkStart w:id="168" w:name="_Toc18129"/>
    </w:p>
    <w:p>
      <w:pPr>
        <w:pStyle w:val="6"/>
        <w:keepNext w:val="0"/>
        <w:keepLines w:val="0"/>
        <w:pageBreakBefore w:val="0"/>
        <w:widowControl w:val="0"/>
        <w:kinsoku/>
        <w:wordWrap/>
        <w:overflowPunct/>
        <w:topLinePunct w:val="0"/>
        <w:autoSpaceDE w:val="0"/>
        <w:autoSpaceDN w:val="0"/>
        <w:bidi w:val="0"/>
        <w:adjustRightInd/>
        <w:snapToGrid/>
        <w:spacing w:before="0" w:line="240" w:lineRule="exact"/>
        <w:ind w:left="0" w:right="0" w:firstLine="414" w:firstLineChars="200"/>
        <w:jc w:val="right"/>
        <w:textAlignment w:val="auto"/>
        <w:outlineLvl w:val="9"/>
        <w:rPr>
          <w:rFonts w:hint="default" w:ascii="Times New Roman" w:hAnsi="Times New Roman" w:eastAsia="宋体" w:cs="Times New Roman"/>
          <w:w w:val="99"/>
          <w:sz w:val="21"/>
          <w:szCs w:val="21"/>
          <w:lang w:eastAsia="zh-CN"/>
        </w:rPr>
      </w:pPr>
    </w:p>
    <w:p>
      <w:pPr>
        <w:pStyle w:val="6"/>
        <w:keepNext w:val="0"/>
        <w:keepLines w:val="0"/>
        <w:pageBreakBefore w:val="0"/>
        <w:widowControl w:val="0"/>
        <w:kinsoku/>
        <w:wordWrap/>
        <w:overflowPunct/>
        <w:topLinePunct w:val="0"/>
        <w:autoSpaceDE w:val="0"/>
        <w:autoSpaceDN w:val="0"/>
        <w:bidi w:val="0"/>
        <w:adjustRightInd/>
        <w:snapToGrid/>
        <w:spacing w:before="0" w:line="240" w:lineRule="exact"/>
        <w:ind w:left="0" w:right="0" w:firstLine="414" w:firstLineChars="200"/>
        <w:jc w:val="right"/>
        <w:textAlignment w:val="auto"/>
        <w:outlineLvl w:val="9"/>
        <w:rPr>
          <w:rFonts w:hint="default" w:ascii="Times New Roman" w:hAnsi="Times New Roman" w:eastAsia="宋体" w:cs="Times New Roman"/>
          <w:w w:val="99"/>
          <w:sz w:val="21"/>
          <w:szCs w:val="21"/>
          <w:lang w:eastAsia="zh-CN"/>
        </w:rPr>
      </w:pPr>
    </w:p>
    <w:p>
      <w:pPr>
        <w:pStyle w:val="6"/>
        <w:keepNext w:val="0"/>
        <w:keepLines w:val="0"/>
        <w:pageBreakBefore w:val="0"/>
        <w:widowControl w:val="0"/>
        <w:kinsoku/>
        <w:wordWrap/>
        <w:overflowPunct/>
        <w:topLinePunct w:val="0"/>
        <w:autoSpaceDE w:val="0"/>
        <w:autoSpaceDN w:val="0"/>
        <w:bidi w:val="0"/>
        <w:adjustRightInd/>
        <w:snapToGrid/>
        <w:spacing w:before="0" w:line="240" w:lineRule="exact"/>
        <w:ind w:left="0" w:right="0" w:firstLine="414" w:firstLineChars="200"/>
        <w:jc w:val="right"/>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lang w:eastAsia="zh-CN"/>
        </w:rPr>
        <w:t>供应商</w:t>
      </w:r>
      <w:r>
        <w:rPr>
          <w:rFonts w:hint="default" w:ascii="Times New Roman" w:hAnsi="Times New Roman" w:eastAsia="宋体" w:cs="Times New Roman"/>
          <w:spacing w:val="2"/>
          <w:w w:val="99"/>
          <w:sz w:val="21"/>
          <w:szCs w:val="21"/>
        </w:rPr>
        <w:t>（</w:t>
      </w:r>
      <w:r>
        <w:rPr>
          <w:rFonts w:hint="default" w:ascii="Times New Roman" w:hAnsi="Times New Roman" w:eastAsia="宋体" w:cs="Times New Roman"/>
          <w:spacing w:val="-1"/>
          <w:w w:val="99"/>
          <w:sz w:val="21"/>
          <w:szCs w:val="21"/>
        </w:rPr>
        <w:t>单位公章</w:t>
      </w:r>
      <w:r>
        <w:rPr>
          <w:rFonts w:hint="default" w:ascii="Times New Roman" w:hAnsi="Times New Roman" w:eastAsia="宋体" w:cs="Times New Roman"/>
          <w:spacing w:val="-106"/>
          <w:w w:val="99"/>
          <w:sz w:val="21"/>
          <w:szCs w:val="21"/>
        </w:rPr>
        <w:t>）</w:t>
      </w:r>
      <w:r>
        <w:rPr>
          <w:rFonts w:hint="default" w:ascii="Times New Roman" w:hAnsi="Times New Roman" w:eastAsia="宋体" w:cs="Times New Roman"/>
          <w:w w:val="99"/>
          <w:sz w:val="21"/>
          <w:szCs w:val="21"/>
        </w:rPr>
        <w:t>：</w:t>
      </w:r>
      <w:bookmarkEnd w:id="167"/>
      <w:bookmarkEnd w:id="168"/>
    </w:p>
    <w:p>
      <w:pPr>
        <w:pStyle w:val="6"/>
        <w:keepNext w:val="0"/>
        <w:keepLines w:val="0"/>
        <w:pageBreakBefore w:val="0"/>
        <w:widowControl w:val="0"/>
        <w:tabs>
          <w:tab w:val="left" w:pos="1051"/>
          <w:tab w:val="left" w:pos="1576"/>
          <w:tab w:val="left" w:pos="2099"/>
        </w:tabs>
        <w:kinsoku/>
        <w:wordWrap/>
        <w:overflowPunct/>
        <w:topLinePunct w:val="0"/>
        <w:autoSpaceDE w:val="0"/>
        <w:autoSpaceDN w:val="0"/>
        <w:bidi w:val="0"/>
        <w:adjustRightInd/>
        <w:snapToGrid/>
        <w:spacing w:before="0" w:line="240" w:lineRule="exact"/>
        <w:ind w:left="0" w:right="0" w:firstLine="420" w:firstLineChars="200"/>
        <w:jc w:val="right"/>
        <w:textAlignment w:val="auto"/>
        <w:outlineLvl w:val="9"/>
        <w:rPr>
          <w:rFonts w:hint="default" w:ascii="Times New Roman" w:hAnsi="Times New Roman" w:eastAsia="宋体" w:cs="Times New Roman"/>
          <w:sz w:val="24"/>
          <w:szCs w:val="24"/>
          <w:lang w:val="en-US" w:eastAsia="zh-CN"/>
        </w:rPr>
      </w:pPr>
      <w:bookmarkStart w:id="169" w:name="_Toc6444"/>
      <w:bookmarkStart w:id="170" w:name="_Toc7140"/>
      <w:r>
        <w:rPr>
          <w:rFonts w:hint="default" w:ascii="Times New Roman" w:hAnsi="Times New Roman" w:eastAsia="宋体" w:cs="Times New Roman"/>
          <w:sz w:val="21"/>
          <w:szCs w:val="21"/>
        </w:rPr>
        <w:t>日期：20</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年</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月</w:t>
      </w:r>
      <w:bookmarkEnd w:id="169"/>
      <w:bookmarkEnd w:id="170"/>
      <w:bookmarkStart w:id="171" w:name="_bookmark32"/>
      <w:bookmarkEnd w:id="171"/>
      <w:bookmarkStart w:id="172" w:name="附件18 评审现场原件备查证明材料汇总表（若招标文件未要求的，可不交此表格）"/>
      <w:bookmarkEnd w:id="172"/>
    </w:p>
    <w:sectPr>
      <w:footerReference r:id="rId12" w:type="default"/>
      <w:pgSz w:w="11910" w:h="16840"/>
      <w:pgMar w:top="1480" w:right="860" w:bottom="1180" w:left="860" w:header="850" w:footer="985"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pict>
        <v:shape id="_x0000_s2082" o:spid="_x0000_s2082"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- 47 -</w:t>
                </w:r>
                <w:r>
                  <w:rPr>
                    <w:rFonts w:hint="eastAsia"/>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文本框 13" o:spid="_x0000_s2081"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path/>
          <v:fill on="f" focussize="0,0"/>
          <v:stroke on="f" weight="0.5pt"/>
          <v:imagedata o:title=""/>
          <o:lock v:ext="edit" aspectratio="f"/>
          <v:textbox inset="0mm,0mm,0mm,0mm" style="mso-fit-shape-to-text:t;">
            <w:txbxContent>
              <w:p>
                <w:pPr>
                  <w:pStyle w:val="9"/>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20"/>
      </w:rPr>
      <w:pict>
        <v:shape id="_x0000_s2075" o:spid="_x0000_s207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0"/>
        <w:right w:val="none" w:color="auto" w:sz="0" w:space="0"/>
        <w:between w:val="none" w:color="auto" w:sz="0" w:space="0"/>
      </w:pBdr>
      <w:spacing w:line="14" w:lineRule="auto"/>
      <w:rPr>
        <w:sz w:val="20"/>
      </w:rPr>
    </w:pPr>
    <w:r>
      <w:rPr>
        <w:sz w:val="20"/>
      </w:rPr>
      <w:pict>
        <v:shape id="_x0000_s2076" o:spid="_x0000_s207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- 35 -</w:t>
                </w:r>
                <w:r>
                  <w:rPr>
                    <w:rFonts w:hint="eastAsia"/>
                    <w:lang w:eastAsia="zh-CN"/>
                  </w:rPr>
                  <w:fldChar w:fldCharType="end"/>
                </w:r>
                <w:r>
                  <w:rPr>
                    <w:rFonts w:hint="eastAsia"/>
                    <w:lang w:eastAsia="zh-CN"/>
                  </w:rPr>
                  <w:t xml:space="preserve"> 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20"/>
      </w:rPr>
      <w:pict>
        <v:shape id="_x0000_s2077" o:spid="_x0000_s207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- 47 -</w:t>
                </w:r>
                <w:r>
                  <w:rPr>
                    <w:rFonts w:hint="eastAsia"/>
                    <w:lang w:eastAsia="zh-CN"/>
                  </w:rPr>
                  <w:fldChar w:fldCharType="end"/>
                </w:r>
                <w:r>
                  <w:rPr>
                    <w:rFonts w:hint="eastAsia"/>
                    <w:lang w:eastAsia="zh-CN"/>
                  </w:rPr>
                  <w:t xml:space="preserve"> 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20"/>
      </w:rPr>
      <w:pict>
        <v:shape id="_x0000_s2078" o:spid="_x0000_s2078"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- 52 -</w:t>
                </w:r>
                <w:r>
                  <w:rPr>
                    <w:rFonts w:hint="eastAsia"/>
                    <w:lang w:eastAsia="zh-CN"/>
                  </w:rPr>
                  <w:fldChar w:fldCharType="end"/>
                </w:r>
                <w:r>
                  <w:rPr>
                    <w:rFonts w:hint="eastAsia"/>
                    <w:lang w:eastAsia="zh-CN"/>
                  </w:rPr>
                  <w:t xml:space="preserve"> 页</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1D9A9"/>
    <w:multiLevelType w:val="singleLevel"/>
    <w:tmpl w:val="8021D9A9"/>
    <w:lvl w:ilvl="0" w:tentative="0">
      <w:start w:val="1"/>
      <w:numFmt w:val="decimal"/>
      <w:suff w:val="nothing"/>
      <w:lvlText w:val="%1）"/>
      <w:lvlJc w:val="left"/>
    </w:lvl>
  </w:abstractNum>
  <w:abstractNum w:abstractNumId="1">
    <w:nsid w:val="87775D3A"/>
    <w:multiLevelType w:val="singleLevel"/>
    <w:tmpl w:val="87775D3A"/>
    <w:lvl w:ilvl="0" w:tentative="0">
      <w:start w:val="1"/>
      <w:numFmt w:val="decimal"/>
      <w:suff w:val="space"/>
      <w:lvlText w:val="%1."/>
      <w:lvlJc w:val="left"/>
    </w:lvl>
  </w:abstractNum>
  <w:abstractNum w:abstractNumId="2">
    <w:nsid w:val="91995D4F"/>
    <w:multiLevelType w:val="multilevel"/>
    <w:tmpl w:val="91995D4F"/>
    <w:lvl w:ilvl="0" w:tentative="0">
      <w:start w:val="1"/>
      <w:numFmt w:val="decimal"/>
      <w:lvlText w:val="%1."/>
      <w:lvlJc w:val="left"/>
      <w:pPr>
        <w:ind w:left="640" w:hanging="420"/>
        <w:jc w:val="left"/>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1594" w:hanging="420"/>
      </w:pPr>
      <w:rPr>
        <w:rFonts w:hint="default"/>
        <w:lang w:val="zh-CN" w:eastAsia="zh-CN" w:bidi="zh-CN"/>
      </w:rPr>
    </w:lvl>
    <w:lvl w:ilvl="2" w:tentative="0">
      <w:start w:val="0"/>
      <w:numFmt w:val="bullet"/>
      <w:lvlText w:val="•"/>
      <w:lvlJc w:val="left"/>
      <w:pPr>
        <w:ind w:left="2549" w:hanging="420"/>
      </w:pPr>
      <w:rPr>
        <w:rFonts w:hint="default"/>
        <w:lang w:val="zh-CN" w:eastAsia="zh-CN" w:bidi="zh-CN"/>
      </w:rPr>
    </w:lvl>
    <w:lvl w:ilvl="3" w:tentative="0">
      <w:start w:val="0"/>
      <w:numFmt w:val="bullet"/>
      <w:lvlText w:val="•"/>
      <w:lvlJc w:val="left"/>
      <w:pPr>
        <w:ind w:left="3503" w:hanging="420"/>
      </w:pPr>
      <w:rPr>
        <w:rFonts w:hint="default"/>
        <w:lang w:val="zh-CN" w:eastAsia="zh-CN" w:bidi="zh-CN"/>
      </w:rPr>
    </w:lvl>
    <w:lvl w:ilvl="4" w:tentative="0">
      <w:start w:val="0"/>
      <w:numFmt w:val="bullet"/>
      <w:lvlText w:val="•"/>
      <w:lvlJc w:val="left"/>
      <w:pPr>
        <w:ind w:left="4458" w:hanging="420"/>
      </w:pPr>
      <w:rPr>
        <w:rFonts w:hint="default"/>
        <w:lang w:val="zh-CN" w:eastAsia="zh-CN" w:bidi="zh-CN"/>
      </w:rPr>
    </w:lvl>
    <w:lvl w:ilvl="5" w:tentative="0">
      <w:start w:val="0"/>
      <w:numFmt w:val="bullet"/>
      <w:lvlText w:val="•"/>
      <w:lvlJc w:val="left"/>
      <w:pPr>
        <w:ind w:left="5413" w:hanging="420"/>
      </w:pPr>
      <w:rPr>
        <w:rFonts w:hint="default"/>
        <w:lang w:val="zh-CN" w:eastAsia="zh-CN" w:bidi="zh-CN"/>
      </w:rPr>
    </w:lvl>
    <w:lvl w:ilvl="6" w:tentative="0">
      <w:start w:val="0"/>
      <w:numFmt w:val="bullet"/>
      <w:lvlText w:val="•"/>
      <w:lvlJc w:val="left"/>
      <w:pPr>
        <w:ind w:left="6367" w:hanging="420"/>
      </w:pPr>
      <w:rPr>
        <w:rFonts w:hint="default"/>
        <w:lang w:val="zh-CN" w:eastAsia="zh-CN" w:bidi="zh-CN"/>
      </w:rPr>
    </w:lvl>
    <w:lvl w:ilvl="7" w:tentative="0">
      <w:start w:val="0"/>
      <w:numFmt w:val="bullet"/>
      <w:lvlText w:val="•"/>
      <w:lvlJc w:val="left"/>
      <w:pPr>
        <w:ind w:left="7322" w:hanging="420"/>
      </w:pPr>
      <w:rPr>
        <w:rFonts w:hint="default"/>
        <w:lang w:val="zh-CN" w:eastAsia="zh-CN" w:bidi="zh-CN"/>
      </w:rPr>
    </w:lvl>
    <w:lvl w:ilvl="8" w:tentative="0">
      <w:start w:val="0"/>
      <w:numFmt w:val="bullet"/>
      <w:lvlText w:val="•"/>
      <w:lvlJc w:val="left"/>
      <w:pPr>
        <w:ind w:left="8276" w:hanging="420"/>
      </w:pPr>
      <w:rPr>
        <w:rFonts w:hint="default"/>
        <w:lang w:val="zh-CN" w:eastAsia="zh-CN" w:bidi="zh-CN"/>
      </w:rPr>
    </w:lvl>
  </w:abstractNum>
  <w:abstractNum w:abstractNumId="3">
    <w:nsid w:val="B00C4DCC"/>
    <w:multiLevelType w:val="singleLevel"/>
    <w:tmpl w:val="B00C4DCC"/>
    <w:lvl w:ilvl="0" w:tentative="0">
      <w:start w:val="1"/>
      <w:numFmt w:val="decimal"/>
      <w:lvlText w:val="%1."/>
      <w:lvlJc w:val="left"/>
      <w:pPr>
        <w:tabs>
          <w:tab w:val="left" w:pos="312"/>
        </w:tabs>
      </w:pPr>
    </w:lvl>
  </w:abstractNum>
  <w:abstractNum w:abstractNumId="4">
    <w:nsid w:val="CD8B8130"/>
    <w:multiLevelType w:val="singleLevel"/>
    <w:tmpl w:val="CD8B8130"/>
    <w:lvl w:ilvl="0" w:tentative="0">
      <w:start w:val="4"/>
      <w:numFmt w:val="chineseCounting"/>
      <w:suff w:val="space"/>
      <w:lvlText w:val="%1、"/>
      <w:lvlJc w:val="left"/>
      <w:rPr>
        <w:rFonts w:hint="eastAsia"/>
      </w:rPr>
    </w:lvl>
  </w:abstractNum>
  <w:abstractNum w:abstractNumId="5">
    <w:nsid w:val="EB3146CE"/>
    <w:multiLevelType w:val="singleLevel"/>
    <w:tmpl w:val="EB3146CE"/>
    <w:lvl w:ilvl="0" w:tentative="0">
      <w:start w:val="1"/>
      <w:numFmt w:val="chineseCounting"/>
      <w:suff w:val="nothing"/>
      <w:lvlText w:val="（%1）"/>
      <w:lvlJc w:val="left"/>
      <w:rPr>
        <w:rFonts w:hint="eastAsia"/>
      </w:rPr>
    </w:lvl>
  </w:abstractNum>
  <w:abstractNum w:abstractNumId="6">
    <w:nsid w:val="55CB3496"/>
    <w:multiLevelType w:val="singleLevel"/>
    <w:tmpl w:val="55CB3496"/>
    <w:lvl w:ilvl="0" w:tentative="0">
      <w:start w:val="1"/>
      <w:numFmt w:val="decimal"/>
      <w:lvlText w:val="%1."/>
      <w:lvlJc w:val="left"/>
      <w:pPr>
        <w:tabs>
          <w:tab w:val="left" w:pos="312"/>
        </w:tabs>
      </w:pPr>
    </w:lvl>
  </w:abstractNum>
  <w:abstractNum w:abstractNumId="7">
    <w:nsid w:val="5E29AB5A"/>
    <w:multiLevelType w:val="multilevel"/>
    <w:tmpl w:val="5E29AB5A"/>
    <w:lvl w:ilvl="0" w:tentative="0">
      <w:start w:val="1"/>
      <w:numFmt w:val="decimal"/>
      <w:lvlText w:val="%1)"/>
      <w:lvlJc w:val="left"/>
      <w:pPr>
        <w:ind w:left="220" w:hanging="315"/>
        <w:jc w:val="left"/>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1216" w:hanging="315"/>
      </w:pPr>
      <w:rPr>
        <w:rFonts w:hint="default"/>
        <w:lang w:val="zh-CN" w:eastAsia="zh-CN" w:bidi="zh-CN"/>
      </w:rPr>
    </w:lvl>
    <w:lvl w:ilvl="2" w:tentative="0">
      <w:start w:val="0"/>
      <w:numFmt w:val="bullet"/>
      <w:lvlText w:val="•"/>
      <w:lvlJc w:val="left"/>
      <w:pPr>
        <w:ind w:left="2213" w:hanging="315"/>
      </w:pPr>
      <w:rPr>
        <w:rFonts w:hint="default"/>
        <w:lang w:val="zh-CN" w:eastAsia="zh-CN" w:bidi="zh-CN"/>
      </w:rPr>
    </w:lvl>
    <w:lvl w:ilvl="3" w:tentative="0">
      <w:start w:val="0"/>
      <w:numFmt w:val="bullet"/>
      <w:lvlText w:val="•"/>
      <w:lvlJc w:val="left"/>
      <w:pPr>
        <w:ind w:left="3209" w:hanging="315"/>
      </w:pPr>
      <w:rPr>
        <w:rFonts w:hint="default"/>
        <w:lang w:val="zh-CN" w:eastAsia="zh-CN" w:bidi="zh-CN"/>
      </w:rPr>
    </w:lvl>
    <w:lvl w:ilvl="4" w:tentative="0">
      <w:start w:val="0"/>
      <w:numFmt w:val="bullet"/>
      <w:lvlText w:val="•"/>
      <w:lvlJc w:val="left"/>
      <w:pPr>
        <w:ind w:left="4206" w:hanging="315"/>
      </w:pPr>
      <w:rPr>
        <w:rFonts w:hint="default"/>
        <w:lang w:val="zh-CN" w:eastAsia="zh-CN" w:bidi="zh-CN"/>
      </w:rPr>
    </w:lvl>
    <w:lvl w:ilvl="5" w:tentative="0">
      <w:start w:val="0"/>
      <w:numFmt w:val="bullet"/>
      <w:lvlText w:val="•"/>
      <w:lvlJc w:val="left"/>
      <w:pPr>
        <w:ind w:left="5203" w:hanging="315"/>
      </w:pPr>
      <w:rPr>
        <w:rFonts w:hint="default"/>
        <w:lang w:val="zh-CN" w:eastAsia="zh-CN" w:bidi="zh-CN"/>
      </w:rPr>
    </w:lvl>
    <w:lvl w:ilvl="6" w:tentative="0">
      <w:start w:val="0"/>
      <w:numFmt w:val="bullet"/>
      <w:lvlText w:val="•"/>
      <w:lvlJc w:val="left"/>
      <w:pPr>
        <w:ind w:left="6199" w:hanging="315"/>
      </w:pPr>
      <w:rPr>
        <w:rFonts w:hint="default"/>
        <w:lang w:val="zh-CN" w:eastAsia="zh-CN" w:bidi="zh-CN"/>
      </w:rPr>
    </w:lvl>
    <w:lvl w:ilvl="7" w:tentative="0">
      <w:start w:val="0"/>
      <w:numFmt w:val="bullet"/>
      <w:lvlText w:val="•"/>
      <w:lvlJc w:val="left"/>
      <w:pPr>
        <w:ind w:left="7196" w:hanging="315"/>
      </w:pPr>
      <w:rPr>
        <w:rFonts w:hint="default"/>
        <w:lang w:val="zh-CN" w:eastAsia="zh-CN" w:bidi="zh-CN"/>
      </w:rPr>
    </w:lvl>
    <w:lvl w:ilvl="8" w:tentative="0">
      <w:start w:val="0"/>
      <w:numFmt w:val="bullet"/>
      <w:lvlText w:val="•"/>
      <w:lvlJc w:val="left"/>
      <w:pPr>
        <w:ind w:left="8192" w:hanging="315"/>
      </w:pPr>
      <w:rPr>
        <w:rFonts w:hint="default"/>
        <w:lang w:val="zh-CN" w:eastAsia="zh-CN" w:bidi="zh-CN"/>
      </w:rPr>
    </w:lvl>
  </w:abstractNum>
  <w:abstractNum w:abstractNumId="8">
    <w:nsid w:val="7E16E06D"/>
    <w:multiLevelType w:val="singleLevel"/>
    <w:tmpl w:val="7E16E06D"/>
    <w:lvl w:ilvl="0" w:tentative="0">
      <w:start w:val="1"/>
      <w:numFmt w:val="decimal"/>
      <w:lvlText w:val="%1."/>
      <w:lvlJc w:val="left"/>
      <w:pPr>
        <w:tabs>
          <w:tab w:val="left" w:pos="312"/>
        </w:tabs>
      </w:pPr>
    </w:lvl>
  </w:abstractNum>
  <w:num w:numId="1">
    <w:abstractNumId w:val="0"/>
  </w:num>
  <w:num w:numId="2">
    <w:abstractNumId w:val="1"/>
  </w:num>
  <w:num w:numId="3">
    <w:abstractNumId w:val="5"/>
  </w:num>
  <w:num w:numId="4">
    <w:abstractNumId w:val="3"/>
  </w:num>
  <w:num w:numId="5">
    <w:abstractNumId w:val="8"/>
  </w:num>
  <w:num w:numId="6">
    <w:abstractNumId w:val="6"/>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1C77236"/>
    <w:rsid w:val="02036BDF"/>
    <w:rsid w:val="023400DC"/>
    <w:rsid w:val="023E0D44"/>
    <w:rsid w:val="02ED6112"/>
    <w:rsid w:val="03450828"/>
    <w:rsid w:val="034F222C"/>
    <w:rsid w:val="03AB39AC"/>
    <w:rsid w:val="044D291E"/>
    <w:rsid w:val="04B202B0"/>
    <w:rsid w:val="05382349"/>
    <w:rsid w:val="058F3BFB"/>
    <w:rsid w:val="064A374E"/>
    <w:rsid w:val="06FD4543"/>
    <w:rsid w:val="07051AE8"/>
    <w:rsid w:val="073641FF"/>
    <w:rsid w:val="07457E55"/>
    <w:rsid w:val="080635AD"/>
    <w:rsid w:val="08100263"/>
    <w:rsid w:val="095D07C0"/>
    <w:rsid w:val="0ABE4F20"/>
    <w:rsid w:val="0B0D7F0D"/>
    <w:rsid w:val="0B4A1363"/>
    <w:rsid w:val="0D0B7A5D"/>
    <w:rsid w:val="0DD20D68"/>
    <w:rsid w:val="0E7070FE"/>
    <w:rsid w:val="0E9A1130"/>
    <w:rsid w:val="0EF1454A"/>
    <w:rsid w:val="0EF55A09"/>
    <w:rsid w:val="0EF94766"/>
    <w:rsid w:val="0F3A1724"/>
    <w:rsid w:val="0F8270F8"/>
    <w:rsid w:val="0FCC3D52"/>
    <w:rsid w:val="104E0E86"/>
    <w:rsid w:val="1068375D"/>
    <w:rsid w:val="10B44008"/>
    <w:rsid w:val="113E4CBE"/>
    <w:rsid w:val="114B4BFE"/>
    <w:rsid w:val="11DA2994"/>
    <w:rsid w:val="120D4903"/>
    <w:rsid w:val="13080F0E"/>
    <w:rsid w:val="138A3A21"/>
    <w:rsid w:val="13927B64"/>
    <w:rsid w:val="13E547FD"/>
    <w:rsid w:val="14066555"/>
    <w:rsid w:val="14966E70"/>
    <w:rsid w:val="14F30135"/>
    <w:rsid w:val="14F52A6E"/>
    <w:rsid w:val="14FF399D"/>
    <w:rsid w:val="150A7221"/>
    <w:rsid w:val="153A19C8"/>
    <w:rsid w:val="15D36750"/>
    <w:rsid w:val="16A455C8"/>
    <w:rsid w:val="17866F8F"/>
    <w:rsid w:val="182444FB"/>
    <w:rsid w:val="19E52E32"/>
    <w:rsid w:val="1A145A6F"/>
    <w:rsid w:val="1A3C13B9"/>
    <w:rsid w:val="1A530671"/>
    <w:rsid w:val="1B3A5B65"/>
    <w:rsid w:val="1B585AC1"/>
    <w:rsid w:val="1BA03ACC"/>
    <w:rsid w:val="1BC11F07"/>
    <w:rsid w:val="1D70376F"/>
    <w:rsid w:val="1DEA11A3"/>
    <w:rsid w:val="1E0231AA"/>
    <w:rsid w:val="1E1F49DD"/>
    <w:rsid w:val="1E2D31F0"/>
    <w:rsid w:val="1EA20220"/>
    <w:rsid w:val="1EB34BDE"/>
    <w:rsid w:val="1F117A7B"/>
    <w:rsid w:val="1FC50B32"/>
    <w:rsid w:val="20FB61D1"/>
    <w:rsid w:val="21DC6BBA"/>
    <w:rsid w:val="21EF3C27"/>
    <w:rsid w:val="22AE5A6F"/>
    <w:rsid w:val="22F65758"/>
    <w:rsid w:val="23583210"/>
    <w:rsid w:val="23702A92"/>
    <w:rsid w:val="23966903"/>
    <w:rsid w:val="244A7C7D"/>
    <w:rsid w:val="24880396"/>
    <w:rsid w:val="24DF0BCC"/>
    <w:rsid w:val="25122699"/>
    <w:rsid w:val="25422C06"/>
    <w:rsid w:val="2567113C"/>
    <w:rsid w:val="2568645C"/>
    <w:rsid w:val="257E6CFD"/>
    <w:rsid w:val="25DD1A5D"/>
    <w:rsid w:val="266A7F9C"/>
    <w:rsid w:val="26BA1AEB"/>
    <w:rsid w:val="27282793"/>
    <w:rsid w:val="2742674D"/>
    <w:rsid w:val="27D51034"/>
    <w:rsid w:val="27DA1622"/>
    <w:rsid w:val="29376617"/>
    <w:rsid w:val="297B2A06"/>
    <w:rsid w:val="29C309BE"/>
    <w:rsid w:val="2A2C2AC9"/>
    <w:rsid w:val="2A3958AB"/>
    <w:rsid w:val="2A66280F"/>
    <w:rsid w:val="2AC820BE"/>
    <w:rsid w:val="2B101E10"/>
    <w:rsid w:val="2B9131C1"/>
    <w:rsid w:val="2BED3A76"/>
    <w:rsid w:val="2C0F2DA0"/>
    <w:rsid w:val="2D2700FC"/>
    <w:rsid w:val="2D563381"/>
    <w:rsid w:val="2E031C37"/>
    <w:rsid w:val="2E817C7F"/>
    <w:rsid w:val="2EC65AD7"/>
    <w:rsid w:val="2EE56E6C"/>
    <w:rsid w:val="2F474BDC"/>
    <w:rsid w:val="2F843E14"/>
    <w:rsid w:val="2F905F32"/>
    <w:rsid w:val="2FF00F1F"/>
    <w:rsid w:val="324F68FF"/>
    <w:rsid w:val="329728E4"/>
    <w:rsid w:val="32E625A2"/>
    <w:rsid w:val="3337006D"/>
    <w:rsid w:val="33CD06B4"/>
    <w:rsid w:val="33E2478D"/>
    <w:rsid w:val="33E77E5C"/>
    <w:rsid w:val="33F77FF7"/>
    <w:rsid w:val="34367779"/>
    <w:rsid w:val="35337323"/>
    <w:rsid w:val="35390152"/>
    <w:rsid w:val="35C8783B"/>
    <w:rsid w:val="35D21C67"/>
    <w:rsid w:val="360644E9"/>
    <w:rsid w:val="3623699B"/>
    <w:rsid w:val="36256E94"/>
    <w:rsid w:val="36B709FD"/>
    <w:rsid w:val="384C4620"/>
    <w:rsid w:val="38C136DF"/>
    <w:rsid w:val="38FF0115"/>
    <w:rsid w:val="39150715"/>
    <w:rsid w:val="39F3315D"/>
    <w:rsid w:val="39FD1950"/>
    <w:rsid w:val="3AA7281E"/>
    <w:rsid w:val="3B9D0E9D"/>
    <w:rsid w:val="3C403BAF"/>
    <w:rsid w:val="3C914EA5"/>
    <w:rsid w:val="3CC24483"/>
    <w:rsid w:val="3D36355A"/>
    <w:rsid w:val="3DF530B2"/>
    <w:rsid w:val="3DFC25C0"/>
    <w:rsid w:val="3EE956B8"/>
    <w:rsid w:val="3F0C0A7B"/>
    <w:rsid w:val="3F362C47"/>
    <w:rsid w:val="3F460161"/>
    <w:rsid w:val="3F4A7D2D"/>
    <w:rsid w:val="3F614818"/>
    <w:rsid w:val="3F70120C"/>
    <w:rsid w:val="3FFC330D"/>
    <w:rsid w:val="40443489"/>
    <w:rsid w:val="40454764"/>
    <w:rsid w:val="405E2DD8"/>
    <w:rsid w:val="408363B4"/>
    <w:rsid w:val="409A4DCC"/>
    <w:rsid w:val="40E82922"/>
    <w:rsid w:val="41124E6E"/>
    <w:rsid w:val="41351F1C"/>
    <w:rsid w:val="41844613"/>
    <w:rsid w:val="41A344AA"/>
    <w:rsid w:val="41B32C09"/>
    <w:rsid w:val="42605404"/>
    <w:rsid w:val="42F461A0"/>
    <w:rsid w:val="43187151"/>
    <w:rsid w:val="432B19A1"/>
    <w:rsid w:val="4335274E"/>
    <w:rsid w:val="441E1EC1"/>
    <w:rsid w:val="444277F7"/>
    <w:rsid w:val="446328A7"/>
    <w:rsid w:val="44C93BF6"/>
    <w:rsid w:val="44DD4F52"/>
    <w:rsid w:val="44E01EE0"/>
    <w:rsid w:val="451778F2"/>
    <w:rsid w:val="456513DC"/>
    <w:rsid w:val="45BA2BF0"/>
    <w:rsid w:val="45E25DA4"/>
    <w:rsid w:val="461307F4"/>
    <w:rsid w:val="46CA52BA"/>
    <w:rsid w:val="47464C3A"/>
    <w:rsid w:val="475F1C0D"/>
    <w:rsid w:val="476913C0"/>
    <w:rsid w:val="477E31E8"/>
    <w:rsid w:val="48241F73"/>
    <w:rsid w:val="4ABC6C25"/>
    <w:rsid w:val="4ACD3890"/>
    <w:rsid w:val="4AEC706D"/>
    <w:rsid w:val="4B375AE8"/>
    <w:rsid w:val="4B5F47C7"/>
    <w:rsid w:val="4B8C1A37"/>
    <w:rsid w:val="4BBF419E"/>
    <w:rsid w:val="4C466F50"/>
    <w:rsid w:val="4C7A60F2"/>
    <w:rsid w:val="4C8370EB"/>
    <w:rsid w:val="4CAC4CB6"/>
    <w:rsid w:val="4CAF1D7D"/>
    <w:rsid w:val="4D504F0D"/>
    <w:rsid w:val="4DAD6A16"/>
    <w:rsid w:val="4DB23216"/>
    <w:rsid w:val="4E2B5D6F"/>
    <w:rsid w:val="4E924DAA"/>
    <w:rsid w:val="4EB73A5E"/>
    <w:rsid w:val="4F6D556D"/>
    <w:rsid w:val="501B4F93"/>
    <w:rsid w:val="511334F0"/>
    <w:rsid w:val="512A1E11"/>
    <w:rsid w:val="5168330D"/>
    <w:rsid w:val="52964F06"/>
    <w:rsid w:val="53C232C8"/>
    <w:rsid w:val="53E93915"/>
    <w:rsid w:val="5404683B"/>
    <w:rsid w:val="54B066E8"/>
    <w:rsid w:val="55852F63"/>
    <w:rsid w:val="55CD23BA"/>
    <w:rsid w:val="56C76440"/>
    <w:rsid w:val="56CB39A6"/>
    <w:rsid w:val="56F7741B"/>
    <w:rsid w:val="5707526A"/>
    <w:rsid w:val="575A6177"/>
    <w:rsid w:val="57ED31CE"/>
    <w:rsid w:val="58256292"/>
    <w:rsid w:val="585C7EA5"/>
    <w:rsid w:val="58B15A1B"/>
    <w:rsid w:val="596D60D7"/>
    <w:rsid w:val="59AB7D01"/>
    <w:rsid w:val="59F857F8"/>
    <w:rsid w:val="5A0232F7"/>
    <w:rsid w:val="5A204414"/>
    <w:rsid w:val="5A4B64D3"/>
    <w:rsid w:val="5A984F58"/>
    <w:rsid w:val="5C7060BC"/>
    <w:rsid w:val="5C8B459B"/>
    <w:rsid w:val="5C8B5866"/>
    <w:rsid w:val="5CAC36B3"/>
    <w:rsid w:val="5CC42B0C"/>
    <w:rsid w:val="5D84316B"/>
    <w:rsid w:val="5D8C2B4C"/>
    <w:rsid w:val="5D94736E"/>
    <w:rsid w:val="5DD723F7"/>
    <w:rsid w:val="5E7E5E6F"/>
    <w:rsid w:val="5F68008D"/>
    <w:rsid w:val="5FA004A7"/>
    <w:rsid w:val="5FBC460A"/>
    <w:rsid w:val="5FE1114E"/>
    <w:rsid w:val="609462DA"/>
    <w:rsid w:val="6097151C"/>
    <w:rsid w:val="60C25E1E"/>
    <w:rsid w:val="60CB2AA8"/>
    <w:rsid w:val="60CC1E24"/>
    <w:rsid w:val="61394D29"/>
    <w:rsid w:val="61C41D2F"/>
    <w:rsid w:val="625F48ED"/>
    <w:rsid w:val="62EE26AF"/>
    <w:rsid w:val="63406ADD"/>
    <w:rsid w:val="641E3E57"/>
    <w:rsid w:val="642F0ED7"/>
    <w:rsid w:val="64555349"/>
    <w:rsid w:val="64B242F9"/>
    <w:rsid w:val="65651690"/>
    <w:rsid w:val="65D06FD6"/>
    <w:rsid w:val="65DB6EF4"/>
    <w:rsid w:val="66246F5B"/>
    <w:rsid w:val="66764EE4"/>
    <w:rsid w:val="67475F81"/>
    <w:rsid w:val="67DE56EE"/>
    <w:rsid w:val="67EA5FD6"/>
    <w:rsid w:val="68597EF6"/>
    <w:rsid w:val="687844B3"/>
    <w:rsid w:val="68881F0B"/>
    <w:rsid w:val="693E34DA"/>
    <w:rsid w:val="6A974E2E"/>
    <w:rsid w:val="6B1F06D3"/>
    <w:rsid w:val="6C68121D"/>
    <w:rsid w:val="6D6358BB"/>
    <w:rsid w:val="6E140E68"/>
    <w:rsid w:val="6ED1759D"/>
    <w:rsid w:val="6FE04A08"/>
    <w:rsid w:val="70B305D6"/>
    <w:rsid w:val="71515ECC"/>
    <w:rsid w:val="73BA2913"/>
    <w:rsid w:val="741003ED"/>
    <w:rsid w:val="74303313"/>
    <w:rsid w:val="74451277"/>
    <w:rsid w:val="751B0AB8"/>
    <w:rsid w:val="762D5ADA"/>
    <w:rsid w:val="76732946"/>
    <w:rsid w:val="76D359B0"/>
    <w:rsid w:val="77002CFC"/>
    <w:rsid w:val="772F006B"/>
    <w:rsid w:val="7733503C"/>
    <w:rsid w:val="77740747"/>
    <w:rsid w:val="77A80B64"/>
    <w:rsid w:val="783E07B2"/>
    <w:rsid w:val="78533A73"/>
    <w:rsid w:val="787753E1"/>
    <w:rsid w:val="79A42464"/>
    <w:rsid w:val="79AC0D23"/>
    <w:rsid w:val="79D94C5A"/>
    <w:rsid w:val="79F50358"/>
    <w:rsid w:val="7A3C5021"/>
    <w:rsid w:val="7AC70977"/>
    <w:rsid w:val="7AFF1928"/>
    <w:rsid w:val="7B217648"/>
    <w:rsid w:val="7B4B046A"/>
    <w:rsid w:val="7B7961B8"/>
    <w:rsid w:val="7BB27311"/>
    <w:rsid w:val="7BCC32EE"/>
    <w:rsid w:val="7C347C44"/>
    <w:rsid w:val="7C7C5100"/>
    <w:rsid w:val="7CE948E7"/>
    <w:rsid w:val="7CEF1129"/>
    <w:rsid w:val="7D0F4542"/>
    <w:rsid w:val="7D9C7EEE"/>
    <w:rsid w:val="7DC958A7"/>
    <w:rsid w:val="7E5F0B61"/>
    <w:rsid w:val="7E77674D"/>
    <w:rsid w:val="7F060F50"/>
    <w:rsid w:val="7F2E1FB7"/>
    <w:rsid w:val="7FF107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spacing w:before="35"/>
      <w:ind w:left="202" w:right="203"/>
      <w:jc w:val="center"/>
      <w:outlineLvl w:val="1"/>
    </w:pPr>
    <w:rPr>
      <w:rFonts w:ascii="宋体" w:hAnsi="宋体" w:eastAsia="宋体" w:cs="宋体"/>
      <w:b/>
      <w:bCs/>
      <w:sz w:val="28"/>
      <w:szCs w:val="28"/>
      <w:lang w:val="zh-CN" w:eastAsia="zh-CN" w:bidi="zh-CN"/>
    </w:rPr>
  </w:style>
  <w:style w:type="paragraph" w:styleId="4">
    <w:name w:val="heading 2"/>
    <w:basedOn w:val="1"/>
    <w:next w:val="1"/>
    <w:qFormat/>
    <w:uiPriority w:val="1"/>
    <w:pPr>
      <w:ind w:left="202" w:right="193"/>
      <w:jc w:val="center"/>
      <w:outlineLvl w:val="2"/>
    </w:pPr>
    <w:rPr>
      <w:rFonts w:ascii="宋体" w:hAnsi="宋体" w:eastAsia="宋体" w:cs="宋体"/>
      <w:b/>
      <w:bCs/>
      <w:sz w:val="24"/>
      <w:szCs w:val="24"/>
      <w:lang w:val="zh-CN" w:eastAsia="zh-CN" w:bidi="zh-CN"/>
    </w:rPr>
  </w:style>
  <w:style w:type="paragraph" w:styleId="2">
    <w:name w:val="heading 3"/>
    <w:basedOn w:val="1"/>
    <w:next w:val="1"/>
    <w:qFormat/>
    <w:uiPriority w:val="1"/>
    <w:pPr>
      <w:ind w:left="220"/>
      <w:outlineLvl w:val="3"/>
    </w:pPr>
    <w:rPr>
      <w:rFonts w:ascii="宋体" w:hAnsi="宋体" w:eastAsia="宋体" w:cs="宋体"/>
      <w:b/>
      <w:bCs/>
      <w:sz w:val="21"/>
      <w:szCs w:val="21"/>
      <w:lang w:val="zh-CN" w:eastAsia="zh-CN" w:bidi="zh-CN"/>
    </w:rPr>
  </w:style>
  <w:style w:type="character" w:default="1" w:styleId="16">
    <w:name w:val="Default Paragraph Font"/>
    <w:semiHidden/>
    <w:unhideWhenUsed/>
    <w:qFormat/>
    <w:uiPriority w:val="1"/>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rPr>
  </w:style>
  <w:style w:type="paragraph" w:styleId="6">
    <w:name w:val="Body Text"/>
    <w:basedOn w:val="1"/>
    <w:next w:val="1"/>
    <w:qFormat/>
    <w:uiPriority w:val="1"/>
    <w:rPr>
      <w:rFonts w:ascii="宋体" w:hAnsi="宋体" w:eastAsia="宋体" w:cs="宋体"/>
      <w:sz w:val="21"/>
      <w:szCs w:val="21"/>
      <w:lang w:val="zh-CN" w:eastAsia="zh-CN" w:bidi="zh-CN"/>
    </w:rPr>
  </w:style>
  <w:style w:type="paragraph" w:styleId="7">
    <w:name w:val="toc 3"/>
    <w:basedOn w:val="1"/>
    <w:next w:val="1"/>
    <w:unhideWhenUsed/>
    <w:qFormat/>
    <w:uiPriority w:val="39"/>
    <w:pPr>
      <w:ind w:left="840" w:leftChars="400"/>
    </w:pPr>
  </w:style>
  <w:style w:type="paragraph" w:styleId="8">
    <w:name w:val="Plain Text"/>
    <w:basedOn w:val="1"/>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1"/>
    <w:pPr>
      <w:spacing w:before="214"/>
      <w:ind w:left="220"/>
    </w:pPr>
    <w:rPr>
      <w:rFonts w:ascii="宋体" w:hAnsi="宋体" w:eastAsia="宋体" w:cs="宋体"/>
      <w:b/>
      <w:bCs/>
      <w:sz w:val="32"/>
      <w:szCs w:val="32"/>
      <w:lang w:val="zh-CN" w:eastAsia="zh-CN" w:bidi="zh-CN"/>
    </w:rPr>
  </w:style>
  <w:style w:type="paragraph" w:styleId="12">
    <w:name w:val="Normal (Web)"/>
    <w:basedOn w:val="1"/>
    <w:qFormat/>
    <w:uiPriority w:val="99"/>
    <w:pPr>
      <w:widowControl/>
      <w:jc w:val="left"/>
    </w:pPr>
    <w:rPr>
      <w:rFonts w:ascii="宋体" w:hAnsi="宋体" w:cs="宋体"/>
      <w:kern w:val="0"/>
      <w:sz w:val="24"/>
      <w:szCs w:val="24"/>
    </w:rPr>
  </w:style>
  <w:style w:type="paragraph" w:styleId="13">
    <w:name w:val="Body Text First Indent"/>
    <w:basedOn w:val="6"/>
    <w:unhideWhenUsed/>
    <w:qFormat/>
    <w:uiPriority w:val="99"/>
    <w:pPr>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page number"/>
    <w:basedOn w:val="16"/>
    <w:qFormat/>
    <w:uiPriority w:val="0"/>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0">
    <w:name w:val="正文缩进1"/>
    <w:basedOn w:val="1"/>
    <w:qFormat/>
    <w:uiPriority w:val="0"/>
    <w:pPr>
      <w:ind w:firstLine="420" w:firstLineChars="200"/>
    </w:pPr>
  </w:style>
  <w:style w:type="table" w:customStyle="1" w:styleId="21">
    <w:name w:val="Table Normal"/>
    <w:semiHidden/>
    <w:unhideWhenUsed/>
    <w:qFormat/>
    <w:uiPriority w:val="2"/>
    <w:tblPr>
      <w:tblCellMar>
        <w:top w:w="0" w:type="dxa"/>
        <w:left w:w="0" w:type="dxa"/>
        <w:bottom w:w="0" w:type="dxa"/>
        <w:right w:w="0" w:type="dxa"/>
      </w:tblCellMar>
    </w:tblPr>
  </w:style>
  <w:style w:type="paragraph" w:styleId="22">
    <w:name w:val="List Paragraph"/>
    <w:basedOn w:val="1"/>
    <w:qFormat/>
    <w:uiPriority w:val="1"/>
    <w:pPr>
      <w:ind w:left="220"/>
    </w:pPr>
    <w:rPr>
      <w:rFonts w:ascii="宋体" w:hAnsi="宋体" w:eastAsia="宋体" w:cs="宋体"/>
      <w:lang w:val="zh-CN" w:eastAsia="zh-CN" w:bidi="zh-CN"/>
    </w:rPr>
  </w:style>
  <w:style w:type="paragraph" w:customStyle="1" w:styleId="23">
    <w:name w:val="Table Paragraph"/>
    <w:basedOn w:val="1"/>
    <w:qFormat/>
    <w:uiPriority w:val="1"/>
    <w:rPr>
      <w:rFonts w:ascii="宋体" w:hAnsi="宋体" w:eastAsia="宋体" w:cs="宋体"/>
      <w:lang w:val="zh-CN" w:eastAsia="zh-CN" w:bidi="zh-CN"/>
    </w:rPr>
  </w:style>
  <w:style w:type="paragraph" w:customStyle="1" w:styleId="24">
    <w:name w:val="_Style 2"/>
    <w:basedOn w:val="3"/>
    <w:next w:val="1"/>
    <w:qFormat/>
    <w:uiPriority w:val="39"/>
    <w:pPr>
      <w:keepLines/>
      <w:widowControl/>
      <w:spacing w:before="480" w:line="276" w:lineRule="auto"/>
      <w:jc w:val="left"/>
      <w:outlineLvl w:val="9"/>
    </w:pPr>
    <w:rPr>
      <w:rFonts w:ascii="Cambria" w:hAnsi="Cambria" w:eastAsia="宋体"/>
      <w:color w:val="365F91"/>
      <w:kern w:val="0"/>
      <w:szCs w:val="28"/>
    </w:rPr>
  </w:style>
  <w:style w:type="paragraph" w:customStyle="1" w:styleId="25">
    <w:name w:val="WPSOffice手动目录 2"/>
    <w:qFormat/>
    <w:uiPriority w:val="0"/>
    <w:pPr>
      <w:ind w:leftChars="200"/>
    </w:pPr>
    <w:rPr>
      <w:rFonts w:ascii="Times New Roman" w:hAnsi="Times New Roman" w:eastAsia="宋体" w:cs="Times New Roman"/>
      <w:sz w:val="20"/>
      <w:szCs w:val="20"/>
    </w:rPr>
  </w:style>
  <w:style w:type="paragraph" w:customStyle="1" w:styleId="26">
    <w:name w:val="WPSOffice手动目录 3"/>
    <w:qFormat/>
    <w:uiPriority w:val="0"/>
    <w:pPr>
      <w:ind w:leftChars="400"/>
    </w:pPr>
    <w:rPr>
      <w:rFonts w:ascii="Times New Roman" w:hAnsi="Times New Roman" w:eastAsia="宋体" w:cs="Times New Roman"/>
      <w:sz w:val="20"/>
      <w:szCs w:val="20"/>
    </w:rPr>
  </w:style>
  <w:style w:type="paragraph" w:customStyle="1" w:styleId="27">
    <w:name w:val="WPSOffice手动目录 1"/>
    <w:qFormat/>
    <w:uiPriority w:val="0"/>
    <w:pPr>
      <w:ind w:leftChars="0"/>
    </w:pPr>
    <w:rPr>
      <w:rFonts w:ascii="Times New Roman" w:hAnsi="Times New Roman" w:eastAsia="宋体" w:cs="Times New Roman"/>
      <w:sz w:val="20"/>
      <w:szCs w:val="20"/>
    </w:rPr>
  </w:style>
  <w:style w:type="paragraph" w:customStyle="1" w:styleId="28">
    <w:name w:val="Default Text"/>
    <w:qFormat/>
    <w:uiPriority w:val="0"/>
    <w:pPr>
      <w:widowControl w:val="0"/>
      <w:autoSpaceDE w:val="0"/>
      <w:autoSpaceDN w:val="0"/>
      <w:adjustRightInd w:val="0"/>
    </w:pPr>
    <w:rPr>
      <w:rFonts w:ascii="Calibri" w:hAnsi="Calibri" w:eastAsia="宋体" w:cs="Times New Roman"/>
      <w:color w:val="000000"/>
      <w:kern w:val="2"/>
      <w:sz w:val="24"/>
      <w:szCs w:val="24"/>
      <w:lang w:val="en-US" w:eastAsia="zh-CN" w:bidi="ar-SA"/>
    </w:rPr>
  </w:style>
  <w:style w:type="paragraph" w:customStyle="1" w:styleId="29">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_Style 4"/>
    <w:basedOn w:val="3"/>
    <w:next w:val="1"/>
    <w:qFormat/>
    <w:uiPriority w:val="39"/>
    <w:pPr>
      <w:keepLines/>
      <w:widowControl/>
      <w:spacing w:before="480" w:line="276" w:lineRule="auto"/>
      <w:jc w:val="left"/>
      <w:outlineLvl w:val="9"/>
    </w:pPr>
    <w:rPr>
      <w:rFonts w:ascii="Cambria" w:hAnsi="Cambria" w:eastAsia="宋体"/>
      <w:color w:val="365F91"/>
      <w:kern w:val="0"/>
      <w:szCs w:val="28"/>
    </w:rPr>
  </w:style>
  <w:style w:type="paragraph" w:customStyle="1" w:styleId="31">
    <w:name w:val="缺省文本"/>
    <w:qFormat/>
    <w:uiPriority w:val="99"/>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32">
    <w:name w:val="正文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82" textRotate="1"/>
    <customShpInfo spid="_x0000_s2081" textRotate="1"/>
    <customShpInfo spid="_x0000_s2075" textRotate="1"/>
    <customShpInfo spid="_x0000_s2076" textRotate="1"/>
    <customShpInfo spid="_x0000_s2077" textRotate="1"/>
    <customShpInfo spid="_x0000_s2078" textRotate="1"/>
    <customShpInfo spid="_x0000_s1033"/>
    <customShpInfo spid="_x0000_s1034"/>
    <customShpInfo spid="_x0000_s1035"/>
    <customShpInfo spid="_x0000_s1032"/>
    <customShpInfo spid="_x0000_s1037"/>
    <customShpInfo spid="_x0000_s1038"/>
    <customShpInfo spid="_x0000_s1036"/>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ScaleCrop>false</ScaleCrop>
  <LinksUpToDate>false</LinksUpToDate>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2020-05-12T10:00:00Z</dcterms:created>
  <dc:creator>llsxx</dc:creator>
  <cp:lastModifiedBy>凤凤酱新品即将上市</cp:lastModifiedBy>
  <cp:lastPrinted>2020-12-21T08:26:00Z</cp:lastPrinted>
  <dcterms:modified xsi:type="dcterms:W3CDTF">2021-10-28T05:54:37Z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2019-07-05T00:00:00Z</vt:filetime>
  </property>
  <property fmtid="{D5CDD505-2E9C-101B-9397-08002B2CF9AE}" pid="3" name="Creator">
    <vt:lpwstr>WPS 文字</vt:lpwstr>
  </property>
  <property fmtid="{D5CDD505-2E9C-101B-9397-08002B2CF9AE}" pid="4" name="LastSaved">
    <vt:filetime>2020-05-12T00:00:00Z</vt:filetime>
  </property>
  <property fmtid="{D5CDD505-2E9C-101B-9397-08002B2CF9AE}" pid="5" name="KSOProductBuildVer">
    <vt:lpwstr>2052-11.1.0.10938</vt:lpwstr>
  </property>
  <property fmtid="{D5CDD505-2E9C-101B-9397-08002B2CF9AE}" pid="6" name="ICV">
    <vt:lpwstr>4B6C6567C7524381993E1C34ED7C7C97</vt:lpwstr>
  </property>
</Properties>
</file>