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bCs/>
          <w:iCs/>
          <w:caps/>
          <w:kern w:val="2"/>
          <w:szCs w:val="21"/>
        </w:rPr>
      </w:pPr>
    </w:p>
    <w:p>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28359001"/>
      <w:bookmarkStart w:id="1" w:name="_Toc35393789"/>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u w:val="single"/>
          <w:lang w:val="en-US" w:eastAsia="zh-CN"/>
        </w:rPr>
        <w:t>217国道美丽乡村绿化项目</w:t>
      </w:r>
      <w:r>
        <w:rPr>
          <w:rFonts w:hint="eastAsia" w:ascii="仿宋" w:hAnsi="仿宋" w:eastAsia="仿宋"/>
          <w:sz w:val="28"/>
          <w:szCs w:val="28"/>
        </w:rPr>
        <w:t>招标项目的潜在投标人应在</w:t>
      </w:r>
      <w:r>
        <w:rPr>
          <w:rFonts w:hint="eastAsia" w:ascii="仿宋" w:hAnsi="仿宋" w:eastAsia="仿宋"/>
          <w:sz w:val="28"/>
          <w:szCs w:val="28"/>
          <w:u w:val="single"/>
          <w:lang w:eastAsia="zh-CN"/>
        </w:rPr>
        <w:t>新疆天泰嘉源工程项目管理有限公司（</w:t>
      </w:r>
      <w:r>
        <w:rPr>
          <w:rFonts w:hint="eastAsia" w:ascii="仿宋" w:hAnsi="仿宋" w:eastAsia="仿宋"/>
          <w:sz w:val="28"/>
          <w:szCs w:val="28"/>
          <w:u w:val="single"/>
          <w:lang w:val="en-US" w:eastAsia="zh-CN"/>
        </w:rPr>
        <w:t>阿勒泰市南区迎宾路金枫雅苑三号商业楼三楼</w:t>
      </w:r>
      <w:r>
        <w:rPr>
          <w:rFonts w:hint="eastAsia" w:ascii="仿宋" w:hAnsi="仿宋" w:eastAsia="仿宋"/>
          <w:sz w:val="28"/>
          <w:szCs w:val="28"/>
          <w:u w:val="single"/>
          <w:lang w:eastAsia="zh-CN"/>
        </w:rPr>
        <w:t>）</w:t>
      </w:r>
      <w:r>
        <w:rPr>
          <w:rFonts w:hint="eastAsia" w:ascii="仿宋" w:hAnsi="仿宋" w:eastAsia="仿宋"/>
          <w:sz w:val="28"/>
          <w:szCs w:val="28"/>
        </w:rPr>
        <w:t>获取招标文件，并于</w:t>
      </w:r>
      <w:r>
        <w:rPr>
          <w:rFonts w:hint="eastAsia" w:ascii="仿宋" w:hAnsi="仿宋" w:eastAsia="仿宋"/>
          <w:sz w:val="28"/>
          <w:szCs w:val="28"/>
          <w:u w:val="single"/>
          <w:lang w:val="en-US" w:eastAsia="zh-CN"/>
        </w:rPr>
        <w:t>2021年11月9日16时30分（北京时间）前递交投标文件。</w:t>
      </w:r>
    </w:p>
    <w:p>
      <w:pPr>
        <w:pStyle w:val="3"/>
        <w:spacing w:line="360" w:lineRule="auto"/>
        <w:rPr>
          <w:rFonts w:ascii="黑体" w:hAnsi="黑体" w:cs="宋体"/>
          <w:b w:val="0"/>
          <w:sz w:val="28"/>
          <w:szCs w:val="28"/>
        </w:rPr>
      </w:pPr>
      <w:bookmarkStart w:id="2" w:name="_Toc35393621"/>
      <w:bookmarkStart w:id="3" w:name="_Toc28359002"/>
      <w:bookmarkStart w:id="4" w:name="_Toc28359079"/>
      <w:bookmarkStart w:id="5" w:name="_Toc35393790"/>
      <w:bookmarkStart w:id="6" w:name="_Hlk24379207"/>
      <w:r>
        <w:rPr>
          <w:rFonts w:hint="eastAsia" w:ascii="黑体" w:hAnsi="黑体" w:cs="宋体"/>
          <w:b w:val="0"/>
          <w:sz w:val="28"/>
          <w:szCs w:val="28"/>
        </w:rPr>
        <w:t>一、项目基本情况</w:t>
      </w:r>
      <w:bookmarkEnd w:id="2"/>
      <w:bookmarkEnd w:id="3"/>
      <w:bookmarkEnd w:id="4"/>
      <w:bookmarkEnd w:id="5"/>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项目编号：TTJY-</w:t>
      </w:r>
      <w:r>
        <w:rPr>
          <w:rFonts w:hint="eastAsia" w:ascii="仿宋" w:hAnsi="仿宋" w:eastAsia="仿宋"/>
          <w:sz w:val="28"/>
          <w:szCs w:val="28"/>
          <w:lang w:val="en-US" w:eastAsia="zh-CN"/>
        </w:rPr>
        <w:t>A2021120</w:t>
      </w:r>
    </w:p>
    <w:p>
      <w:pPr>
        <w:ind w:firstLine="560" w:firstLineChars="200"/>
        <w:rPr>
          <w:rFonts w:hint="eastAsia" w:ascii="仿宋" w:hAnsi="仿宋" w:eastAsia="仿宋"/>
          <w:sz w:val="28"/>
          <w:szCs w:val="28"/>
          <w:u w:val="single"/>
        </w:rPr>
      </w:pPr>
      <w:r>
        <w:rPr>
          <w:rFonts w:hint="eastAsia" w:ascii="仿宋" w:hAnsi="仿宋" w:eastAsia="仿宋"/>
          <w:sz w:val="28"/>
          <w:szCs w:val="28"/>
        </w:rPr>
        <w:t>项目名称：</w:t>
      </w:r>
      <w:bookmarkEnd w:id="6"/>
      <w:r>
        <w:rPr>
          <w:rFonts w:hint="eastAsia" w:ascii="仿宋" w:hAnsi="仿宋" w:eastAsia="仿宋"/>
          <w:sz w:val="28"/>
          <w:szCs w:val="28"/>
          <w:u w:val="single"/>
          <w:lang w:val="en-US" w:eastAsia="zh-CN"/>
        </w:rPr>
        <w:t>217国道美丽乡村绿化项目</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67.400291万元</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最高限价（如有）</w:t>
      </w:r>
      <w:r>
        <w:rPr>
          <w:rFonts w:hint="eastAsia" w:ascii="仿宋" w:hAnsi="仿宋" w:eastAsia="仿宋"/>
          <w:sz w:val="28"/>
          <w:szCs w:val="28"/>
          <w:highlight w:val="none"/>
        </w:rPr>
        <w:t>：</w:t>
      </w:r>
      <w:r>
        <w:rPr>
          <w:rFonts w:hint="eastAsia" w:ascii="仿宋" w:hAnsi="仿宋" w:eastAsia="仿宋"/>
          <w:sz w:val="28"/>
          <w:szCs w:val="28"/>
          <w:lang w:val="en-US" w:eastAsia="zh-CN"/>
        </w:rPr>
        <w:t>67.400291万元</w:t>
      </w:r>
    </w:p>
    <w:p>
      <w:pPr>
        <w:ind w:left="559" w:leftChars="266" w:firstLine="0" w:firstLineChars="0"/>
        <w:rPr>
          <w:rFonts w:hint="eastAsia"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新建取水口一座，沉淀池1座，检查井32处，镇墩75座；</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eastAsia="zh-CN"/>
        </w:rPr>
        <w:t>招标方式：</w:t>
      </w:r>
      <w:r>
        <w:rPr>
          <w:rFonts w:hint="eastAsia" w:ascii="仿宋" w:hAnsi="仿宋" w:eastAsia="仿宋"/>
          <w:sz w:val="28"/>
          <w:szCs w:val="28"/>
          <w:lang w:val="en-US" w:eastAsia="zh-CN"/>
        </w:rPr>
        <w:t>竞争性谈判</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r>
        <w:rPr>
          <w:rFonts w:hint="eastAsia" w:ascii="仿宋" w:hAnsi="仿宋" w:eastAsia="仿宋"/>
          <w:sz w:val="28"/>
          <w:szCs w:val="28"/>
          <w:lang w:eastAsia="zh-CN"/>
        </w:rPr>
        <w:t>甲乙双方协商确定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接受联合体投标。</w:t>
      </w:r>
    </w:p>
    <w:p>
      <w:pPr>
        <w:pStyle w:val="3"/>
        <w:spacing w:line="360" w:lineRule="auto"/>
        <w:rPr>
          <w:rFonts w:ascii="黑体" w:hAnsi="黑体" w:cs="宋体"/>
          <w:b w:val="0"/>
          <w:sz w:val="28"/>
          <w:szCs w:val="28"/>
        </w:rPr>
      </w:pPr>
      <w:bookmarkStart w:id="7" w:name="_Toc28359080"/>
      <w:bookmarkStart w:id="8" w:name="_Toc35393622"/>
      <w:bookmarkStart w:id="9" w:name="_Toc35393791"/>
      <w:bookmarkStart w:id="10" w:name="_Toc28359003"/>
      <w:r>
        <w:rPr>
          <w:rFonts w:hint="eastAsia" w:ascii="黑体" w:hAnsi="黑体" w:cs="宋体"/>
          <w:b w:val="0"/>
          <w:sz w:val="28"/>
          <w:szCs w:val="28"/>
        </w:rPr>
        <w:t>二、申请人的资格要求：</w:t>
      </w:r>
      <w:bookmarkEnd w:id="7"/>
      <w:bookmarkEnd w:id="8"/>
      <w:bookmarkEnd w:id="9"/>
      <w:bookmarkEnd w:id="10"/>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lang w:eastAsia="zh-CN"/>
        </w:rPr>
      </w:pPr>
      <w:bookmarkStart w:id="11" w:name="_Toc28359004"/>
      <w:bookmarkStart w:id="12" w:name="_Toc28359081"/>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lang w:val="en-US" w:eastAsia="zh-CN"/>
        </w:rPr>
        <w:t>/</w:t>
      </w:r>
    </w:p>
    <w:p>
      <w:pPr>
        <w:spacing w:line="440" w:lineRule="exact"/>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3.本项目的特定资格要求：</w:t>
      </w:r>
      <w:bookmarkStart w:id="13" w:name="_Toc35393623"/>
      <w:bookmarkStart w:id="14" w:name="_Toc35393792"/>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3.1.本项目的特定资格要求：</w:t>
      </w:r>
      <w:r>
        <w:rPr>
          <w:rFonts w:hint="eastAsia" w:ascii="仿宋" w:hAnsi="仿宋" w:eastAsia="仿宋"/>
          <w:sz w:val="28"/>
          <w:szCs w:val="28"/>
          <w:highlight w:val="none"/>
          <w:lang w:val="en-US" w:eastAsia="zh-CN"/>
        </w:rPr>
        <w:t>本次招标要求投标人须具备水利水电工程施工总承包叁级（含叁级）以上资质，并在人员、设备、资金等方面具有相应的施工能力，具备有效的安全生产许可证，外省企业须提供新疆维吾尔自治区区外建设工程企业信息登记册，项目负责人须具备水利水电工程专业二级注册建造师及以</w:t>
      </w:r>
      <w:bookmarkStart w:id="33" w:name="_GoBack"/>
      <w:bookmarkEnd w:id="33"/>
      <w:r>
        <w:rPr>
          <w:rFonts w:hint="eastAsia" w:ascii="仿宋" w:hAnsi="仿宋" w:eastAsia="仿宋"/>
          <w:sz w:val="28"/>
          <w:szCs w:val="28"/>
          <w:highlight w:val="none"/>
          <w:lang w:val="en-US" w:eastAsia="zh-CN"/>
        </w:rPr>
        <w:t>上执业资格，具备有效的安全生产考核合格证书。投标人未被“信用中国”（</w:t>
      </w:r>
      <w:r>
        <w:rPr>
          <w:rFonts w:hint="eastAsia" w:ascii="仿宋" w:hAnsi="仿宋" w:eastAsia="仿宋"/>
          <w:sz w:val="28"/>
          <w:szCs w:val="28"/>
          <w:lang w:val="en-US" w:eastAsia="zh-CN"/>
        </w:rPr>
        <w:t>www.creditchina.gov.cn）、中国政府采购网（www.ccgp.gov.cn）列入失信被执行人、重大税收违法案件当事人名单、政府采购严重违法失信行为记录名单。</w:t>
      </w:r>
    </w:p>
    <w:p>
      <w:pPr>
        <w:spacing w:line="440" w:lineRule="exact"/>
        <w:rPr>
          <w:rFonts w:ascii="黑体" w:hAnsi="黑体" w:cs="宋体"/>
          <w:b w:val="0"/>
          <w:sz w:val="28"/>
          <w:szCs w:val="28"/>
        </w:rPr>
      </w:pPr>
      <w:r>
        <w:rPr>
          <w:rFonts w:hint="eastAsia" w:ascii="黑体" w:hAnsi="黑体" w:cs="宋体"/>
          <w:b w:val="0"/>
          <w:sz w:val="28"/>
          <w:szCs w:val="28"/>
        </w:rPr>
        <w:t>三、获取招标文件</w:t>
      </w:r>
      <w:bookmarkEnd w:id="11"/>
      <w:bookmarkEnd w:id="12"/>
      <w:bookmarkEnd w:id="13"/>
      <w:bookmarkEnd w:id="14"/>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2021年11月2日</w:t>
      </w:r>
      <w:r>
        <w:rPr>
          <w:rFonts w:hint="eastAsia" w:ascii="仿宋" w:hAnsi="仿宋" w:eastAsia="仿宋" w:cs="宋体"/>
          <w:sz w:val="28"/>
          <w:szCs w:val="28"/>
          <w:lang w:val="en-US" w:eastAsia="zh-CN"/>
        </w:rPr>
        <w:t>至</w:t>
      </w:r>
      <w:r>
        <w:rPr>
          <w:rFonts w:hint="eastAsia" w:ascii="仿宋" w:hAnsi="仿宋" w:eastAsia="仿宋" w:cs="宋体"/>
          <w:sz w:val="28"/>
          <w:szCs w:val="28"/>
          <w:u w:val="single"/>
          <w:lang w:val="en-US" w:eastAsia="zh-CN"/>
        </w:rPr>
        <w:t>2021年11月4日</w:t>
      </w:r>
      <w:r>
        <w:rPr>
          <w:rFonts w:hint="eastAsia" w:ascii="仿宋" w:hAnsi="仿宋" w:eastAsia="仿宋" w:cs="宋体"/>
          <w:sz w:val="28"/>
          <w:szCs w:val="28"/>
          <w:lang w:val="en-US" w:eastAsia="zh-CN"/>
        </w:rPr>
        <w:t>下午19：30截止</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阿勒泰市南区迎宾路金枫雅苑三号商业楼三楼</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现场报名，</w:t>
      </w:r>
      <w:r>
        <w:rPr>
          <w:rFonts w:hint="eastAsia" w:ascii="仿宋" w:hAnsi="仿宋" w:eastAsia="仿宋" w:cs="宋体"/>
          <w:sz w:val="28"/>
          <w:szCs w:val="28"/>
          <w:lang w:eastAsia="zh-CN"/>
        </w:rPr>
        <w:t>报名成功后直接领取招标文件</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300元人民币/包/单位</w:t>
      </w:r>
    </w:p>
    <w:p>
      <w:pPr>
        <w:pStyle w:val="3"/>
        <w:spacing w:line="360" w:lineRule="auto"/>
        <w:rPr>
          <w:rFonts w:ascii="黑体" w:hAnsi="黑体" w:cs="宋体"/>
          <w:b w:val="0"/>
          <w:sz w:val="28"/>
          <w:szCs w:val="28"/>
        </w:rPr>
      </w:pPr>
      <w:bookmarkStart w:id="15" w:name="_Toc28359082"/>
      <w:bookmarkStart w:id="16" w:name="_Toc28359005"/>
      <w:bookmarkStart w:id="17" w:name="_Toc35393793"/>
      <w:bookmarkStart w:id="18" w:name="_Toc35393624"/>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pPr>
        <w:ind w:firstLine="560" w:firstLineChars="200"/>
        <w:rPr>
          <w:rFonts w:ascii="仿宋" w:hAnsi="仿宋" w:eastAsia="仿宋"/>
          <w:bCs/>
          <w:sz w:val="28"/>
          <w:szCs w:val="28"/>
          <w:u w:val="single"/>
        </w:rPr>
      </w:pPr>
      <w:r>
        <w:rPr>
          <w:rFonts w:hint="eastAsia" w:ascii="仿宋" w:hAnsi="仿宋" w:eastAsia="仿宋"/>
          <w:sz w:val="28"/>
          <w:szCs w:val="28"/>
          <w:u w:val="single"/>
          <w:lang w:val="en-US" w:eastAsia="zh-CN"/>
        </w:rPr>
        <w:t>2021</w:t>
      </w:r>
      <w:r>
        <w:rPr>
          <w:rFonts w:hint="eastAsia" w:ascii="仿宋" w:hAnsi="仿宋" w:eastAsia="仿宋"/>
          <w:sz w:val="28"/>
          <w:szCs w:val="28"/>
          <w:u w:val="single"/>
          <w:lang w:eastAsia="zh-CN"/>
        </w:rPr>
        <w:t>年</w:t>
      </w:r>
      <w:r>
        <w:rPr>
          <w:rFonts w:hint="eastAsia" w:ascii="仿宋" w:hAnsi="仿宋" w:eastAsia="仿宋"/>
          <w:sz w:val="28"/>
          <w:szCs w:val="28"/>
          <w:u w:val="single"/>
          <w:lang w:val="en-US" w:eastAsia="zh-CN"/>
        </w:rPr>
        <w:t>11</w:t>
      </w:r>
      <w:r>
        <w:rPr>
          <w:rFonts w:hint="eastAsia" w:ascii="仿宋" w:hAnsi="仿宋" w:eastAsia="仿宋"/>
          <w:sz w:val="28"/>
          <w:szCs w:val="28"/>
          <w:u w:val="single"/>
          <w:lang w:eastAsia="zh-CN"/>
        </w:rPr>
        <w:t>月</w:t>
      </w:r>
      <w:r>
        <w:rPr>
          <w:rFonts w:hint="eastAsia" w:ascii="仿宋" w:hAnsi="仿宋" w:eastAsia="仿宋"/>
          <w:sz w:val="28"/>
          <w:szCs w:val="28"/>
          <w:u w:val="single"/>
          <w:lang w:val="en-US" w:eastAsia="zh-CN"/>
        </w:rPr>
        <w:t>9</w:t>
      </w:r>
      <w:r>
        <w:rPr>
          <w:rFonts w:hint="eastAsia" w:ascii="仿宋" w:hAnsi="仿宋" w:eastAsia="仿宋"/>
          <w:sz w:val="28"/>
          <w:szCs w:val="28"/>
          <w:u w:val="single"/>
          <w:lang w:eastAsia="zh-CN"/>
        </w:rPr>
        <w:t>日</w:t>
      </w:r>
      <w:r>
        <w:rPr>
          <w:rFonts w:hint="eastAsia" w:ascii="仿宋" w:hAnsi="仿宋" w:eastAsia="仿宋"/>
          <w:sz w:val="28"/>
          <w:szCs w:val="28"/>
          <w:u w:val="single"/>
          <w:lang w:val="en-US" w:eastAsia="zh-CN"/>
        </w:rPr>
        <w:t>16时30</w:t>
      </w:r>
      <w:r>
        <w:rPr>
          <w:rFonts w:hint="eastAsia" w:ascii="仿宋" w:hAnsi="仿宋" w:eastAsia="仿宋"/>
          <w:sz w:val="28"/>
          <w:szCs w:val="28"/>
          <w:u w:val="single"/>
          <w:lang w:eastAsia="zh-CN"/>
        </w:rPr>
        <w:t>分（</w:t>
      </w:r>
      <w:r>
        <w:rPr>
          <w:rFonts w:hint="eastAsia" w:ascii="仿宋" w:hAnsi="仿宋" w:eastAsia="仿宋"/>
          <w:bCs/>
          <w:sz w:val="28"/>
          <w:szCs w:val="28"/>
          <w:highlight w:val="none"/>
        </w:rPr>
        <w:t>北</w:t>
      </w:r>
      <w:r>
        <w:rPr>
          <w:rFonts w:hint="eastAsia" w:ascii="仿宋" w:hAnsi="仿宋" w:eastAsia="仿宋"/>
          <w:bCs/>
          <w:sz w:val="28"/>
          <w:szCs w:val="28"/>
        </w:rPr>
        <w:t>京时间）</w:t>
      </w:r>
    </w:p>
    <w:p>
      <w:pPr>
        <w:ind w:firstLine="560" w:firstLineChars="200"/>
        <w:rPr>
          <w:rFonts w:hint="default" w:ascii="仿宋" w:hAnsi="仿宋" w:eastAsia="仿宋"/>
          <w:bCs/>
          <w:sz w:val="28"/>
          <w:szCs w:val="28"/>
          <w:u w:val="single"/>
          <w:lang w:val="en-US"/>
        </w:rPr>
      </w:pPr>
      <w:r>
        <w:rPr>
          <w:rFonts w:hint="eastAsia" w:ascii="仿宋" w:hAnsi="仿宋" w:eastAsia="仿宋"/>
          <w:sz w:val="28"/>
          <w:szCs w:val="28"/>
        </w:rPr>
        <w:t>地点：</w:t>
      </w:r>
      <w:r>
        <w:rPr>
          <w:rFonts w:hint="eastAsia" w:ascii="仿宋" w:hAnsi="仿宋" w:eastAsia="仿宋"/>
          <w:sz w:val="28"/>
          <w:szCs w:val="28"/>
          <w:u w:val="single"/>
          <w:lang w:val="en-US" w:eastAsia="zh-CN"/>
        </w:rPr>
        <w:t>阿勒泰市南区迎宾路金枫雅苑三号商业楼三楼</w:t>
      </w:r>
    </w:p>
    <w:p>
      <w:pPr>
        <w:pStyle w:val="3"/>
        <w:spacing w:line="360" w:lineRule="auto"/>
        <w:rPr>
          <w:rFonts w:ascii="黑体" w:hAnsi="黑体" w:cs="宋体"/>
          <w:b w:val="0"/>
          <w:sz w:val="28"/>
          <w:szCs w:val="28"/>
        </w:rPr>
      </w:pPr>
      <w:bookmarkStart w:id="19" w:name="_Toc28359084"/>
      <w:bookmarkStart w:id="20" w:name="_Toc35393625"/>
      <w:bookmarkStart w:id="21" w:name="_Toc35393794"/>
      <w:bookmarkStart w:id="22" w:name="_Toc28359007"/>
      <w:r>
        <w:rPr>
          <w:rFonts w:hint="eastAsia" w:ascii="黑体" w:hAnsi="黑体" w:cs="宋体"/>
          <w:b w:val="0"/>
          <w:sz w:val="28"/>
          <w:szCs w:val="28"/>
        </w:rPr>
        <w:t>五、公告期限</w:t>
      </w:r>
      <w:bookmarkEnd w:id="19"/>
      <w:bookmarkEnd w:id="20"/>
      <w:bookmarkEnd w:id="21"/>
      <w:bookmarkEnd w:id="22"/>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pStyle w:val="3"/>
        <w:numPr>
          <w:ilvl w:val="0"/>
          <w:numId w:val="1"/>
        </w:numPr>
        <w:spacing w:line="360" w:lineRule="auto"/>
        <w:rPr>
          <w:rFonts w:hint="eastAsia" w:ascii="黑体" w:hAnsi="黑体" w:cs="宋体"/>
          <w:b w:val="0"/>
          <w:sz w:val="28"/>
          <w:szCs w:val="28"/>
        </w:rPr>
      </w:pPr>
      <w:bookmarkStart w:id="23" w:name="_Toc35393626"/>
      <w:bookmarkStart w:id="24" w:name="_Toc35393795"/>
      <w:r>
        <w:rPr>
          <w:rFonts w:hint="eastAsia" w:ascii="黑体" w:hAnsi="黑体" w:cs="宋体"/>
          <w:b w:val="0"/>
          <w:sz w:val="28"/>
          <w:szCs w:val="28"/>
        </w:rPr>
        <w:t>其他补充事宜</w:t>
      </w:r>
      <w:bookmarkEnd w:id="23"/>
      <w:bookmarkEnd w:id="24"/>
    </w:p>
    <w:p>
      <w:pPr>
        <w:rPr>
          <w:rFonts w:hint="eastAsia" w:ascii="仿宋" w:hAnsi="仿宋" w:eastAsia="仿宋" w:cs="Times New Roman"/>
          <w:sz w:val="28"/>
          <w:szCs w:val="28"/>
          <w:lang w:eastAsia="zh-CN"/>
        </w:rPr>
      </w:pPr>
      <w:r>
        <w:rPr>
          <w:rFonts w:hint="default" w:ascii="仿宋" w:hAnsi="仿宋" w:eastAsia="仿宋" w:cs="Times New Roman"/>
          <w:sz w:val="28"/>
          <w:szCs w:val="28"/>
        </w:rPr>
        <w:t>购买</w:t>
      </w:r>
      <w:r>
        <w:rPr>
          <w:rFonts w:hint="eastAsia" w:ascii="仿宋" w:hAnsi="仿宋" w:eastAsia="仿宋" w:cs="Times New Roman"/>
          <w:sz w:val="28"/>
          <w:szCs w:val="28"/>
          <w:lang w:val="en-US" w:eastAsia="zh-CN"/>
        </w:rPr>
        <w:t>招标</w:t>
      </w:r>
      <w:r>
        <w:rPr>
          <w:rFonts w:hint="default" w:ascii="仿宋" w:hAnsi="仿宋" w:eastAsia="仿宋" w:cs="Times New Roman"/>
          <w:sz w:val="28"/>
          <w:szCs w:val="28"/>
        </w:rPr>
        <w:t>文件时须提交的文件资料</w:t>
      </w:r>
      <w:r>
        <w:rPr>
          <w:rFonts w:hint="eastAsia" w:ascii="仿宋" w:hAnsi="仿宋" w:eastAsia="仿宋" w:cs="Times New Roman"/>
          <w:sz w:val="28"/>
          <w:szCs w:val="28"/>
          <w:lang w:eastAsia="zh-CN"/>
        </w:rPr>
        <w:t>：</w:t>
      </w:r>
    </w:p>
    <w:p>
      <w:pPr>
        <w:rPr>
          <w:sz w:val="28"/>
          <w:szCs w:val="28"/>
        </w:rPr>
      </w:pPr>
      <w:r>
        <w:rPr>
          <w:rFonts w:hint="eastAsia" w:ascii="仿宋" w:hAnsi="仿宋" w:eastAsia="仿宋" w:cs="Times New Roman"/>
          <w:sz w:val="28"/>
          <w:szCs w:val="28"/>
          <w:lang w:eastAsia="zh-CN"/>
        </w:rPr>
        <w:t>①法定代表人证明资料及法定代表人身份证件原件或法定代表人授权委托书及代理人身份证件原件；②企业法人营业执照副本原件；③本工程建造师注册证书、身份证原件及安全生产考核证原件及社保证明原件</w:t>
      </w:r>
      <w:r>
        <w:rPr>
          <w:rFonts w:hint="eastAsia" w:ascii="仿宋" w:hAnsi="仿宋" w:eastAsia="仿宋" w:cs="仿宋"/>
          <w:sz w:val="28"/>
          <w:szCs w:val="28"/>
          <w:lang w:eastAsia="zh-CN"/>
        </w:rPr>
        <w:t>④</w:t>
      </w:r>
      <w:r>
        <w:rPr>
          <w:rFonts w:hint="eastAsia" w:ascii="仿宋" w:hAnsi="仿宋" w:eastAsia="仿宋"/>
          <w:sz w:val="28"/>
          <w:szCs w:val="28"/>
          <w:highlight w:val="none"/>
          <w:lang w:val="en-US" w:eastAsia="zh-CN"/>
        </w:rPr>
        <w:t>新疆维吾尔自治区区外建设工程企业信息登记册</w:t>
      </w:r>
      <w:r>
        <w:rPr>
          <w:rFonts w:hint="eastAsia" w:ascii="宋体" w:hAnsi="宋体" w:eastAsia="宋体" w:cs="宋体"/>
          <w:kern w:val="0"/>
          <w:sz w:val="28"/>
          <w:szCs w:val="28"/>
          <w:lang w:val="en-US" w:eastAsia="zh-CN" w:bidi="ar"/>
        </w:rPr>
        <w:t>⑤</w:t>
      </w:r>
      <w:r>
        <w:rPr>
          <w:rFonts w:hint="eastAsia" w:ascii="仿宋" w:hAnsi="仿宋" w:eastAsia="仿宋" w:cs="Times New Roman"/>
          <w:sz w:val="28"/>
          <w:szCs w:val="28"/>
          <w:lang w:eastAsia="zh-CN"/>
        </w:rPr>
        <w:t>网上信用记录证明打印件加盖公章：含“信用中国”网站（www.creditchina.gov.cn）中企业信用信息查询结果；“中国政府采购网”（ 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w:t>
      </w:r>
      <w:r>
        <w:rPr>
          <w:rFonts w:hint="default" w:ascii="仿宋" w:hAnsi="仿宋" w:eastAsia="仿宋" w:cs="Times New Roman"/>
          <w:sz w:val="28"/>
          <w:szCs w:val="28"/>
        </w:rPr>
        <w:t>以上证件均</w:t>
      </w:r>
      <w:r>
        <w:rPr>
          <w:rFonts w:hint="eastAsia" w:ascii="仿宋" w:hAnsi="仿宋" w:eastAsia="仿宋" w:cs="Times New Roman"/>
          <w:sz w:val="28"/>
          <w:szCs w:val="28"/>
          <w:lang w:val="en-US" w:eastAsia="zh-CN"/>
        </w:rPr>
        <w:t>须</w:t>
      </w:r>
      <w:r>
        <w:rPr>
          <w:rFonts w:hint="default" w:ascii="仿宋" w:hAnsi="仿宋" w:eastAsia="仿宋" w:cs="Times New Roman"/>
          <w:sz w:val="28"/>
          <w:szCs w:val="28"/>
        </w:rPr>
        <w:t>提供原件及加盖投标单位公章的复印件</w:t>
      </w:r>
      <w:r>
        <w:rPr>
          <w:rFonts w:hint="eastAsia" w:ascii="仿宋" w:hAnsi="仿宋" w:eastAsia="仿宋" w:cs="Times New Roman"/>
          <w:sz w:val="28"/>
          <w:szCs w:val="28"/>
          <w:lang w:val="en-US" w:eastAsia="zh-CN"/>
        </w:rPr>
        <w:t>三</w:t>
      </w:r>
      <w:r>
        <w:rPr>
          <w:rFonts w:hint="default" w:ascii="仿宋" w:hAnsi="仿宋" w:eastAsia="仿宋" w:cs="Times New Roman"/>
          <w:sz w:val="28"/>
          <w:szCs w:val="28"/>
        </w:rPr>
        <w:t>份。</w:t>
      </w:r>
    </w:p>
    <w:p>
      <w:pPr>
        <w:pStyle w:val="3"/>
        <w:spacing w:line="360" w:lineRule="auto"/>
        <w:rPr>
          <w:rFonts w:ascii="黑体" w:hAnsi="黑体" w:cs="宋体"/>
          <w:b w:val="0"/>
          <w:sz w:val="28"/>
          <w:szCs w:val="28"/>
        </w:rPr>
      </w:pPr>
      <w:bookmarkStart w:id="25" w:name="_Toc35393627"/>
      <w:bookmarkStart w:id="26" w:name="_Toc28359085"/>
      <w:bookmarkStart w:id="27" w:name="_Toc28359008"/>
      <w:bookmarkStart w:id="28" w:name="_Toc35393796"/>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lang w:val="en-US" w:eastAsia="zh-CN"/>
        </w:rPr>
        <w:t>阿勒泰市切木尔切克镇人民政府</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lang w:val="en-US" w:eastAsia="zh-CN"/>
        </w:rPr>
        <w:t>阿勒泰市切木尔切克镇</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联系方式：</w:t>
      </w:r>
      <w:bookmarkStart w:id="29" w:name="_Toc28359009"/>
      <w:bookmarkStart w:id="30" w:name="_Toc28359086"/>
      <w:r>
        <w:rPr>
          <w:rFonts w:hint="eastAsia" w:ascii="仿宋" w:hAnsi="仿宋" w:eastAsia="仿宋"/>
          <w:sz w:val="28"/>
          <w:szCs w:val="28"/>
          <w:lang w:val="en-US" w:eastAsia="zh-CN"/>
        </w:rPr>
        <w:t>18290931010</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29"/>
      <w:bookmarkEnd w:id="30"/>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 xml:space="preserve">新疆天泰嘉源工程项目管理有限公司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阿勒泰市南区迎宾路金枫雅苑三号商业楼三楼</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bookmarkStart w:id="31" w:name="_Toc28359087"/>
      <w:bookmarkStart w:id="32" w:name="_Toc28359010"/>
      <w:r>
        <w:rPr>
          <w:rFonts w:hint="eastAsia" w:ascii="仿宋" w:hAnsi="仿宋" w:eastAsia="仿宋"/>
          <w:sz w:val="28"/>
          <w:szCs w:val="28"/>
          <w:u w:val="single"/>
          <w:lang w:val="en-US" w:eastAsia="zh-CN"/>
        </w:rPr>
        <w:t>0906-2128777</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1"/>
      <w:bookmarkEnd w:id="32"/>
    </w:p>
    <w:p>
      <w:pPr>
        <w:pStyle w:val="4"/>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李秀芳</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15009064123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99A964"/>
    <w:multiLevelType w:val="singleLevel"/>
    <w:tmpl w:val="CF99A96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55754"/>
    <w:rsid w:val="0DDC48C8"/>
    <w:rsid w:val="17FD0167"/>
    <w:rsid w:val="1B982BB1"/>
    <w:rsid w:val="22881624"/>
    <w:rsid w:val="24245F7C"/>
    <w:rsid w:val="24B53004"/>
    <w:rsid w:val="282D4A38"/>
    <w:rsid w:val="2B035436"/>
    <w:rsid w:val="2C1C5FCE"/>
    <w:rsid w:val="2CCC0015"/>
    <w:rsid w:val="2DEE6964"/>
    <w:rsid w:val="32CB489A"/>
    <w:rsid w:val="33382566"/>
    <w:rsid w:val="35494DA3"/>
    <w:rsid w:val="37C80EBD"/>
    <w:rsid w:val="381B18C9"/>
    <w:rsid w:val="3E1302BC"/>
    <w:rsid w:val="3FD04CAE"/>
    <w:rsid w:val="42BF7ECF"/>
    <w:rsid w:val="45BD4484"/>
    <w:rsid w:val="54306B7E"/>
    <w:rsid w:val="5B0A3F03"/>
    <w:rsid w:val="611E778C"/>
    <w:rsid w:val="640E0A62"/>
    <w:rsid w:val="6E9F6D6C"/>
    <w:rsid w:val="79CC74E1"/>
    <w:rsid w:val="7AA965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6" w:lineRule="auto"/>
      <w:outlineLvl w:val="0"/>
    </w:pPr>
    <w:rPr>
      <w:rFonts w:eastAsia="宋体"/>
      <w:b/>
      <w:bCs/>
      <w:kern w:val="44"/>
      <w:sz w:val="44"/>
      <w:szCs w:val="44"/>
      <w:lang w:val="en-US" w:eastAsia="zh-CN" w:bidi="ar-SA"/>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bCs/>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Courier New" w:hAnsi="Courier New"/>
      <w:szCs w:val="20"/>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道长</cp:lastModifiedBy>
  <dcterms:modified xsi:type="dcterms:W3CDTF">2021-11-01T10:53:15Z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