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360" w:lineRule="auto"/>
        <w:jc w:val="center"/>
        <w:outlineLvl w:val="0"/>
        <w:rPr>
          <w:rFonts w:hint="eastAsia" w:ascii="华文中宋" w:hAnsi="华文中宋" w:eastAsia="华文中宋"/>
          <w:b/>
          <w:bCs/>
          <w:kern w:val="44"/>
          <w:sz w:val="32"/>
          <w:szCs w:val="44"/>
        </w:rPr>
      </w:pPr>
      <w:bookmarkStart w:id="0" w:name="_Toc256000001"/>
      <w:r>
        <w:rPr>
          <w:rFonts w:hint="eastAsia" w:ascii="华文中宋" w:hAnsi="华文中宋" w:eastAsia="华文中宋"/>
          <w:b/>
          <w:bCs/>
          <w:kern w:val="44"/>
          <w:sz w:val="32"/>
          <w:szCs w:val="44"/>
        </w:rPr>
        <w:t>采购2021年生活困难群众生活救助所需物资</w:t>
      </w:r>
      <w:bookmarkEnd w:id="0"/>
    </w:p>
    <w:p>
      <w:pPr>
        <w:keepNext/>
        <w:keepLines/>
        <w:tabs>
          <w:tab w:val="left" w:pos="0"/>
        </w:tabs>
        <w:autoSpaceDE w:val="0"/>
        <w:autoSpaceDN w:val="0"/>
        <w:adjustRightInd w:val="0"/>
        <w:spacing w:line="360" w:lineRule="auto"/>
        <w:jc w:val="center"/>
        <w:outlineLvl w:val="0"/>
        <w:rPr>
          <w:rFonts w:ascii="Times New Roman" w:hAnsi="Times New Roman" w:eastAsia="黑体"/>
          <w:b/>
          <w:bCs/>
          <w:kern w:val="44"/>
          <w:sz w:val="32"/>
          <w:szCs w:val="44"/>
        </w:rPr>
      </w:pPr>
      <w:bookmarkStart w:id="1" w:name="_Toc256000002"/>
      <w:r>
        <w:rPr>
          <w:rFonts w:hint="eastAsia" w:ascii="华文中宋" w:hAnsi="华文中宋" w:eastAsia="华文中宋"/>
          <w:b/>
          <w:bCs/>
          <w:kern w:val="44"/>
          <w:sz w:val="32"/>
          <w:szCs w:val="44"/>
        </w:rPr>
        <w:t>（米面油救助）</w:t>
      </w:r>
      <w:r>
        <w:rPr>
          <w:rFonts w:hint="eastAsia" w:ascii="华文中宋" w:hAnsi="华文中宋" w:eastAsia="华文中宋"/>
          <w:b/>
          <w:bCs/>
          <w:kern w:val="44"/>
          <w:sz w:val="32"/>
          <w:szCs w:val="44"/>
          <w:lang w:val="en-US" w:eastAsia="zh-CN"/>
        </w:rPr>
        <w:t>二次</w:t>
      </w:r>
      <w:r>
        <w:rPr>
          <w:rFonts w:hint="eastAsia" w:ascii="华文中宋" w:hAnsi="华文中宋" w:eastAsia="华文中宋"/>
          <w:b/>
          <w:bCs/>
          <w:kern w:val="44"/>
          <w:sz w:val="32"/>
          <w:szCs w:val="44"/>
        </w:rPr>
        <w:t>公开招标公告</w:t>
      </w:r>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Times New Roman" w:hAnsi="Times New Roman"/>
        </w:rPr>
      </w:pPr>
      <w:r>
        <w:rPr>
          <w:rFonts w:hint="eastAsia" w:ascii="仿宋" w:hAnsi="仿宋" w:eastAsia="仿宋"/>
          <w:sz w:val="28"/>
          <w:szCs w:val="28"/>
          <w:u w:val="single"/>
        </w:rPr>
        <w:t xml:space="preserve"> 采购2021年生活困难群众生活救助所需物资（米面油救助）</w:t>
      </w:r>
      <w:r>
        <w:rPr>
          <w:rFonts w:hint="eastAsia" w:ascii="仿宋" w:hAnsi="仿宋" w:eastAsia="仿宋"/>
          <w:sz w:val="28"/>
          <w:szCs w:val="28"/>
          <w:u w:val="single"/>
          <w:lang w:val="en-US" w:eastAsia="zh-CN"/>
        </w:rPr>
        <w:t>二次</w:t>
      </w:r>
      <w:r>
        <w:rPr>
          <w:rFonts w:hint="eastAsia" w:ascii="仿宋" w:hAnsi="仿宋" w:eastAsia="仿宋"/>
          <w:sz w:val="28"/>
          <w:szCs w:val="28"/>
        </w:rPr>
        <w:t xml:space="preserve">的潜在投标人应在新疆政府采购网（http://www.ccgp-xinjiang.gov.cn/）和田市人民政府网（https://hts.gov.cn/）及和田地区公共资源交易网（http://ggzy.xjht.gov.cn:8081/）查阅本项目公告并在和田地区公共资源交易网（http://ggzy.xjht.gov.cn:8081/）获取招标文件，并于 </w:t>
      </w:r>
      <w:r>
        <w:rPr>
          <w:rFonts w:hint="eastAsia" w:ascii="仿宋" w:hAnsi="仿宋" w:eastAsia="仿宋"/>
          <w:sz w:val="28"/>
          <w:szCs w:val="28"/>
          <w:u w:val="single"/>
        </w:rPr>
        <w:t>2021 年</w:t>
      </w:r>
      <w:r>
        <w:rPr>
          <w:rFonts w:hint="eastAsia" w:ascii="仿宋" w:hAnsi="仿宋" w:eastAsia="仿宋"/>
          <w:sz w:val="28"/>
          <w:szCs w:val="28"/>
          <w:u w:val="single"/>
          <w:lang w:val="en-US" w:eastAsia="zh-CN"/>
        </w:rPr>
        <w:t>11</w:t>
      </w:r>
      <w:r>
        <w:rPr>
          <w:rFonts w:hint="eastAsia" w:ascii="仿宋" w:hAnsi="仿宋" w:eastAsia="仿宋"/>
          <w:sz w:val="28"/>
          <w:szCs w:val="28"/>
          <w:u w:val="single"/>
        </w:rPr>
        <w:t xml:space="preserve">月 </w:t>
      </w:r>
      <w:r>
        <w:rPr>
          <w:rFonts w:hint="eastAsia" w:ascii="仿宋" w:hAnsi="仿宋" w:eastAsia="仿宋"/>
          <w:sz w:val="28"/>
          <w:szCs w:val="28"/>
          <w:u w:val="single"/>
          <w:lang w:val="en-US" w:eastAsia="zh-CN"/>
        </w:rPr>
        <w:t>09</w:t>
      </w:r>
      <w:r>
        <w:rPr>
          <w:rFonts w:hint="eastAsia" w:ascii="仿宋" w:hAnsi="仿宋" w:eastAsia="仿宋"/>
          <w:sz w:val="28"/>
          <w:szCs w:val="28"/>
          <w:u w:val="single"/>
        </w:rPr>
        <w:t>日 11：00 分（北京时间）</w:t>
      </w:r>
      <w:r>
        <w:rPr>
          <w:rFonts w:hint="eastAsia" w:ascii="仿宋" w:hAnsi="仿宋" w:eastAsia="仿宋"/>
          <w:sz w:val="28"/>
          <w:szCs w:val="28"/>
        </w:rPr>
        <w:t>前递交（上传）投标文件。</w:t>
      </w:r>
    </w:p>
    <w:p>
      <w:pPr>
        <w:keepNext/>
        <w:keepLines/>
        <w:numPr>
          <w:ilvl w:val="0"/>
          <w:numId w:val="1"/>
        </w:numPr>
        <w:spacing w:line="400" w:lineRule="exact"/>
        <w:jc w:val="left"/>
        <w:outlineLvl w:val="1"/>
        <w:rPr>
          <w:rFonts w:hint="eastAsia" w:ascii="黑体" w:hAnsi="黑体" w:cs="宋体"/>
          <w:b/>
          <w:bCs/>
          <w:sz w:val="28"/>
          <w:szCs w:val="28"/>
        </w:rPr>
      </w:pPr>
      <w:bookmarkStart w:id="2" w:name="_Toc35393798"/>
      <w:bookmarkStart w:id="3" w:name="_Toc256000003"/>
      <w:bookmarkStart w:id="4" w:name="_Toc28359089"/>
      <w:bookmarkStart w:id="5" w:name="_Toc28359012"/>
      <w:bookmarkStart w:id="6" w:name="_Toc35393629"/>
      <w:r>
        <w:rPr>
          <w:rFonts w:hint="eastAsia" w:ascii="黑体" w:hAnsi="黑体" w:cs="宋体"/>
          <w:b/>
          <w:bCs/>
          <w:sz w:val="28"/>
          <w:szCs w:val="28"/>
        </w:rPr>
        <w:t>项目基本情况</w:t>
      </w:r>
      <w:bookmarkEnd w:id="2"/>
      <w:bookmarkEnd w:id="3"/>
      <w:bookmarkEnd w:id="4"/>
      <w:bookmarkEnd w:id="5"/>
      <w:bookmarkEnd w:id="6"/>
    </w:p>
    <w:p>
      <w:pPr>
        <w:spacing w:line="400" w:lineRule="exact"/>
        <w:ind w:left="557" w:leftChars="232"/>
        <w:rPr>
          <w:rFonts w:hint="eastAsia" w:ascii="仿宋" w:hAnsi="仿宋" w:eastAsia="仿宋"/>
          <w:sz w:val="28"/>
          <w:szCs w:val="28"/>
        </w:rPr>
      </w:pPr>
      <w:r>
        <w:rPr>
          <w:rFonts w:hint="eastAsia" w:ascii="仿宋" w:hAnsi="仿宋" w:eastAsia="仿宋"/>
          <w:sz w:val="28"/>
          <w:szCs w:val="28"/>
        </w:rPr>
        <w:t>项目编号：</w:t>
      </w:r>
      <w:r>
        <w:rPr>
          <w:rFonts w:ascii="仿宋" w:hAnsi="仿宋" w:eastAsia="仿宋"/>
          <w:sz w:val="28"/>
          <w:szCs w:val="28"/>
        </w:rPr>
        <w:t>HTHTSFSCG(2021GK)008</w:t>
      </w:r>
    </w:p>
    <w:p>
      <w:pPr>
        <w:spacing w:line="400" w:lineRule="exact"/>
        <w:ind w:left="557" w:leftChars="232"/>
        <w:rPr>
          <w:rFonts w:hint="default" w:ascii="仿宋" w:hAnsi="仿宋" w:eastAsia="仿宋"/>
          <w:w w:val="98"/>
          <w:sz w:val="28"/>
          <w:szCs w:val="28"/>
          <w:lang w:val="en-US" w:eastAsia="zh-CN"/>
        </w:rPr>
      </w:pPr>
      <w:r>
        <w:rPr>
          <w:rFonts w:hint="eastAsia" w:ascii="仿宋" w:hAnsi="仿宋" w:eastAsia="仿宋"/>
          <w:sz w:val="28"/>
          <w:szCs w:val="28"/>
        </w:rPr>
        <w:t>项目名称：</w:t>
      </w:r>
      <w:r>
        <w:rPr>
          <w:rFonts w:hint="eastAsia" w:ascii="仿宋" w:hAnsi="仿宋" w:eastAsia="仿宋"/>
          <w:w w:val="98"/>
          <w:sz w:val="28"/>
          <w:szCs w:val="28"/>
        </w:rPr>
        <w:t>采购2021年生活困难群众生活救助所需物资（米面油救助）</w:t>
      </w:r>
      <w:r>
        <w:rPr>
          <w:rFonts w:hint="eastAsia" w:ascii="仿宋" w:hAnsi="仿宋" w:eastAsia="仿宋"/>
          <w:w w:val="98"/>
          <w:sz w:val="28"/>
          <w:szCs w:val="28"/>
          <w:lang w:val="en-US" w:eastAsia="zh-CN"/>
        </w:rPr>
        <w:t>二次</w:t>
      </w:r>
    </w:p>
    <w:p>
      <w:pPr>
        <w:spacing w:line="400" w:lineRule="exact"/>
        <w:ind w:left="557" w:leftChars="232"/>
        <w:rPr>
          <w:rFonts w:ascii="仿宋" w:hAnsi="仿宋" w:eastAsia="仿宋"/>
          <w:sz w:val="28"/>
          <w:szCs w:val="28"/>
        </w:rPr>
      </w:pPr>
      <w:r>
        <w:rPr>
          <w:rFonts w:hint="eastAsia" w:ascii="仿宋" w:hAnsi="仿宋" w:eastAsia="仿宋"/>
          <w:sz w:val="28"/>
          <w:szCs w:val="28"/>
        </w:rPr>
        <w:t>采购方式：公开招标</w:t>
      </w:r>
      <w:bookmarkStart w:id="27" w:name="_GoBack"/>
      <w:bookmarkEnd w:id="27"/>
    </w:p>
    <w:p>
      <w:pPr>
        <w:spacing w:line="400" w:lineRule="exact"/>
        <w:ind w:left="557" w:leftChars="232"/>
        <w:rPr>
          <w:rFonts w:ascii="仿宋" w:hAnsi="仿宋" w:eastAsia="仿宋"/>
          <w:sz w:val="28"/>
          <w:szCs w:val="28"/>
        </w:rPr>
      </w:pPr>
      <w:r>
        <w:rPr>
          <w:rFonts w:hint="eastAsia" w:ascii="仿宋" w:hAnsi="仿宋" w:eastAsia="仿宋"/>
          <w:sz w:val="28"/>
          <w:szCs w:val="28"/>
        </w:rPr>
        <w:t>预算金额：5240000.00元</w:t>
      </w:r>
    </w:p>
    <w:p>
      <w:pPr>
        <w:spacing w:line="400" w:lineRule="exact"/>
        <w:ind w:left="557" w:leftChars="232"/>
        <w:rPr>
          <w:rFonts w:ascii="仿宋" w:hAnsi="仿宋" w:eastAsia="仿宋"/>
          <w:sz w:val="28"/>
          <w:szCs w:val="28"/>
        </w:rPr>
      </w:pPr>
      <w:r>
        <w:rPr>
          <w:rFonts w:hint="eastAsia" w:ascii="仿宋" w:hAnsi="仿宋" w:eastAsia="仿宋"/>
          <w:sz w:val="28"/>
          <w:szCs w:val="28"/>
        </w:rPr>
        <w:t>最高限价（如有）5240000.00元</w:t>
      </w:r>
    </w:p>
    <w:p>
      <w:pPr>
        <w:spacing w:line="400" w:lineRule="exact"/>
        <w:ind w:left="557" w:leftChars="232"/>
        <w:rPr>
          <w:rFonts w:hint="eastAsia" w:ascii="仿宋" w:hAnsi="仿宋" w:eastAsia="仿宋"/>
          <w:sz w:val="28"/>
          <w:szCs w:val="28"/>
        </w:rPr>
      </w:pPr>
      <w:r>
        <w:rPr>
          <w:rFonts w:hint="eastAsia" w:ascii="仿宋" w:hAnsi="仿宋" w:eastAsia="仿宋"/>
          <w:sz w:val="28"/>
          <w:szCs w:val="28"/>
        </w:rPr>
        <w:t>采购需求：发放20000袋面粉（特一粉，每袋20公斤），大米20000袋（每袋20公斤），20000壶清油（菜籽油，每壶5升）；（具体参数详见招标文件）</w:t>
      </w:r>
    </w:p>
    <w:p>
      <w:pPr>
        <w:spacing w:line="400" w:lineRule="exact"/>
        <w:ind w:left="557" w:leftChars="232"/>
        <w:rPr>
          <w:rFonts w:hint="eastAsia" w:ascii="仿宋" w:hAnsi="仿宋" w:eastAsia="仿宋"/>
          <w:sz w:val="28"/>
          <w:szCs w:val="28"/>
        </w:rPr>
      </w:pPr>
      <w:r>
        <w:rPr>
          <w:rFonts w:hint="eastAsia" w:ascii="仿宋" w:hAnsi="仿宋" w:eastAsia="仿宋"/>
          <w:sz w:val="28"/>
          <w:szCs w:val="28"/>
        </w:rPr>
        <w:t>合同履行期限：</w:t>
      </w:r>
      <w:bookmarkStart w:id="7" w:name="_Toc35393630"/>
      <w:bookmarkStart w:id="8" w:name="_Toc28359013"/>
      <w:bookmarkStart w:id="9" w:name="_Toc28359090"/>
      <w:bookmarkStart w:id="10" w:name="_Toc35393799"/>
      <w:r>
        <w:rPr>
          <w:rFonts w:hint="eastAsia" w:ascii="仿宋" w:hAnsi="仿宋" w:eastAsia="仿宋"/>
          <w:sz w:val="28"/>
          <w:szCs w:val="28"/>
        </w:rPr>
        <w:t>按量配送（具体配送内容以签订合同为准）；</w:t>
      </w:r>
    </w:p>
    <w:p>
      <w:pPr>
        <w:spacing w:line="400" w:lineRule="exact"/>
        <w:ind w:left="557" w:leftChars="232"/>
        <w:rPr>
          <w:rFonts w:hint="eastAsia" w:ascii="仿宋" w:hAnsi="仿宋" w:eastAsia="仿宋"/>
          <w:sz w:val="28"/>
          <w:szCs w:val="28"/>
        </w:rPr>
      </w:pPr>
      <w:r>
        <w:rPr>
          <w:rFonts w:hint="eastAsia" w:ascii="仿宋" w:hAnsi="仿宋" w:eastAsia="仿宋"/>
          <w:sz w:val="28"/>
          <w:szCs w:val="28"/>
        </w:rPr>
        <w:t>本项目（是/否）接受联合体投标：否</w:t>
      </w:r>
    </w:p>
    <w:p>
      <w:pPr>
        <w:spacing w:line="400" w:lineRule="exact"/>
        <w:rPr>
          <w:rFonts w:hint="eastAsia" w:ascii="黑体" w:hAnsi="黑体" w:cs="宋体"/>
          <w:b/>
          <w:bCs/>
          <w:sz w:val="28"/>
          <w:szCs w:val="28"/>
        </w:rPr>
      </w:pPr>
      <w:r>
        <w:rPr>
          <w:rFonts w:hint="eastAsia" w:ascii="黑体" w:hAnsi="黑体" w:cs="宋体"/>
          <w:b/>
          <w:bCs/>
          <w:sz w:val="28"/>
          <w:szCs w:val="28"/>
        </w:rPr>
        <w:t>二、申请人的资格要求：</w:t>
      </w:r>
      <w:bookmarkEnd w:id="7"/>
      <w:bookmarkEnd w:id="8"/>
      <w:bookmarkEnd w:id="9"/>
      <w:bookmarkEnd w:id="10"/>
      <w:bookmarkStart w:id="11" w:name="_Toc35393631"/>
      <w:bookmarkStart w:id="12" w:name="_Toc28359014"/>
      <w:bookmarkStart w:id="13" w:name="_Toc28359091"/>
      <w:bookmarkStart w:id="14" w:name="_Toc35393800"/>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1.投标人必须符合《中华人民共和国政府采购法》第二十二条规定；</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2.落实政府采购政策需满足的资格要求：中小企业优惠、监狱企业、节能产品、环境标志产品等，（一）财政部、国家发展改革委《关于印发《节能产品政府采购实施意见》的通知》（财库[2004]185号文）；（二）《财政部发展改革委 生态环境部 市场监管总局关于调整优化节能产品 环境标志产品政府采购执行机制的通知》（财库〔2019〕9号）;（三）财政部、工业和信息化部《关于印发《政府采购促进中小企业展暂行办法》的通知》（财库[2011]181号文）；（四）财政部、民政部、中国残疾人联合会《关于促进残疾人就业政府采购政策的通知》（财库[2017]141号）；（五）财政部、司法部《关于政府采购支持监狱企业发展有关问题的通知》（财库[2014]68号文）。</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(1）经年审合格（三证合一）的营业执照；</w:t>
      </w:r>
    </w:p>
    <w:p>
      <w:pPr>
        <w:spacing w:line="400" w:lineRule="exact"/>
        <w:ind w:firstLine="560" w:firstLineChars="200"/>
        <w:rPr>
          <w:rFonts w:ascii="Times New Roman" w:hAnsi="Times New Roman"/>
        </w:rPr>
      </w:pPr>
      <w:r>
        <w:rPr>
          <w:rFonts w:hint="eastAsia" w:ascii="仿宋" w:hAnsi="仿宋" w:eastAsia="仿宋"/>
          <w:sz w:val="28"/>
          <w:szCs w:val="28"/>
        </w:rPr>
        <w:t>(2）投标企业需提供《食品经营许可证》以及近3个月产品质量检测报告；</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(3）法定代表人须携带法定代表人证明书（原件）、法定代表人身份证（原件）及社保部门出具近三个月的缴纳社保证明（公司社保缴费凭证及个人明细表），委托代理人投标须携带法定代表人授权委托书（原件）及委托代理人身份证（原件）、社保部门出具近三个月的缴纳社保证明（公司社保缴费凭证及个人明细表）；</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(4）提供2020年度第三方财务审计机构出具的财务审计报告原件（2021年新成立的公司可不提供但需提供银行出具的近三个月</w:t>
      </w:r>
      <w:r>
        <w:rPr>
          <w:rFonts w:hint="eastAsia" w:ascii="仿宋" w:hAnsi="仿宋" w:eastAsia="仿宋"/>
          <w:sz w:val="28"/>
          <w:szCs w:val="28"/>
          <w:lang w:val="en-US" w:eastAsia="zh-CN"/>
        </w:rPr>
        <w:t>的</w:t>
      </w:r>
      <w:r>
        <w:rPr>
          <w:rFonts w:hint="eastAsia" w:ascii="仿宋" w:hAnsi="仿宋" w:eastAsia="仿宋"/>
          <w:sz w:val="28"/>
          <w:szCs w:val="28"/>
        </w:rPr>
        <w:t>资信证明原件）和健全的财务会计制度；</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(5）提供税务机关出具近三个月的完税证明原件（2021年9月份后成立的公司不提供）； </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(6）近三年内（本项目投标截止期前）如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"http://www.gsxt.gov.cn/" </w:instrText>
      </w:r>
      <w:r>
        <w:rPr>
          <w:rFonts w:hint="eastAsia" w:ascii="仿宋" w:hAnsi="仿宋" w:eastAsia="仿宋"/>
          <w:sz w:val="28"/>
          <w:szCs w:val="28"/>
        </w:rPr>
        <w:fldChar w:fldCharType="separate"/>
      </w:r>
      <w:r>
        <w:rPr>
          <w:rFonts w:hint="eastAsia" w:ascii="仿宋" w:hAnsi="仿宋" w:eastAsia="仿宋"/>
          <w:sz w:val="28"/>
          <w:szCs w:val="28"/>
        </w:rPr>
        <w:t>http://www.gsxt.gov.cn</w:t>
      </w:r>
      <w:r>
        <w:rPr>
          <w:rFonts w:hint="eastAsia" w:ascii="仿宋" w:hAnsi="仿宋" w:eastAsia="仿宋"/>
          <w:sz w:val="28"/>
          <w:szCs w:val="28"/>
        </w:rPr>
        <w:fldChar w:fldCharType="end"/>
      </w:r>
      <w:r>
        <w:rPr>
          <w:rFonts w:hint="eastAsia" w:ascii="仿宋" w:hAnsi="仿宋" w:eastAsia="仿宋"/>
          <w:sz w:val="28"/>
          <w:szCs w:val="28"/>
        </w:rPr>
        <w:t>）”列入经营异常名录信息、列入严重违法失信企业名单（黑名单）信息的将拒绝其参本次政府采购活动（开标现场查询）。</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(7）企业负责人为同一人或者存在直接控股、管理关系的不同投标人，不得参加同一合同项下的政府采购活动。否则，皆取消投标资格；</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(8） 本次招标不接受联合体投标；</w:t>
      </w:r>
    </w:p>
    <w:p>
      <w:pPr>
        <w:spacing w:line="400" w:lineRule="exact"/>
        <w:rPr>
          <w:rFonts w:hint="eastAsia" w:ascii="黑体" w:hAnsi="黑体" w:cs="宋体"/>
          <w:b/>
          <w:bCs/>
          <w:sz w:val="28"/>
          <w:szCs w:val="28"/>
        </w:rPr>
      </w:pPr>
      <w:r>
        <w:rPr>
          <w:rFonts w:hint="eastAsia" w:ascii="黑体" w:hAnsi="黑体" w:cs="宋体"/>
          <w:b/>
          <w:bCs/>
          <w:sz w:val="28"/>
          <w:szCs w:val="28"/>
        </w:rPr>
        <w:t>三、</w:t>
      </w:r>
      <w:bookmarkEnd w:id="11"/>
      <w:bookmarkEnd w:id="12"/>
      <w:bookmarkEnd w:id="13"/>
      <w:bookmarkEnd w:id="14"/>
      <w:bookmarkStart w:id="15" w:name="_Toc35393804"/>
      <w:bookmarkStart w:id="16" w:name="_Toc35393635"/>
      <w:r>
        <w:rPr>
          <w:rFonts w:hint="eastAsia" w:ascii="黑体" w:hAnsi="黑体" w:cs="宋体"/>
          <w:b/>
          <w:bCs/>
          <w:sz w:val="28"/>
          <w:szCs w:val="28"/>
        </w:rPr>
        <w:t>获取（下载）采购文件</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时间：2021年</w:t>
      </w:r>
      <w:r>
        <w:rPr>
          <w:rFonts w:hint="eastAsia" w:ascii="仿宋" w:hAnsi="仿宋" w:eastAsia="仿宋"/>
          <w:sz w:val="28"/>
          <w:szCs w:val="28"/>
          <w:lang w:val="en-US" w:eastAsia="zh-CN"/>
        </w:rPr>
        <w:t>10</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日至2021年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08</w:t>
      </w:r>
      <w:r>
        <w:rPr>
          <w:rFonts w:hint="eastAsia" w:ascii="仿宋" w:hAnsi="仿宋" w:eastAsia="仿宋"/>
          <w:sz w:val="28"/>
          <w:szCs w:val="28"/>
        </w:rPr>
        <w:t>日，（线上获取法定节假日均可）</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地点（网址）：请到和田地区公共资源交易网http://36.107.230.199:8081/TPBidder/memberLogin交易文件领取菜单领取交易文件。</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方式：和田地区公共资源交易网（http://ggzy.xjht.gov.cn:8081/）该项目采购公告下方点击“我要报名”注册账号登录后获取采购文件</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售价（元）：0 元</w:t>
      </w:r>
    </w:p>
    <w:p>
      <w:pPr>
        <w:numPr>
          <w:ilvl w:val="0"/>
          <w:numId w:val="2"/>
        </w:numPr>
        <w:spacing w:line="400" w:lineRule="exact"/>
        <w:rPr>
          <w:rFonts w:hint="eastAsia" w:ascii="黑体" w:hAnsi="黑体" w:cs="宋体"/>
          <w:b/>
          <w:bCs/>
          <w:sz w:val="28"/>
          <w:szCs w:val="28"/>
        </w:rPr>
      </w:pPr>
      <w:r>
        <w:rPr>
          <w:rFonts w:hint="eastAsia" w:ascii="黑体" w:hAnsi="黑体" w:cs="宋体"/>
          <w:b/>
          <w:bCs/>
          <w:sz w:val="28"/>
          <w:szCs w:val="28"/>
        </w:rPr>
        <w:t>提交（上传）投标文件截止时间、开标时间和地点（网址）</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 xml:space="preserve">提交（上传）投标文件截止时间：2021 年 </w:t>
      </w:r>
      <w:r>
        <w:rPr>
          <w:rFonts w:hint="eastAsia" w:ascii="仿宋" w:hAnsi="仿宋" w:eastAsia="仿宋"/>
          <w:sz w:val="28"/>
          <w:szCs w:val="28"/>
          <w:lang w:val="en-US" w:eastAsia="zh-CN"/>
        </w:rPr>
        <w:t>11</w:t>
      </w:r>
      <w:r>
        <w:rPr>
          <w:rFonts w:hint="eastAsia" w:ascii="仿宋" w:hAnsi="仿宋" w:eastAsia="仿宋"/>
          <w:sz w:val="28"/>
          <w:szCs w:val="28"/>
        </w:rPr>
        <w:t xml:space="preserve"> 月</w:t>
      </w:r>
      <w:r>
        <w:rPr>
          <w:rFonts w:hint="eastAsia" w:ascii="仿宋" w:hAnsi="仿宋" w:eastAsia="仿宋"/>
          <w:sz w:val="28"/>
          <w:szCs w:val="28"/>
          <w:lang w:val="en-US" w:eastAsia="zh-CN"/>
        </w:rPr>
        <w:t>09</w:t>
      </w:r>
      <w:r>
        <w:rPr>
          <w:rFonts w:hint="eastAsia" w:ascii="仿宋" w:hAnsi="仿宋" w:eastAsia="仿宋"/>
          <w:sz w:val="28"/>
          <w:szCs w:val="28"/>
        </w:rPr>
        <w:t>日 11 点 00 分（北京时间）</w:t>
      </w:r>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地点（网址）：加密的电子投标文件（文件格式为.HTTF），在投标截至时间前通过和田公共资源交易平台上传；未加密的电子投标文件（文件格式为.nHTTF）三份（光盘介质）和一份（U盘介质），做好标示、密封，在投标截止时间前于和田地区行政服务和公共资源交易中心（和田市北京工业园区杭州大道 78 号）三楼开标室提交。</w:t>
      </w:r>
    </w:p>
    <w:p>
      <w:pPr>
        <w:spacing w:line="400" w:lineRule="exact"/>
        <w:rPr>
          <w:rFonts w:hint="eastAsia" w:ascii="仿宋" w:hAnsi="仿宋" w:eastAsia="仿宋"/>
          <w:sz w:val="28"/>
          <w:szCs w:val="28"/>
        </w:rPr>
      </w:pPr>
      <w:r>
        <w:rPr>
          <w:rFonts w:hint="eastAsia" w:ascii="仿宋" w:hAnsi="仿宋" w:eastAsia="仿宋"/>
          <w:sz w:val="28"/>
          <w:szCs w:val="28"/>
        </w:rPr>
        <w:t xml:space="preserve">开标时间：2021 年 </w:t>
      </w:r>
      <w:r>
        <w:rPr>
          <w:rFonts w:hint="eastAsia" w:ascii="仿宋" w:hAnsi="仿宋" w:eastAsia="仿宋"/>
          <w:sz w:val="28"/>
          <w:szCs w:val="28"/>
          <w:lang w:val="en-US" w:eastAsia="zh-CN"/>
        </w:rPr>
        <w:t>11</w:t>
      </w:r>
      <w:r>
        <w:rPr>
          <w:rFonts w:hint="eastAsia" w:ascii="仿宋" w:hAnsi="仿宋" w:eastAsia="仿宋"/>
          <w:sz w:val="28"/>
          <w:szCs w:val="28"/>
        </w:rPr>
        <w:t xml:space="preserve">月 </w:t>
      </w:r>
      <w:r>
        <w:rPr>
          <w:rFonts w:hint="eastAsia" w:ascii="仿宋" w:hAnsi="仿宋" w:eastAsia="仿宋"/>
          <w:sz w:val="28"/>
          <w:szCs w:val="28"/>
          <w:lang w:val="en-US" w:eastAsia="zh-CN"/>
        </w:rPr>
        <w:t>09</w:t>
      </w:r>
      <w:r>
        <w:rPr>
          <w:rFonts w:hint="eastAsia" w:ascii="仿宋" w:hAnsi="仿宋" w:eastAsia="仿宋"/>
          <w:sz w:val="28"/>
          <w:szCs w:val="28"/>
        </w:rPr>
        <w:t>日 11 点 00 分（北京时间）</w:t>
      </w:r>
    </w:p>
    <w:p>
      <w:pPr>
        <w:keepNext/>
        <w:keepLines/>
        <w:numPr>
          <w:ilvl w:val="0"/>
          <w:numId w:val="2"/>
        </w:numPr>
        <w:spacing w:line="400" w:lineRule="exact"/>
        <w:jc w:val="left"/>
        <w:outlineLvl w:val="1"/>
        <w:rPr>
          <w:rFonts w:hint="eastAsia" w:ascii="黑体" w:hAnsi="黑体" w:cs="宋体"/>
          <w:b/>
          <w:bCs/>
          <w:sz w:val="28"/>
          <w:szCs w:val="28"/>
        </w:rPr>
      </w:pPr>
      <w:bookmarkStart w:id="17" w:name="_Toc256000004"/>
      <w:r>
        <w:rPr>
          <w:rFonts w:hint="eastAsia" w:ascii="黑体" w:hAnsi="黑体" w:cs="宋体"/>
          <w:b/>
          <w:bCs/>
          <w:sz w:val="28"/>
          <w:szCs w:val="28"/>
        </w:rPr>
        <w:t>投标保证金</w:t>
      </w:r>
      <w:bookmarkEnd w:id="17"/>
    </w:p>
    <w:tbl>
      <w:tblPr>
        <w:tblStyle w:val="15"/>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55"/>
        <w:gridCol w:w="1470"/>
        <w:gridCol w:w="1245"/>
        <w:gridCol w:w="1110"/>
        <w:gridCol w:w="81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8" w:type="dxa"/>
            <w:noWrap w:val="0"/>
            <w:vAlign w:val="center"/>
          </w:tcPr>
          <w:p>
            <w:pPr>
              <w:widowControl/>
              <w:jc w:val="center"/>
              <w:rPr>
                <w:rFonts w:ascii="Times New Roman" w:hAnsi="Times New Roman"/>
              </w:rPr>
            </w:pPr>
            <w:r>
              <w:rPr>
                <w:rFonts w:ascii="Times New Roman" w:hAnsi="Times New Roman"/>
              </w:rPr>
              <w:t>序号</w:t>
            </w:r>
          </w:p>
        </w:tc>
        <w:tc>
          <w:tcPr>
            <w:tcW w:w="1455" w:type="dxa"/>
            <w:noWrap w:val="0"/>
            <w:vAlign w:val="center"/>
          </w:tcPr>
          <w:p>
            <w:pPr>
              <w:widowControl/>
              <w:jc w:val="center"/>
              <w:rPr>
                <w:rFonts w:ascii="Times New Roman" w:hAnsi="Times New Roman"/>
              </w:rPr>
            </w:pPr>
            <w:r>
              <w:rPr>
                <w:rFonts w:hint="eastAsia" w:ascii="Times New Roman" w:hAnsi="Times New Roman"/>
              </w:rPr>
              <w:t>标项</w:t>
            </w:r>
          </w:p>
          <w:p>
            <w:pPr>
              <w:widowControl/>
              <w:jc w:val="center"/>
              <w:rPr>
                <w:rFonts w:ascii="Times New Roman" w:hAnsi="Times New Roman"/>
              </w:rPr>
            </w:pPr>
            <w:r>
              <w:rPr>
                <w:rFonts w:hint="eastAsia" w:ascii="Times New Roman" w:hAnsi="Times New Roman"/>
              </w:rPr>
              <w:t>名称</w:t>
            </w:r>
          </w:p>
        </w:tc>
        <w:tc>
          <w:tcPr>
            <w:tcW w:w="1470" w:type="dxa"/>
            <w:noWrap w:val="0"/>
            <w:vAlign w:val="center"/>
          </w:tcPr>
          <w:p>
            <w:pPr>
              <w:widowControl/>
              <w:jc w:val="center"/>
              <w:rPr>
                <w:rFonts w:ascii="Times New Roman" w:hAnsi="Times New Roman"/>
              </w:rPr>
            </w:pPr>
            <w:r>
              <w:rPr>
                <w:rFonts w:hint="eastAsia" w:ascii="Times New Roman" w:hAnsi="Times New Roman"/>
              </w:rPr>
              <w:t>投标保证金金额（元）</w:t>
            </w:r>
          </w:p>
        </w:tc>
        <w:tc>
          <w:tcPr>
            <w:tcW w:w="1245" w:type="dxa"/>
            <w:noWrap w:val="0"/>
            <w:vAlign w:val="center"/>
          </w:tcPr>
          <w:p>
            <w:pPr>
              <w:widowControl/>
              <w:jc w:val="center"/>
              <w:rPr>
                <w:rFonts w:ascii="Times New Roman" w:hAnsi="Times New Roman"/>
              </w:rPr>
            </w:pPr>
            <w:r>
              <w:rPr>
                <w:rFonts w:hint="eastAsia" w:ascii="Times New Roman" w:hAnsi="Times New Roman"/>
              </w:rPr>
              <w:t>开户银行</w:t>
            </w:r>
          </w:p>
        </w:tc>
        <w:tc>
          <w:tcPr>
            <w:tcW w:w="1110" w:type="dxa"/>
            <w:noWrap w:val="0"/>
            <w:vAlign w:val="center"/>
          </w:tcPr>
          <w:p>
            <w:pPr>
              <w:widowControl/>
              <w:jc w:val="center"/>
              <w:rPr>
                <w:rFonts w:ascii="Times New Roman" w:hAnsi="Times New Roman"/>
              </w:rPr>
            </w:pPr>
            <w:r>
              <w:rPr>
                <w:rFonts w:hint="eastAsia" w:ascii="Times New Roman" w:hAnsi="Times New Roman"/>
              </w:rPr>
              <w:t>收款</w:t>
            </w:r>
          </w:p>
          <w:p>
            <w:pPr>
              <w:widowControl/>
              <w:jc w:val="center"/>
              <w:rPr>
                <w:rFonts w:ascii="Times New Roman" w:hAnsi="Times New Roman"/>
              </w:rPr>
            </w:pPr>
            <w:r>
              <w:rPr>
                <w:rFonts w:hint="eastAsia" w:ascii="Times New Roman" w:hAnsi="Times New Roman"/>
              </w:rPr>
              <w:t>账号</w:t>
            </w:r>
          </w:p>
        </w:tc>
        <w:tc>
          <w:tcPr>
            <w:tcW w:w="810" w:type="dxa"/>
            <w:noWrap w:val="0"/>
            <w:vAlign w:val="center"/>
          </w:tcPr>
          <w:p>
            <w:pPr>
              <w:widowControl/>
              <w:jc w:val="center"/>
              <w:rPr>
                <w:rFonts w:ascii="Times New Roman" w:hAnsi="Times New Roman"/>
              </w:rPr>
            </w:pPr>
            <w:r>
              <w:rPr>
                <w:rFonts w:hint="eastAsia" w:ascii="Times New Roman" w:hAnsi="Times New Roman"/>
              </w:rPr>
              <w:t>交付方式</w:t>
            </w:r>
          </w:p>
        </w:tc>
        <w:tc>
          <w:tcPr>
            <w:tcW w:w="2445" w:type="dxa"/>
            <w:noWrap w:val="0"/>
            <w:vAlign w:val="center"/>
          </w:tcPr>
          <w:p>
            <w:pPr>
              <w:widowControl/>
              <w:jc w:val="center"/>
              <w:rPr>
                <w:rFonts w:ascii="Times New Roman" w:hAnsi="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38" w:type="dxa"/>
            <w:noWrap w:val="0"/>
            <w:vAlign w:val="center"/>
          </w:tcPr>
          <w:p>
            <w:pPr>
              <w:widowControl/>
              <w:jc w:val="center"/>
              <w:rPr>
                <w:rFonts w:ascii="Times New Roman" w:hAnsi="Times New Roman"/>
              </w:rPr>
            </w:pPr>
            <w:r>
              <w:rPr>
                <w:rFonts w:hint="eastAsia" w:ascii="Times New Roman" w:hAnsi="Times New Roman"/>
              </w:rPr>
              <w:t>1</w:t>
            </w:r>
          </w:p>
        </w:tc>
        <w:tc>
          <w:tcPr>
            <w:tcW w:w="1455" w:type="dxa"/>
            <w:noWrap w:val="0"/>
            <w:vAlign w:val="center"/>
          </w:tcPr>
          <w:p>
            <w:pPr>
              <w:widowControl/>
              <w:jc w:val="center"/>
              <w:rPr>
                <w:rFonts w:ascii="Times New Roman" w:hAnsi="Times New Roman"/>
              </w:rPr>
            </w:pPr>
            <w:r>
              <w:rPr>
                <w:rFonts w:ascii="Times New Roman" w:hAnsi="Times New Roman"/>
              </w:rPr>
              <w:t>采购2021年生活困难群众生活救助所需物资（米面油救助）</w:t>
            </w:r>
          </w:p>
        </w:tc>
        <w:tc>
          <w:tcPr>
            <w:tcW w:w="1470" w:type="dxa"/>
            <w:noWrap w:val="0"/>
            <w:vAlign w:val="center"/>
          </w:tcPr>
          <w:p>
            <w:pPr>
              <w:widowControl/>
              <w:jc w:val="center"/>
              <w:rPr>
                <w:rFonts w:ascii="Times New Roman" w:hAnsi="Times New Roman"/>
              </w:rPr>
            </w:pPr>
            <w:r>
              <w:rPr>
                <w:rFonts w:hint="eastAsia" w:ascii="Times New Roman" w:hAnsi="Times New Roman"/>
              </w:rPr>
              <w:t>100000.00</w:t>
            </w:r>
          </w:p>
        </w:tc>
        <w:tc>
          <w:tcPr>
            <w:tcW w:w="1245" w:type="dxa"/>
            <w:noWrap w:val="0"/>
            <w:vAlign w:val="center"/>
          </w:tcPr>
          <w:p>
            <w:pPr>
              <w:widowControl/>
              <w:jc w:val="center"/>
              <w:rPr>
                <w:rFonts w:ascii="Times New Roman" w:hAnsi="Times New Roman"/>
              </w:rPr>
            </w:pPr>
            <w:r>
              <w:rPr>
                <w:rFonts w:hint="eastAsia" w:ascii="Times New Roman" w:hAnsi="Times New Roman"/>
              </w:rPr>
              <w:t>中国银行股份有限公司和田市乌鲁木齐北路支行</w:t>
            </w:r>
          </w:p>
        </w:tc>
        <w:tc>
          <w:tcPr>
            <w:tcW w:w="1110" w:type="dxa"/>
            <w:noWrap w:val="0"/>
            <w:vAlign w:val="center"/>
          </w:tcPr>
          <w:p>
            <w:pPr>
              <w:widowControl/>
              <w:jc w:val="center"/>
              <w:rPr>
                <w:rFonts w:ascii="Times New Roman" w:hAnsi="Times New Roman"/>
              </w:rPr>
            </w:pPr>
            <w:r>
              <w:rPr>
                <w:rFonts w:hint="eastAsia" w:ascii="Times New Roman" w:hAnsi="Times New Roman"/>
              </w:rPr>
              <w:t>108281584917</w:t>
            </w:r>
          </w:p>
        </w:tc>
        <w:tc>
          <w:tcPr>
            <w:tcW w:w="810" w:type="dxa"/>
            <w:noWrap w:val="0"/>
            <w:vAlign w:val="center"/>
          </w:tcPr>
          <w:p>
            <w:pPr>
              <w:widowControl/>
              <w:rPr>
                <w:rFonts w:ascii="Times New Roman" w:hAnsi="Times New Roman"/>
              </w:rPr>
            </w:pPr>
            <w:r>
              <w:rPr>
                <w:rFonts w:hint="eastAsia" w:ascii="Times New Roman" w:hAnsi="Times New Roman"/>
              </w:rPr>
              <w:t>电</w:t>
            </w:r>
            <w:r>
              <w:rPr>
                <w:rFonts w:ascii="Times New Roman" w:hAnsi="Times New Roman"/>
              </w:rPr>
              <w:t>汇、网银转账</w:t>
            </w:r>
          </w:p>
        </w:tc>
        <w:tc>
          <w:tcPr>
            <w:tcW w:w="2445" w:type="dxa"/>
            <w:noWrap w:val="0"/>
            <w:vAlign w:val="center"/>
          </w:tcPr>
          <w:p>
            <w:pPr>
              <w:widowControl/>
              <w:jc w:val="center"/>
              <w:rPr>
                <w:rFonts w:ascii="Times New Roman" w:hAnsi="Times New Roman"/>
              </w:rPr>
            </w:pPr>
            <w:r>
              <w:rPr>
                <w:rFonts w:hint="eastAsia" w:ascii="Times New Roman" w:hAnsi="Times New Roman"/>
              </w:rPr>
              <w:t>由投标单位的基本账户转至指定账户（必须注明项目名称，无须到和田市公共资源交易中心换取收据，开标时需携带投标保证金电子回单）。</w:t>
            </w:r>
          </w:p>
        </w:tc>
      </w:tr>
    </w:tbl>
    <w:p>
      <w:pPr>
        <w:keepNext/>
        <w:keepLines/>
        <w:spacing w:line="400" w:lineRule="exact"/>
        <w:jc w:val="left"/>
        <w:outlineLvl w:val="1"/>
        <w:rPr>
          <w:rFonts w:hint="eastAsia" w:ascii="黑体" w:hAnsi="黑体" w:cs="宋体"/>
          <w:b/>
          <w:bCs/>
          <w:sz w:val="28"/>
          <w:szCs w:val="28"/>
        </w:rPr>
      </w:pPr>
      <w:bookmarkStart w:id="18" w:name="_Toc256000005"/>
      <w:r>
        <w:rPr>
          <w:rFonts w:hint="eastAsia" w:ascii="黑体" w:hAnsi="黑体" w:cs="宋体"/>
          <w:b/>
          <w:bCs/>
          <w:sz w:val="28"/>
          <w:szCs w:val="28"/>
        </w:rPr>
        <w:t>五、公告期限</w:t>
      </w:r>
      <w:bookmarkEnd w:id="18"/>
    </w:p>
    <w:p>
      <w:p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自本公告发布之日起 7 个工作日</w:t>
      </w:r>
    </w:p>
    <w:p>
      <w:pPr>
        <w:numPr>
          <w:ilvl w:val="0"/>
          <w:numId w:val="2"/>
        </w:numPr>
        <w:spacing w:line="400" w:lineRule="exact"/>
        <w:rPr>
          <w:rFonts w:hint="eastAsia" w:ascii="黑体" w:hAnsi="黑体" w:cs="宋体"/>
          <w:b/>
          <w:bCs/>
          <w:sz w:val="28"/>
          <w:szCs w:val="28"/>
        </w:rPr>
      </w:pPr>
      <w:r>
        <w:rPr>
          <w:rFonts w:hint="eastAsia" w:ascii="黑体" w:hAnsi="黑体" w:cs="宋体"/>
          <w:b/>
          <w:bCs/>
          <w:sz w:val="28"/>
          <w:szCs w:val="28"/>
        </w:rPr>
        <w:t>其他补充事宜</w:t>
      </w:r>
    </w:p>
    <w:p>
      <w:pPr>
        <w:spacing w:line="400" w:lineRule="exact"/>
        <w:ind w:firstLine="562" w:firstLineChars="200"/>
        <w:rPr>
          <w:rFonts w:hint="eastAsia" w:ascii="黑体" w:hAnsi="黑体" w:cs="宋体"/>
          <w:b/>
          <w:bCs/>
          <w:sz w:val="28"/>
          <w:szCs w:val="28"/>
        </w:rPr>
      </w:pPr>
      <w:r>
        <w:rPr>
          <w:rFonts w:hint="eastAsia" w:ascii="黑体" w:hAnsi="黑体" w:cs="宋体"/>
          <w:b/>
          <w:bCs/>
          <w:sz w:val="28"/>
          <w:szCs w:val="28"/>
        </w:rPr>
        <w:t xml:space="preserve">注意事项: </w:t>
      </w:r>
    </w:p>
    <w:p>
      <w:pPr>
        <w:numPr>
          <w:ilvl w:val="0"/>
          <w:numId w:val="3"/>
        </w:numPr>
        <w:spacing w:line="400" w:lineRule="exact"/>
        <w:ind w:firstLine="560" w:firstLineChars="200"/>
        <w:rPr>
          <w:rFonts w:hint="eastAsia" w:ascii="仿宋" w:hAnsi="仿宋" w:eastAsia="仿宋"/>
          <w:sz w:val="28"/>
          <w:szCs w:val="28"/>
        </w:rPr>
      </w:pPr>
      <w:r>
        <w:rPr>
          <w:rFonts w:hint="eastAsia" w:ascii="仿宋" w:hAnsi="仿宋" w:eastAsia="仿宋"/>
          <w:sz w:val="28"/>
          <w:szCs w:val="28"/>
        </w:rPr>
        <w:t>投标单位须办理 CA 数字证书（CA 数字证书办理具体事宜见和田地区公共资源交易网服务指南-办事指南），通过 CA 数字证书登陆和田公共资源交易系统进行填报入库信息；信息审核后方可进行在和田公共资源交易系统各主体类型下领取采购文件。具体注册事宜见和田公共资源交易信息网服务指南-下载中心。</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sz w:val="28"/>
          <w:szCs w:val="28"/>
        </w:rPr>
      </w:pPr>
      <w:r>
        <w:rPr>
          <w:rFonts w:hint="eastAsia" w:ascii="仿宋" w:hAnsi="仿宋" w:eastAsia="仿宋"/>
          <w:sz w:val="28"/>
          <w:szCs w:val="28"/>
        </w:rPr>
        <w:t>②、请在和田公共资源交易平台（http://ggzy.xjht.gov.cn:8081）登录后，进行下载采购文件。请各供应商获取招标文件后及时关注交</w:t>
      </w:r>
      <w:bookmarkStart w:id="19" w:name="_Toc256000006"/>
      <w:r>
        <w:rPr>
          <w:rFonts w:hint="eastAsia" w:ascii="仿宋" w:hAnsi="仿宋" w:eastAsia="仿宋"/>
          <w:bCs/>
          <w:sz w:val="28"/>
          <w:szCs w:val="28"/>
        </w:rPr>
        <w:t>易平台答疑文件获取栏目。</w:t>
      </w:r>
      <w:bookmarkEnd w:id="19"/>
    </w:p>
    <w:p>
      <w:pPr>
        <w:keepNext/>
        <w:keepLines/>
        <w:pageBreakBefore w:val="0"/>
        <w:widowControl w:val="0"/>
        <w:kinsoku/>
        <w:wordWrap/>
        <w:overflowPunct/>
        <w:topLinePunct w:val="0"/>
        <w:autoSpaceDE/>
        <w:autoSpaceDN/>
        <w:bidi w:val="0"/>
        <w:adjustRightInd/>
        <w:snapToGrid/>
        <w:spacing w:line="400" w:lineRule="exact"/>
        <w:ind w:firstLine="560" w:firstLineChars="200"/>
        <w:jc w:val="left"/>
        <w:textAlignment w:val="auto"/>
        <w:outlineLvl w:val="1"/>
        <w:rPr>
          <w:rFonts w:hint="eastAsia" w:ascii="仿宋" w:hAnsi="仿宋" w:eastAsia="仿宋"/>
          <w:bCs/>
          <w:sz w:val="28"/>
          <w:szCs w:val="28"/>
        </w:rPr>
      </w:pPr>
      <w:bookmarkStart w:id="20" w:name="_Toc256000007"/>
      <w:r>
        <w:rPr>
          <w:rFonts w:hint="eastAsia" w:ascii="仿宋" w:hAnsi="仿宋" w:eastAsia="仿宋"/>
          <w:bCs/>
          <w:sz w:val="28"/>
          <w:szCs w:val="28"/>
        </w:rPr>
        <w:t>③、查看招标文件使用新点投标文件制作软件（和田版），具体事</w:t>
      </w:r>
      <w:bookmarkEnd w:id="20"/>
      <w:bookmarkStart w:id="21" w:name="_Toc256000008"/>
      <w:r>
        <w:rPr>
          <w:rFonts w:hint="eastAsia" w:ascii="仿宋" w:hAnsi="仿宋" w:eastAsia="仿宋"/>
          <w:bCs/>
          <w:sz w:val="28"/>
          <w:szCs w:val="28"/>
        </w:rPr>
        <w:t>宜见和田公共资源交易信息网服务指南-下载中心下载【新点投标文</w:t>
      </w:r>
      <w:bookmarkEnd w:id="21"/>
      <w:bookmarkStart w:id="22" w:name="_Toc256000009"/>
      <w:r>
        <w:rPr>
          <w:rFonts w:hint="eastAsia" w:ascii="仿宋" w:hAnsi="仿宋" w:eastAsia="仿宋"/>
          <w:bCs/>
          <w:sz w:val="28"/>
          <w:szCs w:val="28"/>
        </w:rPr>
        <w:t>件制作软件(和田版)】</w:t>
      </w:r>
      <w:bookmarkEnd w:id="22"/>
    </w:p>
    <w:bookmarkEnd w:id="15"/>
    <w:bookmarkEnd w:id="16"/>
    <w:p>
      <w:pPr>
        <w:spacing w:line="400" w:lineRule="exact"/>
        <w:jc w:val="left"/>
        <w:rPr>
          <w:rFonts w:hint="eastAsia" w:ascii="黑体" w:hAnsi="黑体" w:cs="宋体"/>
          <w:b/>
          <w:bCs/>
          <w:sz w:val="28"/>
          <w:szCs w:val="28"/>
        </w:rPr>
      </w:pPr>
      <w:bookmarkStart w:id="23" w:name="_Toc35393636"/>
      <w:bookmarkStart w:id="24" w:name="_Toc28359018"/>
      <w:bookmarkStart w:id="25" w:name="_Toc35393805"/>
      <w:bookmarkStart w:id="26" w:name="_Toc28359095"/>
      <w:r>
        <w:rPr>
          <w:rFonts w:hint="eastAsia" w:ascii="黑体" w:hAnsi="黑体" w:cs="宋体"/>
          <w:b/>
          <w:bCs/>
          <w:sz w:val="28"/>
          <w:szCs w:val="28"/>
        </w:rPr>
        <w:t>七、凡对本次采购提出询问，请按以下方式联系。</w:t>
      </w:r>
      <w:bookmarkEnd w:id="23"/>
      <w:bookmarkEnd w:id="24"/>
      <w:bookmarkEnd w:id="25"/>
      <w:bookmarkEnd w:id="26"/>
    </w:p>
    <w:p>
      <w:pPr>
        <w:widowControl/>
        <w:spacing w:before="75" w:after="75" w:line="400" w:lineRule="exact"/>
        <w:ind w:firstLine="420"/>
        <w:jc w:val="left"/>
        <w:rPr>
          <w:rFonts w:hint="eastAsia" w:ascii="仿宋" w:hAnsi="仿宋" w:eastAsia="仿宋" w:cs="仿宋"/>
          <w:color w:val="000000"/>
          <w:sz w:val="27"/>
          <w:szCs w:val="27"/>
        </w:rPr>
      </w:pPr>
      <w:r>
        <w:rPr>
          <w:rFonts w:hint="eastAsia" w:ascii="仿宋" w:hAnsi="仿宋" w:eastAsia="仿宋" w:cs="仿宋"/>
          <w:color w:val="000000"/>
          <w:sz w:val="27"/>
          <w:szCs w:val="27"/>
        </w:rPr>
        <w:t>1.采购人信息</w:t>
      </w:r>
    </w:p>
    <w:p>
      <w:pPr>
        <w:widowControl/>
        <w:spacing w:before="75" w:after="75" w:line="400" w:lineRule="exact"/>
        <w:ind w:firstLine="420"/>
        <w:jc w:val="left"/>
        <w:rPr>
          <w:rFonts w:ascii="仿宋" w:hAnsi="仿宋" w:eastAsia="仿宋" w:cs="仿宋"/>
          <w:color w:val="000000"/>
          <w:sz w:val="27"/>
          <w:szCs w:val="27"/>
        </w:rPr>
      </w:pPr>
      <w:r>
        <w:rPr>
          <w:rFonts w:hint="eastAsia" w:ascii="仿宋" w:hAnsi="仿宋" w:eastAsia="仿宋" w:cs="仿宋"/>
          <w:color w:val="000000"/>
          <w:sz w:val="27"/>
          <w:szCs w:val="27"/>
        </w:rPr>
        <w:t>名 称：和田市民政局</w:t>
      </w:r>
    </w:p>
    <w:p>
      <w:pPr>
        <w:widowControl/>
        <w:spacing w:before="75" w:after="75" w:line="400" w:lineRule="exact"/>
        <w:ind w:firstLine="420"/>
        <w:jc w:val="left"/>
        <w:rPr>
          <w:rFonts w:ascii="仿宋" w:hAnsi="仿宋" w:eastAsia="仿宋" w:cs="仿宋"/>
          <w:color w:val="000000"/>
          <w:sz w:val="27"/>
          <w:szCs w:val="27"/>
        </w:rPr>
      </w:pPr>
      <w:r>
        <w:rPr>
          <w:rFonts w:hint="eastAsia" w:ascii="仿宋" w:hAnsi="仿宋" w:eastAsia="仿宋" w:cs="仿宋"/>
          <w:color w:val="000000"/>
          <w:sz w:val="27"/>
          <w:szCs w:val="27"/>
        </w:rPr>
        <w:t>地 址：和田市东巴格2号</w:t>
      </w:r>
    </w:p>
    <w:p>
      <w:pPr>
        <w:widowControl/>
        <w:spacing w:before="75" w:after="75" w:line="400" w:lineRule="exact"/>
        <w:ind w:firstLine="420"/>
        <w:jc w:val="left"/>
        <w:rPr>
          <w:rFonts w:ascii="仿宋" w:hAnsi="仿宋" w:eastAsia="仿宋" w:cs="仿宋"/>
          <w:color w:val="000000"/>
          <w:sz w:val="27"/>
          <w:szCs w:val="27"/>
        </w:rPr>
      </w:pPr>
      <w:r>
        <w:rPr>
          <w:rFonts w:hint="eastAsia" w:ascii="仿宋" w:hAnsi="仿宋" w:eastAsia="仿宋" w:cs="仿宋"/>
          <w:color w:val="000000"/>
          <w:sz w:val="27"/>
          <w:szCs w:val="27"/>
        </w:rPr>
        <w:t>联系人：努尔曼古丽</w:t>
      </w:r>
    </w:p>
    <w:p>
      <w:pPr>
        <w:widowControl/>
        <w:spacing w:before="75" w:after="75" w:line="400" w:lineRule="exact"/>
        <w:ind w:firstLine="420"/>
        <w:jc w:val="left"/>
        <w:rPr>
          <w:rFonts w:ascii="仿宋" w:hAnsi="仿宋" w:eastAsia="仿宋" w:cs="仿宋"/>
          <w:color w:val="000000"/>
          <w:sz w:val="27"/>
          <w:szCs w:val="27"/>
        </w:rPr>
      </w:pPr>
      <w:r>
        <w:rPr>
          <w:rFonts w:hint="eastAsia" w:ascii="仿宋" w:hAnsi="仿宋" w:eastAsia="仿宋" w:cs="仿宋"/>
          <w:color w:val="000000"/>
          <w:sz w:val="27"/>
          <w:szCs w:val="27"/>
        </w:rPr>
        <w:t>联系方式：13565534111</w:t>
      </w:r>
    </w:p>
    <w:p>
      <w:pPr>
        <w:widowControl/>
        <w:spacing w:before="75" w:after="75" w:line="400" w:lineRule="exact"/>
        <w:ind w:firstLine="420"/>
        <w:jc w:val="left"/>
        <w:rPr>
          <w:rFonts w:hint="eastAsia" w:ascii="仿宋" w:hAnsi="仿宋" w:eastAsia="仿宋" w:cs="仿宋"/>
          <w:color w:val="000000"/>
          <w:sz w:val="27"/>
          <w:szCs w:val="27"/>
        </w:rPr>
      </w:pPr>
      <w:r>
        <w:rPr>
          <w:rFonts w:hint="eastAsia" w:ascii="仿宋" w:hAnsi="仿宋" w:eastAsia="仿宋" w:cs="仿宋"/>
          <w:color w:val="000000"/>
          <w:sz w:val="27"/>
          <w:szCs w:val="27"/>
        </w:rPr>
        <w:t>2.采购代理机构信息</w:t>
      </w:r>
    </w:p>
    <w:p>
      <w:pPr>
        <w:widowControl/>
        <w:spacing w:before="75" w:after="75" w:line="400" w:lineRule="exact"/>
        <w:ind w:firstLine="420"/>
        <w:jc w:val="left"/>
        <w:rPr>
          <w:rFonts w:hint="eastAsia" w:ascii="仿宋" w:hAnsi="仿宋" w:eastAsia="仿宋" w:cs="仿宋"/>
          <w:color w:val="000000"/>
          <w:sz w:val="27"/>
          <w:szCs w:val="27"/>
        </w:rPr>
      </w:pPr>
      <w:r>
        <w:rPr>
          <w:rFonts w:hint="eastAsia" w:ascii="仿宋" w:hAnsi="仿宋" w:eastAsia="仿宋" w:cs="仿宋"/>
          <w:color w:val="000000"/>
          <w:sz w:val="27"/>
          <w:szCs w:val="27"/>
        </w:rPr>
        <w:t>名 称：新疆华泰瑞丰造价咨询有限公司</w:t>
      </w:r>
    </w:p>
    <w:p>
      <w:pPr>
        <w:widowControl/>
        <w:spacing w:before="75" w:after="75" w:line="400" w:lineRule="exact"/>
        <w:ind w:firstLine="420"/>
        <w:jc w:val="left"/>
        <w:rPr>
          <w:rFonts w:hint="eastAsia" w:ascii="仿宋" w:hAnsi="仿宋" w:eastAsia="仿宋" w:cs="仿宋"/>
          <w:color w:val="000000"/>
          <w:sz w:val="27"/>
          <w:szCs w:val="27"/>
        </w:rPr>
      </w:pPr>
      <w:r>
        <w:rPr>
          <w:rFonts w:hint="eastAsia" w:ascii="仿宋" w:hAnsi="仿宋" w:eastAsia="仿宋" w:cs="仿宋"/>
          <w:color w:val="000000"/>
          <w:sz w:val="27"/>
          <w:szCs w:val="27"/>
        </w:rPr>
        <w:t>地 址：新疆乌鲁木齐市沙依巴克区仓房沟中路805号蟠龙山庄小区二期26栋1层4单元102</w:t>
      </w:r>
    </w:p>
    <w:p>
      <w:pPr>
        <w:widowControl/>
        <w:spacing w:before="75" w:after="75" w:line="400" w:lineRule="exact"/>
        <w:ind w:firstLine="420"/>
        <w:jc w:val="left"/>
        <w:rPr>
          <w:rFonts w:ascii="仿宋" w:hAnsi="仿宋" w:eastAsia="仿宋" w:cs="仿宋"/>
          <w:color w:val="000000"/>
          <w:sz w:val="27"/>
          <w:szCs w:val="27"/>
        </w:rPr>
      </w:pPr>
      <w:r>
        <w:rPr>
          <w:rFonts w:hint="eastAsia" w:ascii="仿宋" w:hAnsi="仿宋" w:eastAsia="仿宋" w:cs="仿宋"/>
          <w:color w:val="000000"/>
          <w:sz w:val="27"/>
          <w:szCs w:val="27"/>
        </w:rPr>
        <w:t>项目联系人：符议文</w:t>
      </w:r>
    </w:p>
    <w:p>
      <w:pPr>
        <w:widowControl/>
        <w:spacing w:before="75" w:after="75" w:line="400" w:lineRule="exact"/>
        <w:ind w:firstLine="420"/>
        <w:jc w:val="left"/>
        <w:rPr>
          <w:rFonts w:hint="eastAsia" w:ascii="仿宋" w:hAnsi="仿宋" w:eastAsia="仿宋" w:cs="仿宋"/>
          <w:color w:val="000000"/>
          <w:sz w:val="27"/>
          <w:szCs w:val="27"/>
        </w:rPr>
      </w:pPr>
      <w:r>
        <w:rPr>
          <w:rFonts w:hint="eastAsia" w:ascii="仿宋" w:hAnsi="仿宋" w:eastAsia="仿宋" w:cs="仿宋"/>
          <w:color w:val="000000"/>
          <w:sz w:val="27"/>
          <w:szCs w:val="27"/>
        </w:rPr>
        <w:t>联系电话：18799598908</w:t>
      </w:r>
    </w:p>
    <w:p>
      <w:pPr>
        <w:widowControl/>
        <w:spacing w:before="75" w:after="75" w:line="400" w:lineRule="exact"/>
        <w:ind w:firstLine="420"/>
        <w:jc w:val="left"/>
        <w:rPr>
          <w:rFonts w:ascii="仿宋" w:hAnsi="仿宋" w:eastAsia="仿宋" w:cs="仿宋"/>
          <w:color w:val="000000"/>
          <w:sz w:val="27"/>
          <w:szCs w:val="27"/>
        </w:rPr>
      </w:pPr>
      <w:r>
        <w:rPr>
          <w:rFonts w:hint="eastAsia" w:ascii="仿宋" w:hAnsi="仿宋" w:eastAsia="仿宋" w:cs="仿宋"/>
          <w:color w:val="000000"/>
          <w:sz w:val="27"/>
          <w:szCs w:val="27"/>
        </w:rPr>
        <w:t>3.同级政府采购监督管理部门名称：和田市政府采购管理办公室</w:t>
      </w:r>
    </w:p>
    <w:p>
      <w:pPr>
        <w:widowControl/>
        <w:spacing w:before="75" w:after="75" w:line="400" w:lineRule="exact"/>
        <w:ind w:firstLine="420"/>
        <w:jc w:val="left"/>
        <w:rPr>
          <w:rFonts w:ascii="仿宋" w:hAnsi="仿宋" w:eastAsia="仿宋" w:cs="仿宋"/>
          <w:color w:val="000000"/>
          <w:sz w:val="27"/>
          <w:szCs w:val="27"/>
        </w:rPr>
      </w:pPr>
      <w:r>
        <w:rPr>
          <w:rFonts w:hint="eastAsia" w:ascii="仿宋" w:hAnsi="仿宋" w:eastAsia="仿宋" w:cs="仿宋"/>
          <w:color w:val="000000"/>
          <w:sz w:val="27"/>
          <w:szCs w:val="27"/>
        </w:rPr>
        <w:t>联系人：刘敏</w:t>
      </w:r>
    </w:p>
    <w:p>
      <w:pPr>
        <w:widowControl/>
        <w:spacing w:before="75" w:after="75" w:line="400" w:lineRule="exact"/>
        <w:ind w:firstLine="420"/>
        <w:jc w:val="left"/>
        <w:rPr>
          <w:rFonts w:hint="eastAsia" w:ascii="仿宋" w:hAnsi="仿宋" w:eastAsia="仿宋" w:cs="仿宋"/>
          <w:color w:val="000000"/>
          <w:sz w:val="27"/>
          <w:szCs w:val="27"/>
        </w:rPr>
      </w:pPr>
      <w:r>
        <w:rPr>
          <w:rFonts w:hint="eastAsia" w:ascii="仿宋" w:hAnsi="仿宋" w:eastAsia="仿宋" w:cs="仿宋"/>
          <w:color w:val="000000"/>
          <w:sz w:val="27"/>
          <w:szCs w:val="27"/>
        </w:rPr>
        <w:t>监督投诉电话：0903-2512012</w:t>
      </w:r>
    </w:p>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B33F9"/>
    <w:multiLevelType w:val="singleLevel"/>
    <w:tmpl w:val="FCBB33F9"/>
    <w:lvl w:ilvl="0" w:tentative="0">
      <w:start w:val="4"/>
      <w:numFmt w:val="chineseCounting"/>
      <w:suff w:val="nothing"/>
      <w:lvlText w:val="%1、"/>
      <w:lvlJc w:val="left"/>
      <w:rPr>
        <w:rFonts w:hint="eastAsia"/>
      </w:rPr>
    </w:lvl>
  </w:abstractNum>
  <w:abstractNum w:abstractNumId="1">
    <w:nsid w:val="2429DD2B"/>
    <w:multiLevelType w:val="singleLevel"/>
    <w:tmpl w:val="2429DD2B"/>
    <w:lvl w:ilvl="0" w:tentative="0">
      <w:start w:val="1"/>
      <w:numFmt w:val="chineseCounting"/>
      <w:suff w:val="nothing"/>
      <w:lvlText w:val="%1、"/>
      <w:lvlJc w:val="left"/>
      <w:rPr>
        <w:rFonts w:hint="eastAsia"/>
      </w:rPr>
    </w:lvl>
  </w:abstractNum>
  <w:abstractNum w:abstractNumId="2">
    <w:nsid w:val="30FAD871"/>
    <w:multiLevelType w:val="singleLevel"/>
    <w:tmpl w:val="30FAD871"/>
    <w:lvl w:ilvl="0" w:tentative="0">
      <w:start w:val="1"/>
      <w:numFmt w:val="decimalEnclosedCircleChinese"/>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F216E"/>
    <w:rsid w:val="0C4A06EB"/>
    <w:rsid w:val="0ECD1FE0"/>
    <w:rsid w:val="1F73437B"/>
    <w:rsid w:val="2BBF216E"/>
    <w:rsid w:val="3A7854C3"/>
    <w:rsid w:val="3E651627"/>
    <w:rsid w:val="50BB205B"/>
    <w:rsid w:val="547F4ED6"/>
    <w:rsid w:val="55EE2826"/>
    <w:rsid w:val="5819162E"/>
    <w:rsid w:val="636A1C3E"/>
    <w:rsid w:val="72022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100" w:after="90" w:line="576" w:lineRule="auto"/>
      <w:jc w:val="center"/>
      <w:outlineLvl w:val="0"/>
    </w:pPr>
    <w:rPr>
      <w:b/>
      <w:kern w:val="44"/>
      <w:sz w:val="36"/>
      <w:szCs w:val="44"/>
    </w:rPr>
  </w:style>
  <w:style w:type="paragraph" w:styleId="4">
    <w:name w:val="heading 2"/>
    <w:basedOn w:val="1"/>
    <w:next w:val="1"/>
    <w:unhideWhenUsed/>
    <w:qFormat/>
    <w:uiPriority w:val="0"/>
    <w:pPr>
      <w:keepNext/>
      <w:keepLines/>
      <w:spacing w:before="240" w:after="240"/>
      <w:outlineLvl w:val="1"/>
    </w:pPr>
    <w:rPr>
      <w:rFonts w:ascii="Arial" w:hAnsi="Arial"/>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5">
    <w:name w:val="Body Text"/>
    <w:basedOn w:val="1"/>
    <w:next w:val="1"/>
    <w:qFormat/>
    <w:uiPriority w:val="0"/>
    <w:pPr>
      <w:spacing w:after="120"/>
    </w:pPr>
    <w:rPr>
      <w:szCs w:val="24"/>
    </w:rPr>
  </w:style>
  <w:style w:type="paragraph" w:styleId="6">
    <w:name w:val="Body Text Indent"/>
    <w:basedOn w:val="1"/>
    <w:next w:val="7"/>
    <w:qFormat/>
    <w:uiPriority w:val="0"/>
    <w:pPr>
      <w:spacing w:after="120"/>
      <w:ind w:left="420" w:leftChars="200"/>
    </w:pPr>
    <w:rPr>
      <w:kern w:val="0"/>
      <w:sz w:val="20"/>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2"/>
    <w:basedOn w:val="6"/>
    <w:next w:val="2"/>
    <w:qFormat/>
    <w:uiPriority w:val="0"/>
    <w:pPr>
      <w:ind w:firstLine="420" w:firstLineChars="200"/>
    </w:pPr>
    <w:rPr>
      <w:sz w:val="21"/>
    </w:rPr>
  </w:style>
  <w:style w:type="paragraph" w:customStyle="1" w:styleId="14">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table" w:customStyle="1" w:styleId="15">
    <w:name w:val="网格型_0"/>
    <w:basedOn w:val="12"/>
    <w:uiPriority w:val="0"/>
    <w:pPr>
      <w:widowControl w:val="0"/>
      <w:jc w:val="both"/>
    </w:pPr>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2021-07-23T03:42:00Z</dcterms:created>
  <dc:creator>Administrator</dc:creator>
  <cp:lastModifiedBy>白夜</cp:lastModifiedBy>
  <cp:lastPrinted>2021-09-22T08:00:00Z</cp:lastPrinted>
  <dcterms:modified xsi:type="dcterms:W3CDTF">2021-10-19T05:26:43Z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D6E72BDC31754CD78794684F4AB0266A</vt:lpwstr>
  </property>
</Properties>
</file>