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color w:val="000000"/>
          <w:spacing w:val="100"/>
          <w:sz w:val="72"/>
          <w:szCs w:val="72"/>
        </w:rPr>
      </w:pPr>
      <w:r>
        <w:rPr>
          <w:rFonts w:hint="eastAsia" w:ascii="黑体" w:hAnsi="黑体" w:eastAsia="黑体"/>
          <w:b/>
          <w:bCs/>
          <w:color w:val="000000"/>
          <w:spacing w:val="100"/>
          <w:sz w:val="72"/>
          <w:szCs w:val="72"/>
        </w:rPr>
        <w:t>库车市政府集中采购</w:t>
      </w:r>
    </w:p>
    <w:p>
      <w:pPr>
        <w:jc w:val="center"/>
        <w:rPr>
          <w:rFonts w:hint="eastAsia" w:ascii="黑体" w:hAnsi="宋体" w:eastAsia="黑体"/>
          <w:b/>
          <w:bCs/>
          <w:color w:val="000000"/>
          <w:spacing w:val="26"/>
          <w:sz w:val="52"/>
          <w:szCs w:val="52"/>
        </w:rPr>
      </w:pPr>
      <w:r>
        <w:rPr>
          <w:rFonts w:hint="eastAsia" w:ascii="黑体" w:hAnsi="宋体" w:eastAsia="黑体"/>
          <w:b/>
          <w:bCs/>
          <w:color w:val="000000"/>
          <w:spacing w:val="26"/>
          <w:sz w:val="52"/>
          <w:szCs w:val="52"/>
        </w:rPr>
        <w:t xml:space="preserve"> </w:t>
      </w:r>
    </w:p>
    <w:p>
      <w:pPr>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84"/>
          <w:szCs w:val="84"/>
        </w:rPr>
      </w:pPr>
      <w:r>
        <w:rPr>
          <w:rFonts w:hint="eastAsia" w:ascii="黑体" w:hAnsi="黑体" w:eastAsia="黑体"/>
          <w:b/>
          <w:bCs/>
          <w:color w:val="000000"/>
          <w:spacing w:val="140"/>
          <w:sz w:val="84"/>
          <w:szCs w:val="84"/>
          <w:lang w:val="en-US" w:eastAsia="zh-CN"/>
        </w:rPr>
        <w:t>询 价</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文</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件</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tbl>
      <w:tblPr>
        <w:tblStyle w:val="6"/>
        <w:tblW w:w="6141" w:type="dxa"/>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项目编号：</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微软雅黑" w:hAnsi="微软雅黑" w:eastAsia="微软雅黑" w:cs="微软雅黑"/>
                <w:b/>
                <w:i w:val="0"/>
                <w:caps w:val="0"/>
                <w:color w:val="333333"/>
                <w:spacing w:val="0"/>
                <w:kern w:val="0"/>
                <w:sz w:val="24"/>
                <w:szCs w:val="24"/>
                <w:lang w:val="en-US" w:eastAsia="zh-CN" w:bidi="ar"/>
              </w:rPr>
            </w:pPr>
            <w:r>
              <w:rPr>
                <w:rFonts w:hint="eastAsia" w:ascii="微软雅黑" w:hAnsi="微软雅黑" w:eastAsia="微软雅黑" w:cs="微软雅黑"/>
                <w:b/>
                <w:i w:val="0"/>
                <w:caps w:val="0"/>
                <w:color w:val="333333"/>
                <w:spacing w:val="0"/>
                <w:kern w:val="0"/>
                <w:sz w:val="24"/>
                <w:szCs w:val="24"/>
                <w:lang w:val="en-US" w:eastAsia="zh-CN" w:bidi="ar"/>
              </w:rPr>
              <w:t>KC-ZFCG-2021-X010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采购项目：</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黑体" w:hAnsi="宋体" w:eastAsia="黑体" w:cs="Arial"/>
                <w:b/>
                <w:color w:val="000000"/>
                <w:sz w:val="28"/>
                <w:szCs w:val="28"/>
                <w:lang w:val="en-US" w:eastAsia="zh-CN"/>
              </w:rPr>
            </w:pPr>
            <w:r>
              <w:rPr>
                <w:rFonts w:hint="eastAsia" w:ascii="黑体" w:hAnsi="宋体" w:eastAsia="黑体" w:cs="Arial"/>
                <w:b/>
                <w:color w:val="000000"/>
                <w:sz w:val="28"/>
                <w:szCs w:val="28"/>
                <w:lang w:val="en-US" w:eastAsia="zh-CN"/>
              </w:rPr>
              <w:t>库车市人民医院室内全彩屏设备</w:t>
            </w:r>
          </w:p>
          <w:p>
            <w:pPr>
              <w:spacing w:line="500" w:lineRule="exact"/>
              <w:rPr>
                <w:rFonts w:hint="default" w:ascii="宋体" w:cs="Arial"/>
                <w:b/>
                <w:bCs/>
                <w:color w:val="000000"/>
                <w:sz w:val="28"/>
                <w:szCs w:val="28"/>
                <w:lang w:val="en-US"/>
              </w:rPr>
            </w:pPr>
            <w:r>
              <w:rPr>
                <w:rFonts w:hint="eastAsia" w:ascii="黑体" w:hAnsi="宋体" w:eastAsia="黑体" w:cs="Arial"/>
                <w:b/>
                <w:color w:val="000000"/>
                <w:sz w:val="28"/>
                <w:szCs w:val="28"/>
                <w:lang w:eastAsia="zh-CN"/>
              </w:rPr>
              <w:t>采购</w:t>
            </w:r>
            <w:r>
              <w:rPr>
                <w:rFonts w:hint="eastAsia" w:ascii="黑体" w:hAnsi="宋体" w:eastAsia="黑体" w:cs="Arial"/>
                <w:b/>
                <w:color w:val="000000"/>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采购方式：</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lang w:val="en-US" w:eastAsia="zh-CN"/>
              </w:rPr>
              <w:t>询价</w:t>
            </w:r>
            <w:r>
              <w:rPr>
                <w:rFonts w:hint="eastAsia" w:ascii="黑体" w:hAnsi="宋体" w:eastAsia="黑体" w:cs="Arial"/>
                <w:b/>
                <w:bCs/>
                <w:color w:val="000000"/>
                <w:sz w:val="28"/>
                <w:szCs w:val="28"/>
              </w:rPr>
              <w:t>采购</w:t>
            </w:r>
          </w:p>
        </w:tc>
      </w:tr>
    </w:tbl>
    <w:p>
      <w:pPr>
        <w:spacing w:line="600" w:lineRule="exact"/>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ind w:firstLine="904" w:firstLineChars="300"/>
        <w:jc w:val="center"/>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招标人</w:t>
      </w: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库车市政府采购中心</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二</w:t>
      </w:r>
      <w:r>
        <w:rPr>
          <w:rFonts w:hint="eastAsia" w:ascii="黑体" w:hAnsi="宋体" w:eastAsia="黑体" w:cs="Arial"/>
          <w:b/>
          <w:bCs/>
          <w:color w:val="000000"/>
          <w:sz w:val="30"/>
          <w:szCs w:val="30"/>
        </w:rPr>
        <w:t>○二</w:t>
      </w:r>
      <w:r>
        <w:rPr>
          <w:rFonts w:hint="eastAsia" w:ascii="黑体" w:hAnsi="宋体" w:eastAsia="黑体" w:cs="Arial"/>
          <w:b/>
          <w:bCs/>
          <w:color w:val="000000"/>
          <w:sz w:val="30"/>
          <w:szCs w:val="30"/>
          <w:lang w:val="en-US" w:eastAsia="zh-CN"/>
        </w:rPr>
        <w:t>一</w:t>
      </w:r>
      <w:r>
        <w:rPr>
          <w:rFonts w:hint="eastAsia" w:ascii="黑体" w:hAnsi="宋体" w:eastAsia="黑体" w:cs="Arial"/>
          <w:b/>
          <w:bCs/>
          <w:color w:val="000000"/>
          <w:sz w:val="30"/>
          <w:szCs w:val="30"/>
        </w:rPr>
        <w:t>年</w:t>
      </w:r>
      <w:r>
        <w:rPr>
          <w:rFonts w:hint="eastAsia" w:ascii="黑体" w:hAnsi="黑体" w:eastAsia="黑体" w:cs="Arial"/>
          <w:b/>
          <w:bCs/>
          <w:color w:val="000000"/>
          <w:sz w:val="30"/>
          <w:szCs w:val="30"/>
          <w:lang w:val="en-US" w:eastAsia="zh-CN"/>
        </w:rPr>
        <w:t>十一</w:t>
      </w:r>
      <w:r>
        <w:rPr>
          <w:rFonts w:hint="eastAsia" w:ascii="黑体" w:hAnsi="黑体" w:eastAsia="黑体" w:cs="Arial"/>
          <w:b/>
          <w:bCs/>
          <w:color w:val="000000"/>
          <w:sz w:val="30"/>
          <w:szCs w:val="30"/>
        </w:rPr>
        <w:t>月</w:t>
      </w:r>
    </w:p>
    <w:p>
      <w:pPr>
        <w:spacing w:line="600" w:lineRule="exact"/>
        <w:rPr>
          <w:rFonts w:hint="eastAsia" w:ascii="黑体" w:hAnsi="宋体" w:eastAsia="黑体" w:cs="Arial"/>
          <w:b/>
          <w:bCs/>
          <w:color w:val="000000"/>
          <w:sz w:val="30"/>
          <w:szCs w:val="30"/>
          <w:u w:val="single"/>
          <w:lang w:eastAsia="zh-CN"/>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联系人：</w:t>
      </w:r>
      <w:r>
        <w:rPr>
          <w:rFonts w:hint="eastAsia" w:ascii="黑体" w:hAnsi="黑体" w:eastAsia="黑体" w:cs="Arial"/>
          <w:b/>
          <w:bCs/>
          <w:color w:val="000000"/>
          <w:sz w:val="30"/>
          <w:szCs w:val="30"/>
          <w:u w:val="single"/>
        </w:rPr>
        <w:t>古再</w:t>
      </w:r>
      <w:r>
        <w:rPr>
          <w:rFonts w:hint="eastAsia" w:ascii="黑体" w:hAnsi="黑体" w:eastAsia="黑体" w:cs="Arial"/>
          <w:b/>
          <w:bCs/>
          <w:color w:val="000000"/>
          <w:sz w:val="30"/>
          <w:szCs w:val="30"/>
          <w:u w:val="single"/>
          <w:lang w:val="en-US" w:eastAsia="zh-CN"/>
        </w:rPr>
        <w:t>丽</w:t>
      </w:r>
    </w:p>
    <w:p>
      <w:pPr>
        <w:spacing w:line="600" w:lineRule="exact"/>
        <w:rPr>
          <w:rFonts w:hint="eastAsia" w:ascii="黑体" w:hAnsi="宋体" w:eastAsia="黑体" w:cs="Arial"/>
          <w:b/>
          <w:bCs/>
          <w:color w:val="000000"/>
          <w:sz w:val="30"/>
          <w:szCs w:val="30"/>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联系电话：</w:t>
      </w:r>
      <w:r>
        <w:rPr>
          <w:rFonts w:hint="eastAsia" w:ascii="黑体" w:hAnsi="宋体" w:eastAsia="黑体" w:cs="Arial"/>
          <w:b/>
          <w:bCs/>
          <w:color w:val="000000"/>
          <w:sz w:val="30"/>
          <w:szCs w:val="30"/>
          <w:u w:val="single"/>
        </w:rPr>
        <w:t>0997-7123110</w:t>
      </w:r>
    </w:p>
    <w:p/>
    <w:p/>
    <w:p/>
    <w:p>
      <w:pPr>
        <w:pStyle w:val="9"/>
        <w:rPr>
          <w:rFonts w:hint="eastAsia"/>
          <w:color w:val="000000"/>
        </w:rPr>
      </w:pPr>
      <w:bookmarkStart w:id="0" w:name="_Toc415736949"/>
      <w:bookmarkStart w:id="1" w:name="_Toc415736982"/>
      <w:bookmarkStart w:id="2" w:name="_Toc421021464"/>
      <w:bookmarkStart w:id="3" w:name="_Toc415736060"/>
      <w:bookmarkStart w:id="4" w:name="_Toc415747091"/>
      <w:bookmarkStart w:id="5" w:name="_Toc437269371"/>
    </w:p>
    <w:p>
      <w:pPr>
        <w:pStyle w:val="9"/>
        <w:rPr>
          <w:color w:val="000000"/>
        </w:rPr>
      </w:pPr>
      <w:r>
        <w:rPr>
          <w:rFonts w:hint="eastAsia"/>
          <w:color w:val="000000"/>
        </w:rPr>
        <w:t>报价供应商须知</w:t>
      </w:r>
      <w:bookmarkEnd w:id="0"/>
      <w:bookmarkEnd w:id="1"/>
      <w:bookmarkEnd w:id="2"/>
      <w:bookmarkEnd w:id="3"/>
      <w:bookmarkEnd w:id="4"/>
      <w:bookmarkEnd w:id="5"/>
    </w:p>
    <w:p>
      <w:pPr>
        <w:numPr>
          <w:ilvl w:val="0"/>
          <w:numId w:val="1"/>
        </w:numPr>
        <w:tabs>
          <w:tab w:val="left" w:pos="720"/>
          <w:tab w:val="clear" w:pos="851"/>
        </w:tabs>
        <w:spacing w:line="360" w:lineRule="auto"/>
        <w:ind w:left="720" w:hanging="720"/>
        <w:rPr>
          <w:rFonts w:ascii="Arial" w:hAnsi="Arial" w:cs="Arial"/>
          <w:color w:val="000000"/>
          <w:sz w:val="24"/>
          <w:u w:val="single"/>
        </w:rPr>
      </w:pPr>
      <w:r>
        <w:rPr>
          <w:rFonts w:hint="eastAsia" w:ascii="Arial" w:hAnsi="宋体" w:cs="Arial"/>
          <w:color w:val="000000"/>
          <w:sz w:val="24"/>
        </w:rPr>
        <w:t>本次采购是依据《中华人民共和国政府采购法》和《政府采购非招标采购方式管理办法》等法律及有</w:t>
      </w:r>
      <w:r>
        <w:rPr>
          <w:rFonts w:hint="eastAsia" w:ascii="Arial" w:hAnsi="Arial" w:cs="Arial"/>
          <w:color w:val="000000"/>
          <w:sz w:val="24"/>
        </w:rPr>
        <w:t>关法规组织和实施的。</w:t>
      </w:r>
    </w:p>
    <w:p>
      <w:pPr>
        <w:numPr>
          <w:ilvl w:val="0"/>
          <w:numId w:val="1"/>
        </w:numPr>
        <w:tabs>
          <w:tab w:val="left" w:pos="720"/>
          <w:tab w:val="clear" w:pos="851"/>
        </w:tabs>
        <w:spacing w:line="360" w:lineRule="auto"/>
        <w:ind w:left="720" w:hanging="720"/>
        <w:rPr>
          <w:rFonts w:ascii="Arial" w:hAnsi="Arial" w:cs="Arial"/>
          <w:color w:val="000000"/>
          <w:sz w:val="24"/>
          <w:u w:val="single"/>
        </w:rPr>
      </w:pPr>
      <w:r>
        <w:rPr>
          <w:rFonts w:hint="eastAsia" w:ascii="Arial" w:hAnsi="Arial" w:cs="Arial"/>
          <w:color w:val="000000"/>
          <w:sz w:val="24"/>
          <w:u w:val="single"/>
        </w:rPr>
        <w:t>▲合格报价供应商</w:t>
      </w:r>
      <w:r>
        <w:rPr>
          <w:rFonts w:hint="eastAsia" w:ascii="Arial" w:hAnsi="Arial" w:cs="Arial"/>
          <w:color w:val="000000"/>
          <w:sz w:val="24"/>
          <w:u w:val="single"/>
          <w:lang w:eastAsia="zh-CN"/>
        </w:rPr>
        <w:t>是</w:t>
      </w:r>
      <w:r>
        <w:rPr>
          <w:rFonts w:hint="eastAsia" w:ascii="Arial" w:hAnsi="Arial" w:cs="Arial"/>
          <w:color w:val="000000"/>
          <w:sz w:val="24"/>
          <w:u w:val="single"/>
        </w:rPr>
        <w:t>应具</w:t>
      </w:r>
      <w:r>
        <w:rPr>
          <w:rFonts w:hint="eastAsia" w:ascii="Arial" w:hAnsi="Arial" w:cs="Arial"/>
          <w:color w:val="000000"/>
          <w:sz w:val="24"/>
          <w:u w:val="single"/>
          <w:lang w:val="en-US" w:eastAsia="zh-CN"/>
        </w:rPr>
        <w:t>备营业执照必须有相应的经营范围</w:t>
      </w:r>
      <w:r>
        <w:rPr>
          <w:rFonts w:hint="eastAsia" w:ascii="Arial" w:hAnsi="Arial" w:cs="Arial"/>
          <w:color w:val="000000"/>
          <w:sz w:val="24"/>
          <w:u w:val="single"/>
        </w:rPr>
        <w:t>；</w:t>
      </w:r>
    </w:p>
    <w:p>
      <w:pPr>
        <w:numPr>
          <w:ilvl w:val="0"/>
          <w:numId w:val="1"/>
        </w:numPr>
        <w:tabs>
          <w:tab w:val="left" w:pos="720"/>
          <w:tab w:val="left" w:pos="1113"/>
          <w:tab w:val="left" w:pos="5355"/>
          <w:tab w:val="clear" w:pos="851"/>
        </w:tabs>
        <w:spacing w:line="440" w:lineRule="exact"/>
        <w:ind w:left="630" w:hanging="630"/>
        <w:rPr>
          <w:rFonts w:ascii="宋体"/>
          <w:color w:val="000000"/>
          <w:sz w:val="24"/>
          <w:u w:val="single"/>
        </w:rPr>
      </w:pPr>
      <w:r>
        <w:rPr>
          <w:rFonts w:hint="eastAsia" w:ascii="宋体" w:hAnsi="宋体"/>
          <w:color w:val="000000"/>
          <w:sz w:val="24"/>
          <w:u w:val="single"/>
        </w:rPr>
        <w:t>超过采购预算金额的报价无效</w:t>
      </w:r>
      <w:r>
        <w:rPr>
          <w:rFonts w:hint="eastAsia" w:ascii="宋体" w:hAnsi="宋体"/>
          <w:color w:val="000000"/>
          <w:sz w:val="24"/>
          <w:u w:val="single"/>
          <w:lang w:eastAsia="zh-CN"/>
        </w:rPr>
        <w:t>，预算金额</w:t>
      </w:r>
      <w:r>
        <w:rPr>
          <w:rFonts w:hint="cs" w:ascii="宋体" w:hAnsi="宋体" w:cs="Times New Roman"/>
          <w:color w:val="000000"/>
          <w:sz w:val="24"/>
          <w:u w:val="single"/>
          <w:rtl/>
          <w:cs/>
          <w:lang w:val="en-US" w:eastAsia="zh-CN" w:bidi="ug-CN"/>
        </w:rPr>
        <w:t>685397</w:t>
      </w:r>
      <w:r>
        <w:rPr>
          <w:rFonts w:hint="eastAsia" w:ascii="宋体" w:hAnsi="宋体"/>
          <w:color w:val="000000"/>
          <w:sz w:val="24"/>
          <w:u w:val="single"/>
          <w:lang w:val="en-US" w:eastAsia="zh-CN"/>
        </w:rPr>
        <w:t>元</w:t>
      </w:r>
      <w:r>
        <w:rPr>
          <w:rFonts w:hint="eastAsia" w:ascii="宋体" w:hAnsi="宋体"/>
          <w:color w:val="000000"/>
          <w:sz w:val="24"/>
          <w:u w:val="single"/>
        </w:rPr>
        <w:t>。</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报价供应商</w:t>
      </w:r>
      <w:r>
        <w:rPr>
          <w:rFonts w:hint="eastAsia" w:ascii="宋体" w:hAnsi="宋体" w:cs="Arial"/>
          <w:color w:val="000000"/>
          <w:sz w:val="24"/>
          <w:u w:val="single"/>
        </w:rPr>
        <w:t>必须将</w:t>
      </w:r>
      <w:r>
        <w:rPr>
          <w:rFonts w:hint="eastAsia" w:ascii="宋体" w:hAnsi="宋体"/>
          <w:color w:val="000000"/>
          <w:sz w:val="24"/>
          <w:u w:val="single"/>
        </w:rPr>
        <w:t>报价文件</w:t>
      </w:r>
      <w:r>
        <w:rPr>
          <w:rFonts w:hint="eastAsia" w:ascii="宋体" w:hAnsi="宋体" w:cs="Arial"/>
          <w:color w:val="000000"/>
          <w:sz w:val="24"/>
          <w:u w:val="single"/>
        </w:rPr>
        <w:t>密封</w:t>
      </w:r>
      <w:r>
        <w:rPr>
          <w:rFonts w:hint="eastAsia" w:ascii="宋体" w:hAnsi="宋体"/>
          <w:color w:val="000000"/>
          <w:sz w:val="24"/>
          <w:u w:val="single"/>
        </w:rPr>
        <w:t>。</w:t>
      </w:r>
      <w:r>
        <w:rPr>
          <w:rFonts w:hint="eastAsia" w:ascii="宋体" w:hAnsi="宋体" w:cs="Arial"/>
          <w:color w:val="000000"/>
          <w:sz w:val="24"/>
        </w:rPr>
        <w:t>封口处贴上封条，封皮上写明采购项</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目名称、项目编号、报价供应商名称并注明“报价时启封”字样。所有响</w:t>
      </w:r>
    </w:p>
    <w:p>
      <w:pPr>
        <w:tabs>
          <w:tab w:val="left" w:pos="720"/>
        </w:tabs>
        <w:spacing w:line="400" w:lineRule="exact"/>
        <w:rPr>
          <w:rFonts w:ascii="宋体" w:cs="Arial"/>
          <w:b/>
          <w:bCs/>
          <w:color w:val="000000"/>
          <w:sz w:val="24"/>
          <w:u w:val="single"/>
        </w:rPr>
      </w:pPr>
      <w:r>
        <w:rPr>
          <w:rFonts w:ascii="宋体" w:hAnsi="宋体" w:cs="Arial"/>
          <w:color w:val="000000"/>
          <w:sz w:val="24"/>
        </w:rPr>
        <w:t xml:space="preserve">      </w:t>
      </w:r>
      <w:r>
        <w:rPr>
          <w:rFonts w:hint="eastAsia" w:ascii="宋体" w:hAnsi="宋体" w:cs="Arial"/>
          <w:color w:val="000000"/>
          <w:sz w:val="24"/>
        </w:rPr>
        <w:t>应文件一并装入一个密封文件袋内。</w:t>
      </w:r>
      <w:r>
        <w:rPr>
          <w:rFonts w:hint="eastAsia" w:ascii="宋体" w:hAnsi="宋体" w:cs="Arial"/>
          <w:b/>
          <w:bCs/>
          <w:color w:val="000000"/>
          <w:sz w:val="24"/>
          <w:u w:val="single"/>
        </w:rPr>
        <w:t>报价文件每页都必须加盖公章并装订</w:t>
      </w:r>
    </w:p>
    <w:p>
      <w:pPr>
        <w:tabs>
          <w:tab w:val="left" w:pos="720"/>
        </w:tabs>
        <w:spacing w:line="400" w:lineRule="exact"/>
        <w:rPr>
          <w:rFonts w:ascii="宋体" w:cs="Arial"/>
          <w:color w:val="000000"/>
          <w:sz w:val="24"/>
        </w:rPr>
      </w:pPr>
      <w:r>
        <w:rPr>
          <w:rFonts w:ascii="宋体" w:hAnsi="宋体" w:cs="Arial"/>
          <w:b/>
          <w:bCs/>
          <w:color w:val="000000"/>
          <w:sz w:val="24"/>
        </w:rPr>
        <w:t xml:space="preserve">      </w:t>
      </w:r>
      <w:r>
        <w:rPr>
          <w:rFonts w:hint="eastAsia" w:ascii="宋体" w:hAnsi="宋体" w:cs="Arial"/>
          <w:b/>
          <w:bCs/>
          <w:color w:val="000000"/>
          <w:sz w:val="24"/>
          <w:u w:val="single"/>
        </w:rPr>
        <w:t>牢固</w:t>
      </w:r>
      <w:r>
        <w:rPr>
          <w:rFonts w:hint="eastAsia" w:ascii="宋体" w:hAnsi="宋体" w:cs="Arial"/>
          <w:color w:val="000000"/>
          <w:sz w:val="24"/>
        </w:rPr>
        <w:t>，因拉杆夹或订书钉等容易脱落的装订而导致的文件缺失，责任在于</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供应商。</w:t>
      </w:r>
    </w:p>
    <w:p>
      <w:pPr>
        <w:tabs>
          <w:tab w:val="left" w:pos="720"/>
        </w:tabs>
        <w:spacing w:line="400" w:lineRule="exact"/>
        <w:rPr>
          <w:rFonts w:ascii="宋体" w:cs="Arial"/>
          <w:color w:val="000000"/>
          <w:sz w:val="24"/>
        </w:rPr>
      </w:pPr>
      <w:r>
        <w:rPr>
          <w:rFonts w:hint="eastAsia" w:ascii="宋体" w:hAnsi="宋体"/>
          <w:bCs/>
          <w:color w:val="000000"/>
          <w:sz w:val="24"/>
          <w:lang w:val="en-US" w:eastAsia="zh-CN"/>
        </w:rPr>
        <w:t>5.</w:t>
      </w:r>
      <w:r>
        <w:rPr>
          <w:rFonts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询价小组确定的成交候选人在“</w:t>
      </w:r>
      <w:r>
        <w:rPr>
          <w:rFonts w:hint="eastAsia" w:ascii="宋体" w:hAnsi="宋体"/>
          <w:bCs/>
          <w:color w:val="000000"/>
          <w:sz w:val="24"/>
          <w:lang w:eastAsia="zh-CN"/>
        </w:rPr>
        <w:t>新疆政府采购网上公布</w:t>
      </w:r>
      <w:r>
        <w:rPr>
          <w:rFonts w:hint="eastAsia" w:ascii="宋体" w:hAnsi="宋体"/>
          <w:bCs/>
          <w:color w:val="000000"/>
          <w:sz w:val="24"/>
        </w:rPr>
        <w:t>”</w:t>
      </w:r>
      <w:r>
        <w:rPr>
          <w:rFonts w:ascii="宋体" w:hAnsi="宋体"/>
          <w:bCs/>
          <w:color w:val="000000"/>
          <w:sz w:val="24"/>
        </w:rPr>
        <w:t xml:space="preserve"> </w:t>
      </w:r>
      <w:r>
        <w:rPr>
          <w:rFonts w:hint="eastAsia" w:ascii="宋体" w:hAnsi="宋体"/>
          <w:bCs/>
          <w:color w:val="000000"/>
          <w:sz w:val="24"/>
        </w:rPr>
        <w:t>上公告</w:t>
      </w:r>
    </w:p>
    <w:p>
      <w:pPr>
        <w:numPr>
          <w:ilvl w:val="0"/>
          <w:numId w:val="0"/>
        </w:numPr>
        <w:tabs>
          <w:tab w:val="left" w:pos="720"/>
        </w:tabs>
        <w:spacing w:line="400" w:lineRule="exact"/>
        <w:rPr>
          <w:rFonts w:ascii="宋体"/>
          <w:bCs/>
          <w:color w:val="000000"/>
          <w:sz w:val="24"/>
        </w:rPr>
      </w:pPr>
      <w:r>
        <w:rPr>
          <w:rFonts w:hint="eastAsia" w:ascii="宋体" w:hAnsi="宋体"/>
          <w:bCs/>
          <w:color w:val="000000"/>
          <w:sz w:val="24"/>
          <w:lang w:val="en-US" w:eastAsia="zh-CN"/>
        </w:rPr>
        <w:t>6.</w:t>
      </w:r>
      <w:r>
        <w:rPr>
          <w:rFonts w:ascii="宋体" w:hAnsi="宋体"/>
          <w:bCs/>
          <w:color w:val="000000"/>
          <w:sz w:val="24"/>
        </w:rPr>
        <w:t xml:space="preserve">   </w:t>
      </w:r>
      <w:r>
        <w:rPr>
          <w:rFonts w:hint="eastAsia" w:ascii="宋体" w:hAnsi="宋体"/>
          <w:bCs/>
          <w:color w:val="000000"/>
          <w:sz w:val="24"/>
        </w:rPr>
        <w:t>成交人确定并在</w:t>
      </w:r>
      <w:r>
        <w:rPr>
          <w:rFonts w:hint="eastAsia" w:ascii="宋体" w:hAnsi="宋体"/>
          <w:bCs/>
          <w:color w:val="000000"/>
          <w:sz w:val="24"/>
          <w:lang w:eastAsia="zh-CN"/>
        </w:rPr>
        <w:t>新疆政府采购网上公示</w:t>
      </w:r>
      <w:r>
        <w:rPr>
          <w:rFonts w:hint="eastAsia" w:ascii="宋体" w:hAnsi="宋体"/>
          <w:bCs/>
          <w:color w:val="000000"/>
          <w:sz w:val="24"/>
        </w:rPr>
        <w:t>后，招标人将向成交人发出成交通</w:t>
      </w:r>
    </w:p>
    <w:p>
      <w:pPr>
        <w:tabs>
          <w:tab w:val="left" w:pos="720"/>
        </w:tabs>
        <w:spacing w:line="400" w:lineRule="exact"/>
        <w:rPr>
          <w:rFonts w:ascii="宋体"/>
          <w:bCs/>
          <w:color w:val="000000"/>
          <w:sz w:val="24"/>
        </w:rPr>
      </w:pPr>
      <w:r>
        <w:rPr>
          <w:rFonts w:ascii="宋体" w:hAnsi="宋体"/>
          <w:bCs/>
          <w:color w:val="000000"/>
          <w:sz w:val="24"/>
        </w:rPr>
        <w:t xml:space="preserve">      </w:t>
      </w:r>
      <w:r>
        <w:rPr>
          <w:rFonts w:hint="eastAsia" w:ascii="宋体" w:hAnsi="宋体"/>
          <w:bCs/>
          <w:color w:val="000000"/>
          <w:sz w:val="24"/>
        </w:rPr>
        <w:t>知书。</w:t>
      </w:r>
      <w:r>
        <w:rPr>
          <w:rFonts w:ascii="宋体" w:hAnsi="宋体"/>
          <w:bCs/>
          <w:color w:val="000000"/>
          <w:sz w:val="24"/>
        </w:rPr>
        <w:t xml:space="preserve"> </w:t>
      </w:r>
    </w:p>
    <w:p>
      <w:pPr>
        <w:tabs>
          <w:tab w:val="left" w:pos="720"/>
        </w:tabs>
        <w:spacing w:line="400" w:lineRule="exact"/>
        <w:rPr>
          <w:rFonts w:ascii="宋体"/>
          <w:bCs/>
          <w:color w:val="000000"/>
          <w:sz w:val="24"/>
        </w:rPr>
      </w:pPr>
      <w:r>
        <w:rPr>
          <w:rFonts w:ascii="宋体" w:hAnsi="宋体"/>
          <w:bCs/>
          <w:color w:val="000000"/>
          <w:sz w:val="24"/>
        </w:rPr>
        <w:t xml:space="preserve">7.    </w:t>
      </w:r>
      <w:r>
        <w:rPr>
          <w:rFonts w:hint="eastAsia" w:ascii="宋体" w:hAnsi="宋体"/>
          <w:bCs/>
          <w:color w:val="000000"/>
          <w:sz w:val="24"/>
        </w:rPr>
        <w:t>成交人应按成交通知书规定的时间、地点与采购人签订合同。</w:t>
      </w:r>
    </w:p>
    <w:p>
      <w:pPr>
        <w:tabs>
          <w:tab w:val="left" w:pos="720"/>
        </w:tabs>
        <w:spacing w:line="400" w:lineRule="exact"/>
        <w:rPr>
          <w:rFonts w:hint="default" w:ascii="宋体" w:eastAsia="宋体"/>
          <w:b/>
          <w:color w:val="000000"/>
          <w:sz w:val="24"/>
          <w:lang w:val="en-US" w:eastAsia="zh-CN"/>
        </w:rPr>
      </w:pPr>
      <w:r>
        <w:rPr>
          <w:rFonts w:ascii="宋体" w:hAnsi="宋体"/>
          <w:bCs/>
          <w:color w:val="000000"/>
          <w:sz w:val="24"/>
        </w:rPr>
        <w:t xml:space="preserve">8.    </w:t>
      </w:r>
      <w:r>
        <w:rPr>
          <w:rFonts w:hint="eastAsia" w:ascii="宋体" w:hAnsi="宋体"/>
          <w:bCs/>
          <w:color w:val="000000"/>
          <w:sz w:val="24"/>
        </w:rPr>
        <w:t>投标文件递交地点：库车</w:t>
      </w:r>
      <w:r>
        <w:rPr>
          <w:rFonts w:hint="eastAsia" w:ascii="宋体" w:hAnsi="宋体"/>
          <w:bCs/>
          <w:color w:val="000000"/>
          <w:sz w:val="24"/>
          <w:lang w:eastAsia="zh-CN"/>
        </w:rPr>
        <w:t>市政府采购中心</w:t>
      </w:r>
      <w:r>
        <w:rPr>
          <w:rFonts w:hint="eastAsia" w:ascii="宋体" w:hAnsi="宋体"/>
          <w:bCs/>
          <w:color w:val="000000"/>
          <w:sz w:val="24"/>
          <w:lang w:val="en-US" w:eastAsia="zh-CN"/>
        </w:rPr>
        <w:t>203办公室（市民服务中心203室）</w:t>
      </w:r>
    </w:p>
    <w:p>
      <w:pPr>
        <w:tabs>
          <w:tab w:val="left" w:pos="720"/>
        </w:tabs>
        <w:spacing w:line="400" w:lineRule="exact"/>
        <w:rPr>
          <w:rFonts w:ascii="宋体"/>
          <w:b/>
          <w:color w:val="000000"/>
          <w:sz w:val="24"/>
          <w:u w:val="single"/>
        </w:rPr>
      </w:pPr>
      <w:r>
        <w:rPr>
          <w:rFonts w:ascii="宋体" w:hAnsi="宋体"/>
          <w:bCs/>
          <w:color w:val="000000"/>
          <w:sz w:val="24"/>
        </w:rPr>
        <w:t xml:space="preserve">9.    </w:t>
      </w:r>
      <w:r>
        <w:rPr>
          <w:rFonts w:hint="eastAsia" w:ascii="楷体_GB2312" w:hAnsi="新宋体" w:eastAsia="楷体_GB2312" w:cs="Arial"/>
          <w:bCs/>
          <w:color w:val="000000"/>
          <w:sz w:val="24"/>
          <w:u w:val="single"/>
        </w:rPr>
        <w:t>▲</w:t>
      </w:r>
      <w:r>
        <w:rPr>
          <w:rFonts w:hint="eastAsia" w:ascii="宋体" w:hAnsi="宋体"/>
          <w:bCs/>
          <w:color w:val="000000"/>
          <w:sz w:val="24"/>
          <w:u w:val="single"/>
        </w:rPr>
        <w:t>投标文件递交截止时间：</w:t>
      </w:r>
      <w:r>
        <w:rPr>
          <w:rFonts w:ascii="宋体" w:hAnsi="宋体"/>
          <w:b/>
          <w:color w:val="000000"/>
          <w:sz w:val="24"/>
          <w:u w:val="single"/>
        </w:rPr>
        <w:t>20</w:t>
      </w:r>
      <w:r>
        <w:rPr>
          <w:rFonts w:hint="eastAsia" w:ascii="宋体" w:hAnsi="宋体"/>
          <w:b/>
          <w:color w:val="000000"/>
          <w:sz w:val="24"/>
          <w:u w:val="single"/>
          <w:lang w:val="en-US" w:eastAsia="zh-CN"/>
        </w:rPr>
        <w:t>20</w:t>
      </w:r>
      <w:r>
        <w:rPr>
          <w:rFonts w:hint="eastAsia" w:ascii="宋体" w:hAnsi="宋体"/>
          <w:b/>
          <w:color w:val="000000"/>
          <w:sz w:val="24"/>
          <w:u w:val="single"/>
        </w:rPr>
        <w:t>年</w:t>
      </w:r>
      <w:r>
        <w:rPr>
          <w:rFonts w:hint="eastAsia" w:ascii="宋体" w:hAnsi="宋体"/>
          <w:b/>
          <w:color w:val="000000"/>
          <w:sz w:val="24"/>
          <w:u w:val="single"/>
          <w:lang w:val="en-US" w:eastAsia="zh-CN"/>
        </w:rPr>
        <w:t>11</w:t>
      </w:r>
      <w:r>
        <w:rPr>
          <w:rFonts w:hint="eastAsia" w:ascii="宋体" w:hAnsi="宋体"/>
          <w:b/>
          <w:color w:val="000000"/>
          <w:sz w:val="24"/>
          <w:u w:val="single"/>
        </w:rPr>
        <w:t>月</w:t>
      </w:r>
      <w:r>
        <w:rPr>
          <w:rFonts w:hint="eastAsia" w:ascii="宋体" w:hAnsi="宋体"/>
          <w:b/>
          <w:color w:val="000000"/>
          <w:sz w:val="24"/>
          <w:u w:val="single"/>
          <w:lang w:val="en-US" w:eastAsia="zh-CN"/>
        </w:rPr>
        <w:t>9</w:t>
      </w:r>
      <w:r>
        <w:rPr>
          <w:rFonts w:hint="eastAsia" w:ascii="宋体" w:hAnsi="宋体"/>
          <w:b/>
          <w:color w:val="000000"/>
          <w:sz w:val="24"/>
          <w:u w:val="single"/>
        </w:rPr>
        <w:t>日</w:t>
      </w:r>
      <w:r>
        <w:rPr>
          <w:rFonts w:hint="eastAsia" w:ascii="宋体" w:hAnsi="宋体"/>
          <w:b/>
          <w:color w:val="000000"/>
          <w:sz w:val="24"/>
          <w:u w:val="single"/>
          <w:lang w:val="en-US" w:eastAsia="zh-CN"/>
        </w:rPr>
        <w:t>上午10：30前</w:t>
      </w:r>
    </w:p>
    <w:p>
      <w:pPr>
        <w:tabs>
          <w:tab w:val="left" w:pos="720"/>
        </w:tabs>
        <w:spacing w:line="400" w:lineRule="exact"/>
        <w:rPr>
          <w:rFonts w:hint="eastAsia" w:ascii="宋体" w:hAnsi="宋体"/>
          <w:bCs/>
          <w:color w:val="000000"/>
          <w:sz w:val="24"/>
          <w:u w:val="single"/>
          <w:lang w:val="en-US" w:eastAsia="zh-CN"/>
        </w:rPr>
      </w:pPr>
      <w:r>
        <w:rPr>
          <w:rFonts w:hint="eastAsia" w:ascii="宋体" w:hAnsi="宋体"/>
          <w:bCs/>
          <w:color w:val="000000"/>
          <w:sz w:val="24"/>
          <w:lang w:val="en-US" w:eastAsia="zh-CN"/>
        </w:rPr>
        <w:t xml:space="preserve">10.   </w:t>
      </w:r>
      <w:r>
        <w:rPr>
          <w:rFonts w:hint="eastAsia" w:ascii="宋体" w:hAnsi="宋体"/>
          <w:bCs/>
          <w:color w:val="000000"/>
          <w:sz w:val="24"/>
          <w:u w:val="single"/>
          <w:lang w:val="en-US" w:eastAsia="zh-CN"/>
        </w:rPr>
        <w:t>询价保证金12000元</w:t>
      </w:r>
      <w:r>
        <w:rPr>
          <w:rFonts w:hint="eastAsia" w:ascii="宋体" w:hAnsi="宋体"/>
          <w:bCs/>
          <w:color w:val="000000"/>
          <w:sz w:val="24"/>
          <w:lang w:val="en-US" w:eastAsia="zh-CN"/>
        </w:rPr>
        <w:t>，</w:t>
      </w:r>
      <w:r>
        <w:rPr>
          <w:rFonts w:hint="eastAsia" w:ascii="宋体" w:hAnsi="宋体"/>
          <w:bCs/>
          <w:color w:val="000000"/>
          <w:sz w:val="24"/>
          <w:lang w:eastAsia="zh-CN"/>
        </w:rPr>
        <w:t>保证金采用银行转账或汇票方式在开标当天资格审查时递交，</w:t>
      </w:r>
      <w:r>
        <w:rPr>
          <w:rFonts w:hint="eastAsia" w:ascii="宋体" w:hAnsi="宋体"/>
          <w:bCs/>
          <w:color w:val="000000"/>
          <w:sz w:val="24"/>
          <w:lang w:val="en-US" w:eastAsia="zh-CN"/>
        </w:rPr>
        <w:t>不接受现金和个人转账汇款，否则视为无效投标。</w:t>
      </w:r>
      <w:r>
        <w:rPr>
          <w:rFonts w:hint="eastAsia" w:ascii="宋体" w:hAnsi="宋体"/>
          <w:bCs/>
          <w:color w:val="000000"/>
          <w:sz w:val="24"/>
          <w:u w:val="single"/>
          <w:lang w:eastAsia="zh-CN"/>
        </w:rPr>
        <w:t>递交开户名称：库车</w:t>
      </w:r>
      <w:r>
        <w:rPr>
          <w:rFonts w:hint="eastAsia" w:ascii="宋体" w:hAnsi="宋体"/>
          <w:bCs/>
          <w:color w:val="000000"/>
          <w:sz w:val="24"/>
          <w:u w:val="single"/>
          <w:lang w:val="en-US" w:eastAsia="zh-CN"/>
        </w:rPr>
        <w:t>市人民政府办公室</w:t>
      </w:r>
      <w:r>
        <w:rPr>
          <w:rFonts w:hint="eastAsia" w:ascii="宋体" w:hAnsi="宋体"/>
          <w:bCs/>
          <w:color w:val="000000"/>
          <w:sz w:val="24"/>
          <w:u w:val="single"/>
          <w:lang w:eastAsia="zh-CN"/>
        </w:rPr>
        <w:t>，开户行：</w:t>
      </w:r>
      <w:r>
        <w:rPr>
          <w:rFonts w:hint="eastAsia" w:ascii="宋体" w:hAnsi="宋体"/>
          <w:bCs/>
          <w:color w:val="000000"/>
          <w:sz w:val="24"/>
          <w:u w:val="single"/>
          <w:lang w:val="en-US" w:eastAsia="zh-CN"/>
        </w:rPr>
        <w:t>中国</w:t>
      </w:r>
      <w:r>
        <w:rPr>
          <w:rFonts w:hint="eastAsia" w:ascii="宋体" w:hAnsi="宋体"/>
          <w:bCs/>
          <w:color w:val="000000"/>
          <w:sz w:val="24"/>
          <w:u w:val="single"/>
          <w:lang w:eastAsia="zh-CN"/>
        </w:rPr>
        <w:t>工商银行</w:t>
      </w:r>
      <w:r>
        <w:rPr>
          <w:rFonts w:hint="eastAsia" w:ascii="宋体" w:hAnsi="宋体"/>
          <w:bCs/>
          <w:color w:val="000000"/>
          <w:sz w:val="24"/>
          <w:u w:val="single"/>
          <w:lang w:val="en-US" w:eastAsia="zh-CN"/>
        </w:rPr>
        <w:t>股份有限公司库车支行营业部，</w:t>
      </w:r>
    </w:p>
    <w:p>
      <w:pPr>
        <w:tabs>
          <w:tab w:val="left" w:pos="720"/>
        </w:tabs>
        <w:spacing w:line="400" w:lineRule="exact"/>
        <w:rPr>
          <w:rFonts w:hint="eastAsia" w:ascii="宋体" w:hAnsi="宋体"/>
          <w:bCs/>
          <w:color w:val="000000"/>
          <w:sz w:val="24"/>
          <w:u w:val="single"/>
          <w:lang w:eastAsia="zh-CN"/>
        </w:rPr>
      </w:pPr>
      <w:r>
        <w:rPr>
          <w:rFonts w:hint="eastAsia" w:ascii="宋体" w:hAnsi="宋体"/>
          <w:bCs/>
          <w:color w:val="000000"/>
          <w:sz w:val="24"/>
          <w:u w:val="single"/>
          <w:lang w:eastAsia="zh-CN"/>
        </w:rPr>
        <w:t>账号：（3014120109</w:t>
      </w:r>
      <w:r>
        <w:rPr>
          <w:rFonts w:hint="eastAsia" w:ascii="宋体" w:hAnsi="宋体"/>
          <w:bCs/>
          <w:color w:val="000000"/>
          <w:sz w:val="24"/>
          <w:u w:val="single"/>
          <w:lang w:val="en-US" w:eastAsia="zh-CN"/>
        </w:rPr>
        <w:t>026409338</w:t>
      </w:r>
      <w:r>
        <w:rPr>
          <w:rFonts w:hint="eastAsia" w:ascii="宋体" w:hAnsi="宋体"/>
          <w:bCs/>
          <w:color w:val="000000"/>
          <w:sz w:val="24"/>
          <w:u w:val="single"/>
          <w:lang w:eastAsia="zh-CN"/>
        </w:rPr>
        <w:t>）</w:t>
      </w:r>
    </w:p>
    <w:p>
      <w:pPr>
        <w:pStyle w:val="9"/>
        <w:ind w:firstLine="2168" w:firstLineChars="600"/>
        <w:jc w:val="both"/>
        <w:rPr>
          <w:rFonts w:hint="eastAsia"/>
          <w:color w:val="000000"/>
        </w:rPr>
      </w:pPr>
    </w:p>
    <w:p>
      <w:pPr>
        <w:pStyle w:val="9"/>
        <w:jc w:val="both"/>
        <w:rPr>
          <w:rFonts w:hint="eastAsia" w:eastAsia="宋体"/>
          <w:color w:val="000000"/>
          <w:lang w:eastAsia="zh-CN"/>
        </w:rPr>
      </w:pPr>
    </w:p>
    <w:p>
      <w:pPr>
        <w:pStyle w:val="9"/>
        <w:jc w:val="both"/>
        <w:rPr>
          <w:rFonts w:hint="eastAsia"/>
          <w:color w:val="000000"/>
        </w:rPr>
      </w:pPr>
    </w:p>
    <w:p>
      <w:pPr>
        <w:pStyle w:val="9"/>
        <w:ind w:firstLine="2168" w:firstLineChars="600"/>
        <w:jc w:val="both"/>
        <w:rPr>
          <w:color w:val="000000"/>
        </w:rPr>
      </w:pPr>
      <w:r>
        <w:rPr>
          <w:rFonts w:hint="eastAsia"/>
          <w:color w:val="000000"/>
        </w:rPr>
        <w:t>第一部分</w:t>
      </w:r>
      <w:r>
        <w:rPr>
          <w:color w:val="000000"/>
        </w:rPr>
        <w:t xml:space="preserve"> </w:t>
      </w:r>
      <w:r>
        <w:rPr>
          <w:rFonts w:hint="eastAsia"/>
          <w:color w:val="000000"/>
        </w:rPr>
        <w:t>报价供应商须知</w:t>
      </w:r>
    </w:p>
    <w:p>
      <w:pPr>
        <w:pStyle w:val="10"/>
        <w:rPr>
          <w:color w:val="000000"/>
        </w:rPr>
      </w:pPr>
      <w:bookmarkStart w:id="6" w:name="_Toc415736061"/>
      <w:bookmarkStart w:id="7" w:name="_Toc415747092"/>
      <w:bookmarkStart w:id="8" w:name="_Toc415736950"/>
      <w:bookmarkStart w:id="9" w:name="_Toc415736983"/>
      <w:bookmarkStart w:id="10" w:name="_Toc421021465"/>
      <w:r>
        <w:rPr>
          <w:rFonts w:hint="eastAsia"/>
          <w:color w:val="000000"/>
        </w:rPr>
        <w:t>一、说明</w:t>
      </w:r>
      <w:bookmarkEnd w:id="6"/>
      <w:bookmarkEnd w:id="7"/>
      <w:bookmarkEnd w:id="8"/>
      <w:bookmarkEnd w:id="9"/>
      <w:bookmarkEnd w:id="10"/>
    </w:p>
    <w:p>
      <w:pPr>
        <w:tabs>
          <w:tab w:val="left" w:pos="720"/>
        </w:tabs>
        <w:spacing w:line="360" w:lineRule="auto"/>
        <w:rPr>
          <w:rFonts w:ascii="Arial" w:hAnsi="宋体" w:cs="Arial"/>
          <w:color w:val="000000"/>
          <w:szCs w:val="21"/>
        </w:rPr>
      </w:pPr>
      <w:r>
        <w:rPr>
          <w:rFonts w:ascii="Arial" w:hAnsi="宋体" w:cs="Arial"/>
          <w:color w:val="000000"/>
          <w:szCs w:val="21"/>
        </w:rPr>
        <w:t xml:space="preserve">1.     </w:t>
      </w:r>
      <w:r>
        <w:rPr>
          <w:rFonts w:hint="eastAsia" w:ascii="Arial" w:hAnsi="宋体" w:cs="Arial"/>
          <w:color w:val="000000"/>
          <w:szCs w:val="21"/>
        </w:rPr>
        <w:t>本次采购是依据《中华人民共和国政府采购法》和《政府采购非招标采购方式管理</w:t>
      </w:r>
    </w:p>
    <w:p>
      <w:pPr>
        <w:tabs>
          <w:tab w:val="left" w:pos="720"/>
        </w:tabs>
        <w:spacing w:line="360" w:lineRule="auto"/>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办法》等法律及有关法规组织和实施的。</w:t>
      </w:r>
    </w:p>
    <w:p>
      <w:pPr>
        <w:numPr>
          <w:ilvl w:val="0"/>
          <w:numId w:val="2"/>
        </w:numPr>
        <w:tabs>
          <w:tab w:val="left" w:pos="720"/>
        </w:tabs>
        <w:spacing w:line="360" w:lineRule="auto"/>
        <w:rPr>
          <w:rFonts w:ascii="宋体" w:cs="Arial"/>
          <w:color w:val="000000"/>
          <w:szCs w:val="21"/>
          <w:u w:val="single"/>
        </w:rPr>
      </w:pPr>
      <w:r>
        <w:rPr>
          <w:rFonts w:ascii="宋体" w:hAnsi="宋体"/>
          <w:color w:val="000000"/>
          <w:szCs w:val="21"/>
        </w:rPr>
        <w:t xml:space="preserve">    </w:t>
      </w:r>
      <w:r>
        <w:rPr>
          <w:rFonts w:hint="eastAsia" w:ascii="宋体" w:hAnsi="宋体" w:cs="Arial"/>
          <w:color w:val="000000"/>
          <w:szCs w:val="21"/>
          <w:u w:val="single"/>
        </w:rPr>
        <w:t>▲合格报价供应商具备</w:t>
      </w:r>
      <w:r>
        <w:rPr>
          <w:rFonts w:hint="eastAsia" w:ascii="宋体" w:hAnsi="宋体" w:cs="Arial"/>
          <w:color w:val="000000"/>
          <w:szCs w:val="21"/>
          <w:u w:val="single"/>
          <w:lang w:val="en-US" w:eastAsia="zh-CN"/>
        </w:rPr>
        <w:t>相关</w:t>
      </w:r>
      <w:r>
        <w:rPr>
          <w:rFonts w:hint="eastAsia" w:ascii="宋体" w:hAnsi="宋体" w:cs="Arial"/>
          <w:color w:val="000000"/>
          <w:szCs w:val="21"/>
          <w:u w:val="single"/>
        </w:rPr>
        <w:t>销售</w:t>
      </w:r>
      <w:r>
        <w:rPr>
          <w:rFonts w:hint="eastAsia" w:ascii="宋体" w:hAnsi="宋体" w:cs="Arial"/>
          <w:color w:val="000000"/>
          <w:szCs w:val="21"/>
          <w:u w:val="single"/>
          <w:lang w:eastAsia="zh-CN"/>
        </w:rPr>
        <w:t>经营范围</w:t>
      </w:r>
      <w:r>
        <w:rPr>
          <w:rFonts w:hint="eastAsia" w:ascii="宋体" w:hAnsi="宋体" w:cs="Arial"/>
          <w:color w:val="000000"/>
          <w:szCs w:val="21"/>
          <w:u w:val="single"/>
        </w:rPr>
        <w:t>：</w:t>
      </w:r>
    </w:p>
    <w:p>
      <w:pPr>
        <w:numPr>
          <w:ilvl w:val="0"/>
          <w:numId w:val="2"/>
        </w:numPr>
        <w:tabs>
          <w:tab w:val="left" w:pos="720"/>
        </w:tabs>
        <w:spacing w:line="360" w:lineRule="auto"/>
        <w:rPr>
          <w:rFonts w:ascii="宋体"/>
          <w:color w:val="000000"/>
          <w:szCs w:val="21"/>
          <w:u w:val="single"/>
        </w:rPr>
      </w:pP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s="Arial"/>
          <w:color w:val="000000"/>
          <w:szCs w:val="21"/>
          <w:u w:val="single"/>
        </w:rPr>
        <w:t>符合《中华人民共和国政府采购法》第二十二条规定的条件</w:t>
      </w:r>
      <w:r>
        <w:rPr>
          <w:rFonts w:hint="eastAsia" w:ascii="宋体" w:hAnsi="宋体"/>
          <w:color w:val="000000"/>
          <w:szCs w:val="21"/>
          <w:u w:val="single"/>
        </w:rPr>
        <w:t>；</w:t>
      </w:r>
    </w:p>
    <w:p>
      <w:pPr>
        <w:spacing w:line="360" w:lineRule="auto"/>
        <w:rPr>
          <w:rFonts w:ascii="宋体"/>
          <w:color w:val="000000"/>
          <w:szCs w:val="21"/>
          <w:u w:val="single"/>
        </w:rPr>
      </w:pPr>
      <w:r>
        <w:rPr>
          <w:color w:val="000000"/>
        </w:rPr>
        <w:t xml:space="preserve">3.1     </w:t>
      </w:r>
      <w:r>
        <w:rPr>
          <w:rFonts w:hint="eastAsia"/>
          <w:color w:val="000000"/>
          <w:u w:val="single"/>
        </w:rPr>
        <w:t>营业执照必须具有相应的经营范围；</w:t>
      </w:r>
    </w:p>
    <w:p>
      <w:pPr>
        <w:spacing w:line="360" w:lineRule="auto"/>
        <w:rPr>
          <w:rFonts w:ascii="宋体"/>
          <w:color w:val="000000"/>
          <w:szCs w:val="21"/>
          <w:u w:val="single"/>
        </w:rPr>
      </w:pPr>
      <w:r>
        <w:rPr>
          <w:rFonts w:ascii="宋体" w:hAnsi="宋体"/>
          <w:color w:val="000000"/>
          <w:szCs w:val="21"/>
        </w:rPr>
        <w:t xml:space="preserve">3.2    </w:t>
      </w:r>
      <w:r>
        <w:rPr>
          <w:rFonts w:hint="eastAsia" w:ascii="宋体" w:hAnsi="宋体"/>
          <w:color w:val="000000"/>
          <w:szCs w:val="21"/>
          <w:u w:val="single"/>
        </w:rPr>
        <w:t>谢绝联合体、分公司投标</w:t>
      </w:r>
      <w:r>
        <w:rPr>
          <w:rFonts w:ascii="宋体" w:hAnsi="宋体"/>
          <w:color w:val="000000"/>
          <w:szCs w:val="21"/>
          <w:u w:val="single"/>
        </w:rPr>
        <w:t>(</w:t>
      </w:r>
      <w:r>
        <w:rPr>
          <w:rFonts w:hint="eastAsia" w:ascii="宋体" w:hAnsi="宋体"/>
          <w:color w:val="000000"/>
          <w:szCs w:val="21"/>
          <w:u w:val="single"/>
        </w:rPr>
        <w:t>标段另有注明的除外</w:t>
      </w:r>
      <w:r>
        <w:rPr>
          <w:rFonts w:ascii="宋体" w:hAnsi="宋体"/>
          <w:color w:val="000000"/>
          <w:szCs w:val="21"/>
          <w:u w:val="single"/>
        </w:rPr>
        <w:t>)</w:t>
      </w:r>
      <w:r>
        <w:rPr>
          <w:rFonts w:hint="eastAsia" w:ascii="宋体" w:hAnsi="宋体" w:cs="Arial"/>
          <w:color w:val="000000"/>
          <w:szCs w:val="21"/>
          <w:u w:val="single"/>
        </w:rPr>
        <w:t>。</w:t>
      </w:r>
    </w:p>
    <w:p>
      <w:pPr>
        <w:tabs>
          <w:tab w:val="left" w:pos="720"/>
        </w:tabs>
        <w:spacing w:line="360" w:lineRule="auto"/>
        <w:rPr>
          <w:rFonts w:ascii="Arial" w:hAnsi="宋体" w:cs="Arial"/>
          <w:color w:val="000000"/>
          <w:szCs w:val="21"/>
        </w:rPr>
      </w:pPr>
      <w:r>
        <w:rPr>
          <w:rFonts w:ascii="Arial" w:hAnsi="宋体" w:cs="Arial"/>
          <w:color w:val="000000"/>
          <w:szCs w:val="21"/>
        </w:rPr>
        <w:t xml:space="preserve">4.     </w:t>
      </w:r>
      <w:r>
        <w:rPr>
          <w:rFonts w:hint="eastAsia" w:ascii="Arial" w:hAnsi="宋体" w:cs="Arial"/>
          <w:color w:val="000000"/>
          <w:szCs w:val="21"/>
        </w:rPr>
        <w:t>报价供应商代表</w:t>
      </w:r>
    </w:p>
    <w:p>
      <w:pPr>
        <w:tabs>
          <w:tab w:val="left" w:pos="720"/>
        </w:tabs>
        <w:spacing w:line="360" w:lineRule="auto"/>
        <w:rPr>
          <w:rFonts w:ascii="Arial" w:hAnsi="Arial" w:cs="Arial"/>
          <w:color w:val="000000"/>
          <w:szCs w:val="21"/>
        </w:rPr>
      </w:pPr>
      <w:r>
        <w:rPr>
          <w:rFonts w:ascii="Arial" w:hAnsi="Arial" w:cs="Arial"/>
          <w:color w:val="000000"/>
          <w:szCs w:val="21"/>
        </w:rPr>
        <w:t xml:space="preserve">4.1    </w:t>
      </w:r>
      <w:r>
        <w:rPr>
          <w:rFonts w:hint="eastAsia" w:ascii="Arial" w:hAnsi="Arial" w:cs="Arial"/>
          <w:color w:val="000000"/>
          <w:szCs w:val="21"/>
        </w:rPr>
        <w:t>指全权代表报价供应商参加报价活动并签署报价文件的人。如果报价供应商代表不</w:t>
      </w:r>
      <w:r>
        <w:rPr>
          <w:rFonts w:ascii="Arial" w:hAnsi="Arial" w:cs="Arial"/>
          <w:color w:val="000000"/>
          <w:szCs w:val="21"/>
        </w:rPr>
        <w:t xml:space="preserve">  </w:t>
      </w:r>
    </w:p>
    <w:p>
      <w:pPr>
        <w:tabs>
          <w:tab w:val="left" w:pos="720"/>
        </w:tabs>
        <w:spacing w:line="360" w:lineRule="auto"/>
        <w:rPr>
          <w:rFonts w:ascii="Arial" w:hAnsi="Arial" w:eastAsia="新宋体" w:cs="Arial"/>
          <w:color w:val="000000"/>
          <w:sz w:val="22"/>
          <w:szCs w:val="22"/>
        </w:rPr>
      </w:pPr>
      <w:r>
        <w:rPr>
          <w:rFonts w:ascii="Arial" w:hAnsi="Arial" w:cs="Arial"/>
          <w:color w:val="000000"/>
          <w:szCs w:val="21"/>
        </w:rPr>
        <w:t xml:space="preserve">      </w:t>
      </w:r>
      <w:r>
        <w:rPr>
          <w:rFonts w:hint="eastAsia" w:ascii="Arial" w:hAnsi="Arial" w:cs="Arial"/>
          <w:color w:val="000000"/>
          <w:szCs w:val="21"/>
        </w:rPr>
        <w:t>是法定代表人，须持有《法定代表人授权书》</w:t>
      </w:r>
    </w:p>
    <w:p>
      <w:pPr>
        <w:numPr>
          <w:ilvl w:val="0"/>
          <w:numId w:val="3"/>
        </w:numPr>
        <w:tabs>
          <w:tab w:val="left" w:pos="720"/>
        </w:tabs>
        <w:spacing w:line="360" w:lineRule="auto"/>
        <w:rPr>
          <w:rFonts w:ascii="Arial" w:hAnsi="宋体" w:cs="Arial"/>
          <w:color w:val="000000"/>
          <w:szCs w:val="21"/>
        </w:rPr>
      </w:pPr>
      <w:r>
        <w:rPr>
          <w:rFonts w:ascii="Arial" w:hAnsi="宋体"/>
          <w:color w:val="000000"/>
          <w:szCs w:val="21"/>
        </w:rPr>
        <w:t xml:space="preserve">    </w:t>
      </w:r>
      <w:r>
        <w:rPr>
          <w:rFonts w:hint="eastAsia" w:ascii="Arial" w:hAnsi="宋体" w:cs="Arial"/>
          <w:color w:val="000000"/>
          <w:szCs w:val="21"/>
        </w:rPr>
        <w:t>报价费用</w:t>
      </w:r>
    </w:p>
    <w:p>
      <w:pPr>
        <w:tabs>
          <w:tab w:val="left" w:pos="720"/>
        </w:tabs>
        <w:spacing w:line="360" w:lineRule="auto"/>
        <w:rPr>
          <w:rFonts w:ascii="Arial" w:hAnsi="Arial" w:cs="Arial"/>
          <w:color w:val="000000"/>
          <w:szCs w:val="21"/>
        </w:rPr>
      </w:pPr>
      <w:r>
        <w:rPr>
          <w:rFonts w:ascii="Arial" w:hAnsi="Arial" w:cs="Arial"/>
          <w:color w:val="000000"/>
          <w:szCs w:val="21"/>
        </w:rPr>
        <w:t xml:space="preserve">5.1    </w:t>
      </w:r>
      <w:r>
        <w:rPr>
          <w:rFonts w:hint="eastAsia" w:ascii="Arial" w:hAnsi="Arial" w:cs="Arial"/>
          <w:color w:val="000000"/>
          <w:szCs w:val="21"/>
        </w:rPr>
        <w:t>报价供应商应承担所有与准备和参加报价有关费用，不论开标的结果如何，招标人</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和采购人均无义务和责任承担这些费用。</w:t>
      </w:r>
    </w:p>
    <w:p>
      <w:pPr>
        <w:tabs>
          <w:tab w:val="left" w:pos="720"/>
        </w:tabs>
        <w:spacing w:line="360" w:lineRule="auto"/>
        <w:rPr>
          <w:rFonts w:ascii="Arial" w:hAnsi="Arial" w:cs="Arial"/>
          <w:color w:val="000000"/>
          <w:szCs w:val="21"/>
        </w:rPr>
      </w:pPr>
      <w:r>
        <w:rPr>
          <w:rFonts w:ascii="Arial" w:hAnsi="Arial" w:cs="Arial"/>
          <w:color w:val="000000"/>
          <w:szCs w:val="21"/>
        </w:rPr>
        <w:t xml:space="preserve">5.5   </w:t>
      </w:r>
      <w:r>
        <w:rPr>
          <w:rFonts w:hint="eastAsia" w:ascii="Arial" w:hAnsi="Arial" w:cs="Arial"/>
          <w:color w:val="000000"/>
          <w:szCs w:val="21"/>
        </w:rPr>
        <w:t>有下列情形之一的：</w:t>
      </w:r>
    </w:p>
    <w:p>
      <w:pPr>
        <w:tabs>
          <w:tab w:val="left" w:pos="720"/>
        </w:tabs>
        <w:spacing w:line="360" w:lineRule="auto"/>
        <w:rPr>
          <w:rFonts w:ascii="Arial" w:hAnsi="Arial" w:cs="Arial"/>
          <w:color w:val="000000"/>
          <w:szCs w:val="21"/>
        </w:rPr>
      </w:pPr>
      <w:r>
        <w:rPr>
          <w:rFonts w:ascii="Arial" w:hAnsi="Arial" w:cs="Arial"/>
          <w:color w:val="000000"/>
          <w:szCs w:val="21"/>
        </w:rPr>
        <w:t>      1</w:t>
      </w:r>
      <w:r>
        <w:rPr>
          <w:rFonts w:hint="eastAsia" w:ascii="Arial" w:hAnsi="Arial" w:cs="Arial"/>
          <w:color w:val="000000"/>
          <w:szCs w:val="21"/>
        </w:rPr>
        <w:t>）成交后无正当理由不与采购人签订合同的；</w:t>
      </w:r>
    </w:p>
    <w:p>
      <w:pPr>
        <w:tabs>
          <w:tab w:val="left" w:pos="720"/>
        </w:tabs>
        <w:spacing w:line="360" w:lineRule="auto"/>
        <w:rPr>
          <w:rFonts w:ascii="Arial" w:hAnsi="Arial" w:cs="Arial"/>
          <w:color w:val="000000"/>
          <w:szCs w:val="21"/>
        </w:rPr>
      </w:pPr>
      <w:r>
        <w:rPr>
          <w:rFonts w:ascii="Arial" w:hAnsi="Arial" w:cs="Arial"/>
          <w:color w:val="000000"/>
          <w:szCs w:val="21"/>
        </w:rPr>
        <w:t xml:space="preserve">     2</w:t>
      </w:r>
      <w:r>
        <w:rPr>
          <w:rFonts w:hint="eastAsia" w:ascii="Arial" w:hAnsi="Arial" w:cs="Arial"/>
          <w:color w:val="000000"/>
          <w:szCs w:val="21"/>
        </w:rPr>
        <w:t>）</w:t>
      </w:r>
      <w:r>
        <w:rPr>
          <w:rFonts w:ascii="Arial" w:hAnsi="Arial" w:cs="Arial"/>
          <w:color w:val="000000"/>
          <w:szCs w:val="21"/>
        </w:rPr>
        <w:t xml:space="preserve"> </w:t>
      </w:r>
      <w:r>
        <w:rPr>
          <w:rFonts w:hint="eastAsia" w:ascii="Arial" w:hAnsi="Arial" w:cs="Arial"/>
          <w:color w:val="000000"/>
          <w:szCs w:val="21"/>
        </w:rPr>
        <w:t>将成交项目转让给他人，或者在询价文件中未说明，且未经采购人同意，违反询</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价文件规定，将成交项目分包给他人的。</w:t>
      </w:r>
    </w:p>
    <w:p>
      <w:pPr>
        <w:tabs>
          <w:tab w:val="left" w:pos="720"/>
        </w:tabs>
        <w:spacing w:line="360" w:lineRule="auto"/>
        <w:rPr>
          <w:rFonts w:ascii="Arial" w:hAnsi="Arial" w:cs="Arial"/>
          <w:color w:val="000000"/>
          <w:szCs w:val="21"/>
        </w:rPr>
      </w:pPr>
      <w:r>
        <w:rPr>
          <w:rFonts w:ascii="Arial" w:hAnsi="Arial" w:cs="Arial"/>
          <w:color w:val="000000"/>
          <w:szCs w:val="21"/>
        </w:rPr>
        <w:t xml:space="preserve">    3)</w:t>
      </w:r>
      <w:r>
        <w:rPr>
          <w:rFonts w:hint="eastAsia" w:ascii="Arial" w:hAnsi="Arial" w:cs="Arial"/>
          <w:color w:val="000000"/>
          <w:szCs w:val="21"/>
        </w:rPr>
        <w:t>成交供应商改变原有承诺的；</w:t>
      </w:r>
    </w:p>
    <w:p>
      <w:pPr>
        <w:tabs>
          <w:tab w:val="left" w:pos="720"/>
        </w:tabs>
        <w:spacing w:line="360" w:lineRule="auto"/>
        <w:rPr>
          <w:rFonts w:ascii="Arial" w:hAnsi="Arial" w:cs="Arial"/>
          <w:color w:val="000000"/>
          <w:szCs w:val="21"/>
        </w:rPr>
      </w:pPr>
      <w:r>
        <w:rPr>
          <w:rFonts w:ascii="Arial" w:hAnsi="Arial" w:cs="Arial"/>
          <w:color w:val="000000"/>
          <w:szCs w:val="21"/>
        </w:rPr>
        <w:t xml:space="preserve">    4) </w:t>
      </w:r>
      <w:r>
        <w:rPr>
          <w:rFonts w:hint="eastAsia" w:ascii="Arial" w:hAnsi="Arial" w:cs="Arial"/>
          <w:color w:val="000000"/>
          <w:szCs w:val="21"/>
        </w:rPr>
        <w:t>签订合同后不按规定的条件供应货物的；</w:t>
      </w:r>
    </w:p>
    <w:p>
      <w:pPr>
        <w:tabs>
          <w:tab w:val="left" w:pos="720"/>
        </w:tabs>
        <w:spacing w:line="360" w:lineRule="auto"/>
        <w:rPr>
          <w:rFonts w:ascii="Arial" w:hAnsi="Arial" w:cs="Arial"/>
          <w:color w:val="000000"/>
          <w:szCs w:val="21"/>
        </w:rPr>
      </w:pPr>
      <w:r>
        <w:rPr>
          <w:rFonts w:ascii="Arial" w:hAnsi="Arial" w:cs="Arial"/>
          <w:color w:val="000000"/>
          <w:szCs w:val="21"/>
        </w:rPr>
        <w:t xml:space="preserve">    5)</w:t>
      </w:r>
      <w:r>
        <w:rPr>
          <w:rFonts w:hint="eastAsia" w:ascii="Arial" w:hAnsi="Arial" w:cs="Arial"/>
          <w:color w:val="000000"/>
          <w:szCs w:val="21"/>
        </w:rPr>
        <w:t>拒绝履行合同义务的；</w:t>
      </w:r>
    </w:p>
    <w:p>
      <w:pPr>
        <w:tabs>
          <w:tab w:val="left" w:pos="720"/>
        </w:tabs>
        <w:spacing w:line="360" w:lineRule="auto"/>
        <w:rPr>
          <w:rFonts w:ascii="Arial" w:hAnsi="Arial" w:cs="Arial"/>
          <w:color w:val="000000"/>
          <w:szCs w:val="21"/>
        </w:rPr>
      </w:pPr>
      <w:r>
        <w:rPr>
          <w:rFonts w:ascii="Arial" w:hAnsi="Arial" w:cs="Arial"/>
          <w:color w:val="000000"/>
          <w:szCs w:val="21"/>
        </w:rPr>
        <w:t xml:space="preserve">    6)</w:t>
      </w:r>
      <w:r>
        <w:rPr>
          <w:rFonts w:hint="eastAsia" w:ascii="Arial" w:hAnsi="Arial" w:cs="Arial"/>
          <w:color w:val="000000"/>
          <w:szCs w:val="21"/>
        </w:rPr>
        <w:t>参会供应商有违法、违纪行为的，还应承担相应的法律责任；</w:t>
      </w:r>
    </w:p>
    <w:p>
      <w:pPr>
        <w:tabs>
          <w:tab w:val="left" w:pos="720"/>
        </w:tabs>
        <w:spacing w:line="360" w:lineRule="auto"/>
        <w:rPr>
          <w:rFonts w:ascii="Arial" w:hAnsi="Arial" w:cs="Arial"/>
          <w:color w:val="000000"/>
          <w:szCs w:val="21"/>
        </w:rPr>
      </w:pPr>
      <w:r>
        <w:rPr>
          <w:rFonts w:ascii="Arial" w:hAnsi="Arial" w:cs="Arial"/>
          <w:color w:val="000000"/>
          <w:szCs w:val="21"/>
        </w:rPr>
        <w:t xml:space="preserve">    7)</w:t>
      </w:r>
      <w:r>
        <w:rPr>
          <w:rFonts w:hint="eastAsia" w:ascii="Arial" w:hAnsi="Arial" w:cs="Arial"/>
          <w:color w:val="000000"/>
          <w:szCs w:val="21"/>
        </w:rPr>
        <w:t>供应商之间串通报价的；</w:t>
      </w:r>
    </w:p>
    <w:p>
      <w:pPr>
        <w:tabs>
          <w:tab w:val="left" w:pos="720"/>
        </w:tabs>
        <w:spacing w:line="360" w:lineRule="auto"/>
        <w:rPr>
          <w:rFonts w:ascii="Arial" w:hAnsi="Arial" w:cs="Arial"/>
          <w:color w:val="000000"/>
          <w:szCs w:val="21"/>
        </w:rPr>
      </w:pPr>
      <w:r>
        <w:rPr>
          <w:rFonts w:ascii="Arial" w:hAnsi="Arial" w:cs="Arial"/>
          <w:color w:val="000000"/>
          <w:szCs w:val="21"/>
        </w:rPr>
        <w:t xml:space="preserve">    8)</w:t>
      </w:r>
      <w:r>
        <w:rPr>
          <w:rFonts w:hint="eastAsia" w:ascii="Arial" w:hAnsi="Arial" w:cs="Arial"/>
          <w:color w:val="000000"/>
          <w:szCs w:val="21"/>
        </w:rPr>
        <w:t>提供虚假材料骗取成交的；</w:t>
      </w:r>
    </w:p>
    <w:p>
      <w:pPr>
        <w:tabs>
          <w:tab w:val="left" w:pos="720"/>
        </w:tabs>
        <w:spacing w:line="360" w:lineRule="auto"/>
        <w:rPr>
          <w:rFonts w:ascii="Arial" w:hAnsi="Arial" w:cs="Arial"/>
          <w:color w:val="000000"/>
          <w:szCs w:val="21"/>
        </w:rPr>
      </w:pPr>
      <w:r>
        <w:rPr>
          <w:rFonts w:ascii="Arial" w:hAnsi="Arial" w:cs="Arial"/>
          <w:color w:val="000000"/>
          <w:szCs w:val="21"/>
        </w:rPr>
        <w:t xml:space="preserve">    9)</w:t>
      </w:r>
      <w:r>
        <w:rPr>
          <w:rFonts w:hint="eastAsia" w:ascii="Arial" w:hAnsi="Arial" w:cs="Arial"/>
          <w:color w:val="000000"/>
          <w:szCs w:val="21"/>
        </w:rPr>
        <w:t>法律法规禁止的其它情形的。</w:t>
      </w:r>
    </w:p>
    <w:p>
      <w:pPr>
        <w:pStyle w:val="10"/>
        <w:rPr>
          <w:color w:val="000000"/>
        </w:rPr>
      </w:pPr>
      <w:bookmarkStart w:id="11" w:name="_Toc415736984"/>
      <w:bookmarkStart w:id="12" w:name="_Toc421021466"/>
      <w:bookmarkStart w:id="13" w:name="_Toc415736951"/>
      <w:bookmarkStart w:id="14" w:name="_Toc415736062"/>
      <w:bookmarkStart w:id="15" w:name="_Toc415747093"/>
      <w:r>
        <w:rPr>
          <w:rFonts w:hint="eastAsia"/>
          <w:color w:val="000000"/>
        </w:rPr>
        <w:t>二、询价文件</w:t>
      </w:r>
      <w:bookmarkEnd w:id="11"/>
      <w:bookmarkEnd w:id="12"/>
      <w:bookmarkEnd w:id="13"/>
      <w:bookmarkEnd w:id="14"/>
      <w:bookmarkEnd w:id="15"/>
    </w:p>
    <w:p>
      <w:pPr>
        <w:numPr>
          <w:ilvl w:val="0"/>
          <w:numId w:val="4"/>
        </w:numPr>
        <w:tabs>
          <w:tab w:val="left" w:pos="540"/>
          <w:tab w:val="clear" w:pos="851"/>
        </w:tabs>
        <w:spacing w:line="360" w:lineRule="auto"/>
        <w:ind w:left="720" w:hanging="720"/>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询价文件由询价文件目录所列内容及相关资料组成。</w:t>
      </w:r>
    </w:p>
    <w:p>
      <w:pPr>
        <w:spacing w:line="360" w:lineRule="auto"/>
        <w:rPr>
          <w:rFonts w:ascii="Arial" w:hAnsi="宋体" w:cs="Arial"/>
          <w:color w:val="000000"/>
          <w:szCs w:val="21"/>
        </w:rPr>
      </w:pPr>
      <w:r>
        <w:rPr>
          <w:rFonts w:ascii="Arial" w:hAnsi="宋体" w:cs="Arial"/>
          <w:color w:val="000000"/>
          <w:szCs w:val="21"/>
        </w:rPr>
        <w:t>2</w:t>
      </w:r>
      <w:r>
        <w:rPr>
          <w:rFonts w:hint="eastAsia" w:ascii="Arial" w:hAnsi="宋体" w:cs="Arial"/>
          <w:color w:val="000000"/>
          <w:szCs w:val="21"/>
        </w:rPr>
        <w:t>．</w:t>
      </w:r>
      <w:r>
        <w:rPr>
          <w:rFonts w:ascii="Arial" w:hAnsi="宋体" w:cs="Arial"/>
          <w:b/>
          <w:color w:val="000000"/>
          <w:szCs w:val="21"/>
        </w:rPr>
        <w:t xml:space="preserve">   </w:t>
      </w:r>
      <w:r>
        <w:rPr>
          <w:rFonts w:hint="eastAsia" w:ascii="Arial" w:hAnsi="宋体" w:cs="Arial"/>
          <w:color w:val="000000"/>
          <w:szCs w:val="21"/>
        </w:rPr>
        <w:t>质疑</w:t>
      </w:r>
    </w:p>
    <w:p>
      <w:pPr>
        <w:spacing w:line="360" w:lineRule="auto"/>
        <w:ind w:left="630" w:hanging="630" w:hangingChars="300"/>
        <w:rPr>
          <w:rFonts w:ascii="Arial" w:hAnsi="宋体" w:cs="Arial"/>
          <w:color w:val="000000"/>
          <w:szCs w:val="21"/>
        </w:rPr>
      </w:pPr>
      <w:r>
        <w:rPr>
          <w:rFonts w:ascii="Arial" w:hAnsi="宋体" w:cs="Arial"/>
          <w:color w:val="000000"/>
          <w:szCs w:val="21"/>
        </w:rPr>
        <w:t xml:space="preserve">      </w:t>
      </w:r>
      <w:r>
        <w:rPr>
          <w:rFonts w:hint="eastAsia" w:ascii="Arial" w:hAnsi="宋体" w:cs="Arial"/>
          <w:color w:val="000000"/>
          <w:szCs w:val="21"/>
        </w:rPr>
        <w:t>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000000"/>
          <w:szCs w:val="21"/>
        </w:rPr>
      </w:pPr>
      <w:r>
        <w:rPr>
          <w:rFonts w:ascii="Arial" w:hAnsi="宋体" w:cs="Arial"/>
          <w:color w:val="000000"/>
          <w:szCs w:val="21"/>
        </w:rPr>
        <w:t xml:space="preserve">3.    </w:t>
      </w:r>
      <w:r>
        <w:rPr>
          <w:rFonts w:hint="eastAsia" w:ascii="Arial" w:hAnsi="宋体" w:cs="Arial"/>
          <w:b/>
          <w:color w:val="000000"/>
          <w:szCs w:val="21"/>
        </w:rPr>
        <w:t>取消</w:t>
      </w:r>
    </w:p>
    <w:p>
      <w:pPr>
        <w:spacing w:line="360" w:lineRule="auto"/>
        <w:ind w:left="632" w:hanging="632" w:hangingChars="300"/>
        <w:rPr>
          <w:rFonts w:ascii="Arial" w:hAnsi="宋体" w:cs="Arial"/>
          <w:b/>
          <w:color w:val="000000"/>
          <w:szCs w:val="21"/>
        </w:rPr>
      </w:pPr>
      <w:r>
        <w:rPr>
          <w:rFonts w:ascii="Arial" w:hAnsi="宋体" w:cs="Arial"/>
          <w:b/>
          <w:color w:val="000000"/>
          <w:szCs w:val="21"/>
        </w:rPr>
        <w:t xml:space="preserve">     </w:t>
      </w:r>
      <w:r>
        <w:rPr>
          <w:rFonts w:hint="eastAsia" w:ascii="Arial" w:hAnsi="宋体" w:cs="Arial"/>
          <w:b/>
          <w:color w:val="000000"/>
          <w:szCs w:val="21"/>
        </w:rPr>
        <w:t>若采购项目发生取消的情况，由招标人负责通知各潜在投标报价人。</w:t>
      </w:r>
    </w:p>
    <w:p>
      <w:pPr>
        <w:spacing w:line="360" w:lineRule="auto"/>
        <w:ind w:left="632" w:hanging="632" w:hangingChars="300"/>
        <w:rPr>
          <w:rFonts w:ascii="Arial" w:hAnsi="宋体" w:cs="Arial"/>
          <w:b/>
          <w:color w:val="000000"/>
          <w:szCs w:val="21"/>
        </w:rPr>
      </w:pPr>
    </w:p>
    <w:p>
      <w:pPr>
        <w:spacing w:line="360" w:lineRule="auto"/>
        <w:ind w:left="630" w:leftChars="300"/>
        <w:rPr>
          <w:rFonts w:ascii="Arial" w:hAnsi="宋体" w:cs="Arial"/>
          <w:color w:val="000000"/>
          <w:szCs w:val="21"/>
        </w:rPr>
      </w:pPr>
    </w:p>
    <w:p>
      <w:pPr>
        <w:pStyle w:val="10"/>
        <w:rPr>
          <w:color w:val="000000"/>
        </w:rPr>
      </w:pPr>
      <w:bookmarkStart w:id="16" w:name="_Toc415736952"/>
      <w:bookmarkStart w:id="17" w:name="_Toc415736985"/>
      <w:bookmarkStart w:id="18" w:name="_Toc415747094"/>
      <w:bookmarkStart w:id="19" w:name="_Toc421021467"/>
      <w:bookmarkStart w:id="20" w:name="_Toc415736063"/>
      <w:r>
        <w:rPr>
          <w:rFonts w:hint="eastAsia"/>
          <w:color w:val="000000"/>
        </w:rPr>
        <w:t>三、报价文件的编制</w:t>
      </w:r>
      <w:bookmarkEnd w:id="16"/>
      <w:bookmarkEnd w:id="17"/>
      <w:bookmarkEnd w:id="18"/>
      <w:bookmarkEnd w:id="19"/>
      <w:bookmarkEnd w:id="20"/>
    </w:p>
    <w:p>
      <w:pPr>
        <w:numPr>
          <w:ilvl w:val="0"/>
          <w:numId w:val="5"/>
        </w:numPr>
        <w:tabs>
          <w:tab w:val="left" w:pos="720"/>
          <w:tab w:val="clear" w:pos="851"/>
        </w:tabs>
        <w:spacing w:line="400" w:lineRule="exact"/>
        <w:ind w:left="720" w:hanging="720"/>
        <w:rPr>
          <w:rFonts w:ascii="宋体"/>
          <w:bCs/>
          <w:color w:val="000000"/>
          <w:szCs w:val="21"/>
          <w:u w:val="single"/>
        </w:rPr>
      </w:pPr>
      <w:r>
        <w:rPr>
          <w:rFonts w:hint="eastAsia" w:ascii="宋体" w:hAnsi="宋体"/>
          <w:color w:val="000000"/>
          <w:szCs w:val="21"/>
        </w:rPr>
        <w:t>报价供应商应认真阅读询价文件中所有事项格式、条款和技术规范等。</w:t>
      </w: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报价供应商没有按照询价文件要求提交全部资料，或者没有对询价文件各个方面做出实质性响应，导致报价被拒绝的风险由报价供应商自行承担。</w:t>
      </w:r>
    </w:p>
    <w:p>
      <w:pPr>
        <w:numPr>
          <w:ilvl w:val="0"/>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询价文件的构成：</w:t>
      </w:r>
    </w:p>
    <w:p>
      <w:pPr>
        <w:spacing w:line="400" w:lineRule="exact"/>
        <w:rPr>
          <w:rFonts w:ascii="宋体"/>
          <w:color w:val="000000"/>
          <w:szCs w:val="21"/>
        </w:rPr>
      </w:pPr>
      <w:r>
        <w:rPr>
          <w:rFonts w:ascii="宋体" w:hAnsi="宋体"/>
          <w:color w:val="000000"/>
          <w:szCs w:val="21"/>
        </w:rPr>
        <w:t xml:space="preserve">3.1    </w:t>
      </w:r>
      <w:r>
        <w:rPr>
          <w:rFonts w:hint="eastAsia" w:ascii="宋体" w:hAnsi="宋体"/>
          <w:color w:val="000000"/>
          <w:szCs w:val="21"/>
        </w:rPr>
        <w:t>询价文件由以下部分组成组成，并装订成册：</w:t>
      </w:r>
    </w:p>
    <w:p>
      <w:pPr>
        <w:numPr>
          <w:ilvl w:val="1"/>
          <w:numId w:val="6"/>
        </w:numPr>
        <w:tabs>
          <w:tab w:val="left" w:pos="720"/>
          <w:tab w:val="left" w:pos="5355"/>
        </w:tabs>
        <w:spacing w:line="440" w:lineRule="exact"/>
        <w:ind w:left="720" w:hanging="540"/>
        <w:rPr>
          <w:rFonts w:ascii="宋体"/>
          <w:color w:val="000000"/>
          <w:szCs w:val="21"/>
        </w:rPr>
      </w:pPr>
      <w:r>
        <w:rPr>
          <w:rFonts w:hint="eastAsia" w:ascii="宋体" w:hAnsi="宋体"/>
          <w:color w:val="000000"/>
          <w:szCs w:val="21"/>
        </w:rPr>
        <w:t>报价函（附件一）</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宋体" w:hAnsi="宋体"/>
          <w:color w:val="000000"/>
          <w:szCs w:val="21"/>
        </w:rPr>
        <w:t>报价一览表（附件二）</w:t>
      </w:r>
      <w:r>
        <w:rPr>
          <w:rFonts w:ascii="宋体" w:hAnsi="宋体"/>
          <w:color w:val="000000"/>
          <w:szCs w:val="21"/>
        </w:rPr>
        <w:t xml:space="preserve">                                    </w:t>
      </w:r>
    </w:p>
    <w:p>
      <w:pPr>
        <w:numPr>
          <w:ilvl w:val="1"/>
          <w:numId w:val="6"/>
        </w:numPr>
        <w:tabs>
          <w:tab w:val="left" w:pos="720"/>
          <w:tab w:val="left" w:pos="5355"/>
          <w:tab w:val="left" w:pos="6300"/>
        </w:tabs>
        <w:spacing w:line="400" w:lineRule="exact"/>
        <w:ind w:left="720" w:hanging="540"/>
        <w:rPr>
          <w:rFonts w:ascii="宋体"/>
          <w:color w:val="000000"/>
          <w:szCs w:val="21"/>
        </w:rPr>
      </w:pPr>
      <w:r>
        <w:rPr>
          <w:rFonts w:hint="eastAsia" w:ascii="宋体" w:hAnsi="宋体"/>
          <w:color w:val="000000"/>
          <w:szCs w:val="21"/>
        </w:rPr>
        <w:t>分项报价表</w:t>
      </w:r>
      <w:r>
        <w:rPr>
          <w:rFonts w:ascii="宋体" w:hAnsi="宋体"/>
          <w:color w:val="000000"/>
          <w:szCs w:val="21"/>
        </w:rPr>
        <w:t xml:space="preserve"> </w:t>
      </w:r>
      <w:r>
        <w:rPr>
          <w:rFonts w:hint="eastAsia" w:ascii="宋体" w:hAnsi="宋体"/>
          <w:color w:val="000000"/>
          <w:szCs w:val="21"/>
        </w:rPr>
        <w:t>（附件三）</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新宋体" w:hAnsi="新宋体" w:eastAsia="新宋体"/>
          <w:color w:val="000000"/>
          <w:szCs w:val="21"/>
        </w:rPr>
        <w:t>报价设备</w:t>
      </w:r>
      <w:r>
        <w:rPr>
          <w:rFonts w:ascii="新宋体" w:hAnsi="新宋体" w:eastAsia="新宋体"/>
          <w:color w:val="000000"/>
          <w:szCs w:val="21"/>
        </w:rPr>
        <w:t>/</w:t>
      </w:r>
      <w:r>
        <w:rPr>
          <w:rFonts w:hint="eastAsia" w:ascii="新宋体" w:hAnsi="新宋体" w:eastAsia="新宋体"/>
          <w:color w:val="000000"/>
          <w:szCs w:val="21"/>
        </w:rPr>
        <w:t>工程成套供货清单（不含价格）</w:t>
      </w:r>
      <w:r>
        <w:rPr>
          <w:rFonts w:ascii="宋体" w:hAnsi="宋体"/>
          <w:color w:val="000000"/>
          <w:szCs w:val="21"/>
        </w:rPr>
        <w:t xml:space="preserve">                   </w:t>
      </w:r>
    </w:p>
    <w:p>
      <w:pPr>
        <w:tabs>
          <w:tab w:val="left" w:pos="1560"/>
        </w:tabs>
        <w:spacing w:line="440" w:lineRule="exact"/>
        <w:ind w:left="720"/>
        <w:rPr>
          <w:rFonts w:ascii="宋体"/>
          <w:color w:val="000000"/>
          <w:szCs w:val="21"/>
        </w:rPr>
      </w:pPr>
      <w:r>
        <w:rPr>
          <w:rFonts w:hint="eastAsia" w:ascii="宋体" w:hAnsi="宋体"/>
          <w:color w:val="000000"/>
          <w:szCs w:val="21"/>
        </w:rPr>
        <w:t>随机备品、备件和专用工具清单（如有）</w:t>
      </w:r>
      <w:r>
        <w:rPr>
          <w:rFonts w:ascii="宋体" w:hAnsi="宋体"/>
          <w:color w:val="000000"/>
          <w:szCs w:val="21"/>
        </w:rPr>
        <w:t xml:space="preserve">              </w:t>
      </w:r>
    </w:p>
    <w:p>
      <w:pPr>
        <w:numPr>
          <w:ilvl w:val="1"/>
          <w:numId w:val="6"/>
        </w:numPr>
        <w:tabs>
          <w:tab w:val="left" w:pos="720"/>
          <w:tab w:val="left" w:pos="5355"/>
          <w:tab w:val="left" w:pos="6300"/>
        </w:tabs>
        <w:spacing w:line="440" w:lineRule="exact"/>
        <w:ind w:left="720" w:hanging="540"/>
        <w:rPr>
          <w:rFonts w:ascii="宋体"/>
          <w:color w:val="000000"/>
          <w:szCs w:val="21"/>
        </w:rPr>
      </w:pPr>
      <w:r>
        <w:rPr>
          <w:rFonts w:hint="eastAsia" w:ascii="宋体" w:hAnsi="宋体"/>
          <w:color w:val="000000"/>
          <w:szCs w:val="21"/>
        </w:rPr>
        <w:t>资格证明文件：</w:t>
      </w:r>
      <w:r>
        <w:rPr>
          <w:rFonts w:ascii="宋体" w:hAnsi="宋体"/>
          <w:color w:val="000000"/>
          <w:szCs w:val="21"/>
        </w:rPr>
        <w:t xml:space="preserve">                                    </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）法定代表人授权书</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color w:val="FF0000"/>
          <w:szCs w:val="21"/>
        </w:rPr>
        <w:t>有效营业执照副本、税务登记证、开户行许可证</w:t>
      </w:r>
      <w:r>
        <w:rPr>
          <w:rFonts w:hint="eastAsia" w:ascii="宋体" w:hAnsi="宋体"/>
          <w:color w:val="000000"/>
          <w:szCs w:val="21"/>
        </w:rPr>
        <w:t>（复印件盖公章）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）投标供应商认证证书、资质证书等（复印件盖公章）（所投标段如有要求时提供）</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（4）产品通过国家权威部门的各种检验检测报告、证书等（复印件盖公章）（所投</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（5）投标供应商</w:t>
      </w:r>
      <w:r>
        <w:rPr>
          <w:rFonts w:hint="eastAsia" w:ascii="宋体" w:hAnsi="宋体"/>
          <w:color w:val="000000"/>
          <w:szCs w:val="21"/>
          <w:lang w:val="en-US" w:eastAsia="zh-CN"/>
        </w:rPr>
        <w:t>2020</w:t>
      </w:r>
      <w:r>
        <w:rPr>
          <w:rFonts w:hint="eastAsia" w:ascii="宋体" w:hAnsi="宋体"/>
          <w:color w:val="000000"/>
          <w:szCs w:val="21"/>
        </w:rPr>
        <w:t>年度资产负债表及利润表（复印件盖公章）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（6）无重大违法记录声明书（附件五）</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（7）诚信投标承诺书（附件六）</w:t>
      </w:r>
    </w:p>
    <w:p>
      <w:pPr>
        <w:numPr>
          <w:ilvl w:val="1"/>
          <w:numId w:val="6"/>
        </w:numPr>
        <w:tabs>
          <w:tab w:val="left" w:pos="720"/>
          <w:tab w:val="left" w:pos="1113"/>
          <w:tab w:val="left" w:pos="5355"/>
        </w:tabs>
        <w:spacing w:line="440" w:lineRule="exact"/>
        <w:ind w:left="720" w:hanging="540"/>
        <w:rPr>
          <w:rFonts w:ascii="新宋体" w:hAnsi="新宋体" w:eastAsia="新宋体"/>
          <w:color w:val="000000"/>
          <w:szCs w:val="21"/>
        </w:rPr>
      </w:pPr>
      <w:r>
        <w:rPr>
          <w:rFonts w:hint="eastAsia" w:ascii="宋体" w:hAnsi="宋体"/>
          <w:color w:val="000000"/>
          <w:szCs w:val="21"/>
        </w:rPr>
        <w:t>报价供应商认为需要提供的其他技术资料</w:t>
      </w:r>
    </w:p>
    <w:p>
      <w:pPr>
        <w:tabs>
          <w:tab w:val="left" w:pos="720"/>
          <w:tab w:val="left" w:pos="1113"/>
          <w:tab w:val="left" w:pos="5355"/>
        </w:tabs>
        <w:spacing w:line="440" w:lineRule="exact"/>
        <w:ind w:left="630" w:hanging="630" w:hangingChars="300"/>
        <w:rPr>
          <w:rFonts w:ascii="新宋体" w:hAnsi="新宋体" w:eastAsia="新宋体"/>
          <w:color w:val="000000"/>
          <w:szCs w:val="21"/>
        </w:rPr>
      </w:pPr>
      <w:r>
        <w:rPr>
          <w:rFonts w:ascii="宋体" w:hAnsi="宋体"/>
          <w:color w:val="000000"/>
          <w:szCs w:val="21"/>
        </w:rPr>
        <w:t xml:space="preserve">3.2   </w:t>
      </w:r>
      <w:r>
        <w:rPr>
          <w:rFonts w:ascii="楷体_GB2312" w:hAnsi="新宋体" w:eastAsia="楷体_GB2312" w:cs="Arial"/>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color w:val="000000"/>
          <w:spacing w:val="6"/>
          <w:szCs w:val="21"/>
          <w:u w:val="single"/>
        </w:rPr>
        <w:t>报价供应商</w:t>
      </w:r>
      <w:r>
        <w:rPr>
          <w:rFonts w:hint="eastAsia" w:ascii="宋体" w:hAnsi="宋体"/>
          <w:color w:val="000000"/>
          <w:szCs w:val="21"/>
          <w:u w:val="single"/>
        </w:rPr>
        <w:t>可在报价文件中对采购货物的技术规格和要求选用替代标准，但这些替代标准必须相等于或优于询价文件中提出的相应要求，并使采购人满意。同时在技术偏离表中做出详细说明。</w:t>
      </w:r>
    </w:p>
    <w:p>
      <w:pPr>
        <w:tabs>
          <w:tab w:val="left" w:pos="720"/>
          <w:tab w:val="left" w:pos="1113"/>
          <w:tab w:val="left" w:pos="5355"/>
        </w:tabs>
        <w:spacing w:line="440" w:lineRule="exact"/>
        <w:rPr>
          <w:rFonts w:ascii="新宋体" w:hAnsi="新宋体" w:eastAsia="新宋体"/>
          <w:color w:val="000000"/>
          <w:szCs w:val="21"/>
        </w:rPr>
      </w:pPr>
      <w:r>
        <w:rPr>
          <w:rFonts w:ascii="新宋体" w:hAnsi="新宋体" w:eastAsia="新宋体"/>
          <w:color w:val="000000"/>
          <w:szCs w:val="21"/>
        </w:rPr>
        <w:t xml:space="preserve">3.3    </w:t>
      </w:r>
      <w:r>
        <w:rPr>
          <w:rFonts w:hint="eastAsia" w:ascii="宋体" w:hAnsi="宋体"/>
          <w:color w:val="000000"/>
          <w:szCs w:val="21"/>
        </w:rPr>
        <w:t>报价文件格式</w:t>
      </w:r>
    </w:p>
    <w:p>
      <w:pPr>
        <w:spacing w:line="400" w:lineRule="exact"/>
        <w:ind w:left="735" w:leftChars="350"/>
        <w:rPr>
          <w:rFonts w:ascii="宋体"/>
          <w:color w:val="000000"/>
          <w:szCs w:val="21"/>
        </w:rPr>
      </w:pPr>
      <w:r>
        <w:rPr>
          <w:rFonts w:hint="eastAsia" w:ascii="宋体" w:hAnsi="宋体"/>
          <w:color w:val="000000"/>
          <w:szCs w:val="21"/>
        </w:rPr>
        <w:t>报价供应商应根据询价文件中所提供的格式，内容按顺序填写并装订成册装于报价文件中。</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报价是指</w:t>
      </w:r>
      <w:r>
        <w:rPr>
          <w:rFonts w:hint="eastAsia"/>
          <w:color w:val="000000"/>
          <w:szCs w:val="21"/>
          <w:u w:val="single"/>
        </w:rPr>
        <w:t>卖方在正确地完全履行合同义务后买方应支付给卖方所有的货物价款，即</w:t>
      </w:r>
      <w:r>
        <w:rPr>
          <w:rFonts w:hint="eastAsia" w:ascii="宋体" w:hAnsi="宋体"/>
          <w:color w:val="000000"/>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报价供应商必须按第二部分附件的报价一览表（统一格式）、分项报价表（统一格式）的内容填写产品单价、合价及其他事项，并由法定代表人或授权代表签署。</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报价供应商必须一次报出不得更改的价格，所有报价均以人民币报价</w:t>
      </w:r>
      <w:r>
        <w:rPr>
          <w:rFonts w:hint="eastAsia" w:ascii="宋体" w:hAnsi="宋体"/>
          <w:color w:val="000000"/>
          <w:szCs w:val="21"/>
        </w:rPr>
        <w:t>。</w:t>
      </w:r>
    </w:p>
    <w:p>
      <w:pPr>
        <w:numPr>
          <w:ilvl w:val="1"/>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招标人不接受任何选择报价，对每一种货物只允许一个报价。同等条件下，最低价中标。</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招标人要求分类报价是为了方便评审，但在任何情况下不限制采购人以其认为最合适的条款、条件签订合同的权利。</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报价有效期</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s="Arial"/>
          <w:color w:val="000000"/>
          <w:szCs w:val="21"/>
          <w:u w:val="single"/>
        </w:rPr>
        <w:t>自报价之日起</w:t>
      </w:r>
      <w:r>
        <w:rPr>
          <w:rFonts w:ascii="宋体" w:hAnsi="宋体" w:cs="Arial"/>
          <w:color w:val="000000"/>
          <w:szCs w:val="21"/>
          <w:u w:val="single"/>
        </w:rPr>
        <w:t xml:space="preserve"> 90 </w:t>
      </w:r>
      <w:r>
        <w:rPr>
          <w:rFonts w:hint="eastAsia" w:ascii="宋体" w:hAnsi="宋体" w:cs="Arial"/>
          <w:color w:val="000000"/>
          <w:szCs w:val="21"/>
          <w:u w:val="single"/>
        </w:rPr>
        <w:t>天内报价应保持有效。报价有效期短于这个规定期限的报价将视为非响应性报价而予以拒绝。</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特殊情况下，在原报价有效期截止前，采购人可与报价供应商协商延长报价有效期，这种要求和答复均以书面形式进行。</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报价文件的签署和规定</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w:t>
      </w:r>
      <w:r>
        <w:rPr>
          <w:rFonts w:hint="eastAsia" w:ascii="宋体" w:hAnsi="宋体" w:cs="Arial"/>
          <w:color w:val="000000"/>
          <w:szCs w:val="21"/>
          <w:u w:val="single"/>
        </w:rPr>
        <w:t>提供的</w:t>
      </w:r>
      <w:r>
        <w:rPr>
          <w:rFonts w:hint="eastAsia" w:ascii="宋体" w:hAnsi="宋体"/>
          <w:color w:val="000000"/>
          <w:szCs w:val="21"/>
          <w:u w:val="single"/>
        </w:rPr>
        <w:t>报价文件</w:t>
      </w:r>
      <w:r>
        <w:rPr>
          <w:rFonts w:hint="eastAsia" w:ascii="宋体" w:hAnsi="宋体" w:cs="Arial"/>
          <w:color w:val="000000"/>
          <w:szCs w:val="21"/>
          <w:u w:val="single"/>
        </w:rPr>
        <w:t>，</w:t>
      </w:r>
      <w:r>
        <w:rPr>
          <w:rFonts w:hint="eastAsia" w:ascii="宋体" w:hAnsi="宋体"/>
          <w:color w:val="000000"/>
          <w:szCs w:val="21"/>
          <w:u w:val="single"/>
        </w:rPr>
        <w:t>要装订成册</w:t>
      </w:r>
      <w:r>
        <w:rPr>
          <w:rFonts w:hint="eastAsia" w:ascii="宋体" w:hAnsi="宋体" w:cs="Arial"/>
          <w:color w:val="000000"/>
          <w:szCs w:val="21"/>
          <w:u w:val="single"/>
        </w:rPr>
        <w:t>。</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报价文件的必须打印或用不褪色的墨水书写，并由法定代表人或其授权代表签署。</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报价文件</w:t>
      </w:r>
      <w:r>
        <w:rPr>
          <w:rFonts w:hint="eastAsia" w:ascii="宋体" w:hAnsi="宋体" w:cs="Arial"/>
          <w:color w:val="000000"/>
          <w:szCs w:val="21"/>
          <w:u w:val="single"/>
        </w:rPr>
        <w:t>如有修改和增删必须由</w:t>
      </w:r>
      <w:r>
        <w:rPr>
          <w:rFonts w:hint="eastAsia" w:ascii="宋体" w:hAnsi="宋体"/>
          <w:color w:val="000000"/>
          <w:szCs w:val="21"/>
          <w:u w:val="single"/>
        </w:rPr>
        <w:t>法定代表人或其授权代表</w:t>
      </w:r>
      <w:r>
        <w:rPr>
          <w:rFonts w:hint="eastAsia" w:ascii="宋体" w:hAnsi="宋体" w:cs="Arial"/>
          <w:color w:val="000000"/>
          <w:szCs w:val="21"/>
          <w:u w:val="single"/>
        </w:rPr>
        <w:t>在修改和增删处旁签署或盖章，方才有效。</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报价文件字迹模糊或在关键的技术、商务条款上表述不清楚，将可能导致其报价被拒绝。</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报价文件的密封及标记</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w:t>
      </w:r>
      <w:r>
        <w:rPr>
          <w:rFonts w:hint="eastAsia" w:ascii="宋体" w:hAnsi="宋体" w:cs="Arial"/>
          <w:color w:val="000000"/>
          <w:szCs w:val="21"/>
          <w:u w:val="single"/>
        </w:rPr>
        <w:t>必须将</w:t>
      </w:r>
      <w:r>
        <w:rPr>
          <w:rFonts w:hint="eastAsia" w:ascii="宋体" w:hAnsi="宋体"/>
          <w:color w:val="000000"/>
          <w:szCs w:val="21"/>
          <w:u w:val="single"/>
        </w:rPr>
        <w:t>报价文件</w:t>
      </w:r>
      <w:r>
        <w:rPr>
          <w:rFonts w:hint="eastAsia" w:ascii="宋体" w:hAnsi="宋体" w:cs="Arial"/>
          <w:color w:val="000000"/>
          <w:szCs w:val="21"/>
          <w:u w:val="single"/>
        </w:rPr>
        <w:t>密封</w:t>
      </w:r>
      <w:r>
        <w:rPr>
          <w:rFonts w:hint="eastAsia" w:ascii="宋体" w:hAnsi="宋体"/>
          <w:color w:val="000000"/>
          <w:szCs w:val="21"/>
          <w:u w:val="single"/>
        </w:rPr>
        <w:t>。</w:t>
      </w:r>
      <w:r>
        <w:rPr>
          <w:rFonts w:hint="eastAsia" w:ascii="宋体" w:hAnsi="宋体" w:cs="Arial"/>
          <w:color w:val="000000"/>
          <w:szCs w:val="21"/>
        </w:rPr>
        <w:t>封口处贴上封条，启封处加盖报价单位公章并由法定代表人或其授权代表签字。封皮上写明供应商名称、采购项目名称、项目编号、所投标段号，并注明“报价时启封”字样。投标文件应有目录以及页码，以便询价小组检索。所有响应文件一并装入一个密封文件袋内。报价文件必须装订牢固，因拉杆夹或订书钉等容易脱落的装订而导致的文件缺失，责任在于供应商。</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如果报价供应商未按上述要求密封及加写标记，招标人对报价文件的误投和提前启封不负责任。</w:t>
      </w:r>
    </w:p>
    <w:p>
      <w:pPr>
        <w:pStyle w:val="10"/>
        <w:rPr>
          <w:color w:val="000000"/>
        </w:rPr>
      </w:pPr>
      <w:bookmarkStart w:id="21" w:name="_Toc415736986"/>
      <w:bookmarkStart w:id="22" w:name="_Toc415747095"/>
      <w:bookmarkStart w:id="23" w:name="_Toc415736064"/>
      <w:bookmarkStart w:id="24" w:name="_Toc421021468"/>
      <w:bookmarkStart w:id="25" w:name="_Toc415736953"/>
      <w:r>
        <w:rPr>
          <w:rFonts w:hint="eastAsia"/>
          <w:color w:val="000000"/>
        </w:rPr>
        <w:t>四、报价文件的递交</w:t>
      </w:r>
      <w:bookmarkEnd w:id="21"/>
      <w:bookmarkEnd w:id="22"/>
      <w:bookmarkEnd w:id="23"/>
      <w:bookmarkEnd w:id="24"/>
      <w:bookmarkEnd w:id="25"/>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报价文件的递交</w:t>
      </w:r>
    </w:p>
    <w:p>
      <w:pPr>
        <w:spacing w:line="460" w:lineRule="exact"/>
        <w:ind w:left="747" w:leftChars="8" w:hanging="730" w:hangingChars="348"/>
        <w:rPr>
          <w:rFonts w:ascii="宋体"/>
          <w:bCs/>
          <w:color w:val="000000"/>
          <w:szCs w:val="21"/>
          <w:u w:val="single"/>
        </w:rPr>
      </w:pPr>
      <w:r>
        <w:rPr>
          <w:rFonts w:ascii="宋体" w:hAnsi="宋体"/>
          <w:bCs/>
          <w:color w:val="000000"/>
          <w:szCs w:val="21"/>
        </w:rPr>
        <w:t>1.1</w:t>
      </w:r>
      <w:r>
        <w:rPr>
          <w:rFonts w:ascii="宋体" w:hAnsi="宋体"/>
          <w:b/>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报价文件必须在规定的报价截止时间前送达到指定的收标地点。</w:t>
      </w:r>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报价文件的修改和撤回</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在报价截止时间前，报价供应商可以用书面形式提出修改或撤回其报价并送达到招标人，但不得影响采购活动的正常进行。</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color w:val="000000"/>
          <w:szCs w:val="21"/>
        </w:rPr>
        <w:t>“</w:t>
      </w:r>
      <w:r>
        <w:rPr>
          <w:rFonts w:hint="eastAsia" w:ascii="宋体" w:hAnsi="宋体"/>
          <w:color w:val="000000"/>
          <w:szCs w:val="21"/>
        </w:rPr>
        <w:t>报价文件修改</w:t>
      </w:r>
      <w:r>
        <w:rPr>
          <w:rFonts w:hint="eastAsia" w:ascii="宋体"/>
          <w:color w:val="000000"/>
          <w:szCs w:val="21"/>
        </w:rPr>
        <w:t>”</w:t>
      </w:r>
      <w:r>
        <w:rPr>
          <w:rFonts w:hint="eastAsia" w:ascii="宋体" w:hAnsi="宋体"/>
          <w:color w:val="000000"/>
          <w:szCs w:val="21"/>
        </w:rPr>
        <w:t>或“报价文件撤回通知”都应密封并在密封袋上写明采购项目名称、编号、报价单位名称，并注明“报价文件修改”或“报价文件撤回通知”字样。</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从报价截止日期起至报价有效期满这段时间内，报价供应商不得撤回其报价。</w:t>
      </w:r>
    </w:p>
    <w:p>
      <w:pPr>
        <w:numPr>
          <w:ilvl w:val="0"/>
          <w:numId w:val="7"/>
        </w:numPr>
        <w:tabs>
          <w:tab w:val="left" w:pos="720"/>
          <w:tab w:val="clear" w:pos="851"/>
        </w:tabs>
        <w:spacing w:line="400" w:lineRule="exact"/>
        <w:ind w:left="720" w:hanging="720"/>
        <w:rPr>
          <w:rFonts w:ascii="宋体"/>
          <w:bCs/>
          <w:color w:val="000000"/>
          <w:szCs w:val="21"/>
          <w:u w:val="single"/>
        </w:rPr>
      </w:pPr>
      <w:r>
        <w:rPr>
          <w:rFonts w:hint="eastAsia" w:ascii="楷体_GB2312" w:hAnsi="新宋体" w:eastAsia="楷体_GB2312" w:cs="Arial"/>
          <w:bCs/>
          <w:color w:val="000000"/>
          <w:szCs w:val="21"/>
          <w:u w:val="single"/>
        </w:rPr>
        <w:t>▲</w:t>
      </w:r>
      <w:r>
        <w:rPr>
          <w:rFonts w:hint="eastAsia" w:ascii="宋体" w:hAnsi="宋体"/>
          <w:bCs/>
          <w:color w:val="000000"/>
          <w:szCs w:val="21"/>
          <w:u w:val="single"/>
        </w:rPr>
        <w:t>发生下列情况之一的报价文件将拒收</w:t>
      </w:r>
      <w:r>
        <w:rPr>
          <w:rFonts w:ascii="宋体" w:hAnsi="宋体"/>
          <w:bCs/>
          <w:color w:val="000000"/>
          <w:szCs w:val="21"/>
          <w:u w:val="single"/>
        </w:rPr>
        <w:t>:</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在报价截止时间以后送达的报价文件；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未密封或未装订的报价文件及由于包装不妥在送达途中严重破损或失散的报价文件；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以传真、电讯形式递交的报价文件。</w:t>
      </w:r>
    </w:p>
    <w:p>
      <w:pPr>
        <w:pStyle w:val="10"/>
        <w:rPr>
          <w:color w:val="000000"/>
        </w:rPr>
      </w:pPr>
      <w:bookmarkStart w:id="26" w:name="_Toc415736065"/>
      <w:bookmarkStart w:id="27" w:name="_Toc415747096"/>
      <w:bookmarkStart w:id="28" w:name="_Toc421021469"/>
      <w:bookmarkStart w:id="29" w:name="_Toc415736954"/>
      <w:bookmarkStart w:id="30" w:name="_Toc415736987"/>
      <w:r>
        <w:rPr>
          <w:rFonts w:hint="eastAsia"/>
          <w:color w:val="000000"/>
        </w:rPr>
        <w:t>五、报价和评审</w:t>
      </w:r>
      <w:bookmarkEnd w:id="26"/>
      <w:bookmarkEnd w:id="27"/>
      <w:bookmarkEnd w:id="28"/>
      <w:bookmarkEnd w:id="29"/>
      <w:bookmarkEnd w:id="30"/>
    </w:p>
    <w:p>
      <w:pPr>
        <w:spacing w:line="400" w:lineRule="exact"/>
        <w:rPr>
          <w:rFonts w:ascii="宋体"/>
          <w:bCs/>
          <w:color w:val="000000"/>
          <w:szCs w:val="21"/>
        </w:rPr>
      </w:pPr>
      <w:r>
        <w:rPr>
          <w:rFonts w:ascii="宋体" w:hAnsi="宋体"/>
          <w:bCs/>
          <w:color w:val="000000"/>
          <w:szCs w:val="21"/>
        </w:rPr>
        <w:t xml:space="preserve">1.     </w:t>
      </w:r>
      <w:r>
        <w:rPr>
          <w:rFonts w:hint="eastAsia" w:ascii="宋体" w:hAnsi="宋体"/>
          <w:bCs/>
          <w:color w:val="000000"/>
          <w:szCs w:val="21"/>
        </w:rPr>
        <w:t>询价小组</w:t>
      </w:r>
    </w:p>
    <w:p>
      <w:pPr>
        <w:spacing w:line="400" w:lineRule="exact"/>
        <w:ind w:left="735" w:leftChars="350"/>
        <w:rPr>
          <w:rFonts w:ascii="宋体"/>
          <w:bCs/>
          <w:color w:val="000000"/>
          <w:szCs w:val="21"/>
        </w:rPr>
      </w:pPr>
      <w:r>
        <w:rPr>
          <w:rFonts w:hint="eastAsia" w:ascii="宋体" w:hAnsi="宋体"/>
          <w:bCs/>
          <w:color w:val="000000"/>
          <w:szCs w:val="21"/>
        </w:rPr>
        <w:t>招标人依法组建询价小组。小组成员在评审过程中必须严格遵守《政府采购法》、《政府采购非招标采购方式管理办法》等有关法律、法规的规定。</w:t>
      </w:r>
    </w:p>
    <w:p>
      <w:pPr>
        <w:spacing w:line="400" w:lineRule="exact"/>
        <w:rPr>
          <w:rFonts w:ascii="宋体"/>
          <w:bCs/>
          <w:color w:val="000000"/>
          <w:szCs w:val="21"/>
        </w:rPr>
      </w:pPr>
      <w:r>
        <w:rPr>
          <w:rFonts w:ascii="宋体" w:hAnsi="宋体"/>
          <w:bCs/>
          <w:color w:val="000000"/>
          <w:szCs w:val="21"/>
        </w:rPr>
        <w:t xml:space="preserve">2.     </w:t>
      </w:r>
      <w:r>
        <w:rPr>
          <w:rFonts w:hint="eastAsia" w:ascii="宋体" w:hAnsi="宋体"/>
          <w:bCs/>
          <w:color w:val="000000"/>
          <w:szCs w:val="21"/>
        </w:rPr>
        <w:t>评标过程的保密性</w:t>
      </w:r>
    </w:p>
    <w:p>
      <w:pPr>
        <w:spacing w:line="400" w:lineRule="exact"/>
        <w:ind w:left="720"/>
        <w:rPr>
          <w:rFonts w:ascii="宋体"/>
          <w:bCs/>
          <w:color w:val="000000"/>
          <w:szCs w:val="21"/>
        </w:rPr>
      </w:pPr>
      <w:r>
        <w:rPr>
          <w:rFonts w:hint="eastAsia" w:ascii="宋体" w:hAnsi="宋体"/>
          <w:bCs/>
          <w:color w:val="000000"/>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bCs/>
          <w:color w:val="000000"/>
          <w:szCs w:val="21"/>
        </w:rPr>
      </w:pPr>
      <w:r>
        <w:rPr>
          <w:rFonts w:ascii="宋体" w:hAnsi="宋体"/>
          <w:bCs/>
          <w:color w:val="000000"/>
          <w:szCs w:val="21"/>
        </w:rPr>
        <w:t xml:space="preserve">3.     </w:t>
      </w:r>
      <w:r>
        <w:rPr>
          <w:rFonts w:hint="eastAsia" w:ascii="宋体" w:hAnsi="宋体"/>
          <w:bCs/>
          <w:color w:val="000000"/>
          <w:szCs w:val="21"/>
        </w:rPr>
        <w:t>实质性响应：</w:t>
      </w:r>
    </w:p>
    <w:p>
      <w:pPr>
        <w:tabs>
          <w:tab w:val="left" w:pos="851"/>
        </w:tabs>
        <w:spacing w:line="460" w:lineRule="exact"/>
        <w:ind w:left="735" w:hanging="735" w:hangingChars="350"/>
        <w:rPr>
          <w:rFonts w:ascii="宋体"/>
          <w:bCs/>
          <w:color w:val="000000"/>
          <w:szCs w:val="21"/>
        </w:rPr>
      </w:pPr>
      <w:r>
        <w:rPr>
          <w:rFonts w:ascii="宋体" w:hAnsi="宋体"/>
          <w:bCs/>
          <w:color w:val="000000"/>
          <w:szCs w:val="21"/>
        </w:rPr>
        <w:t xml:space="preserve">3.1    </w:t>
      </w:r>
      <w:r>
        <w:rPr>
          <w:rFonts w:hint="eastAsia" w:ascii="宋体" w:hAnsi="宋体"/>
          <w:bCs/>
          <w:color w:val="000000"/>
          <w:szCs w:val="21"/>
        </w:rPr>
        <w:t>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bCs/>
          <w:color w:val="000000"/>
          <w:szCs w:val="21"/>
        </w:rPr>
      </w:pPr>
      <w:r>
        <w:rPr>
          <w:rFonts w:ascii="宋体" w:hAnsi="宋体" w:cs="Arial"/>
          <w:bCs/>
          <w:color w:val="000000"/>
          <w:szCs w:val="21"/>
        </w:rPr>
        <w:t xml:space="preserve">3.2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实质上没有响应询价文件要求的报价将被拒绝，</w:t>
      </w:r>
      <w:r>
        <w:rPr>
          <w:rFonts w:hint="eastAsia" w:ascii="宋体" w:hAnsi="宋体"/>
          <w:bCs/>
          <w:color w:val="000000"/>
          <w:szCs w:val="21"/>
        </w:rPr>
        <w:t>报价供应商不得通过修正或撤消不合要求的偏离或保留从而使其报价成为实质上响应的报价。</w:t>
      </w:r>
    </w:p>
    <w:p>
      <w:pPr>
        <w:spacing w:line="460" w:lineRule="exact"/>
        <w:rPr>
          <w:rFonts w:ascii="宋体"/>
          <w:bCs/>
          <w:color w:val="000000"/>
          <w:szCs w:val="21"/>
        </w:rPr>
      </w:pPr>
      <w:r>
        <w:rPr>
          <w:rFonts w:ascii="宋体" w:hAnsi="宋体"/>
          <w:color w:val="000000"/>
          <w:szCs w:val="21"/>
        </w:rPr>
        <w:t xml:space="preserve">4.     </w:t>
      </w:r>
      <w:r>
        <w:rPr>
          <w:rFonts w:hint="eastAsia" w:ascii="宋体" w:hAnsi="宋体"/>
          <w:b/>
          <w:color w:val="000000"/>
          <w:szCs w:val="21"/>
        </w:rPr>
        <w:t>询价小组评审时发现价格、数量有误，将按下述原则修正：</w:t>
      </w:r>
    </w:p>
    <w:p>
      <w:pPr>
        <w:spacing w:line="460" w:lineRule="exact"/>
        <w:ind w:left="630" w:hanging="630" w:hangingChars="300"/>
        <w:rPr>
          <w:rFonts w:ascii="宋体"/>
          <w:b/>
          <w:bCs/>
          <w:color w:val="000000"/>
          <w:szCs w:val="21"/>
        </w:rPr>
      </w:pPr>
      <w:r>
        <w:rPr>
          <w:rFonts w:ascii="宋体" w:hAnsi="宋体"/>
          <w:bCs/>
          <w:color w:val="000000"/>
          <w:szCs w:val="21"/>
        </w:rPr>
        <w:t xml:space="preserve">4.1    </w:t>
      </w:r>
      <w:r>
        <w:rPr>
          <w:rFonts w:hint="eastAsia" w:ascii="宋体" w:hAnsi="宋体"/>
          <w:b/>
          <w:bCs/>
          <w:color w:val="000000"/>
          <w:szCs w:val="21"/>
        </w:rPr>
        <w:t>报价时，报价文件中报价一览表（报价表）内容与报价文件中明细表内容不一致，以报价一览表（报价表）为准；</w:t>
      </w:r>
    </w:p>
    <w:p>
      <w:pPr>
        <w:spacing w:line="400" w:lineRule="exact"/>
        <w:ind w:left="735" w:hanging="735" w:hangingChars="350"/>
        <w:rPr>
          <w:rFonts w:ascii="宋体"/>
          <w:b/>
          <w:bCs/>
          <w:color w:val="000000"/>
          <w:szCs w:val="21"/>
        </w:rPr>
      </w:pPr>
      <w:r>
        <w:rPr>
          <w:rFonts w:ascii="宋体" w:hAnsi="宋体"/>
          <w:bCs/>
          <w:color w:val="000000"/>
          <w:szCs w:val="21"/>
        </w:rPr>
        <w:t xml:space="preserve">4.2   </w:t>
      </w:r>
      <w:r>
        <w:rPr>
          <w:rFonts w:ascii="宋体" w:hAnsi="宋体"/>
          <w:b/>
          <w:bCs/>
          <w:color w:val="000000"/>
          <w:szCs w:val="21"/>
        </w:rPr>
        <w:t xml:space="preserve"> </w:t>
      </w:r>
      <w:r>
        <w:rPr>
          <w:rFonts w:hint="eastAsia" w:ascii="宋体" w:hAnsi="宋体"/>
          <w:b/>
          <w:bCs/>
          <w:color w:val="000000"/>
          <w:szCs w:val="21"/>
        </w:rPr>
        <w:t>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bCs/>
          <w:color w:val="000000"/>
          <w:szCs w:val="21"/>
        </w:rPr>
      </w:pPr>
      <w:r>
        <w:rPr>
          <w:rFonts w:ascii="宋体" w:hAnsi="宋体"/>
          <w:bCs/>
          <w:color w:val="000000"/>
          <w:szCs w:val="21"/>
        </w:rPr>
        <w:t xml:space="preserve">4.3    </w:t>
      </w:r>
      <w:r>
        <w:rPr>
          <w:rFonts w:hint="eastAsia" w:ascii="宋体" w:hAnsi="宋体"/>
          <w:bCs/>
          <w:color w:val="000000"/>
          <w:szCs w:val="21"/>
        </w:rPr>
        <w:t>对任何有缺漏项或货物的报价将被视为其费用已包含在总价中，如成交，其报价不变；</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4.4    </w:t>
      </w:r>
      <w:r>
        <w:rPr>
          <w:rFonts w:hint="eastAsia" w:ascii="楷体_GB2312" w:hAnsi="新宋体" w:eastAsia="楷体_GB2312" w:cs="Arial"/>
          <w:bCs/>
          <w:color w:val="000000"/>
          <w:szCs w:val="21"/>
          <w:u w:val="single"/>
        </w:rPr>
        <w:t>▲</w:t>
      </w:r>
      <w:r>
        <w:rPr>
          <w:rFonts w:hint="eastAsia" w:ascii="宋体" w:hAnsi="宋体"/>
          <w:b/>
          <w:bCs/>
          <w:color w:val="000000"/>
          <w:szCs w:val="21"/>
          <w:u w:val="single"/>
        </w:rPr>
        <w:t>如果报价供应商不接受对其价格错误进行修正，其报价将被拒绝。</w:t>
      </w:r>
    </w:p>
    <w:p>
      <w:pPr>
        <w:spacing w:line="400" w:lineRule="exact"/>
        <w:ind w:left="735" w:hanging="735" w:hangingChars="350"/>
        <w:rPr>
          <w:rFonts w:ascii="Arial" w:hAnsi="宋体" w:cs="Arial"/>
          <w:bCs/>
          <w:color w:val="000000"/>
          <w:szCs w:val="21"/>
        </w:rPr>
      </w:pPr>
      <w:r>
        <w:rPr>
          <w:rFonts w:ascii="宋体" w:hAnsi="宋体"/>
          <w:bCs/>
          <w:color w:val="000000"/>
          <w:szCs w:val="21"/>
        </w:rPr>
        <w:t xml:space="preserve">5.     </w:t>
      </w:r>
      <w:r>
        <w:rPr>
          <w:rFonts w:hint="eastAsia" w:ascii="Arial" w:hAnsi="宋体" w:cs="Arial"/>
          <w:bCs/>
          <w:color w:val="000000"/>
          <w:szCs w:val="21"/>
        </w:rPr>
        <w:t>澄清：</w:t>
      </w:r>
    </w:p>
    <w:p>
      <w:pPr>
        <w:spacing w:line="400" w:lineRule="exact"/>
        <w:ind w:left="735" w:hanging="735" w:hangingChars="350"/>
        <w:rPr>
          <w:rFonts w:ascii="Arial" w:hAnsi="宋体" w:cs="Arial"/>
          <w:b/>
          <w:bCs/>
          <w:color w:val="000000"/>
          <w:szCs w:val="21"/>
        </w:rPr>
      </w:pPr>
      <w:r>
        <w:rPr>
          <w:rFonts w:ascii="Arial" w:hAnsi="宋体" w:cs="Arial"/>
          <w:bCs/>
          <w:color w:val="000000"/>
          <w:szCs w:val="21"/>
        </w:rPr>
        <w:t xml:space="preserve">5.1    </w:t>
      </w:r>
      <w:r>
        <w:rPr>
          <w:rFonts w:hint="eastAsia" w:ascii="Arial" w:hAnsi="宋体" w:cs="Arial"/>
          <w:bCs/>
          <w:color w:val="000000"/>
          <w:szCs w:val="21"/>
        </w:rPr>
        <w:t>在评审期间，询价小组可以书面方式要求报价供应商对报价文件中含义不明确、对同类问题表述不一致或者有明显文字和计算错误的内容作必要的澄清、说明或补正。澄清、说明或补正应以书面形式并由授权代表签署，但澄清内容不得超出报价文件的范围或者改变报价文件的实质性内容。拒不按要求对其报价文件进行澄清，说明或补正的报价供应商，询价小组可以否决其报价；</w:t>
      </w:r>
    </w:p>
    <w:p>
      <w:pPr>
        <w:spacing w:line="400" w:lineRule="exact"/>
        <w:ind w:left="735" w:hanging="735" w:hangingChars="350"/>
        <w:rPr>
          <w:rFonts w:ascii="宋体"/>
          <w:bCs/>
          <w:color w:val="000000"/>
          <w:szCs w:val="21"/>
        </w:rPr>
      </w:pPr>
      <w:r>
        <w:rPr>
          <w:rFonts w:ascii="Arial" w:hAnsi="宋体" w:cs="Arial"/>
          <w:bCs/>
          <w:color w:val="000000"/>
          <w:szCs w:val="21"/>
        </w:rPr>
        <w:t xml:space="preserve">5.2    </w:t>
      </w:r>
      <w:r>
        <w:rPr>
          <w:rFonts w:hint="eastAsia" w:ascii="楷体_GB2312" w:hAnsi="新宋体" w:eastAsia="楷体_GB2312" w:cs="Arial"/>
          <w:bCs/>
          <w:color w:val="000000"/>
          <w:szCs w:val="21"/>
          <w:u w:val="single"/>
        </w:rPr>
        <w:t>▲</w:t>
      </w:r>
      <w:r>
        <w:rPr>
          <w:rFonts w:hint="eastAsia" w:ascii="Arial" w:hAnsi="宋体" w:cs="Arial"/>
          <w:bCs/>
          <w:color w:val="000000"/>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6.     </w:t>
      </w:r>
      <w:r>
        <w:rPr>
          <w:rFonts w:hint="eastAsia" w:ascii="宋体" w:hAnsi="宋体"/>
          <w:bCs/>
          <w:color w:val="000000"/>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bCs/>
          <w:color w:val="000000"/>
          <w:szCs w:val="21"/>
          <w:u w:val="single"/>
        </w:rPr>
      </w:pP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w:t>
      </w:r>
      <w:r>
        <w:rPr>
          <w:rFonts w:hint="eastAsia" w:ascii="宋体" w:hAnsi="宋体"/>
          <w:bCs/>
          <w:color w:val="000000"/>
          <w:szCs w:val="21"/>
          <w:u w:val="single"/>
        </w:rPr>
        <w:t>投标文件未按询价文件要求加盖单位公章的；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w:t>
      </w:r>
      <w:r>
        <w:rPr>
          <w:rFonts w:hint="eastAsia" w:ascii="宋体" w:hAnsi="宋体"/>
          <w:bCs/>
          <w:color w:val="000000"/>
          <w:szCs w:val="21"/>
          <w:u w:val="single"/>
        </w:rPr>
        <w:t>无法定代表人签字（盖章）或其授权代表签字（盖章）的；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3</w:t>
      </w:r>
      <w:r>
        <w:rPr>
          <w:rFonts w:hint="eastAsia" w:ascii="宋体" w:hAnsi="宋体"/>
          <w:bCs/>
          <w:color w:val="000000"/>
          <w:szCs w:val="21"/>
        </w:rPr>
        <w:t>）</w:t>
      </w:r>
      <w:r>
        <w:rPr>
          <w:rFonts w:hint="eastAsia" w:ascii="宋体" w:hAnsi="宋体"/>
          <w:bCs/>
          <w:color w:val="000000"/>
          <w:szCs w:val="21"/>
          <w:u w:val="single"/>
        </w:rPr>
        <w:t>明显不符合询价文件中主要技术规格、技术标准的；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w:t>
      </w:r>
      <w:r>
        <w:rPr>
          <w:rFonts w:hint="eastAsia" w:ascii="宋体" w:hAnsi="宋体"/>
          <w:bCs/>
          <w:color w:val="000000"/>
          <w:szCs w:val="21"/>
          <w:u w:val="single"/>
        </w:rPr>
        <w:t>投标文件内容不全或关键字迹模糊无法辨认的；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w:t>
      </w:r>
      <w:r>
        <w:rPr>
          <w:rFonts w:hint="eastAsia" w:ascii="宋体" w:hAnsi="宋体"/>
          <w:bCs/>
          <w:color w:val="000000"/>
          <w:szCs w:val="21"/>
          <w:u w:val="single"/>
        </w:rPr>
        <w:t>投标文件中提供虚假材料、技术指标及参数；</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6</w:t>
      </w:r>
      <w:r>
        <w:rPr>
          <w:rFonts w:hint="eastAsia" w:ascii="宋体" w:hAnsi="宋体"/>
          <w:b/>
          <w:color w:val="000000"/>
          <w:szCs w:val="21"/>
        </w:rPr>
        <w:t>）</w:t>
      </w:r>
      <w:r>
        <w:rPr>
          <w:rFonts w:hint="eastAsia" w:ascii="宋体" w:hAnsi="宋体"/>
          <w:b/>
          <w:color w:val="000000"/>
          <w:szCs w:val="21"/>
          <w:u w:val="single"/>
        </w:rPr>
        <w:t>报价超过采购预算的；</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7</w:t>
      </w:r>
      <w:r>
        <w:rPr>
          <w:rFonts w:hint="eastAsia" w:ascii="宋体" w:hAnsi="宋体"/>
          <w:b/>
          <w:color w:val="000000"/>
          <w:szCs w:val="21"/>
        </w:rPr>
        <w:t>）</w:t>
      </w:r>
      <w:r>
        <w:rPr>
          <w:rFonts w:hint="eastAsia" w:ascii="宋体" w:hAnsi="宋体"/>
          <w:b/>
          <w:color w:val="000000"/>
          <w:szCs w:val="21"/>
          <w:u w:val="single"/>
        </w:rPr>
        <w:t>未按规定提交投标保证金的；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8</w:t>
      </w:r>
      <w:r>
        <w:rPr>
          <w:rFonts w:hint="eastAsia" w:ascii="宋体" w:hAnsi="宋体"/>
          <w:bCs/>
          <w:color w:val="000000"/>
          <w:szCs w:val="21"/>
        </w:rPr>
        <w:t>）</w:t>
      </w:r>
      <w:r>
        <w:rPr>
          <w:rFonts w:hint="eastAsia" w:ascii="宋体" w:hAnsi="宋体"/>
          <w:bCs/>
          <w:color w:val="000000"/>
          <w:szCs w:val="21"/>
          <w:u w:val="single"/>
        </w:rPr>
        <w:t>投标代表没有法定代表人合法、有效委托的；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9</w:t>
      </w:r>
      <w:r>
        <w:rPr>
          <w:rFonts w:hint="eastAsia" w:ascii="宋体" w:hAnsi="宋体"/>
          <w:bCs/>
          <w:color w:val="000000"/>
          <w:szCs w:val="21"/>
        </w:rPr>
        <w:t>）</w:t>
      </w:r>
      <w:r>
        <w:rPr>
          <w:rFonts w:hint="eastAsia" w:ascii="宋体" w:hAnsi="宋体"/>
          <w:bCs/>
          <w:color w:val="000000"/>
          <w:szCs w:val="21"/>
          <w:u w:val="single"/>
        </w:rPr>
        <w:t>投标文件附有采购人不能接受的条件；</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10</w:t>
      </w:r>
      <w:r>
        <w:rPr>
          <w:rFonts w:hint="eastAsia" w:ascii="宋体" w:hAnsi="宋体"/>
          <w:bCs/>
          <w:color w:val="000000"/>
          <w:szCs w:val="21"/>
        </w:rPr>
        <w:t>）</w:t>
      </w:r>
      <w:r>
        <w:rPr>
          <w:rFonts w:hint="eastAsia" w:ascii="宋体" w:hAnsi="宋体"/>
          <w:bCs/>
          <w:color w:val="000000"/>
          <w:szCs w:val="21"/>
          <w:u w:val="single"/>
        </w:rPr>
        <w:t>与其他投标供应商恶意串通；</w:t>
      </w:r>
    </w:p>
    <w:p>
      <w:pPr>
        <w:spacing w:line="400" w:lineRule="exact"/>
        <w:ind w:left="735" w:leftChars="250" w:hanging="210" w:hangingChars="100"/>
        <w:rPr>
          <w:rFonts w:ascii="宋体"/>
          <w:bCs/>
          <w:color w:val="000000"/>
          <w:szCs w:val="21"/>
        </w:rPr>
      </w:pPr>
      <w:r>
        <w:rPr>
          <w:rFonts w:hint="eastAsia" w:ascii="宋体" w:hAnsi="宋体"/>
          <w:bCs/>
          <w:color w:val="000000"/>
          <w:szCs w:val="21"/>
        </w:rPr>
        <w:t>（</w:t>
      </w:r>
      <w:r>
        <w:rPr>
          <w:rFonts w:ascii="宋体" w:hAnsi="宋体"/>
          <w:bCs/>
          <w:color w:val="000000"/>
          <w:szCs w:val="21"/>
        </w:rPr>
        <w:t>11</w:t>
      </w:r>
      <w:r>
        <w:rPr>
          <w:rFonts w:hint="eastAsia" w:ascii="宋体" w:hAnsi="宋体"/>
          <w:bCs/>
          <w:color w:val="000000"/>
          <w:szCs w:val="21"/>
        </w:rPr>
        <w:t>）</w:t>
      </w:r>
      <w:r>
        <w:rPr>
          <w:rFonts w:hint="eastAsia" w:ascii="宋体" w:hAnsi="宋体"/>
          <w:bCs/>
          <w:color w:val="000000"/>
          <w:szCs w:val="21"/>
          <w:u w:val="single"/>
        </w:rPr>
        <w:t>评标委员会认定不符合法律、法规和询价文件中规定的其他实质性要求的。</w:t>
      </w:r>
    </w:p>
    <w:p>
      <w:pPr>
        <w:numPr>
          <w:ilvl w:val="3"/>
          <w:numId w:val="6"/>
        </w:numPr>
        <w:spacing w:line="400" w:lineRule="exact"/>
        <w:ind w:left="709" w:hanging="709"/>
        <w:jc w:val="left"/>
        <w:rPr>
          <w:rFonts w:ascii="宋体"/>
          <w:bCs/>
          <w:color w:val="000000"/>
          <w:szCs w:val="21"/>
        </w:rPr>
      </w:pPr>
      <w:r>
        <w:rPr>
          <w:rFonts w:ascii="宋体" w:hAnsi="宋体"/>
          <w:bCs/>
          <w:color w:val="000000"/>
          <w:szCs w:val="21"/>
        </w:rPr>
        <w:t xml:space="preserve">   </w:t>
      </w:r>
      <w:r>
        <w:rPr>
          <w:rFonts w:hint="eastAsia" w:ascii="宋体" w:hAnsi="宋体"/>
          <w:bCs/>
          <w:color w:val="000000"/>
          <w:szCs w:val="21"/>
        </w:rPr>
        <w:t>评审过程中遇到特殊情况，由询价小组遵循“公开、公正”原则，采取投票方式按照少数服从多数原则决定。</w:t>
      </w:r>
    </w:p>
    <w:p>
      <w:pPr>
        <w:spacing w:line="400" w:lineRule="exact"/>
        <w:rPr>
          <w:rFonts w:ascii="宋体"/>
          <w:bCs/>
          <w:color w:val="000000"/>
          <w:szCs w:val="21"/>
        </w:rPr>
      </w:pPr>
      <w:r>
        <w:rPr>
          <w:rFonts w:ascii="宋体" w:hAnsi="宋体"/>
          <w:bCs/>
          <w:color w:val="000000"/>
          <w:szCs w:val="21"/>
        </w:rPr>
        <w:t xml:space="preserve">8.     </w:t>
      </w:r>
      <w:r>
        <w:rPr>
          <w:rFonts w:hint="eastAsia" w:ascii="宋体" w:hAnsi="宋体"/>
          <w:bCs/>
          <w:color w:val="000000"/>
          <w:szCs w:val="21"/>
        </w:rPr>
        <w:t>确定成交候选人</w:t>
      </w:r>
    </w:p>
    <w:p>
      <w:pPr>
        <w:spacing w:line="400" w:lineRule="exact"/>
        <w:rPr>
          <w:rFonts w:ascii="Arial" w:hAnsi="宋体" w:cs="Arial"/>
          <w:bCs/>
          <w:color w:val="000000"/>
          <w:szCs w:val="21"/>
        </w:rPr>
      </w:pPr>
      <w:r>
        <w:rPr>
          <w:rFonts w:ascii="Arial" w:hAnsi="宋体" w:cs="Arial"/>
          <w:bCs/>
          <w:color w:val="000000"/>
          <w:szCs w:val="21"/>
        </w:rPr>
        <w:t xml:space="preserve">8.1    </w:t>
      </w:r>
      <w:r>
        <w:rPr>
          <w:rFonts w:hint="eastAsia" w:ascii="Arial" w:hAnsi="宋体" w:cs="Arial"/>
          <w:bCs/>
          <w:color w:val="000000"/>
          <w:szCs w:val="21"/>
        </w:rPr>
        <w:t>本次采购由询价小组确定成交候选人。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8.2    </w:t>
      </w:r>
      <w:r>
        <w:rPr>
          <w:rFonts w:hint="eastAsia" w:ascii="楷体_GB2312" w:hAnsi="新宋体" w:eastAsia="楷体_GB2312" w:cs="Arial"/>
          <w:b/>
          <w:color w:val="000000"/>
          <w:szCs w:val="21"/>
          <w:u w:val="single"/>
        </w:rPr>
        <w:t>▲</w:t>
      </w:r>
      <w:r>
        <w:rPr>
          <w:rFonts w:hint="eastAsia" w:ascii="宋体" w:hAnsi="宋体"/>
          <w:b/>
          <w:color w:val="000000"/>
          <w:szCs w:val="21"/>
          <w:u w:val="single"/>
        </w:rPr>
        <w:t>询价小组根据符合采购需求、质量和服务均能满足询价文件实质性响应要求且报价最低的原则确定成交供应商</w:t>
      </w:r>
      <w:r>
        <w:rPr>
          <w:rFonts w:hint="eastAsia" w:ascii="Arial" w:hAnsi="宋体" w:cs="Arial"/>
          <w:color w:val="000000"/>
          <w:szCs w:val="21"/>
        </w:rPr>
        <w:t>，入围的报价供应商按照报价由低到高顺序依次进行排名。最大限度地满足询价文件中规定的实质性响应要求且报价最低的报价供应商，将被推荐为第一成交候选人。最大限度地满足询价文件中规定的实质性响应要求且报价次低的报价供应商，将被推荐为第二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8.3    </w:t>
      </w:r>
      <w:r>
        <w:rPr>
          <w:rFonts w:hint="eastAsia" w:ascii="Arial" w:hAnsi="宋体" w:cs="Arial"/>
          <w:bCs/>
          <w:color w:val="000000"/>
          <w:szCs w:val="21"/>
        </w:rPr>
        <w:t>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color w:val="000000"/>
          <w:szCs w:val="21"/>
        </w:rPr>
      </w:pPr>
      <w:r>
        <w:rPr>
          <w:rFonts w:ascii="Arial" w:hAnsi="宋体" w:cs="Arial"/>
          <w:bCs/>
          <w:color w:val="000000"/>
          <w:szCs w:val="21"/>
        </w:rPr>
        <w:t xml:space="preserve">9.     </w:t>
      </w:r>
      <w:r>
        <w:rPr>
          <w:rFonts w:hint="eastAsia" w:ascii="Arial" w:hAnsi="宋体" w:cs="Arial"/>
          <w:bCs/>
          <w:color w:val="000000"/>
          <w:szCs w:val="21"/>
        </w:rPr>
        <w:t>采购人根据询价文件、中标人的投标文件、合同等材料组织验收，并严把质量关。</w:t>
      </w:r>
    </w:p>
    <w:p>
      <w:pPr>
        <w:spacing w:line="400" w:lineRule="exact"/>
        <w:rPr>
          <w:rFonts w:ascii="Arial" w:hAnsi="宋体" w:cs="Arial"/>
          <w:bCs/>
          <w:color w:val="000000"/>
          <w:szCs w:val="21"/>
        </w:rPr>
      </w:pPr>
      <w:r>
        <w:rPr>
          <w:rFonts w:ascii="Arial" w:hAnsi="宋体" w:cs="Arial"/>
          <w:bCs/>
          <w:color w:val="000000"/>
          <w:szCs w:val="21"/>
        </w:rPr>
        <w:t xml:space="preserve">10.    </w:t>
      </w:r>
      <w:r>
        <w:rPr>
          <w:rFonts w:hint="eastAsia" w:ascii="Arial" w:hAnsi="宋体" w:cs="Arial"/>
          <w:bCs/>
          <w:color w:val="000000"/>
          <w:szCs w:val="21"/>
        </w:rPr>
        <w:t>招标人对成交结果不做任何解释，也不保证最低价成交。</w:t>
      </w:r>
    </w:p>
    <w:p>
      <w:pPr>
        <w:pStyle w:val="10"/>
        <w:rPr>
          <w:color w:val="000000"/>
        </w:rPr>
      </w:pPr>
      <w:bookmarkStart w:id="31" w:name="_Toc415736066"/>
      <w:bookmarkStart w:id="32" w:name="_Toc415736988"/>
      <w:bookmarkStart w:id="33" w:name="_Toc421021470"/>
      <w:bookmarkStart w:id="34" w:name="_Toc415736955"/>
      <w:bookmarkStart w:id="35" w:name="_Toc415747097"/>
      <w:r>
        <w:rPr>
          <w:rFonts w:hint="eastAsia"/>
          <w:color w:val="000000"/>
        </w:rPr>
        <w:t>六、授予合同</w:t>
      </w:r>
      <w:bookmarkEnd w:id="31"/>
      <w:bookmarkEnd w:id="32"/>
      <w:bookmarkEnd w:id="33"/>
      <w:bookmarkEnd w:id="34"/>
      <w:bookmarkEnd w:id="35"/>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询价小组确定的成交候选人在“</w:t>
      </w:r>
      <w:r>
        <w:rPr>
          <w:rFonts w:hint="eastAsia" w:ascii="宋体" w:hAnsi="宋体"/>
          <w:bCs/>
          <w:color w:val="000000"/>
          <w:szCs w:val="21"/>
          <w:lang w:val="en-US" w:eastAsia="zh-CN"/>
        </w:rPr>
        <w:t>新疆政府采购网</w:t>
      </w:r>
      <w:r>
        <w:rPr>
          <w:rFonts w:hint="eastAsia" w:ascii="宋体" w:hAnsi="宋体"/>
          <w:bCs/>
          <w:color w:val="000000"/>
          <w:szCs w:val="21"/>
        </w:rPr>
        <w:t>”上公告，各报价供应商对评审结果如有异议，可在规定时间内以书面形式向招标人进行投诉或提出质疑，但需对投诉或质疑内容的真实性承担法律责任。</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成交通知书</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成交人确定后，招标人将向成交人发出成交通知书。</w:t>
      </w:r>
      <w:r>
        <w:rPr>
          <w:rFonts w:ascii="宋体" w:hAnsi="宋体"/>
          <w:bCs/>
          <w:color w:val="000000"/>
          <w:szCs w:val="21"/>
        </w:rPr>
        <w:t xml:space="preserve"> </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中标通知书是合同的一个组成部分</w:t>
      </w:r>
      <w:r>
        <w:rPr>
          <w:rFonts w:ascii="宋体"/>
          <w:bCs/>
          <w:color w:val="000000"/>
          <w:szCs w:val="21"/>
        </w:rPr>
        <w:t>,</w:t>
      </w:r>
      <w:r>
        <w:rPr>
          <w:rFonts w:hint="eastAsia" w:ascii="宋体" w:hAnsi="宋体"/>
          <w:bCs/>
          <w:color w:val="000000"/>
          <w:szCs w:val="21"/>
        </w:rPr>
        <w:t>对采购人和成交人均具有同等法律效力。</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成交人应按成交通知书规定的时间、地点与采购人签订合同。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在签订合同前，采购人有权在总价不变的前提下要求成交单位对商务报价中的不平衡报价和缺漏项进行调整，如果成交单位无合理理由拒绝调整，其成交资格将被取消，且将导致其它进一步的赔偿和处罚。</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拒签合同的违约责任</w:t>
      </w:r>
    </w:p>
    <w:p>
      <w:pPr>
        <w:spacing w:line="400" w:lineRule="exact"/>
        <w:ind w:left="693" w:leftChars="330"/>
        <w:rPr>
          <w:color w:val="000000"/>
        </w:rPr>
      </w:pPr>
      <w:r>
        <w:rPr>
          <w:rFonts w:hint="eastAsia" w:ascii="宋体" w:hAnsi="宋体"/>
          <w:color w:val="000000"/>
          <w:szCs w:val="21"/>
        </w:rPr>
        <w:t>成交人接到成交通知书后，在规定时间内借故否认已经承诺的条件而拒签合同的，以违约处理。</w:t>
      </w:r>
    </w:p>
    <w:p>
      <w:pPr>
        <w:spacing w:line="360" w:lineRule="exact"/>
        <w:rPr>
          <w:color w:val="000000"/>
        </w:rPr>
      </w:pPr>
    </w:p>
    <w:p>
      <w:pPr>
        <w:pStyle w:val="10"/>
        <w:numPr>
          <w:ilvl w:val="0"/>
          <w:numId w:val="0"/>
        </w:numPr>
        <w:ind w:firstLine="2570" w:firstLineChars="800"/>
        <w:jc w:val="both"/>
        <w:rPr>
          <w:rFonts w:hint="eastAsia"/>
          <w:color w:val="000000"/>
          <w:lang w:val="en-US" w:eastAsia="zh-CN"/>
        </w:rPr>
      </w:pPr>
      <w:r>
        <w:rPr>
          <w:rFonts w:hint="eastAsia"/>
          <w:color w:val="000000"/>
          <w:lang w:val="en-US" w:eastAsia="zh-CN"/>
        </w:rPr>
        <w:t>七、保证金退还</w:t>
      </w:r>
    </w:p>
    <w:p>
      <w:pPr>
        <w:numPr>
          <w:ilvl w:val="0"/>
          <w:numId w:val="9"/>
        </w:numPr>
        <w:spacing w:line="400" w:lineRule="exact"/>
        <w:ind w:firstLine="525" w:firstLineChars="250"/>
        <w:rPr>
          <w:rFonts w:hint="eastAsia" w:ascii="宋体" w:hAnsi="宋体"/>
          <w:bCs/>
          <w:color w:val="000000"/>
          <w:szCs w:val="21"/>
          <w:u w:val="single"/>
          <w:lang w:val="en-US" w:eastAsia="zh-CN"/>
        </w:rPr>
      </w:pPr>
      <w:r>
        <w:rPr>
          <w:rFonts w:hint="eastAsia" w:ascii="宋体" w:hAnsi="宋体"/>
          <w:bCs/>
          <w:color w:val="000000"/>
          <w:szCs w:val="21"/>
          <w:u w:val="single"/>
          <w:lang w:val="en-US" w:eastAsia="zh-CN"/>
        </w:rPr>
        <w:t>未中标供应商保证金在询价开标结果后三日内退还，中标人在签订合同后退还；</w:t>
      </w:r>
    </w:p>
    <w:p>
      <w:pPr>
        <w:pStyle w:val="2"/>
        <w:numPr>
          <w:ilvl w:val="0"/>
          <w:numId w:val="9"/>
        </w:numPr>
        <w:ind w:left="0" w:leftChars="0" w:firstLine="525" w:firstLineChars="250"/>
        <w:rPr>
          <w:rFonts w:hint="eastAsia"/>
          <w:lang w:val="en-US" w:eastAsia="zh-CN"/>
        </w:rPr>
      </w:pPr>
      <w:r>
        <w:rPr>
          <w:rFonts w:hint="eastAsia"/>
          <w:lang w:val="en-US" w:eastAsia="zh-CN"/>
        </w:rPr>
        <w:t>退保证金需准备：营业执照，开户行许可证，保证金缴纳凭证复印件加盖公章；</w:t>
      </w:r>
    </w:p>
    <w:p>
      <w:pPr>
        <w:numPr>
          <w:ilvl w:val="0"/>
          <w:numId w:val="9"/>
        </w:numPr>
        <w:ind w:left="0" w:leftChars="0" w:firstLine="525" w:firstLineChars="250"/>
        <w:rPr>
          <w:color w:val="000000"/>
        </w:rPr>
      </w:pPr>
      <w:r>
        <w:rPr>
          <w:rFonts w:hint="eastAsia"/>
          <w:lang w:val="en-US" w:eastAsia="zh-CN"/>
        </w:rPr>
        <w:t>退保证金资料需单独装订与报价文件一起密封。</w:t>
      </w:r>
    </w:p>
    <w:p>
      <w:pPr>
        <w:spacing w:line="160" w:lineRule="exact"/>
        <w:jc w:val="center"/>
        <w:rPr>
          <w:rFonts w:ascii="新宋体" w:hAnsi="新宋体" w:eastAsia="新宋体"/>
          <w:b/>
          <w:bCs/>
          <w:color w:val="000000"/>
          <w:sz w:val="32"/>
          <w:szCs w:val="32"/>
        </w:rPr>
      </w:pPr>
    </w:p>
    <w:p>
      <w:pPr>
        <w:pStyle w:val="9"/>
        <w:rPr>
          <w:color w:val="000000"/>
        </w:rPr>
      </w:pPr>
      <w:bookmarkStart w:id="36" w:name="_Toc415736991"/>
      <w:bookmarkStart w:id="37" w:name="_Toc421021473"/>
      <w:bookmarkStart w:id="38" w:name="_Toc415736958"/>
      <w:bookmarkStart w:id="39" w:name="_Toc415747100"/>
      <w:bookmarkStart w:id="40" w:name="_Toc437269374"/>
      <w:bookmarkStart w:id="41" w:name="_Toc415736069"/>
      <w:r>
        <w:rPr>
          <w:rFonts w:hint="eastAsia"/>
          <w:color w:val="000000"/>
        </w:rPr>
        <w:t>第二部分</w:t>
      </w:r>
      <w:r>
        <w:rPr>
          <w:color w:val="000000"/>
        </w:rPr>
        <w:t xml:space="preserve"> </w:t>
      </w:r>
      <w:r>
        <w:rPr>
          <w:rFonts w:hint="eastAsia"/>
          <w:color w:val="000000"/>
        </w:rPr>
        <w:t>附件</w:t>
      </w:r>
      <w:bookmarkEnd w:id="36"/>
      <w:bookmarkEnd w:id="37"/>
      <w:bookmarkEnd w:id="38"/>
      <w:bookmarkEnd w:id="39"/>
      <w:bookmarkEnd w:id="40"/>
      <w:bookmarkEnd w:id="41"/>
    </w:p>
    <w:p>
      <w:pPr>
        <w:pStyle w:val="9"/>
        <w:jc w:val="both"/>
        <w:rPr>
          <w:rFonts w:ascii="黑体" w:hAnsi="宋体" w:eastAsia="黑体"/>
          <w:b/>
          <w:bCs/>
          <w:color w:val="000000"/>
          <w:sz w:val="36"/>
          <w:szCs w:val="36"/>
        </w:rPr>
      </w:pPr>
      <w:r>
        <w:rPr>
          <w:rFonts w:hint="eastAsia"/>
          <w:color w:val="000000"/>
          <w:sz w:val="18"/>
          <w:szCs w:val="18"/>
        </w:rPr>
        <w:t>附件一</w:t>
      </w:r>
      <w:r>
        <w:rPr>
          <w:rFonts w:hint="eastAsia"/>
          <w:color w:val="000000"/>
          <w:sz w:val="18"/>
          <w:szCs w:val="18"/>
          <w:lang w:val="en-US" w:eastAsia="zh-CN"/>
        </w:rPr>
        <w:t xml:space="preserve">                            </w:t>
      </w:r>
      <w:r>
        <w:rPr>
          <w:rFonts w:hint="eastAsia" w:ascii="黑体" w:hAnsi="宋体" w:eastAsia="黑体"/>
          <w:b/>
          <w:bCs/>
          <w:color w:val="000000"/>
          <w:sz w:val="36"/>
          <w:szCs w:val="36"/>
        </w:rPr>
        <w:t>报</w:t>
      </w:r>
      <w:r>
        <w:rPr>
          <w:rFonts w:ascii="黑体" w:hAnsi="宋体" w:eastAsia="黑体"/>
          <w:b/>
          <w:bCs/>
          <w:color w:val="000000"/>
          <w:sz w:val="36"/>
          <w:szCs w:val="36"/>
        </w:rPr>
        <w:t xml:space="preserve">  </w:t>
      </w:r>
      <w:r>
        <w:rPr>
          <w:rFonts w:hint="eastAsia" w:ascii="黑体" w:hAnsi="宋体" w:eastAsia="黑体"/>
          <w:b/>
          <w:bCs/>
          <w:color w:val="000000"/>
          <w:sz w:val="36"/>
          <w:szCs w:val="36"/>
        </w:rPr>
        <w:t>价</w:t>
      </w:r>
      <w:r>
        <w:rPr>
          <w:rFonts w:ascii="黑体" w:hAnsi="宋体" w:eastAsia="黑体"/>
          <w:b/>
          <w:bCs/>
          <w:color w:val="000000"/>
          <w:sz w:val="36"/>
          <w:szCs w:val="36"/>
        </w:rPr>
        <w:t xml:space="preserve">  </w:t>
      </w:r>
      <w:r>
        <w:rPr>
          <w:rFonts w:hint="eastAsia" w:ascii="黑体" w:hAnsi="宋体" w:eastAsia="黑体"/>
          <w:b/>
          <w:bCs/>
          <w:color w:val="000000"/>
          <w:sz w:val="36"/>
          <w:szCs w:val="36"/>
        </w:rPr>
        <w:t>函</w:t>
      </w:r>
    </w:p>
    <w:p>
      <w:pPr>
        <w:spacing w:line="420" w:lineRule="exact"/>
        <w:rPr>
          <w:rFonts w:ascii="宋体"/>
          <w:color w:val="000000"/>
          <w:szCs w:val="21"/>
        </w:rPr>
      </w:pPr>
    </w:p>
    <w:p>
      <w:pPr>
        <w:spacing w:line="420" w:lineRule="exact"/>
        <w:rPr>
          <w:rFonts w:hint="eastAsia" w:ascii="宋体" w:eastAsia="宋体"/>
          <w:color w:val="000000"/>
          <w:szCs w:val="21"/>
          <w:lang w:eastAsia="zh-CN"/>
        </w:rPr>
      </w:pPr>
      <w:r>
        <w:rPr>
          <w:rFonts w:hint="eastAsia" w:ascii="宋体" w:hAnsi="宋体"/>
          <w:color w:val="000000"/>
          <w:szCs w:val="21"/>
        </w:rPr>
        <w:t>致：库车</w:t>
      </w:r>
      <w:r>
        <w:rPr>
          <w:rFonts w:hint="eastAsia" w:ascii="宋体" w:hAnsi="宋体"/>
          <w:color w:val="000000"/>
          <w:szCs w:val="21"/>
          <w:lang w:eastAsia="zh-CN"/>
        </w:rPr>
        <w:t>市政府采购中心</w:t>
      </w:r>
    </w:p>
    <w:p>
      <w:pPr>
        <w:spacing w:line="420" w:lineRule="exact"/>
        <w:ind w:firstLine="420" w:firstLineChars="200"/>
        <w:rPr>
          <w:rFonts w:ascii="宋体"/>
          <w:color w:val="000000"/>
          <w:szCs w:val="21"/>
        </w:rPr>
      </w:pPr>
      <w:r>
        <w:rPr>
          <w:rFonts w:hint="eastAsia" w:ascii="宋体" w:hAnsi="宋体"/>
          <w:color w:val="000000"/>
          <w:szCs w:val="21"/>
        </w:rPr>
        <w:t>根据贵方为</w:t>
      </w:r>
      <w:r>
        <w:rPr>
          <w:rFonts w:ascii="宋体" w:hAnsi="宋体"/>
          <w:color w:val="000000"/>
          <w:szCs w:val="21"/>
          <w:u w:val="single"/>
        </w:rPr>
        <w:t xml:space="preserve">             </w:t>
      </w:r>
      <w:r>
        <w:rPr>
          <w:rFonts w:hint="eastAsia" w:ascii="宋体" w:hAnsi="宋体"/>
          <w:color w:val="000000"/>
          <w:szCs w:val="21"/>
        </w:rPr>
        <w:t>项目（项目编号：</w:t>
      </w:r>
      <w:r>
        <w:rPr>
          <w:rFonts w:ascii="宋体" w:hAnsi="宋体"/>
          <w:color w:val="000000"/>
          <w:szCs w:val="21"/>
          <w:u w:val="single"/>
        </w:rPr>
        <w:t xml:space="preserve">            </w:t>
      </w:r>
      <w:r>
        <w:rPr>
          <w:rFonts w:hint="eastAsia" w:ascii="宋体" w:hAnsi="宋体"/>
          <w:color w:val="000000"/>
          <w:szCs w:val="21"/>
        </w:rPr>
        <w:t>）的报价邀请，我方</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（报价供应商名称）作为报价供应商正式授权</w:t>
      </w:r>
      <w:r>
        <w:rPr>
          <w:rFonts w:hint="eastAsia" w:ascii="宋体" w:hAnsi="宋体"/>
          <w:color w:val="000000"/>
          <w:szCs w:val="21"/>
          <w:u w:val="single"/>
        </w:rPr>
        <w:t>　</w:t>
      </w:r>
      <w:r>
        <w:rPr>
          <w:rFonts w:ascii="宋体" w:hAnsi="宋体"/>
          <w:color w:val="000000"/>
          <w:szCs w:val="21"/>
          <w:u w:val="single"/>
        </w:rPr>
        <w:t xml:space="preserve">           </w:t>
      </w:r>
      <w:r>
        <w:rPr>
          <w:rFonts w:hint="eastAsia" w:ascii="宋体" w:hAnsi="宋体"/>
          <w:color w:val="000000"/>
          <w:szCs w:val="21"/>
        </w:rPr>
        <w:t>（授权代表全名，职务）代表我方处理有关本报价的一切事宜。</w:t>
      </w:r>
    </w:p>
    <w:p>
      <w:pPr>
        <w:pStyle w:val="4"/>
        <w:spacing w:line="420" w:lineRule="exact"/>
        <w:rPr>
          <w:rFonts w:ascii="宋体"/>
          <w:color w:val="000000"/>
          <w:szCs w:val="21"/>
        </w:rPr>
      </w:pPr>
      <w:r>
        <w:rPr>
          <w:rFonts w:hint="eastAsia" w:ascii="宋体" w:hAnsi="宋体"/>
          <w:color w:val="000000"/>
          <w:szCs w:val="21"/>
        </w:rPr>
        <w:t>在此提交的报价文件中，包括如下内容，并已密封装袋：</w:t>
      </w:r>
    </w:p>
    <w:p>
      <w:pPr>
        <w:pStyle w:val="4"/>
        <w:spacing w:line="420" w:lineRule="exact"/>
        <w:rPr>
          <w:rFonts w:asci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）按“报价供应商须知”要求编制的报价文件我方己完全明白询价文件的所有条款</w:t>
      </w:r>
    </w:p>
    <w:p>
      <w:pPr>
        <w:pStyle w:val="4"/>
        <w:spacing w:line="420" w:lineRule="exact"/>
        <w:rPr>
          <w:rFonts w:ascii="宋体"/>
          <w:color w:val="000000"/>
          <w:szCs w:val="21"/>
        </w:rPr>
      </w:pPr>
      <w:r>
        <w:rPr>
          <w:rFonts w:ascii="宋体" w:hAnsi="宋体"/>
          <w:color w:val="000000"/>
          <w:szCs w:val="21"/>
        </w:rPr>
        <w:t xml:space="preserve">      </w:t>
      </w:r>
      <w:r>
        <w:rPr>
          <w:rFonts w:hint="eastAsia" w:ascii="宋体" w:hAnsi="宋体"/>
          <w:color w:val="000000"/>
          <w:szCs w:val="21"/>
        </w:rPr>
        <w:t>要求，并重申以下几点：</w:t>
      </w:r>
    </w:p>
    <w:p>
      <w:pPr>
        <w:spacing w:line="420" w:lineRule="exact"/>
        <w:ind w:left="989" w:leftChars="171" w:hanging="630" w:hangingChars="300"/>
        <w:rPr>
          <w:rFonts w:ascii="宋体"/>
          <w:color w:val="000000"/>
          <w:szCs w:val="21"/>
        </w:rPr>
      </w:pPr>
      <w:r>
        <w:rPr>
          <w:rFonts w:hint="eastAsia" w:ascii="宋体" w:hAnsi="宋体"/>
          <w:color w:val="000000"/>
          <w:szCs w:val="21"/>
        </w:rPr>
        <w:t>（一）本报价文件的有效期自报价标截止日起</w:t>
      </w:r>
      <w:r>
        <w:rPr>
          <w:rFonts w:ascii="宋体" w:hAnsi="宋体"/>
          <w:color w:val="000000"/>
          <w:szCs w:val="21"/>
        </w:rPr>
        <w:t xml:space="preserve"> 90 </w:t>
      </w:r>
      <w:r>
        <w:rPr>
          <w:rFonts w:hint="eastAsia" w:ascii="宋体" w:hAnsi="宋体"/>
          <w:color w:val="000000"/>
          <w:szCs w:val="21"/>
        </w:rPr>
        <w:t>天内有效，如成交，有效期将延至合同终止日为止；</w:t>
      </w:r>
    </w:p>
    <w:p>
      <w:pPr>
        <w:spacing w:line="420" w:lineRule="exact"/>
        <w:ind w:left="989" w:leftChars="171" w:hanging="630" w:hangingChars="300"/>
        <w:rPr>
          <w:rFonts w:ascii="宋体"/>
          <w:color w:val="000000"/>
          <w:szCs w:val="21"/>
        </w:rPr>
      </w:pPr>
      <w:r>
        <w:rPr>
          <w:rFonts w:hint="eastAsia" w:ascii="宋体" w:hAnsi="宋体"/>
          <w:color w:val="000000"/>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color w:val="000000"/>
          <w:szCs w:val="21"/>
        </w:rPr>
      </w:pPr>
      <w:r>
        <w:rPr>
          <w:rFonts w:hint="eastAsia" w:ascii="宋体" w:hAnsi="宋体"/>
          <w:color w:val="000000"/>
          <w:szCs w:val="21"/>
        </w:rPr>
        <w:t>（三）我方同意提供按照贵方可能要求的与报价有关的一切数据或资料；</w:t>
      </w:r>
    </w:p>
    <w:p>
      <w:pPr>
        <w:spacing w:line="420" w:lineRule="exact"/>
        <w:ind w:left="359" w:leftChars="171"/>
        <w:rPr>
          <w:rFonts w:ascii="宋体"/>
          <w:color w:val="000000"/>
          <w:szCs w:val="21"/>
        </w:rPr>
      </w:pPr>
      <w:r>
        <w:rPr>
          <w:rFonts w:hint="eastAsia" w:ascii="宋体" w:hAnsi="宋体"/>
          <w:color w:val="000000"/>
          <w:szCs w:val="21"/>
        </w:rPr>
        <w:t>（四）我方理解贵方不一定接受最低报价。</w:t>
      </w:r>
    </w:p>
    <w:p>
      <w:pPr>
        <w:spacing w:line="420" w:lineRule="exact"/>
        <w:ind w:left="989" w:leftChars="171" w:hanging="630" w:hangingChars="300"/>
        <w:rPr>
          <w:rFonts w:ascii="宋体"/>
          <w:color w:val="000000"/>
          <w:szCs w:val="21"/>
        </w:rPr>
      </w:pPr>
      <w:r>
        <w:rPr>
          <w:rFonts w:hint="eastAsia" w:ascii="宋体" w:hAnsi="宋体"/>
          <w:color w:val="000000"/>
          <w:szCs w:val="21"/>
        </w:rPr>
        <w:t>（五）我方如果成交，将保证履行询价文件以及询价文件修改书（如有）中的全部责任和义务，按质、按量、按期完成《合同书》中的全部任务。</w:t>
      </w:r>
    </w:p>
    <w:p>
      <w:pPr>
        <w:spacing w:line="420" w:lineRule="exact"/>
        <w:ind w:left="315"/>
        <w:rPr>
          <w:rFonts w:ascii="宋体"/>
          <w:color w:val="000000"/>
          <w:szCs w:val="21"/>
        </w:rPr>
      </w:pPr>
      <w:r>
        <w:rPr>
          <w:rFonts w:hint="eastAsia" w:ascii="宋体" w:hAnsi="宋体"/>
          <w:color w:val="000000"/>
          <w:szCs w:val="21"/>
        </w:rPr>
        <w:t>（六）所有与本报价有关的函件请发往下列地址：</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地址</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电话</w:t>
      </w:r>
      <w:r>
        <w:rPr>
          <w:rFonts w:ascii="宋体" w:hAnsi="宋体"/>
          <w:color w:val="000000"/>
          <w:szCs w:val="21"/>
          <w:u w:val="single"/>
        </w:rPr>
        <w:t xml:space="preserve">                           </w:t>
      </w:r>
    </w:p>
    <w:p>
      <w:pPr>
        <w:spacing w:line="42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传真</w:t>
      </w:r>
      <w:r>
        <w:rPr>
          <w:rFonts w:ascii="宋体" w:hAnsi="宋体"/>
          <w:color w:val="000000"/>
          <w:szCs w:val="21"/>
          <w:u w:val="single"/>
        </w:rPr>
        <w:t xml:space="preserve">                           </w:t>
      </w:r>
    </w:p>
    <w:p>
      <w:pPr>
        <w:spacing w:line="420" w:lineRule="exact"/>
        <w:ind w:firstLine="735" w:firstLineChars="350"/>
        <w:rPr>
          <w:rFonts w:ascii="宋体"/>
          <w:color w:val="000000"/>
          <w:szCs w:val="21"/>
          <w:u w:val="single"/>
        </w:rPr>
      </w:pPr>
      <w:r>
        <w:rPr>
          <w:rFonts w:hint="eastAsia" w:ascii="宋体" w:hAnsi="宋体"/>
          <w:color w:val="000000"/>
          <w:szCs w:val="21"/>
        </w:rPr>
        <w:t>电子邮件</w:t>
      </w:r>
      <w:r>
        <w:rPr>
          <w:rFonts w:ascii="宋体" w:hAnsi="宋体"/>
          <w:color w:val="000000"/>
          <w:szCs w:val="21"/>
          <w:u w:val="single"/>
        </w:rPr>
        <w:t xml:space="preserve">                       </w:t>
      </w:r>
    </w:p>
    <w:p>
      <w:pPr>
        <w:spacing w:line="420" w:lineRule="exact"/>
        <w:ind w:firstLine="3570" w:firstLineChars="1700"/>
        <w:rPr>
          <w:rFonts w:ascii="宋体"/>
          <w:color w:val="000000"/>
          <w:szCs w:val="21"/>
        </w:rPr>
      </w:pPr>
      <w:r>
        <w:rPr>
          <w:rFonts w:ascii="宋体" w:hAnsi="宋体"/>
          <w:color w:val="000000"/>
          <w:szCs w:val="21"/>
        </w:rPr>
        <w:t xml:space="preserve">  </w:t>
      </w:r>
      <w:r>
        <w:rPr>
          <w:rFonts w:hint="eastAsia" w:ascii="宋体" w:hAnsi="宋体"/>
          <w:color w:val="000000"/>
          <w:szCs w:val="21"/>
        </w:rPr>
        <w:t>报价供应商名称（加盖公章）</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法人代表或</w:t>
      </w:r>
    </w:p>
    <w:p>
      <w:pPr>
        <w:pStyle w:val="9"/>
        <w:jc w:val="both"/>
        <w:rPr>
          <w:rFonts w:hint="eastAsia" w:eastAsia="宋体"/>
          <w:color w:val="000000"/>
          <w:sz w:val="30"/>
          <w:szCs w:val="30"/>
          <w:lang w:val="en-US" w:eastAsia="zh-CN"/>
        </w:rPr>
      </w:pPr>
      <w:r>
        <w:rPr>
          <w:rFonts w:hint="eastAsia"/>
          <w:color w:val="000000"/>
          <w:sz w:val="18"/>
          <w:szCs w:val="18"/>
        </w:rPr>
        <w:t>附件</w:t>
      </w:r>
      <w:r>
        <w:rPr>
          <w:rFonts w:hint="eastAsia"/>
          <w:color w:val="000000"/>
          <w:sz w:val="18"/>
          <w:szCs w:val="18"/>
          <w:lang w:val="en-US" w:eastAsia="zh-CN"/>
        </w:rPr>
        <w:t>二</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授权代表（签字）</w:t>
      </w:r>
      <w:r>
        <w:rPr>
          <w:rFonts w:ascii="宋体" w:hAnsi="宋体"/>
          <w:color w:val="000000"/>
          <w:szCs w:val="21"/>
          <w:u w:val="single"/>
        </w:rPr>
        <w:t xml:space="preserve">                           </w:t>
      </w:r>
    </w:p>
    <w:p>
      <w:pPr>
        <w:spacing w:line="46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期</w:t>
      </w:r>
      <w:r>
        <w:rPr>
          <w:rFonts w:ascii="宋体" w:hAnsi="宋体"/>
          <w:color w:val="000000"/>
          <w:szCs w:val="21"/>
          <w:u w:val="single"/>
        </w:rPr>
        <w:t xml:space="preserve">                               </w:t>
      </w:r>
    </w:p>
    <w:p>
      <w:pPr>
        <w:tabs>
          <w:tab w:val="left" w:pos="720"/>
        </w:tabs>
        <w:spacing w:line="400" w:lineRule="exact"/>
        <w:rPr>
          <w:rFonts w:ascii="宋体"/>
          <w:bCs/>
          <w:color w:val="000000"/>
          <w:szCs w:val="21"/>
        </w:rPr>
      </w:pPr>
    </w:p>
    <w:p>
      <w:pPr>
        <w:jc w:val="center"/>
        <w:rPr>
          <w:rFonts w:ascii="黑体" w:eastAsia="黑体"/>
          <w:color w:val="000000"/>
          <w:sz w:val="36"/>
          <w:szCs w:val="36"/>
        </w:rPr>
      </w:pPr>
      <w:r>
        <w:rPr>
          <w:rFonts w:hint="eastAsia" w:ascii="黑体" w:eastAsia="黑体"/>
          <w:color w:val="000000"/>
          <w:sz w:val="36"/>
          <w:szCs w:val="36"/>
        </w:rPr>
        <w:t>报价一览表</w:t>
      </w:r>
    </w:p>
    <w:p>
      <w:pPr>
        <w:pStyle w:val="4"/>
        <w:spacing w:line="400" w:lineRule="exact"/>
        <w:rPr>
          <w:rFonts w:ascii="宋体"/>
          <w:color w:val="000000"/>
        </w:rPr>
      </w:pPr>
      <w:r>
        <w:rPr>
          <w:rFonts w:hint="eastAsia"/>
          <w:color w:val="000000"/>
        </w:rPr>
        <w:t>项目编号：</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2021-</w:t>
      </w:r>
      <w:r>
        <w:rPr>
          <w:rFonts w:hint="eastAsia"/>
          <w:color w:val="000000"/>
          <w:sz w:val="28"/>
          <w:szCs w:val="28"/>
          <w:lang w:eastAsia="zh-CN"/>
        </w:rPr>
        <w:t>X</w:t>
      </w:r>
      <w:r>
        <w:rPr>
          <w:rFonts w:hint="eastAsia"/>
          <w:color w:val="000000"/>
          <w:sz w:val="28"/>
          <w:szCs w:val="28"/>
          <w:lang w:val="en-US" w:eastAsia="zh-CN"/>
        </w:rPr>
        <w:t>010</w:t>
      </w:r>
      <w:r>
        <w:rPr>
          <w:color w:val="000000"/>
        </w:rPr>
        <w:t xml:space="preserve">         </w:t>
      </w:r>
      <w:r>
        <w:rPr>
          <w:rFonts w:hint="eastAsia" w:ascii="宋体" w:hAnsi="宋体"/>
          <w:color w:val="000000"/>
        </w:rPr>
        <w:t>（价格单位：</w:t>
      </w:r>
      <w:r>
        <w:rPr>
          <w:rFonts w:ascii="宋体" w:hAnsi="宋体"/>
          <w:color w:val="000000"/>
        </w:rPr>
        <w:t xml:space="preserve">  </w:t>
      </w:r>
      <w:r>
        <w:rPr>
          <w:rFonts w:hint="eastAsia" w:ascii="宋体" w:hAnsi="宋体"/>
          <w:color w:val="000000"/>
        </w:rPr>
        <w:t>元人民币）</w:t>
      </w:r>
    </w:p>
    <w:tbl>
      <w:tblPr>
        <w:tblStyle w:val="6"/>
        <w:tblW w:w="9128" w:type="dxa"/>
        <w:jc w:val="center"/>
        <w:tblInd w:w="-94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64"/>
        <w:gridCol w:w="1832"/>
        <w:gridCol w:w="30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jc w:val="center"/>
        </w:trPr>
        <w:tc>
          <w:tcPr>
            <w:tcW w:w="4264" w:type="dxa"/>
            <w:noWrap w:val="0"/>
            <w:vAlign w:val="center"/>
          </w:tcPr>
          <w:p>
            <w:pPr>
              <w:ind w:right="-21" w:rightChars="-10"/>
              <w:jc w:val="center"/>
              <w:rPr>
                <w:rFonts w:ascii="宋体"/>
                <w:b/>
                <w:bCs/>
                <w:color w:val="000000"/>
              </w:rPr>
            </w:pPr>
            <w:r>
              <w:rPr>
                <w:rFonts w:hint="eastAsia" w:ascii="宋体" w:hAnsi="宋体"/>
                <w:b/>
                <w:bCs/>
                <w:color w:val="000000"/>
              </w:rPr>
              <w:t>项目名称</w:t>
            </w:r>
          </w:p>
        </w:tc>
        <w:tc>
          <w:tcPr>
            <w:tcW w:w="1832" w:type="dxa"/>
            <w:noWrap w:val="0"/>
            <w:vAlign w:val="center"/>
          </w:tcPr>
          <w:p>
            <w:pPr>
              <w:ind w:right="-21" w:rightChars="-10"/>
              <w:jc w:val="center"/>
              <w:rPr>
                <w:rFonts w:ascii="宋体"/>
                <w:b/>
                <w:bCs/>
                <w:color w:val="000000"/>
              </w:rPr>
            </w:pPr>
            <w:r>
              <w:rPr>
                <w:rFonts w:hint="eastAsia" w:ascii="宋体" w:hAnsi="宋体"/>
                <w:b/>
                <w:bCs/>
                <w:color w:val="000000"/>
              </w:rPr>
              <w:t>交货时间（日历天）</w:t>
            </w:r>
          </w:p>
        </w:tc>
        <w:tc>
          <w:tcPr>
            <w:tcW w:w="3032" w:type="dxa"/>
            <w:noWrap w:val="0"/>
            <w:vAlign w:val="center"/>
          </w:tcPr>
          <w:p>
            <w:pPr>
              <w:ind w:right="-21" w:rightChars="-10"/>
              <w:jc w:val="center"/>
              <w:rPr>
                <w:rFonts w:ascii="宋体"/>
                <w:b/>
                <w:bCs/>
                <w:color w:val="000000"/>
              </w:rPr>
            </w:pPr>
            <w:r>
              <w:rPr>
                <w:rFonts w:hint="eastAsia" w:ascii="宋体" w:hAnsi="宋体"/>
                <w:b/>
                <w:bCs/>
                <w:color w:val="000000"/>
              </w:rPr>
              <w:t>售后质保时间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34" w:hRule="atLeast"/>
          <w:jc w:val="center"/>
        </w:trPr>
        <w:tc>
          <w:tcPr>
            <w:tcW w:w="4264" w:type="dxa"/>
            <w:noWrap w:val="0"/>
            <w:vAlign w:val="center"/>
          </w:tcPr>
          <w:p>
            <w:pPr>
              <w:ind w:right="-21" w:rightChars="-10"/>
              <w:jc w:val="center"/>
              <w:rPr>
                <w:rFonts w:hint="default" w:hAnsi="宋体"/>
                <w:b/>
                <w:bCs/>
                <w:color w:val="000000"/>
                <w:lang w:val="en-US"/>
              </w:rPr>
            </w:pPr>
            <w:r>
              <w:rPr>
                <w:rFonts w:hint="eastAsia" w:hAnsi="宋体"/>
                <w:b/>
                <w:bCs/>
                <w:color w:val="000000"/>
                <w:lang w:val="en-US" w:eastAsia="zh-CN"/>
              </w:rPr>
              <w:t>室内全彩屏设备</w:t>
            </w:r>
          </w:p>
        </w:tc>
        <w:tc>
          <w:tcPr>
            <w:tcW w:w="1832" w:type="dxa"/>
            <w:noWrap w:val="0"/>
            <w:vAlign w:val="center"/>
          </w:tcPr>
          <w:p>
            <w:pPr>
              <w:ind w:right="-21" w:rightChars="-10"/>
              <w:jc w:val="center"/>
              <w:rPr>
                <w:rFonts w:ascii="宋体"/>
                <w:b/>
                <w:bCs/>
                <w:color w:val="000000"/>
              </w:rPr>
            </w:pPr>
          </w:p>
        </w:tc>
        <w:tc>
          <w:tcPr>
            <w:tcW w:w="3032" w:type="dxa"/>
            <w:noWrap w:val="0"/>
            <w:vAlign w:val="center"/>
          </w:tcPr>
          <w:p>
            <w:pPr>
              <w:ind w:right="-21" w:rightChars="-10"/>
              <w:jc w:val="center"/>
              <w:rPr>
                <w:rFonts w:ascii="宋体"/>
                <w:b/>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57" w:hRule="atLeast"/>
          <w:jc w:val="center"/>
        </w:trPr>
        <w:tc>
          <w:tcPr>
            <w:tcW w:w="6096" w:type="dxa"/>
            <w:gridSpan w:val="2"/>
            <w:tcBorders>
              <w:right w:val="single" w:color="auto" w:sz="4" w:space="0"/>
            </w:tcBorders>
            <w:noWrap w:val="0"/>
            <w:vAlign w:val="center"/>
          </w:tcPr>
          <w:p>
            <w:pPr>
              <w:ind w:right="-21" w:rightChars="-10"/>
              <w:rPr>
                <w:rFonts w:hAnsi="宋体"/>
                <w:b/>
                <w:bCs/>
                <w:color w:val="000000"/>
              </w:rPr>
            </w:pPr>
            <w:r>
              <w:rPr>
                <w:rFonts w:hint="eastAsia" w:hAnsi="宋体"/>
                <w:b/>
                <w:bCs/>
                <w:color w:val="000000"/>
              </w:rPr>
              <w:t>总价（大写）：</w:t>
            </w:r>
          </w:p>
        </w:tc>
        <w:tc>
          <w:tcPr>
            <w:tcW w:w="3032" w:type="dxa"/>
            <w:tcBorders>
              <w:left w:val="single" w:color="auto" w:sz="4" w:space="0"/>
            </w:tcBorders>
            <w:noWrap w:val="0"/>
            <w:vAlign w:val="center"/>
          </w:tcPr>
          <w:p>
            <w:pPr>
              <w:spacing w:beforeLines="100"/>
              <w:ind w:right="-21" w:rightChars="-10"/>
              <w:jc w:val="left"/>
              <w:rPr>
                <w:rFonts w:ascii="宋体"/>
                <w:b/>
                <w:bCs/>
                <w:color w:val="000000"/>
              </w:rPr>
            </w:pPr>
            <w:r>
              <w:rPr>
                <w:rFonts w:hint="eastAsia" w:hAnsi="宋体"/>
                <w:b/>
                <w:bCs/>
                <w:color w:val="000000"/>
              </w:rPr>
              <w:t>（小写）：</w:t>
            </w:r>
            <w:r>
              <w:rPr>
                <w:rFonts w:ascii="Arial" w:hAnsi="Arial" w:cs="Arial"/>
                <w:bCs/>
                <w:color w:val="000000"/>
                <w:sz w:val="28"/>
                <w:szCs w:val="28"/>
              </w:rPr>
              <w:t>¥</w:t>
            </w:r>
          </w:p>
        </w:tc>
      </w:tr>
    </w:tbl>
    <w:p>
      <w:pPr>
        <w:rPr>
          <w:rFonts w:ascii="Arial" w:hAnsi="Arial" w:eastAsia="楷体_GB2312" w:cs="Arial"/>
          <w:bCs/>
          <w:color w:val="000000"/>
          <w:szCs w:val="21"/>
        </w:rPr>
      </w:pPr>
    </w:p>
    <w:p>
      <w:pPr>
        <w:rPr>
          <w:rFonts w:ascii="Arial" w:hAnsi="Arial" w:eastAsia="楷体_GB2312" w:cs="Arial"/>
          <w:bCs/>
          <w:color w:val="000000"/>
          <w:szCs w:val="21"/>
        </w:rPr>
      </w:pPr>
    </w:p>
    <w:p>
      <w:pPr>
        <w:rPr>
          <w:rFonts w:ascii="楷体_GB2312"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bCs/>
          <w:color w:val="000000"/>
          <w:szCs w:val="21"/>
        </w:rPr>
        <w:t xml:space="preserve"> </w:t>
      </w:r>
      <w:r>
        <w:rPr>
          <w:rFonts w:ascii="Arial" w:hAnsi="Arial" w:eastAsia="楷体_GB2312" w:cs="Arial"/>
          <w:color w:val="000000"/>
          <w:szCs w:val="21"/>
        </w:rPr>
        <w:t>1.</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报价一览表作为询价小组评审的重要依据。</w:t>
      </w:r>
    </w:p>
    <w:p>
      <w:pPr>
        <w:ind w:firstLine="735" w:firstLineChars="350"/>
        <w:rPr>
          <w:rFonts w:ascii="楷体_GB2312" w:hAnsi="Arial" w:eastAsia="楷体_GB2312" w:cs="Arial"/>
          <w:color w:val="000000"/>
          <w:szCs w:val="21"/>
        </w:rPr>
      </w:pPr>
      <w:r>
        <w:rPr>
          <w:rFonts w:ascii="Arial" w:hAnsi="Arial" w:eastAsia="楷体_GB2312" w:cs="Arial"/>
          <w:color w:val="000000"/>
          <w:szCs w:val="21"/>
        </w:rPr>
        <w:t xml:space="preserve">2. </w:t>
      </w:r>
      <w:r>
        <w:rPr>
          <w:rFonts w:hint="eastAsia" w:ascii="楷体_GB2312" w:hAnsi="Arial" w:eastAsia="楷体_GB2312" w:cs="Arial"/>
          <w:color w:val="000000"/>
          <w:szCs w:val="21"/>
        </w:rPr>
        <w:t>报价供应商可按以上表格形式进行复制。</w:t>
      </w:r>
    </w:p>
    <w:p>
      <w:pPr>
        <w:rPr>
          <w:rFonts w:ascii="Arial" w:hAnsi="Arial" w:eastAsia="楷体_GB2312" w:cs="Arial"/>
          <w:bCs/>
          <w:color w:val="000000"/>
          <w:szCs w:val="21"/>
        </w:rPr>
      </w:pPr>
      <w:r>
        <w:rPr>
          <w:rFonts w:ascii="楷体_GB2312" w:hAnsi="Arial" w:eastAsia="楷体_GB2312" w:cs="Arial"/>
          <w:color w:val="000000"/>
          <w:szCs w:val="21"/>
        </w:rPr>
        <w:t xml:space="preserve">       </w:t>
      </w:r>
      <w:r>
        <w:rPr>
          <w:rFonts w:ascii="Arial" w:hAnsi="Arial" w:eastAsia="楷体_GB2312" w:cs="Arial"/>
          <w:color w:val="000000"/>
          <w:szCs w:val="21"/>
        </w:rPr>
        <w:t>3.</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此栏内总价应与“分项报价表”中合计总价相一致。</w:t>
      </w:r>
    </w:p>
    <w:p>
      <w:pPr>
        <w:numPr>
          <w:ilvl w:val="0"/>
          <w:numId w:val="10"/>
        </w:numPr>
        <w:ind w:firstLine="735" w:firstLineChars="350"/>
        <w:rPr>
          <w:rFonts w:ascii="楷体_GB2312" w:hAnsi="Arial" w:eastAsia="楷体_GB2312" w:cs="Arial"/>
          <w:color w:val="000000"/>
          <w:szCs w:val="21"/>
          <w:u w:val="single"/>
        </w:rPr>
      </w:pPr>
      <w:r>
        <w:rPr>
          <w:rFonts w:hint="eastAsia" w:ascii="楷体_GB2312" w:hAnsi="新宋体" w:eastAsia="楷体_GB2312"/>
          <w:bCs/>
          <w:color w:val="000000"/>
          <w:szCs w:val="21"/>
          <w:u w:val="single"/>
        </w:rPr>
        <w:t>▲</w:t>
      </w:r>
      <w:r>
        <w:rPr>
          <w:rFonts w:hint="eastAsia" w:ascii="楷体_GB2312" w:hAnsi="Arial" w:eastAsia="楷体_GB2312" w:cs="Arial"/>
          <w:color w:val="000000"/>
          <w:szCs w:val="21"/>
          <w:u w:val="single"/>
        </w:rPr>
        <w:t>不提供报价一览表将被视为没有实质性响应询价文件。</w:t>
      </w:r>
    </w:p>
    <w:p>
      <w:pPr>
        <w:rPr>
          <w:rFonts w:ascii="楷体_GB2312" w:hAnsi="Arial" w:eastAsia="楷体_GB2312" w:cs="Arial"/>
          <w:color w:val="000000"/>
          <w:szCs w:val="21"/>
        </w:rPr>
      </w:pPr>
      <w:r>
        <w:rPr>
          <w:rFonts w:ascii="楷体_GB2312" w:hAnsi="Arial" w:eastAsia="楷体_GB2312" w:cs="Arial"/>
          <w:color w:val="000000"/>
          <w:szCs w:val="21"/>
        </w:rPr>
        <w:t xml:space="preserve">       5. </w:t>
      </w:r>
      <w:r>
        <w:rPr>
          <w:rFonts w:hint="eastAsia" w:ascii="楷体_GB2312" w:hAnsi="Arial" w:eastAsia="楷体_GB2312" w:cs="Arial"/>
          <w:color w:val="000000"/>
          <w:szCs w:val="21"/>
        </w:rPr>
        <w:t>采购的设备</w:t>
      </w:r>
      <w:r>
        <w:rPr>
          <w:rFonts w:ascii="楷体_GB2312" w:hAnsi="Arial" w:eastAsia="楷体_GB2312" w:cs="Arial"/>
          <w:color w:val="000000"/>
          <w:szCs w:val="21"/>
        </w:rPr>
        <w:t>/</w:t>
      </w:r>
      <w:r>
        <w:rPr>
          <w:rFonts w:hint="eastAsia" w:ascii="楷体_GB2312" w:hAnsi="Arial" w:eastAsia="楷体_GB2312" w:cs="Arial"/>
          <w:color w:val="000000"/>
          <w:szCs w:val="21"/>
        </w:rPr>
        <w:t>工程所涉及的产品标准、规范，验收标准、规范，应符合国家有关条例及规范，如有新的标准应采纳新标准，如是国外相应标准应征得采购人认可。</w:t>
      </w:r>
    </w:p>
    <w:p>
      <w:pPr>
        <w:numPr>
          <w:ilvl w:val="0"/>
          <w:numId w:val="10"/>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0"/>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报价供应商可对一个或多个标段进行报价，但不允许只对一个标段内的部分内容进行报价。各标段的报价均应当包括设备</w:t>
      </w:r>
      <w:r>
        <w:rPr>
          <w:rFonts w:ascii="楷体_GB2312" w:hAnsi="Arial" w:eastAsia="楷体_GB2312"/>
          <w:color w:val="000000"/>
          <w:szCs w:val="21"/>
        </w:rPr>
        <w:t>/</w:t>
      </w:r>
      <w:r>
        <w:rPr>
          <w:rFonts w:hint="eastAsia" w:ascii="楷体_GB2312" w:hAnsi="Arial" w:eastAsia="楷体_GB2312"/>
          <w:color w:val="000000"/>
          <w:szCs w:val="21"/>
        </w:rPr>
        <w:t>工程的供货、安装调试、技术服务及售后服务等。</w:t>
      </w:r>
    </w:p>
    <w:p>
      <w:pPr>
        <w:numPr>
          <w:ilvl w:val="0"/>
          <w:numId w:val="10"/>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供应商所投产品及主要部件的名称、品牌、型号、技术参数、性能、数量、单价、合价、厂商、产地、质保期等应在投标文件中明确。报价供应商对询价文件的技术条款及要求应予以实质性响应。</w:t>
      </w:r>
    </w:p>
    <w:p>
      <w:pPr>
        <w:numPr>
          <w:ilvl w:val="0"/>
          <w:numId w:val="10"/>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成交供应商所供设备</w:t>
      </w:r>
      <w:r>
        <w:rPr>
          <w:rFonts w:ascii="楷体_GB2312" w:hAnsi="Arial" w:eastAsia="楷体_GB2312"/>
          <w:color w:val="000000"/>
          <w:szCs w:val="21"/>
        </w:rPr>
        <w:t>/</w:t>
      </w:r>
      <w:r>
        <w:rPr>
          <w:rFonts w:hint="eastAsia" w:ascii="楷体_GB2312" w:hAnsi="Arial" w:eastAsia="楷体_GB2312"/>
          <w:color w:val="000000"/>
          <w:szCs w:val="21"/>
        </w:rPr>
        <w:t>工程质量保修期应自货物验收合格并交付使用后开始计算。</w:t>
      </w:r>
    </w:p>
    <w:p>
      <w:pPr>
        <w:numPr>
          <w:ilvl w:val="0"/>
          <w:numId w:val="10"/>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采购内容中涉及的资质证书、认证证书，未注明投标时提供或供货时提供的，视为要求供应商在投标时提供证明材料。</w:t>
      </w:r>
    </w:p>
    <w:p>
      <w:pPr>
        <w:spacing w:line="340" w:lineRule="exact"/>
        <w:ind w:right="-21" w:rightChars="-10"/>
        <w:rPr>
          <w:rFonts w:ascii="宋体"/>
          <w:color w:val="000000"/>
          <w:sz w:val="24"/>
        </w:rPr>
      </w:pPr>
      <w:r>
        <w:rPr>
          <w:rFonts w:ascii="宋体" w:hAnsi="宋体"/>
          <w:color w:val="000000"/>
          <w:sz w:val="24"/>
        </w:rPr>
        <w:t xml:space="preserve">    </w:t>
      </w:r>
      <w:r>
        <w:rPr>
          <w:rFonts w:ascii="Arial" w:hAnsi="Arial" w:eastAsia="楷体_GB2312" w:cs="Arial"/>
          <w:b/>
          <w:color w:val="000000"/>
          <w:szCs w:val="21"/>
        </w:rPr>
        <w:t xml:space="preserve">   </w:t>
      </w:r>
    </w:p>
    <w:p>
      <w:pPr>
        <w:spacing w:line="360" w:lineRule="auto"/>
        <w:ind w:right="-21" w:rightChars="-10"/>
        <w:rPr>
          <w:rFonts w:ascii="宋体"/>
          <w:color w:val="000000"/>
          <w:sz w:val="24"/>
        </w:rPr>
      </w:pPr>
      <w:r>
        <w:rPr>
          <w:rFonts w:hint="eastAsia" w:ascii="宋体" w:hAnsi="宋体"/>
          <w:color w:val="000000"/>
          <w:sz w:val="24"/>
        </w:rPr>
        <w:t>报价供应商全称（加盖公章）：</w:t>
      </w:r>
    </w:p>
    <w:p>
      <w:pPr>
        <w:spacing w:line="360" w:lineRule="auto"/>
        <w:ind w:right="-10"/>
        <w:rPr>
          <w:rFonts w:ascii="宋体"/>
          <w:color w:val="000000"/>
          <w:sz w:val="24"/>
        </w:rPr>
      </w:pPr>
      <w:r>
        <w:rPr>
          <w:rFonts w:hint="eastAsia" w:ascii="宋体" w:hAnsi="宋体"/>
          <w:color w:val="000000"/>
          <w:sz w:val="24"/>
        </w:rPr>
        <w:t>法定代表人或授权代表（签字或盖章）：</w:t>
      </w:r>
    </w:p>
    <w:p>
      <w:pPr>
        <w:spacing w:line="360" w:lineRule="auto"/>
        <w:rPr>
          <w:rFonts w:hint="eastAsia" w:ascii="黑体" w:eastAsia="黑体"/>
          <w:color w:val="000000"/>
          <w:sz w:val="36"/>
          <w:szCs w:val="36"/>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pStyle w:val="9"/>
        <w:jc w:val="both"/>
        <w:rPr>
          <w:rFonts w:hint="eastAsia" w:eastAsia="宋体"/>
          <w:color w:val="000000"/>
          <w:sz w:val="30"/>
          <w:szCs w:val="30"/>
          <w:lang w:val="en-US" w:eastAsia="zh-CN"/>
        </w:rPr>
      </w:pPr>
      <w:r>
        <w:rPr>
          <w:rFonts w:hint="eastAsia"/>
          <w:color w:val="000000"/>
          <w:sz w:val="18"/>
          <w:szCs w:val="18"/>
        </w:rPr>
        <w:t>附件</w:t>
      </w:r>
      <w:r>
        <w:rPr>
          <w:rFonts w:hint="eastAsia"/>
          <w:color w:val="000000"/>
          <w:sz w:val="18"/>
          <w:szCs w:val="18"/>
          <w:lang w:val="en-US" w:eastAsia="zh-CN"/>
        </w:rPr>
        <w:t>三</w:t>
      </w:r>
    </w:p>
    <w:p>
      <w:pPr>
        <w:ind w:firstLine="2880" w:firstLineChars="800"/>
        <w:jc w:val="both"/>
        <w:rPr>
          <w:rFonts w:ascii="黑体" w:eastAsia="黑体"/>
          <w:color w:val="000000"/>
          <w:sz w:val="36"/>
          <w:szCs w:val="36"/>
        </w:rPr>
      </w:pPr>
      <w:r>
        <w:rPr>
          <w:rFonts w:hint="eastAsia" w:ascii="黑体" w:eastAsia="黑体"/>
          <w:color w:val="000000"/>
          <w:sz w:val="36"/>
          <w:szCs w:val="36"/>
        </w:rPr>
        <w:t>分项报价表</w:t>
      </w:r>
    </w:p>
    <w:p>
      <w:pPr>
        <w:rPr>
          <w:rFonts w:hint="eastAsia"/>
        </w:rPr>
      </w:pPr>
      <w:r>
        <w:rPr>
          <w:rFonts w:hint="eastAsia"/>
          <w:color w:val="000000"/>
        </w:rPr>
        <w:t>项目编号：</w:t>
      </w:r>
      <w:r>
        <w:rPr>
          <w:color w:val="000000"/>
        </w:rPr>
        <w:t>KC-ZFCG-20</w:t>
      </w:r>
      <w:r>
        <w:rPr>
          <w:rFonts w:hint="eastAsia"/>
          <w:color w:val="000000"/>
          <w:lang w:val="en-US" w:eastAsia="zh-CN"/>
        </w:rPr>
        <w:t>2</w:t>
      </w:r>
      <w:r>
        <w:rPr>
          <w:rFonts w:hint="cs" w:cs="Times New Roman"/>
          <w:color w:val="000000"/>
          <w:rtl/>
          <w:cs/>
          <w:lang w:val="en-US" w:eastAsia="zh-CN" w:bidi="ug-CN"/>
        </w:rPr>
        <w:t>1</w:t>
      </w:r>
      <w:r>
        <w:rPr>
          <w:rFonts w:hint="eastAsia"/>
          <w:color w:val="000000"/>
          <w:lang w:val="en-US" w:eastAsia="zh-CN"/>
        </w:rPr>
        <w:t>-X</w:t>
      </w:r>
      <w:r>
        <w:rPr>
          <w:rFonts w:hint="cs" w:cs="Times New Roman"/>
          <w:color w:val="000000"/>
          <w:rtl/>
          <w:cs/>
          <w:lang w:val="en-US" w:eastAsia="zh-CN" w:bidi="ug-CN"/>
        </w:rPr>
        <w:t>0</w:t>
      </w:r>
      <w:r>
        <w:rPr>
          <w:rFonts w:hint="eastAsia" w:cs="Times New Roman"/>
          <w:color w:val="000000"/>
          <w:rtl w:val="0"/>
          <w:cs w:val="0"/>
          <w:lang w:val="en-US" w:eastAsia="zh-CN" w:bidi="ug-CN"/>
        </w:rPr>
        <w:t>10</w:t>
      </w:r>
      <w:r>
        <w:rPr>
          <w:bCs/>
          <w:color w:val="000000"/>
        </w:rPr>
        <w:t xml:space="preserve">       </w:t>
      </w:r>
      <w:r>
        <w:rPr>
          <w:rFonts w:hint="eastAsia"/>
          <w:bCs/>
          <w:color w:val="000000"/>
          <w:lang w:val="en-US" w:eastAsia="zh-CN"/>
        </w:rPr>
        <w:t xml:space="preserve">  </w:t>
      </w:r>
      <w:r>
        <w:rPr>
          <w:bCs/>
          <w:color w:val="000000"/>
        </w:rPr>
        <w:t xml:space="preserve">             </w:t>
      </w:r>
      <w:r>
        <w:rPr>
          <w:rFonts w:hint="eastAsia" w:ascii="宋体" w:hAnsi="宋体"/>
          <w:color w:val="000000"/>
        </w:rPr>
        <w:t>（价格单位：元人民币）</w:t>
      </w:r>
    </w:p>
    <w:tbl>
      <w:tblPr>
        <w:tblStyle w:val="7"/>
        <w:tblpPr w:leftFromText="180" w:rightFromText="180" w:vertAnchor="text" w:horzAnchor="page" w:tblpX="1568" w:tblpY="383"/>
        <w:tblOverlap w:val="never"/>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80"/>
        <w:gridCol w:w="3614"/>
        <w:gridCol w:w="765"/>
        <w:gridCol w:w="825"/>
        <w:gridCol w:w="79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p>
          <w:p>
            <w:pPr>
              <w:pStyle w:val="2"/>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品名</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 xml:space="preserve"> 参数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cs="宋体"/>
                <w:b/>
                <w:bCs/>
                <w:i w:val="0"/>
                <w:iCs w:val="0"/>
                <w:color w:val="000000"/>
                <w:kern w:val="0"/>
                <w:sz w:val="22"/>
                <w:szCs w:val="22"/>
                <w:u w:val="none"/>
                <w:lang w:val="en-US" w:eastAsia="zh-CN" w:bidi="ar"/>
              </w:rPr>
              <w:t>数量</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cs="宋体"/>
                <w:b/>
                <w:bCs/>
                <w:i w:val="0"/>
                <w:iCs w:val="0"/>
                <w:color w:val="000000"/>
                <w:kern w:val="0"/>
                <w:sz w:val="22"/>
                <w:szCs w:val="22"/>
                <w:u w:val="none"/>
                <w:lang w:val="en-US" w:eastAsia="zh-CN" w:bidi="ar"/>
              </w:rPr>
              <w:t>单位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 xml:space="preserve">单价 </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 xml:space="preserve"> 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3"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室内</w:t>
            </w:r>
            <w:r>
              <w:rPr>
                <w:rFonts w:hint="eastAsia" w:ascii="宋体" w:hAnsi="宋体" w:eastAsia="宋体" w:cs="宋体"/>
                <w:i w:val="0"/>
                <w:iCs w:val="0"/>
                <w:color w:val="000000"/>
                <w:kern w:val="0"/>
                <w:sz w:val="22"/>
                <w:szCs w:val="22"/>
                <w:u w:val="none"/>
                <w:lang w:val="en-US" w:eastAsia="zh-CN" w:bidi="ar"/>
              </w:rPr>
              <w:t>Q1.53</w:t>
            </w:r>
            <w:r>
              <w:rPr>
                <w:rFonts w:hint="eastAsia" w:ascii="宋体" w:hAnsi="宋体" w:eastAsia="宋体" w:cs="宋体"/>
                <w:i w:val="0"/>
                <w:iCs w:val="0"/>
                <w:color w:val="000000"/>
                <w:kern w:val="0"/>
                <w:sz w:val="20"/>
                <w:szCs w:val="20"/>
                <w:u w:val="none"/>
                <w:lang w:val="en-US" w:eastAsia="zh-CN" w:bidi="ar"/>
              </w:rPr>
              <w:t>模组</w:t>
            </w:r>
          </w:p>
        </w:tc>
        <w:tc>
          <w:tcPr>
            <w:tcW w:w="36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160*320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仅数点间距</w:t>
            </w:r>
            <w:r>
              <w:rPr>
                <w:rFonts w:hint="eastAsia" w:ascii="宋体" w:hAnsi="宋体" w:eastAsia="宋体" w:cs="宋体"/>
                <w:i w:val="0"/>
                <w:iCs w:val="0"/>
                <w:color w:val="000000"/>
                <w:kern w:val="0"/>
                <w:sz w:val="22"/>
                <w:szCs w:val="22"/>
                <w:u w:val="none"/>
                <w:lang w:val="en-US" w:eastAsia="zh-CN" w:bidi="ar"/>
              </w:rPr>
              <w:t>1.530mm</w:t>
            </w:r>
            <w:r>
              <w:rPr>
                <w:rFonts w:hint="eastAsia" w:ascii="宋体" w:hAnsi="宋体" w:eastAsia="宋体" w:cs="宋体"/>
                <w:i w:val="0"/>
                <w:iCs w:val="0"/>
                <w:color w:val="000000"/>
                <w:kern w:val="0"/>
                <w:sz w:val="20"/>
                <w:szCs w:val="20"/>
                <w:u w:val="none"/>
                <w:lang w:val="en-US" w:eastAsia="zh-CN" w:bidi="ar"/>
              </w:rPr>
              <w:t>像素密度</w:t>
            </w:r>
            <w:r>
              <w:rPr>
                <w:rFonts w:hint="eastAsia" w:ascii="宋体" w:hAnsi="宋体" w:eastAsia="宋体" w:cs="宋体"/>
                <w:i w:val="0"/>
                <w:iCs w:val="0"/>
                <w:color w:val="000000"/>
                <w:kern w:val="0"/>
                <w:sz w:val="22"/>
                <w:szCs w:val="22"/>
                <w:u w:val="none"/>
                <w:lang w:val="en-US" w:eastAsia="zh-CN" w:bidi="ar"/>
              </w:rPr>
              <w:t xml:space="preserve">640000Dots/m* </w:t>
            </w:r>
            <w:r>
              <w:rPr>
                <w:rFonts w:hint="eastAsia" w:ascii="宋体" w:hAnsi="宋体" w:eastAsia="宋体" w:cs="宋体"/>
                <w:i w:val="0"/>
                <w:iCs w:val="0"/>
                <w:color w:val="000000"/>
                <w:kern w:val="0"/>
                <w:sz w:val="20"/>
                <w:szCs w:val="20"/>
                <w:u w:val="none"/>
                <w:lang w:val="en-US" w:eastAsia="zh-CN" w:bidi="ar"/>
              </w:rPr>
              <w:t>像素构成</w:t>
            </w:r>
            <w:r>
              <w:rPr>
                <w:rFonts w:hint="eastAsia" w:ascii="宋体" w:hAnsi="宋体" w:eastAsia="宋体" w:cs="宋体"/>
                <w:i w:val="0"/>
                <w:iCs w:val="0"/>
                <w:color w:val="000000"/>
                <w:kern w:val="0"/>
                <w:sz w:val="22"/>
                <w:szCs w:val="22"/>
                <w:u w:val="none"/>
                <w:lang w:val="en-US" w:eastAsia="zh-CN" w:bidi="ar"/>
              </w:rPr>
              <w:t>1R1G1B</w:t>
            </w:r>
            <w:r>
              <w:rPr>
                <w:rFonts w:hint="eastAsia" w:ascii="宋体" w:hAnsi="宋体" w:eastAsia="宋体" w:cs="宋体"/>
                <w:i w:val="0"/>
                <w:iCs w:val="0"/>
                <w:color w:val="000000"/>
                <w:kern w:val="0"/>
                <w:sz w:val="20"/>
                <w:szCs w:val="20"/>
                <w:u w:val="none"/>
                <w:lang w:val="en-US" w:eastAsia="zh-CN" w:bidi="ar"/>
              </w:rPr>
              <w:t>灯管封装</w:t>
            </w:r>
            <w:r>
              <w:rPr>
                <w:rFonts w:hint="eastAsia" w:ascii="宋体" w:hAnsi="宋体" w:eastAsia="宋体" w:cs="宋体"/>
                <w:i w:val="0"/>
                <w:iCs w:val="0"/>
                <w:color w:val="000000"/>
                <w:kern w:val="0"/>
                <w:sz w:val="22"/>
                <w:szCs w:val="22"/>
                <w:u w:val="none"/>
                <w:lang w:val="en-US" w:eastAsia="zh-CN" w:bidi="ar"/>
              </w:rPr>
              <w:t xml:space="preserve">1010 </w:t>
            </w:r>
            <w:r>
              <w:rPr>
                <w:rFonts w:hint="eastAsia" w:ascii="宋体" w:hAnsi="宋体" w:eastAsia="宋体" w:cs="宋体"/>
                <w:i w:val="0"/>
                <w:iCs w:val="0"/>
                <w:color w:val="000000"/>
                <w:kern w:val="0"/>
                <w:sz w:val="20"/>
                <w:szCs w:val="20"/>
                <w:u w:val="none"/>
                <w:lang w:val="en-US" w:eastAsia="zh-CN" w:bidi="ar"/>
              </w:rPr>
              <w:t>尺寸（长*宽*摩）</w:t>
            </w:r>
            <w:r>
              <w:rPr>
                <w:rFonts w:hint="eastAsia" w:ascii="宋体" w:hAnsi="宋体" w:eastAsia="宋体" w:cs="宋体"/>
                <w:i w:val="0"/>
                <w:iCs w:val="0"/>
                <w:color w:val="000000"/>
                <w:kern w:val="0"/>
                <w:sz w:val="22"/>
                <w:szCs w:val="22"/>
                <w:u w:val="none"/>
                <w:lang w:val="en-US" w:eastAsia="zh-CN" w:bidi="ar"/>
              </w:rPr>
              <w:t xml:space="preserve">320*160*14. 5mm </w:t>
            </w:r>
            <w:r>
              <w:rPr>
                <w:rFonts w:hint="eastAsia" w:ascii="宋体" w:hAnsi="宋体" w:eastAsia="宋体" w:cs="宋体"/>
                <w:i w:val="0"/>
                <w:iCs w:val="0"/>
                <w:color w:val="000000"/>
                <w:kern w:val="0"/>
                <w:sz w:val="20"/>
                <w:szCs w:val="20"/>
                <w:u w:val="none"/>
                <w:lang w:val="en-US" w:eastAsia="zh-CN" w:bidi="ar"/>
              </w:rPr>
              <w:t xml:space="preserve">垂量 </w:t>
            </w:r>
            <w:r>
              <w:rPr>
                <w:rFonts w:hint="eastAsia" w:ascii="宋体" w:hAnsi="宋体" w:eastAsia="宋体" w:cs="宋体"/>
                <w:i w:val="0"/>
                <w:iCs w:val="0"/>
                <w:color w:val="000000"/>
                <w:kern w:val="0"/>
                <w:sz w:val="22"/>
                <w:szCs w:val="22"/>
                <w:u w:val="none"/>
                <w:lang w:val="en-US" w:eastAsia="zh-CN" w:bidi="ar"/>
              </w:rPr>
              <w:t xml:space="preserve">0. 50kg±0.01kg </w:t>
            </w:r>
            <w:r>
              <w:rPr>
                <w:rFonts w:hint="eastAsia" w:ascii="宋体" w:hAnsi="宋体" w:eastAsia="宋体" w:cs="宋体"/>
                <w:i w:val="0"/>
                <w:iCs w:val="0"/>
                <w:color w:val="000000"/>
                <w:kern w:val="0"/>
                <w:sz w:val="20"/>
                <w:szCs w:val="20"/>
                <w:u w:val="none"/>
                <w:lang w:val="en-US" w:eastAsia="zh-CN" w:bidi="ar"/>
              </w:rPr>
              <w:t>结构特点灯驱合一单元板分辨率</w:t>
            </w:r>
            <w:r>
              <w:rPr>
                <w:rFonts w:hint="eastAsia" w:ascii="宋体" w:hAnsi="宋体" w:eastAsia="宋体" w:cs="宋体"/>
                <w:i w:val="0"/>
                <w:iCs w:val="0"/>
                <w:color w:val="000000"/>
                <w:kern w:val="0"/>
                <w:sz w:val="22"/>
                <w:szCs w:val="22"/>
                <w:u w:val="none"/>
                <w:lang w:val="en-US" w:eastAsia="zh-CN" w:bidi="ar"/>
              </w:rPr>
              <w:t xml:space="preserve">256*128=32768Dots </w:t>
            </w:r>
            <w:r>
              <w:rPr>
                <w:rFonts w:hint="eastAsia" w:ascii="宋体" w:hAnsi="宋体" w:eastAsia="宋体" w:cs="宋体"/>
                <w:i w:val="0"/>
                <w:iCs w:val="0"/>
                <w:color w:val="000000"/>
                <w:kern w:val="0"/>
                <w:sz w:val="20"/>
                <w:szCs w:val="20"/>
                <w:u w:val="none"/>
                <w:lang w:val="en-US" w:eastAsia="zh-CN" w:bidi="ar"/>
              </w:rPr>
              <w:t>输入电压（直流）</w:t>
            </w:r>
            <w:r>
              <w:rPr>
                <w:rFonts w:hint="eastAsia" w:ascii="宋体" w:hAnsi="宋体" w:eastAsia="宋体" w:cs="宋体"/>
                <w:i w:val="0"/>
                <w:iCs w:val="0"/>
                <w:color w:val="000000"/>
                <w:kern w:val="0"/>
                <w:sz w:val="22"/>
                <w:szCs w:val="22"/>
                <w:u w:val="none"/>
                <w:lang w:val="en-US" w:eastAsia="zh-CN" w:bidi="ar"/>
              </w:rPr>
              <w:t>4.5±O.1V</w:t>
            </w:r>
            <w:r>
              <w:rPr>
                <w:rFonts w:hint="eastAsia" w:ascii="宋体" w:hAnsi="宋体" w:eastAsia="宋体" w:cs="宋体"/>
                <w:i w:val="0"/>
                <w:iCs w:val="0"/>
                <w:color w:val="000000"/>
                <w:kern w:val="0"/>
                <w:sz w:val="20"/>
                <w:szCs w:val="20"/>
                <w:u w:val="none"/>
                <w:lang w:val="en-US" w:eastAsia="zh-CN" w:bidi="ar"/>
              </w:rPr>
              <w:t>最大电流</w:t>
            </w:r>
            <w:r>
              <w:rPr>
                <w:rFonts w:hint="eastAsia" w:ascii="宋体" w:hAnsi="宋体" w:eastAsia="宋体" w:cs="宋体"/>
                <w:i w:val="0"/>
                <w:iCs w:val="0"/>
                <w:color w:val="000000"/>
                <w:kern w:val="0"/>
                <w:sz w:val="22"/>
                <w:szCs w:val="22"/>
                <w:u w:val="none"/>
                <w:lang w:val="en-US" w:eastAsia="zh-CN" w:bidi="ar"/>
              </w:rPr>
              <w:t xml:space="preserve">W6.6A </w:t>
            </w:r>
            <w:r>
              <w:rPr>
                <w:rFonts w:hint="eastAsia" w:ascii="宋体" w:hAnsi="宋体" w:eastAsia="宋体" w:cs="宋体"/>
                <w:i w:val="0"/>
                <w:iCs w:val="0"/>
                <w:color w:val="000000"/>
                <w:kern w:val="0"/>
                <w:sz w:val="20"/>
                <w:szCs w:val="20"/>
                <w:u w:val="none"/>
                <w:lang w:val="en-US" w:eastAsia="zh-CN" w:bidi="ar"/>
              </w:rPr>
              <w:t>单元板功率</w:t>
            </w:r>
            <w:r>
              <w:rPr>
                <w:rFonts w:hint="eastAsia" w:ascii="宋体" w:hAnsi="宋体" w:eastAsia="宋体" w:cs="宋体"/>
                <w:i w:val="0"/>
                <w:iCs w:val="0"/>
                <w:color w:val="000000"/>
                <w:kern w:val="0"/>
                <w:sz w:val="22"/>
                <w:szCs w:val="22"/>
                <w:u w:val="none"/>
                <w:lang w:val="en-US" w:eastAsia="zh-CN" w:bidi="ar"/>
              </w:rPr>
              <w:t>W30W</w:t>
            </w:r>
            <w:r>
              <w:rPr>
                <w:rFonts w:hint="eastAsia" w:ascii="宋体" w:hAnsi="宋体" w:eastAsia="宋体" w:cs="宋体"/>
                <w:i w:val="0"/>
                <w:iCs w:val="0"/>
                <w:color w:val="000000"/>
                <w:kern w:val="0"/>
                <w:sz w:val="20"/>
                <w:szCs w:val="20"/>
                <w:u w:val="none"/>
                <w:lang w:val="en-US" w:eastAsia="zh-CN" w:bidi="ar"/>
              </w:rPr>
              <w:t>驱动方式</w:t>
            </w:r>
            <w:r>
              <w:rPr>
                <w:rFonts w:hint="eastAsia" w:ascii="宋体" w:hAnsi="宋体" w:eastAsia="宋体" w:cs="宋体"/>
                <w:i w:val="0"/>
                <w:iCs w:val="0"/>
                <w:color w:val="000000"/>
                <w:kern w:val="0"/>
                <w:sz w:val="22"/>
                <w:szCs w:val="22"/>
                <w:u w:val="none"/>
                <w:lang w:val="en-US" w:eastAsia="zh-CN" w:bidi="ar"/>
              </w:rPr>
              <w:t>1/32</w:t>
            </w:r>
            <w:r>
              <w:rPr>
                <w:rFonts w:hint="eastAsia" w:ascii="宋体" w:hAnsi="宋体" w:eastAsia="宋体" w:cs="宋体"/>
                <w:i w:val="0"/>
                <w:iCs w:val="0"/>
                <w:color w:val="000000"/>
                <w:kern w:val="0"/>
                <w:sz w:val="20"/>
                <w:szCs w:val="20"/>
                <w:u w:val="none"/>
                <w:lang w:val="en-US" w:eastAsia="zh-CN" w:bidi="ar"/>
              </w:rPr>
              <w:t xml:space="preserve">恒流驱动 </w:t>
            </w:r>
            <w:r>
              <w:rPr>
                <w:rFonts w:hint="eastAsia" w:ascii="宋体" w:hAnsi="宋体" w:eastAsia="宋体" w:cs="宋体"/>
                <w:i w:val="0"/>
                <w:iCs w:val="0"/>
                <w:color w:val="000000"/>
                <w:kern w:val="0"/>
                <w:sz w:val="22"/>
                <w:szCs w:val="22"/>
                <w:u w:val="none"/>
                <w:lang w:val="en-US" w:eastAsia="zh-CN" w:bidi="ar"/>
              </w:rPr>
              <w:t>40A</w:t>
            </w:r>
            <w:r>
              <w:rPr>
                <w:rFonts w:hint="eastAsia" w:ascii="宋体" w:hAnsi="宋体" w:eastAsia="宋体" w:cs="宋体"/>
                <w:i w:val="0"/>
                <w:iCs w:val="0"/>
                <w:color w:val="000000"/>
                <w:kern w:val="0"/>
                <w:sz w:val="20"/>
                <w:szCs w:val="20"/>
                <w:u w:val="none"/>
                <w:lang w:val="en-US" w:eastAsia="zh-CN" w:bidi="ar"/>
              </w:rPr>
              <w:t>电源带単元板数</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0"/>
                <w:szCs w:val="20"/>
                <w:u w:val="none"/>
                <w:lang w:val="en-US" w:eastAsia="zh-CN" w:bidi="ar"/>
              </w:rPr>
              <w:t>张</w:t>
            </w:r>
            <w:r>
              <w:rPr>
                <w:rFonts w:hint="eastAsia" w:ascii="宋体" w:hAnsi="宋体" w:eastAsia="宋体" w:cs="宋体"/>
                <w:i w:val="0"/>
                <w:iCs w:val="0"/>
                <w:color w:val="000000"/>
                <w:kern w:val="0"/>
                <w:sz w:val="22"/>
                <w:szCs w:val="22"/>
                <w:u w:val="none"/>
                <w:lang w:val="en-US" w:eastAsia="zh-CN" w:bidi="ar"/>
              </w:rPr>
              <w:t>80A</w:t>
            </w:r>
            <w:r>
              <w:rPr>
                <w:rFonts w:hint="eastAsia" w:ascii="宋体" w:hAnsi="宋体" w:eastAsia="宋体" w:cs="宋体"/>
                <w:i w:val="0"/>
                <w:iCs w:val="0"/>
                <w:color w:val="000000"/>
                <w:kern w:val="0"/>
                <w:sz w:val="20"/>
                <w:szCs w:val="20"/>
                <w:u w:val="none"/>
                <w:lang w:val="en-US" w:eastAsia="zh-CN" w:bidi="ar"/>
              </w:rPr>
              <w:t>电源带单元板数</w:t>
            </w:r>
            <w:r>
              <w:rPr>
                <w:rFonts w:hint="eastAsia"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0"/>
                <w:szCs w:val="20"/>
                <w:u w:val="none"/>
                <w:lang w:val="en-US" w:eastAsia="zh-CN" w:bidi="ar"/>
              </w:rPr>
              <w:t>张 亮度</w:t>
            </w:r>
            <w:r>
              <w:rPr>
                <w:rFonts w:hint="eastAsia" w:ascii="宋体" w:hAnsi="宋体" w:eastAsia="宋体" w:cs="宋体"/>
                <w:i w:val="0"/>
                <w:iCs w:val="0"/>
                <w:color w:val="000000"/>
                <w:kern w:val="0"/>
                <w:sz w:val="22"/>
                <w:szCs w:val="22"/>
                <w:u w:val="none"/>
                <w:lang w:val="en-US" w:eastAsia="zh-CN" w:bidi="ar"/>
              </w:rPr>
              <w:t>2500cd/nT</w:t>
            </w:r>
            <w:r>
              <w:rPr>
                <w:rFonts w:hint="eastAsia" w:ascii="宋体" w:hAnsi="宋体" w:eastAsia="宋体" w:cs="宋体"/>
                <w:i w:val="0"/>
                <w:iCs w:val="0"/>
                <w:color w:val="000000"/>
                <w:kern w:val="0"/>
                <w:sz w:val="20"/>
                <w:szCs w:val="20"/>
                <w:u w:val="none"/>
                <w:lang w:val="en-US" w:eastAsia="zh-CN" w:bidi="ar"/>
              </w:rPr>
              <w:t>亮度均匀性</w:t>
            </w:r>
            <w:r>
              <w:rPr>
                <w:rFonts w:hint="eastAsia" w:ascii="宋体" w:hAnsi="宋体" w:eastAsia="宋体" w:cs="宋体"/>
                <w:i w:val="0"/>
                <w:iCs w:val="0"/>
                <w:color w:val="000000"/>
                <w:kern w:val="0"/>
                <w:sz w:val="22"/>
                <w:szCs w:val="22"/>
                <w:u w:val="none"/>
                <w:lang w:val="en-US" w:eastAsia="zh-CN" w:bidi="ar"/>
              </w:rPr>
              <w:t xml:space="preserve">＞0.95 </w:t>
            </w:r>
            <w:r>
              <w:rPr>
                <w:rFonts w:hint="eastAsia" w:ascii="宋体" w:hAnsi="宋体" w:eastAsia="宋体" w:cs="宋体"/>
                <w:i w:val="0"/>
                <w:iCs w:val="0"/>
                <w:color w:val="000000"/>
                <w:kern w:val="0"/>
                <w:sz w:val="20"/>
                <w:szCs w:val="20"/>
                <w:u w:val="none"/>
                <w:lang w:val="en-US" w:eastAsia="zh-CN" w:bidi="ar"/>
              </w:rPr>
              <w:t>屏幕水平视角</w:t>
            </w:r>
            <w:r>
              <w:rPr>
                <w:rFonts w:hint="eastAsia" w:ascii="宋体" w:hAnsi="宋体" w:eastAsia="宋体" w:cs="宋体"/>
                <w:i w:val="0"/>
                <w:iCs w:val="0"/>
                <w:color w:val="000000"/>
                <w:kern w:val="0"/>
                <w:sz w:val="22"/>
                <w:szCs w:val="22"/>
                <w:u w:val="none"/>
                <w:lang w:val="en-US" w:eastAsia="zh-CN" w:bidi="ar"/>
              </w:rPr>
              <w:t>160±10</w:t>
            </w:r>
            <w:r>
              <w:rPr>
                <w:rFonts w:hint="eastAsia" w:ascii="宋体" w:hAnsi="宋体" w:eastAsia="宋体" w:cs="宋体"/>
                <w:i w:val="0"/>
                <w:iCs w:val="0"/>
                <w:color w:val="000000"/>
                <w:kern w:val="0"/>
                <w:sz w:val="20"/>
                <w:szCs w:val="20"/>
                <w:u w:val="none"/>
                <w:lang w:val="en-US" w:eastAsia="zh-CN" w:bidi="ar"/>
              </w:rPr>
              <w:t>度屏林垂直视角</w:t>
            </w:r>
            <w:r>
              <w:rPr>
                <w:rFonts w:hint="eastAsia" w:ascii="宋体" w:hAnsi="宋体" w:eastAsia="宋体" w:cs="宋体"/>
                <w:i w:val="0"/>
                <w:iCs w:val="0"/>
                <w:color w:val="000000"/>
                <w:kern w:val="0"/>
                <w:sz w:val="22"/>
                <w:szCs w:val="22"/>
                <w:u w:val="none"/>
                <w:lang w:val="en-US" w:eastAsia="zh-CN" w:bidi="ar"/>
              </w:rPr>
              <w:t>160±10</w:t>
            </w:r>
            <w:r>
              <w:rPr>
                <w:rFonts w:hint="eastAsia" w:ascii="宋体" w:hAnsi="宋体" w:eastAsia="宋体" w:cs="宋体"/>
                <w:i w:val="0"/>
                <w:iCs w:val="0"/>
                <w:color w:val="000000"/>
                <w:kern w:val="0"/>
                <w:sz w:val="20"/>
                <w:szCs w:val="20"/>
                <w:u w:val="none"/>
                <w:lang w:val="en-US" w:eastAsia="zh-CN" w:bidi="ar"/>
              </w:rPr>
              <w:t>度 最佳视距</w:t>
            </w:r>
            <w:r>
              <w:rPr>
                <w:rFonts w:hint="eastAsia" w:ascii="宋体" w:hAnsi="宋体" w:eastAsia="宋体" w:cs="宋体"/>
                <w:i w:val="0"/>
                <w:iCs w:val="0"/>
                <w:color w:val="000000"/>
                <w:kern w:val="0"/>
                <w:sz w:val="22"/>
                <w:szCs w:val="22"/>
                <w:u w:val="none"/>
                <w:lang w:val="en-US" w:eastAsia="zh-CN" w:bidi="ar"/>
              </w:rPr>
              <w:t>NL3m</w:t>
            </w:r>
            <w:r>
              <w:rPr>
                <w:rFonts w:hint="eastAsia" w:ascii="宋体" w:hAnsi="宋体" w:eastAsia="宋体" w:cs="宋体"/>
                <w:i w:val="0"/>
                <w:iCs w:val="0"/>
                <w:color w:val="000000"/>
                <w:kern w:val="0"/>
                <w:sz w:val="20"/>
                <w:szCs w:val="20"/>
                <w:u w:val="none"/>
                <w:lang w:val="en-US" w:eastAsia="zh-CN" w:bidi="ar"/>
              </w:rPr>
              <w:t>使用环境室内 每平方单元板最大功率</w:t>
            </w:r>
            <w:r>
              <w:rPr>
                <w:rFonts w:hint="eastAsia" w:ascii="宋体" w:hAnsi="宋体" w:eastAsia="宋体" w:cs="宋体"/>
                <w:i w:val="0"/>
                <w:iCs w:val="0"/>
                <w:color w:val="000000"/>
                <w:kern w:val="0"/>
                <w:sz w:val="22"/>
                <w:szCs w:val="22"/>
                <w:u w:val="none"/>
                <w:lang w:val="en-US" w:eastAsia="zh-CN" w:bidi="ar"/>
              </w:rPr>
              <w:t xml:space="preserve">W580W/nr </w:t>
            </w:r>
            <w:r>
              <w:rPr>
                <w:rFonts w:hint="eastAsia" w:ascii="宋体" w:hAnsi="宋体" w:eastAsia="宋体" w:cs="宋体"/>
                <w:i w:val="0"/>
                <w:iCs w:val="0"/>
                <w:color w:val="000000"/>
                <w:kern w:val="0"/>
                <w:sz w:val="20"/>
                <w:szCs w:val="20"/>
                <w:u w:val="none"/>
                <w:lang w:val="en-US" w:eastAsia="zh-CN" w:bidi="ar"/>
              </w:rPr>
              <w:t>配电功率（每平方最大功率</w:t>
            </w:r>
            <w:r>
              <w:rPr>
                <w:rFonts w:hint="eastAsia" w:ascii="宋体" w:hAnsi="宋体" w:eastAsia="宋体" w:cs="宋体"/>
                <w:i w:val="0"/>
                <w:iCs w:val="0"/>
                <w:color w:val="000000"/>
                <w:kern w:val="0"/>
                <w:sz w:val="22"/>
                <w:szCs w:val="22"/>
                <w:u w:val="none"/>
                <w:lang w:val="en-US" w:eastAsia="zh-CN" w:bidi="ar"/>
              </w:rPr>
              <w:t>+78%</w:t>
            </w:r>
            <w:r>
              <w:rPr>
                <w:rFonts w:hint="eastAsia" w:ascii="宋体" w:hAnsi="宋体" w:eastAsia="宋体" w:cs="宋体"/>
                <w:i w:val="0"/>
                <w:iCs w:val="0"/>
                <w:color w:val="000000"/>
                <w:kern w:val="0"/>
                <w:sz w:val="20"/>
                <w:szCs w:val="20"/>
                <w:u w:val="none"/>
                <w:lang w:val="en-US" w:eastAsia="zh-CN" w:bidi="ar"/>
              </w:rPr>
              <w:t>令</w:t>
            </w:r>
            <w:r>
              <w:rPr>
                <w:rFonts w:hint="eastAsia" w:ascii="宋体" w:hAnsi="宋体" w:eastAsia="宋体" w:cs="宋体"/>
                <w:i w:val="0"/>
                <w:iCs w:val="0"/>
                <w:color w:val="000000"/>
                <w:kern w:val="0"/>
                <w:sz w:val="22"/>
                <w:szCs w:val="22"/>
                <w:u w:val="none"/>
                <w:lang w:val="en-US" w:eastAsia="zh-CN" w:bidi="ar"/>
              </w:rPr>
              <w:t xml:space="preserve">85%） W875W/ni2 </w:t>
            </w:r>
            <w:r>
              <w:rPr>
                <w:rFonts w:hint="eastAsia" w:ascii="宋体" w:hAnsi="宋体" w:eastAsia="宋体" w:cs="宋体"/>
                <w:i w:val="0"/>
                <w:iCs w:val="0"/>
                <w:color w:val="000000"/>
                <w:kern w:val="0"/>
                <w:sz w:val="20"/>
                <w:szCs w:val="20"/>
                <w:u w:val="none"/>
                <w:lang w:val="en-US" w:eastAsia="zh-CN" w:bidi="ar"/>
              </w:rPr>
              <w:t>灰度等级 红、緑、蓝各</w:t>
            </w:r>
            <w:r>
              <w:rPr>
                <w:rFonts w:hint="eastAsia" w:ascii="宋体" w:hAnsi="宋体" w:eastAsia="宋体" w:cs="宋体"/>
                <w:i w:val="0"/>
                <w:iCs w:val="0"/>
                <w:color w:val="000000"/>
                <w:kern w:val="0"/>
                <w:sz w:val="22"/>
                <w:szCs w:val="22"/>
                <w:u w:val="none"/>
                <w:lang w:val="en-US" w:eastAsia="zh-CN" w:bidi="ar"/>
              </w:rPr>
              <w:t>14-16bits</w:t>
            </w:r>
            <w:r>
              <w:rPr>
                <w:rFonts w:hint="eastAsia" w:ascii="宋体" w:hAnsi="宋体" w:eastAsia="宋体" w:cs="宋体"/>
                <w:i w:val="0"/>
                <w:iCs w:val="0"/>
                <w:color w:val="000000"/>
                <w:kern w:val="0"/>
                <w:sz w:val="20"/>
                <w:szCs w:val="20"/>
                <w:u w:val="none"/>
                <w:lang w:val="en-US" w:eastAsia="zh-CN" w:bidi="ar"/>
              </w:rPr>
              <w:t>显示颜色</w:t>
            </w:r>
            <w:r>
              <w:rPr>
                <w:rFonts w:hint="eastAsia" w:ascii="宋体" w:hAnsi="宋体" w:eastAsia="宋体" w:cs="宋体"/>
                <w:i w:val="0"/>
                <w:iCs w:val="0"/>
                <w:color w:val="000000"/>
                <w:kern w:val="0"/>
                <w:sz w:val="22"/>
                <w:szCs w:val="22"/>
                <w:u w:val="none"/>
                <w:lang w:val="en-US" w:eastAsia="zh-CN" w:bidi="ar"/>
              </w:rPr>
              <w:t>43980</w:t>
            </w:r>
            <w:r>
              <w:rPr>
                <w:rFonts w:hint="eastAsia" w:ascii="宋体" w:hAnsi="宋体" w:eastAsia="宋体" w:cs="宋体"/>
                <w:i w:val="0"/>
                <w:iCs w:val="0"/>
                <w:color w:val="000000"/>
                <w:kern w:val="0"/>
                <w:sz w:val="20"/>
                <w:szCs w:val="20"/>
                <w:u w:val="none"/>
                <w:lang w:val="en-US" w:eastAsia="zh-CN" w:bidi="ar"/>
              </w:rPr>
              <w:t>亿种 换帧频率</w:t>
            </w:r>
            <w:r>
              <w:rPr>
                <w:rFonts w:hint="eastAsia" w:ascii="宋体" w:hAnsi="宋体" w:eastAsia="宋体" w:cs="宋体"/>
                <w:i w:val="0"/>
                <w:iCs w:val="0"/>
                <w:color w:val="000000"/>
                <w:kern w:val="0"/>
                <w:sz w:val="22"/>
                <w:szCs w:val="22"/>
                <w:u w:val="none"/>
                <w:lang w:val="en-US" w:eastAsia="zh-CN" w:bidi="ar"/>
              </w:rPr>
              <w:t>N60</w:t>
            </w:r>
            <w:r>
              <w:rPr>
                <w:rFonts w:hint="eastAsia" w:ascii="宋体" w:hAnsi="宋体" w:eastAsia="宋体" w:cs="宋体"/>
                <w:i w:val="0"/>
                <w:iCs w:val="0"/>
                <w:color w:val="000000"/>
                <w:kern w:val="0"/>
                <w:sz w:val="20"/>
                <w:szCs w:val="20"/>
                <w:u w:val="none"/>
                <w:lang w:val="en-US" w:eastAsia="zh-CN" w:bidi="ar"/>
              </w:rPr>
              <w:t>帧/秒刷新频率</w:t>
            </w:r>
            <w:r>
              <w:rPr>
                <w:rFonts w:hint="eastAsia" w:ascii="宋体" w:hAnsi="宋体" w:eastAsia="宋体" w:cs="宋体"/>
                <w:i w:val="0"/>
                <w:iCs w:val="0"/>
                <w:color w:val="000000"/>
                <w:kern w:val="0"/>
                <w:sz w:val="22"/>
                <w:szCs w:val="22"/>
                <w:u w:val="none"/>
                <w:lang w:val="en-US" w:eastAsia="zh-CN" w:bidi="ar"/>
              </w:rPr>
              <w:t xml:space="preserve">N3000HZ </w:t>
            </w:r>
            <w:r>
              <w:rPr>
                <w:rFonts w:hint="eastAsia" w:ascii="宋体" w:hAnsi="宋体" w:eastAsia="宋体" w:cs="宋体"/>
                <w:i w:val="0"/>
                <w:iCs w:val="0"/>
                <w:color w:val="000000"/>
                <w:kern w:val="0"/>
                <w:sz w:val="20"/>
                <w:szCs w:val="20"/>
                <w:u w:val="none"/>
                <w:lang w:val="en-US" w:eastAsia="zh-CN" w:bidi="ar"/>
              </w:rPr>
              <w:t>控制方式计算机控制，逐点一一对应，视频冋步，实时显 示亮度调节</w:t>
            </w:r>
            <w:r>
              <w:rPr>
                <w:rFonts w:hint="eastAsia" w:ascii="宋体" w:hAnsi="宋体" w:eastAsia="宋体" w:cs="宋体"/>
                <w:i w:val="0"/>
                <w:iCs w:val="0"/>
                <w:color w:val="000000"/>
                <w:kern w:val="0"/>
                <w:sz w:val="22"/>
                <w:szCs w:val="22"/>
                <w:u w:val="none"/>
                <w:lang w:val="en-US" w:eastAsia="zh-CN" w:bidi="ar"/>
              </w:rPr>
              <w:t>256</w:t>
            </w:r>
            <w:r>
              <w:rPr>
                <w:rFonts w:hint="eastAsia" w:ascii="宋体" w:hAnsi="宋体" w:eastAsia="宋体" w:cs="宋体"/>
                <w:i w:val="0"/>
                <w:iCs w:val="0"/>
                <w:color w:val="000000"/>
                <w:kern w:val="0"/>
                <w:sz w:val="20"/>
                <w:szCs w:val="20"/>
                <w:u w:val="none"/>
                <w:lang w:val="en-US" w:eastAsia="zh-CN" w:bidi="ar"/>
              </w:rPr>
              <w:t>级手动/自动 输入侑.号</w:t>
            </w:r>
            <w:r>
              <w:rPr>
                <w:rFonts w:hint="eastAsia" w:ascii="宋体" w:hAnsi="宋体" w:eastAsia="宋体" w:cs="宋体"/>
                <w:i w:val="0"/>
                <w:iCs w:val="0"/>
                <w:color w:val="000000"/>
                <w:kern w:val="0"/>
                <w:sz w:val="22"/>
                <w:szCs w:val="22"/>
                <w:u w:val="none"/>
                <w:lang w:val="en-US" w:eastAsia="zh-CN" w:bidi="ar"/>
              </w:rPr>
              <w:t>DVI/VGA,</w:t>
            </w:r>
            <w:r>
              <w:rPr>
                <w:rFonts w:hint="eastAsia" w:ascii="宋体" w:hAnsi="宋体" w:eastAsia="宋体" w:cs="宋体"/>
                <w:i w:val="0"/>
                <w:iCs w:val="0"/>
                <w:color w:val="000000"/>
                <w:kern w:val="0"/>
                <w:sz w:val="20"/>
                <w:szCs w:val="20"/>
                <w:u w:val="none"/>
                <w:lang w:val="en-US" w:eastAsia="zh-CN" w:bidi="ar"/>
              </w:rPr>
              <w:t>视频（多种制式</w:t>
            </w:r>
            <w:r>
              <w:rPr>
                <w:rFonts w:hint="eastAsia" w:ascii="宋体" w:hAnsi="宋体" w:eastAsia="宋体" w:cs="宋体"/>
                <w:i w:val="0"/>
                <w:iCs w:val="0"/>
                <w:color w:val="000000"/>
                <w:kern w:val="0"/>
                <w:sz w:val="22"/>
                <w:szCs w:val="22"/>
                <w:u w:val="none"/>
                <w:lang w:val="en-US" w:eastAsia="zh-CN" w:bidi="ar"/>
              </w:rPr>
              <w:t>）RGBHV</w:t>
            </w:r>
            <w:r>
              <w:rPr>
                <w:rFonts w:hint="eastAsia" w:ascii="宋体" w:hAnsi="宋体" w:eastAsia="宋体" w:cs="宋体"/>
                <w:i w:val="0"/>
                <w:iCs w:val="0"/>
                <w:color w:val="000000"/>
                <w:kern w:val="0"/>
                <w:sz w:val="20"/>
                <w:szCs w:val="20"/>
                <w:u w:val="none"/>
                <w:lang w:val="en-US" w:eastAsia="zh-CN" w:bidi="ar"/>
              </w:rPr>
              <w:t>、堂合视频信号 、</w:t>
            </w:r>
            <w:r>
              <w:rPr>
                <w:rFonts w:hint="eastAsia" w:ascii="宋体" w:hAnsi="宋体" w:eastAsia="宋体" w:cs="宋体"/>
                <w:i w:val="0"/>
                <w:iCs w:val="0"/>
                <w:color w:val="000000"/>
                <w:kern w:val="0"/>
                <w:sz w:val="22"/>
                <w:szCs w:val="22"/>
                <w:u w:val="none"/>
                <w:lang w:val="en-US" w:eastAsia="zh-CN" w:bidi="ar"/>
              </w:rPr>
              <w:t xml:space="preserve">S-VIDEO YpbPr（HDTV） </w:t>
            </w:r>
            <w:r>
              <w:rPr>
                <w:rFonts w:hint="eastAsia" w:ascii="宋体" w:hAnsi="宋体" w:eastAsia="宋体" w:cs="宋体"/>
                <w:i w:val="0"/>
                <w:iCs w:val="0"/>
                <w:color w:val="000000"/>
                <w:kern w:val="0"/>
                <w:sz w:val="20"/>
                <w:szCs w:val="20"/>
                <w:u w:val="none"/>
                <w:lang w:val="en-US" w:eastAsia="zh-CN" w:bidi="ar"/>
              </w:rPr>
              <w:t>使用寿命</w:t>
            </w:r>
            <w:r>
              <w:rPr>
                <w:rFonts w:hint="eastAsia" w:ascii="宋体" w:hAnsi="宋体" w:eastAsia="宋体" w:cs="宋体"/>
                <w:i w:val="0"/>
                <w:iCs w:val="0"/>
                <w:color w:val="000000"/>
                <w:kern w:val="0"/>
                <w:sz w:val="22"/>
                <w:szCs w:val="22"/>
                <w:u w:val="none"/>
                <w:lang w:val="en-US" w:eastAsia="zh-CN" w:bidi="ar"/>
              </w:rPr>
              <w:t>N10</w:t>
            </w:r>
            <w:r>
              <w:rPr>
                <w:rFonts w:hint="eastAsia" w:ascii="宋体" w:hAnsi="宋体" w:eastAsia="宋体" w:cs="宋体"/>
                <w:i w:val="0"/>
                <w:iCs w:val="0"/>
                <w:color w:val="000000"/>
                <w:kern w:val="0"/>
                <w:sz w:val="20"/>
                <w:szCs w:val="20"/>
                <w:u w:val="none"/>
                <w:lang w:val="en-US" w:eastAsia="zh-CN" w:bidi="ar"/>
              </w:rPr>
              <w:t>万小时平均无故障时间</w:t>
            </w:r>
            <w:r>
              <w:rPr>
                <w:rFonts w:hint="eastAsia" w:ascii="宋体" w:hAnsi="宋体" w:eastAsia="宋体" w:cs="宋体"/>
                <w:i w:val="0"/>
                <w:iCs w:val="0"/>
                <w:color w:val="000000"/>
                <w:kern w:val="0"/>
                <w:sz w:val="22"/>
                <w:szCs w:val="22"/>
                <w:u w:val="none"/>
                <w:lang w:val="en-US" w:eastAsia="zh-CN" w:bidi="ar"/>
              </w:rPr>
              <w:t>N1</w:t>
            </w:r>
            <w:r>
              <w:rPr>
                <w:rFonts w:hint="eastAsia" w:ascii="宋体" w:hAnsi="宋体" w:eastAsia="宋体" w:cs="宋体"/>
                <w:i w:val="0"/>
                <w:iCs w:val="0"/>
                <w:color w:val="000000"/>
                <w:kern w:val="0"/>
                <w:sz w:val="20"/>
                <w:szCs w:val="20"/>
                <w:u w:val="none"/>
                <w:lang w:val="en-US" w:eastAsia="zh-CN" w:bidi="ar"/>
              </w:rPr>
              <w:t>万小时 衰减率（工作</w:t>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2"/>
                <w:szCs w:val="22"/>
                <w:u w:val="none"/>
                <w:lang w:val="en-US" w:eastAsia="zh-CN" w:bidi="ar"/>
              </w:rPr>
              <w:t>W15%</w:t>
            </w:r>
            <w:r>
              <w:rPr>
                <w:rFonts w:hint="eastAsia" w:ascii="宋体" w:hAnsi="宋体" w:eastAsia="宋体" w:cs="宋体"/>
                <w:i w:val="0"/>
                <w:iCs w:val="0"/>
                <w:color w:val="000000"/>
                <w:kern w:val="0"/>
                <w:sz w:val="20"/>
                <w:szCs w:val="20"/>
                <w:u w:val="none"/>
                <w:lang w:val="en-US" w:eastAsia="zh-CN" w:bidi="ar"/>
              </w:rPr>
              <w:t>连续失控点</w:t>
            </w:r>
            <w:r>
              <w:rPr>
                <w:rFonts w:hint="eastAsia" w:ascii="宋体" w:hAnsi="宋体" w:eastAsia="宋体" w:cs="宋体"/>
                <w:i w:val="0"/>
                <w:iCs w:val="0"/>
                <w:color w:val="000000"/>
                <w:kern w:val="0"/>
                <w:sz w:val="22"/>
                <w:szCs w:val="22"/>
                <w:u w:val="none"/>
                <w:lang w:val="en-US" w:eastAsia="zh-CN" w:bidi="ar"/>
              </w:rPr>
              <w:t xml:space="preserve">0 </w:t>
            </w:r>
            <w:r>
              <w:rPr>
                <w:rFonts w:hint="eastAsia" w:ascii="宋体" w:hAnsi="宋体" w:eastAsia="宋体" w:cs="宋体"/>
                <w:i w:val="0"/>
                <w:iCs w:val="0"/>
                <w:color w:val="000000"/>
                <w:kern w:val="0"/>
                <w:sz w:val="20"/>
                <w:szCs w:val="20"/>
                <w:u w:val="none"/>
                <w:lang w:val="en-US" w:eastAsia="zh-CN" w:bidi="ar"/>
              </w:rPr>
              <w:t>离散失控点</w:t>
            </w:r>
            <w:r>
              <w:rPr>
                <w:rFonts w:hint="eastAsia" w:ascii="宋体" w:hAnsi="宋体" w:eastAsia="宋体" w:cs="宋体"/>
                <w:i w:val="0"/>
                <w:iCs w:val="0"/>
                <w:color w:val="000000"/>
                <w:kern w:val="0"/>
                <w:sz w:val="22"/>
                <w:szCs w:val="22"/>
                <w:u w:val="none"/>
                <w:lang w:val="en-US" w:eastAsia="zh-CN" w:bidi="ar"/>
              </w:rPr>
              <w:t>＜0.0001,</w:t>
            </w:r>
            <w:r>
              <w:rPr>
                <w:rFonts w:hint="eastAsia" w:ascii="宋体" w:hAnsi="宋体" w:eastAsia="宋体" w:cs="宋体"/>
                <w:i w:val="0"/>
                <w:iCs w:val="0"/>
                <w:color w:val="000000"/>
                <w:kern w:val="0"/>
                <w:sz w:val="20"/>
                <w:szCs w:val="20"/>
                <w:u w:val="none"/>
                <w:lang w:val="en-US" w:eastAsia="zh-CN" w:bidi="ar"/>
              </w:rPr>
              <w:t>出厂时为</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0"/>
                <w:szCs w:val="20"/>
                <w:u w:val="none"/>
                <w:lang w:val="en-US" w:eastAsia="zh-CN" w:bidi="ar"/>
              </w:rPr>
              <w:t>盲点率</w:t>
            </w:r>
            <w:r>
              <w:rPr>
                <w:rFonts w:hint="eastAsia" w:ascii="宋体" w:hAnsi="宋体" w:eastAsia="宋体" w:cs="宋体"/>
                <w:i w:val="0"/>
                <w:iCs w:val="0"/>
                <w:color w:val="000000"/>
                <w:kern w:val="0"/>
                <w:sz w:val="22"/>
                <w:szCs w:val="22"/>
                <w:u w:val="none"/>
                <w:lang w:val="en-US" w:eastAsia="zh-CN" w:bidi="ar"/>
              </w:rPr>
              <w:t>＜0. 0003,</w:t>
            </w:r>
            <w:r>
              <w:rPr>
                <w:rFonts w:hint="eastAsia" w:ascii="宋体" w:hAnsi="宋体" w:eastAsia="宋体" w:cs="宋体"/>
                <w:i w:val="0"/>
                <w:iCs w:val="0"/>
                <w:color w:val="000000"/>
                <w:kern w:val="0"/>
                <w:sz w:val="20"/>
                <w:szCs w:val="20"/>
                <w:u w:val="none"/>
                <w:lang w:val="en-US" w:eastAsia="zh-CN" w:bidi="ar"/>
              </w:rPr>
              <w:t>出厂 时为</w:t>
            </w:r>
            <w:r>
              <w:rPr>
                <w:rFonts w:hint="eastAsia" w:ascii="宋体" w:hAnsi="宋体" w:eastAsia="宋体" w:cs="宋体"/>
                <w:i w:val="0"/>
                <w:iCs w:val="0"/>
                <w:color w:val="000000"/>
                <w:kern w:val="0"/>
                <w:sz w:val="22"/>
                <w:szCs w:val="22"/>
                <w:u w:val="none"/>
                <w:lang w:val="en-US" w:eastAsia="zh-CN" w:bidi="ar"/>
              </w:rPr>
              <w:t xml:space="preserve">0 </w:t>
            </w:r>
            <w:r>
              <w:rPr>
                <w:rFonts w:hint="eastAsia" w:ascii="宋体" w:hAnsi="宋体" w:eastAsia="宋体" w:cs="宋体"/>
                <w:i w:val="0"/>
                <w:iCs w:val="0"/>
                <w:color w:val="000000"/>
                <w:kern w:val="0"/>
                <w:sz w:val="20"/>
                <w:szCs w:val="20"/>
                <w:u w:val="none"/>
                <w:lang w:val="en-US" w:eastAsia="zh-CN" w:bidi="ar"/>
              </w:rPr>
              <w:t>工作温度范困</w:t>
            </w:r>
            <w:r>
              <w:rPr>
                <w:rFonts w:hint="eastAsia" w:ascii="宋体" w:hAnsi="宋体" w:eastAsia="宋体" w:cs="宋体"/>
                <w:i w:val="0"/>
                <w:iCs w:val="0"/>
                <w:color w:val="000000"/>
                <w:kern w:val="0"/>
                <w:sz w:val="22"/>
                <w:szCs w:val="22"/>
                <w:u w:val="none"/>
                <w:lang w:val="en-US" w:eastAsia="zh-CN" w:bidi="ar"/>
              </w:rPr>
              <w:t>-20-401</w:t>
            </w:r>
            <w:r>
              <w:rPr>
                <w:rFonts w:hint="eastAsia" w:ascii="宋体" w:hAnsi="宋体" w:eastAsia="宋体" w:cs="宋体"/>
                <w:i w:val="0"/>
                <w:iCs w:val="0"/>
                <w:color w:val="000000"/>
                <w:kern w:val="0"/>
                <w:sz w:val="20"/>
                <w:szCs w:val="20"/>
                <w:u w:val="none"/>
                <w:lang w:val="en-US" w:eastAsia="zh-CN" w:bidi="ar"/>
              </w:rPr>
              <w:t>工作湿度范围</w:t>
            </w:r>
            <w:r>
              <w:rPr>
                <w:rFonts w:hint="eastAsia" w:ascii="宋体" w:hAnsi="宋体" w:eastAsia="宋体" w:cs="宋体"/>
                <w:i w:val="0"/>
                <w:iCs w:val="0"/>
                <w:color w:val="000000"/>
                <w:kern w:val="0"/>
                <w:sz w:val="22"/>
                <w:szCs w:val="22"/>
                <w:u w:val="none"/>
                <w:lang w:val="en-US" w:eastAsia="zh-CN" w:bidi="ar"/>
              </w:rPr>
              <w:t>10%-65%RH（</w:t>
            </w:r>
            <w:r>
              <w:rPr>
                <w:rFonts w:hint="eastAsia" w:ascii="宋体" w:hAnsi="宋体" w:eastAsia="宋体" w:cs="宋体"/>
                <w:i w:val="0"/>
                <w:iCs w:val="0"/>
                <w:color w:val="000000"/>
                <w:kern w:val="0"/>
                <w:sz w:val="20"/>
                <w:szCs w:val="20"/>
                <w:u w:val="none"/>
                <w:lang w:val="en-US" w:eastAsia="zh-CN" w:bidi="ar"/>
              </w:rPr>
              <w:t>无结 辭） 防护性能超温/过我/掉电/图像补偿/各种校正技术/过流/ 过压/防雷（可选项） 屏幕水平平整度 屏幕乖直平整度</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671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 xml:space="preserve"> 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 xml:space="preserve">200W4. 5V </w:t>
            </w:r>
            <w:r>
              <w:rPr>
                <w:rFonts w:hint="eastAsia" w:ascii="宋体" w:hAnsi="宋体" w:eastAsia="宋体" w:cs="宋体"/>
                <w:i w:val="0"/>
                <w:iCs w:val="0"/>
                <w:color w:val="000000"/>
                <w:kern w:val="0"/>
                <w:sz w:val="20"/>
                <w:szCs w:val="20"/>
                <w:u w:val="none"/>
                <w:lang w:val="en-US" w:eastAsia="zh-CN" w:bidi="ar"/>
              </w:rPr>
              <w:t>电源</w:t>
            </w:r>
          </w:p>
        </w:tc>
        <w:tc>
          <w:tcPr>
            <w:tcW w:w="36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产品：摩度薄，能降低显示屏的爪度和</w:t>
            </w:r>
            <w:r>
              <w:rPr>
                <w:rFonts w:hint="eastAsia" w:ascii="宋体" w:hAnsi="宋体" w:eastAsia="宋体" w:cs="宋体"/>
                <w:i w:val="0"/>
                <w:iCs w:val="0"/>
                <w:color w:val="000000"/>
                <w:kern w:val="0"/>
                <w:sz w:val="22"/>
                <w:szCs w:val="22"/>
                <w:u w:val="none"/>
                <w:lang w:val="en-US" w:eastAsia="zh-CN" w:bidi="ar"/>
              </w:rPr>
              <w:t>Ifilit,</w:t>
            </w:r>
            <w:r>
              <w:rPr>
                <w:rFonts w:hint="eastAsia" w:ascii="宋体" w:hAnsi="宋体" w:eastAsia="宋体" w:cs="宋体"/>
                <w:i w:val="0"/>
                <w:iCs w:val="0"/>
                <w:color w:val="000000"/>
                <w:kern w:val="0"/>
                <w:sz w:val="20"/>
                <w:szCs w:val="20"/>
                <w:u w:val="none"/>
                <w:lang w:val="en-US" w:eastAsia="zh-CN" w:bidi="ar"/>
              </w:rPr>
              <w:t>可疝性髙， 带载能力强，带三防工艺保护功能：过我/短路保护</w:t>
            </w:r>
            <w:r>
              <w:rPr>
                <w:rFonts w:hint="eastAsia" w:ascii="宋体" w:hAnsi="宋体" w:eastAsia="宋体" w:cs="宋体"/>
                <w:i w:val="0"/>
                <w:iCs w:val="0"/>
                <w:color w:val="000000"/>
                <w:kern w:val="0"/>
                <w:sz w:val="22"/>
                <w:szCs w:val="22"/>
                <w:u w:val="none"/>
                <w:lang w:val="en-US" w:eastAsia="zh-CN" w:bidi="ar"/>
              </w:rPr>
              <w:t xml:space="preserve">100% </w:t>
            </w:r>
            <w:r>
              <w:rPr>
                <w:rFonts w:hint="eastAsia" w:ascii="宋体" w:hAnsi="宋体" w:eastAsia="宋体" w:cs="宋体"/>
                <w:i w:val="0"/>
                <w:iCs w:val="0"/>
                <w:color w:val="000000"/>
                <w:kern w:val="0"/>
                <w:sz w:val="20"/>
                <w:szCs w:val="20"/>
                <w:u w:val="none"/>
                <w:lang w:val="en-US" w:eastAsia="zh-CN" w:bidi="ar"/>
              </w:rPr>
              <w:t>满载髙温老化</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0"/>
                <w:szCs w:val="20"/>
                <w:u w:val="none"/>
                <w:lang w:val="en-US" w:eastAsia="zh-CN" w:bidi="ar"/>
              </w:rPr>
              <w:t>年质保尺寸：</w:t>
            </w:r>
            <w:r>
              <w:rPr>
                <w:rFonts w:hint="eastAsia" w:ascii="宋体" w:hAnsi="宋体" w:eastAsia="宋体" w:cs="宋体"/>
                <w:i w:val="0"/>
                <w:iCs w:val="0"/>
                <w:color w:val="000000"/>
                <w:kern w:val="0"/>
                <w:sz w:val="22"/>
                <w:szCs w:val="22"/>
                <w:u w:val="none"/>
                <w:lang w:val="en-US" w:eastAsia="zh-CN" w:bidi="ar"/>
              </w:rPr>
              <w:t>190X82X30</w:t>
            </w:r>
            <w:r>
              <w:rPr>
                <w:rFonts w:hint="eastAsia" w:ascii="宋体" w:hAnsi="宋体" w:eastAsia="宋体" w:cs="宋体"/>
                <w:i w:val="0"/>
                <w:iCs w:val="0"/>
                <w:color w:val="000000"/>
                <w:kern w:val="0"/>
                <w:sz w:val="20"/>
                <w:szCs w:val="20"/>
                <w:u w:val="none"/>
                <w:lang w:val="en-US" w:eastAsia="zh-CN" w:bidi="ar"/>
              </w:rPr>
              <w:t>剛 输入电压/帝 入频率</w:t>
            </w:r>
            <w:r>
              <w:rPr>
                <w:rFonts w:hint="eastAsia" w:ascii="宋体" w:hAnsi="宋体"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0"/>
                <w:szCs w:val="20"/>
                <w:u w:val="none"/>
                <w:lang w:val="en-US" w:eastAsia="zh-CN" w:bidi="ar"/>
              </w:rPr>
              <w:t>广</w:t>
            </w:r>
            <w:r>
              <w:rPr>
                <w:rFonts w:hint="eastAsia" w:ascii="宋体" w:hAnsi="宋体" w:eastAsia="宋体" w:cs="宋体"/>
                <w:i w:val="0"/>
                <w:iCs w:val="0"/>
                <w:color w:val="000000"/>
                <w:kern w:val="0"/>
                <w:sz w:val="22"/>
                <w:szCs w:val="22"/>
                <w:u w:val="none"/>
                <w:lang w:val="en-US" w:eastAsia="zh-CN" w:bidi="ar"/>
              </w:rPr>
              <w:t>264VAC/47"6311Z</w:t>
            </w:r>
            <w:r>
              <w:rPr>
                <w:rFonts w:hint="eastAsia" w:ascii="宋体" w:hAnsi="宋体" w:eastAsia="宋体" w:cs="宋体"/>
                <w:i w:val="0"/>
                <w:iCs w:val="0"/>
                <w:color w:val="000000"/>
                <w:kern w:val="0"/>
                <w:sz w:val="20"/>
                <w:szCs w:val="20"/>
                <w:u w:val="none"/>
                <w:lang w:val="en-US" w:eastAsia="zh-CN" w:bidi="ar"/>
              </w:rPr>
              <w:t>浪涌电流冷启动,</w:t>
            </w:r>
            <w:r>
              <w:rPr>
                <w:rFonts w:hint="eastAsia" w:ascii="宋体" w:hAnsi="宋体" w:eastAsia="宋体" w:cs="宋体"/>
                <w:i w:val="0"/>
                <w:iCs w:val="0"/>
                <w:color w:val="000000"/>
                <w:kern w:val="0"/>
                <w:sz w:val="22"/>
                <w:szCs w:val="22"/>
                <w:u w:val="none"/>
                <w:lang w:val="en-US" w:eastAsia="zh-CN" w:bidi="ar"/>
              </w:rPr>
              <w:t>40A/230VAC</w:t>
            </w:r>
            <w:r>
              <w:rPr>
                <w:rFonts w:hint="eastAsia" w:ascii="宋体" w:hAnsi="宋体" w:eastAsia="宋体" w:cs="宋体"/>
                <w:i w:val="0"/>
                <w:iCs w:val="0"/>
                <w:color w:val="000000"/>
                <w:kern w:val="0"/>
                <w:sz w:val="20"/>
                <w:szCs w:val="20"/>
                <w:u w:val="none"/>
                <w:lang w:val="en-US" w:eastAsia="zh-CN" w:bidi="ar"/>
              </w:rPr>
              <w:t>线 性调整率</w:t>
            </w:r>
            <w:r>
              <w:rPr>
                <w:rFonts w:hint="eastAsia" w:ascii="宋体" w:hAnsi="宋体" w:eastAsia="宋体" w:cs="宋体"/>
                <w:i w:val="0"/>
                <w:iCs w:val="0"/>
                <w:color w:val="000000"/>
                <w:kern w:val="0"/>
                <w:sz w:val="22"/>
                <w:szCs w:val="22"/>
                <w:u w:val="none"/>
                <w:lang w:val="en-US" w:eastAsia="zh-CN" w:bidi="ar"/>
              </w:rPr>
              <w:t>W0.5%</w:t>
            </w:r>
            <w:r>
              <w:rPr>
                <w:rFonts w:hint="eastAsia" w:ascii="宋体" w:hAnsi="宋体" w:eastAsia="宋体" w:cs="宋体"/>
                <w:i w:val="0"/>
                <w:iCs w:val="0"/>
                <w:color w:val="000000"/>
                <w:kern w:val="0"/>
                <w:sz w:val="20"/>
                <w:szCs w:val="20"/>
                <w:u w:val="none"/>
                <w:lang w:val="en-US" w:eastAsia="zh-CN" w:bidi="ar"/>
              </w:rPr>
              <w:t>输出过载保护</w:t>
            </w:r>
            <w:r>
              <w:rPr>
                <w:rFonts w:hint="eastAsia" w:ascii="宋体" w:hAnsi="宋体" w:eastAsia="宋体" w:cs="宋体"/>
                <w:i w:val="0"/>
                <w:iCs w:val="0"/>
                <w:color w:val="000000"/>
                <w:kern w:val="0"/>
                <w:sz w:val="22"/>
                <w:szCs w:val="22"/>
                <w:u w:val="none"/>
                <w:lang w:val="en-US" w:eastAsia="zh-CN" w:bidi="ar"/>
              </w:rPr>
              <w:t>110%-150%</w:t>
            </w:r>
            <w:r>
              <w:rPr>
                <w:rFonts w:hint="eastAsia" w:ascii="宋体" w:hAnsi="宋体" w:eastAsia="宋体" w:cs="宋体"/>
                <w:i w:val="0"/>
                <w:iCs w:val="0"/>
                <w:color w:val="000000"/>
                <w:kern w:val="0"/>
                <w:sz w:val="20"/>
                <w:szCs w:val="20"/>
                <w:u w:val="none"/>
                <w:lang w:val="en-US" w:eastAsia="zh-CN" w:bidi="ar"/>
              </w:rPr>
              <w:t>切断输出，输入重 启后上升，保持时间</w:t>
            </w:r>
            <w:r>
              <w:rPr>
                <w:rFonts w:hint="eastAsia" w:ascii="宋体" w:hAnsi="宋体" w:eastAsia="宋体" w:cs="宋体"/>
                <w:i w:val="0"/>
                <w:iCs w:val="0"/>
                <w:color w:val="000000"/>
                <w:kern w:val="0"/>
                <w:sz w:val="22"/>
                <w:szCs w:val="22"/>
                <w:u w:val="none"/>
                <w:lang w:val="en-US" w:eastAsia="zh-CN" w:bidi="ar"/>
              </w:rPr>
              <w:t>50ms, 20ms</w:t>
            </w:r>
            <w:r>
              <w:rPr>
                <w:rFonts w:hint="eastAsia" w:ascii="宋体" w:hAnsi="宋体" w:eastAsia="宋体" w:cs="宋体"/>
                <w:i w:val="0"/>
                <w:iCs w:val="0"/>
                <w:color w:val="000000"/>
                <w:kern w:val="0"/>
                <w:sz w:val="20"/>
                <w:szCs w:val="20"/>
                <w:u w:val="none"/>
                <w:lang w:val="en-US" w:eastAsia="zh-CN" w:bidi="ar"/>
              </w:rPr>
              <w:t>額定满载绝缘强度</w:t>
            </w:r>
            <w:r>
              <w:rPr>
                <w:rFonts w:hint="eastAsia" w:ascii="宋体" w:hAnsi="宋体" w:eastAsia="宋体" w:cs="宋体"/>
                <w:i w:val="0"/>
                <w:iCs w:val="0"/>
                <w:color w:val="000000"/>
                <w:kern w:val="0"/>
                <w:sz w:val="22"/>
                <w:szCs w:val="22"/>
                <w:u w:val="none"/>
                <w:lang w:val="en-US" w:eastAsia="zh-CN" w:bidi="ar"/>
              </w:rPr>
              <w:t xml:space="preserve">I/P-0/P： 3KV </w:t>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2"/>
                <w:szCs w:val="22"/>
                <w:u w:val="none"/>
                <w:lang w:val="en-US" w:eastAsia="zh-CN" w:bidi="ar"/>
              </w:rPr>
              <w:t xml:space="preserve">190X82X30mm </w:t>
            </w:r>
            <w:r>
              <w:rPr>
                <w:rFonts w:hint="eastAsia" w:ascii="宋体" w:hAnsi="宋体" w:eastAsia="宋体" w:cs="宋体"/>
                <w:i w:val="0"/>
                <w:iCs w:val="0"/>
                <w:color w:val="000000"/>
                <w:kern w:val="0"/>
                <w:sz w:val="20"/>
                <w:szCs w:val="20"/>
                <w:u w:val="none"/>
                <w:lang w:val="en-US" w:eastAsia="zh-CN" w:bidi="ar"/>
              </w:rPr>
              <w:t>输入电压/输入频率</w:t>
            </w:r>
            <w:r>
              <w:rPr>
                <w:rFonts w:hint="eastAsia" w:ascii="宋体" w:hAnsi="宋体" w:eastAsia="宋体" w:cs="宋体"/>
                <w:i w:val="0"/>
                <w:iCs w:val="0"/>
                <w:color w:val="000000"/>
                <w:kern w:val="0"/>
                <w:sz w:val="22"/>
                <w:szCs w:val="22"/>
                <w:u w:val="none"/>
                <w:lang w:val="en-US" w:eastAsia="zh-CN" w:bidi="ar"/>
              </w:rPr>
              <w:t>176~264VAC/4</w:t>
            </w:r>
            <w:r>
              <w:rPr>
                <w:rFonts w:hint="eastAsia" w:ascii="宋体" w:hAnsi="宋体" w:eastAsia="宋体" w:cs="宋体"/>
                <w:i w:val="0"/>
                <w:iCs w:val="0"/>
                <w:color w:val="000000"/>
                <w:kern w:val="0"/>
                <w:sz w:val="20"/>
                <w:szCs w:val="20"/>
                <w:u w:val="none"/>
                <w:lang w:val="en-US" w:eastAsia="zh-CN" w:bidi="ar"/>
              </w:rPr>
              <w:t>广</w:t>
            </w:r>
            <w:r>
              <w:rPr>
                <w:rFonts w:hint="eastAsia" w:ascii="宋体" w:hAnsi="宋体" w:eastAsia="宋体" w:cs="宋体"/>
                <w:i w:val="0"/>
                <w:iCs w:val="0"/>
                <w:color w:val="000000"/>
                <w:kern w:val="0"/>
                <w:sz w:val="22"/>
                <w:szCs w:val="22"/>
                <w:u w:val="none"/>
                <w:lang w:val="en-US" w:eastAsia="zh-CN" w:bidi="ar"/>
              </w:rPr>
              <w:t xml:space="preserve">63HZ </w:t>
            </w:r>
            <w:r>
              <w:rPr>
                <w:rFonts w:hint="eastAsia" w:ascii="宋体" w:hAnsi="宋体" w:eastAsia="宋体" w:cs="宋体"/>
                <w:i w:val="0"/>
                <w:iCs w:val="0"/>
                <w:color w:val="000000"/>
                <w:kern w:val="0"/>
                <w:sz w:val="20"/>
                <w:szCs w:val="20"/>
                <w:u w:val="none"/>
                <w:lang w:val="en-US" w:eastAsia="zh-CN" w:bidi="ar"/>
              </w:rPr>
              <w:t>浪涌电流 冷启动，</w:t>
            </w:r>
            <w:r>
              <w:rPr>
                <w:rFonts w:hint="eastAsia" w:ascii="宋体" w:hAnsi="宋体" w:eastAsia="宋体" w:cs="宋体"/>
                <w:i w:val="0"/>
                <w:iCs w:val="0"/>
                <w:color w:val="000000"/>
                <w:kern w:val="0"/>
                <w:sz w:val="22"/>
                <w:szCs w:val="22"/>
                <w:u w:val="none"/>
                <w:lang w:val="en-US" w:eastAsia="zh-CN" w:bidi="ar"/>
              </w:rPr>
              <w:t xml:space="preserve">40A/230VAC </w:t>
            </w:r>
            <w:r>
              <w:rPr>
                <w:rFonts w:hint="eastAsia" w:ascii="宋体" w:hAnsi="宋体" w:eastAsia="宋体" w:cs="宋体"/>
                <w:i w:val="0"/>
                <w:iCs w:val="0"/>
                <w:color w:val="000000"/>
                <w:kern w:val="0"/>
                <w:sz w:val="20"/>
                <w:szCs w:val="20"/>
                <w:u w:val="none"/>
                <w:lang w:val="en-US" w:eastAsia="zh-CN" w:bidi="ar"/>
              </w:rPr>
              <w:t>线性调整率</w:t>
            </w:r>
            <w:r>
              <w:rPr>
                <w:rFonts w:hint="eastAsia" w:ascii="宋体" w:hAnsi="宋体" w:eastAsia="宋体" w:cs="宋体"/>
                <w:i w:val="0"/>
                <w:iCs w:val="0"/>
                <w:color w:val="000000"/>
                <w:kern w:val="0"/>
                <w:sz w:val="22"/>
                <w:szCs w:val="22"/>
                <w:u w:val="none"/>
                <w:lang w:val="en-US" w:eastAsia="zh-CN" w:bidi="ar"/>
              </w:rPr>
              <w:t xml:space="preserve">WO.5% </w:t>
            </w:r>
            <w:r>
              <w:rPr>
                <w:rFonts w:hint="eastAsia" w:ascii="宋体" w:hAnsi="宋体" w:eastAsia="宋体" w:cs="宋体"/>
                <w:i w:val="0"/>
                <w:iCs w:val="0"/>
                <w:color w:val="000000"/>
                <w:kern w:val="0"/>
                <w:sz w:val="20"/>
                <w:szCs w:val="20"/>
                <w:u w:val="none"/>
                <w:lang w:val="en-US" w:eastAsia="zh-CN" w:bidi="ar"/>
              </w:rPr>
              <w:t>输出过我保护</w:t>
            </w:r>
            <w:r>
              <w:rPr>
                <w:rFonts w:hint="eastAsia" w:ascii="宋体" w:hAnsi="宋体" w:eastAsia="宋体" w:cs="宋体"/>
                <w:i w:val="0"/>
                <w:iCs w:val="0"/>
                <w:color w:val="000000"/>
                <w:kern w:val="0"/>
                <w:sz w:val="22"/>
                <w:szCs w:val="22"/>
                <w:u w:val="none"/>
                <w:lang w:val="en-US" w:eastAsia="zh-CN" w:bidi="ar"/>
              </w:rPr>
              <w:t>110X-150%</w:t>
            </w:r>
            <w:r>
              <w:rPr>
                <w:rFonts w:hint="eastAsia" w:ascii="宋体" w:hAnsi="宋体" w:eastAsia="宋体" w:cs="宋体"/>
                <w:i w:val="0"/>
                <w:iCs w:val="0"/>
                <w:color w:val="000000"/>
                <w:kern w:val="0"/>
                <w:sz w:val="20"/>
                <w:szCs w:val="20"/>
                <w:u w:val="none"/>
                <w:lang w:val="en-US" w:eastAsia="zh-CN" w:bidi="ar"/>
              </w:rPr>
              <w:t>切断输出，输入匝启后 上升，保持时间</w:t>
            </w:r>
            <w:r>
              <w:rPr>
                <w:rFonts w:hint="eastAsia" w:ascii="宋体" w:hAnsi="宋体" w:eastAsia="宋体" w:cs="宋体"/>
                <w:i w:val="0"/>
                <w:iCs w:val="0"/>
                <w:color w:val="000000"/>
                <w:kern w:val="0"/>
                <w:sz w:val="22"/>
                <w:szCs w:val="22"/>
                <w:u w:val="none"/>
                <w:lang w:val="en-US" w:eastAsia="zh-CN" w:bidi="ar"/>
              </w:rPr>
              <w:t>50ms, 20ms</w:t>
            </w:r>
            <w:r>
              <w:rPr>
                <w:rFonts w:hint="eastAsia" w:ascii="宋体" w:hAnsi="宋体" w:eastAsia="宋体" w:cs="宋体"/>
                <w:i w:val="0"/>
                <w:iCs w:val="0"/>
                <w:color w:val="000000"/>
                <w:kern w:val="0"/>
                <w:sz w:val="20"/>
                <w:szCs w:val="20"/>
                <w:u w:val="none"/>
                <w:lang w:val="en-US" w:eastAsia="zh-CN" w:bidi="ar"/>
              </w:rPr>
              <w:t xml:space="preserve">额定满载 绝缘强度 </w:t>
            </w:r>
            <w:r>
              <w:rPr>
                <w:rFonts w:hint="eastAsia" w:ascii="宋体" w:hAnsi="宋体" w:eastAsia="宋体" w:cs="宋体"/>
                <w:i w:val="0"/>
                <w:iCs w:val="0"/>
                <w:color w:val="000000"/>
                <w:kern w:val="0"/>
                <w:sz w:val="22"/>
                <w:szCs w:val="22"/>
                <w:u w:val="none"/>
                <w:lang w:val="en-US" w:eastAsia="zh-CN" w:bidi="ar"/>
              </w:rPr>
              <w:t xml:space="preserve">I/P-O/P： 3KVAC, I/P-FG： 1.5KVAC, O/P- FG:0.5KVAC, Imin </w:t>
            </w:r>
            <w:r>
              <w:rPr>
                <w:rFonts w:hint="eastAsia" w:ascii="宋体" w:hAnsi="宋体" w:eastAsia="宋体" w:cs="宋体"/>
                <w:i w:val="0"/>
                <w:iCs w:val="0"/>
                <w:color w:val="000000"/>
                <w:kern w:val="0"/>
                <w:sz w:val="20"/>
                <w:szCs w:val="20"/>
                <w:u w:val="none"/>
                <w:lang w:val="en-US" w:eastAsia="zh-CN" w:bidi="ar"/>
              </w:rPr>
              <w:t>工作温度</w:t>
            </w:r>
            <w:r>
              <w:rPr>
                <w:rFonts w:hint="eastAsia" w:ascii="宋体" w:hAnsi="宋体" w:eastAsia="宋体" w:cs="宋体"/>
                <w:i w:val="0"/>
                <w:iCs w:val="0"/>
                <w:color w:val="000000"/>
                <w:kern w:val="0"/>
                <w:sz w:val="22"/>
                <w:szCs w:val="22"/>
                <w:u w:val="none"/>
                <w:lang w:val="en-US" w:eastAsia="zh-CN" w:bidi="ar"/>
              </w:rPr>
              <w:t xml:space="preserve">-30.C~+60C </w:t>
            </w:r>
            <w:r>
              <w:rPr>
                <w:rFonts w:hint="eastAsia" w:ascii="宋体" w:hAnsi="宋体" w:eastAsia="宋体" w:cs="宋体"/>
                <w:i w:val="0"/>
                <w:iCs w:val="0"/>
                <w:color w:val="000000"/>
                <w:kern w:val="0"/>
                <w:sz w:val="20"/>
                <w:szCs w:val="20"/>
                <w:u w:val="none"/>
                <w:lang w:val="en-US" w:eastAsia="zh-CN" w:bidi="ar"/>
              </w:rPr>
              <w:t>储存温度</w:t>
            </w:r>
            <w:r>
              <w:rPr>
                <w:rFonts w:hint="eastAsia" w:ascii="宋体" w:hAnsi="宋体" w:eastAsia="宋体" w:cs="宋体"/>
                <w:i w:val="0"/>
                <w:iCs w:val="0"/>
                <w:color w:val="000000"/>
                <w:kern w:val="0"/>
                <w:sz w:val="22"/>
                <w:szCs w:val="22"/>
                <w:u w:val="none"/>
                <w:lang w:val="en-US" w:eastAsia="zh-CN" w:bidi="ar"/>
              </w:rPr>
              <w:t>-40*C~+100*C, 20~95%RH</w:t>
            </w:r>
            <w:r>
              <w:rPr>
                <w:rFonts w:hint="eastAsia" w:ascii="宋体" w:hAnsi="宋体" w:eastAsia="宋体" w:cs="宋体"/>
                <w:i w:val="0"/>
                <w:iCs w:val="0"/>
                <w:color w:val="000000"/>
                <w:kern w:val="0"/>
                <w:sz w:val="20"/>
                <w:szCs w:val="20"/>
                <w:u w:val="none"/>
                <w:lang w:val="en-US" w:eastAsia="zh-CN" w:bidi="ar"/>
              </w:rPr>
              <w:t xml:space="preserve">无冷凝 安全标准 </w:t>
            </w:r>
            <w:r>
              <w:rPr>
                <w:rFonts w:hint="eastAsia" w:ascii="宋体" w:hAnsi="宋体" w:eastAsia="宋体" w:cs="宋体"/>
                <w:i w:val="0"/>
                <w:iCs w:val="0"/>
                <w:color w:val="000000"/>
                <w:kern w:val="0"/>
                <w:sz w:val="22"/>
                <w:szCs w:val="22"/>
                <w:u w:val="none"/>
                <w:lang w:val="en-US" w:eastAsia="zh-CN" w:bidi="ar"/>
              </w:rPr>
              <w:t>GB4943, UL60950-1, EN60950-1 EMC</w:t>
            </w:r>
            <w:r>
              <w:rPr>
                <w:rFonts w:hint="eastAsia" w:ascii="宋体" w:hAnsi="宋体" w:eastAsia="宋体" w:cs="宋体"/>
                <w:i w:val="0"/>
                <w:iCs w:val="0"/>
                <w:color w:val="000000"/>
                <w:kern w:val="0"/>
                <w:sz w:val="20"/>
                <w:szCs w:val="20"/>
                <w:u w:val="none"/>
                <w:lang w:val="en-US" w:eastAsia="zh-CN" w:bidi="ar"/>
              </w:rPr>
              <w:t xml:space="preserve">标准 </w:t>
            </w:r>
            <w:r>
              <w:rPr>
                <w:rFonts w:hint="eastAsia" w:ascii="宋体" w:hAnsi="宋体" w:eastAsia="宋体" w:cs="宋体"/>
                <w:i w:val="0"/>
                <w:iCs w:val="0"/>
                <w:color w:val="000000"/>
                <w:kern w:val="0"/>
                <w:sz w:val="22"/>
                <w:szCs w:val="22"/>
                <w:u w:val="none"/>
                <w:lang w:val="en-US" w:eastAsia="zh-CN" w:bidi="ar"/>
              </w:rPr>
              <w:t>GB9254, EN55022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113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接收卡</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MRV316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支持高精度色度、亮度一体化逐点校正，支持所有常规芯片 .、</w:t>
            </w:r>
            <w:r>
              <w:rPr>
                <w:rFonts w:hint="eastAsia" w:ascii="宋体" w:hAnsi="宋体" w:eastAsia="宋体" w:cs="宋体"/>
                <w:i w:val="0"/>
                <w:iCs w:val="0"/>
                <w:color w:val="000000"/>
                <w:kern w:val="0"/>
                <w:sz w:val="22"/>
                <w:szCs w:val="22"/>
                <w:u w:val="none"/>
                <w:lang w:val="en-US" w:eastAsia="zh-CN" w:bidi="ar"/>
              </w:rPr>
              <w:t>PWM</w:t>
            </w:r>
            <w:r>
              <w:rPr>
                <w:rFonts w:hint="eastAsia" w:ascii="宋体" w:hAnsi="宋体" w:eastAsia="宋体" w:cs="宋体"/>
                <w:i w:val="0"/>
                <w:iCs w:val="0"/>
                <w:color w:val="000000"/>
                <w:kern w:val="0"/>
                <w:sz w:val="20"/>
                <w:szCs w:val="20"/>
                <w:u w:val="none"/>
                <w:lang w:val="en-US" w:eastAsia="zh-CN" w:bidi="ar"/>
              </w:rPr>
              <w:t>芯片，支持所有广</w:t>
            </w:r>
            <w:r>
              <w:rPr>
                <w:rFonts w:hint="eastAsia" w:ascii="宋体" w:hAnsi="宋体" w:eastAsia="宋体" w:cs="宋体"/>
                <w:i w:val="0"/>
                <w:iCs w:val="0"/>
                <w:color w:val="000000"/>
                <w:kern w:val="0"/>
                <w:sz w:val="22"/>
                <w:szCs w:val="22"/>
                <w:u w:val="none"/>
                <w:lang w:val="en-US" w:eastAsia="zh-CN" w:bidi="ar"/>
              </w:rPr>
              <w:t>64</w:t>
            </w:r>
            <w:r>
              <w:rPr>
                <w:rFonts w:hint="eastAsia" w:ascii="宋体" w:hAnsi="宋体" w:eastAsia="宋体" w:cs="宋体"/>
                <w:i w:val="0"/>
                <w:iCs w:val="0"/>
                <w:color w:val="000000"/>
                <w:kern w:val="0"/>
                <w:sz w:val="20"/>
                <w:szCs w:val="20"/>
                <w:u w:val="none"/>
                <w:lang w:val="en-US" w:eastAsia="zh-CN" w:bidi="ar"/>
              </w:rPr>
              <w:t>扫任意模组；支持任意抽点，支 持数据偏移，实现各种创意显示屏；数据组数：</w:t>
            </w:r>
            <w:r>
              <w:rPr>
                <w:rFonts w:hint="eastAsia" w:ascii="宋体" w:hAnsi="宋体" w:eastAsia="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0"/>
                <w:szCs w:val="20"/>
                <w:u w:val="none"/>
                <w:lang w:val="en-US" w:eastAsia="zh-CN" w:bidi="ar"/>
              </w:rPr>
              <w:t>组，最大 带载：长度</w:t>
            </w:r>
            <w:r>
              <w:rPr>
                <w:rFonts w:hint="eastAsia" w:ascii="宋体" w:hAnsi="宋体" w:eastAsia="宋体" w:cs="宋体"/>
                <w:i w:val="0"/>
                <w:iCs w:val="0"/>
                <w:color w:val="000000"/>
                <w:kern w:val="0"/>
                <w:sz w:val="22"/>
                <w:szCs w:val="22"/>
                <w:u w:val="none"/>
                <w:lang w:val="en-US" w:eastAsia="zh-CN" w:bidi="ar"/>
              </w:rPr>
              <w:t>512</w:t>
            </w:r>
            <w:r>
              <w:rPr>
                <w:rFonts w:hint="eastAsia" w:ascii="宋体" w:hAnsi="宋体" w:eastAsia="宋体" w:cs="宋体"/>
                <w:i w:val="0"/>
                <w:iCs w:val="0"/>
                <w:color w:val="000000"/>
                <w:kern w:val="0"/>
                <w:sz w:val="20"/>
                <w:szCs w:val="20"/>
                <w:u w:val="none"/>
                <w:lang w:val="en-US" w:eastAsia="zh-CN" w:bidi="ar"/>
              </w:rPr>
              <w:t>点，高度</w:t>
            </w:r>
            <w:r>
              <w:rPr>
                <w:rFonts w:hint="eastAsia" w:ascii="宋体" w:hAnsi="宋体" w:eastAsia="宋体" w:cs="宋体"/>
                <w:i w:val="0"/>
                <w:iCs w:val="0"/>
                <w:color w:val="000000"/>
                <w:kern w:val="0"/>
                <w:sz w:val="22"/>
                <w:szCs w:val="22"/>
                <w:u w:val="none"/>
                <w:lang w:val="en-US" w:eastAsia="zh-CN" w:bidi="ar"/>
              </w:rPr>
              <w:t>384</w:t>
            </w:r>
            <w:r>
              <w:rPr>
                <w:rFonts w:hint="eastAsia" w:ascii="宋体" w:hAnsi="宋体" w:eastAsia="宋体" w:cs="宋体"/>
                <w:i w:val="0"/>
                <w:iCs w:val="0"/>
                <w:color w:val="000000"/>
                <w:kern w:val="0"/>
                <w:sz w:val="20"/>
                <w:szCs w:val="20"/>
                <w:u w:val="none"/>
                <w:lang w:val="en-US" w:eastAsia="zh-CN" w:bidi="ar"/>
              </w:rPr>
              <w:t>点</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113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网线</w:t>
            </w:r>
          </w:p>
        </w:tc>
        <w:tc>
          <w:tcPr>
            <w:tcW w:w="361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28"/>
                <w:szCs w:val="28"/>
              </w:rPr>
            </w:pPr>
            <w:r>
              <w:rPr>
                <w:rFonts w:hint="eastAsia" w:ascii="宋体" w:hAnsi="宋体" w:eastAsia="宋体"/>
                <w:sz w:val="28"/>
                <w:szCs w:val="28"/>
              </w:rPr>
              <w:t>国标</w:t>
            </w: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ascii="宋体" w:hAnsi="宋体" w:eastAsia="宋体"/>
                <w:sz w:val="28"/>
                <w:szCs w:val="28"/>
              </w:rPr>
            </w:pPr>
            <w:r>
              <w:rPr>
                <w:rFonts w:hint="eastAsia" w:ascii="宋体" w:hAnsi="宋体" w:eastAsia="宋体" w:cs="宋体"/>
                <w:i w:val="0"/>
                <w:iCs w:val="0"/>
                <w:color w:val="000000"/>
                <w:kern w:val="0"/>
                <w:sz w:val="24"/>
                <w:szCs w:val="24"/>
                <w:u w:val="none"/>
                <w:lang w:val="en-US" w:eastAsia="zh-CN" w:bidi="ar"/>
              </w:rPr>
              <w:t>7</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箱</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镁丽箱体</w:t>
            </w:r>
            <w:r>
              <w:rPr>
                <w:rFonts w:hint="eastAsia" w:ascii="宋体" w:hAnsi="宋体" w:eastAsia="宋体" w:cs="宋体"/>
                <w:i w:val="0"/>
                <w:iCs w:val="0"/>
                <w:color w:val="000000"/>
                <w:kern w:val="0"/>
                <w:sz w:val="20"/>
                <w:szCs w:val="20"/>
                <w:u w:val="none"/>
                <w:vertAlign w:val="superscript"/>
                <w:lang w:val="en-US" w:eastAsia="zh-CN" w:bidi="ar"/>
              </w:rPr>
              <w:t>;</w:t>
            </w:r>
          </w:p>
        </w:tc>
        <w:tc>
          <w:tcPr>
            <w:tcW w:w="36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强力巨彩镁布系列是一款精准狙击用户痛点的超轻、超薄、 -箱多用、高精度、完全实现前维护的前维护的</w:t>
            </w:r>
            <w:r>
              <w:rPr>
                <w:rFonts w:hint="eastAsia" w:ascii="宋体" w:hAnsi="宋体" w:eastAsia="宋体" w:cs="宋体"/>
                <w:i w:val="0"/>
                <w:iCs w:val="0"/>
                <w:color w:val="000000"/>
                <w:kern w:val="0"/>
                <w:sz w:val="22"/>
                <w:szCs w:val="22"/>
                <w:u w:val="none"/>
                <w:lang w:val="en-US" w:eastAsia="zh-CN" w:bidi="ar"/>
              </w:rPr>
              <w:t xml:space="preserve">640*480 </w:t>
            </w:r>
            <w:r>
              <w:rPr>
                <w:rFonts w:hint="eastAsia" w:ascii="宋体" w:hAnsi="宋体" w:eastAsia="宋体" w:cs="宋体"/>
                <w:i w:val="0"/>
                <w:iCs w:val="0"/>
                <w:color w:val="000000"/>
                <w:kern w:val="0"/>
                <w:sz w:val="20"/>
                <w:szCs w:val="20"/>
                <w:u w:val="none"/>
                <w:lang w:val="en-US" w:eastAsia="zh-CN" w:bidi="ar"/>
              </w:rPr>
              <w:t>镁合金箱体.适配于各种室内全彩</w:t>
            </w:r>
            <w:r>
              <w:rPr>
                <w:rFonts w:hint="eastAsia" w:ascii="宋体" w:hAnsi="宋体" w:eastAsia="宋体" w:cs="宋体"/>
                <w:i w:val="0"/>
                <w:iCs w:val="0"/>
                <w:color w:val="000000"/>
                <w:kern w:val="0"/>
                <w:sz w:val="22"/>
                <w:szCs w:val="22"/>
                <w:u w:val="none"/>
                <w:lang w:val="en-US" w:eastAsia="zh-CN" w:bidi="ar"/>
              </w:rPr>
              <w:t>320*160</w:t>
            </w:r>
            <w:r>
              <w:rPr>
                <w:rFonts w:hint="eastAsia" w:ascii="宋体" w:hAnsi="宋体" w:eastAsia="宋体" w:cs="宋体"/>
                <w:i w:val="0"/>
                <w:iCs w:val="0"/>
                <w:color w:val="000000"/>
                <w:kern w:val="0"/>
                <w:sz w:val="20"/>
                <w:szCs w:val="20"/>
                <w:u w:val="none"/>
                <w:lang w:val="en-US" w:eastAsia="zh-CN" w:bidi="ar"/>
              </w:rPr>
              <w:t>尺寸单元 板，满足各种室内场所应用需求。</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4"/>
                <w:szCs w:val="24"/>
                <w:u w:val="none"/>
                <w:lang w:val="en-US" w:eastAsia="zh-CN" w:bidi="ar"/>
              </w:rPr>
              <w:t>111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发送卡</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V9</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视频处理器</w:t>
            </w:r>
          </w:p>
        </w:tc>
        <w:tc>
          <w:tcPr>
            <w:tcW w:w="36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最大可接收</w:t>
            </w:r>
            <w:r>
              <w:rPr>
                <w:rFonts w:hint="eastAsia" w:ascii="宋体" w:hAnsi="宋体" w:eastAsia="宋体" w:cs="宋体"/>
                <w:i w:val="0"/>
                <w:iCs w:val="0"/>
                <w:color w:val="000000"/>
                <w:kern w:val="0"/>
                <w:sz w:val="22"/>
                <w:szCs w:val="22"/>
                <w:u w:val="none"/>
                <w:lang w:val="en-US" w:eastAsia="zh-CN" w:bidi="ar"/>
              </w:rPr>
              <w:t>1920X1200</w:t>
            </w:r>
            <w:r>
              <w:rPr>
                <w:rFonts w:hint="eastAsia" w:ascii="宋体" w:hAnsi="宋体" w:eastAsia="宋体" w:cs="宋体"/>
                <w:i w:val="0"/>
                <w:iCs w:val="0"/>
                <w:color w:val="000000"/>
                <w:kern w:val="0"/>
                <w:sz w:val="20"/>
                <w:szCs w:val="20"/>
                <w:u w:val="none"/>
                <w:lang w:val="en-US" w:eastAsia="zh-CN" w:bidi="ar"/>
              </w:rPr>
              <w:t>像素的高清数字信号：支持</w:t>
            </w:r>
            <w:r>
              <w:rPr>
                <w:rFonts w:hint="eastAsia" w:ascii="宋体" w:hAnsi="宋体" w:eastAsia="宋体" w:cs="宋体"/>
                <w:i w:val="0"/>
                <w:iCs w:val="0"/>
                <w:color w:val="000000"/>
                <w:kern w:val="0"/>
                <w:sz w:val="22"/>
                <w:szCs w:val="22"/>
                <w:u w:val="none"/>
                <w:lang w:val="en-US" w:eastAsia="zh-CN" w:bidi="ar"/>
              </w:rPr>
              <w:t>HDMI</w:t>
            </w:r>
            <w:r>
              <w:rPr>
                <w:rFonts w:hint="eastAsia" w:ascii="宋体" w:hAnsi="宋体" w:eastAsia="宋体" w:cs="宋体"/>
                <w:i w:val="0"/>
                <w:iCs w:val="0"/>
                <w:color w:val="000000"/>
                <w:kern w:val="0"/>
                <w:sz w:val="20"/>
                <w:szCs w:val="20"/>
                <w:u w:val="none"/>
                <w:lang w:val="en-US" w:eastAsia="zh-CN" w:bidi="ar"/>
              </w:rPr>
              <w:t>和</w:t>
            </w:r>
            <w:r>
              <w:rPr>
                <w:rFonts w:hint="eastAsia" w:ascii="宋体" w:hAnsi="宋体" w:eastAsia="宋体" w:cs="宋体"/>
                <w:i w:val="0"/>
                <w:iCs w:val="0"/>
                <w:color w:val="000000"/>
                <w:kern w:val="0"/>
                <w:sz w:val="22"/>
                <w:szCs w:val="22"/>
                <w:u w:val="none"/>
                <w:lang w:val="en-US" w:eastAsia="zh-CN" w:bidi="ar"/>
              </w:rPr>
              <w:t>DVL</w:t>
            </w:r>
            <w:r>
              <w:rPr>
                <w:rFonts w:hint="eastAsia" w:ascii="宋体" w:hAnsi="宋体" w:eastAsia="宋体" w:cs="宋体"/>
                <w:i w:val="0"/>
                <w:iCs w:val="0"/>
                <w:color w:val="000000"/>
                <w:kern w:val="0"/>
                <w:sz w:val="20"/>
                <w:szCs w:val="20"/>
                <w:u w:val="none"/>
                <w:lang w:val="en-US" w:eastAsia="zh-CN" w:bidi="ar"/>
              </w:rPr>
              <w:t>高清数字接 口，多路信号间无缝切换；支持视频源任意缩放和裁剪,具备</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0"/>
                <w:szCs w:val="20"/>
                <w:u w:val="none"/>
                <w:lang w:val="en-US" w:eastAsia="zh-CN" w:bidi="ar"/>
              </w:rPr>
              <w:t>个千兆网口輸 出・</w:t>
            </w:r>
            <w:r>
              <w:rPr>
                <w:rFonts w:hint="eastAsia" w:ascii="宋体" w:hAnsi="宋体" w:eastAsia="宋体" w:cs="宋体"/>
                <w:i w:val="0"/>
                <w:iCs w:val="0"/>
                <w:color w:val="000000"/>
                <w:kern w:val="0"/>
                <w:sz w:val="22"/>
                <w:szCs w:val="22"/>
                <w:u w:val="none"/>
                <w:lang w:val="en-US" w:eastAsia="zh-CN" w:bidi="ar"/>
              </w:rPr>
              <w:t>X4s</w:t>
            </w:r>
            <w:r>
              <w:rPr>
                <w:rFonts w:hint="eastAsia" w:ascii="宋体" w:hAnsi="宋体" w:eastAsia="宋体" w:cs="宋体"/>
                <w:i w:val="0"/>
                <w:iCs w:val="0"/>
                <w:color w:val="000000"/>
                <w:kern w:val="0"/>
                <w:sz w:val="20"/>
                <w:szCs w:val="20"/>
                <w:u w:val="none"/>
                <w:lang w:val="en-US" w:eastAsia="zh-CN" w:bidi="ar"/>
              </w:rPr>
              <w:t>具有</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0"/>
                <w:szCs w:val="20"/>
                <w:u w:val="none"/>
                <w:lang w:val="en-US" w:eastAsia="zh-CN" w:bidi="ar"/>
              </w:rPr>
              <w:t>类祝频输入接口，包括</w:t>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0"/>
                <w:szCs w:val="20"/>
                <w:u w:val="none"/>
                <w:lang w:val="en-US" w:eastAsia="zh-CN" w:bidi="ar"/>
              </w:rPr>
              <w:t>路</w:t>
            </w:r>
            <w:r>
              <w:rPr>
                <w:rFonts w:hint="eastAsia" w:ascii="宋体" w:hAnsi="宋体" w:eastAsia="宋体" w:cs="宋体"/>
                <w:i w:val="0"/>
                <w:iCs w:val="0"/>
                <w:color w:val="000000"/>
                <w:kern w:val="0"/>
                <w:sz w:val="22"/>
                <w:szCs w:val="22"/>
                <w:u w:val="none"/>
                <w:lang w:val="en-US" w:eastAsia="zh-CN" w:bidi="ar"/>
              </w:rPr>
              <w:t>HDMI</w:t>
            </w:r>
            <w:r>
              <w:rPr>
                <w:rFonts w:hint="eastAsia" w:ascii="宋体" w:hAnsi="宋体" w:eastAsia="宋体" w:cs="宋体"/>
                <w:i w:val="0"/>
                <w:iCs w:val="0"/>
                <w:color w:val="000000"/>
                <w:kern w:val="0"/>
                <w:sz w:val="20"/>
                <w:szCs w:val="20"/>
                <w:u w:val="none"/>
                <w:lang w:val="en-US" w:eastAsia="zh-CN" w:bidi="ar"/>
              </w:rPr>
              <w:t>和</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0"/>
                <w:szCs w:val="20"/>
                <w:u w:val="none"/>
                <w:lang w:val="en-US" w:eastAsia="zh-CN" w:bidi="ar"/>
              </w:rPr>
              <w:t>路</w:t>
            </w:r>
            <w:r>
              <w:rPr>
                <w:rFonts w:hint="eastAsia" w:ascii="宋体" w:hAnsi="宋体" w:eastAsia="宋体" w:cs="宋体"/>
                <w:i w:val="0"/>
                <w:iCs w:val="0"/>
                <w:color w:val="000000"/>
                <w:kern w:val="0"/>
                <w:sz w:val="22"/>
                <w:szCs w:val="22"/>
                <w:u w:val="none"/>
                <w:lang w:val="en-US" w:eastAsia="zh-CN" w:bidi="ar"/>
              </w:rPr>
              <w:t>DVI：</w:t>
            </w:r>
            <w:r>
              <w:rPr>
                <w:rFonts w:hint="eastAsia" w:ascii="宋体" w:hAnsi="宋体" w:eastAsia="宋体" w:cs="宋体"/>
                <w:i w:val="0"/>
                <w:iCs w:val="0"/>
                <w:color w:val="000000"/>
                <w:kern w:val="0"/>
                <w:sz w:val="20"/>
                <w:szCs w:val="20"/>
                <w:u w:val="none"/>
                <w:lang w:val="en-US" w:eastAsia="zh-CN" w:bidi="ar"/>
              </w:rPr>
              <w:t xml:space="preserve">最大输入分辨率 </w:t>
            </w:r>
            <w:r>
              <w:rPr>
                <w:rFonts w:hint="eastAsia" w:ascii="宋体" w:hAnsi="宋体" w:eastAsia="宋体" w:cs="宋体"/>
                <w:i w:val="0"/>
                <w:iCs w:val="0"/>
                <w:color w:val="000000"/>
                <w:kern w:val="0"/>
                <w:sz w:val="22"/>
                <w:szCs w:val="22"/>
                <w:u w:val="none"/>
                <w:lang w:val="en-US" w:eastAsia="zh-CN" w:bidi="ar"/>
              </w:rPr>
              <w:t>192OX12OO06OI1Z,</w:t>
            </w:r>
            <w:r>
              <w:rPr>
                <w:rFonts w:hint="eastAsia" w:ascii="宋体" w:hAnsi="宋体" w:eastAsia="宋体" w:cs="宋体"/>
                <w:i w:val="0"/>
                <w:iCs w:val="0"/>
                <w:color w:val="000000"/>
                <w:kern w:val="0"/>
                <w:sz w:val="20"/>
                <w:szCs w:val="20"/>
                <w:u w:val="none"/>
                <w:lang w:val="en-US" w:eastAsia="zh-CN" w:bidi="ar"/>
              </w:rPr>
              <w:t>支持分辨率任意设置；最大帯我</w:t>
            </w:r>
            <w:r>
              <w:rPr>
                <w:rFonts w:hint="eastAsia" w:ascii="宋体" w:hAnsi="宋体" w:eastAsia="宋体" w:cs="宋体"/>
                <w:i w:val="0"/>
                <w:iCs w:val="0"/>
                <w:color w:val="000000"/>
                <w:kern w:val="0"/>
                <w:sz w:val="22"/>
                <w:szCs w:val="22"/>
                <w:u w:val="none"/>
                <w:lang w:val="en-US" w:eastAsia="zh-CN" w:bidi="ar"/>
              </w:rPr>
              <w:t>260</w:t>
            </w:r>
            <w:r>
              <w:rPr>
                <w:rFonts w:hint="eastAsia" w:ascii="宋体" w:hAnsi="宋体" w:eastAsia="宋体" w:cs="宋体"/>
                <w:i w:val="0"/>
                <w:iCs w:val="0"/>
                <w:color w:val="000000"/>
                <w:kern w:val="0"/>
                <w:sz w:val="20"/>
                <w:szCs w:val="20"/>
                <w:u w:val="none"/>
                <w:lang w:val="en-US" w:eastAsia="zh-CN" w:bidi="ar"/>
              </w:rPr>
              <w:t>万像素，最宽可达</w:t>
            </w:r>
            <w:r>
              <w:rPr>
                <w:rFonts w:hint="eastAsia" w:ascii="宋体" w:hAnsi="宋体" w:eastAsia="宋体" w:cs="宋体"/>
                <w:i w:val="0"/>
                <w:iCs w:val="0"/>
                <w:color w:val="000000"/>
                <w:kern w:val="0"/>
                <w:sz w:val="22"/>
                <w:szCs w:val="22"/>
                <w:u w:val="none"/>
                <w:lang w:val="en-US" w:eastAsia="zh-CN" w:bidi="ar"/>
              </w:rPr>
              <w:t xml:space="preserve">4096 </w:t>
            </w:r>
            <w:r>
              <w:rPr>
                <w:rFonts w:hint="eastAsia" w:ascii="宋体" w:hAnsi="宋体" w:eastAsia="宋体" w:cs="宋体"/>
                <w:i w:val="0"/>
                <w:iCs w:val="0"/>
                <w:color w:val="000000"/>
                <w:kern w:val="0"/>
                <w:sz w:val="20"/>
                <w:szCs w:val="20"/>
                <w:u w:val="none"/>
                <w:lang w:val="en-US" w:eastAsia="zh-CN" w:bidi="ar"/>
              </w:rPr>
              <w:t>点，或最高可达</w:t>
            </w:r>
            <w:r>
              <w:rPr>
                <w:rFonts w:hint="eastAsia" w:ascii="宋体" w:hAnsi="宋体" w:eastAsia="宋体" w:cs="宋体"/>
                <w:i w:val="0"/>
                <w:iCs w:val="0"/>
                <w:color w:val="000000"/>
                <w:kern w:val="0"/>
                <w:sz w:val="22"/>
                <w:szCs w:val="22"/>
                <w:u w:val="none"/>
                <w:lang w:val="en-US" w:eastAsia="zh-CN" w:bidi="ar"/>
              </w:rPr>
              <w:t>2560</w:t>
            </w:r>
            <w:r>
              <w:rPr>
                <w:rFonts w:hint="eastAsia" w:ascii="宋体" w:hAnsi="宋体" w:eastAsia="宋体" w:cs="宋体"/>
                <w:i w:val="0"/>
                <w:iCs w:val="0"/>
                <w:color w:val="000000"/>
                <w:kern w:val="0"/>
                <w:sz w:val="20"/>
                <w:szCs w:val="20"/>
                <w:u w:val="none"/>
                <w:lang w:val="en-US" w:eastAsia="zh-CN" w:bidi="ar"/>
              </w:rPr>
              <w:t>点；支持视频源任意切换，缩放和裁剪；支持画面偏移： 支持卡莱特全系列接收卡、多功能卡、光纤收发器.</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32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视频拼接器</w:t>
            </w:r>
          </w:p>
        </w:tc>
        <w:tc>
          <w:tcPr>
            <w:tcW w:w="361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•独有</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图像处理算法，有效解决</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屏</w:t>
            </w:r>
            <w:r>
              <w:rPr>
                <w:rFonts w:hint="eastAsia" w:ascii="宋体" w:hAnsi="宋体" w:eastAsia="宋体" w:cs="宋体"/>
                <w:i w:val="0"/>
                <w:iCs w:val="0"/>
                <w:color w:val="000000"/>
                <w:kern w:val="0"/>
                <w:sz w:val="22"/>
                <w:szCs w:val="22"/>
                <w:u w:val="none"/>
                <w:lang w:val="en-US" w:eastAsia="zh-CN" w:bidi="ar"/>
              </w:rPr>
              <w:t>R</w:t>
            </w:r>
            <w:r>
              <w:rPr>
                <w:rFonts w:hint="eastAsia" w:ascii="宋体" w:hAnsi="宋体" w:eastAsia="宋体" w:cs="宋体"/>
                <w:i w:val="0"/>
                <w:iCs w:val="0"/>
                <w:color w:val="000000"/>
                <w:kern w:val="0"/>
                <w:sz w:val="20"/>
                <w:szCs w:val="20"/>
                <w:u w:val="none"/>
                <w:lang w:val="en-US" w:eastAsia="zh-CN" w:bidi="ar"/>
              </w:rPr>
              <w:t>示中出现的画面断层和像素点缺失的 问题 •超低延时画面处理，低于</w:t>
            </w:r>
            <w:r>
              <w:rPr>
                <w:rFonts w:hint="eastAsia" w:ascii="宋体" w:hAnsi="宋体" w:eastAsia="宋体" w:cs="宋体"/>
                <w:i w:val="0"/>
                <w:iCs w:val="0"/>
                <w:color w:val="000000"/>
                <w:kern w:val="0"/>
                <w:sz w:val="22"/>
                <w:szCs w:val="22"/>
                <w:u w:val="none"/>
                <w:lang w:val="en-US" w:eastAsia="zh-CN" w:bidi="ar"/>
              </w:rPr>
              <w:t xml:space="preserve">30ms </w:t>
            </w:r>
            <w:r>
              <w:rPr>
                <w:rFonts w:hint="eastAsia" w:ascii="宋体" w:hAnsi="宋体" w:eastAsia="宋体" w:cs="宋体"/>
                <w:i w:val="0"/>
                <w:iCs w:val="0"/>
                <w:color w:val="000000"/>
                <w:kern w:val="0"/>
                <w:sz w:val="20"/>
                <w:szCs w:val="20"/>
                <w:u w:val="none"/>
                <w:lang w:val="en-US" w:eastAsia="zh-CN" w:bidi="ar"/>
              </w:rPr>
              <w:t>•支持超高清视频多端口信号输入并实时同步输出，兼容</w:t>
            </w:r>
            <w:r>
              <w:rPr>
                <w:rFonts w:hint="eastAsia" w:ascii="宋体" w:hAnsi="宋体" w:eastAsia="宋体" w:cs="宋体"/>
                <w:i w:val="0"/>
                <w:iCs w:val="0"/>
                <w:color w:val="000000"/>
                <w:kern w:val="0"/>
                <w:sz w:val="22"/>
                <w:szCs w:val="22"/>
                <w:u w:val="none"/>
                <w:lang w:val="en-US" w:eastAsia="zh-CN" w:bidi="ar"/>
              </w:rPr>
              <w:t>Nvidia Mosaic</w:t>
            </w:r>
            <w:r>
              <w:rPr>
                <w:rFonts w:hint="eastAsia" w:ascii="宋体" w:hAnsi="宋体" w:eastAsia="宋体" w:cs="宋体"/>
                <w:i w:val="0"/>
                <w:iCs w:val="0"/>
                <w:color w:val="000000"/>
                <w:kern w:val="0"/>
                <w:sz w:val="20"/>
                <w:szCs w:val="20"/>
                <w:u w:val="none"/>
                <w:lang w:val="en-US" w:eastAsia="zh-CN" w:bidi="ar"/>
              </w:rPr>
              <w:t>与</w:t>
            </w:r>
            <w:r>
              <w:rPr>
                <w:rFonts w:hint="eastAsia" w:ascii="宋体" w:hAnsi="宋体" w:eastAsia="宋体" w:cs="宋体"/>
                <w:i w:val="0"/>
                <w:iCs w:val="0"/>
                <w:color w:val="000000"/>
                <w:kern w:val="0"/>
                <w:sz w:val="22"/>
                <w:szCs w:val="22"/>
                <w:u w:val="none"/>
                <w:lang w:val="en-US" w:eastAsia="zh-CN" w:bidi="ar"/>
              </w:rPr>
              <w:t xml:space="preserve">AMD Eyefinity </w:t>
            </w:r>
            <w:r>
              <w:rPr>
                <w:rFonts w:hint="eastAsia" w:ascii="宋体" w:hAnsi="宋体" w:eastAsia="宋体" w:cs="宋体"/>
                <w:i w:val="0"/>
                <w:iCs w:val="0"/>
                <w:color w:val="000000"/>
                <w:kern w:val="0"/>
                <w:sz w:val="20"/>
                <w:szCs w:val="20"/>
                <w:u w:val="none"/>
                <w:lang w:val="en-US" w:eastAsia="zh-CN" w:bidi="ar"/>
              </w:rPr>
              <w:t>技术 •支持超高清底图显示，同时支持不同屏幕上传不同底图图片，呈现不一样的底 图效果   ・ •台标自定义，快速迫溯视频信号源 •多样化的滚动字蓦显示，可设置字体、大小、色彩、位置、透明度、动静态等 参数 •具备回显、预监功能，以达到对设备的诃视化操作管理 •進人最高分辨率可达</w:t>
            </w:r>
            <w:r>
              <w:rPr>
                <w:rFonts w:hint="eastAsia" w:ascii="宋体" w:hAnsi="宋体" w:eastAsia="宋体" w:cs="宋体"/>
                <w:i w:val="0"/>
                <w:iCs w:val="0"/>
                <w:color w:val="000000"/>
                <w:kern w:val="0"/>
                <w:sz w:val="22"/>
                <w:szCs w:val="22"/>
                <w:u w:val="none"/>
                <w:lang w:val="en-US" w:eastAsia="zh-CN" w:bidi="ar"/>
              </w:rPr>
              <w:t>4K@30Hz,</w:t>
            </w:r>
            <w:r>
              <w:rPr>
                <w:rFonts w:hint="eastAsia" w:ascii="宋体" w:hAnsi="宋体" w:eastAsia="宋体" w:cs="宋体"/>
                <w:i w:val="0"/>
                <w:iCs w:val="0"/>
                <w:color w:val="000000"/>
                <w:kern w:val="0"/>
                <w:sz w:val="20"/>
                <w:szCs w:val="20"/>
                <w:u w:val="none"/>
                <w:lang w:val="en-US" w:eastAsia="zh-CN" w:bidi="ar"/>
              </w:rPr>
              <w:t>输出分辨率可自定义，满足不同规格的</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屏暮 显示 •支持多组屏控制管理，</w:t>
            </w:r>
            <w:r>
              <w:rPr>
                <w:rFonts w:hint="eastAsia" w:ascii="宋体" w:hAnsi="宋体" w:eastAsia="宋体" w:cs="宋体"/>
                <w:i w:val="0"/>
                <w:iCs w:val="0"/>
                <w:color w:val="000000"/>
                <w:kern w:val="0"/>
                <w:sz w:val="22"/>
                <w:szCs w:val="22"/>
                <w:u w:val="none"/>
                <w:lang w:val="en-US" w:eastAsia="zh-CN" w:bidi="ar"/>
              </w:rPr>
              <w:t>it</w:t>
            </w:r>
            <w:r>
              <w:rPr>
                <w:rFonts w:hint="eastAsia" w:ascii="宋体" w:hAnsi="宋体" w:eastAsia="宋体" w:cs="宋体"/>
                <w:i w:val="0"/>
                <w:iCs w:val="0"/>
                <w:color w:val="000000"/>
                <w:kern w:val="0"/>
                <w:sz w:val="20"/>
                <w:szCs w:val="20"/>
                <w:u w:val="none"/>
                <w:lang w:val="en-US" w:eastAsia="zh-CN" w:bidi="ar"/>
              </w:rPr>
              <w:t>多可达四组 •任意位</w:t>
            </w:r>
            <w:r>
              <w:rPr>
                <w:rFonts w:hint="eastAsia" w:ascii="宋体" w:hAnsi="宋体" w:eastAsia="宋体" w:cs="宋体"/>
                <w:i w:val="0"/>
                <w:iCs w:val="0"/>
                <w:color w:val="000000"/>
                <w:kern w:val="0"/>
                <w:sz w:val="22"/>
                <w:szCs w:val="22"/>
                <w:u w:val="none"/>
                <w:lang w:val="en-US" w:eastAsia="zh-CN" w:bidi="ar"/>
              </w:rPr>
              <w:t>J3</w:t>
            </w:r>
            <w:r>
              <w:rPr>
                <w:rFonts w:hint="eastAsia" w:ascii="宋体" w:hAnsi="宋体" w:eastAsia="宋体" w:cs="宋体"/>
                <w:i w:val="0"/>
                <w:iCs w:val="0"/>
                <w:color w:val="000000"/>
                <w:kern w:val="0"/>
                <w:sz w:val="20"/>
                <w:szCs w:val="20"/>
                <w:u w:val="none"/>
                <w:lang w:val="en-US" w:eastAsia="zh-CN" w:bidi="ar"/>
              </w:rPr>
              <w:t>开窗、登加、漫游，有效呈现不同的视频画面或大数据信息 •输出信号可以通过软件任意指定位置.</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屏调试时，无需将处理器输出端口 与</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屏发送卡按照固定的顺序进行连接，可通过软件平台调整处理器内部输出 信号，快速对应输出端口与</w:t>
            </w:r>
            <w:r>
              <w:rPr>
                <w:rFonts w:hint="eastAsia" w:ascii="宋体" w:hAnsi="宋体" w:eastAsia="宋体" w:cs="宋体"/>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0"/>
                <w:szCs w:val="20"/>
                <w:u w:val="none"/>
                <w:lang w:val="en-US" w:eastAsia="zh-CN" w:bidi="ar"/>
              </w:rPr>
              <w:t>屏的映射关系 •支持用户分级、分权管理，各司其职 •支持场景管理，一槌週用场景，场景可轮巡和显示场景快照 •支持配划备份和恢艮，备份信息可下载保存备份，断电记忆功能，无需担心配 直丢失 •支持设备主机高温报警和智能风前调节 •支持设备在现场使用期限的授权管理 •设备受控方式多样化，包含</w:t>
            </w:r>
            <w:r>
              <w:rPr>
                <w:rFonts w:hint="eastAsia" w:ascii="宋体" w:hAnsi="宋体" w:eastAsia="宋体" w:cs="宋体"/>
                <w:i w:val="0"/>
                <w:iCs w:val="0"/>
                <w:color w:val="000000"/>
                <w:kern w:val="0"/>
                <w:sz w:val="22"/>
                <w:szCs w:val="22"/>
                <w:u w:val="none"/>
                <w:lang w:val="en-US" w:eastAsia="zh-CN" w:bidi="ar"/>
              </w:rPr>
              <w:t>RS232</w:t>
            </w:r>
            <w:r>
              <w:rPr>
                <w:rFonts w:hint="eastAsia" w:ascii="宋体" w:hAnsi="宋体" w:eastAsia="宋体" w:cs="宋体"/>
                <w:i w:val="0"/>
                <w:iCs w:val="0"/>
                <w:color w:val="000000"/>
                <w:kern w:val="0"/>
                <w:sz w:val="20"/>
                <w:szCs w:val="20"/>
                <w:u w:val="none"/>
                <w:lang w:val="en-US" w:eastAsia="zh-CN" w:bidi="ar"/>
              </w:rPr>
              <w:t>指令控制和</w:t>
            </w:r>
            <w:r>
              <w:rPr>
                <w:rFonts w:hint="eastAsia" w:ascii="宋体" w:hAnsi="宋体" w:eastAsia="宋体" w:cs="宋体"/>
                <w:i w:val="0"/>
                <w:iCs w:val="0"/>
                <w:color w:val="000000"/>
                <w:kern w:val="0"/>
                <w:sz w:val="22"/>
                <w:szCs w:val="22"/>
                <w:u w:val="none"/>
                <w:lang w:val="en-US" w:eastAsia="zh-CN" w:bidi="ar"/>
              </w:rPr>
              <w:t>LAN</w:t>
            </w:r>
            <w:r>
              <w:rPr>
                <w:rFonts w:hint="eastAsia" w:ascii="宋体" w:hAnsi="宋体" w:eastAsia="宋体" w:cs="宋体"/>
                <w:i w:val="0"/>
                <w:iCs w:val="0"/>
                <w:color w:val="000000"/>
                <w:kern w:val="0"/>
                <w:sz w:val="20"/>
                <w:szCs w:val="20"/>
                <w:u w:val="none"/>
                <w:lang w:val="en-US" w:eastAsia="zh-CN" w:bidi="ar"/>
              </w:rPr>
              <w:t>客户端软件控制，且支持串口</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配电柜</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1100" w:firstLineChars="500"/>
              <w:jc w:val="both"/>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40KV</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电脑</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显示器23英寸 4G 512G ssd wifi win10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包边+调试费</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 xml:space="preserve">               不锈钢包边</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11.3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平方米</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钢结构+安装</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1400" w:firstLineChars="700"/>
              <w:jc w:val="both"/>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国标</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17.3</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平方米</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sz w:val="28"/>
                <w:szCs w:val="28"/>
              </w:rPr>
              <w:t>三芯线</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28"/>
                <w:szCs w:val="28"/>
              </w:rPr>
            </w:pPr>
            <w:r>
              <w:rPr>
                <w:rFonts w:hint="eastAsia" w:ascii="宋体" w:hAnsi="宋体" w:eastAsia="宋体"/>
                <w:sz w:val="28"/>
                <w:szCs w:val="28"/>
              </w:rPr>
              <w:t>屏体内部线材</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0"/>
                <w:szCs w:val="20"/>
                <w:u w:val="none"/>
                <w:lang w:val="en-US" w:eastAsia="zh-CN" w:bidi="ar"/>
              </w:rPr>
              <w:t>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合计</w:t>
            </w:r>
          </w:p>
        </w:tc>
        <w:tc>
          <w:tcPr>
            <w:tcW w:w="3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bl>
    <w:p>
      <w:pPr>
        <w:pStyle w:val="2"/>
        <w:ind w:left="0" w:leftChars="0" w:firstLine="0" w:firstLineChars="0"/>
      </w:pPr>
    </w:p>
    <w:tbl>
      <w:tblPr>
        <w:tblStyle w:val="6"/>
        <w:tblW w:w="9450" w:type="dxa"/>
        <w:tblInd w:w="-250" w:type="dxa"/>
        <w:tblLayout w:type="fixed"/>
        <w:tblCellMar>
          <w:top w:w="0" w:type="dxa"/>
          <w:left w:w="108" w:type="dxa"/>
          <w:bottom w:w="0" w:type="dxa"/>
          <w:right w:w="108" w:type="dxa"/>
        </w:tblCellMar>
      </w:tblPr>
      <w:tblGrid>
        <w:gridCol w:w="3821"/>
        <w:gridCol w:w="5629"/>
      </w:tblGrid>
      <w:tr>
        <w:tblPrEx>
          <w:tblLayout w:type="fixed"/>
          <w:tblCellMar>
            <w:top w:w="0" w:type="dxa"/>
            <w:left w:w="108" w:type="dxa"/>
            <w:bottom w:w="0" w:type="dxa"/>
            <w:right w:w="108" w:type="dxa"/>
          </w:tblCellMar>
        </w:tblPrEx>
        <w:trPr>
          <w:cantSplit/>
          <w:trHeight w:val="550" w:hRule="atLeast"/>
        </w:trPr>
        <w:tc>
          <w:tcPr>
            <w:tcW w:w="3821" w:type="dxa"/>
            <w:tcBorders>
              <w:top w:val="single" w:color="auto" w:sz="4" w:space="0"/>
              <w:left w:val="single" w:color="auto" w:sz="12" w:space="0"/>
              <w:bottom w:val="single" w:color="auto" w:sz="12" w:space="0"/>
              <w:right w:val="single" w:color="auto" w:sz="4" w:space="0"/>
            </w:tcBorders>
            <w:noWrap w:val="0"/>
            <w:vAlign w:val="center"/>
          </w:tcPr>
          <w:p>
            <w:pPr>
              <w:ind w:right="-10"/>
              <w:jc w:val="center"/>
              <w:rPr>
                <w:rFonts w:ascii="Arial" w:hAnsi="Arial" w:cs="Arial"/>
                <w:b/>
                <w:bCs/>
                <w:color w:val="000000"/>
              </w:rPr>
            </w:pPr>
            <w:r>
              <w:rPr>
                <w:rFonts w:hint="eastAsia" w:ascii="Arial" w:hAnsi="Arial" w:cs="Arial"/>
                <w:b/>
                <w:bCs/>
                <w:color w:val="000000"/>
              </w:rPr>
              <w:t>设备总价</w:t>
            </w:r>
          </w:p>
        </w:tc>
        <w:tc>
          <w:tcPr>
            <w:tcW w:w="5629" w:type="dxa"/>
            <w:tcBorders>
              <w:top w:val="single" w:color="auto" w:sz="4" w:space="0"/>
              <w:left w:val="nil"/>
              <w:bottom w:val="single" w:color="auto" w:sz="12" w:space="0"/>
              <w:right w:val="single" w:color="auto" w:sz="12" w:space="0"/>
            </w:tcBorders>
            <w:noWrap w:val="0"/>
            <w:vAlign w:val="center"/>
          </w:tcPr>
          <w:p>
            <w:pPr>
              <w:ind w:right="-10"/>
              <w:jc w:val="center"/>
              <w:rPr>
                <w:rFonts w:ascii="Arial" w:hAnsi="Arial" w:cs="Arial"/>
                <w:color w:val="000000"/>
              </w:rPr>
            </w:pPr>
          </w:p>
        </w:tc>
      </w:tr>
      <w:tr>
        <w:tblPrEx>
          <w:tblLayout w:type="fixed"/>
          <w:tblCellMar>
            <w:top w:w="0" w:type="dxa"/>
            <w:left w:w="108" w:type="dxa"/>
            <w:bottom w:w="0" w:type="dxa"/>
            <w:right w:w="108" w:type="dxa"/>
          </w:tblCellMar>
        </w:tblPrEx>
        <w:trPr>
          <w:cantSplit/>
          <w:trHeight w:val="550" w:hRule="atLeast"/>
        </w:trPr>
        <w:tc>
          <w:tcPr>
            <w:tcW w:w="3821" w:type="dxa"/>
            <w:tcBorders>
              <w:top w:val="single" w:color="auto" w:sz="4" w:space="0"/>
              <w:left w:val="single" w:color="auto" w:sz="12" w:space="0"/>
              <w:bottom w:val="single" w:color="auto" w:sz="12" w:space="0"/>
              <w:right w:val="single" w:color="auto" w:sz="4" w:space="0"/>
            </w:tcBorders>
            <w:noWrap w:val="0"/>
            <w:vAlign w:val="center"/>
          </w:tcPr>
          <w:p>
            <w:pPr>
              <w:ind w:right="-10"/>
              <w:jc w:val="center"/>
              <w:rPr>
                <w:rFonts w:hint="eastAsia" w:ascii="Arial" w:hAnsi="Arial" w:cs="Arial"/>
                <w:b/>
                <w:bCs/>
                <w:color w:val="000000"/>
              </w:rPr>
            </w:pPr>
          </w:p>
        </w:tc>
        <w:tc>
          <w:tcPr>
            <w:tcW w:w="5629" w:type="dxa"/>
            <w:tcBorders>
              <w:top w:val="single" w:color="auto" w:sz="4" w:space="0"/>
              <w:left w:val="nil"/>
              <w:bottom w:val="single" w:color="auto" w:sz="12" w:space="0"/>
              <w:right w:val="single" w:color="auto" w:sz="12" w:space="0"/>
            </w:tcBorders>
            <w:noWrap w:val="0"/>
            <w:vAlign w:val="center"/>
          </w:tcPr>
          <w:p>
            <w:pPr>
              <w:ind w:right="-10"/>
              <w:jc w:val="center"/>
              <w:rPr>
                <w:rFonts w:ascii="Arial" w:hAnsi="Arial" w:cs="Arial"/>
                <w:color w:val="000000"/>
              </w:rPr>
            </w:pPr>
          </w:p>
        </w:tc>
      </w:tr>
      <w:tr>
        <w:tblPrEx>
          <w:tblLayout w:type="fixed"/>
          <w:tblCellMar>
            <w:top w:w="0" w:type="dxa"/>
            <w:left w:w="108" w:type="dxa"/>
            <w:bottom w:w="0" w:type="dxa"/>
            <w:right w:w="108" w:type="dxa"/>
          </w:tblCellMar>
        </w:tblPrEx>
        <w:trPr>
          <w:cantSplit/>
          <w:trHeight w:val="567" w:hRule="atLeast"/>
        </w:trPr>
        <w:tc>
          <w:tcPr>
            <w:tcW w:w="3821" w:type="dxa"/>
            <w:tcBorders>
              <w:top w:val="single" w:color="auto" w:sz="12"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运杂及保险费（含卸货）</w:t>
            </w:r>
          </w:p>
        </w:tc>
        <w:tc>
          <w:tcPr>
            <w:tcW w:w="5629" w:type="dxa"/>
            <w:tcBorders>
              <w:top w:val="single" w:color="auto" w:sz="12"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2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color w:val="000000"/>
              </w:rPr>
              <w:t>安装调试费</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2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第三方检测费（如有）</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434" w:hRule="atLeast"/>
        </w:trPr>
        <w:tc>
          <w:tcPr>
            <w:tcW w:w="382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其他相关费用</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21" w:type="dxa"/>
            <w:tcBorders>
              <w:top w:val="single" w:color="auto" w:sz="4" w:space="0"/>
              <w:left w:val="single" w:color="auto" w:sz="12" w:space="0"/>
              <w:bottom w:val="single" w:color="auto" w:sz="12"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合计总价</w:t>
            </w:r>
          </w:p>
          <w:p>
            <w:pPr>
              <w:ind w:right="-11"/>
              <w:rPr>
                <w:rFonts w:ascii="Arial" w:hAnsi="Arial" w:cs="Arial"/>
                <w:color w:val="000000"/>
              </w:rPr>
            </w:pPr>
            <w:r>
              <w:rPr>
                <w:rFonts w:hint="eastAsia" w:ascii="Arial" w:hAnsi="Arial" w:cs="Arial"/>
                <w:color w:val="000000"/>
              </w:rPr>
              <w:t>（应与报价一览表中总价相一致）</w:t>
            </w:r>
          </w:p>
        </w:tc>
        <w:tc>
          <w:tcPr>
            <w:tcW w:w="5629" w:type="dxa"/>
            <w:tcBorders>
              <w:top w:val="single" w:color="auto" w:sz="4" w:space="0"/>
              <w:left w:val="nil"/>
              <w:bottom w:val="single" w:color="auto" w:sz="12" w:space="0"/>
              <w:right w:val="single" w:color="auto" w:sz="12" w:space="0"/>
            </w:tcBorders>
            <w:noWrap w:val="0"/>
            <w:vAlign w:val="top"/>
          </w:tcPr>
          <w:p>
            <w:pPr>
              <w:spacing w:line="340" w:lineRule="exact"/>
              <w:rPr>
                <w:rFonts w:ascii="新宋体" w:hAnsi="新宋体" w:eastAsia="新宋体"/>
                <w:color w:val="000000"/>
                <w:sz w:val="22"/>
                <w:szCs w:val="22"/>
              </w:rPr>
            </w:pPr>
          </w:p>
        </w:tc>
      </w:tr>
    </w:tbl>
    <w:p>
      <w:pPr>
        <w:rPr>
          <w:rFonts w:ascii="宋体"/>
          <w:color w:val="000000"/>
        </w:rPr>
      </w:pPr>
    </w:p>
    <w:p>
      <w:pPr>
        <w:rPr>
          <w:rFonts w:ascii="Arial"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color w:val="000000"/>
          <w:szCs w:val="21"/>
        </w:rPr>
      </w:pPr>
      <w:r>
        <w:rPr>
          <w:rFonts w:ascii="Arial" w:hAnsi="Arial" w:eastAsia="楷体_GB2312" w:cs="Arial"/>
          <w:color w:val="000000"/>
          <w:szCs w:val="21"/>
        </w:rPr>
        <w:t>2.</w:t>
      </w:r>
      <w:r>
        <w:rPr>
          <w:rFonts w:hint="eastAsia" w:ascii="Arial" w:hAnsi="Arial" w:eastAsia="楷体_GB2312" w:cs="Arial"/>
          <w:color w:val="000000"/>
          <w:szCs w:val="21"/>
        </w:rPr>
        <w:t>报价文件必须明确主要产品的品牌、规格型号、性能指标等内容。不提供详细分项报价表将视为没有实质性响应询价文件，货物名称按采购设备</w:t>
      </w:r>
      <w:r>
        <w:rPr>
          <w:rFonts w:ascii="Arial" w:hAnsi="Arial" w:eastAsia="楷体_GB2312" w:cs="Arial"/>
          <w:color w:val="000000"/>
          <w:szCs w:val="21"/>
        </w:rPr>
        <w:t>/</w:t>
      </w:r>
      <w:r>
        <w:rPr>
          <w:rFonts w:hint="eastAsia" w:ascii="Arial" w:hAnsi="Arial" w:eastAsia="楷体_GB2312" w:cs="Arial"/>
          <w:color w:val="000000"/>
          <w:szCs w:val="21"/>
        </w:rPr>
        <w:t>工程清单内容填写。</w:t>
      </w:r>
    </w:p>
    <w:p>
      <w:pPr>
        <w:ind w:firstLine="630"/>
        <w:rPr>
          <w:rFonts w:ascii="Arial" w:hAnsi="Arial" w:eastAsia="楷体_GB2312" w:cs="Arial"/>
          <w:color w:val="000000"/>
          <w:szCs w:val="21"/>
        </w:rPr>
      </w:pPr>
      <w:r>
        <w:rPr>
          <w:rFonts w:ascii="Arial" w:hAnsi="Arial" w:eastAsia="楷体_GB2312" w:cs="Arial"/>
          <w:color w:val="000000"/>
          <w:szCs w:val="21"/>
        </w:rPr>
        <w:t>3.</w:t>
      </w:r>
      <w:r>
        <w:rPr>
          <w:rFonts w:hint="eastAsia" w:ascii="Arial" w:hAnsi="Arial" w:eastAsia="楷体_GB2312" w:cs="Arial"/>
          <w:color w:val="000000"/>
          <w:szCs w:val="21"/>
        </w:rPr>
        <w:t>此表的合计总价应与</w:t>
      </w:r>
      <w:r>
        <w:rPr>
          <w:rFonts w:hint="eastAsia" w:ascii="楷体_GB2312" w:hAnsi="Arial" w:eastAsia="楷体_GB2312" w:cs="Arial"/>
          <w:color w:val="000000"/>
          <w:szCs w:val="21"/>
        </w:rPr>
        <w:t>“报价一览表”总价相一</w:t>
      </w:r>
      <w:r>
        <w:rPr>
          <w:rFonts w:hint="eastAsia" w:ascii="Arial" w:hAnsi="Arial" w:eastAsia="楷体_GB2312" w:cs="Arial"/>
          <w:color w:val="000000"/>
          <w:szCs w:val="21"/>
        </w:rPr>
        <w:t>致。</w:t>
      </w:r>
    </w:p>
    <w:p>
      <w:pPr>
        <w:ind w:left="900" w:leftChars="300" w:hanging="270"/>
        <w:rPr>
          <w:rFonts w:ascii="Arial" w:hAnsi="Arial" w:eastAsia="楷体_GB2312" w:cs="Arial"/>
          <w:color w:val="000000"/>
          <w:szCs w:val="21"/>
        </w:rPr>
      </w:pPr>
      <w:r>
        <w:rPr>
          <w:rFonts w:ascii="Arial" w:hAnsi="Arial" w:eastAsia="楷体_GB2312" w:cs="Arial"/>
          <w:color w:val="000000"/>
          <w:szCs w:val="21"/>
        </w:rPr>
        <w:t>4.</w:t>
      </w:r>
      <w:r>
        <w:rPr>
          <w:rFonts w:hint="eastAsia" w:ascii="Arial" w:hAnsi="Arial" w:eastAsia="楷体_GB2312" w:cs="Arial"/>
          <w:color w:val="000000"/>
          <w:szCs w:val="21"/>
          <w:u w:val="single"/>
        </w:rPr>
        <w:t>如果免费请在该备注栏</w:t>
      </w:r>
      <w:r>
        <w:rPr>
          <w:rFonts w:hint="eastAsia" w:ascii="楷体_GB2312" w:hAnsi="Arial" w:eastAsia="楷体_GB2312" w:cs="Arial"/>
          <w:color w:val="000000"/>
          <w:szCs w:val="21"/>
          <w:u w:val="single"/>
        </w:rPr>
        <w:t>内注明“免”，如果含在产品价格中则填“含”，如无此项内容则填“无”，不留空白。</w:t>
      </w:r>
    </w:p>
    <w:p>
      <w:pPr>
        <w:ind w:left="900" w:leftChars="300" w:hanging="270"/>
        <w:rPr>
          <w:rFonts w:ascii="Arial" w:hAnsi="Arial" w:eastAsia="楷体_GB2312" w:cs="Arial"/>
          <w:color w:val="000000"/>
        </w:rPr>
      </w:pPr>
      <w:r>
        <w:rPr>
          <w:rFonts w:ascii="Arial" w:hAnsi="Arial" w:eastAsia="楷体_GB2312" w:cs="Arial"/>
          <w:color w:val="000000"/>
          <w:szCs w:val="21"/>
        </w:rPr>
        <w:t>5.</w:t>
      </w:r>
      <w:r>
        <w:rPr>
          <w:rFonts w:hint="eastAsia" w:ascii="楷体_GB2312" w:hAnsi="Arial" w:eastAsia="楷体_GB2312" w:cs="Arial"/>
          <w:color w:val="000000"/>
          <w:szCs w:val="21"/>
        </w:rPr>
        <w:t>“设备</w:t>
      </w:r>
      <w:r>
        <w:rPr>
          <w:rFonts w:ascii="楷体_GB2312" w:hAnsi="Arial" w:eastAsia="楷体_GB2312" w:cs="Arial"/>
          <w:color w:val="000000"/>
          <w:szCs w:val="21"/>
        </w:rPr>
        <w:t>/</w:t>
      </w:r>
      <w:r>
        <w:rPr>
          <w:rFonts w:hint="eastAsia" w:ascii="楷体_GB2312" w:hAnsi="Arial" w:eastAsia="楷体_GB2312" w:cs="Arial"/>
          <w:color w:val="000000"/>
          <w:szCs w:val="21"/>
        </w:rPr>
        <w:t>工程总价”不应包含：运杂及保险费及其他相关</w:t>
      </w:r>
      <w:r>
        <w:rPr>
          <w:rFonts w:hint="eastAsia" w:ascii="Arial" w:hAnsi="Arial" w:eastAsia="楷体_GB2312" w:cs="Arial"/>
          <w:color w:val="000000"/>
        </w:rPr>
        <w:t>费用。</w:t>
      </w:r>
    </w:p>
    <w:p>
      <w:pPr>
        <w:spacing w:line="360" w:lineRule="auto"/>
        <w:ind w:right="-21" w:rightChars="-10"/>
        <w:rPr>
          <w:rFonts w:ascii="宋体"/>
          <w:color w:val="000000"/>
          <w:sz w:val="24"/>
        </w:rPr>
      </w:pPr>
      <w:r>
        <w:rPr>
          <w:rFonts w:hint="eastAsia" w:ascii="宋体" w:hAnsi="宋体"/>
          <w:color w:val="000000"/>
          <w:sz w:val="24"/>
        </w:rPr>
        <w:t>报价供应商全称（加盖公章）：</w:t>
      </w:r>
      <w:r>
        <w:rPr>
          <w:rFonts w:ascii="宋体" w:hAnsi="宋体"/>
          <w:color w:val="000000"/>
          <w:sz w:val="24"/>
        </w:rPr>
        <w:t xml:space="preserve"> </w:t>
      </w:r>
    </w:p>
    <w:p>
      <w:pPr>
        <w:tabs>
          <w:tab w:val="left" w:pos="720"/>
        </w:tabs>
        <w:spacing w:line="400" w:lineRule="exact"/>
        <w:rPr>
          <w:rFonts w:ascii="宋体"/>
          <w:bCs/>
          <w:color w:val="000000"/>
          <w:szCs w:val="21"/>
        </w:rPr>
      </w:pPr>
      <w:r>
        <w:rPr>
          <w:rFonts w:hint="eastAsia" w:ascii="宋体" w:hAnsi="宋体"/>
          <w:color w:val="000000"/>
          <w:sz w:val="24"/>
        </w:rPr>
        <w:t>法定代表人或授权代表（签字或盖章）：</w:t>
      </w: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p>
    <w:p>
      <w:pPr>
        <w:rPr>
          <w:rFonts w:ascii="宋体"/>
          <w:color w:val="000000"/>
        </w:rPr>
      </w:pPr>
    </w:p>
    <w:p>
      <w:pPr>
        <w:rPr>
          <w:rFonts w:ascii="Arial"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color w:val="000000"/>
          <w:szCs w:val="21"/>
        </w:rPr>
      </w:pPr>
      <w:r>
        <w:rPr>
          <w:rFonts w:ascii="Arial" w:hAnsi="Arial" w:eastAsia="楷体_GB2312" w:cs="Arial"/>
          <w:color w:val="000000"/>
          <w:szCs w:val="21"/>
        </w:rPr>
        <w:t>2.</w:t>
      </w:r>
      <w:r>
        <w:rPr>
          <w:rFonts w:hint="eastAsia" w:ascii="Arial" w:hAnsi="Arial" w:eastAsia="楷体_GB2312" w:cs="Arial"/>
          <w:color w:val="000000"/>
          <w:szCs w:val="21"/>
        </w:rPr>
        <w:t>报价文件必须明确主要产品的品牌、规格型号、性能指标等内容。不提供详细分项报价表将视为没有实质性响应询价文件，货物名称按采购设备</w:t>
      </w:r>
      <w:r>
        <w:rPr>
          <w:rFonts w:ascii="Arial" w:hAnsi="Arial" w:eastAsia="楷体_GB2312" w:cs="Arial"/>
          <w:color w:val="000000"/>
          <w:szCs w:val="21"/>
        </w:rPr>
        <w:t>/</w:t>
      </w:r>
      <w:r>
        <w:rPr>
          <w:rFonts w:hint="eastAsia" w:ascii="Arial" w:hAnsi="Arial" w:eastAsia="楷体_GB2312" w:cs="Arial"/>
          <w:color w:val="000000"/>
          <w:szCs w:val="21"/>
        </w:rPr>
        <w:t>工程清单内容填写。</w:t>
      </w:r>
    </w:p>
    <w:p>
      <w:pPr>
        <w:ind w:firstLine="630"/>
        <w:rPr>
          <w:rFonts w:ascii="Arial" w:hAnsi="Arial" w:eastAsia="楷体_GB2312" w:cs="Arial"/>
          <w:color w:val="000000"/>
          <w:szCs w:val="21"/>
        </w:rPr>
      </w:pPr>
      <w:r>
        <w:rPr>
          <w:rFonts w:ascii="Arial" w:hAnsi="Arial" w:eastAsia="楷体_GB2312" w:cs="Arial"/>
          <w:color w:val="000000"/>
          <w:szCs w:val="21"/>
        </w:rPr>
        <w:t>3.</w:t>
      </w:r>
      <w:r>
        <w:rPr>
          <w:rFonts w:hint="eastAsia" w:ascii="Arial" w:hAnsi="Arial" w:eastAsia="楷体_GB2312" w:cs="Arial"/>
          <w:color w:val="000000"/>
          <w:szCs w:val="21"/>
        </w:rPr>
        <w:t>此表的合计总价应与</w:t>
      </w:r>
      <w:r>
        <w:rPr>
          <w:rFonts w:hint="eastAsia" w:ascii="楷体_GB2312" w:hAnsi="Arial" w:eastAsia="楷体_GB2312" w:cs="Arial"/>
          <w:color w:val="000000"/>
          <w:szCs w:val="21"/>
        </w:rPr>
        <w:t>“报价一览表”总价相一</w:t>
      </w:r>
      <w:r>
        <w:rPr>
          <w:rFonts w:hint="eastAsia" w:ascii="Arial" w:hAnsi="Arial" w:eastAsia="楷体_GB2312" w:cs="Arial"/>
          <w:color w:val="000000"/>
          <w:szCs w:val="21"/>
        </w:rPr>
        <w:t>致。</w:t>
      </w:r>
    </w:p>
    <w:p>
      <w:pPr>
        <w:ind w:left="900" w:leftChars="300" w:hanging="270"/>
        <w:rPr>
          <w:rFonts w:ascii="Arial" w:hAnsi="Arial" w:eastAsia="楷体_GB2312" w:cs="Arial"/>
          <w:color w:val="000000"/>
          <w:szCs w:val="21"/>
        </w:rPr>
      </w:pPr>
      <w:r>
        <w:rPr>
          <w:rFonts w:ascii="Arial" w:hAnsi="Arial" w:eastAsia="楷体_GB2312" w:cs="Arial"/>
          <w:color w:val="000000"/>
          <w:szCs w:val="21"/>
        </w:rPr>
        <w:t>4.</w:t>
      </w:r>
      <w:r>
        <w:rPr>
          <w:rFonts w:hint="eastAsia" w:ascii="Arial" w:hAnsi="Arial" w:eastAsia="楷体_GB2312" w:cs="Arial"/>
          <w:color w:val="000000"/>
          <w:szCs w:val="21"/>
          <w:u w:val="single"/>
        </w:rPr>
        <w:t>如果免费请在该备注栏</w:t>
      </w:r>
      <w:r>
        <w:rPr>
          <w:rFonts w:hint="eastAsia" w:ascii="楷体_GB2312" w:hAnsi="Arial" w:eastAsia="楷体_GB2312" w:cs="Arial"/>
          <w:color w:val="000000"/>
          <w:szCs w:val="21"/>
          <w:u w:val="single"/>
        </w:rPr>
        <w:t>内注明“免”，如果含在产品价格中则填“含”，如无此项内容则填“无”，不留空白。</w:t>
      </w:r>
    </w:p>
    <w:p>
      <w:pPr>
        <w:ind w:left="900" w:leftChars="300" w:hanging="270"/>
        <w:rPr>
          <w:rFonts w:ascii="Arial" w:hAnsi="Arial" w:eastAsia="楷体_GB2312" w:cs="Arial"/>
          <w:color w:val="000000"/>
        </w:rPr>
      </w:pPr>
      <w:r>
        <w:rPr>
          <w:rFonts w:ascii="Arial" w:hAnsi="Arial" w:eastAsia="楷体_GB2312" w:cs="Arial"/>
          <w:color w:val="000000"/>
          <w:szCs w:val="21"/>
        </w:rPr>
        <w:t>5.</w:t>
      </w:r>
      <w:r>
        <w:rPr>
          <w:rFonts w:hint="eastAsia" w:ascii="楷体_GB2312" w:hAnsi="Arial" w:eastAsia="楷体_GB2312" w:cs="Arial"/>
          <w:color w:val="000000"/>
          <w:szCs w:val="21"/>
        </w:rPr>
        <w:t>“设备</w:t>
      </w:r>
      <w:r>
        <w:rPr>
          <w:rFonts w:ascii="楷体_GB2312" w:hAnsi="Arial" w:eastAsia="楷体_GB2312" w:cs="Arial"/>
          <w:color w:val="000000"/>
          <w:szCs w:val="21"/>
        </w:rPr>
        <w:t>/</w:t>
      </w:r>
      <w:r>
        <w:rPr>
          <w:rFonts w:hint="eastAsia" w:ascii="楷体_GB2312" w:hAnsi="Arial" w:eastAsia="楷体_GB2312" w:cs="Arial"/>
          <w:color w:val="000000"/>
          <w:szCs w:val="21"/>
        </w:rPr>
        <w:t>工程总价”不应包含：运杂及保险费及其他相关</w:t>
      </w:r>
      <w:r>
        <w:rPr>
          <w:rFonts w:hint="eastAsia" w:ascii="Arial" w:hAnsi="Arial" w:eastAsia="楷体_GB2312" w:cs="Arial"/>
          <w:color w:val="000000"/>
        </w:rPr>
        <w:t>费用。</w:t>
      </w:r>
    </w:p>
    <w:p>
      <w:pPr>
        <w:spacing w:line="360" w:lineRule="auto"/>
        <w:ind w:right="-21" w:rightChars="-10"/>
        <w:rPr>
          <w:rFonts w:ascii="宋体"/>
          <w:color w:val="000000"/>
          <w:sz w:val="24"/>
        </w:rPr>
      </w:pPr>
      <w:r>
        <w:rPr>
          <w:rFonts w:hint="eastAsia" w:ascii="宋体" w:hAnsi="宋体"/>
          <w:color w:val="000000"/>
          <w:sz w:val="24"/>
        </w:rPr>
        <w:t>报价供应商全称（加盖公章）：</w:t>
      </w:r>
      <w:r>
        <w:rPr>
          <w:rFonts w:ascii="宋体" w:hAnsi="宋体"/>
          <w:color w:val="000000"/>
          <w:sz w:val="24"/>
        </w:rPr>
        <w:t xml:space="preserve"> </w:t>
      </w:r>
    </w:p>
    <w:p>
      <w:pPr>
        <w:rPr>
          <w:b/>
          <w:bCs/>
          <w:color w:val="000000"/>
          <w:kern w:val="44"/>
          <w:sz w:val="30"/>
          <w:szCs w:val="30"/>
        </w:rPr>
      </w:pPr>
      <w:r>
        <w:rPr>
          <w:rFonts w:hint="eastAsia" w:ascii="宋体" w:hAnsi="宋体"/>
          <w:color w:val="000000"/>
          <w:sz w:val="24"/>
        </w:rPr>
        <w:t>法定代表人或授权代表（签字或盖章）：</w:t>
      </w: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p>
    <w:p>
      <w:pPr>
        <w:pStyle w:val="2"/>
        <w:ind w:left="0" w:leftChars="0" w:firstLine="0" w:firstLineChars="0"/>
        <w:rPr>
          <w:rFonts w:hint="eastAsia"/>
        </w:rPr>
      </w:pPr>
    </w:p>
    <w:p>
      <w:pPr>
        <w:jc w:val="center"/>
        <w:rPr>
          <w:rFonts w:hint="eastAsia"/>
          <w:b/>
          <w:bCs/>
          <w:color w:val="000000"/>
          <w:kern w:val="44"/>
          <w:sz w:val="30"/>
          <w:szCs w:val="30"/>
        </w:rPr>
      </w:pPr>
    </w:p>
    <w:p>
      <w:pPr>
        <w:pStyle w:val="9"/>
        <w:jc w:val="both"/>
        <w:rPr>
          <w:rFonts w:hint="eastAsia" w:eastAsia="宋体"/>
          <w:color w:val="000000"/>
          <w:sz w:val="30"/>
          <w:szCs w:val="30"/>
          <w:lang w:val="en-US" w:eastAsia="zh-CN"/>
        </w:rPr>
      </w:pPr>
      <w:r>
        <w:rPr>
          <w:rFonts w:hint="eastAsia"/>
          <w:color w:val="000000"/>
          <w:sz w:val="18"/>
          <w:szCs w:val="18"/>
        </w:rPr>
        <w:t>附件</w:t>
      </w:r>
      <w:r>
        <w:rPr>
          <w:rFonts w:hint="eastAsia"/>
          <w:color w:val="000000"/>
          <w:sz w:val="18"/>
          <w:szCs w:val="18"/>
          <w:lang w:val="en-US" w:eastAsia="zh-CN"/>
        </w:rPr>
        <w:t>四</w:t>
      </w:r>
    </w:p>
    <w:p>
      <w:pPr>
        <w:jc w:val="center"/>
        <w:rPr>
          <w:rFonts w:hint="eastAsia"/>
          <w:b/>
          <w:bCs/>
          <w:color w:val="000000"/>
          <w:kern w:val="44"/>
          <w:sz w:val="30"/>
          <w:szCs w:val="30"/>
        </w:rPr>
      </w:pPr>
    </w:p>
    <w:p>
      <w:pPr>
        <w:ind w:firstLine="1807" w:firstLineChars="600"/>
        <w:jc w:val="both"/>
        <w:rPr>
          <w:color w:val="000000"/>
        </w:rPr>
      </w:pPr>
      <w:r>
        <w:rPr>
          <w:rFonts w:hint="eastAsia"/>
          <w:b/>
          <w:bCs/>
          <w:color w:val="000000"/>
          <w:kern w:val="44"/>
          <w:sz w:val="30"/>
          <w:szCs w:val="30"/>
        </w:rPr>
        <w:t>报价设备</w:t>
      </w:r>
      <w:r>
        <w:rPr>
          <w:b/>
          <w:bCs/>
          <w:color w:val="000000"/>
          <w:kern w:val="44"/>
          <w:sz w:val="30"/>
          <w:szCs w:val="30"/>
        </w:rPr>
        <w:t>/</w:t>
      </w:r>
      <w:r>
        <w:rPr>
          <w:rFonts w:hint="eastAsia"/>
          <w:b/>
          <w:bCs/>
          <w:color w:val="000000"/>
          <w:kern w:val="44"/>
          <w:sz w:val="30"/>
          <w:szCs w:val="30"/>
        </w:rPr>
        <w:t>工程供货清单及技术响应表</w:t>
      </w:r>
    </w:p>
    <w:p>
      <w:pPr>
        <w:spacing w:line="360" w:lineRule="exact"/>
        <w:ind w:right="-10" w:firstLine="4051" w:firstLineChars="1345"/>
        <w:jc w:val="left"/>
        <w:rPr>
          <w:rFonts w:ascii="Arial" w:hAnsi="Arial" w:cs="Arial"/>
          <w:b/>
          <w:color w:val="000000"/>
          <w:sz w:val="30"/>
          <w:szCs w:val="30"/>
        </w:rPr>
      </w:pPr>
      <w:r>
        <w:rPr>
          <w:rFonts w:hint="eastAsia" w:ascii="黑体" w:hAnsi="Arial" w:eastAsia="黑体" w:cs="Arial"/>
          <w:b/>
          <w:bCs/>
          <w:color w:val="000000"/>
          <w:sz w:val="30"/>
          <w:szCs w:val="30"/>
        </w:rPr>
        <w:t>（不含价格）</w:t>
      </w:r>
    </w:p>
    <w:p>
      <w:pPr>
        <w:spacing w:line="400" w:lineRule="exact"/>
        <w:rPr>
          <w:rFonts w:hint="default" w:cs="Times New Roman"/>
          <w:b/>
          <w:bCs/>
          <w:color w:val="000000"/>
          <w:sz w:val="30"/>
          <w:lang w:val="en-US" w:bidi="ug-CN"/>
        </w:rPr>
      </w:pPr>
      <w:r>
        <w:rPr>
          <w:rFonts w:hint="eastAsia"/>
          <w:color w:val="000000"/>
        </w:rPr>
        <w:t>项目编号：</w:t>
      </w:r>
      <w:r>
        <w:rPr>
          <w:b/>
          <w:bCs/>
          <w:color w:val="000000"/>
          <w:sz w:val="30"/>
        </w:rPr>
        <w:t xml:space="preserve"> </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w:t>
      </w:r>
      <w:r>
        <w:rPr>
          <w:rFonts w:hint="cs" w:cs="Times New Roman"/>
          <w:color w:val="000000"/>
          <w:sz w:val="28"/>
          <w:szCs w:val="28"/>
          <w:rtl/>
          <w:cs/>
          <w:lang w:val="en-US" w:eastAsia="zh-CN" w:bidi="ug-CN"/>
        </w:rPr>
        <w:t>1</w:t>
      </w:r>
      <w:r>
        <w:rPr>
          <w:rFonts w:hint="eastAsia"/>
          <w:color w:val="000000"/>
          <w:sz w:val="28"/>
          <w:szCs w:val="28"/>
          <w:lang w:val="en-US" w:eastAsia="zh-CN"/>
        </w:rPr>
        <w:t>-</w:t>
      </w:r>
      <w:r>
        <w:rPr>
          <w:rFonts w:hint="eastAsia"/>
          <w:color w:val="000000"/>
          <w:sz w:val="28"/>
          <w:szCs w:val="28"/>
          <w:lang w:eastAsia="zh-CN"/>
        </w:rPr>
        <w:t>X0</w:t>
      </w:r>
      <w:r>
        <w:rPr>
          <w:rFonts w:hint="eastAsia" w:cs="Times New Roman"/>
          <w:color w:val="000000"/>
          <w:sz w:val="28"/>
          <w:szCs w:val="28"/>
          <w:rtl w:val="0"/>
          <w:cs w:val="0"/>
          <w:lang w:val="en-US" w:eastAsia="zh-CN" w:bidi="ug-CN"/>
        </w:rPr>
        <w:t>10</w:t>
      </w:r>
    </w:p>
    <w:tbl>
      <w:tblPr>
        <w:tblStyle w:val="6"/>
        <w:tblW w:w="93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96" w:type="dxa"/>
            <w:noWrap w:val="0"/>
            <w:vAlign w:val="center"/>
          </w:tcPr>
          <w:p>
            <w:pPr>
              <w:widowControl/>
              <w:jc w:val="center"/>
              <w:rPr>
                <w:rFonts w:ascii="宋体" w:cs="宋体"/>
                <w:color w:val="000000"/>
                <w:kern w:val="0"/>
                <w:szCs w:val="21"/>
              </w:rPr>
            </w:pPr>
            <w:r>
              <w:rPr>
                <w:rFonts w:hint="eastAsia" w:ascii="宋体" w:cs="宋体"/>
                <w:color w:val="000000"/>
                <w:kern w:val="0"/>
                <w:szCs w:val="21"/>
              </w:rPr>
              <w:t>序号</w:t>
            </w:r>
          </w:p>
        </w:tc>
        <w:tc>
          <w:tcPr>
            <w:tcW w:w="2544" w:type="dxa"/>
            <w:noWrap w:val="0"/>
            <w:vAlign w:val="center"/>
          </w:tcPr>
          <w:p>
            <w:pPr>
              <w:widowControl/>
              <w:jc w:val="center"/>
              <w:rPr>
                <w:rFonts w:ascii="宋体" w:cs="宋体"/>
                <w:color w:val="000000"/>
                <w:kern w:val="0"/>
                <w:szCs w:val="21"/>
              </w:rPr>
            </w:pPr>
            <w:r>
              <w:rPr>
                <w:rFonts w:hint="eastAsia" w:ascii="宋体" w:cs="宋体"/>
                <w:color w:val="000000"/>
                <w:kern w:val="0"/>
                <w:szCs w:val="21"/>
              </w:rPr>
              <w:t>设备</w:t>
            </w:r>
            <w:r>
              <w:rPr>
                <w:rFonts w:ascii="宋体" w:cs="宋体"/>
                <w:color w:val="000000"/>
                <w:kern w:val="0"/>
                <w:szCs w:val="21"/>
              </w:rPr>
              <w:t>/</w:t>
            </w:r>
            <w:r>
              <w:rPr>
                <w:rFonts w:hint="eastAsia" w:ascii="宋体" w:cs="宋体"/>
                <w:color w:val="000000"/>
                <w:kern w:val="0"/>
                <w:szCs w:val="21"/>
              </w:rPr>
              <w:t>工程名称</w:t>
            </w:r>
          </w:p>
        </w:tc>
        <w:tc>
          <w:tcPr>
            <w:tcW w:w="876" w:type="dxa"/>
            <w:noWrap w:val="0"/>
            <w:vAlign w:val="center"/>
          </w:tcPr>
          <w:p>
            <w:pPr>
              <w:widowControl/>
              <w:jc w:val="center"/>
              <w:rPr>
                <w:rFonts w:ascii="宋体" w:cs="宋体"/>
                <w:color w:val="000000"/>
                <w:kern w:val="0"/>
                <w:szCs w:val="21"/>
              </w:rPr>
            </w:pPr>
            <w:r>
              <w:rPr>
                <w:rFonts w:hint="eastAsia" w:ascii="宋体" w:cs="宋体"/>
                <w:color w:val="000000"/>
                <w:kern w:val="0"/>
                <w:szCs w:val="21"/>
              </w:rPr>
              <w:t>单位</w:t>
            </w:r>
          </w:p>
        </w:tc>
        <w:tc>
          <w:tcPr>
            <w:tcW w:w="876" w:type="dxa"/>
            <w:noWrap w:val="0"/>
            <w:vAlign w:val="center"/>
          </w:tcPr>
          <w:p>
            <w:pPr>
              <w:widowControl/>
              <w:jc w:val="center"/>
              <w:rPr>
                <w:rFonts w:ascii="宋体" w:cs="宋体"/>
                <w:color w:val="000000"/>
                <w:kern w:val="0"/>
                <w:szCs w:val="21"/>
              </w:rPr>
            </w:pPr>
            <w:r>
              <w:rPr>
                <w:rFonts w:hint="eastAsia" w:ascii="宋体" w:cs="宋体"/>
                <w:color w:val="000000"/>
                <w:kern w:val="0"/>
                <w:szCs w:val="21"/>
              </w:rPr>
              <w:t>数量</w:t>
            </w:r>
          </w:p>
        </w:tc>
        <w:tc>
          <w:tcPr>
            <w:tcW w:w="948" w:type="dxa"/>
            <w:noWrap w:val="0"/>
            <w:vAlign w:val="center"/>
          </w:tcPr>
          <w:p>
            <w:pPr>
              <w:widowControl/>
              <w:jc w:val="center"/>
              <w:rPr>
                <w:rFonts w:ascii="宋体" w:cs="宋体"/>
                <w:color w:val="000000"/>
                <w:kern w:val="0"/>
                <w:szCs w:val="21"/>
              </w:rPr>
            </w:pPr>
            <w:r>
              <w:rPr>
                <w:rFonts w:hint="eastAsia" w:ascii="宋体" w:cs="宋体"/>
                <w:color w:val="000000"/>
                <w:kern w:val="0"/>
                <w:szCs w:val="21"/>
              </w:rPr>
              <w:t>品牌及型号</w:t>
            </w:r>
          </w:p>
        </w:tc>
        <w:tc>
          <w:tcPr>
            <w:tcW w:w="2345" w:type="dxa"/>
            <w:noWrap w:val="0"/>
            <w:vAlign w:val="center"/>
          </w:tcPr>
          <w:p>
            <w:pPr>
              <w:widowControl/>
              <w:jc w:val="center"/>
              <w:rPr>
                <w:rFonts w:ascii="宋体" w:cs="宋体"/>
                <w:color w:val="000000"/>
                <w:kern w:val="0"/>
                <w:szCs w:val="21"/>
              </w:rPr>
            </w:pPr>
            <w:r>
              <w:rPr>
                <w:rFonts w:hint="eastAsia" w:ascii="宋体" w:cs="宋体"/>
                <w:color w:val="000000"/>
                <w:kern w:val="0"/>
                <w:szCs w:val="21"/>
              </w:rPr>
              <w:t>技术参数</w:t>
            </w:r>
          </w:p>
        </w:tc>
        <w:tc>
          <w:tcPr>
            <w:tcW w:w="1091" w:type="dxa"/>
            <w:noWrap w:val="0"/>
            <w:vAlign w:val="center"/>
          </w:tcPr>
          <w:p>
            <w:pPr>
              <w:widowControl/>
              <w:jc w:val="center"/>
              <w:rPr>
                <w:rFonts w:ascii="宋体" w:cs="宋体"/>
                <w:color w:val="000000"/>
                <w:kern w:val="0"/>
                <w:szCs w:val="21"/>
              </w:rPr>
            </w:pPr>
            <w:r>
              <w:rPr>
                <w:rFonts w:hint="eastAsia" w:ascii="宋体" w:hAnsi="宋体" w:cs="宋体"/>
                <w:color w:val="000000"/>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center"/>
          </w:tcPr>
          <w:p>
            <w:pPr>
              <w:widowControl/>
              <w:jc w:val="center"/>
              <w:rPr>
                <w:rFonts w:ascii="宋体" w:cs="宋体"/>
                <w:color w:val="000000"/>
                <w:kern w:val="0"/>
                <w:szCs w:val="21"/>
              </w:rPr>
            </w:pPr>
          </w:p>
        </w:tc>
        <w:tc>
          <w:tcPr>
            <w:tcW w:w="2345" w:type="dxa"/>
            <w:noWrap w:val="0"/>
            <w:vAlign w:val="center"/>
          </w:tcPr>
          <w:p>
            <w:pPr>
              <w:widowControl/>
              <w:jc w:val="center"/>
              <w:rPr>
                <w:rFonts w:ascii="宋体" w:cs="宋体"/>
                <w:color w:val="000000"/>
                <w:kern w:val="0"/>
                <w:szCs w:val="21"/>
              </w:rPr>
            </w:pPr>
          </w:p>
        </w:tc>
        <w:tc>
          <w:tcPr>
            <w:tcW w:w="1091" w:type="dxa"/>
            <w:noWrap w:val="0"/>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2</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3</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4</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5</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6</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center"/>
          </w:tcPr>
          <w:p>
            <w:pPr>
              <w:widowControl/>
              <w:jc w:val="center"/>
              <w:rPr>
                <w:rFonts w:ascii="宋体" w:cs="宋体"/>
                <w:color w:val="000000"/>
                <w:kern w:val="0"/>
                <w:szCs w:val="21"/>
              </w:rPr>
            </w:pPr>
          </w:p>
        </w:tc>
        <w:tc>
          <w:tcPr>
            <w:tcW w:w="2345" w:type="dxa"/>
            <w:noWrap w:val="0"/>
            <w:vAlign w:val="center"/>
          </w:tcPr>
          <w:p>
            <w:pPr>
              <w:widowControl/>
              <w:jc w:val="center"/>
              <w:rPr>
                <w:rFonts w:ascii="宋体" w:cs="宋体"/>
                <w:color w:val="000000"/>
                <w:kern w:val="0"/>
                <w:szCs w:val="21"/>
              </w:rPr>
            </w:pPr>
          </w:p>
        </w:tc>
        <w:tc>
          <w:tcPr>
            <w:tcW w:w="1091" w:type="dxa"/>
            <w:noWrap w:val="0"/>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7</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8</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9</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10</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11</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12</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13</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14</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15</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left"/>
              <w:rPr>
                <w:rFonts w:ascii="宋体" w:cs="宋体"/>
                <w:color w:val="000000"/>
                <w:kern w:val="0"/>
                <w:szCs w:val="21"/>
              </w:rPr>
            </w:pPr>
          </w:p>
        </w:tc>
        <w:tc>
          <w:tcPr>
            <w:tcW w:w="2345" w:type="dxa"/>
            <w:noWrap w:val="0"/>
            <w:vAlign w:val="top"/>
          </w:tcPr>
          <w:p>
            <w:pPr>
              <w:widowControl/>
              <w:jc w:val="left"/>
              <w:rPr>
                <w:rFonts w:ascii="宋体" w:cs="宋体"/>
                <w:color w:val="000000"/>
                <w:kern w:val="0"/>
                <w:szCs w:val="21"/>
              </w:rPr>
            </w:pPr>
          </w:p>
        </w:tc>
        <w:tc>
          <w:tcPr>
            <w:tcW w:w="1091" w:type="dxa"/>
            <w:noWrap w:val="0"/>
            <w:vAlign w:val="top"/>
          </w:tcPr>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16</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cs="宋体"/>
                <w:color w:val="000000"/>
                <w:kern w:val="0"/>
                <w:szCs w:val="21"/>
              </w:rPr>
            </w:pPr>
            <w:r>
              <w:rPr>
                <w:rFonts w:ascii="宋体" w:cs="宋体"/>
                <w:color w:val="000000"/>
                <w:kern w:val="0"/>
                <w:szCs w:val="21"/>
              </w:rPr>
              <w:t>17</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bl>
    <w:p>
      <w:pPr>
        <w:tabs>
          <w:tab w:val="left" w:pos="1905"/>
        </w:tabs>
        <w:spacing w:line="360" w:lineRule="auto"/>
        <w:ind w:right="-11"/>
        <w:jc w:val="left"/>
        <w:rPr>
          <w:rFonts w:ascii="Arial" w:hAnsi="宋体" w:cs="Arial"/>
          <w:color w:val="000000"/>
          <w:sz w:val="24"/>
        </w:rPr>
      </w:pPr>
    </w:p>
    <w:p>
      <w:pPr>
        <w:tabs>
          <w:tab w:val="left" w:pos="1905"/>
        </w:tabs>
        <w:spacing w:line="360" w:lineRule="auto"/>
        <w:ind w:right="-11"/>
        <w:jc w:val="left"/>
        <w:rPr>
          <w:rFonts w:ascii="宋体"/>
          <w:color w:val="000000"/>
          <w:sz w:val="24"/>
        </w:rPr>
      </w:pPr>
      <w:r>
        <w:rPr>
          <w:rFonts w:hint="eastAsia" w:ascii="Arial" w:hAnsi="宋体" w:cs="Arial"/>
          <w:color w:val="000000"/>
          <w:sz w:val="24"/>
        </w:rPr>
        <w:t>报价供应商</w:t>
      </w:r>
      <w:r>
        <w:rPr>
          <w:rFonts w:hint="eastAsia" w:ascii="宋体" w:hAnsi="宋体"/>
          <w:color w:val="000000"/>
          <w:sz w:val="24"/>
        </w:rPr>
        <w:t>（公章）：</w:t>
      </w:r>
    </w:p>
    <w:p>
      <w:pPr>
        <w:spacing w:line="360" w:lineRule="auto"/>
        <w:ind w:right="-10"/>
        <w:jc w:val="left"/>
        <w:rPr>
          <w:rFonts w:ascii="宋体"/>
          <w:color w:val="000000"/>
          <w:sz w:val="24"/>
        </w:rPr>
      </w:pPr>
      <w:r>
        <w:rPr>
          <w:rFonts w:hint="eastAsia" w:ascii="宋体" w:hAnsi="宋体"/>
          <w:color w:val="000000"/>
          <w:sz w:val="24"/>
        </w:rPr>
        <w:t>法定代表人或授权代表（签字或盖章）：</w:t>
      </w:r>
    </w:p>
    <w:p>
      <w:pPr>
        <w:spacing w:beforeLines="50"/>
        <w:rPr>
          <w:rFonts w:asci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1905"/>
        </w:tabs>
        <w:spacing w:line="360" w:lineRule="auto"/>
        <w:ind w:right="-11"/>
        <w:jc w:val="left"/>
        <w:rPr>
          <w:rFonts w:ascii="宋体"/>
          <w:color w:val="000000"/>
          <w:sz w:val="24"/>
        </w:rPr>
      </w:pPr>
    </w:p>
    <w:p>
      <w:pPr>
        <w:tabs>
          <w:tab w:val="left" w:pos="1905"/>
        </w:tabs>
        <w:spacing w:line="360" w:lineRule="auto"/>
        <w:ind w:right="-11"/>
        <w:jc w:val="left"/>
        <w:rPr>
          <w:rFonts w:ascii="宋体"/>
          <w:b/>
          <w:bCs/>
          <w:color w:val="000000"/>
          <w:sz w:val="24"/>
        </w:rPr>
      </w:pPr>
      <w:r>
        <w:rPr>
          <w:rFonts w:hint="eastAsia" w:ascii="宋体" w:hAnsi="宋体"/>
          <w:b/>
          <w:bCs/>
          <w:color w:val="000000"/>
          <w:sz w:val="24"/>
        </w:rPr>
        <w:t>未报此表格的投标文件一律按无效投标文件处理</w:t>
      </w:r>
    </w:p>
    <w:p>
      <w:pPr>
        <w:tabs>
          <w:tab w:val="left" w:pos="1905"/>
        </w:tabs>
        <w:spacing w:line="360" w:lineRule="auto"/>
        <w:ind w:right="-11"/>
        <w:jc w:val="left"/>
        <w:rPr>
          <w:rFonts w:ascii="宋体"/>
          <w:color w:val="000000"/>
          <w:sz w:val="24"/>
        </w:rPr>
      </w:pPr>
    </w:p>
    <w:p>
      <w:pPr>
        <w:tabs>
          <w:tab w:val="left" w:pos="1905"/>
        </w:tabs>
        <w:spacing w:line="360" w:lineRule="auto"/>
        <w:ind w:right="-11"/>
        <w:jc w:val="left"/>
        <w:rPr>
          <w:rFonts w:ascii="宋体"/>
          <w:color w:val="000000"/>
          <w:sz w:val="24"/>
        </w:rPr>
      </w:pPr>
    </w:p>
    <w:p>
      <w:pPr>
        <w:pStyle w:val="9"/>
        <w:jc w:val="both"/>
        <w:rPr>
          <w:color w:val="000000"/>
          <w:sz w:val="30"/>
          <w:szCs w:val="30"/>
        </w:rPr>
      </w:pPr>
      <w:r>
        <w:rPr>
          <w:rFonts w:hint="eastAsia"/>
          <w:color w:val="000000"/>
          <w:sz w:val="18"/>
          <w:szCs w:val="18"/>
        </w:rPr>
        <w:t>附件五</w:t>
      </w:r>
    </w:p>
    <w:p>
      <w:pPr>
        <w:pStyle w:val="11"/>
        <w:jc w:val="both"/>
        <w:rPr>
          <w:rFonts w:hint="eastAsia"/>
          <w:color w:val="000000"/>
          <w:sz w:val="30"/>
          <w:szCs w:val="30"/>
        </w:rPr>
      </w:pPr>
    </w:p>
    <w:p>
      <w:pPr>
        <w:pStyle w:val="11"/>
        <w:jc w:val="center"/>
        <w:rPr>
          <w:rFonts w:ascii="黑体" w:hAnsi="仿宋" w:eastAsia="黑体"/>
          <w:b w:val="0"/>
          <w:bCs w:val="0"/>
          <w:color w:val="000000"/>
          <w:sz w:val="36"/>
          <w:szCs w:val="36"/>
        </w:rPr>
      </w:pPr>
      <w:r>
        <w:rPr>
          <w:rFonts w:hint="eastAsia"/>
          <w:color w:val="000000"/>
          <w:sz w:val="30"/>
          <w:szCs w:val="30"/>
        </w:rPr>
        <w:t>无重大违法记录声明书</w:t>
      </w:r>
    </w:p>
    <w:p>
      <w:pPr>
        <w:spacing w:line="460" w:lineRule="exact"/>
        <w:ind w:right="-153" w:rightChars="-73"/>
        <w:rPr>
          <w:rFonts w:ascii="楷体_GB2312" w:hAnsi="宋体" w:eastAsia="楷体_GB2312"/>
          <w:bCs/>
          <w:color w:val="000000"/>
          <w:sz w:val="28"/>
          <w:szCs w:val="28"/>
        </w:rPr>
      </w:pPr>
    </w:p>
    <w:p>
      <w:pPr>
        <w:spacing w:line="360" w:lineRule="auto"/>
        <w:ind w:right="-153" w:rightChars="-73"/>
        <w:rPr>
          <w:rFonts w:hint="eastAsia" w:ascii="楷体_GB2312" w:hAnsi="宋体" w:eastAsia="楷体_GB2312"/>
          <w:bCs/>
          <w:color w:val="000000"/>
          <w:sz w:val="28"/>
          <w:szCs w:val="28"/>
          <w:lang w:eastAsia="zh-CN"/>
        </w:rPr>
      </w:pPr>
      <w:r>
        <w:rPr>
          <w:rFonts w:hint="eastAsia" w:ascii="楷体_GB2312" w:hAnsi="宋体" w:eastAsia="楷体_GB2312"/>
          <w:bCs/>
          <w:color w:val="000000"/>
          <w:sz w:val="28"/>
          <w:szCs w:val="28"/>
        </w:rPr>
        <w:t>库车</w:t>
      </w:r>
      <w:r>
        <w:rPr>
          <w:rFonts w:hint="eastAsia" w:ascii="楷体_GB2312" w:hAnsi="宋体" w:eastAsia="楷体_GB2312"/>
          <w:bCs/>
          <w:color w:val="000000"/>
          <w:sz w:val="28"/>
          <w:szCs w:val="28"/>
          <w:lang w:eastAsia="zh-CN"/>
        </w:rPr>
        <w:t>市政府采购中心</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我公司参与</w:t>
      </w:r>
      <w:r>
        <w:rPr>
          <w:rFonts w:ascii="楷体_GB2312" w:hAnsi="宋体" w:eastAsia="楷体_GB2312"/>
          <w:bCs/>
          <w:color w:val="000000"/>
          <w:sz w:val="28"/>
          <w:szCs w:val="28"/>
          <w:u w:val="single"/>
        </w:rPr>
        <w:t xml:space="preserve">                          </w:t>
      </w:r>
      <w:r>
        <w:rPr>
          <w:rFonts w:hint="eastAsia" w:ascii="楷体_GB2312" w:hAnsi="宋体" w:eastAsia="楷体_GB2312"/>
          <w:bCs/>
          <w:color w:val="000000"/>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特此声明</w:t>
      </w:r>
      <w:r>
        <w:rPr>
          <w:rFonts w:ascii="楷体_GB2312" w:hAnsi="宋体" w:eastAsia="楷体_GB2312"/>
          <w:bCs/>
          <w:color w:val="000000"/>
          <w:sz w:val="28"/>
          <w:szCs w:val="28"/>
        </w:rPr>
        <w:t xml:space="preserve">  </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声明供应商全称（公章）：</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法定代表人或授权代表（签字）：</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日期：</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年</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月</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日</w:t>
      </w:r>
      <w:r>
        <w:rPr>
          <w:rFonts w:ascii="楷体_GB2312" w:hAnsi="宋体" w:eastAsia="楷体_GB2312"/>
          <w:bCs/>
          <w:color w:val="000000"/>
          <w:sz w:val="28"/>
          <w:szCs w:val="28"/>
        </w:rPr>
        <w:t xml:space="preserve">  </w:t>
      </w:r>
    </w:p>
    <w:p>
      <w:pPr>
        <w:spacing w:line="460" w:lineRule="exact"/>
        <w:rPr>
          <w:rFonts w:ascii="楷体_GB2312" w:hAnsi="宋体" w:eastAsia="楷体_GB2312"/>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宋体"/>
          <w:b/>
          <w:color w:val="000000"/>
          <w:sz w:val="24"/>
        </w:rPr>
      </w:pPr>
      <w:r>
        <w:rPr>
          <w:rFonts w:hint="eastAsia" w:ascii="楷体_GB2312" w:hAnsi="宋体" w:eastAsia="楷体_GB2312"/>
          <w:bCs/>
          <w:color w:val="000000"/>
          <w:sz w:val="24"/>
        </w:rPr>
        <w:t>附注</w:t>
      </w:r>
      <w:r>
        <w:rPr>
          <w:rFonts w:hint="eastAsia" w:ascii="楷体_GB2312" w:hAnsi="宋体" w:eastAsia="楷体_GB2312"/>
          <w:color w:val="000000"/>
          <w:sz w:val="24"/>
        </w:rPr>
        <w:t>：</w:t>
      </w:r>
      <w:r>
        <w:rPr>
          <w:rFonts w:hint="eastAsia" w:ascii="楷体_GB2312" w:hAnsi="宋体" w:eastAsia="楷体_GB2312"/>
          <w:color w:val="000000"/>
          <w:sz w:val="24"/>
          <w:u w:val="single"/>
        </w:rPr>
        <w:t>▲本声明书格式不得修改。</w:t>
      </w:r>
    </w:p>
    <w:p>
      <w:pPr>
        <w:pStyle w:val="9"/>
        <w:jc w:val="both"/>
        <w:rPr>
          <w:color w:val="000000"/>
          <w:sz w:val="18"/>
          <w:szCs w:val="18"/>
        </w:rPr>
      </w:pPr>
      <w:r>
        <w:rPr>
          <w:rFonts w:hint="eastAsia"/>
          <w:color w:val="000000"/>
          <w:sz w:val="18"/>
          <w:szCs w:val="18"/>
        </w:rPr>
        <w:t>附件六</w:t>
      </w:r>
    </w:p>
    <w:p>
      <w:pPr>
        <w:pStyle w:val="11"/>
        <w:jc w:val="center"/>
        <w:rPr>
          <w:color w:val="000000"/>
          <w:sz w:val="30"/>
          <w:szCs w:val="30"/>
        </w:rPr>
      </w:pPr>
    </w:p>
    <w:p>
      <w:pPr>
        <w:pStyle w:val="11"/>
        <w:jc w:val="center"/>
        <w:rPr>
          <w:color w:val="000000"/>
          <w:sz w:val="30"/>
          <w:szCs w:val="30"/>
        </w:rPr>
      </w:pPr>
      <w:r>
        <w:rPr>
          <w:rFonts w:hint="eastAsia"/>
          <w:color w:val="000000"/>
          <w:sz w:val="30"/>
          <w:szCs w:val="30"/>
        </w:rPr>
        <w:t>诚信投标承诺书</w:t>
      </w:r>
    </w:p>
    <w:p>
      <w:pPr>
        <w:spacing w:line="360" w:lineRule="auto"/>
        <w:ind w:right="-153" w:rightChars="-73"/>
        <w:rPr>
          <w:rFonts w:ascii="宋体"/>
          <w:color w:val="000000"/>
          <w:sz w:val="28"/>
          <w:szCs w:val="28"/>
        </w:rPr>
      </w:pPr>
    </w:p>
    <w:p>
      <w:pPr>
        <w:spacing w:line="360" w:lineRule="auto"/>
        <w:ind w:right="-153" w:rightChars="-73"/>
        <w:rPr>
          <w:rFonts w:ascii="宋体"/>
          <w:color w:val="000000"/>
          <w:sz w:val="28"/>
          <w:szCs w:val="28"/>
        </w:rPr>
      </w:pPr>
      <w:r>
        <w:rPr>
          <w:rFonts w:hint="eastAsia" w:ascii="宋体" w:hAnsi="宋体"/>
          <w:color w:val="000000"/>
          <w:sz w:val="28"/>
          <w:szCs w:val="28"/>
        </w:rPr>
        <w:t>库车</w:t>
      </w:r>
      <w:r>
        <w:rPr>
          <w:rFonts w:hint="eastAsia" w:ascii="宋体" w:hAnsi="宋体"/>
          <w:color w:val="000000"/>
          <w:sz w:val="28"/>
          <w:szCs w:val="28"/>
          <w:lang w:eastAsia="zh-CN"/>
        </w:rPr>
        <w:t>市政府采购中心</w:t>
      </w:r>
      <w:r>
        <w:rPr>
          <w:rFonts w:hint="eastAsia" w:ascii="宋体" w:hAnsi="宋体"/>
          <w:color w:val="000000"/>
          <w:sz w:val="28"/>
          <w:szCs w:val="28"/>
        </w:rPr>
        <w:t>：</w:t>
      </w:r>
    </w:p>
    <w:p>
      <w:pPr>
        <w:spacing w:line="360" w:lineRule="auto"/>
        <w:ind w:right="-153" w:rightChars="-73" w:firstLine="560" w:firstLineChars="200"/>
        <w:rPr>
          <w:rFonts w:ascii="宋体"/>
          <w:color w:val="000000"/>
          <w:sz w:val="28"/>
          <w:szCs w:val="28"/>
        </w:rPr>
      </w:pPr>
      <w:r>
        <w:rPr>
          <w:rFonts w:hint="eastAsia" w:ascii="宋体" w:hAnsi="宋体"/>
          <w:color w:val="000000"/>
          <w:sz w:val="28"/>
          <w:szCs w:val="28"/>
        </w:rPr>
        <w:t>我公司参与</w:t>
      </w:r>
      <w:r>
        <w:rPr>
          <w:rFonts w:ascii="宋体" w:hAnsi="宋体"/>
          <w:color w:val="000000"/>
          <w:sz w:val="28"/>
          <w:szCs w:val="28"/>
          <w:u w:val="single"/>
        </w:rPr>
        <w:t xml:space="preserve">                          </w:t>
      </w:r>
      <w:r>
        <w:rPr>
          <w:rFonts w:hint="eastAsia" w:ascii="宋体" w:hAnsi="宋体"/>
          <w:color w:val="000000"/>
          <w:sz w:val="28"/>
          <w:szCs w:val="28"/>
        </w:rPr>
        <w:t>（项目名称、编号）投标，本公司郑重承诺：</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、自觉遵守</w:t>
      </w:r>
      <w:r>
        <w:rPr>
          <w:rFonts w:hint="eastAsia" w:ascii="宋体" w:hAnsi="宋体" w:cs="Univers LT Std 47 Cn Lt"/>
          <w:color w:val="000000"/>
          <w:sz w:val="28"/>
          <w:szCs w:val="28"/>
        </w:rPr>
        <w:t>《中华人民共和国政府采购法》等法律法规</w:t>
      </w:r>
      <w:r>
        <w:rPr>
          <w:rFonts w:hint="eastAsia" w:ascii="宋体" w:hAnsi="宋体"/>
          <w:color w:val="000000"/>
          <w:sz w:val="28"/>
          <w:szCs w:val="28"/>
        </w:rPr>
        <w:t>的规定；</w:t>
      </w:r>
    </w:p>
    <w:p>
      <w:pPr>
        <w:snapToGrid w:val="0"/>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、报价文件中所提供的材料及技术参数真实有效，不存在虚假应标；</w:t>
      </w:r>
    </w:p>
    <w:p>
      <w:pPr>
        <w:snapToGrid w:val="0"/>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、我司提供的所有产品均为原厂生产的正规渠道产品。</w:t>
      </w:r>
    </w:p>
    <w:p>
      <w:pPr>
        <w:snapToGrid w:val="0"/>
        <w:spacing w:line="360" w:lineRule="auto"/>
        <w:ind w:firstLine="560" w:firstLineChars="200"/>
        <w:rPr>
          <w:rFonts w:ascii="宋体"/>
          <w:color w:val="000000"/>
          <w:sz w:val="28"/>
          <w:szCs w:val="28"/>
        </w:rPr>
      </w:pPr>
      <w:r>
        <w:rPr>
          <w:rFonts w:hint="eastAsia" w:ascii="宋体" w:hAnsi="宋体"/>
          <w:color w:val="000000"/>
          <w:sz w:val="28"/>
          <w:szCs w:val="28"/>
        </w:rPr>
        <w:t>我公司若违反上述承诺，愿接受取消报价（成交）资格及其他任何形式的处理。</w:t>
      </w:r>
    </w:p>
    <w:p>
      <w:pPr>
        <w:snapToGrid w:val="0"/>
        <w:spacing w:line="360" w:lineRule="auto"/>
        <w:ind w:firstLine="490" w:firstLineChars="175"/>
        <w:rPr>
          <w:rFonts w:ascii="宋体"/>
          <w:color w:val="000000"/>
          <w:sz w:val="28"/>
          <w:szCs w:val="28"/>
        </w:rPr>
      </w:pPr>
    </w:p>
    <w:p>
      <w:pPr>
        <w:spacing w:line="360" w:lineRule="auto"/>
        <w:jc w:val="left"/>
        <w:rPr>
          <w:rFonts w:ascii="宋体"/>
          <w:color w:val="000000"/>
          <w:sz w:val="28"/>
          <w:szCs w:val="28"/>
        </w:rPr>
      </w:pPr>
      <w:r>
        <w:rPr>
          <w:rFonts w:hint="eastAsia" w:ascii="宋体" w:hAnsi="宋体"/>
          <w:color w:val="000000"/>
          <w:sz w:val="28"/>
          <w:szCs w:val="28"/>
        </w:rPr>
        <w:t>报价供应商全称（公章）：</w:t>
      </w:r>
    </w:p>
    <w:p>
      <w:pPr>
        <w:spacing w:line="360" w:lineRule="auto"/>
        <w:jc w:val="left"/>
        <w:rPr>
          <w:rFonts w:ascii="宋体"/>
          <w:color w:val="000000"/>
          <w:sz w:val="28"/>
          <w:szCs w:val="28"/>
        </w:rPr>
      </w:pPr>
      <w:r>
        <w:rPr>
          <w:rFonts w:hint="eastAsia" w:ascii="宋体" w:hAnsi="宋体"/>
          <w:color w:val="000000"/>
          <w:sz w:val="28"/>
          <w:szCs w:val="28"/>
        </w:rPr>
        <w:t>法定代表人或授权代表（签名）：</w:t>
      </w:r>
    </w:p>
    <w:p>
      <w:pPr>
        <w:spacing w:line="360" w:lineRule="auto"/>
        <w:jc w:val="left"/>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360" w:lineRule="auto"/>
        <w:rPr>
          <w:rFonts w:ascii="楷体_GB2312" w:hAnsi="宋体" w:eastAsia="楷体_GB2312"/>
          <w:b/>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hint="eastAsia" w:ascii="楷体_GB2312" w:hAnsi="宋体" w:eastAsia="楷体_GB2312"/>
          <w:color w:val="000000"/>
          <w:szCs w:val="21"/>
          <w:u w:val="single"/>
        </w:rPr>
      </w:pPr>
      <w:r>
        <w:rPr>
          <w:rFonts w:hint="eastAsia" w:ascii="楷体_GB2312" w:hAnsi="宋体" w:eastAsia="楷体_GB2312"/>
          <w:bCs/>
          <w:color w:val="000000"/>
          <w:szCs w:val="21"/>
        </w:rPr>
        <w:t>附注</w:t>
      </w:r>
      <w:r>
        <w:rPr>
          <w:rFonts w:hint="eastAsia" w:ascii="楷体_GB2312" w:hAnsi="宋体" w:eastAsia="楷体_GB2312"/>
          <w:color w:val="000000"/>
          <w:szCs w:val="21"/>
        </w:rPr>
        <w:t>：</w:t>
      </w:r>
      <w:r>
        <w:rPr>
          <w:rFonts w:hint="eastAsia" w:ascii="楷体_GB2312" w:hAnsi="宋体" w:eastAsia="楷体_GB2312"/>
          <w:color w:val="000000"/>
          <w:szCs w:val="21"/>
          <w:u w:val="single"/>
        </w:rPr>
        <w:t>▲本承诺书格式不得修改。</w:t>
      </w:r>
    </w:p>
    <w:p>
      <w:pPr>
        <w:pStyle w:val="2"/>
        <w:rPr>
          <w:rFonts w:hint="eastAsia" w:ascii="楷体_GB2312" w:hAnsi="宋体" w:eastAsia="楷体_GB2312"/>
          <w:color w:val="000000"/>
          <w:szCs w:val="21"/>
          <w:u w:val="single"/>
        </w:rPr>
      </w:pPr>
    </w:p>
    <w:p>
      <w:pPr>
        <w:pStyle w:val="9"/>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七：营业执照副本复印件</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9"/>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八：开户银行许可证复印件</w:t>
      </w: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9"/>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九：投标保证金缴纳凭证</w:t>
      </w: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p>
    <w:p>
      <w:pPr>
        <w:pStyle w:val="11"/>
        <w:rPr>
          <w:rFonts w:hint="eastAsia"/>
          <w:color w:val="000000"/>
        </w:rPr>
      </w:pPr>
      <w:r>
        <w:rPr>
          <w:rFonts w:hint="eastAsia"/>
          <w:color w:val="000000"/>
        </w:rPr>
        <w:t>报价文件封面</w:t>
      </w:r>
    </w:p>
    <w:p>
      <w:pPr>
        <w:pStyle w:val="11"/>
        <w:rPr>
          <w:rFonts w:hint="eastAsia"/>
          <w:color w:val="000000"/>
        </w:rPr>
      </w:pPr>
    </w:p>
    <w:p>
      <w:pPr>
        <w:spacing w:line="460" w:lineRule="exact"/>
        <w:rPr>
          <w:rFonts w:ascii="宋体"/>
          <w:b/>
          <w:color w:val="000000"/>
          <w:sz w:val="52"/>
          <w:szCs w:val="52"/>
        </w:rPr>
      </w:pPr>
    </w:p>
    <w:p>
      <w:pPr>
        <w:jc w:val="center"/>
        <w:rPr>
          <w:rFonts w:hint="eastAsia" w:ascii="宋体" w:hAnsi="宋体" w:cs="仿宋_GB2312"/>
          <w:b/>
          <w:bCs/>
          <w:color w:val="000000"/>
          <w:sz w:val="36"/>
          <w:szCs w:val="36"/>
        </w:rPr>
      </w:pPr>
      <w:bookmarkStart w:id="42" w:name="_Toc415747105"/>
      <w:bookmarkStart w:id="43" w:name="_Toc415736996"/>
      <w:bookmarkStart w:id="44" w:name="_Toc437269375"/>
      <w:bookmarkStart w:id="45" w:name="_Toc415736963"/>
      <w:bookmarkStart w:id="46" w:name="_Toc421021484"/>
      <w:bookmarkStart w:id="47" w:name="_Toc415736074"/>
      <w:r>
        <w:rPr>
          <w:rFonts w:hint="eastAsia" w:ascii="宋体" w:hAnsi="宋体" w:cs="仿宋_GB2312"/>
          <w:b/>
          <w:bCs/>
          <w:color w:val="000000"/>
          <w:sz w:val="36"/>
          <w:szCs w:val="36"/>
        </w:rPr>
        <w:t>库车</w:t>
      </w:r>
      <w:r>
        <w:rPr>
          <w:rFonts w:hint="eastAsia" w:ascii="宋体" w:hAnsi="宋体" w:cs="仿宋_GB2312"/>
          <w:b/>
          <w:bCs/>
          <w:color w:val="000000"/>
          <w:sz w:val="36"/>
          <w:szCs w:val="36"/>
          <w:lang w:eastAsia="zh-CN"/>
        </w:rPr>
        <w:t>市</w:t>
      </w:r>
      <w:r>
        <w:rPr>
          <w:rFonts w:hint="eastAsia" w:ascii="宋体" w:hAnsi="宋体" w:cs="仿宋_GB2312"/>
          <w:b/>
          <w:bCs/>
          <w:color w:val="000000"/>
          <w:sz w:val="36"/>
          <w:szCs w:val="36"/>
          <w:lang w:val="en-US" w:eastAsia="zh-CN"/>
        </w:rPr>
        <w:t>人民医院室内全彩屏设备采购</w:t>
      </w:r>
      <w:r>
        <w:rPr>
          <w:rFonts w:hint="eastAsia" w:ascii="宋体" w:hAnsi="宋体" w:cs="仿宋_GB2312"/>
          <w:b/>
          <w:bCs/>
          <w:color w:val="000000"/>
          <w:sz w:val="36"/>
          <w:szCs w:val="36"/>
          <w:lang w:eastAsia="zh-CN"/>
        </w:rPr>
        <w:t>项目</w:t>
      </w:r>
    </w:p>
    <w:p>
      <w:pPr>
        <w:spacing w:line="360" w:lineRule="auto"/>
        <w:jc w:val="center"/>
        <w:rPr>
          <w:rFonts w:ascii="宋体" w:cs="仿宋_GB2312"/>
          <w:b/>
          <w:color w:val="000000"/>
          <w:sz w:val="36"/>
          <w:szCs w:val="36"/>
        </w:rPr>
      </w:pPr>
      <w:r>
        <w:rPr>
          <w:rFonts w:hint="eastAsia" w:ascii="宋体" w:hAnsi="宋体" w:cs="仿宋_GB2312"/>
          <w:b/>
          <w:color w:val="000000"/>
          <w:sz w:val="36"/>
          <w:szCs w:val="36"/>
        </w:rPr>
        <w:t>（项目编号：</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2021-</w:t>
      </w:r>
      <w:r>
        <w:rPr>
          <w:rFonts w:hint="eastAsia"/>
          <w:color w:val="000000"/>
          <w:sz w:val="28"/>
          <w:szCs w:val="28"/>
          <w:lang w:eastAsia="zh-CN"/>
        </w:rPr>
        <w:t>X</w:t>
      </w:r>
      <w:r>
        <w:rPr>
          <w:rFonts w:hint="eastAsia"/>
          <w:color w:val="000000"/>
          <w:sz w:val="28"/>
          <w:szCs w:val="28"/>
          <w:lang w:val="en-US" w:eastAsia="zh-CN"/>
        </w:rPr>
        <w:t>010</w:t>
      </w:r>
      <w:r>
        <w:rPr>
          <w:rFonts w:hint="eastAsia" w:ascii="宋体" w:hAnsi="宋体" w:cs="仿宋_GB2312"/>
          <w:b/>
          <w:color w:val="000000"/>
          <w:sz w:val="36"/>
          <w:szCs w:val="36"/>
        </w:rPr>
        <w:t>）</w:t>
      </w:r>
    </w:p>
    <w:p>
      <w:pPr>
        <w:spacing w:line="360" w:lineRule="auto"/>
        <w:jc w:val="center"/>
        <w:rPr>
          <w:rFonts w:ascii="宋体"/>
          <w:b/>
          <w:color w:val="000000"/>
          <w:sz w:val="36"/>
          <w:szCs w:val="36"/>
        </w:rPr>
      </w:pPr>
    </w:p>
    <w:p>
      <w:pPr>
        <w:adjustRightInd w:val="0"/>
        <w:snapToGrid w:val="0"/>
        <w:jc w:val="center"/>
        <w:rPr>
          <w:rFonts w:ascii="宋体" w:cs="仿宋_GB2312"/>
          <w:b/>
          <w:color w:val="000000"/>
          <w:sz w:val="72"/>
          <w:szCs w:val="72"/>
        </w:rPr>
      </w:pPr>
      <w:r>
        <w:rPr>
          <w:rFonts w:hint="eastAsia" w:ascii="宋体" w:hAnsi="宋体" w:cs="仿宋_GB2312"/>
          <w:b/>
          <w:color w:val="000000"/>
          <w:sz w:val="72"/>
          <w:szCs w:val="72"/>
        </w:rPr>
        <w:t>报</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价</w:t>
      </w:r>
    </w:p>
    <w:p>
      <w:pPr>
        <w:adjustRightInd w:val="0"/>
        <w:snapToGrid w:val="0"/>
        <w:jc w:val="center"/>
        <w:rPr>
          <w:rFonts w:ascii="宋体"/>
          <w:b/>
          <w:color w:val="000000"/>
          <w:sz w:val="72"/>
          <w:szCs w:val="72"/>
        </w:rPr>
      </w:pPr>
      <w:r>
        <w:rPr>
          <w:rFonts w:hint="eastAsia" w:ascii="宋体" w:hAnsi="宋体" w:cs="仿宋_GB2312"/>
          <w:b/>
          <w:color w:val="000000"/>
          <w:sz w:val="72"/>
          <w:szCs w:val="72"/>
        </w:rPr>
        <w:t>文</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件</w:t>
      </w:r>
    </w:p>
    <w:p>
      <w:pPr>
        <w:spacing w:line="360" w:lineRule="auto"/>
        <w:jc w:val="center"/>
        <w:rPr>
          <w:rFonts w:ascii="宋体"/>
          <w:b/>
          <w:color w:val="000000"/>
          <w:sz w:val="36"/>
          <w:szCs w:val="36"/>
        </w:rPr>
      </w:pPr>
    </w:p>
    <w:p>
      <w:pPr>
        <w:spacing w:line="360" w:lineRule="auto"/>
        <w:jc w:val="center"/>
        <w:rPr>
          <w:rFonts w:ascii="宋体"/>
          <w:b/>
          <w:color w:val="000000"/>
          <w:sz w:val="36"/>
          <w:szCs w:val="36"/>
        </w:rPr>
      </w:pPr>
    </w:p>
    <w:p>
      <w:pPr>
        <w:spacing w:line="360" w:lineRule="auto"/>
        <w:ind w:firstLine="2080" w:firstLineChars="650"/>
        <w:rPr>
          <w:rFonts w:ascii="宋体" w:cs="仿宋_GB2312"/>
          <w:color w:val="000000"/>
          <w:sz w:val="32"/>
          <w:szCs w:val="32"/>
        </w:rPr>
      </w:pPr>
      <w:r>
        <w:rPr>
          <w:rFonts w:hint="eastAsia" w:ascii="宋体" w:hAnsi="宋体" w:cs="仿宋_GB2312"/>
          <w:color w:val="000000"/>
          <w:sz w:val="32"/>
          <w:szCs w:val="32"/>
        </w:rPr>
        <w:t>报价供应商名称：</w:t>
      </w:r>
      <w:r>
        <w:rPr>
          <w:rFonts w:ascii="宋体" w:hAnsi="宋体" w:cs="仿宋_GB2312"/>
          <w:color w:val="000000"/>
          <w:sz w:val="32"/>
          <w:szCs w:val="32"/>
          <w:u w:val="single"/>
        </w:rPr>
        <w:t xml:space="preserve">         </w:t>
      </w:r>
      <w:r>
        <w:rPr>
          <w:rFonts w:hint="eastAsia" w:ascii="宋体" w:hAnsi="宋体" w:cs="仿宋_GB2312"/>
          <w:color w:val="000000"/>
          <w:sz w:val="32"/>
          <w:szCs w:val="32"/>
        </w:rPr>
        <w:t>（加盖单位公章）</w:t>
      </w:r>
    </w:p>
    <w:p>
      <w:pPr>
        <w:spacing w:line="360" w:lineRule="auto"/>
        <w:ind w:firstLine="2080" w:firstLineChars="650"/>
        <w:rPr>
          <w:rFonts w:ascii="宋体"/>
          <w:color w:val="000000"/>
          <w:sz w:val="32"/>
          <w:szCs w:val="32"/>
        </w:rPr>
      </w:pPr>
      <w:r>
        <w:rPr>
          <w:rFonts w:hint="eastAsia" w:ascii="宋体" w:hAnsi="宋体"/>
          <w:color w:val="000000"/>
          <w:sz w:val="32"/>
          <w:szCs w:val="32"/>
        </w:rPr>
        <w:t>联系人：</w:t>
      </w:r>
    </w:p>
    <w:p>
      <w:pPr>
        <w:spacing w:line="360" w:lineRule="auto"/>
        <w:ind w:firstLine="2080" w:firstLineChars="650"/>
        <w:rPr>
          <w:rFonts w:ascii="宋体"/>
          <w:color w:val="000000"/>
          <w:sz w:val="32"/>
          <w:szCs w:val="32"/>
        </w:rPr>
      </w:pPr>
      <w:r>
        <w:rPr>
          <w:rFonts w:hint="eastAsia" w:ascii="宋体" w:hAnsi="宋体"/>
          <w:color w:val="000000"/>
          <w:sz w:val="32"/>
          <w:szCs w:val="32"/>
        </w:rPr>
        <w:t>联系电话及手机：</w:t>
      </w:r>
    </w:p>
    <w:p>
      <w:pPr>
        <w:spacing w:line="360" w:lineRule="auto"/>
        <w:jc w:val="center"/>
        <w:rPr>
          <w:rFonts w:ascii="宋体"/>
          <w:b/>
          <w:color w:val="000000"/>
          <w:sz w:val="36"/>
          <w:szCs w:val="36"/>
        </w:rPr>
      </w:pPr>
      <w:r>
        <w:rPr>
          <w:rFonts w:ascii="宋体" w:hAnsi="宋体"/>
          <w:b/>
          <w:color w:val="000000"/>
          <w:sz w:val="36"/>
          <w:szCs w:val="36"/>
        </w:rPr>
        <w:t xml:space="preserve">  </w:t>
      </w:r>
    </w:p>
    <w:p>
      <w:pPr>
        <w:spacing w:line="360" w:lineRule="auto"/>
        <w:jc w:val="center"/>
        <w:rPr>
          <w:color w:val="000000"/>
        </w:rPr>
      </w:pPr>
      <w:r>
        <w:rPr>
          <w:rFonts w:ascii="宋体" w:hAnsi="宋体" w:cs="仿宋_GB2312"/>
          <w:b/>
          <w:color w:val="000000"/>
          <w:sz w:val="36"/>
          <w:szCs w:val="36"/>
        </w:rPr>
        <w:t xml:space="preserve"> </w:t>
      </w:r>
      <w:r>
        <w:rPr>
          <w:rFonts w:hint="eastAsia" w:ascii="宋体" w:hAnsi="宋体" w:cs="仿宋_GB2312"/>
          <w:b/>
          <w:color w:val="000000"/>
          <w:sz w:val="36"/>
          <w:szCs w:val="36"/>
        </w:rPr>
        <w:t>年　</w:t>
      </w:r>
      <w:r>
        <w:rPr>
          <w:rFonts w:ascii="宋体" w:hAnsi="宋体" w:cs="仿宋_GB2312"/>
          <w:b/>
          <w:color w:val="000000"/>
          <w:sz w:val="36"/>
          <w:szCs w:val="36"/>
        </w:rPr>
        <w:t xml:space="preserve"> </w:t>
      </w:r>
      <w:r>
        <w:rPr>
          <w:rFonts w:hint="eastAsia" w:ascii="宋体" w:hAnsi="宋体" w:cs="仿宋_GB2312"/>
          <w:b/>
          <w:color w:val="000000"/>
          <w:sz w:val="36"/>
          <w:szCs w:val="36"/>
        </w:rPr>
        <w:t>月</w:t>
      </w:r>
      <w:r>
        <w:rPr>
          <w:rFonts w:ascii="宋体" w:hAnsi="宋体" w:cs="仿宋_GB2312"/>
          <w:b/>
          <w:color w:val="000000"/>
          <w:sz w:val="36"/>
          <w:szCs w:val="36"/>
        </w:rPr>
        <w:t xml:space="preserve">   </w:t>
      </w:r>
      <w:r>
        <w:rPr>
          <w:rFonts w:hint="eastAsia" w:ascii="宋体" w:hAnsi="宋体" w:cs="仿宋_GB2312"/>
          <w:b/>
          <w:color w:val="000000"/>
          <w:sz w:val="36"/>
          <w:szCs w:val="36"/>
        </w:rPr>
        <w:t>日</w:t>
      </w:r>
      <w:bookmarkEnd w:id="42"/>
      <w:bookmarkEnd w:id="43"/>
      <w:bookmarkEnd w:id="44"/>
      <w:bookmarkEnd w:id="45"/>
      <w:bookmarkEnd w:id="46"/>
      <w:bookmarkEnd w:id="47"/>
    </w:p>
    <w:p>
      <w:pPr>
        <w:tabs>
          <w:tab w:val="left" w:pos="1905"/>
        </w:tabs>
        <w:spacing w:line="360" w:lineRule="auto"/>
        <w:ind w:right="-11"/>
        <w:jc w:val="left"/>
        <w:rPr>
          <w:rFonts w:ascii="宋体"/>
          <w:color w:val="000000"/>
          <w:sz w:val="24"/>
        </w:rPr>
      </w:pPr>
    </w:p>
    <w:p>
      <w:pPr>
        <w:rPr>
          <w:b/>
          <w:bCs/>
          <w:color w:val="000000"/>
        </w:rPr>
      </w:pPr>
      <w:r>
        <w:rPr>
          <w:rFonts w:hint="eastAsia"/>
          <w:b/>
          <w:bCs/>
          <w:color w:val="000000"/>
        </w:rPr>
        <w:t>本页须打印两份、一份为询价文件第一页，另一份在询价文件密封后将本页贴在文件袋正面并加盖公章。</w:t>
      </w:r>
    </w:p>
    <w:p>
      <w:pPr>
        <w:rPr>
          <w:b/>
          <w:bCs/>
          <w:color w:val="000000"/>
        </w:rPr>
      </w:pPr>
    </w:p>
    <w:p>
      <w:bookmarkStart w:id="48" w:name="_GoBack"/>
      <w:bookmarkEnd w:id="4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626F7"/>
    <w:multiLevelType w:val="singleLevel"/>
    <w:tmpl w:val="CE1626F7"/>
    <w:lvl w:ilvl="0" w:tentative="0">
      <w:start w:val="2"/>
      <w:numFmt w:val="decimal"/>
      <w:suff w:val="space"/>
      <w:lvlText w:val="%1."/>
      <w:lvlJc w:val="left"/>
      <w:rPr>
        <w:rFonts w:cs="Times New Roman"/>
      </w:rPr>
    </w:lvl>
  </w:abstractNum>
  <w:abstractNum w:abstractNumId="1">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cs="Times New Roman"/>
      </w:rPr>
    </w:lvl>
    <w:lvl w:ilvl="1" w:tentative="0">
      <w:start w:val="1"/>
      <w:numFmt w:val="decimal"/>
      <w:lvlText w:val="%2）"/>
      <w:lvlJc w:val="left"/>
      <w:pPr>
        <w:tabs>
          <w:tab w:val="left" w:pos="600"/>
        </w:tabs>
        <w:ind w:left="600" w:hanging="420"/>
      </w:pPr>
      <w:rPr>
        <w:rFonts w:hint="default" w:ascii="Arial" w:hAnsi="Arial" w:eastAsia="宋体" w:cs="Times New Roman"/>
        <w:b w:val="0"/>
        <w:i w:val="0"/>
        <w:sz w:val="21"/>
        <w:szCs w:val="21"/>
      </w:rPr>
    </w:lvl>
    <w:lvl w:ilvl="2" w:tentative="0">
      <w:start w:val="1"/>
      <w:numFmt w:val="decimal"/>
      <w:lvlText w:val="（%3）"/>
      <w:lvlJc w:val="left"/>
      <w:pPr>
        <w:tabs>
          <w:tab w:val="left" w:pos="1560"/>
        </w:tabs>
        <w:ind w:left="1237" w:hanging="397"/>
      </w:pPr>
      <w:rPr>
        <w:rFonts w:hint="default" w:ascii="Arial" w:hAnsi="Arial" w:cs="Times New Roman"/>
      </w:rPr>
    </w:lvl>
    <w:lvl w:ilvl="3" w:tentative="0">
      <w:start w:val="7"/>
      <w:numFmt w:val="decimal"/>
      <w:lvlText w:val="%4."/>
      <w:lvlJc w:val="left"/>
      <w:pPr>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3">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4">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5">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6">
    <w:nsid w:val="57C9E50D"/>
    <w:multiLevelType w:val="singleLevel"/>
    <w:tmpl w:val="57C9E50D"/>
    <w:lvl w:ilvl="0" w:tentative="0">
      <w:start w:val="1"/>
      <w:numFmt w:val="decimal"/>
      <w:lvlText w:val="%1."/>
      <w:lvlJc w:val="left"/>
      <w:pPr>
        <w:tabs>
          <w:tab w:val="left" w:pos="312"/>
        </w:tabs>
      </w:pPr>
    </w:lvl>
  </w:abstractNum>
  <w:abstractNum w:abstractNumId="7">
    <w:nsid w:val="58C21510"/>
    <w:multiLevelType w:val="singleLevel"/>
    <w:tmpl w:val="58C21510"/>
    <w:lvl w:ilvl="0" w:tentative="0">
      <w:start w:val="4"/>
      <w:numFmt w:val="decimal"/>
      <w:suff w:val="space"/>
      <w:lvlText w:val="%1."/>
      <w:lvlJc w:val="left"/>
      <w:rPr>
        <w:rFonts w:cs="Times New Roman"/>
      </w:rPr>
    </w:lvl>
  </w:abstractNum>
  <w:abstractNum w:abstractNumId="8">
    <w:nsid w:val="592E3484"/>
    <w:multiLevelType w:val="singleLevel"/>
    <w:tmpl w:val="592E3484"/>
    <w:lvl w:ilvl="0" w:tentative="0">
      <w:start w:val="5"/>
      <w:numFmt w:val="decimal"/>
      <w:suff w:val="space"/>
      <w:lvlText w:val="%1."/>
      <w:lvlJc w:val="left"/>
      <w:rPr>
        <w:rFonts w:cs="Times New Roman"/>
      </w:rPr>
    </w:lvl>
  </w:abstractNum>
  <w:abstractNum w:abstractNumId="9">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num w:numId="1">
    <w:abstractNumId w:val="4"/>
  </w:num>
  <w:num w:numId="2">
    <w:abstractNumId w:val="0"/>
  </w:num>
  <w:num w:numId="3">
    <w:abstractNumId w:val="8"/>
  </w:num>
  <w:num w:numId="4">
    <w:abstractNumId w:val="5"/>
  </w:num>
  <w:num w:numId="5">
    <w:abstractNumId w:val="3"/>
  </w:num>
  <w:num w:numId="6">
    <w:abstractNumId w:val="1"/>
  </w:num>
  <w:num w:numId="7">
    <w:abstractNumId w:val="2"/>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57FC"/>
    <w:rsid w:val="070F7A25"/>
    <w:rsid w:val="34EF5BA3"/>
    <w:rsid w:val="35E057FC"/>
    <w:rsid w:val="36716A94"/>
    <w:rsid w:val="3D67129F"/>
    <w:rsid w:val="43274CBD"/>
    <w:rsid w:val="58A3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spacing w:val="14"/>
      <w:kern w:val="44"/>
      <w:sz w:val="36"/>
      <w:szCs w:val="2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index 7"/>
    <w:basedOn w:val="1"/>
    <w:next w:val="1"/>
    <w:unhideWhenUsed/>
    <w:uiPriority w:val="99"/>
    <w:pPr>
      <w:ind w:left="2520"/>
    </w:pPr>
  </w:style>
  <w:style w:type="paragraph" w:styleId="4">
    <w:name w:val="Normal Indent"/>
    <w:basedOn w:val="1"/>
    <w:uiPriority w:val="99"/>
    <w:pPr>
      <w:ind w:firstLine="420" w:firstLineChars="200"/>
    </w:p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标题1"/>
    <w:basedOn w:val="3"/>
    <w:qFormat/>
    <w:uiPriority w:val="99"/>
    <w:pPr>
      <w:spacing w:line="360" w:lineRule="exact"/>
    </w:pPr>
    <w:rPr>
      <w:bCs/>
      <w:spacing w:val="0"/>
      <w:szCs w:val="36"/>
    </w:rPr>
  </w:style>
  <w:style w:type="paragraph" w:customStyle="1" w:styleId="10">
    <w:name w:val="标题2"/>
    <w:basedOn w:val="9"/>
    <w:qFormat/>
    <w:uiPriority w:val="99"/>
    <w:rPr>
      <w:sz w:val="32"/>
      <w:szCs w:val="32"/>
    </w:rPr>
  </w:style>
  <w:style w:type="paragraph" w:customStyle="1" w:styleId="11">
    <w:name w:val="标题3 附件1"/>
    <w:basedOn w:val="1"/>
    <w:qFormat/>
    <w:uiPriority w:val="99"/>
    <w:pPr>
      <w:keepNext/>
      <w:keepLines/>
      <w:spacing w:before="340" w:after="330" w:line="360" w:lineRule="exact"/>
      <w:jc w:val="left"/>
      <w:outlineLvl w:val="2"/>
    </w:pPr>
    <w:rPr>
      <w:b/>
      <w:bCs/>
      <w:kern w:val="4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2021-02-01T04:48:00Z</dcterms:created>
  <dc:creator>Administrator</dc:creator>
  <cp:lastModifiedBy>Administrator</cp:lastModifiedBy>
  <dcterms:modified xsi:type="dcterms:W3CDTF">2021-11-03T04:21:53Z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