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昌吉回族自治州人大食堂餐厅配套设施采购项目</w:t>
      </w:r>
    </w:p>
    <w:p>
      <w:pPr>
        <w:widowControl/>
        <w:spacing w:line="300" w:lineRule="atLeast"/>
        <w:ind w:firstLine="591" w:firstLineChars="184"/>
        <w:jc w:val="center"/>
        <w:rPr>
          <w:rFonts w:hint="default" w:ascii="宋体" w:hAnsi="宋体" w:cs="宋体"/>
          <w:b/>
          <w:bCs/>
          <w:color w:val="auto"/>
          <w:kern w:val="0"/>
          <w:sz w:val="32"/>
          <w:szCs w:val="32"/>
          <w:lang w:val="en-US" w:eastAsia="zh-CN"/>
        </w:rPr>
      </w:pPr>
      <w:r>
        <w:rPr>
          <w:rFonts w:hint="eastAsia" w:ascii="宋体" w:hAnsi="宋体" w:cs="宋体"/>
          <w:b/>
          <w:bCs/>
          <w:color w:val="auto"/>
          <w:kern w:val="0"/>
          <w:sz w:val="32"/>
          <w:szCs w:val="32"/>
          <w:lang w:val="en-US" w:eastAsia="zh-CN"/>
        </w:rPr>
        <w:t>竞争性磋商公告</w:t>
      </w:r>
    </w:p>
    <w:p>
      <w:pPr>
        <w:ind w:firstLine="480" w:firstLineChars="200"/>
        <w:rPr>
          <w:rFonts w:hint="eastAsia" w:ascii="宋体" w:hAnsi="宋体" w:eastAsia="宋体" w:cs="宋体"/>
          <w:color w:val="auto"/>
          <w:sz w:val="24"/>
          <w:szCs w:val="24"/>
        </w:rPr>
      </w:pPr>
      <w:r>
        <w:rPr>
          <w:rFonts w:hint="eastAsia" w:cs="Times New Roman"/>
          <w:color w:val="auto"/>
          <w:sz w:val="24"/>
          <w:szCs w:val="24"/>
          <w:lang w:val="en-US" w:eastAsia="zh-CN"/>
        </w:rPr>
        <w:t>昌吉回族自治州人大食堂餐厅配套设施采购项目</w:t>
      </w:r>
      <w:r>
        <w:rPr>
          <w:rFonts w:hint="eastAsia" w:eastAsia="宋体" w:cs="Times New Roman"/>
          <w:color w:val="auto"/>
          <w:sz w:val="24"/>
          <w:szCs w:val="24"/>
        </w:rPr>
        <w:t>，已经</w:t>
      </w:r>
      <w:r>
        <w:rPr>
          <w:rFonts w:hint="eastAsia" w:cs="Times New Roman"/>
          <w:color w:val="auto"/>
          <w:sz w:val="24"/>
          <w:szCs w:val="24"/>
          <w:lang w:val="en-US" w:eastAsia="zh-CN"/>
        </w:rPr>
        <w:t>昌吉州财政局</w:t>
      </w:r>
      <w:r>
        <w:rPr>
          <w:rFonts w:hint="eastAsia" w:eastAsia="宋体" w:cs="Times New Roman"/>
          <w:color w:val="auto"/>
          <w:sz w:val="24"/>
          <w:szCs w:val="24"/>
          <w:lang w:val="en-US" w:eastAsia="zh-CN"/>
        </w:rPr>
        <w:t>文件批准建设；</w:t>
      </w:r>
      <w:r>
        <w:rPr>
          <w:rFonts w:hint="eastAsia" w:eastAsia="宋体" w:cs="Times New Roman"/>
          <w:color w:val="auto"/>
          <w:sz w:val="24"/>
          <w:szCs w:val="24"/>
        </w:rPr>
        <w:t>招标人为</w:t>
      </w:r>
      <w:r>
        <w:rPr>
          <w:rFonts w:hint="eastAsia" w:eastAsia="宋体" w:cs="Times New Roman"/>
          <w:color w:val="auto"/>
          <w:sz w:val="24"/>
          <w:szCs w:val="24"/>
          <w:lang w:val="en-US" w:eastAsia="zh-CN"/>
        </w:rPr>
        <w:t>昌吉回族自治州人民代表大会常务委员会</w:t>
      </w:r>
      <w:r>
        <w:rPr>
          <w:rFonts w:hint="eastAsia" w:eastAsia="宋体" w:cs="Times New Roman"/>
          <w:color w:val="auto"/>
          <w:sz w:val="24"/>
          <w:szCs w:val="24"/>
        </w:rPr>
        <w:t>。建设资金来源为</w:t>
      </w:r>
      <w:r>
        <w:rPr>
          <w:rFonts w:hint="eastAsia" w:cs="Times New Roman"/>
          <w:color w:val="auto"/>
          <w:sz w:val="24"/>
          <w:szCs w:val="24"/>
          <w:lang w:val="en-US" w:eastAsia="zh-CN"/>
        </w:rPr>
        <w:t>财政</w:t>
      </w:r>
      <w:r>
        <w:rPr>
          <w:rFonts w:hint="eastAsia" w:eastAsia="宋体" w:cs="Times New Roman"/>
          <w:color w:val="auto"/>
          <w:sz w:val="24"/>
          <w:szCs w:val="24"/>
          <w:lang w:val="en-US" w:eastAsia="zh-CN"/>
        </w:rPr>
        <w:t>资金，项目总投资</w:t>
      </w:r>
      <w:r>
        <w:rPr>
          <w:rFonts w:hint="eastAsia" w:cs="Times New Roman"/>
          <w:color w:val="auto"/>
          <w:sz w:val="24"/>
          <w:szCs w:val="24"/>
          <w:lang w:val="en-US" w:eastAsia="zh-CN"/>
        </w:rPr>
        <w:t>23</w:t>
      </w:r>
      <w:r>
        <w:rPr>
          <w:rFonts w:hint="eastAsia" w:eastAsia="宋体" w:cs="Times New Roman"/>
          <w:color w:val="auto"/>
          <w:sz w:val="24"/>
          <w:szCs w:val="24"/>
          <w:lang w:val="en-US" w:eastAsia="zh-CN"/>
        </w:rPr>
        <w:t>万元。</w:t>
      </w:r>
      <w:r>
        <w:rPr>
          <w:rFonts w:hint="eastAsia" w:eastAsia="宋体" w:cs="Times New Roman"/>
          <w:color w:val="auto"/>
          <w:sz w:val="24"/>
          <w:szCs w:val="24"/>
        </w:rPr>
        <w:t>该项目已具备招标条件，现决定对该项目</w:t>
      </w:r>
      <w:r>
        <w:rPr>
          <w:rFonts w:hint="eastAsia" w:ascii="宋体" w:hAnsi="宋体" w:eastAsia="宋体" w:cs="宋体"/>
          <w:color w:val="auto"/>
          <w:kern w:val="0"/>
          <w:sz w:val="24"/>
          <w:szCs w:val="24"/>
          <w:lang w:val="en-US" w:eastAsia="zh-CN"/>
        </w:rPr>
        <w:t>进行竞争性</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招标。</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概况</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cs="Times New Roman"/>
          <w:color w:val="auto"/>
          <w:sz w:val="24"/>
          <w:szCs w:val="24"/>
          <w:lang w:val="en-US" w:eastAsia="zh-CN"/>
        </w:rPr>
      </w:pPr>
      <w:r>
        <w:rPr>
          <w:rFonts w:hint="eastAsia" w:ascii="宋体" w:hAnsi="宋体" w:eastAsia="宋体" w:cs="宋体"/>
          <w:color w:val="auto"/>
          <w:sz w:val="24"/>
          <w:szCs w:val="24"/>
        </w:rPr>
        <w:t>1、项目名称</w:t>
      </w:r>
      <w:r>
        <w:rPr>
          <w:rFonts w:hint="eastAsia" w:ascii="宋体" w:hAnsi="宋体" w:eastAsia="宋体" w:cs="宋体"/>
          <w:color w:val="auto"/>
          <w:sz w:val="24"/>
          <w:szCs w:val="24"/>
          <w:lang w:eastAsia="zh-CN"/>
        </w:rPr>
        <w:t>：</w:t>
      </w:r>
      <w:r>
        <w:rPr>
          <w:rFonts w:hint="eastAsia" w:cs="Times New Roman"/>
          <w:color w:val="auto"/>
          <w:sz w:val="24"/>
          <w:szCs w:val="24"/>
          <w:lang w:val="en-US" w:eastAsia="zh-CN"/>
        </w:rPr>
        <w:t>昌吉回族自治州人大食堂餐厅配套设施采购项目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地址：</w:t>
      </w:r>
      <w:r>
        <w:rPr>
          <w:rFonts w:hint="eastAsia" w:ascii="宋体" w:hAnsi="宋体" w:eastAsia="宋体" w:cs="宋体"/>
          <w:color w:val="auto"/>
          <w:kern w:val="0"/>
          <w:sz w:val="24"/>
          <w:szCs w:val="24"/>
          <w:lang w:val="en-US" w:eastAsia="zh-CN"/>
        </w:rPr>
        <w:t>昌吉市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内容</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昌吉回族自治州人大食堂餐厅配套设施采购</w:t>
      </w:r>
      <w:r>
        <w:rPr>
          <w:rFonts w:hint="eastAsia" w:ascii="宋体" w:hAnsi="宋体" w:eastAsia="宋体" w:cs="宋体"/>
          <w:color w:val="auto"/>
          <w:sz w:val="24"/>
          <w:szCs w:val="24"/>
          <w:lang w:val="en-US" w:eastAsia="zh-CN"/>
        </w:rPr>
        <w:t>；详见工程量清单。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4、资金来源：</w:t>
      </w:r>
      <w:r>
        <w:rPr>
          <w:rFonts w:hint="eastAsia" w:ascii="宋体" w:hAnsi="宋体" w:cs="宋体"/>
          <w:color w:val="auto"/>
          <w:sz w:val="24"/>
          <w:szCs w:val="24"/>
          <w:lang w:val="en-US" w:eastAsia="zh-CN"/>
        </w:rPr>
        <w:t>财政资金</w:t>
      </w:r>
      <w:r>
        <w:rPr>
          <w:rFonts w:hint="eastAsia" w:ascii="宋体" w:hAnsi="宋体" w:eastAsia="宋体" w:cs="宋体"/>
          <w:color w:val="auto"/>
          <w:sz w:val="24"/>
          <w:szCs w:val="24"/>
        </w:rPr>
        <w:t>，计</w:t>
      </w:r>
      <w:r>
        <w:rPr>
          <w:rFonts w:hint="eastAsia" w:ascii="宋体" w:hAnsi="宋体" w:eastAsia="宋体" w:cs="宋体"/>
          <w:sz w:val="24"/>
          <w:szCs w:val="24"/>
        </w:rPr>
        <w:t>划总投资</w:t>
      </w:r>
      <w:r>
        <w:rPr>
          <w:rFonts w:hint="eastAsia" w:ascii="宋体" w:hAnsi="宋体" w:cs="宋体"/>
          <w:sz w:val="24"/>
          <w:szCs w:val="24"/>
          <w:lang w:val="en-US" w:eastAsia="zh-CN"/>
        </w:rPr>
        <w:t>23</w:t>
      </w:r>
      <w:r>
        <w:rPr>
          <w:rFonts w:hint="eastAsia" w:ascii="宋体" w:hAnsi="宋体" w:eastAsia="宋体" w:cs="宋体"/>
          <w:sz w:val="24"/>
          <w:szCs w:val="24"/>
        </w:rPr>
        <w:t>万元。</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期要</w:t>
      </w:r>
      <w:r>
        <w:rPr>
          <w:rFonts w:hint="eastAsia" w:ascii="宋体" w:hAnsi="宋体" w:eastAsia="宋体" w:cs="宋体"/>
          <w:color w:val="auto"/>
          <w:sz w:val="24"/>
          <w:szCs w:val="24"/>
          <w:highlight w:val="none"/>
        </w:rPr>
        <w:t>求：</w:t>
      </w:r>
      <w:r>
        <w:rPr>
          <w:rFonts w:hint="eastAsia" w:ascii="宋体" w:hAnsi="宋体" w:cs="宋体"/>
          <w:color w:val="auto"/>
          <w:sz w:val="24"/>
          <w:szCs w:val="24"/>
          <w:highlight w:val="none"/>
          <w:lang w:val="en-US" w:eastAsia="zh-CN"/>
        </w:rPr>
        <w:t>自签订合同之日起15个日历日。</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磋商</w:t>
      </w:r>
      <w:r>
        <w:rPr>
          <w:rFonts w:hint="eastAsia"/>
          <w:color w:val="auto"/>
          <w:sz w:val="24"/>
          <w:szCs w:val="24"/>
        </w:rPr>
        <w:t>范围：</w:t>
      </w:r>
      <w:r>
        <w:rPr>
          <w:rFonts w:hint="eastAsia" w:ascii="宋体" w:hAnsi="宋体" w:cs="宋体"/>
          <w:color w:val="auto"/>
          <w:sz w:val="24"/>
          <w:szCs w:val="24"/>
          <w:lang w:val="en-US" w:eastAsia="zh-CN"/>
        </w:rPr>
        <w:t>昌吉回族自治州人大食堂餐厅配套设施采购</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7、质量标准：合格标准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人资格要求</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磋商人</w:t>
      </w:r>
      <w:r>
        <w:rPr>
          <w:rFonts w:hint="eastAsia" w:ascii="宋体" w:hAnsi="宋体" w:eastAsia="宋体" w:cs="宋体"/>
          <w:color w:val="000000"/>
          <w:sz w:val="24"/>
          <w:szCs w:val="24"/>
          <w:lang w:val="en-US" w:eastAsia="zh-CN"/>
        </w:rPr>
        <w:t>应具备独立法人资格，同时具有相关营业范围。</w:t>
      </w:r>
    </w:p>
    <w:p>
      <w:pPr>
        <w:pBdr>
          <w:top w:val="none" w:color="auto" w:sz="0" w:space="0"/>
          <w:left w:val="none" w:color="auto" w:sz="0" w:space="0"/>
          <w:bottom w:val="none" w:color="auto" w:sz="0" w:space="0"/>
          <w:right w:val="none" w:color="auto" w:sz="0" w:space="0"/>
          <w:between w:val="none" w:color="auto" w:sz="0" w:space="0"/>
        </w:pBdr>
        <w:spacing w:beforeLines="0" w:afterLines="0" w:line="440" w:lineRule="exact"/>
        <w:rPr>
          <w:rFonts w:hint="default"/>
          <w:color w:val="auto"/>
          <w:kern w:val="28"/>
          <w:sz w:val="24"/>
          <w:lang w:val="en-US" w:eastAsia="zh-CN"/>
        </w:rPr>
      </w:pPr>
      <w:r>
        <w:rPr>
          <w:rFonts w:hint="eastAsia"/>
          <w:color w:val="auto"/>
          <w:kern w:val="28"/>
          <w:sz w:val="24"/>
          <w:lang w:val="en-US" w:eastAsia="zh-CN"/>
        </w:rPr>
        <w:t>2、企业具有相似业绩一项（需提供中标通知书或合同协议书）；</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、资格审查拟采用的方式为：资格后审。</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、本次</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不接受联合体投标。</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、信誉要求：a、未被“信用中国”网（www.creditchina.gov.cn）列入失信被执行人、重大税收违法案件当事人名单、政府采购严重失信行为记录名单；b、不得为中国政府采购网（www.ccgp.gov.cn ）政府采购严重违法失信行为记录名单中被财政部门禁止参加政府采购活动的供应商（处罚决定规定的时间和地域范围内），在承担项目审计工作中，未出现重大审计质量问题或不良记录。</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领取文件</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1、被最高人民法院在“信用中国”网站或各级信用信息共享平台中列入失信被执行人名单，不得参加</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；被工商行政管理机关在全国企业信用信息公示系统中列入严重违法失信企业名单，不得参加投</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2、凡有意参加</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者，请于2021年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日10时00分－2021年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8</w:t>
      </w:r>
      <w:bookmarkStart w:id="0" w:name="_GoBack"/>
      <w:bookmarkEnd w:id="0"/>
      <w:r>
        <w:rPr>
          <w:rFonts w:hint="eastAsia" w:ascii="宋体" w:hAnsi="宋体" w:eastAsia="宋体" w:cs="宋体"/>
          <w:color w:val="000000"/>
          <w:sz w:val="24"/>
          <w:szCs w:val="24"/>
          <w:lang w:val="en-US" w:eastAsia="zh-CN"/>
        </w:rPr>
        <w:t>日19时00分（节假日除外）在新疆鑫耀览项目管理咨询有限公司领取招标文件。领取文件时携带法定代表人授权委托书、被委托代理人身份证、营业执照、网站截图（“信用中国”查询：进入“信用中国”首页，点击信用服务，查询失信被执行人、重大税收违法案件当事人名单、政府采购严重失信行为记录名单保存完整网页截图；进入“信用中国”首页，在信用信息输入单位名称查询并下载信用报告。“中国政府采购网”查询：进入“中国政府采购网”首页，点击“政府采购严重违法失信行为记录名单”，输入单位名称）</w:t>
      </w:r>
      <w:r>
        <w:rPr>
          <w:rFonts w:hint="eastAsia" w:ascii="宋体" w:hAnsi="宋体" w:cs="宋体"/>
          <w:color w:val="000000"/>
          <w:sz w:val="24"/>
          <w:szCs w:val="24"/>
          <w:lang w:val="en-US" w:eastAsia="zh-CN"/>
        </w:rPr>
        <w:t>、业绩证明材料</w:t>
      </w:r>
      <w:r>
        <w:rPr>
          <w:rFonts w:hint="eastAsia" w:ascii="宋体" w:hAnsi="宋体" w:eastAsia="宋体" w:cs="宋体"/>
          <w:color w:val="000000"/>
          <w:sz w:val="24"/>
          <w:szCs w:val="24"/>
          <w:lang w:val="en-US" w:eastAsia="zh-CN"/>
        </w:rPr>
        <w:t>；领取地点：新疆鑫耀览项目管理咨询有限公司（昌吉市建国西路和谐国际广场E座1603室）。以上证件提供复印件三套并加盖单位公章，并携带原件确认。招标文件费</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00元，售后不退。</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3、领取</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文件同时需缴纳投标保证金4</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en-US" w:eastAsia="zh-CN"/>
        </w:rPr>
        <w:t>00.00元（</w:t>
      </w:r>
      <w:r>
        <w:rPr>
          <w:rFonts w:hint="eastAsia" w:ascii="宋体" w:hAnsi="宋体" w:cs="宋体"/>
          <w:color w:val="000000"/>
          <w:sz w:val="24"/>
          <w:szCs w:val="24"/>
          <w:lang w:val="en-US" w:eastAsia="zh-CN"/>
        </w:rPr>
        <w:t>肆仟</w:t>
      </w:r>
      <w:r>
        <w:rPr>
          <w:rFonts w:hint="eastAsia" w:ascii="宋体" w:hAnsi="宋体" w:eastAsia="宋体" w:cs="宋体"/>
          <w:color w:val="000000"/>
          <w:sz w:val="24"/>
          <w:szCs w:val="24"/>
          <w:lang w:val="en-US" w:eastAsia="zh-CN"/>
        </w:rPr>
        <w:t>元整）</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4、投标保证金的缴纳时间为（2021年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日10时00分－2021年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日18时</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val="en-US" w:eastAsia="zh-CN"/>
        </w:rPr>
        <w:t>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投标保证金必须采用电汇或网银转帐的方式，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人在缴纳投标保证金时，需在进帐凭证上明确资金用途和项目名称，并注明联系人及电话，以便查对核实。</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文件的递交</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文件递交截至日期:2021年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时</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val="en-US" w:eastAsia="zh-CN"/>
        </w:rPr>
        <w:t>分</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文件递交方式：新疆鑫耀览项目管理咨询有限公司（昌吉市建国西路和谐国际广场E座1618室）</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时间及地点</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时间:2021年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时</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val="en-US" w:eastAsia="zh-CN"/>
        </w:rPr>
        <w:t>分</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 xml:space="preserve">地点：新疆鑫耀览项目管理咨询有限公司（昌吉市建国西路和谐国际广场E座1618室）  </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七、监督部门</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本招标项目的监督部门为昌吉回族自治州人民代表大会常务委员会。</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八、发布公告的媒介</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本次</w:t>
      </w:r>
      <w:r>
        <w:rPr>
          <w:rFonts w:hint="eastAsia" w:ascii="宋体" w:hAnsi="宋体" w:cs="宋体"/>
          <w:color w:val="000000"/>
          <w:sz w:val="24"/>
          <w:szCs w:val="24"/>
          <w:lang w:val="en-US" w:eastAsia="zh-CN"/>
        </w:rPr>
        <w:t>磋商</w:t>
      </w:r>
      <w:r>
        <w:rPr>
          <w:rFonts w:hint="eastAsia" w:ascii="宋体" w:hAnsi="宋体" w:eastAsia="宋体" w:cs="宋体"/>
          <w:color w:val="000000"/>
          <w:sz w:val="24"/>
          <w:szCs w:val="24"/>
          <w:lang w:val="en-US" w:eastAsia="zh-CN"/>
        </w:rPr>
        <w:t>公告同时在新疆政府采购网上发布。</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九、联系方式</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招标人：昌吉回族自治州人民代表大会常务委员会           </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联系人及电话：石科长    联系电话：18997558778</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招标代理机构：新疆鑫耀览项目管理咨询有限公司</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联系人及联系电话：王格格  张鹭    0994-2381999   </w:t>
      </w:r>
    </w:p>
    <w:p>
      <w:pPr>
        <w:keepNext w:val="0"/>
        <w:keepLines w:val="0"/>
        <w:pageBreakBefore w:val="0"/>
        <w:kinsoku/>
        <w:wordWrap/>
        <w:overflowPunct/>
        <w:topLinePunct w:val="0"/>
        <w:autoSpaceDE/>
        <w:autoSpaceDN/>
        <w:bidi w:val="0"/>
        <w:adjustRightInd/>
        <w:snapToGrid/>
        <w:spacing w:line="400" w:lineRule="exact"/>
        <w:ind w:right="18"/>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2021年</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29</w:t>
      </w:r>
      <w:r>
        <w:rPr>
          <w:rFonts w:hint="eastAsia" w:ascii="宋体" w:hAnsi="宋体" w:eastAsia="宋体" w:cs="宋体"/>
          <w:color w:val="000000"/>
          <w:sz w:val="24"/>
          <w:szCs w:val="24"/>
          <w:lang w:val="en-US" w:eastAsia="zh-CN"/>
        </w:rPr>
        <w:t>日</w:t>
      </w:r>
    </w:p>
    <w:p>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E449D"/>
    <w:rsid w:val="04060BDA"/>
    <w:rsid w:val="05B129B2"/>
    <w:rsid w:val="0947177F"/>
    <w:rsid w:val="12FE449D"/>
    <w:rsid w:val="158B1577"/>
    <w:rsid w:val="1A1F1443"/>
    <w:rsid w:val="25146CBF"/>
    <w:rsid w:val="3A2F1BFF"/>
    <w:rsid w:val="3B2710A2"/>
    <w:rsid w:val="418F45AF"/>
    <w:rsid w:val="45630591"/>
    <w:rsid w:val="49462BED"/>
    <w:rsid w:val="54BC6172"/>
    <w:rsid w:val="6BB15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pBdr>
        <w:bottom w:val="single" w:color="95B3D7" w:sz="4" w:space="1"/>
      </w:pBdr>
      <w:spacing w:before="200" w:beforeLines="0" w:after="80" w:afterLines="0"/>
      <w:ind w:firstLine="0"/>
      <w:outlineLvl w:val="2"/>
    </w:pPr>
    <w:rPr>
      <w:rFonts w:ascii="Cambria" w:hAnsi="Cambria"/>
      <w:color w:val="4F81BD"/>
      <w:sz w:val="24"/>
      <w:szCs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2021-08-05T11:36:00Z</dcterms:created>
  <dc:creator>18809059251</dc:creator>
  <cp:lastModifiedBy>18809059251</cp:lastModifiedBy>
  <cp:lastPrinted>2021-10-26T10:25:00Z</cp:lastPrinted>
  <dcterms:modified xsi:type="dcterms:W3CDTF">2021-10-29T03:42:47Z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5D9F7B21E7BB43029B9289231CE96431</vt:lpwstr>
  </property>
</Properties>
</file>