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outlineLvl w:val="0"/>
        <w:rPr>
          <w:rFonts w:ascii="方正小标宋简体" w:hAnsi="仿宋" w:eastAsia="方正小标宋简体"/>
          <w:b/>
          <w:sz w:val="52"/>
          <w:szCs w:val="52"/>
        </w:rPr>
      </w:pPr>
      <w:bookmarkStart w:id="0" w:name="_Toc6969527"/>
    </w:p>
    <w:bookmarkEnd w:id="0"/>
    <w:p>
      <w:pPr>
        <w:jc w:val="center"/>
        <w:outlineLvl w:val="0"/>
        <w:rPr>
          <w:rFonts w:ascii="方正小标宋简体" w:hAnsi="仿宋" w:eastAsia="方正小标宋简体"/>
          <w:b/>
          <w:sz w:val="52"/>
          <w:szCs w:val="52"/>
        </w:rPr>
      </w:pPr>
    </w:p>
    <w:p>
      <w:pPr>
        <w:widowControl/>
        <w:spacing w:line="480" w:lineRule="auto"/>
        <w:jc w:val="center"/>
        <w:rPr>
          <w:rFonts w:ascii="仿宋" w:hAnsi="仿宋" w:eastAsia="仿宋" w:cs="仿宋"/>
          <w:b/>
          <w:kern w:val="0"/>
          <w:sz w:val="32"/>
          <w:szCs w:val="32"/>
        </w:rPr>
      </w:pPr>
      <w:r>
        <w:rPr>
          <w:rFonts w:hint="eastAsia" w:ascii="仿宋" w:hAnsi="仿宋" w:eastAsia="仿宋" w:cs="仿宋"/>
          <w:b/>
          <w:kern w:val="0"/>
          <w:sz w:val="72"/>
          <w:szCs w:val="72"/>
        </w:rPr>
        <w:t>公开招标文件</w:t>
      </w:r>
    </w:p>
    <w:p>
      <w:pPr>
        <w:widowControl/>
        <w:spacing w:line="480" w:lineRule="auto"/>
        <w:jc w:val="center"/>
        <w:rPr>
          <w:rFonts w:ascii="仿宋" w:hAnsi="仿宋" w:eastAsia="仿宋" w:cs="仿宋"/>
          <w:b/>
          <w:kern w:val="0"/>
          <w:sz w:val="24"/>
          <w:szCs w:val="24"/>
        </w:rPr>
      </w:pPr>
      <w:r>
        <w:rPr>
          <w:rFonts w:hint="eastAsia" w:ascii="仿宋" w:hAnsi="仿宋" w:eastAsia="仿宋" w:cs="仿宋"/>
          <w:b/>
          <w:kern w:val="0"/>
          <w:sz w:val="24"/>
          <w:szCs w:val="24"/>
        </w:rPr>
        <w:t>招标编号：</w:t>
      </w:r>
      <w:r>
        <w:rPr>
          <w:rFonts w:hint="eastAsia" w:ascii="仿宋" w:hAnsi="仿宋" w:eastAsia="仿宋" w:cs="仿宋"/>
          <w:b/>
          <w:kern w:val="0"/>
          <w:sz w:val="24"/>
          <w:szCs w:val="24"/>
          <w:lang w:eastAsia="zh-CN"/>
        </w:rPr>
        <w:t>JN(GK)2021-061-4</w:t>
      </w:r>
      <w:r>
        <w:rPr>
          <w:rFonts w:hint="eastAsia" w:ascii="仿宋" w:hAnsi="仿宋" w:eastAsia="仿宋" w:cs="仿宋"/>
          <w:b/>
          <w:kern w:val="0"/>
          <w:sz w:val="24"/>
          <w:szCs w:val="24"/>
        </w:rPr>
        <w:t>号</w:t>
      </w:r>
    </w:p>
    <w:p>
      <w:pPr>
        <w:jc w:val="center"/>
        <w:rPr>
          <w:rFonts w:ascii="楷体_GB2312" w:hAnsi="仿宋" w:eastAsia="楷体_GB2312"/>
          <w:b/>
          <w:sz w:val="36"/>
          <w:szCs w:val="36"/>
        </w:rPr>
      </w:pPr>
    </w:p>
    <w:p/>
    <w:p>
      <w:pPr>
        <w:pStyle w:val="6"/>
      </w:pPr>
    </w:p>
    <w:p>
      <w:pPr>
        <w:pStyle w:val="6"/>
      </w:pPr>
    </w:p>
    <w:p>
      <w:pPr>
        <w:pStyle w:val="71"/>
        <w:spacing w:line="440" w:lineRule="exact"/>
        <w:rPr>
          <w:rFonts w:ascii="仿宋" w:hAnsi="仿宋" w:eastAsia="仿宋"/>
          <w:sz w:val="96"/>
          <w:szCs w:val="96"/>
        </w:rPr>
      </w:pPr>
    </w:p>
    <w:p>
      <w:pPr>
        <w:pStyle w:val="71"/>
        <w:spacing w:line="440" w:lineRule="exact"/>
        <w:rPr>
          <w:rFonts w:ascii="仿宋" w:hAnsi="仿宋" w:eastAsia="仿宋"/>
          <w:color w:val="auto"/>
          <w:sz w:val="96"/>
          <w:szCs w:val="96"/>
        </w:rPr>
      </w:pPr>
    </w:p>
    <w:p>
      <w:pPr>
        <w:pStyle w:val="71"/>
        <w:spacing w:line="520" w:lineRule="exact"/>
        <w:ind w:left="2198" w:leftChars="380" w:hanging="1400" w:hangingChars="500"/>
        <w:rPr>
          <w:rFonts w:ascii="仿宋_GB2312" w:hAnsi="仿宋" w:eastAsia="仿宋_GB2312"/>
          <w:color w:val="auto"/>
          <w:sz w:val="28"/>
          <w:szCs w:val="28"/>
        </w:rPr>
      </w:pPr>
      <w:r>
        <w:rPr>
          <w:rFonts w:hint="eastAsia" w:ascii="仿宋_GB2312" w:hAnsi="仿宋" w:eastAsia="仿宋_GB2312"/>
          <w:color w:val="auto"/>
          <w:sz w:val="28"/>
          <w:szCs w:val="28"/>
        </w:rPr>
        <w:t>项目名称：</w:t>
      </w:r>
      <w:r>
        <w:rPr>
          <w:rFonts w:hint="eastAsia" w:ascii="仿宋" w:hAnsi="仿宋" w:eastAsia="仿宋" w:cs="宋体"/>
          <w:color w:val="auto"/>
          <w:sz w:val="30"/>
          <w:szCs w:val="30"/>
          <w:u w:val="single"/>
          <w:lang w:eastAsia="zh-CN"/>
        </w:rPr>
        <w:t>巴州轮台县职业技术学校实训设备采购项目（第四包）</w:t>
      </w:r>
      <w:r>
        <w:rPr>
          <w:rFonts w:hint="eastAsia" w:ascii="仿宋" w:hAnsi="仿宋" w:eastAsia="仿宋" w:cs="宋体"/>
          <w:color w:val="auto"/>
          <w:sz w:val="30"/>
          <w:szCs w:val="30"/>
          <w:u w:val="single"/>
        </w:rPr>
        <w:t xml:space="preserve">  </w:t>
      </w:r>
    </w:p>
    <w:p>
      <w:pPr>
        <w:pStyle w:val="71"/>
        <w:spacing w:line="520" w:lineRule="exact"/>
        <w:ind w:left="2198" w:leftChars="380" w:hanging="1400" w:hangingChars="500"/>
        <w:rPr>
          <w:rFonts w:hint="eastAsia" w:ascii="仿宋_GB2312" w:hAnsi="仿宋" w:eastAsia="仿宋_GB2312"/>
          <w:color w:val="auto"/>
          <w:sz w:val="28"/>
          <w:szCs w:val="28"/>
          <w:u w:val="single"/>
          <w:lang w:eastAsia="zh-CN"/>
        </w:rPr>
      </w:pPr>
      <w:r>
        <w:rPr>
          <w:rFonts w:hint="eastAsia" w:ascii="仿宋_GB2312" w:hAnsi="仿宋" w:eastAsia="仿宋_GB2312"/>
          <w:color w:val="auto"/>
          <w:sz w:val="28"/>
          <w:szCs w:val="28"/>
        </w:rPr>
        <w:t>采购单位：</w:t>
      </w:r>
      <w:r>
        <w:rPr>
          <w:rFonts w:hint="eastAsia" w:ascii="仿宋" w:hAnsi="仿宋" w:eastAsia="仿宋" w:cs="宋体"/>
          <w:color w:val="auto"/>
          <w:sz w:val="30"/>
          <w:szCs w:val="30"/>
          <w:u w:val="single"/>
          <w:lang w:eastAsia="zh-CN"/>
        </w:rPr>
        <w:t>轮台县职业技术学校</w:t>
      </w:r>
    </w:p>
    <w:p>
      <w:pPr>
        <w:pStyle w:val="71"/>
        <w:spacing w:line="520" w:lineRule="exact"/>
        <w:ind w:left="2198" w:leftChars="380" w:hanging="1400" w:hangingChars="500"/>
        <w:rPr>
          <w:rFonts w:ascii="仿宋_GB2312" w:hAnsi="仿宋" w:eastAsia="仿宋_GB2312"/>
          <w:color w:val="auto"/>
          <w:sz w:val="28"/>
          <w:szCs w:val="28"/>
          <w:u w:val="single"/>
        </w:rPr>
      </w:pPr>
      <w:r>
        <w:rPr>
          <w:rFonts w:hint="eastAsia" w:ascii="仿宋_GB2312" w:hAnsi="仿宋" w:eastAsia="仿宋_GB2312"/>
          <w:color w:val="auto"/>
          <w:sz w:val="28"/>
          <w:szCs w:val="28"/>
        </w:rPr>
        <w:t>联系人：</w:t>
      </w:r>
      <w:r>
        <w:rPr>
          <w:rFonts w:hint="eastAsia" w:ascii="仿宋_GB2312" w:hAnsi="仿宋" w:eastAsia="仿宋_GB2312"/>
          <w:color w:val="auto"/>
          <w:sz w:val="28"/>
          <w:szCs w:val="28"/>
          <w:lang w:val="en-US" w:eastAsia="zh-CN"/>
        </w:rPr>
        <w:t xml:space="preserve">  </w:t>
      </w:r>
      <w:r>
        <w:rPr>
          <w:rFonts w:hint="eastAsia" w:ascii="仿宋_GB2312" w:hAnsi="仿宋" w:eastAsia="仿宋_GB2312"/>
          <w:color w:val="auto"/>
          <w:sz w:val="28"/>
          <w:szCs w:val="28"/>
          <w:u w:val="single"/>
        </w:rPr>
        <w:t>李奎</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rPr>
        <w:t>联系电话：</w:t>
      </w:r>
      <w:r>
        <w:rPr>
          <w:rFonts w:hint="eastAsia" w:ascii="仿宋_GB2312" w:hAnsi="仿宋" w:eastAsia="仿宋_GB2312"/>
          <w:color w:val="auto"/>
          <w:sz w:val="28"/>
          <w:szCs w:val="28"/>
          <w:u w:val="single"/>
        </w:rPr>
        <w:t xml:space="preserve">  0996-4682930   </w:t>
      </w:r>
    </w:p>
    <w:p>
      <w:pPr>
        <w:pStyle w:val="71"/>
        <w:rPr>
          <w:rFonts w:ascii="仿宋_GB2312" w:hAnsi="仿宋" w:eastAsia="仿宋_GB2312"/>
          <w:sz w:val="28"/>
          <w:szCs w:val="28"/>
        </w:rPr>
      </w:pPr>
    </w:p>
    <w:p>
      <w:pPr>
        <w:pStyle w:val="71"/>
        <w:rPr>
          <w:rFonts w:ascii="仿宋_GB2312" w:hAnsi="仿宋" w:eastAsia="仿宋_GB2312"/>
          <w:sz w:val="28"/>
          <w:szCs w:val="28"/>
        </w:rPr>
      </w:pPr>
    </w:p>
    <w:p>
      <w:pPr>
        <w:pStyle w:val="71"/>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招标代理机构</w:t>
      </w:r>
      <w:r>
        <w:rPr>
          <w:rFonts w:hint="eastAsia" w:ascii="仿宋_GB2312" w:hAnsi="仿宋" w:eastAsia="仿宋_GB2312"/>
          <w:sz w:val="28"/>
          <w:szCs w:val="28"/>
          <w:lang w:val="en-US" w:eastAsia="zh-CN"/>
        </w:rPr>
        <w:t>:</w:t>
      </w:r>
      <w:r>
        <w:rPr>
          <w:rFonts w:hint="eastAsia" w:ascii="仿宋_GB2312" w:hAnsi="仿宋" w:eastAsia="仿宋_GB2312"/>
          <w:sz w:val="28"/>
          <w:szCs w:val="28"/>
          <w:u w:val="single"/>
        </w:rPr>
        <w:t>新疆景诺工程咨询有限公司</w:t>
      </w:r>
    </w:p>
    <w:p>
      <w:pPr>
        <w:pStyle w:val="71"/>
        <w:spacing w:line="520" w:lineRule="exact"/>
        <w:ind w:firstLine="700" w:firstLineChars="250"/>
        <w:rPr>
          <w:rFonts w:ascii="仿宋_GB2312" w:hAnsi="仿宋" w:eastAsia="仿宋_GB2312"/>
          <w:sz w:val="28"/>
          <w:szCs w:val="28"/>
        </w:rPr>
      </w:pPr>
      <w:r>
        <w:rPr>
          <w:rFonts w:hint="eastAsia" w:ascii="仿宋_GB2312" w:hAnsi="仿宋" w:eastAsia="仿宋_GB2312"/>
          <w:sz w:val="28"/>
          <w:szCs w:val="28"/>
        </w:rPr>
        <w:t>项目负责人：</w:t>
      </w:r>
      <w:r>
        <w:rPr>
          <w:rFonts w:hint="eastAsia" w:ascii="仿宋_GB2312" w:hAnsi="仿宋" w:eastAsia="仿宋_GB2312"/>
          <w:sz w:val="28"/>
          <w:szCs w:val="28"/>
          <w:u w:val="single"/>
        </w:rPr>
        <w:t>赵焕焕</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rPr>
        <w:t>联系电话：</w:t>
      </w:r>
      <w:r>
        <w:rPr>
          <w:rFonts w:hint="eastAsia" w:ascii="仿宋_GB2312" w:hAnsi="仿宋" w:eastAsia="仿宋_GB2312"/>
          <w:sz w:val="28"/>
          <w:szCs w:val="28"/>
          <w:u w:val="single"/>
        </w:rPr>
        <w:t>15700978629</w:t>
      </w:r>
    </w:p>
    <w:p>
      <w:pPr>
        <w:spacing w:line="240" w:lineRule="atLeast"/>
        <w:rPr>
          <w:rFonts w:ascii="仿宋_GB2312" w:hAnsi="仿宋" w:eastAsia="仿宋_GB2312"/>
          <w:color w:val="000000"/>
          <w:kern w:val="0"/>
          <w:sz w:val="28"/>
          <w:szCs w:val="28"/>
        </w:rPr>
      </w:pPr>
    </w:p>
    <w:p>
      <w:pPr>
        <w:spacing w:line="240" w:lineRule="atLeast"/>
        <w:rPr>
          <w:rFonts w:ascii="仿宋" w:hAnsi="仿宋" w:eastAsia="仿宋"/>
          <w:color w:val="000000"/>
          <w:kern w:val="0"/>
          <w:sz w:val="28"/>
          <w:szCs w:val="28"/>
        </w:rPr>
      </w:pPr>
    </w:p>
    <w:p>
      <w:pPr>
        <w:spacing w:line="240" w:lineRule="atLeast"/>
        <w:ind w:firstLine="3855" w:firstLineChars="1200"/>
        <w:rPr>
          <w:rFonts w:ascii="仿宋_GB2312" w:hAnsi="仿宋" w:eastAsia="仿宋_GB2312"/>
          <w:b/>
          <w:sz w:val="32"/>
          <w:szCs w:val="32"/>
        </w:rPr>
      </w:pPr>
      <w:r>
        <w:rPr>
          <w:rFonts w:hint="eastAsia" w:ascii="仿宋_GB2312" w:hAnsi="仿宋" w:eastAsia="仿宋_GB2312"/>
          <w:b/>
          <w:sz w:val="32"/>
          <w:szCs w:val="32"/>
        </w:rPr>
        <w:t>二</w:t>
      </w:r>
      <w:r>
        <w:rPr>
          <w:rFonts w:hint="eastAsia" w:ascii="仿宋_GB2312" w:hAnsi="仿宋" w:eastAsia="仿宋"/>
          <w:b/>
          <w:sz w:val="32"/>
          <w:szCs w:val="32"/>
        </w:rPr>
        <w:t>〇二一</w:t>
      </w:r>
      <w:r>
        <w:rPr>
          <w:rFonts w:hint="eastAsia" w:ascii="仿宋_GB2312" w:hAnsi="仿宋" w:eastAsia="仿宋_GB2312"/>
          <w:b/>
          <w:sz w:val="32"/>
          <w:szCs w:val="32"/>
        </w:rPr>
        <w:t>年</w:t>
      </w:r>
      <w:r>
        <w:rPr>
          <w:rFonts w:hint="eastAsia" w:ascii="仿宋_GB2312" w:hAnsi="仿宋" w:eastAsia="仿宋_GB2312"/>
          <w:b/>
          <w:sz w:val="32"/>
          <w:szCs w:val="32"/>
          <w:lang w:val="en-US" w:eastAsia="zh-CN"/>
        </w:rPr>
        <w:t>十</w:t>
      </w:r>
      <w:r>
        <w:rPr>
          <w:rFonts w:hint="eastAsia" w:ascii="仿宋_GB2312" w:hAnsi="仿宋" w:eastAsia="仿宋_GB2312"/>
          <w:b/>
          <w:sz w:val="32"/>
          <w:szCs w:val="32"/>
        </w:rPr>
        <w:t>月</w:t>
      </w:r>
    </w:p>
    <w:p>
      <w:pPr>
        <w:pStyle w:val="19"/>
      </w:pPr>
    </w:p>
    <w:p>
      <w:pPr>
        <w:pStyle w:val="19"/>
      </w:pPr>
    </w:p>
    <w:p>
      <w:pPr>
        <w:pStyle w:val="19"/>
        <w:rPr>
          <w:rFonts w:ascii="黑体" w:hAnsi="黑体" w:eastAsia="黑体"/>
          <w:sz w:val="36"/>
          <w:szCs w:val="36"/>
        </w:rPr>
      </w:pPr>
      <w:r>
        <w:rPr>
          <w:rFonts w:hint="eastAsia" w:ascii="黑体" w:hAnsi="黑体" w:eastAsia="黑体"/>
          <w:sz w:val="36"/>
          <w:szCs w:val="36"/>
        </w:rPr>
        <w:t>目   录</w:t>
      </w:r>
    </w:p>
    <w:p>
      <w:pPr>
        <w:rPr>
          <w:rFonts w:ascii="仿宋" w:hAnsi="仿宋" w:eastAsia="仿宋"/>
        </w:rPr>
      </w:pPr>
    </w:p>
    <w:p>
      <w:pPr>
        <w:pStyle w:val="19"/>
        <w:spacing w:line="276" w:lineRule="auto"/>
        <w:rPr>
          <w:rFonts w:asciiTheme="minorHAnsi" w:hAnsiTheme="minorHAnsi" w:eastAsiaTheme="minorEastAsia" w:cstheme="minorBidi"/>
          <w:b w:val="0"/>
          <w:sz w:val="30"/>
          <w:szCs w:val="30"/>
        </w:rPr>
      </w:pPr>
      <w:r>
        <w:rPr>
          <w:b w:val="0"/>
          <w:sz w:val="30"/>
          <w:szCs w:val="30"/>
        </w:rPr>
        <w:fldChar w:fldCharType="begin"/>
      </w:r>
      <w:r>
        <w:rPr>
          <w:rStyle w:val="29"/>
          <w:b w:val="0"/>
          <w:sz w:val="30"/>
          <w:szCs w:val="30"/>
        </w:rPr>
        <w:instrText xml:space="preserve"> TOC \o "1-3" \h \z \u </w:instrText>
      </w:r>
      <w:r>
        <w:rPr>
          <w:b w:val="0"/>
          <w:sz w:val="30"/>
          <w:szCs w:val="30"/>
        </w:rPr>
        <w:fldChar w:fldCharType="separate"/>
      </w:r>
      <w:r>
        <w:fldChar w:fldCharType="begin"/>
      </w:r>
      <w:r>
        <w:instrText xml:space="preserve"> HYPERLINK \l "_Toc6969527" </w:instrText>
      </w:r>
      <w:r>
        <w:fldChar w:fldCharType="separate"/>
      </w:r>
      <w:r>
        <w:rPr>
          <w:rStyle w:val="29"/>
          <w:rFonts w:hint="eastAsia"/>
          <w:b w:val="0"/>
          <w:sz w:val="30"/>
          <w:szCs w:val="30"/>
        </w:rPr>
        <w:t>公开招标文件</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"_Toc6969528" </w:instrText>
      </w:r>
      <w:r>
        <w:fldChar w:fldCharType="separate"/>
      </w:r>
      <w:r>
        <w:rPr>
          <w:rStyle w:val="29"/>
          <w:rFonts w:hint="eastAsia"/>
          <w:b w:val="0"/>
          <w:sz w:val="30"/>
          <w:szCs w:val="30"/>
        </w:rPr>
        <w:t>招标公告</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"_Toc6969529" </w:instrText>
      </w:r>
      <w:r>
        <w:fldChar w:fldCharType="separate"/>
      </w:r>
      <w:r>
        <w:rPr>
          <w:rStyle w:val="29"/>
          <w:rFonts w:hint="eastAsia"/>
          <w:b w:val="0"/>
          <w:sz w:val="30"/>
          <w:szCs w:val="30"/>
        </w:rPr>
        <w:t>第一部分投标须知</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"_Toc6969530" </w:instrText>
      </w:r>
      <w:r>
        <w:fldChar w:fldCharType="separate"/>
      </w:r>
      <w:r>
        <w:rPr>
          <w:rStyle w:val="29"/>
          <w:rFonts w:hint="eastAsia"/>
          <w:b w:val="0"/>
          <w:sz w:val="30"/>
          <w:szCs w:val="30"/>
        </w:rPr>
        <w:t>第二部分招标说明</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"_Toc6969531" </w:instrText>
      </w:r>
      <w:r>
        <w:fldChar w:fldCharType="separate"/>
      </w:r>
      <w:r>
        <w:rPr>
          <w:rStyle w:val="29"/>
          <w:rFonts w:hint="eastAsia" w:ascii="仿宋" w:hAnsi="仿宋" w:eastAsia="仿宋"/>
          <w:sz w:val="30"/>
          <w:szCs w:val="30"/>
        </w:rPr>
        <w:t>第一章总则</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"_Toc6969532" </w:instrText>
      </w:r>
      <w:r>
        <w:fldChar w:fldCharType="separate"/>
      </w:r>
      <w:r>
        <w:rPr>
          <w:rStyle w:val="29"/>
          <w:rFonts w:hint="eastAsia" w:ascii="仿宋" w:hAnsi="仿宋" w:eastAsia="仿宋"/>
          <w:sz w:val="30"/>
          <w:szCs w:val="30"/>
        </w:rPr>
        <w:t>第二章招标文件</w:t>
      </w:r>
      <w:r>
        <w:rPr>
          <w:sz w:val="30"/>
          <w:szCs w:val="30"/>
        </w:rPr>
        <w:tab/>
      </w:r>
      <w:r>
        <w:rPr>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"_Toc6969533" </w:instrText>
      </w:r>
      <w:r>
        <w:fldChar w:fldCharType="separate"/>
      </w:r>
      <w:r>
        <w:rPr>
          <w:rStyle w:val="29"/>
          <w:rFonts w:hint="eastAsia"/>
          <w:b w:val="0"/>
          <w:sz w:val="30"/>
          <w:szCs w:val="30"/>
        </w:rPr>
        <w:t>第三部分投标说明</w:t>
      </w:r>
      <w:r>
        <w:rPr>
          <w:b w:val="0"/>
          <w:sz w:val="30"/>
          <w:szCs w:val="30"/>
        </w:rPr>
        <w:tab/>
      </w:r>
      <w:r>
        <w:rPr>
          <w:b w:val="0"/>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"_Toc6969534" </w:instrText>
      </w:r>
      <w:r>
        <w:fldChar w:fldCharType="separate"/>
      </w:r>
      <w:r>
        <w:rPr>
          <w:rStyle w:val="29"/>
          <w:rFonts w:hint="eastAsia" w:ascii="仿宋" w:hAnsi="仿宋" w:eastAsia="仿宋"/>
          <w:sz w:val="30"/>
          <w:szCs w:val="30"/>
        </w:rPr>
        <w:t>第一章对投标人的资质要求</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"_Toc6969535" </w:instrText>
      </w:r>
      <w:r>
        <w:fldChar w:fldCharType="separate"/>
      </w:r>
      <w:r>
        <w:rPr>
          <w:rStyle w:val="29"/>
          <w:rFonts w:hint="eastAsia" w:ascii="仿宋" w:hAnsi="仿宋" w:eastAsia="仿宋"/>
          <w:sz w:val="30"/>
          <w:szCs w:val="30"/>
        </w:rPr>
        <w:t>第二章投标文件的编写</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"_Toc6969536" </w:instrText>
      </w:r>
      <w:r>
        <w:fldChar w:fldCharType="separate"/>
      </w:r>
      <w:r>
        <w:rPr>
          <w:rStyle w:val="29"/>
          <w:rFonts w:hint="eastAsia" w:ascii="仿宋" w:hAnsi="仿宋" w:eastAsia="仿宋"/>
          <w:sz w:val="30"/>
          <w:szCs w:val="30"/>
        </w:rPr>
        <w:t>第三章投标文件的递交</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"_Toc6969537" </w:instrText>
      </w:r>
      <w:r>
        <w:fldChar w:fldCharType="separate"/>
      </w:r>
      <w:r>
        <w:rPr>
          <w:rStyle w:val="29"/>
          <w:rFonts w:hint="eastAsia" w:ascii="仿宋" w:hAnsi="仿宋" w:eastAsia="仿宋"/>
          <w:sz w:val="30"/>
          <w:szCs w:val="30"/>
        </w:rPr>
        <w:t>第四章评标委员会</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"_Toc6969538" </w:instrText>
      </w:r>
      <w:r>
        <w:fldChar w:fldCharType="separate"/>
      </w:r>
      <w:r>
        <w:rPr>
          <w:rStyle w:val="29"/>
          <w:rFonts w:hint="eastAsia" w:ascii="仿宋" w:hAnsi="仿宋" w:eastAsia="仿宋"/>
          <w:sz w:val="30"/>
          <w:szCs w:val="30"/>
        </w:rPr>
        <w:t>第五章开　标</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"_Toc6969539" </w:instrText>
      </w:r>
      <w:r>
        <w:fldChar w:fldCharType="separate"/>
      </w:r>
      <w:r>
        <w:rPr>
          <w:rStyle w:val="29"/>
          <w:rFonts w:hint="eastAsia" w:ascii="仿宋" w:hAnsi="仿宋" w:eastAsia="仿宋"/>
          <w:bCs/>
          <w:sz w:val="30"/>
          <w:szCs w:val="30"/>
        </w:rPr>
        <w:t>第六章评　标</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"_Toc6969540" </w:instrText>
      </w:r>
      <w:r>
        <w:fldChar w:fldCharType="separate"/>
      </w:r>
      <w:r>
        <w:rPr>
          <w:rStyle w:val="29"/>
          <w:rFonts w:hint="eastAsia" w:ascii="仿宋" w:hAnsi="仿宋" w:eastAsia="仿宋"/>
          <w:sz w:val="30"/>
          <w:szCs w:val="30"/>
        </w:rPr>
        <w:t>第七章定　标</w:t>
      </w:r>
      <w:r>
        <w:rPr>
          <w:sz w:val="30"/>
          <w:szCs w:val="30"/>
        </w:rPr>
        <w:tab/>
      </w:r>
      <w:r>
        <w:rPr>
          <w:sz w:val="30"/>
          <w:szCs w:val="30"/>
        </w:rPr>
        <w:fldChar w:fldCharType="end"/>
      </w:r>
    </w:p>
    <w:p>
      <w:pPr>
        <w:pStyle w:val="21"/>
        <w:spacing w:line="276" w:lineRule="auto"/>
        <w:rPr>
          <w:rFonts w:asciiTheme="minorHAnsi" w:hAnsiTheme="minorHAnsi" w:eastAsiaTheme="minorEastAsia" w:cstheme="minorBidi"/>
          <w:sz w:val="30"/>
          <w:szCs w:val="30"/>
        </w:rPr>
      </w:pPr>
      <w:r>
        <w:fldChar w:fldCharType="begin"/>
      </w:r>
      <w:r>
        <w:instrText xml:space="preserve"> HYPERLINK \l "_Toc6969541" </w:instrText>
      </w:r>
      <w:r>
        <w:fldChar w:fldCharType="separate"/>
      </w:r>
      <w:r>
        <w:rPr>
          <w:rStyle w:val="29"/>
          <w:rFonts w:hint="eastAsia" w:ascii="仿宋" w:hAnsi="仿宋" w:eastAsia="仿宋"/>
          <w:sz w:val="30"/>
          <w:szCs w:val="30"/>
        </w:rPr>
        <w:t>第八章授予合同</w:t>
      </w:r>
      <w:r>
        <w:rPr>
          <w:sz w:val="30"/>
          <w:szCs w:val="30"/>
        </w:rPr>
        <w:tab/>
      </w:r>
      <w:r>
        <w:rPr>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"_Toc6969542" </w:instrText>
      </w:r>
      <w:r>
        <w:fldChar w:fldCharType="separate"/>
      </w:r>
      <w:r>
        <w:rPr>
          <w:rStyle w:val="29"/>
          <w:rFonts w:hint="eastAsia"/>
          <w:b w:val="0"/>
          <w:sz w:val="30"/>
          <w:szCs w:val="30"/>
        </w:rPr>
        <w:t>第四部分项目需求</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"_Toc6969543" </w:instrText>
      </w:r>
      <w:r>
        <w:fldChar w:fldCharType="separate"/>
      </w:r>
      <w:r>
        <w:rPr>
          <w:rStyle w:val="29"/>
          <w:rFonts w:hint="eastAsia"/>
          <w:b w:val="0"/>
          <w:sz w:val="30"/>
          <w:szCs w:val="30"/>
        </w:rPr>
        <w:t>第五部分质疑及处理</w:t>
      </w:r>
      <w:r>
        <w:rPr>
          <w:b w:val="0"/>
          <w:sz w:val="30"/>
          <w:szCs w:val="30"/>
        </w:rPr>
        <w:tab/>
      </w:r>
      <w:r>
        <w:rPr>
          <w:b w:val="0"/>
          <w:sz w:val="30"/>
          <w:szCs w:val="30"/>
        </w:rPr>
        <w:fldChar w:fldCharType="end"/>
      </w:r>
    </w:p>
    <w:p>
      <w:pPr>
        <w:pStyle w:val="19"/>
        <w:spacing w:line="276" w:lineRule="auto"/>
        <w:rPr>
          <w:rFonts w:asciiTheme="minorHAnsi" w:hAnsiTheme="minorHAnsi" w:eastAsiaTheme="minorEastAsia" w:cstheme="minorBidi"/>
          <w:b w:val="0"/>
          <w:sz w:val="30"/>
          <w:szCs w:val="30"/>
        </w:rPr>
      </w:pPr>
      <w:r>
        <w:fldChar w:fldCharType="begin"/>
      </w:r>
      <w:r>
        <w:instrText xml:space="preserve"> HYPERLINK \l "_Toc6969544" </w:instrText>
      </w:r>
      <w:r>
        <w:fldChar w:fldCharType="separate"/>
      </w:r>
      <w:r>
        <w:rPr>
          <w:rStyle w:val="29"/>
          <w:rFonts w:hint="eastAsia"/>
          <w:b w:val="0"/>
          <w:sz w:val="30"/>
          <w:szCs w:val="30"/>
        </w:rPr>
        <w:t>第六部分附　件</w:t>
      </w:r>
      <w:r>
        <w:rPr>
          <w:b w:val="0"/>
          <w:bCs/>
          <w:sz w:val="30"/>
          <w:szCs w:val="30"/>
        </w:rPr>
        <w:tab/>
      </w:r>
      <w:r>
        <w:rPr>
          <w:b w:val="0"/>
          <w:bCs/>
          <w:sz w:val="30"/>
          <w:szCs w:val="30"/>
        </w:rPr>
        <w:fldChar w:fldCharType="end"/>
      </w:r>
    </w:p>
    <w:p>
      <w:pPr>
        <w:pStyle w:val="21"/>
        <w:spacing w:line="276" w:lineRule="auto"/>
        <w:rPr>
          <w:rFonts w:ascii="仿宋" w:hAnsi="仿宋" w:eastAsia="仿宋"/>
          <w:sz w:val="36"/>
        </w:rPr>
        <w:sectPr>
          <w:headerReference r:id="rId4" w:type="first"/>
          <w:headerReference r:id="rId3" w:type="default"/>
          <w:footerReference r:id="rId5" w:type="default"/>
          <w:footerReference r:id="rId6" w:type="even"/>
          <w:pgSz w:w="11906" w:h="16838"/>
          <w:pgMar w:top="1134" w:right="1134" w:bottom="1134" w:left="1134" w:header="851" w:footer="992" w:gutter="0"/>
          <w:pgNumType w:fmt="numberInDash" w:start="0"/>
          <w:cols w:space="720" w:num="1"/>
          <w:docGrid w:type="lines" w:linePitch="333" w:charSpace="0"/>
        </w:sectPr>
      </w:pPr>
      <w:r>
        <w:rPr>
          <w:rFonts w:ascii="仿宋" w:hAnsi="仿宋" w:eastAsia="仿宋"/>
          <w:sz w:val="30"/>
          <w:szCs w:val="30"/>
        </w:rPr>
        <w:fldChar w:fldCharType="end"/>
      </w:r>
    </w:p>
    <w:p>
      <w:pPr>
        <w:widowControl/>
        <w:shd w:val="clear" w:color="auto" w:fill="FEFEFE"/>
        <w:spacing w:line="500" w:lineRule="exact"/>
        <w:jc w:val="center"/>
      </w:pPr>
      <w:bookmarkStart w:id="1" w:name="_Toc6969529"/>
      <w:r>
        <w:rPr>
          <w:rFonts w:hint="eastAsia" w:ascii="黑体" w:hAnsi="黑体" w:eastAsia="黑体" w:cs="仿宋"/>
          <w:sz w:val="44"/>
          <w:szCs w:val="44"/>
        </w:rPr>
        <w:t>招 标 公 告</w:t>
      </w:r>
    </w:p>
    <w:p>
      <w:pPr>
        <w:widowControl/>
        <w:spacing w:line="480" w:lineRule="auto"/>
        <w:jc w:val="center"/>
        <w:rPr>
          <w:rFonts w:ascii="方正小标宋" w:hAnsi="Calibri" w:eastAsia="方正小标宋" w:cs="宋体"/>
          <w:b/>
          <w:bCs/>
          <w:kern w:val="0"/>
          <w:sz w:val="44"/>
          <w:szCs w:val="44"/>
        </w:rPr>
      </w:pPr>
      <w:r>
        <w:rPr>
          <w:rFonts w:hint="eastAsia" w:ascii="方正小标宋" w:hAnsi="Calibri" w:eastAsia="方正小标宋" w:cs="宋体"/>
          <w:b/>
          <w:bCs/>
          <w:kern w:val="0"/>
          <w:sz w:val="40"/>
          <w:szCs w:val="40"/>
          <w:lang w:eastAsia="zh-CN"/>
        </w:rPr>
        <w:t>巴州轮台县职业技术学校实训设备采购项目（第四包）</w:t>
      </w:r>
      <w:r>
        <w:rPr>
          <w:rFonts w:hint="eastAsia" w:ascii="方正小标宋" w:hAnsi="Calibri" w:eastAsia="方正小标宋" w:cs="宋体"/>
          <w:b/>
          <w:bCs/>
          <w:kern w:val="0"/>
          <w:sz w:val="40"/>
          <w:szCs w:val="40"/>
        </w:rPr>
        <w:t xml:space="preserve"> </w:t>
      </w:r>
      <w:r>
        <w:rPr>
          <w:rFonts w:hint="eastAsia" w:ascii="方正小标宋" w:hAnsi="Calibri" w:eastAsia="方正小标宋" w:cs="宋体"/>
          <w:b/>
          <w:bCs/>
          <w:kern w:val="0"/>
          <w:sz w:val="44"/>
          <w:szCs w:val="44"/>
        </w:rPr>
        <w:t xml:space="preserve"> </w:t>
      </w:r>
    </w:p>
    <w:p>
      <w:pPr>
        <w:widowControl/>
        <w:spacing w:line="480" w:lineRule="auto"/>
        <w:jc w:val="center"/>
        <w:rPr>
          <w:rFonts w:ascii="宋体" w:hAnsi="宋体" w:cs="宋体"/>
          <w:kern w:val="0"/>
          <w:sz w:val="24"/>
        </w:rPr>
      </w:pPr>
      <w:r>
        <w:rPr>
          <w:rFonts w:hint="eastAsia" w:ascii="仿宋" w:hAnsi="仿宋" w:eastAsia="仿宋" w:cs="宋体"/>
          <w:b/>
          <w:bCs/>
          <w:kern w:val="0"/>
          <w:sz w:val="32"/>
          <w:szCs w:val="32"/>
        </w:rPr>
        <w:t>项目编号：</w:t>
      </w:r>
      <w:r>
        <w:rPr>
          <w:rFonts w:hint="eastAsia" w:ascii="仿宋" w:hAnsi="仿宋" w:eastAsia="仿宋" w:cs="宋体"/>
          <w:b/>
          <w:bCs/>
          <w:kern w:val="0"/>
          <w:sz w:val="32"/>
          <w:szCs w:val="32"/>
          <w:lang w:eastAsia="zh-CN"/>
        </w:rPr>
        <w:t>JN(GK)2021-061-4</w:t>
      </w:r>
      <w:r>
        <w:rPr>
          <w:rFonts w:hint="eastAsia" w:ascii="仿宋" w:hAnsi="仿宋" w:eastAsia="仿宋" w:cs="宋体"/>
          <w:b/>
          <w:bCs/>
          <w:kern w:val="0"/>
          <w:sz w:val="32"/>
          <w:szCs w:val="32"/>
        </w:rPr>
        <w:t>号</w:t>
      </w:r>
    </w:p>
    <w:p>
      <w:pPr>
        <w:widowControl/>
        <w:spacing w:line="480" w:lineRule="auto"/>
        <w:ind w:firstLine="600" w:firstLineChars="200"/>
        <w:rPr>
          <w:rFonts w:ascii="宋体" w:hAnsi="宋体" w:cs="宋体"/>
          <w:kern w:val="0"/>
          <w:sz w:val="30"/>
          <w:szCs w:val="30"/>
        </w:rPr>
      </w:pPr>
      <w:r>
        <w:rPr>
          <w:rFonts w:hint="eastAsia" w:ascii="仿宋" w:hAnsi="仿宋" w:eastAsia="仿宋" w:cs="宋体"/>
          <w:kern w:val="0"/>
          <w:sz w:val="30"/>
          <w:szCs w:val="30"/>
        </w:rPr>
        <w:t>受采购单位的委托，新疆景诺工程咨询有限公司将对下列项目进行公开招标采购，现邀请合格供应商提交密封的投标文件。</w:t>
      </w:r>
    </w:p>
    <w:p>
      <w:pPr>
        <w:widowControl/>
        <w:spacing w:line="480" w:lineRule="auto"/>
        <w:rPr>
          <w:rFonts w:ascii="仿宋" w:hAnsi="仿宋" w:eastAsia="仿宋" w:cs="宋体"/>
          <w:kern w:val="0"/>
          <w:sz w:val="30"/>
          <w:szCs w:val="30"/>
        </w:rPr>
      </w:pPr>
      <w:r>
        <w:rPr>
          <w:rFonts w:hint="eastAsia" w:ascii="仿宋" w:hAnsi="仿宋" w:eastAsia="仿宋" w:cs="宋体"/>
          <w:kern w:val="0"/>
          <w:sz w:val="30"/>
          <w:szCs w:val="30"/>
        </w:rPr>
        <w:t>1、招标文件编号：</w:t>
      </w:r>
      <w:r>
        <w:rPr>
          <w:rFonts w:hint="eastAsia" w:ascii="仿宋" w:hAnsi="仿宋" w:eastAsia="仿宋" w:cs="宋体"/>
          <w:kern w:val="0"/>
          <w:sz w:val="30"/>
          <w:szCs w:val="30"/>
          <w:lang w:eastAsia="zh-CN"/>
        </w:rPr>
        <w:t>JN(GK)2021-061-4</w:t>
      </w:r>
      <w:r>
        <w:rPr>
          <w:rFonts w:hint="eastAsia" w:ascii="仿宋" w:hAnsi="仿宋" w:eastAsia="仿宋" w:cs="宋体"/>
          <w:kern w:val="0"/>
          <w:sz w:val="30"/>
          <w:szCs w:val="30"/>
        </w:rPr>
        <w:t>号</w:t>
      </w:r>
    </w:p>
    <w:p>
      <w:pPr>
        <w:widowControl/>
        <w:spacing w:line="480" w:lineRule="auto"/>
        <w:ind w:left="3300" w:hanging="3300" w:hangingChars="1100"/>
        <w:rPr>
          <w:rFonts w:hint="eastAsia" w:ascii="仿宋" w:hAnsi="仿宋" w:eastAsia="仿宋" w:cs="宋体"/>
          <w:kern w:val="0"/>
          <w:sz w:val="30"/>
          <w:szCs w:val="30"/>
          <w:lang w:eastAsia="zh-CN"/>
        </w:rPr>
      </w:pPr>
      <w:r>
        <w:rPr>
          <w:rFonts w:hint="eastAsia" w:ascii="仿宋" w:hAnsi="仿宋" w:eastAsia="仿宋" w:cs="宋体"/>
          <w:kern w:val="0"/>
          <w:sz w:val="30"/>
          <w:szCs w:val="30"/>
        </w:rPr>
        <w:t>2、采购项目名称：</w:t>
      </w:r>
      <w:r>
        <w:rPr>
          <w:rFonts w:hint="eastAsia" w:ascii="仿宋" w:hAnsi="仿宋" w:eastAsia="仿宋" w:cs="宋体"/>
          <w:kern w:val="0"/>
          <w:sz w:val="30"/>
          <w:szCs w:val="30"/>
          <w:lang w:eastAsia="zh-CN"/>
        </w:rPr>
        <w:t>巴州轮台县职业技术学校实训设备采购项目（第四包）</w:t>
      </w:r>
    </w:p>
    <w:p>
      <w:pPr>
        <w:widowControl/>
        <w:spacing w:line="480" w:lineRule="auto"/>
        <w:rPr>
          <w:rFonts w:hint="eastAsia" w:ascii="宋体" w:hAnsi="宋体" w:eastAsia="仿宋" w:cs="宋体"/>
          <w:kern w:val="0"/>
          <w:sz w:val="30"/>
          <w:szCs w:val="30"/>
          <w:lang w:eastAsia="zh-CN"/>
        </w:rPr>
      </w:pPr>
      <w:r>
        <w:rPr>
          <w:rFonts w:hint="eastAsia" w:ascii="仿宋" w:hAnsi="仿宋" w:eastAsia="仿宋" w:cs="宋体"/>
          <w:kern w:val="0"/>
          <w:sz w:val="30"/>
          <w:szCs w:val="30"/>
        </w:rPr>
        <w:t>3、采购单位名称：</w:t>
      </w:r>
      <w:r>
        <w:rPr>
          <w:rFonts w:hint="eastAsia" w:ascii="仿宋" w:hAnsi="仿宋" w:eastAsia="仿宋" w:cs="宋体"/>
          <w:kern w:val="0"/>
          <w:sz w:val="30"/>
          <w:szCs w:val="30"/>
          <w:lang w:eastAsia="zh-CN"/>
        </w:rPr>
        <w:t>轮台县职业技术学校</w:t>
      </w:r>
    </w:p>
    <w:p>
      <w:pPr>
        <w:widowControl/>
        <w:spacing w:line="480" w:lineRule="auto"/>
        <w:rPr>
          <w:rFonts w:ascii="宋体" w:hAnsi="宋体" w:eastAsia="仿宋" w:cs="宋体"/>
          <w:kern w:val="0"/>
          <w:sz w:val="30"/>
          <w:szCs w:val="30"/>
        </w:rPr>
      </w:pPr>
      <w:r>
        <w:rPr>
          <w:rFonts w:hint="eastAsia" w:ascii="仿宋" w:hAnsi="仿宋" w:eastAsia="仿宋" w:cs="宋体"/>
          <w:kern w:val="0"/>
          <w:sz w:val="30"/>
          <w:szCs w:val="30"/>
        </w:rPr>
        <w:t>4、采购机构名称：新疆景诺工程咨询有限公司</w:t>
      </w:r>
    </w:p>
    <w:p>
      <w:pPr>
        <w:widowControl/>
        <w:adjustRightInd w:val="0"/>
        <w:spacing w:line="480" w:lineRule="auto"/>
        <w:jc w:val="left"/>
        <w:rPr>
          <w:rFonts w:ascii="宋体" w:hAnsi="宋体" w:eastAsia="仿宋" w:cs="宋体"/>
          <w:kern w:val="0"/>
          <w:sz w:val="30"/>
          <w:szCs w:val="30"/>
        </w:rPr>
      </w:pPr>
      <w:r>
        <w:rPr>
          <w:rFonts w:hint="eastAsia" w:ascii="仿宋" w:hAnsi="仿宋" w:eastAsia="仿宋" w:cs="宋体"/>
          <w:kern w:val="0"/>
          <w:sz w:val="30"/>
          <w:szCs w:val="30"/>
        </w:rPr>
        <w:t>5、采购机构地址：新疆库尔勒市人民东路富士特大厦4楼</w:t>
      </w:r>
    </w:p>
    <w:p>
      <w:pPr>
        <w:pStyle w:val="6"/>
        <w:ind w:firstLine="0"/>
        <w:rPr>
          <w:color w:val="auto"/>
        </w:rPr>
      </w:pPr>
      <w:r>
        <w:rPr>
          <w:rFonts w:hint="eastAsia" w:ascii="仿宋" w:hAnsi="仿宋" w:eastAsia="仿宋" w:cs="宋体"/>
          <w:kern w:val="0"/>
          <w:sz w:val="30"/>
          <w:szCs w:val="30"/>
        </w:rPr>
        <w:t>6、采购内容及</w:t>
      </w:r>
      <w:r>
        <w:rPr>
          <w:rFonts w:hint="eastAsia" w:ascii="仿宋" w:hAnsi="仿宋" w:eastAsia="仿宋" w:cs="宋体"/>
          <w:color w:val="auto"/>
          <w:kern w:val="0"/>
          <w:sz w:val="30"/>
          <w:szCs w:val="30"/>
        </w:rPr>
        <w:t>预算：</w:t>
      </w:r>
      <w:r>
        <w:rPr>
          <w:rFonts w:hint="eastAsia" w:ascii="仿宋" w:hAnsi="仿宋" w:eastAsia="仿宋" w:cs="宋体"/>
          <w:color w:val="auto"/>
          <w:kern w:val="0"/>
          <w:sz w:val="30"/>
          <w:szCs w:val="30"/>
          <w:highlight w:val="none"/>
        </w:rPr>
        <w:t>一批单人课桌椅</w:t>
      </w:r>
      <w:r>
        <w:rPr>
          <w:rFonts w:hint="eastAsia" w:ascii="仿宋" w:hAnsi="仿宋" w:eastAsia="仿宋" w:cs="宋体"/>
          <w:color w:val="auto"/>
          <w:kern w:val="0"/>
          <w:sz w:val="30"/>
          <w:szCs w:val="30"/>
          <w:highlight w:val="none"/>
          <w:lang w:eastAsia="zh-CN"/>
        </w:rPr>
        <w:t>、讲台、八门铁艺衣柜</w:t>
      </w:r>
      <w:r>
        <w:rPr>
          <w:rFonts w:hint="eastAsia" w:ascii="仿宋" w:hAnsi="仿宋" w:eastAsia="仿宋" w:cs="宋体"/>
          <w:color w:val="auto"/>
          <w:kern w:val="0"/>
          <w:sz w:val="30"/>
          <w:szCs w:val="30"/>
          <w:highlight w:val="none"/>
          <w:lang w:val="en-US" w:eastAsia="zh-CN"/>
        </w:rPr>
        <w:t>等</w:t>
      </w:r>
      <w:r>
        <w:rPr>
          <w:rFonts w:hint="eastAsia" w:ascii="仿宋" w:hAnsi="仿宋" w:eastAsia="仿宋" w:cs="宋体"/>
          <w:color w:val="auto"/>
          <w:kern w:val="0"/>
          <w:sz w:val="30"/>
          <w:szCs w:val="30"/>
          <w:highlight w:val="none"/>
        </w:rPr>
        <w:t>设备采购，预算</w:t>
      </w:r>
      <w:r>
        <w:rPr>
          <w:rFonts w:hint="eastAsia" w:ascii="仿宋" w:hAnsi="仿宋" w:eastAsia="仿宋" w:cs="宋体"/>
          <w:color w:val="auto"/>
          <w:kern w:val="0"/>
          <w:sz w:val="30"/>
          <w:szCs w:val="30"/>
          <w:highlight w:val="none"/>
          <w:lang w:val="en-US" w:eastAsia="zh-CN"/>
        </w:rPr>
        <w:t>1031000</w:t>
      </w:r>
      <w:r>
        <w:rPr>
          <w:rFonts w:hint="eastAsia" w:ascii="仿宋" w:hAnsi="仿宋" w:eastAsia="仿宋" w:cs="宋体"/>
          <w:color w:val="auto"/>
          <w:kern w:val="0"/>
          <w:sz w:val="30"/>
          <w:szCs w:val="30"/>
          <w:highlight w:val="none"/>
        </w:rPr>
        <w:t>元</w:t>
      </w:r>
    </w:p>
    <w:p>
      <w:pPr>
        <w:widowControl/>
        <w:spacing w:line="480" w:lineRule="auto"/>
        <w:rPr>
          <w:rFonts w:ascii="仿宋" w:hAnsi="仿宋" w:eastAsia="仿宋" w:cs="宋体"/>
          <w:kern w:val="0"/>
          <w:sz w:val="30"/>
          <w:szCs w:val="30"/>
        </w:rPr>
      </w:pPr>
      <w:r>
        <w:rPr>
          <w:rFonts w:hint="eastAsia" w:ascii="仿宋" w:hAnsi="仿宋" w:eastAsia="仿宋" w:cs="宋体"/>
          <w:color w:val="auto"/>
          <w:kern w:val="0"/>
          <w:sz w:val="30"/>
          <w:szCs w:val="30"/>
        </w:rPr>
        <w:t>7、项目实施地点、供货时</w:t>
      </w:r>
      <w:r>
        <w:rPr>
          <w:rFonts w:hint="eastAsia" w:ascii="仿宋" w:hAnsi="仿宋" w:eastAsia="仿宋" w:cs="宋体"/>
          <w:kern w:val="0"/>
          <w:sz w:val="30"/>
          <w:szCs w:val="30"/>
        </w:rPr>
        <w:t>间、简要技术要求等：详见招标文件。</w:t>
      </w:r>
    </w:p>
    <w:p>
      <w:pPr>
        <w:widowControl/>
        <w:spacing w:line="480" w:lineRule="auto"/>
        <w:rPr>
          <w:rFonts w:ascii="宋体" w:hAnsi="宋体" w:cs="宋体"/>
          <w:kern w:val="0"/>
          <w:sz w:val="30"/>
          <w:szCs w:val="30"/>
        </w:rPr>
      </w:pPr>
      <w:r>
        <w:rPr>
          <w:rFonts w:hint="eastAsia" w:ascii="仿宋" w:hAnsi="仿宋" w:eastAsia="仿宋" w:cs="宋体"/>
          <w:kern w:val="0"/>
          <w:sz w:val="30"/>
          <w:szCs w:val="30"/>
        </w:rPr>
        <w:t>8、供应商资质基本要求：</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（1）符合《中华人民共和国政府采购法》第二十二条的相关规定；</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（2）在中华人民共和国境内依法注册的、具有独立承担民事责任的能力；</w:t>
      </w:r>
    </w:p>
    <w:p>
      <w:pPr>
        <w:widowControl/>
        <w:spacing w:line="480" w:lineRule="auto"/>
        <w:jc w:val="left"/>
        <w:rPr>
          <w:rFonts w:hint="eastAsia" w:ascii="仿宋" w:hAnsi="仿宋" w:eastAsia="仿宋" w:cs="宋体"/>
          <w:kern w:val="0"/>
          <w:sz w:val="30"/>
          <w:szCs w:val="30"/>
          <w:lang w:eastAsia="zh-CN"/>
        </w:rPr>
      </w:pPr>
      <w:r>
        <w:rPr>
          <w:rFonts w:hint="eastAsia" w:ascii="仿宋" w:hAnsi="仿宋" w:eastAsia="仿宋" w:cs="宋体"/>
          <w:kern w:val="0"/>
          <w:sz w:val="30"/>
          <w:szCs w:val="30"/>
        </w:rPr>
        <w:t>（3）有效的工商营业执照副本原件、税务登记证副本原件、组织机构代码证副本原件或“三证合一”的营业执照副本原件</w:t>
      </w:r>
      <w:r>
        <w:rPr>
          <w:rFonts w:hint="eastAsia" w:ascii="仿宋" w:hAnsi="仿宋" w:eastAsia="仿宋" w:cs="宋体"/>
          <w:kern w:val="0"/>
          <w:sz w:val="30"/>
          <w:szCs w:val="30"/>
          <w:lang w:eastAsia="zh-CN"/>
        </w:rPr>
        <w:t>；</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（4）具有履行合同所必须的设备和专业技术能力；</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（5）具有良好的商业信誉和健全的财务会计制度；</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（6）具有依法缴纳税收和社会保证资金的良好记录；</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（7）近三年内，在经营活动中没有重大违法记录；</w:t>
      </w:r>
    </w:p>
    <w:p>
      <w:pPr>
        <w:widowControl/>
        <w:spacing w:line="480" w:lineRule="auto"/>
        <w:jc w:val="left"/>
        <w:rPr>
          <w:rFonts w:ascii="宋体" w:hAnsi="宋体" w:cs="宋体"/>
          <w:kern w:val="0"/>
          <w:sz w:val="30"/>
          <w:szCs w:val="30"/>
        </w:rPr>
      </w:pPr>
      <w:r>
        <w:rPr>
          <w:rFonts w:hint="eastAsia" w:ascii="仿宋" w:hAnsi="仿宋" w:eastAsia="仿宋" w:cs="宋体"/>
          <w:kern w:val="0"/>
          <w:sz w:val="30"/>
          <w:szCs w:val="30"/>
        </w:rPr>
        <w:t>（8）经信用中</w:t>
      </w:r>
      <w:r>
        <w:rPr>
          <w:rFonts w:hint="eastAsia" w:ascii="仿宋" w:hAnsi="仿宋" w:eastAsia="仿宋" w:cs="宋体"/>
          <w:color w:val="000000"/>
          <w:kern w:val="0"/>
          <w:sz w:val="30"/>
          <w:szCs w:val="30"/>
        </w:rPr>
        <w:t>国（</w:t>
      </w:r>
      <w:r>
        <w:rPr>
          <w:rFonts w:hint="eastAsia" w:ascii="仿宋" w:hAnsi="仿宋" w:eastAsia="仿宋" w:cs="宋体"/>
          <w:color w:val="000000"/>
          <w:kern w:val="0"/>
          <w:sz w:val="30"/>
          <w:szCs w:val="30"/>
          <w:u w:val="single"/>
        </w:rPr>
        <w:t>www.creditchina.gov.cn）、中国政府采购网（www.ccgp.gov.cn）等渠道查询后</w:t>
      </w:r>
      <w:r>
        <w:rPr>
          <w:rFonts w:hint="eastAsia" w:ascii="仿宋" w:hAnsi="仿宋" w:eastAsia="仿宋" w:cs="宋体"/>
          <w:color w:val="000000"/>
          <w:kern w:val="0"/>
          <w:sz w:val="30"/>
          <w:szCs w:val="30"/>
        </w:rPr>
        <w:t>，列</w:t>
      </w:r>
      <w:r>
        <w:rPr>
          <w:rFonts w:hint="eastAsia" w:ascii="仿宋" w:hAnsi="仿宋" w:eastAsia="仿宋" w:cs="宋体"/>
          <w:kern w:val="0"/>
          <w:sz w:val="30"/>
          <w:szCs w:val="30"/>
        </w:rPr>
        <w:t>入失信被执行人、重大税收违法案件当事人名单、政府采购严重违法失信行为记录名单的，取消投标资格。（提供“信用中国”网站无任何不良记录的查询截图并加盖公章，时间为投标截止时间前20天内）；</w:t>
      </w:r>
    </w:p>
    <w:p>
      <w:pPr>
        <w:spacing w:line="440" w:lineRule="exact"/>
        <w:rPr>
          <w:rFonts w:ascii="仿宋" w:hAnsi="仿宋" w:eastAsia="仿宋" w:cs="宋体"/>
          <w:kern w:val="0"/>
          <w:sz w:val="30"/>
          <w:szCs w:val="30"/>
        </w:rPr>
      </w:pPr>
      <w:r>
        <w:rPr>
          <w:rFonts w:hint="eastAsia" w:ascii="仿宋" w:hAnsi="仿宋" w:eastAsia="仿宋" w:cs="宋体"/>
          <w:kern w:val="0"/>
          <w:sz w:val="30"/>
          <w:szCs w:val="30"/>
        </w:rPr>
        <w:t>（9）缴纳投标保证金：贰万元整（人民币）；</w:t>
      </w:r>
    </w:p>
    <w:p>
      <w:pPr>
        <w:widowControl/>
        <w:numPr>
          <w:ilvl w:val="0"/>
          <w:numId w:val="3"/>
        </w:numPr>
        <w:spacing w:line="480" w:lineRule="auto"/>
        <w:jc w:val="left"/>
        <w:rPr>
          <w:rFonts w:ascii="仿宋" w:hAnsi="仿宋" w:eastAsia="仿宋" w:cs="宋体"/>
          <w:kern w:val="0"/>
          <w:sz w:val="30"/>
          <w:szCs w:val="30"/>
        </w:rPr>
      </w:pPr>
      <w:r>
        <w:rPr>
          <w:rFonts w:hint="eastAsia" w:ascii="仿宋" w:hAnsi="仿宋" w:eastAsia="仿宋" w:cs="宋体"/>
          <w:kern w:val="0"/>
          <w:sz w:val="30"/>
          <w:szCs w:val="30"/>
        </w:rPr>
        <w:t>为充分保证完善的售后服务，本项目不接受联合体投标。</w:t>
      </w:r>
    </w:p>
    <w:p>
      <w:pPr>
        <w:widowControl/>
        <w:spacing w:line="480" w:lineRule="auto"/>
        <w:rPr>
          <w:rFonts w:ascii="仿宋" w:hAnsi="仿宋" w:eastAsia="仿宋" w:cs="宋体"/>
          <w:color w:val="0000FF"/>
          <w:kern w:val="0"/>
          <w:sz w:val="30"/>
          <w:szCs w:val="30"/>
        </w:rPr>
      </w:pPr>
      <w:r>
        <w:rPr>
          <w:rFonts w:hint="eastAsia" w:ascii="仿宋" w:hAnsi="仿宋" w:eastAsia="仿宋" w:cs="宋体"/>
          <w:kern w:val="0"/>
          <w:sz w:val="30"/>
          <w:szCs w:val="30"/>
        </w:rPr>
        <w:t>9、</w:t>
      </w:r>
      <w:r>
        <w:rPr>
          <w:rFonts w:hint="eastAsia" w:ascii="仿宋" w:hAnsi="仿宋" w:eastAsia="仿宋" w:cs="宋体"/>
          <w:color w:val="0000FF"/>
          <w:kern w:val="0"/>
          <w:sz w:val="30"/>
          <w:szCs w:val="30"/>
        </w:rPr>
        <w:t>获取招标</w:t>
      </w:r>
      <w:r>
        <w:rPr>
          <w:rFonts w:hint="eastAsia" w:ascii="仿宋" w:hAnsi="仿宋" w:eastAsia="仿宋" w:cs="宋体"/>
          <w:color w:val="0000FF"/>
          <w:kern w:val="0"/>
          <w:sz w:val="30"/>
          <w:szCs w:val="30"/>
          <w:highlight w:val="none"/>
        </w:rPr>
        <w:t>文件时间：2021年</w:t>
      </w:r>
      <w:r>
        <w:rPr>
          <w:rFonts w:hint="eastAsia" w:ascii="仿宋" w:hAnsi="仿宋" w:eastAsia="仿宋" w:cs="宋体"/>
          <w:color w:val="0000FF"/>
          <w:kern w:val="0"/>
          <w:sz w:val="30"/>
          <w:szCs w:val="30"/>
          <w:highlight w:val="none"/>
          <w:lang w:val="en-US" w:eastAsia="zh-CN"/>
        </w:rPr>
        <w:t>10</w:t>
      </w:r>
      <w:r>
        <w:rPr>
          <w:rFonts w:hint="eastAsia" w:ascii="仿宋" w:hAnsi="仿宋" w:eastAsia="仿宋" w:cs="宋体"/>
          <w:color w:val="0000FF"/>
          <w:kern w:val="0"/>
          <w:sz w:val="30"/>
          <w:szCs w:val="30"/>
          <w:highlight w:val="none"/>
        </w:rPr>
        <w:t>月</w:t>
      </w:r>
      <w:r>
        <w:rPr>
          <w:rFonts w:hint="eastAsia" w:ascii="仿宋" w:hAnsi="仿宋" w:eastAsia="仿宋" w:cs="宋体"/>
          <w:color w:val="0000FF"/>
          <w:kern w:val="0"/>
          <w:sz w:val="30"/>
          <w:szCs w:val="30"/>
          <w:highlight w:val="none"/>
          <w:lang w:val="en-US" w:eastAsia="zh-CN"/>
        </w:rPr>
        <w:t>20</w:t>
      </w:r>
      <w:r>
        <w:rPr>
          <w:rFonts w:hint="eastAsia" w:ascii="仿宋" w:hAnsi="仿宋" w:eastAsia="仿宋" w:cs="宋体"/>
          <w:color w:val="0000FF"/>
          <w:kern w:val="0"/>
          <w:sz w:val="30"/>
          <w:szCs w:val="30"/>
          <w:highlight w:val="none"/>
        </w:rPr>
        <w:t>日起至2021年</w:t>
      </w:r>
      <w:r>
        <w:rPr>
          <w:rFonts w:hint="eastAsia" w:ascii="仿宋" w:hAnsi="仿宋" w:eastAsia="仿宋" w:cs="宋体"/>
          <w:color w:val="0000FF"/>
          <w:kern w:val="0"/>
          <w:sz w:val="30"/>
          <w:szCs w:val="30"/>
          <w:highlight w:val="none"/>
          <w:lang w:val="en-US" w:eastAsia="zh-CN"/>
        </w:rPr>
        <w:t>10</w:t>
      </w:r>
      <w:r>
        <w:rPr>
          <w:rFonts w:hint="eastAsia" w:ascii="仿宋" w:hAnsi="仿宋" w:eastAsia="仿宋" w:cs="宋体"/>
          <w:color w:val="0000FF"/>
          <w:kern w:val="0"/>
          <w:sz w:val="30"/>
          <w:szCs w:val="30"/>
          <w:highlight w:val="none"/>
        </w:rPr>
        <w:t>月</w:t>
      </w:r>
      <w:r>
        <w:rPr>
          <w:rFonts w:hint="eastAsia" w:ascii="仿宋" w:hAnsi="仿宋" w:eastAsia="仿宋" w:cs="宋体"/>
          <w:color w:val="0000FF"/>
          <w:kern w:val="0"/>
          <w:sz w:val="30"/>
          <w:szCs w:val="30"/>
          <w:highlight w:val="none"/>
          <w:lang w:val="en-US" w:eastAsia="zh-CN"/>
        </w:rPr>
        <w:t>27</w:t>
      </w:r>
      <w:r>
        <w:rPr>
          <w:rFonts w:hint="eastAsia" w:ascii="仿宋" w:hAnsi="仿宋" w:eastAsia="仿宋" w:cs="宋体"/>
          <w:color w:val="0000FF"/>
          <w:kern w:val="0"/>
          <w:sz w:val="30"/>
          <w:szCs w:val="30"/>
          <w:highlight w:val="none"/>
        </w:rPr>
        <w:t>日止。每</w:t>
      </w:r>
      <w:r>
        <w:rPr>
          <w:rFonts w:hint="eastAsia" w:ascii="仿宋" w:hAnsi="仿宋" w:eastAsia="仿宋" w:cs="宋体"/>
          <w:color w:val="0000FF"/>
          <w:kern w:val="0"/>
          <w:sz w:val="30"/>
          <w:szCs w:val="30"/>
        </w:rPr>
        <w:t>日上午 10时00分至13时30分，下午16时</w:t>
      </w:r>
      <w:r>
        <w:rPr>
          <w:rFonts w:hint="eastAsia" w:ascii="仿宋" w:hAnsi="仿宋" w:eastAsia="仿宋" w:cs="宋体"/>
          <w:color w:val="0000FF"/>
          <w:kern w:val="0"/>
          <w:sz w:val="30"/>
          <w:szCs w:val="30"/>
          <w:lang w:val="en-US" w:eastAsia="zh-CN"/>
        </w:rPr>
        <w:t>0</w:t>
      </w:r>
      <w:r>
        <w:rPr>
          <w:rFonts w:hint="eastAsia" w:ascii="仿宋" w:hAnsi="仿宋" w:eastAsia="仿宋" w:cs="宋体"/>
          <w:color w:val="0000FF"/>
          <w:kern w:val="0"/>
          <w:sz w:val="30"/>
          <w:szCs w:val="30"/>
        </w:rPr>
        <w:t>0分至19时00分（北京</w:t>
      </w:r>
      <w:r>
        <w:rPr>
          <w:rFonts w:ascii="仿宋" w:hAnsi="仿宋" w:eastAsia="仿宋" w:cs="宋体"/>
          <w:color w:val="0000FF"/>
          <w:kern w:val="0"/>
          <w:sz w:val="30"/>
          <w:szCs w:val="30"/>
        </w:rPr>
        <w:t>时间</w:t>
      </w:r>
      <w:r>
        <w:rPr>
          <w:rFonts w:hint="eastAsia" w:ascii="仿宋" w:hAnsi="仿宋" w:eastAsia="仿宋" w:cs="宋体"/>
          <w:color w:val="0000FF"/>
          <w:kern w:val="0"/>
          <w:sz w:val="30"/>
          <w:szCs w:val="30"/>
        </w:rPr>
        <w:t>）。</w:t>
      </w:r>
    </w:p>
    <w:p>
      <w:pPr>
        <w:widowControl/>
        <w:spacing w:line="480" w:lineRule="auto"/>
        <w:rPr>
          <w:rFonts w:ascii="仿宋" w:hAnsi="仿宋" w:eastAsia="仿宋" w:cs="宋体"/>
          <w:kern w:val="0"/>
          <w:sz w:val="30"/>
          <w:szCs w:val="30"/>
        </w:rPr>
      </w:pPr>
      <w:r>
        <w:rPr>
          <w:rFonts w:hint="eastAsia" w:ascii="仿宋" w:hAnsi="仿宋" w:eastAsia="仿宋" w:cs="宋体"/>
          <w:kern w:val="0"/>
          <w:sz w:val="30"/>
          <w:szCs w:val="30"/>
        </w:rPr>
        <w:t>获取方式：供应商登陆政采云平台在线申请获取采购文件（进入“项目采购”应用，在获取采购文件菜单中选择项目，申请获取采购文件）。</w:t>
      </w:r>
    </w:p>
    <w:p>
      <w:pPr>
        <w:widowControl/>
        <w:spacing w:line="480" w:lineRule="auto"/>
        <w:rPr>
          <w:rFonts w:ascii="仿宋" w:hAnsi="仿宋" w:eastAsia="仿宋" w:cs="宋体"/>
          <w:kern w:val="0"/>
          <w:sz w:val="30"/>
          <w:szCs w:val="30"/>
        </w:rPr>
      </w:pPr>
      <w:r>
        <w:rPr>
          <w:rFonts w:hint="eastAsia" w:ascii="仿宋" w:hAnsi="仿宋" w:eastAsia="仿宋" w:cs="宋体"/>
          <w:kern w:val="0"/>
          <w:sz w:val="30"/>
          <w:szCs w:val="30"/>
        </w:rPr>
        <w:t>获取招标文件应上传：</w:t>
      </w:r>
    </w:p>
    <w:p>
      <w:pPr>
        <w:widowControl/>
        <w:spacing w:line="480" w:lineRule="auto"/>
        <w:rPr>
          <w:rFonts w:ascii="仿宋" w:hAnsi="仿宋" w:eastAsia="仿宋" w:cs="宋体"/>
          <w:kern w:val="0"/>
          <w:sz w:val="30"/>
          <w:szCs w:val="30"/>
        </w:rPr>
      </w:pPr>
      <w:r>
        <w:rPr>
          <w:rFonts w:hint="eastAsia" w:ascii="仿宋" w:hAnsi="仿宋" w:eastAsia="仿宋" w:cs="宋体"/>
          <w:kern w:val="0"/>
          <w:sz w:val="30"/>
          <w:szCs w:val="30"/>
        </w:rPr>
        <w:t>（1）营业执照副本原件扫描件； </w:t>
      </w:r>
    </w:p>
    <w:p>
      <w:pPr>
        <w:widowControl/>
        <w:spacing w:line="480" w:lineRule="auto"/>
        <w:rPr>
          <w:rFonts w:hint="eastAsia" w:ascii="仿宋" w:hAnsi="仿宋" w:eastAsia="仿宋" w:cs="宋体"/>
          <w:kern w:val="0"/>
          <w:sz w:val="30"/>
          <w:szCs w:val="30"/>
        </w:rPr>
      </w:pPr>
      <w:r>
        <w:rPr>
          <w:rFonts w:hint="eastAsia" w:ascii="仿宋" w:hAnsi="仿宋" w:eastAsia="仿宋" w:cs="宋体"/>
          <w:kern w:val="0"/>
          <w:sz w:val="30"/>
          <w:szCs w:val="30"/>
        </w:rPr>
        <w:t>（2）法人授权委托书原件扫描件或具有同等法律效力的证明材料及被授权人《居民身份证》原件扫描件； </w:t>
      </w:r>
    </w:p>
    <w:p>
      <w:pPr>
        <w:keepNext w:val="0"/>
        <w:keepLines w:val="0"/>
        <w:pageBreakBefore w:val="0"/>
        <w:widowControl/>
        <w:kinsoku/>
        <w:wordWrap/>
        <w:overflowPunct/>
        <w:topLinePunct w:val="0"/>
        <w:autoSpaceDE/>
        <w:autoSpaceDN/>
        <w:bidi w:val="0"/>
        <w:adjustRightInd/>
        <w:snapToGrid/>
        <w:spacing w:line="360" w:lineRule="auto"/>
        <w:ind w:firstLine="602" w:firstLineChars="200"/>
        <w:jc w:val="left"/>
        <w:textAlignment w:val="auto"/>
      </w:pPr>
      <w:r>
        <w:rPr>
          <w:rFonts w:hint="eastAsia" w:ascii="仿宋" w:hAnsi="仿宋" w:eastAsia="仿宋" w:cs="仿宋"/>
          <w:b/>
          <w:bCs/>
          <w:kern w:val="0"/>
          <w:sz w:val="30"/>
          <w:szCs w:val="30"/>
          <w:lang w:val="en-US" w:eastAsia="zh-CN"/>
        </w:rPr>
        <w:t>以上证件均需加盖公章。</w:t>
      </w:r>
    </w:p>
    <w:p>
      <w:pPr>
        <w:widowControl/>
        <w:spacing w:line="480" w:lineRule="auto"/>
        <w:rPr>
          <w:rFonts w:ascii="仿宋" w:hAnsi="仿宋" w:eastAsia="仿宋" w:cs="宋体"/>
          <w:kern w:val="0"/>
          <w:sz w:val="30"/>
          <w:szCs w:val="30"/>
        </w:rPr>
      </w:pPr>
      <w:r>
        <w:rPr>
          <w:rFonts w:hint="eastAsia" w:ascii="仿宋" w:hAnsi="仿宋" w:eastAsia="仿宋" w:cs="宋体"/>
          <w:kern w:val="0"/>
          <w:sz w:val="30"/>
          <w:szCs w:val="30"/>
        </w:rPr>
        <w:t>10、投标保证金缴纳及确认时间：凡拟参加本次招标项目的供应商，必须</w:t>
      </w:r>
      <w:r>
        <w:rPr>
          <w:rFonts w:hint="eastAsia" w:ascii="仿宋" w:hAnsi="仿宋" w:eastAsia="仿宋" w:cs="宋体"/>
          <w:color w:val="0000FF"/>
          <w:kern w:val="0"/>
          <w:sz w:val="30"/>
          <w:szCs w:val="30"/>
        </w:rPr>
        <w:t>在2021年</w:t>
      </w:r>
      <w:r>
        <w:rPr>
          <w:rFonts w:hint="eastAsia" w:ascii="仿宋" w:hAnsi="仿宋" w:eastAsia="仿宋" w:cs="宋体"/>
          <w:color w:val="0000FF"/>
          <w:kern w:val="0"/>
          <w:sz w:val="30"/>
          <w:szCs w:val="30"/>
          <w:lang w:val="en-US" w:eastAsia="zh-CN"/>
        </w:rPr>
        <w:t>11</w:t>
      </w:r>
      <w:r>
        <w:rPr>
          <w:rFonts w:hint="eastAsia" w:ascii="仿宋" w:hAnsi="仿宋" w:eastAsia="仿宋" w:cs="宋体"/>
          <w:color w:val="0000FF"/>
          <w:kern w:val="0"/>
          <w:sz w:val="30"/>
          <w:szCs w:val="30"/>
        </w:rPr>
        <w:t>月</w:t>
      </w:r>
      <w:r>
        <w:rPr>
          <w:rFonts w:hint="eastAsia" w:ascii="仿宋" w:hAnsi="仿宋" w:eastAsia="仿宋" w:cs="宋体"/>
          <w:color w:val="0000FF"/>
          <w:kern w:val="0"/>
          <w:sz w:val="30"/>
          <w:szCs w:val="30"/>
          <w:lang w:val="en-US" w:eastAsia="zh-CN"/>
        </w:rPr>
        <w:t>11</w:t>
      </w:r>
      <w:r>
        <w:rPr>
          <w:rFonts w:hint="eastAsia" w:ascii="仿宋" w:hAnsi="仿宋" w:eastAsia="仿宋" w:cs="宋体"/>
          <w:color w:val="0000FF"/>
          <w:kern w:val="0"/>
          <w:sz w:val="30"/>
          <w:szCs w:val="30"/>
        </w:rPr>
        <w:t>日1</w:t>
      </w:r>
      <w:r>
        <w:rPr>
          <w:rFonts w:hint="eastAsia" w:ascii="仿宋" w:hAnsi="仿宋" w:eastAsia="仿宋" w:cs="宋体"/>
          <w:color w:val="0000FF"/>
          <w:kern w:val="0"/>
          <w:sz w:val="30"/>
          <w:szCs w:val="30"/>
          <w:lang w:val="en-US" w:eastAsia="zh-CN"/>
        </w:rPr>
        <w:t>0</w:t>
      </w:r>
      <w:r>
        <w:rPr>
          <w:rFonts w:hint="eastAsia" w:ascii="仿宋" w:hAnsi="仿宋" w:eastAsia="仿宋" w:cs="宋体"/>
          <w:color w:val="0000FF"/>
          <w:kern w:val="0"/>
          <w:sz w:val="30"/>
          <w:szCs w:val="30"/>
        </w:rPr>
        <w:t>:</w:t>
      </w:r>
      <w:r>
        <w:rPr>
          <w:rFonts w:hint="eastAsia" w:ascii="仿宋" w:hAnsi="仿宋" w:eastAsia="仿宋" w:cs="宋体"/>
          <w:color w:val="0000FF"/>
          <w:kern w:val="0"/>
          <w:sz w:val="30"/>
          <w:szCs w:val="30"/>
          <w:lang w:val="en-US" w:eastAsia="zh-CN"/>
        </w:rPr>
        <w:t>0</w:t>
      </w:r>
      <w:r>
        <w:rPr>
          <w:rFonts w:hint="eastAsia" w:ascii="仿宋" w:hAnsi="仿宋" w:eastAsia="仿宋" w:cs="宋体"/>
          <w:color w:val="0000FF"/>
          <w:kern w:val="0"/>
          <w:sz w:val="30"/>
          <w:szCs w:val="30"/>
        </w:rPr>
        <w:t>0时</w:t>
      </w:r>
      <w:r>
        <w:rPr>
          <w:rFonts w:hint="eastAsia" w:ascii="仿宋" w:hAnsi="仿宋" w:eastAsia="仿宋" w:cs="宋体"/>
          <w:kern w:val="0"/>
          <w:sz w:val="30"/>
          <w:szCs w:val="30"/>
        </w:rPr>
        <w:t>（北京时间）前将投标保证金汇入指定账户并携带汇款单据来我公司进行现场投标确认，也可以电话确认投标。投标保证金汇款凭证上用途栏应注明本项目招标编号[标准格式：轮台县家具采购保证金]。否则，届时其投标将被拒绝。</w:t>
      </w:r>
    </w:p>
    <w:p>
      <w:pPr>
        <w:widowControl/>
        <w:spacing w:line="480" w:lineRule="auto"/>
        <w:ind w:firstLine="600" w:firstLineChars="200"/>
        <w:rPr>
          <w:rFonts w:ascii="宋体" w:hAnsi="宋体" w:cs="宋体"/>
          <w:kern w:val="0"/>
          <w:sz w:val="30"/>
          <w:szCs w:val="30"/>
        </w:rPr>
      </w:pPr>
      <w:r>
        <w:rPr>
          <w:rFonts w:hint="eastAsia" w:ascii="仿宋" w:hAnsi="仿宋" w:eastAsia="仿宋" w:cs="宋体"/>
          <w:kern w:val="0"/>
          <w:sz w:val="30"/>
          <w:szCs w:val="30"/>
        </w:rPr>
        <w:t>11、开标（投标）日期：</w:t>
      </w:r>
      <w:r>
        <w:rPr>
          <w:rFonts w:hint="eastAsia" w:ascii="仿宋" w:hAnsi="仿宋" w:eastAsia="仿宋" w:cs="宋体"/>
          <w:color w:val="0000FF"/>
          <w:kern w:val="0"/>
          <w:sz w:val="30"/>
          <w:szCs w:val="30"/>
        </w:rPr>
        <w:t>2021年</w:t>
      </w:r>
      <w:r>
        <w:rPr>
          <w:rFonts w:hint="eastAsia" w:ascii="仿宋" w:hAnsi="仿宋" w:eastAsia="仿宋" w:cs="宋体"/>
          <w:color w:val="0000FF"/>
          <w:kern w:val="0"/>
          <w:sz w:val="30"/>
          <w:szCs w:val="30"/>
          <w:lang w:val="en-US" w:eastAsia="zh-CN"/>
        </w:rPr>
        <w:t>11</w:t>
      </w:r>
      <w:r>
        <w:rPr>
          <w:rFonts w:hint="eastAsia" w:ascii="仿宋" w:hAnsi="仿宋" w:eastAsia="仿宋" w:cs="宋体"/>
          <w:color w:val="0000FF"/>
          <w:kern w:val="0"/>
          <w:sz w:val="30"/>
          <w:szCs w:val="30"/>
        </w:rPr>
        <w:t>月1</w:t>
      </w:r>
      <w:r>
        <w:rPr>
          <w:rFonts w:hint="eastAsia" w:ascii="仿宋" w:hAnsi="仿宋" w:eastAsia="仿宋" w:cs="宋体"/>
          <w:color w:val="0000FF"/>
          <w:kern w:val="0"/>
          <w:sz w:val="30"/>
          <w:szCs w:val="30"/>
          <w:lang w:val="en-US" w:eastAsia="zh-CN"/>
        </w:rPr>
        <w:t>1</w:t>
      </w:r>
      <w:r>
        <w:rPr>
          <w:rFonts w:hint="eastAsia" w:ascii="仿宋" w:hAnsi="仿宋" w:eastAsia="仿宋" w:cs="宋体"/>
          <w:color w:val="0000FF"/>
          <w:kern w:val="0"/>
          <w:sz w:val="30"/>
          <w:szCs w:val="30"/>
        </w:rPr>
        <w:t>日</w:t>
      </w:r>
      <w:r>
        <w:rPr>
          <w:rFonts w:hint="eastAsia" w:ascii="仿宋" w:hAnsi="仿宋" w:eastAsia="仿宋" w:cs="宋体"/>
          <w:color w:val="0000FF"/>
          <w:kern w:val="0"/>
          <w:sz w:val="30"/>
          <w:szCs w:val="30"/>
          <w:lang w:val="en-US" w:eastAsia="zh-CN"/>
        </w:rPr>
        <w:t>上</w:t>
      </w:r>
      <w:r>
        <w:rPr>
          <w:rFonts w:hint="eastAsia" w:ascii="仿宋" w:hAnsi="仿宋" w:eastAsia="仿宋" w:cs="宋体"/>
          <w:color w:val="0000FF"/>
          <w:kern w:val="0"/>
          <w:sz w:val="30"/>
          <w:szCs w:val="30"/>
        </w:rPr>
        <w:t>午1</w:t>
      </w:r>
      <w:r>
        <w:rPr>
          <w:rFonts w:hint="eastAsia" w:ascii="仿宋" w:hAnsi="仿宋" w:eastAsia="仿宋" w:cs="宋体"/>
          <w:color w:val="0000FF"/>
          <w:kern w:val="0"/>
          <w:sz w:val="30"/>
          <w:szCs w:val="30"/>
          <w:lang w:val="en-US" w:eastAsia="zh-CN"/>
        </w:rPr>
        <w:t>0</w:t>
      </w:r>
      <w:r>
        <w:rPr>
          <w:rFonts w:hint="eastAsia" w:ascii="仿宋" w:hAnsi="仿宋" w:eastAsia="仿宋" w:cs="宋体"/>
          <w:color w:val="0000FF"/>
          <w:kern w:val="0"/>
          <w:sz w:val="30"/>
          <w:szCs w:val="30"/>
        </w:rPr>
        <w:t>：</w:t>
      </w:r>
      <w:r>
        <w:rPr>
          <w:rFonts w:hint="eastAsia" w:ascii="仿宋" w:hAnsi="仿宋" w:eastAsia="仿宋" w:cs="宋体"/>
          <w:color w:val="0000FF"/>
          <w:kern w:val="0"/>
          <w:sz w:val="30"/>
          <w:szCs w:val="30"/>
          <w:lang w:val="en-US" w:eastAsia="zh-CN"/>
        </w:rPr>
        <w:t>0</w:t>
      </w:r>
      <w:r>
        <w:rPr>
          <w:rFonts w:hint="eastAsia" w:ascii="仿宋" w:hAnsi="仿宋" w:eastAsia="仿宋" w:cs="宋体"/>
          <w:color w:val="0000FF"/>
          <w:kern w:val="0"/>
          <w:sz w:val="30"/>
          <w:szCs w:val="30"/>
        </w:rPr>
        <w:t>0时</w:t>
      </w:r>
      <w:r>
        <w:rPr>
          <w:rFonts w:hint="eastAsia" w:ascii="仿宋" w:hAnsi="仿宋" w:eastAsia="仿宋" w:cs="宋体"/>
          <w:kern w:val="0"/>
          <w:sz w:val="30"/>
          <w:szCs w:val="30"/>
        </w:rPr>
        <w:t>（北京时间）。若逾时，届时其投标将被拒绝。</w:t>
      </w:r>
    </w:p>
    <w:p>
      <w:pPr>
        <w:widowControl/>
        <w:spacing w:line="480" w:lineRule="auto"/>
        <w:ind w:firstLine="600" w:firstLineChars="200"/>
        <w:jc w:val="left"/>
        <w:rPr>
          <w:rFonts w:ascii="宋体" w:hAnsi="宋体" w:eastAsia="仿宋" w:cs="宋体"/>
          <w:color w:val="auto"/>
          <w:kern w:val="0"/>
          <w:sz w:val="30"/>
          <w:szCs w:val="30"/>
        </w:rPr>
      </w:pPr>
      <w:r>
        <w:rPr>
          <w:rFonts w:hint="eastAsia" w:ascii="仿宋" w:hAnsi="仿宋" w:eastAsia="仿宋" w:cs="宋体"/>
          <w:color w:val="auto"/>
          <w:kern w:val="0"/>
          <w:sz w:val="30"/>
          <w:szCs w:val="30"/>
        </w:rPr>
        <w:t>12、开标地点：新疆库尔勒市人民东路富士特大厦4楼</w:t>
      </w:r>
    </w:p>
    <w:p>
      <w:pPr>
        <w:widowControl/>
        <w:spacing w:line="480" w:lineRule="auto"/>
        <w:ind w:firstLine="600" w:firstLineChars="200"/>
        <w:rPr>
          <w:rFonts w:ascii="仿宋" w:hAnsi="仿宋" w:eastAsia="仿宋" w:cs="宋体"/>
          <w:color w:val="auto"/>
          <w:kern w:val="0"/>
          <w:sz w:val="30"/>
          <w:szCs w:val="30"/>
        </w:rPr>
      </w:pPr>
      <w:r>
        <w:rPr>
          <w:rFonts w:hint="eastAsia" w:ascii="仿宋" w:hAnsi="仿宋" w:eastAsia="仿宋" w:cs="宋体"/>
          <w:color w:val="auto"/>
          <w:kern w:val="0"/>
          <w:sz w:val="30"/>
          <w:szCs w:val="30"/>
        </w:rPr>
        <w:t>13、采购单位联系人：李奎</w:t>
      </w:r>
    </w:p>
    <w:p>
      <w:pPr>
        <w:widowControl/>
        <w:spacing w:line="480" w:lineRule="auto"/>
        <w:ind w:firstLine="1500" w:firstLineChars="500"/>
        <w:rPr>
          <w:rFonts w:ascii="仿宋" w:hAnsi="仿宋" w:eastAsia="仿宋" w:cs="宋体"/>
          <w:color w:val="auto"/>
          <w:kern w:val="0"/>
          <w:sz w:val="30"/>
          <w:szCs w:val="30"/>
        </w:rPr>
      </w:pPr>
      <w:r>
        <w:rPr>
          <w:rFonts w:hint="eastAsia" w:ascii="仿宋" w:hAnsi="仿宋" w:eastAsia="仿宋" w:cs="宋体"/>
          <w:color w:val="auto"/>
          <w:kern w:val="0"/>
          <w:sz w:val="30"/>
          <w:szCs w:val="30"/>
        </w:rPr>
        <w:t>联系电话:0996-4682930</w:t>
      </w:r>
    </w:p>
    <w:p>
      <w:pPr>
        <w:widowControl/>
        <w:spacing w:line="480" w:lineRule="auto"/>
        <w:ind w:firstLine="600" w:firstLineChars="200"/>
        <w:rPr>
          <w:rFonts w:ascii="仿宋" w:hAnsi="仿宋" w:eastAsia="仿宋" w:cs="宋体"/>
          <w:kern w:val="0"/>
          <w:sz w:val="30"/>
          <w:szCs w:val="30"/>
        </w:rPr>
      </w:pPr>
      <w:r>
        <w:rPr>
          <w:rFonts w:hint="eastAsia" w:ascii="仿宋" w:hAnsi="仿宋" w:eastAsia="仿宋" w:cs="宋体"/>
          <w:kern w:val="0"/>
          <w:sz w:val="30"/>
          <w:szCs w:val="30"/>
        </w:rPr>
        <w:t>14、拷贝招标文件联系人：赵焕焕</w:t>
      </w:r>
    </w:p>
    <w:p>
      <w:pPr>
        <w:widowControl/>
        <w:spacing w:line="480" w:lineRule="auto"/>
        <w:ind w:firstLine="1500" w:firstLineChars="500"/>
        <w:rPr>
          <w:rFonts w:ascii="仿宋" w:hAnsi="仿宋" w:eastAsia="仿宋" w:cs="宋体"/>
          <w:kern w:val="0"/>
          <w:sz w:val="32"/>
          <w:szCs w:val="32"/>
        </w:rPr>
      </w:pPr>
      <w:r>
        <w:rPr>
          <w:rFonts w:hint="eastAsia" w:ascii="仿宋" w:hAnsi="仿宋" w:eastAsia="仿宋" w:cs="宋体"/>
          <w:kern w:val="0"/>
          <w:sz w:val="30"/>
          <w:szCs w:val="30"/>
        </w:rPr>
        <w:t>联系电话:15700978629</w:t>
      </w:r>
    </w:p>
    <w:p>
      <w:pPr>
        <w:widowControl/>
        <w:spacing w:line="480" w:lineRule="auto"/>
        <w:jc w:val="right"/>
        <w:rPr>
          <w:rFonts w:ascii="宋体" w:hAnsi="宋体" w:eastAsia="仿宋" w:cs="宋体"/>
          <w:kern w:val="0"/>
          <w:sz w:val="24"/>
        </w:rPr>
      </w:pPr>
      <w:r>
        <w:rPr>
          <w:rFonts w:hint="eastAsia" w:ascii="仿宋" w:hAnsi="仿宋" w:eastAsia="仿宋" w:cs="宋体"/>
          <w:kern w:val="0"/>
          <w:sz w:val="32"/>
          <w:szCs w:val="32"/>
        </w:rPr>
        <w:t>新疆景诺工程咨询有限公司</w:t>
      </w:r>
    </w:p>
    <w:p>
      <w:pPr>
        <w:jc w:val="right"/>
      </w:pPr>
      <w:r>
        <w:rPr>
          <w:rFonts w:hint="eastAsia" w:ascii="仿宋" w:hAnsi="仿宋" w:eastAsia="仿宋" w:cs="宋体"/>
          <w:kern w:val="0"/>
          <w:sz w:val="32"/>
          <w:szCs w:val="32"/>
        </w:rPr>
        <w:t xml:space="preserve">     </w:t>
      </w:r>
      <w:r>
        <w:rPr>
          <w:rFonts w:hint="eastAsia" w:ascii="仿宋" w:hAnsi="仿宋" w:eastAsia="仿宋" w:cs="宋体"/>
          <w:kern w:val="0"/>
          <w:sz w:val="32"/>
          <w:szCs w:val="32"/>
          <w:highlight w:val="none"/>
        </w:rPr>
        <w:t xml:space="preserve">           2021年</w:t>
      </w:r>
      <w:r>
        <w:rPr>
          <w:rFonts w:hint="eastAsia" w:ascii="仿宋" w:hAnsi="仿宋" w:eastAsia="仿宋" w:cs="宋体"/>
          <w:kern w:val="0"/>
          <w:sz w:val="32"/>
          <w:szCs w:val="32"/>
          <w:highlight w:val="none"/>
          <w:lang w:val="en-US" w:eastAsia="zh-CN"/>
        </w:rPr>
        <w:t>10</w:t>
      </w:r>
      <w:r>
        <w:rPr>
          <w:rFonts w:hint="eastAsia" w:ascii="仿宋" w:hAnsi="仿宋" w:eastAsia="仿宋" w:cs="宋体"/>
          <w:kern w:val="0"/>
          <w:sz w:val="32"/>
          <w:szCs w:val="32"/>
          <w:highlight w:val="none"/>
        </w:rPr>
        <w:t>月</w:t>
      </w:r>
      <w:r>
        <w:rPr>
          <w:rFonts w:hint="eastAsia" w:ascii="仿宋" w:hAnsi="仿宋" w:eastAsia="仿宋" w:cs="宋体"/>
          <w:kern w:val="0"/>
          <w:sz w:val="32"/>
          <w:szCs w:val="32"/>
          <w:highlight w:val="none"/>
          <w:lang w:val="en-US" w:eastAsia="zh-CN"/>
        </w:rPr>
        <w:t>20</w:t>
      </w:r>
      <w:r>
        <w:rPr>
          <w:rFonts w:hint="eastAsia" w:ascii="仿宋" w:hAnsi="仿宋" w:eastAsia="仿宋" w:cs="宋体"/>
          <w:kern w:val="0"/>
          <w:sz w:val="32"/>
          <w:szCs w:val="32"/>
          <w:highlight w:val="none"/>
        </w:rPr>
        <w:t>日</w:t>
      </w:r>
    </w:p>
    <w:p>
      <w:pPr>
        <w:pStyle w:val="6"/>
        <w:rPr>
          <w:rFonts w:ascii="仿宋" w:hAnsi="仿宋" w:eastAsia="仿宋"/>
          <w:sz w:val="28"/>
          <w:szCs w:val="21"/>
        </w:rPr>
      </w:pPr>
    </w:p>
    <w:p>
      <w:pPr>
        <w:pStyle w:val="6"/>
        <w:rPr>
          <w:rFonts w:ascii="仿宋" w:hAnsi="仿宋" w:eastAsia="仿宋"/>
          <w:sz w:val="28"/>
          <w:szCs w:val="21"/>
        </w:rPr>
      </w:pPr>
    </w:p>
    <w:p>
      <w:pPr>
        <w:pStyle w:val="6"/>
        <w:rPr>
          <w:rFonts w:ascii="仿宋" w:hAnsi="仿宋" w:eastAsia="仿宋"/>
          <w:sz w:val="28"/>
          <w:szCs w:val="21"/>
        </w:rPr>
      </w:pPr>
    </w:p>
    <w:p>
      <w:pPr>
        <w:pStyle w:val="6"/>
        <w:ind w:firstLine="0"/>
        <w:rPr>
          <w:rFonts w:ascii="仿宋" w:hAnsi="仿宋" w:eastAsia="仿宋"/>
          <w:sz w:val="28"/>
          <w:szCs w:val="21"/>
        </w:rPr>
      </w:pPr>
    </w:p>
    <w:p>
      <w:pPr>
        <w:pStyle w:val="6"/>
        <w:ind w:firstLine="0"/>
        <w:rPr>
          <w:rFonts w:ascii="仿宋" w:hAnsi="仿宋" w:eastAsia="仿宋"/>
          <w:sz w:val="28"/>
          <w:szCs w:val="21"/>
        </w:rPr>
      </w:pPr>
    </w:p>
    <w:p>
      <w:pPr>
        <w:pStyle w:val="6"/>
        <w:ind w:firstLine="0"/>
        <w:rPr>
          <w:rFonts w:ascii="仿宋" w:hAnsi="仿宋" w:eastAsia="仿宋"/>
          <w:sz w:val="28"/>
          <w:szCs w:val="21"/>
        </w:rPr>
      </w:pPr>
    </w:p>
    <w:p>
      <w:pPr>
        <w:pStyle w:val="6"/>
        <w:ind w:firstLine="0"/>
        <w:rPr>
          <w:rFonts w:ascii="仿宋" w:hAnsi="仿宋" w:eastAsia="仿宋"/>
          <w:sz w:val="28"/>
          <w:szCs w:val="21"/>
        </w:rPr>
      </w:pPr>
    </w:p>
    <w:p>
      <w:pPr>
        <w:pStyle w:val="6"/>
        <w:ind w:firstLine="0"/>
        <w:rPr>
          <w:rFonts w:ascii="仿宋" w:hAnsi="仿宋" w:eastAsia="仿宋"/>
          <w:sz w:val="28"/>
          <w:szCs w:val="21"/>
        </w:rPr>
      </w:pPr>
    </w:p>
    <w:p>
      <w:pPr>
        <w:pStyle w:val="6"/>
        <w:ind w:firstLine="0"/>
        <w:rPr>
          <w:rFonts w:ascii="仿宋" w:hAnsi="仿宋" w:eastAsia="仿宋"/>
          <w:sz w:val="28"/>
          <w:szCs w:val="21"/>
        </w:rPr>
      </w:pPr>
    </w:p>
    <w:p>
      <w:pPr>
        <w:overflowPunct w:val="0"/>
        <w:spacing w:line="440" w:lineRule="exact"/>
        <w:jc w:val="center"/>
        <w:rPr>
          <w:rFonts w:ascii="黑体" w:hAnsi="黑体" w:eastAsia="黑体"/>
          <w:b/>
          <w:sz w:val="36"/>
        </w:rPr>
      </w:pPr>
      <w:r>
        <w:rPr>
          <w:rFonts w:hint="eastAsia" w:ascii="黑体" w:hAnsi="黑体" w:eastAsia="黑体"/>
          <w:b/>
          <w:sz w:val="36"/>
        </w:rPr>
        <w:t>第一部分投标须知</w:t>
      </w:r>
      <w:bookmarkEnd w:id="1"/>
    </w:p>
    <w:p/>
    <w:tbl>
      <w:tblPr>
        <w:tblStyle w:val="25"/>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81"/>
        <w:gridCol w:w="2070"/>
        <w:gridCol w:w="76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581" w:type="dxa"/>
            <w:vAlign w:val="center"/>
          </w:tcPr>
          <w:p>
            <w:pPr>
              <w:overflowPunct w:val="0"/>
              <w:spacing w:line="440" w:lineRule="exact"/>
              <w:jc w:val="center"/>
              <w:rPr>
                <w:rFonts w:ascii="仿宋" w:hAnsi="仿宋" w:eastAsia="仿宋"/>
                <w:sz w:val="24"/>
              </w:rPr>
            </w:pPr>
            <w:r>
              <w:rPr>
                <w:rFonts w:hint="eastAsia" w:ascii="仿宋" w:hAnsi="仿宋" w:eastAsia="仿宋"/>
                <w:sz w:val="24"/>
              </w:rPr>
              <w:t>序号</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名称</w:t>
            </w:r>
          </w:p>
        </w:tc>
        <w:tc>
          <w:tcPr>
            <w:tcW w:w="7674" w:type="dxa"/>
            <w:vAlign w:val="center"/>
          </w:tcPr>
          <w:p>
            <w:pPr>
              <w:overflowPunct w:val="0"/>
              <w:spacing w:line="440" w:lineRule="exact"/>
              <w:jc w:val="center"/>
              <w:rPr>
                <w:rFonts w:ascii="仿宋" w:hAnsi="仿宋" w:eastAsia="仿宋"/>
                <w:sz w:val="24"/>
              </w:rPr>
            </w:pPr>
            <w:r>
              <w:rPr>
                <w:rFonts w:hint="eastAsia" w:ascii="仿宋" w:hAnsi="仿宋" w:eastAsia="仿宋"/>
                <w:sz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w:t>
            </w:r>
          </w:p>
        </w:tc>
        <w:tc>
          <w:tcPr>
            <w:tcW w:w="2070"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项目编号</w:t>
            </w:r>
          </w:p>
        </w:tc>
        <w:tc>
          <w:tcPr>
            <w:tcW w:w="7674" w:type="dxa"/>
            <w:vAlign w:val="center"/>
          </w:tcPr>
          <w:p>
            <w:pPr>
              <w:spacing w:line="440" w:lineRule="exact"/>
              <w:jc w:val="left"/>
              <w:rPr>
                <w:rFonts w:hint="eastAsia" w:ascii="仿宋" w:hAnsi="仿宋" w:eastAsia="仿宋"/>
                <w:sz w:val="24"/>
                <w:szCs w:val="22"/>
                <w:lang w:eastAsia="zh-CN"/>
              </w:rPr>
            </w:pPr>
            <w:r>
              <w:rPr>
                <w:rFonts w:hint="eastAsia" w:ascii="仿宋" w:hAnsi="仿宋" w:eastAsia="仿宋"/>
                <w:sz w:val="24"/>
                <w:szCs w:val="22"/>
                <w:lang w:eastAsia="zh-CN"/>
              </w:rPr>
              <w:t>JN(GK)2021-061-4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2</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项目名称</w:t>
            </w:r>
          </w:p>
        </w:tc>
        <w:tc>
          <w:tcPr>
            <w:tcW w:w="7674" w:type="dxa"/>
          </w:tcPr>
          <w:p>
            <w:pPr>
              <w:spacing w:line="440" w:lineRule="exact"/>
              <w:jc w:val="left"/>
              <w:rPr>
                <w:rFonts w:hint="eastAsia" w:ascii="仿宋" w:hAnsi="仿宋" w:eastAsia="仿宋" w:cs="宋体"/>
                <w:color w:val="auto"/>
                <w:kern w:val="0"/>
                <w:sz w:val="24"/>
                <w:lang w:eastAsia="zh-CN"/>
              </w:rPr>
            </w:pPr>
            <w:r>
              <w:rPr>
                <w:rFonts w:hint="eastAsia" w:ascii="仿宋" w:hAnsi="仿宋" w:eastAsia="仿宋" w:cs="宋体"/>
                <w:color w:val="auto"/>
                <w:kern w:val="0"/>
                <w:sz w:val="24"/>
                <w:lang w:eastAsia="zh-CN"/>
              </w:rPr>
              <w:t>巴州轮台县职业技术学校实训设备采购项目（第四包）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3</w:t>
            </w:r>
          </w:p>
        </w:tc>
        <w:tc>
          <w:tcPr>
            <w:tcW w:w="2070"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联系方式</w:t>
            </w:r>
          </w:p>
        </w:tc>
        <w:tc>
          <w:tcPr>
            <w:tcW w:w="7674" w:type="dxa"/>
            <w:vAlign w:val="center"/>
          </w:tcPr>
          <w:p>
            <w:pPr>
              <w:overflowPunct w:val="0"/>
              <w:spacing w:line="440" w:lineRule="exact"/>
              <w:rPr>
                <w:rFonts w:hint="eastAsia" w:ascii="仿宋" w:hAnsi="仿宋" w:eastAsia="仿宋"/>
                <w:color w:val="auto"/>
                <w:sz w:val="24"/>
                <w:szCs w:val="22"/>
                <w:lang w:eastAsia="zh-CN"/>
              </w:rPr>
            </w:pPr>
            <w:r>
              <w:rPr>
                <w:rFonts w:hint="eastAsia" w:ascii="仿宋" w:hAnsi="仿宋" w:eastAsia="仿宋"/>
                <w:color w:val="auto"/>
                <w:sz w:val="24"/>
                <w:szCs w:val="22"/>
              </w:rPr>
              <w:t>采购单位：</w:t>
            </w:r>
            <w:r>
              <w:rPr>
                <w:rFonts w:hint="eastAsia" w:ascii="仿宋" w:hAnsi="仿宋" w:eastAsia="仿宋"/>
                <w:color w:val="auto"/>
                <w:sz w:val="24"/>
                <w:szCs w:val="22"/>
                <w:lang w:eastAsia="zh-CN"/>
              </w:rPr>
              <w:t>轮台县职业技术学校</w:t>
            </w:r>
          </w:p>
          <w:p>
            <w:pPr>
              <w:overflowPunct w:val="0"/>
              <w:spacing w:line="440" w:lineRule="exact"/>
              <w:rPr>
                <w:rFonts w:ascii="仿宋" w:hAnsi="仿宋" w:eastAsia="仿宋"/>
                <w:color w:val="auto"/>
                <w:sz w:val="24"/>
                <w:szCs w:val="22"/>
              </w:rPr>
            </w:pPr>
            <w:r>
              <w:rPr>
                <w:rFonts w:hint="eastAsia" w:ascii="仿宋" w:hAnsi="仿宋" w:eastAsia="仿宋"/>
                <w:color w:val="auto"/>
                <w:sz w:val="24"/>
                <w:szCs w:val="22"/>
              </w:rPr>
              <w:t>联系人：李奎   联系电话：0996-4682930</w:t>
            </w:r>
          </w:p>
          <w:p>
            <w:pPr>
              <w:overflowPunct w:val="0"/>
              <w:spacing w:line="440" w:lineRule="exact"/>
              <w:rPr>
                <w:rFonts w:ascii="仿宋" w:hAnsi="仿宋" w:eastAsia="仿宋"/>
                <w:color w:val="auto"/>
                <w:sz w:val="24"/>
                <w:szCs w:val="22"/>
              </w:rPr>
            </w:pPr>
            <w:r>
              <w:rPr>
                <w:rFonts w:hint="eastAsia" w:ascii="仿宋" w:hAnsi="仿宋" w:eastAsia="仿宋"/>
                <w:color w:val="auto"/>
                <w:sz w:val="24"/>
                <w:szCs w:val="22"/>
              </w:rPr>
              <w:t>招标代理机构：新疆景诺工程咨询有限公司</w:t>
            </w:r>
          </w:p>
          <w:p>
            <w:pPr>
              <w:overflowPunct w:val="0"/>
              <w:spacing w:line="440" w:lineRule="exact"/>
              <w:rPr>
                <w:rFonts w:ascii="仿宋" w:hAnsi="仿宋" w:eastAsia="仿宋"/>
                <w:color w:val="auto"/>
                <w:sz w:val="24"/>
                <w:szCs w:val="22"/>
              </w:rPr>
            </w:pPr>
            <w:r>
              <w:rPr>
                <w:rFonts w:hint="eastAsia" w:ascii="仿宋" w:hAnsi="仿宋" w:eastAsia="仿宋"/>
                <w:color w:val="auto"/>
                <w:sz w:val="24"/>
                <w:szCs w:val="22"/>
              </w:rPr>
              <w:t>招标公司地址：新疆库尔勒市人民东路富士特大厦4楼</w:t>
            </w:r>
          </w:p>
          <w:p>
            <w:pPr>
              <w:overflowPunct w:val="0"/>
              <w:spacing w:line="440" w:lineRule="exact"/>
              <w:rPr>
                <w:rFonts w:ascii="仿宋" w:hAnsi="仿宋" w:eastAsia="仿宋"/>
                <w:color w:val="auto"/>
                <w:sz w:val="24"/>
                <w:szCs w:val="22"/>
              </w:rPr>
            </w:pPr>
            <w:r>
              <w:rPr>
                <w:rFonts w:hint="eastAsia" w:ascii="仿宋" w:hAnsi="仿宋" w:eastAsia="仿宋"/>
                <w:color w:val="auto"/>
                <w:sz w:val="24"/>
                <w:szCs w:val="22"/>
              </w:rPr>
              <w:t>项目联系人：赵焕焕</w:t>
            </w:r>
          </w:p>
          <w:p>
            <w:pPr>
              <w:overflowPunct w:val="0"/>
              <w:spacing w:line="440" w:lineRule="exact"/>
              <w:rPr>
                <w:rFonts w:ascii="仿宋" w:hAnsi="仿宋" w:eastAsia="仿宋"/>
                <w:color w:val="auto"/>
                <w:sz w:val="24"/>
                <w:szCs w:val="22"/>
              </w:rPr>
            </w:pPr>
            <w:r>
              <w:rPr>
                <w:rFonts w:hint="eastAsia" w:ascii="仿宋" w:hAnsi="仿宋" w:eastAsia="仿宋"/>
                <w:color w:val="auto"/>
                <w:sz w:val="24"/>
                <w:szCs w:val="22"/>
              </w:rPr>
              <w:t>联系电话：15700978629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4</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投标内容</w:t>
            </w:r>
          </w:p>
        </w:tc>
        <w:tc>
          <w:tcPr>
            <w:tcW w:w="7674" w:type="dxa"/>
            <w:vAlign w:val="center"/>
          </w:tcPr>
          <w:p>
            <w:pPr>
              <w:overflowPunct w:val="0"/>
              <w:spacing w:line="440" w:lineRule="exact"/>
              <w:rPr>
                <w:rFonts w:eastAsia="仿宋"/>
                <w:color w:val="auto"/>
              </w:rPr>
            </w:pPr>
            <w:r>
              <w:rPr>
                <w:rFonts w:hint="eastAsia" w:ascii="仿宋" w:hAnsi="仿宋" w:eastAsia="仿宋"/>
                <w:color w:val="auto"/>
                <w:sz w:val="24"/>
                <w:szCs w:val="22"/>
              </w:rPr>
              <w:t>一批单人课桌椅</w:t>
            </w:r>
            <w:r>
              <w:rPr>
                <w:rFonts w:hint="eastAsia" w:ascii="仿宋" w:hAnsi="仿宋" w:eastAsia="仿宋"/>
                <w:color w:val="auto"/>
                <w:sz w:val="24"/>
                <w:szCs w:val="22"/>
                <w:lang w:eastAsia="zh-CN"/>
              </w:rPr>
              <w:t>、讲台、八门铁艺衣柜</w:t>
            </w:r>
            <w:r>
              <w:rPr>
                <w:rFonts w:hint="eastAsia" w:ascii="仿宋" w:hAnsi="仿宋" w:eastAsia="仿宋"/>
                <w:color w:val="auto"/>
                <w:sz w:val="24"/>
                <w:szCs w:val="22"/>
                <w:lang w:val="en-US" w:eastAsia="zh-CN"/>
              </w:rPr>
              <w:t>等</w:t>
            </w:r>
            <w:r>
              <w:rPr>
                <w:rFonts w:hint="eastAsia" w:ascii="仿宋" w:hAnsi="仿宋" w:eastAsia="仿宋"/>
                <w:color w:val="auto"/>
                <w:sz w:val="24"/>
                <w:szCs w:val="22"/>
              </w:rPr>
              <w:t>设备采购(详见参数清单）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5</w:t>
            </w:r>
          </w:p>
        </w:tc>
        <w:tc>
          <w:tcPr>
            <w:tcW w:w="2070" w:type="dxa"/>
            <w:vAlign w:val="center"/>
          </w:tcPr>
          <w:p>
            <w:pPr>
              <w:overflowPunct w:val="0"/>
              <w:spacing w:line="440" w:lineRule="exact"/>
              <w:jc w:val="center"/>
              <w:rPr>
                <w:rFonts w:ascii="仿宋" w:hAnsi="仿宋" w:eastAsia="仿宋"/>
                <w:sz w:val="24"/>
                <w:szCs w:val="22"/>
              </w:rPr>
            </w:pPr>
            <w:r>
              <w:rPr>
                <w:rFonts w:hint="eastAsia" w:ascii="仿宋" w:hAnsi="仿宋" w:eastAsia="仿宋"/>
                <w:sz w:val="24"/>
                <w:szCs w:val="22"/>
              </w:rPr>
              <w:t>预算金额</w:t>
            </w:r>
          </w:p>
        </w:tc>
        <w:tc>
          <w:tcPr>
            <w:tcW w:w="7674" w:type="dxa"/>
            <w:vAlign w:val="center"/>
          </w:tcPr>
          <w:p>
            <w:pPr>
              <w:overflowPunct w:val="0"/>
              <w:spacing w:line="440" w:lineRule="exact"/>
              <w:rPr>
                <w:rFonts w:ascii="仿宋" w:hAnsi="仿宋" w:eastAsia="仿宋"/>
                <w:sz w:val="24"/>
                <w:szCs w:val="22"/>
              </w:rPr>
            </w:pPr>
            <w:r>
              <w:rPr>
                <w:rFonts w:hint="eastAsia" w:ascii="仿宋" w:hAnsi="仿宋" w:eastAsia="仿宋"/>
                <w:sz w:val="24"/>
                <w:szCs w:val="22"/>
                <w:lang w:val="en-US" w:eastAsia="zh-CN"/>
              </w:rPr>
              <w:t>103100</w:t>
            </w:r>
            <w:r>
              <w:rPr>
                <w:rFonts w:hint="eastAsia" w:ascii="仿宋" w:hAnsi="仿宋" w:eastAsia="仿宋"/>
                <w:sz w:val="24"/>
                <w:szCs w:val="22"/>
              </w:rPr>
              <w:t>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581"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6</w:t>
            </w:r>
          </w:p>
        </w:tc>
        <w:tc>
          <w:tcPr>
            <w:tcW w:w="2070" w:type="dxa"/>
            <w:tcBorders>
              <w:bottom w:val="single" w:color="auto" w:sz="4" w:space="0"/>
              <w:right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投标资格</w:t>
            </w:r>
          </w:p>
        </w:tc>
        <w:tc>
          <w:tcPr>
            <w:tcW w:w="7674"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（1）符合《中华人民共和国政府采购法》第二十二条的相关规定；</w:t>
            </w:r>
          </w:p>
          <w:p>
            <w:pPr>
              <w:overflowPunct w:val="0"/>
              <w:spacing w:line="440" w:lineRule="exact"/>
              <w:rPr>
                <w:rFonts w:ascii="仿宋" w:hAnsi="仿宋" w:eastAsia="仿宋"/>
                <w:sz w:val="24"/>
                <w:szCs w:val="22"/>
              </w:rPr>
            </w:pPr>
            <w:r>
              <w:rPr>
                <w:rFonts w:hint="eastAsia" w:ascii="仿宋" w:hAnsi="仿宋" w:eastAsia="仿宋"/>
                <w:sz w:val="24"/>
                <w:szCs w:val="22"/>
              </w:rPr>
              <w:t>（2）在中华人民共和国境内依法注册的、具有独立承担民事责任的能力；</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（3）有效的工商营业执照副本、税务登记证副本、组织机构代码证副本或“三证合一”的营业执照副本</w:t>
            </w:r>
            <w:r>
              <w:rPr>
                <w:rFonts w:hint="eastAsia" w:ascii="仿宋" w:hAnsi="仿宋" w:eastAsia="仿宋"/>
                <w:sz w:val="24"/>
                <w:szCs w:val="22"/>
                <w:lang w:eastAsia="zh-CN"/>
              </w:rPr>
              <w:t>；</w:t>
            </w:r>
          </w:p>
          <w:p>
            <w:pPr>
              <w:overflowPunct w:val="0"/>
              <w:spacing w:line="440" w:lineRule="exact"/>
              <w:rPr>
                <w:rFonts w:ascii="仿宋" w:hAnsi="仿宋" w:eastAsia="仿宋"/>
                <w:sz w:val="24"/>
                <w:szCs w:val="22"/>
              </w:rPr>
            </w:pPr>
            <w:r>
              <w:rPr>
                <w:rFonts w:hint="eastAsia" w:ascii="仿宋" w:hAnsi="仿宋" w:eastAsia="仿宋"/>
                <w:sz w:val="24"/>
                <w:szCs w:val="22"/>
              </w:rPr>
              <w:t>（4）具有履行合同所必须的设备和专业技术能力；</w:t>
            </w:r>
          </w:p>
          <w:p>
            <w:pPr>
              <w:overflowPunct w:val="0"/>
              <w:spacing w:line="440" w:lineRule="exact"/>
              <w:rPr>
                <w:rFonts w:ascii="仿宋" w:hAnsi="仿宋" w:eastAsia="仿宋"/>
                <w:sz w:val="24"/>
                <w:szCs w:val="22"/>
              </w:rPr>
            </w:pPr>
            <w:r>
              <w:rPr>
                <w:rFonts w:hint="eastAsia" w:ascii="仿宋" w:hAnsi="仿宋" w:eastAsia="仿宋"/>
                <w:sz w:val="24"/>
                <w:szCs w:val="22"/>
              </w:rPr>
              <w:t>（5）具有良好的商业信誉和健全的财务会计制度；</w:t>
            </w:r>
          </w:p>
          <w:p>
            <w:pPr>
              <w:overflowPunct w:val="0"/>
              <w:spacing w:line="440" w:lineRule="exact"/>
              <w:rPr>
                <w:rFonts w:ascii="仿宋" w:hAnsi="仿宋" w:eastAsia="仿宋"/>
                <w:sz w:val="24"/>
                <w:szCs w:val="22"/>
              </w:rPr>
            </w:pPr>
            <w:r>
              <w:rPr>
                <w:rFonts w:hint="eastAsia" w:ascii="仿宋" w:hAnsi="仿宋" w:eastAsia="仿宋"/>
                <w:sz w:val="24"/>
                <w:szCs w:val="22"/>
              </w:rPr>
              <w:t>（6）具有依法缴纳税收和社会保证资金的良好记录；</w:t>
            </w:r>
          </w:p>
          <w:p>
            <w:pPr>
              <w:overflowPunct w:val="0"/>
              <w:spacing w:line="440" w:lineRule="exact"/>
              <w:rPr>
                <w:rFonts w:ascii="仿宋" w:hAnsi="仿宋" w:eastAsia="仿宋"/>
                <w:sz w:val="24"/>
                <w:szCs w:val="22"/>
              </w:rPr>
            </w:pPr>
            <w:r>
              <w:rPr>
                <w:rFonts w:hint="eastAsia" w:ascii="仿宋" w:hAnsi="仿宋" w:eastAsia="仿宋"/>
                <w:sz w:val="24"/>
                <w:szCs w:val="22"/>
              </w:rPr>
              <w:t>（7）近三年内，在经营活动中没有重大违法记录；</w:t>
            </w:r>
          </w:p>
          <w:p>
            <w:pPr>
              <w:overflowPunct w:val="0"/>
              <w:spacing w:line="440" w:lineRule="exact"/>
              <w:rPr>
                <w:rFonts w:ascii="仿宋" w:hAnsi="仿宋" w:eastAsia="仿宋"/>
                <w:sz w:val="24"/>
                <w:szCs w:val="22"/>
              </w:rPr>
            </w:pPr>
            <w:r>
              <w:rPr>
                <w:rFonts w:hint="eastAsia" w:ascii="仿宋" w:hAnsi="仿宋" w:eastAsia="仿宋"/>
                <w:sz w:val="24"/>
                <w:szCs w:val="22"/>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overflowPunct w:val="0"/>
              <w:spacing w:line="440" w:lineRule="exact"/>
              <w:rPr>
                <w:rFonts w:ascii="仿宋" w:hAnsi="仿宋" w:eastAsia="仿宋"/>
                <w:sz w:val="24"/>
                <w:szCs w:val="22"/>
              </w:rPr>
            </w:pPr>
            <w:r>
              <w:rPr>
                <w:rFonts w:hint="eastAsia" w:ascii="仿宋" w:hAnsi="仿宋" w:eastAsia="仿宋"/>
                <w:sz w:val="24"/>
                <w:szCs w:val="22"/>
              </w:rPr>
              <w:t>（9）缴纳投标保证金：贰万元整（人民币）；</w:t>
            </w:r>
          </w:p>
          <w:p>
            <w:pPr>
              <w:overflowPunct w:val="0"/>
              <w:spacing w:line="440" w:lineRule="exact"/>
              <w:rPr>
                <w:rFonts w:ascii="仿宋" w:hAnsi="仿宋" w:eastAsia="仿宋"/>
                <w:sz w:val="24"/>
                <w:szCs w:val="22"/>
              </w:rPr>
            </w:pPr>
            <w:r>
              <w:rPr>
                <w:rFonts w:hint="eastAsia" w:ascii="仿宋" w:hAnsi="仿宋" w:eastAsia="仿宋"/>
                <w:sz w:val="24"/>
                <w:szCs w:val="22"/>
              </w:rPr>
              <w:t>（10）为充分保证完善的售后服务，本项目不接受联合体投标；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581"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7</w:t>
            </w:r>
          </w:p>
        </w:tc>
        <w:tc>
          <w:tcPr>
            <w:tcW w:w="2070" w:type="dxa"/>
            <w:tcBorders>
              <w:bottom w:val="single" w:color="auto" w:sz="4" w:space="0"/>
              <w:right w:val="single" w:color="auto" w:sz="4" w:space="0"/>
            </w:tcBorders>
            <w:vAlign w:val="center"/>
          </w:tcPr>
          <w:p>
            <w:pPr>
              <w:pStyle w:val="63"/>
              <w:ind w:left="38"/>
              <w:jc w:val="center"/>
              <w:rPr>
                <w:rFonts w:ascii="仿宋" w:hAnsi="仿宋" w:eastAsia="仿宋" w:cs="Times New Roman"/>
                <w:kern w:val="2"/>
              </w:rPr>
            </w:pPr>
            <w:r>
              <w:rPr>
                <w:rFonts w:hint="eastAsia" w:ascii="仿宋" w:hAnsi="仿宋" w:eastAsia="仿宋" w:cs="Times New Roman"/>
                <w:kern w:val="2"/>
              </w:rPr>
              <w:t>信用情况</w:t>
            </w:r>
          </w:p>
        </w:tc>
        <w:tc>
          <w:tcPr>
            <w:tcW w:w="7674" w:type="dxa"/>
            <w:tcBorders>
              <w:left w:val="single" w:color="auto" w:sz="4" w:space="0"/>
              <w:bottom w:val="single" w:color="auto" w:sz="4" w:space="0"/>
            </w:tcBorders>
            <w:vAlign w:val="center"/>
          </w:tcPr>
          <w:p>
            <w:pPr>
              <w:overflowPunct w:val="0"/>
              <w:spacing w:line="440" w:lineRule="exact"/>
              <w:rPr>
                <w:rFonts w:ascii="仿宋" w:hAnsi="仿宋" w:eastAsia="仿宋"/>
                <w:sz w:val="24"/>
                <w:szCs w:val="22"/>
              </w:rPr>
            </w:pPr>
            <w:r>
              <w:rPr>
                <w:rFonts w:hint="eastAsia" w:ascii="仿宋" w:hAnsi="仿宋" w:eastAsia="仿宋"/>
                <w:sz w:val="24"/>
                <w:szCs w:val="22"/>
              </w:rPr>
              <w:t>信用记录查询时间及方式：</w:t>
            </w:r>
          </w:p>
          <w:p>
            <w:pPr>
              <w:overflowPunct w:val="0"/>
              <w:spacing w:line="440" w:lineRule="exact"/>
              <w:rPr>
                <w:rFonts w:ascii="仿宋" w:hAnsi="仿宋" w:eastAsia="仿宋"/>
                <w:sz w:val="24"/>
                <w:szCs w:val="22"/>
              </w:rPr>
            </w:pPr>
            <w:r>
              <w:rPr>
                <w:rFonts w:hint="eastAsia" w:ascii="仿宋" w:hAnsi="仿宋" w:eastAsia="仿宋"/>
                <w:sz w:val="24"/>
                <w:szCs w:val="22"/>
              </w:rPr>
              <w:t>（1）查询时间：自招标公告发布日期起至开标日期止，超出此时间范围将被视为无效投标。</w:t>
            </w:r>
          </w:p>
          <w:p>
            <w:pPr>
              <w:overflowPunct w:val="0"/>
              <w:spacing w:line="440" w:lineRule="exact"/>
              <w:rPr>
                <w:rFonts w:ascii="仿宋" w:hAnsi="仿宋" w:eastAsia="仿宋"/>
                <w:sz w:val="24"/>
                <w:szCs w:val="22"/>
              </w:rPr>
            </w:pPr>
            <w:r>
              <w:rPr>
                <w:rFonts w:hint="eastAsia" w:ascii="仿宋" w:hAnsi="仿宋" w:eastAsia="仿宋"/>
                <w:sz w:val="24"/>
                <w:szCs w:val="22"/>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overflowPunct w:val="0"/>
              <w:spacing w:line="440" w:lineRule="exact"/>
              <w:rPr>
                <w:rFonts w:ascii="仿宋" w:hAnsi="仿宋" w:eastAsia="仿宋"/>
                <w:sz w:val="24"/>
                <w:szCs w:val="22"/>
              </w:rPr>
            </w:pPr>
            <w:r>
              <w:rPr>
                <w:rFonts w:hint="eastAsia" w:ascii="仿宋" w:hAnsi="仿宋" w:eastAsia="仿宋"/>
                <w:sz w:val="24"/>
                <w:szCs w:val="22"/>
              </w:rPr>
              <w:t>（3）供应商参加政府采购活动时，应当就自己的诚信情况在响应性文件中进行承诺。</w:t>
            </w:r>
          </w:p>
          <w:p>
            <w:pPr>
              <w:overflowPunct w:val="0"/>
              <w:spacing w:line="440" w:lineRule="exact"/>
              <w:jc w:val="center"/>
              <w:rPr>
                <w:rFonts w:ascii="仿宋" w:hAnsi="仿宋" w:eastAsia="仿宋"/>
                <w:sz w:val="24"/>
                <w:szCs w:val="22"/>
              </w:rPr>
            </w:pPr>
            <w:r>
              <w:rPr>
                <w:rFonts w:hint="eastAsia" w:ascii="仿宋" w:hAnsi="仿宋" w:eastAsia="仿宋"/>
                <w:sz w:val="24"/>
                <w:szCs w:val="22"/>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581"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8</w:t>
            </w:r>
          </w:p>
        </w:tc>
        <w:tc>
          <w:tcPr>
            <w:tcW w:w="2070"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投标有效期</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tcBorders>
              <w:bottom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9</w:t>
            </w:r>
          </w:p>
        </w:tc>
        <w:tc>
          <w:tcPr>
            <w:tcW w:w="2070" w:type="dxa"/>
            <w:tcBorders>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评标方法</w:t>
            </w:r>
          </w:p>
        </w:tc>
        <w:tc>
          <w:tcPr>
            <w:tcW w:w="7674" w:type="dxa"/>
            <w:tcBorders>
              <w:bottom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10</w:t>
            </w:r>
          </w:p>
        </w:tc>
        <w:tc>
          <w:tcPr>
            <w:tcW w:w="2070"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cs="宋体"/>
                <w:kern w:val="0"/>
                <w:sz w:val="24"/>
              </w:rPr>
              <w:t>是否接受联合体投标</w:t>
            </w:r>
          </w:p>
        </w:tc>
        <w:tc>
          <w:tcPr>
            <w:tcW w:w="7674" w:type="dxa"/>
            <w:tcBorders>
              <w:top w:val="single" w:color="auto" w:sz="4" w:space="0"/>
            </w:tcBorders>
            <w:vAlign w:val="center"/>
          </w:tcPr>
          <w:p>
            <w:pPr>
              <w:overflowPunct w:val="0"/>
              <w:spacing w:line="440" w:lineRule="exact"/>
              <w:rPr>
                <w:rFonts w:ascii="仿宋" w:hAnsi="仿宋" w:eastAsia="仿宋"/>
                <w:sz w:val="24"/>
              </w:rPr>
            </w:pPr>
            <w:r>
              <w:rPr>
                <w:rFonts w:hint="eastAsia" w:ascii="仿宋" w:hAnsi="仿宋" w:eastAsia="仿宋"/>
                <w:sz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11</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投标文件发放日期</w:t>
            </w:r>
          </w:p>
        </w:tc>
        <w:tc>
          <w:tcPr>
            <w:tcW w:w="7674" w:type="dxa"/>
            <w:vAlign w:val="center"/>
          </w:tcPr>
          <w:p>
            <w:pPr>
              <w:overflowPunct w:val="0"/>
              <w:spacing w:line="440" w:lineRule="exact"/>
              <w:rPr>
                <w:rFonts w:ascii="仿宋" w:hAnsi="仿宋" w:eastAsia="仿宋" w:cs="宋体"/>
                <w:color w:val="0000FF"/>
                <w:kern w:val="0"/>
                <w:sz w:val="24"/>
                <w:szCs w:val="24"/>
                <w:highlight w:val="none"/>
              </w:rPr>
            </w:pPr>
            <w:r>
              <w:rPr>
                <w:rFonts w:hint="eastAsia" w:ascii="仿宋" w:hAnsi="仿宋" w:eastAsia="仿宋"/>
                <w:color w:val="0000FF"/>
                <w:sz w:val="24"/>
                <w:highlight w:val="none"/>
              </w:rPr>
              <w:t>时间：</w:t>
            </w:r>
            <w:r>
              <w:rPr>
                <w:rFonts w:hint="eastAsia" w:ascii="仿宋" w:hAnsi="仿宋" w:eastAsia="仿宋" w:cs="宋体"/>
                <w:color w:val="0000FF"/>
                <w:kern w:val="0"/>
                <w:sz w:val="24"/>
                <w:szCs w:val="24"/>
                <w:highlight w:val="none"/>
              </w:rPr>
              <w:t>2021年</w:t>
            </w:r>
            <w:r>
              <w:rPr>
                <w:rFonts w:hint="eastAsia" w:ascii="仿宋" w:hAnsi="仿宋" w:eastAsia="仿宋" w:cs="宋体"/>
                <w:color w:val="0000FF"/>
                <w:kern w:val="0"/>
                <w:sz w:val="24"/>
                <w:szCs w:val="24"/>
                <w:highlight w:val="none"/>
                <w:lang w:val="en-US" w:eastAsia="zh-CN"/>
              </w:rPr>
              <w:t>10</w:t>
            </w:r>
            <w:r>
              <w:rPr>
                <w:rFonts w:hint="eastAsia" w:ascii="仿宋" w:hAnsi="仿宋" w:eastAsia="仿宋" w:cs="宋体"/>
                <w:color w:val="0000FF"/>
                <w:kern w:val="0"/>
                <w:sz w:val="24"/>
                <w:szCs w:val="24"/>
                <w:highlight w:val="none"/>
              </w:rPr>
              <w:t>月</w:t>
            </w:r>
            <w:r>
              <w:rPr>
                <w:rFonts w:hint="eastAsia" w:ascii="仿宋" w:hAnsi="仿宋" w:eastAsia="仿宋" w:cs="宋体"/>
                <w:color w:val="0000FF"/>
                <w:kern w:val="0"/>
                <w:sz w:val="24"/>
                <w:szCs w:val="24"/>
                <w:highlight w:val="none"/>
                <w:lang w:val="en-US" w:eastAsia="zh-CN"/>
              </w:rPr>
              <w:t>20</w:t>
            </w:r>
            <w:r>
              <w:rPr>
                <w:rFonts w:hint="eastAsia" w:ascii="仿宋" w:hAnsi="仿宋" w:eastAsia="仿宋" w:cs="宋体"/>
                <w:color w:val="0000FF"/>
                <w:kern w:val="0"/>
                <w:sz w:val="24"/>
                <w:szCs w:val="24"/>
                <w:highlight w:val="none"/>
              </w:rPr>
              <w:t>日至2021年</w:t>
            </w:r>
            <w:r>
              <w:rPr>
                <w:rFonts w:hint="eastAsia" w:ascii="仿宋" w:hAnsi="仿宋" w:eastAsia="仿宋" w:cs="宋体"/>
                <w:color w:val="0000FF"/>
                <w:kern w:val="0"/>
                <w:sz w:val="24"/>
                <w:szCs w:val="24"/>
                <w:highlight w:val="none"/>
                <w:lang w:val="en-US" w:eastAsia="zh-CN"/>
              </w:rPr>
              <w:t>10</w:t>
            </w:r>
            <w:r>
              <w:rPr>
                <w:rFonts w:hint="eastAsia" w:ascii="仿宋" w:hAnsi="仿宋" w:eastAsia="仿宋" w:cs="宋体"/>
                <w:color w:val="0000FF"/>
                <w:kern w:val="0"/>
                <w:sz w:val="24"/>
                <w:szCs w:val="24"/>
                <w:highlight w:val="none"/>
              </w:rPr>
              <w:t>月</w:t>
            </w:r>
            <w:r>
              <w:rPr>
                <w:rFonts w:hint="eastAsia" w:ascii="仿宋" w:hAnsi="仿宋" w:eastAsia="仿宋" w:cs="宋体"/>
                <w:color w:val="0000FF"/>
                <w:kern w:val="0"/>
                <w:sz w:val="24"/>
                <w:szCs w:val="24"/>
                <w:highlight w:val="none"/>
                <w:lang w:val="en-US" w:eastAsia="zh-CN"/>
              </w:rPr>
              <w:t>27</w:t>
            </w:r>
            <w:r>
              <w:rPr>
                <w:rFonts w:hint="eastAsia" w:ascii="仿宋" w:hAnsi="仿宋" w:eastAsia="仿宋" w:cs="宋体"/>
                <w:color w:val="0000FF"/>
                <w:kern w:val="0"/>
                <w:sz w:val="24"/>
                <w:szCs w:val="24"/>
                <w:highlight w:val="none"/>
              </w:rPr>
              <w:t>日</w:t>
            </w:r>
          </w:p>
          <w:p>
            <w:pPr>
              <w:overflowPunct w:val="0"/>
              <w:spacing w:line="440" w:lineRule="exact"/>
              <w:rPr>
                <w:rFonts w:ascii="仿宋" w:hAnsi="仿宋" w:eastAsia="仿宋" w:cs="宋体"/>
                <w:kern w:val="0"/>
                <w:szCs w:val="21"/>
              </w:rPr>
            </w:pPr>
            <w:r>
              <w:rPr>
                <w:rFonts w:hint="eastAsia" w:ascii="仿宋" w:hAnsi="仿宋" w:eastAsia="仿宋"/>
                <w:color w:val="0000FF"/>
                <w:sz w:val="24"/>
                <w:highlight w:val="none"/>
              </w:rPr>
              <w:t>（工作日10：0</w:t>
            </w:r>
            <w:r>
              <w:rPr>
                <w:rFonts w:ascii="仿宋" w:hAnsi="仿宋" w:eastAsia="仿宋"/>
                <w:color w:val="0000FF"/>
                <w:sz w:val="24"/>
                <w:highlight w:val="none"/>
              </w:rPr>
              <w:t>0-13</w:t>
            </w:r>
            <w:r>
              <w:rPr>
                <w:rFonts w:hint="eastAsia" w:ascii="仿宋" w:hAnsi="仿宋" w:eastAsia="仿宋"/>
                <w:color w:val="0000FF"/>
                <w:sz w:val="24"/>
                <w:highlight w:val="none"/>
              </w:rPr>
              <w:t>：</w:t>
            </w:r>
            <w:r>
              <w:rPr>
                <w:rFonts w:ascii="仿宋" w:hAnsi="仿宋" w:eastAsia="仿宋"/>
                <w:color w:val="0000FF"/>
                <w:sz w:val="24"/>
                <w:highlight w:val="none"/>
              </w:rPr>
              <w:t>30</w:t>
            </w:r>
            <w:r>
              <w:rPr>
                <w:rFonts w:hint="eastAsia" w:ascii="仿宋" w:hAnsi="仿宋" w:eastAsia="仿宋"/>
                <w:color w:val="0000FF"/>
                <w:sz w:val="24"/>
                <w:highlight w:val="none"/>
              </w:rPr>
              <w:t>，</w:t>
            </w:r>
            <w:r>
              <w:rPr>
                <w:rFonts w:ascii="仿宋" w:hAnsi="仿宋" w:eastAsia="仿宋"/>
                <w:color w:val="0000FF"/>
                <w:sz w:val="24"/>
                <w:highlight w:val="none"/>
              </w:rPr>
              <w:t>1</w:t>
            </w:r>
            <w:r>
              <w:rPr>
                <w:rFonts w:hint="eastAsia" w:ascii="仿宋" w:hAnsi="仿宋" w:eastAsia="仿宋"/>
                <w:color w:val="0000FF"/>
                <w:sz w:val="24"/>
                <w:highlight w:val="none"/>
              </w:rPr>
              <w:t>6：0</w:t>
            </w:r>
            <w:r>
              <w:rPr>
                <w:rFonts w:ascii="仿宋" w:hAnsi="仿宋" w:eastAsia="仿宋"/>
                <w:color w:val="0000FF"/>
                <w:sz w:val="24"/>
                <w:highlight w:val="none"/>
              </w:rPr>
              <w:t>0-1</w:t>
            </w:r>
            <w:r>
              <w:rPr>
                <w:rFonts w:hint="eastAsia" w:ascii="仿宋" w:hAnsi="仿宋" w:eastAsia="仿宋"/>
                <w:color w:val="0000FF"/>
                <w:sz w:val="24"/>
                <w:highlight w:val="none"/>
              </w:rPr>
              <w:t>9：0</w:t>
            </w:r>
            <w:r>
              <w:rPr>
                <w:rFonts w:ascii="仿宋" w:hAnsi="仿宋" w:eastAsia="仿宋"/>
                <w:color w:val="0000FF"/>
                <w:sz w:val="24"/>
                <w:highlight w:val="none"/>
              </w:rPr>
              <w:t>0</w:t>
            </w:r>
            <w:r>
              <w:rPr>
                <w:rFonts w:hint="eastAsia" w:ascii="仿宋" w:hAnsi="仿宋" w:eastAsia="仿宋"/>
                <w:color w:val="0000FF"/>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12</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标书售价</w:t>
            </w:r>
          </w:p>
        </w:tc>
        <w:tc>
          <w:tcPr>
            <w:tcW w:w="7674" w:type="dxa"/>
            <w:vAlign w:val="center"/>
          </w:tcPr>
          <w:p>
            <w:pPr>
              <w:overflowPunct w:val="0"/>
              <w:spacing w:line="440" w:lineRule="exact"/>
              <w:rPr>
                <w:rFonts w:ascii="仿宋" w:hAnsi="仿宋" w:eastAsia="仿宋"/>
                <w:sz w:val="24"/>
              </w:rPr>
            </w:pPr>
            <w:r>
              <w:rPr>
                <w:rFonts w:hint="eastAsia" w:ascii="仿宋" w:hAnsi="仿宋" w:eastAsia="仿宋"/>
                <w:sz w:val="24"/>
              </w:rPr>
              <w:t>免费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13</w:t>
            </w:r>
          </w:p>
        </w:tc>
        <w:tc>
          <w:tcPr>
            <w:tcW w:w="2070" w:type="dxa"/>
            <w:vAlign w:val="center"/>
          </w:tcPr>
          <w:p>
            <w:pPr>
              <w:jc w:val="center"/>
              <w:rPr>
                <w:rFonts w:ascii="仿宋" w:hAnsi="仿宋" w:eastAsia="仿宋"/>
                <w:sz w:val="24"/>
                <w:szCs w:val="22"/>
              </w:rPr>
            </w:pPr>
            <w:r>
              <w:rPr>
                <w:rFonts w:hint="eastAsia" w:ascii="仿宋" w:hAnsi="仿宋" w:eastAsia="仿宋"/>
                <w:sz w:val="24"/>
                <w:szCs w:val="22"/>
              </w:rPr>
              <w:t>投标保证金</w:t>
            </w:r>
          </w:p>
        </w:tc>
        <w:tc>
          <w:tcPr>
            <w:tcW w:w="7674" w:type="dxa"/>
            <w:vAlign w:val="center"/>
          </w:tcPr>
          <w:p>
            <w:pPr>
              <w:pStyle w:val="6"/>
              <w:ind w:firstLine="0"/>
              <w:rPr>
                <w:rFonts w:ascii="仿宋" w:hAnsi="仿宋" w:eastAsia="仿宋"/>
                <w:sz w:val="24"/>
                <w:szCs w:val="22"/>
              </w:rPr>
            </w:pPr>
            <w:r>
              <w:rPr>
                <w:rFonts w:hint="eastAsia" w:ascii="仿宋" w:hAnsi="仿宋" w:eastAsia="仿宋"/>
                <w:sz w:val="24"/>
                <w:szCs w:val="22"/>
              </w:rPr>
              <w:t>贰万元整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14</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注意事项</w:t>
            </w:r>
          </w:p>
        </w:tc>
        <w:tc>
          <w:tcPr>
            <w:tcW w:w="7674" w:type="dxa"/>
            <w:vAlign w:val="center"/>
          </w:tcPr>
          <w:p>
            <w:pPr>
              <w:pStyle w:val="22"/>
              <w:widowControl/>
              <w:spacing w:line="435" w:lineRule="atLeast"/>
              <w:rPr>
                <w:rFonts w:ascii="仿宋" w:hAnsi="仿宋" w:eastAsia="仿宋" w:cs="宋体"/>
                <w:szCs w:val="24"/>
              </w:rPr>
            </w:pPr>
            <w:r>
              <w:rPr>
                <w:rFonts w:hint="eastAsia" w:ascii="仿宋" w:hAnsi="仿宋" w:eastAsia="仿宋" w:cs="宋体"/>
                <w:szCs w:val="24"/>
              </w:rPr>
              <w:t>1、本项目实行网上投标，采用电子投标文件。若供应商参与投标，自行承担投标一切费用。</w:t>
            </w:r>
          </w:p>
          <w:p>
            <w:pPr>
              <w:pStyle w:val="22"/>
              <w:widowControl/>
              <w:spacing w:line="435" w:lineRule="atLeast"/>
              <w:rPr>
                <w:rFonts w:ascii="仿宋" w:hAnsi="仿宋" w:eastAsia="仿宋" w:cs="宋体"/>
                <w:szCs w:val="24"/>
              </w:rPr>
            </w:pPr>
            <w:r>
              <w:rPr>
                <w:rFonts w:hint="eastAsia" w:ascii="仿宋" w:hAnsi="仿宋" w:eastAsia="仿宋" w:cs="宋体"/>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overflowPunct w:val="0"/>
              <w:spacing w:line="440" w:lineRule="exact"/>
              <w:rPr>
                <w:rFonts w:ascii="仿宋" w:hAnsi="仿宋" w:eastAsia="仿宋"/>
                <w:sz w:val="24"/>
                <w:highlight w:val="yellow"/>
              </w:rPr>
            </w:pPr>
            <w:r>
              <w:rPr>
                <w:rFonts w:hint="eastAsia" w:ascii="仿宋" w:hAnsi="仿宋" w:eastAsia="仿宋" w:cs="宋体"/>
                <w:kern w:val="0"/>
                <w:sz w:val="24"/>
                <w:szCs w:val="24"/>
              </w:rPr>
              <w:t>3、供应商将政采云电子交易客户端下载、安装完成后，可通过账号密码或CA登录客户端进行投标文件制作。在使用政采云投标客户端时，建议使用WIN7及以上操作系统。客户端请至新疆政府采购网（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仿宋" w:hAnsi="仿宋" w:eastAsia="仿宋" w:cs="宋体"/>
                <w:kern w:val="0"/>
                <w:sz w:val="24"/>
                <w:szCs w:val="24"/>
              </w:rPr>
              <w:t>http://www.ccgp-xinjiang.gov.cn/</w:t>
            </w:r>
            <w:r>
              <w:rPr>
                <w:rFonts w:hint="eastAsia" w:ascii="仿宋" w:hAnsi="仿宋" w:eastAsia="仿宋" w:cs="宋体"/>
                <w:kern w:val="0"/>
                <w:sz w:val="24"/>
                <w:szCs w:val="24"/>
              </w:rPr>
              <w:fldChar w:fldCharType="end"/>
            </w:r>
            <w:r>
              <w:rPr>
                <w:rFonts w:hint="eastAsia" w:ascii="仿宋" w:hAnsi="仿宋" w:eastAsia="仿宋" w:cs="宋体"/>
                <w:kern w:val="0"/>
                <w:sz w:val="24"/>
                <w:szCs w:val="24"/>
              </w:rPr>
              <w:t>）下载专区查看，如有问题可拨打政采云客户服务热线400-881-7190进行咨询。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15</w:t>
            </w:r>
          </w:p>
        </w:tc>
        <w:tc>
          <w:tcPr>
            <w:tcW w:w="2070" w:type="dxa"/>
            <w:vAlign w:val="center"/>
          </w:tcPr>
          <w:p>
            <w:pPr>
              <w:overflowPunct w:val="0"/>
              <w:spacing w:line="440" w:lineRule="exact"/>
              <w:ind w:left="240" w:hanging="240" w:hangingChars="100"/>
              <w:rPr>
                <w:rFonts w:ascii="仿宋" w:hAnsi="仿宋" w:eastAsia="仿宋"/>
                <w:sz w:val="24"/>
              </w:rPr>
            </w:pPr>
            <w:r>
              <w:rPr>
                <w:rFonts w:hint="eastAsia" w:ascii="仿宋" w:hAnsi="仿宋" w:eastAsia="仿宋"/>
                <w:sz w:val="24"/>
              </w:rPr>
              <w:t>开标地点及投标文件递交</w:t>
            </w:r>
          </w:p>
        </w:tc>
        <w:tc>
          <w:tcPr>
            <w:tcW w:w="7674" w:type="dxa"/>
            <w:vAlign w:val="center"/>
          </w:tcPr>
          <w:p>
            <w:pPr>
              <w:overflowPunct w:val="0"/>
              <w:spacing w:line="440" w:lineRule="exact"/>
              <w:jc w:val="left"/>
              <w:rPr>
                <w:rFonts w:hint="eastAsia" w:ascii="仿宋" w:hAnsi="仿宋" w:eastAsia="仿宋" w:cs="仿宋"/>
                <w:b/>
                <w:bCs/>
                <w:color w:val="auto"/>
                <w:kern w:val="2"/>
                <w:sz w:val="24"/>
                <w:szCs w:val="22"/>
                <w:lang w:val="en-US" w:eastAsia="zh-CN" w:bidi="ar-SA"/>
              </w:rPr>
            </w:pPr>
            <w:r>
              <w:rPr>
                <w:rFonts w:hint="eastAsia" w:ascii="仿宋" w:hAnsi="仿宋" w:eastAsia="仿宋" w:cs="仿宋"/>
                <w:b/>
                <w:bCs/>
                <w:color w:val="auto"/>
                <w:kern w:val="2"/>
                <w:sz w:val="24"/>
                <w:szCs w:val="22"/>
                <w:lang w:val="en-US" w:eastAsia="zh-CN" w:bidi="ar-SA"/>
              </w:rPr>
              <w:t>电子投标文件</w:t>
            </w:r>
          </w:p>
          <w:p>
            <w:pPr>
              <w:overflowPunct w:val="0"/>
              <w:spacing w:line="440" w:lineRule="exact"/>
              <w:jc w:val="left"/>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kern w:val="2"/>
                <w:sz w:val="24"/>
                <w:szCs w:val="22"/>
                <w:lang w:val="en-US" w:eastAsia="zh-CN" w:bidi="ar-SA"/>
              </w:rPr>
              <w:t>投标人应于</w:t>
            </w:r>
            <w:r>
              <w:rPr>
                <w:rFonts w:hint="eastAsia" w:ascii="仿宋" w:hAnsi="仿宋" w:eastAsia="仿宋" w:cs="Times New Roman"/>
                <w:b/>
                <w:bCs/>
                <w:color w:val="0000FF"/>
                <w:sz w:val="24"/>
                <w:szCs w:val="22"/>
                <w:lang w:val="en-US" w:eastAsia="zh-CN"/>
              </w:rPr>
              <w:t>2021年11月11日10:00</w:t>
            </w:r>
            <w:r>
              <w:rPr>
                <w:rFonts w:hint="eastAsia" w:ascii="仿宋" w:hAnsi="仿宋" w:eastAsia="仿宋" w:cs="仿宋"/>
                <w:b w:val="0"/>
                <w:bCs w:val="0"/>
                <w:color w:val="auto"/>
                <w:kern w:val="2"/>
                <w:sz w:val="24"/>
                <w:szCs w:val="22"/>
                <w:lang w:val="en-US" w:eastAsia="zh-CN" w:bidi="ar-SA"/>
              </w:rPr>
              <w:t>时整之前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overflowPunct w:val="0"/>
              <w:spacing w:line="440" w:lineRule="exact"/>
              <w:jc w:val="left"/>
              <w:rPr>
                <w:rFonts w:hint="eastAsia" w:ascii="仿宋" w:hAnsi="仿宋" w:eastAsia="仿宋" w:cs="仿宋"/>
                <w:b/>
                <w:bCs/>
                <w:color w:val="auto"/>
                <w:kern w:val="2"/>
                <w:sz w:val="24"/>
                <w:szCs w:val="22"/>
                <w:lang w:val="en-US" w:eastAsia="zh-CN" w:bidi="ar-SA"/>
              </w:rPr>
            </w:pPr>
            <w:r>
              <w:rPr>
                <w:rFonts w:hint="eastAsia" w:ascii="仿宋" w:hAnsi="仿宋" w:eastAsia="仿宋" w:cs="仿宋"/>
                <w:b/>
                <w:bCs/>
                <w:color w:val="auto"/>
                <w:kern w:val="2"/>
                <w:sz w:val="24"/>
                <w:szCs w:val="22"/>
                <w:lang w:val="en-US" w:eastAsia="zh-CN" w:bidi="ar-SA"/>
              </w:rPr>
              <w:t>纸质版投标文件递交方式</w:t>
            </w:r>
          </w:p>
          <w:p>
            <w:pPr>
              <w:overflowPunct w:val="0"/>
              <w:spacing w:line="440" w:lineRule="exact"/>
              <w:jc w:val="left"/>
              <w:rPr>
                <w:rFonts w:hint="eastAsia" w:ascii="仿宋" w:hAnsi="仿宋" w:eastAsia="仿宋" w:cs="仿宋"/>
                <w:b w:val="0"/>
                <w:bCs w:val="0"/>
                <w:color w:val="auto"/>
                <w:kern w:val="2"/>
                <w:sz w:val="24"/>
                <w:szCs w:val="22"/>
                <w:lang w:val="en-US" w:eastAsia="zh-CN" w:bidi="ar-SA"/>
              </w:rPr>
            </w:pPr>
            <w:r>
              <w:rPr>
                <w:rFonts w:hint="eastAsia" w:ascii="仿宋" w:hAnsi="仿宋" w:eastAsia="仿宋" w:cs="仿宋"/>
                <w:b w:val="0"/>
                <w:bCs w:val="0"/>
                <w:color w:val="auto"/>
                <w:kern w:val="2"/>
                <w:sz w:val="24"/>
                <w:szCs w:val="22"/>
                <w:lang w:val="en-US" w:eastAsia="zh-CN" w:bidi="ar-SA"/>
              </w:rPr>
              <w:t>本项目要求纸质版投标文件贰份（正本一份、副本一份）及电子版u盘一份，密封完整注明项目名称，于</w:t>
            </w:r>
            <w:r>
              <w:rPr>
                <w:rFonts w:hint="eastAsia" w:ascii="仿宋" w:hAnsi="仿宋" w:eastAsia="仿宋" w:cs="Times New Roman"/>
                <w:b/>
                <w:bCs/>
                <w:color w:val="0000FF"/>
                <w:sz w:val="24"/>
                <w:szCs w:val="22"/>
                <w:lang w:val="en-US" w:eastAsia="zh-CN"/>
              </w:rPr>
              <w:t>2021年11月11日10:00</w:t>
            </w:r>
            <w:r>
              <w:rPr>
                <w:rFonts w:hint="eastAsia" w:ascii="仿宋" w:hAnsi="仿宋" w:eastAsia="仿宋" w:cs="仿宋"/>
                <w:b w:val="0"/>
                <w:bCs w:val="0"/>
                <w:color w:val="auto"/>
                <w:kern w:val="2"/>
                <w:sz w:val="24"/>
                <w:szCs w:val="22"/>
                <w:lang w:val="en-US" w:eastAsia="zh-CN" w:bidi="ar-SA"/>
              </w:rPr>
              <w:t>时整之前接受邮递等方式，送至新疆库尔勒市人民东路富士特大厦4楼，接收人：赵焕焕 电话：15700978629。（如未按照招标文件规定时间内将纸质版投标文件送至规定地点，后果投标人自行负责）</w:t>
            </w:r>
          </w:p>
          <w:p>
            <w:pPr>
              <w:overflowPunct w:val="0"/>
              <w:spacing w:line="440" w:lineRule="exact"/>
              <w:jc w:val="center"/>
            </w:pPr>
            <w:r>
              <w:rPr>
                <w:rFonts w:hint="eastAsia" w:ascii="仿宋" w:hAnsi="仿宋" w:eastAsia="仿宋" w:cs="仿宋"/>
                <w:b w:val="0"/>
                <w:bCs w:val="0"/>
                <w:color w:val="auto"/>
                <w:kern w:val="2"/>
                <w:sz w:val="24"/>
                <w:szCs w:val="22"/>
                <w:lang w:val="en-US" w:eastAsia="zh-CN" w:bidi="ar-SA"/>
              </w:rPr>
              <w:t>新疆库尔勒市人民东路富士特大厦4楼。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581" w:type="dxa"/>
            <w:vAlign w:val="center"/>
          </w:tcPr>
          <w:p>
            <w:pPr>
              <w:overflowPunct w:val="0"/>
              <w:spacing w:line="440" w:lineRule="exact"/>
              <w:jc w:val="center"/>
              <w:rPr>
                <w:rFonts w:ascii="仿宋" w:hAnsi="仿宋" w:eastAsia="仿宋" w:cs="宋体"/>
                <w:kern w:val="0"/>
                <w:sz w:val="24"/>
              </w:rPr>
            </w:pPr>
            <w:r>
              <w:rPr>
                <w:rFonts w:ascii="仿宋" w:hAnsi="仿宋" w:eastAsia="仿宋" w:cs="宋体"/>
                <w:kern w:val="0"/>
                <w:sz w:val="24"/>
              </w:rPr>
              <w:t>16</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招标文件解密时间</w:t>
            </w:r>
          </w:p>
          <w:p>
            <w:pPr>
              <w:overflowPunct w:val="0"/>
              <w:spacing w:line="440" w:lineRule="exact"/>
              <w:jc w:val="center"/>
              <w:rPr>
                <w:rFonts w:ascii="仿宋" w:hAnsi="仿宋" w:eastAsia="仿宋"/>
                <w:sz w:val="24"/>
              </w:rPr>
            </w:pPr>
          </w:p>
        </w:tc>
        <w:tc>
          <w:tcPr>
            <w:tcW w:w="7674" w:type="dxa"/>
            <w:vAlign w:val="center"/>
          </w:tcPr>
          <w:p>
            <w:pPr>
              <w:overflowPunct w:val="0"/>
              <w:spacing w:line="440" w:lineRule="exact"/>
              <w:jc w:val="center"/>
              <w:rPr>
                <w:rFonts w:ascii="仿宋" w:hAnsi="仿宋" w:eastAsia="仿宋"/>
                <w:b/>
                <w:bCs/>
                <w:sz w:val="24"/>
                <w:szCs w:val="22"/>
              </w:rPr>
            </w:pPr>
            <w:r>
              <w:rPr>
                <w:rFonts w:hint="eastAsia" w:ascii="仿宋" w:hAnsi="仿宋" w:eastAsia="仿宋"/>
                <w:b/>
                <w:bCs/>
                <w:sz w:val="24"/>
                <w:szCs w:val="22"/>
              </w:rPr>
              <w:t>开标时间后30分钟内</w:t>
            </w:r>
            <w:r>
              <w:rPr>
                <w:rFonts w:hint="eastAsia" w:ascii="仿宋" w:hAnsi="仿宋" w:eastAsia="仿宋"/>
                <w:b/>
                <w:bCs/>
                <w:color w:val="0000FF"/>
                <w:sz w:val="24"/>
                <w:szCs w:val="22"/>
              </w:rPr>
              <w:t>（2021年</w:t>
            </w:r>
            <w:r>
              <w:rPr>
                <w:rFonts w:hint="eastAsia" w:ascii="仿宋" w:hAnsi="仿宋" w:eastAsia="仿宋"/>
                <w:b/>
                <w:bCs/>
                <w:color w:val="0000FF"/>
                <w:sz w:val="24"/>
                <w:szCs w:val="22"/>
                <w:lang w:val="en-US" w:eastAsia="zh-CN"/>
              </w:rPr>
              <w:t>11</w:t>
            </w:r>
            <w:r>
              <w:rPr>
                <w:rFonts w:hint="eastAsia" w:ascii="仿宋" w:hAnsi="仿宋" w:eastAsia="仿宋"/>
                <w:b/>
                <w:bCs/>
                <w:color w:val="0000FF"/>
                <w:sz w:val="24"/>
                <w:szCs w:val="22"/>
              </w:rPr>
              <w:t>月1</w:t>
            </w:r>
            <w:r>
              <w:rPr>
                <w:rFonts w:hint="eastAsia" w:ascii="仿宋" w:hAnsi="仿宋" w:eastAsia="仿宋"/>
                <w:b/>
                <w:bCs/>
                <w:color w:val="0000FF"/>
                <w:sz w:val="24"/>
                <w:szCs w:val="22"/>
                <w:lang w:val="en-US" w:eastAsia="zh-CN"/>
              </w:rPr>
              <w:t>1</w:t>
            </w:r>
            <w:r>
              <w:rPr>
                <w:rFonts w:hint="eastAsia" w:ascii="仿宋" w:hAnsi="仿宋" w:eastAsia="仿宋"/>
                <w:b/>
                <w:bCs/>
                <w:color w:val="0000FF"/>
                <w:sz w:val="24"/>
                <w:szCs w:val="22"/>
              </w:rPr>
              <w:t>日</w:t>
            </w:r>
            <w:r>
              <w:rPr>
                <w:rFonts w:hint="eastAsia" w:ascii="仿宋" w:hAnsi="仿宋" w:eastAsia="仿宋"/>
                <w:b/>
                <w:bCs/>
                <w:color w:val="0000FF"/>
                <w:sz w:val="24"/>
                <w:szCs w:val="22"/>
                <w:lang w:val="en-US" w:eastAsia="zh-CN"/>
              </w:rPr>
              <w:t>上</w:t>
            </w:r>
            <w:r>
              <w:rPr>
                <w:rFonts w:hint="eastAsia" w:ascii="仿宋" w:hAnsi="仿宋" w:eastAsia="仿宋"/>
                <w:b/>
                <w:bCs/>
                <w:color w:val="0000FF"/>
                <w:sz w:val="24"/>
                <w:szCs w:val="22"/>
              </w:rPr>
              <w:t>午1</w:t>
            </w:r>
            <w:r>
              <w:rPr>
                <w:rFonts w:hint="eastAsia" w:ascii="仿宋" w:hAnsi="仿宋" w:eastAsia="仿宋"/>
                <w:b/>
                <w:bCs/>
                <w:color w:val="0000FF"/>
                <w:sz w:val="24"/>
                <w:szCs w:val="22"/>
                <w:lang w:val="en-US" w:eastAsia="zh-CN"/>
              </w:rPr>
              <w:t>0</w:t>
            </w:r>
            <w:r>
              <w:rPr>
                <w:rFonts w:hint="eastAsia" w:ascii="仿宋" w:hAnsi="仿宋" w:eastAsia="仿宋"/>
                <w:b/>
                <w:bCs/>
                <w:color w:val="0000FF"/>
                <w:sz w:val="24"/>
                <w:szCs w:val="22"/>
              </w:rPr>
              <w:t>:</w:t>
            </w:r>
            <w:r>
              <w:rPr>
                <w:rFonts w:hint="eastAsia" w:ascii="仿宋" w:hAnsi="仿宋" w:eastAsia="仿宋"/>
                <w:b/>
                <w:bCs/>
                <w:color w:val="0000FF"/>
                <w:sz w:val="24"/>
                <w:szCs w:val="22"/>
                <w:lang w:val="en-US" w:eastAsia="zh-CN"/>
              </w:rPr>
              <w:t>0</w:t>
            </w:r>
            <w:r>
              <w:rPr>
                <w:rFonts w:hint="eastAsia" w:ascii="仿宋" w:hAnsi="仿宋" w:eastAsia="仿宋"/>
                <w:b/>
                <w:bCs/>
                <w:color w:val="0000FF"/>
                <w:sz w:val="24"/>
                <w:szCs w:val="22"/>
              </w:rPr>
              <w:t>0-1</w:t>
            </w:r>
            <w:r>
              <w:rPr>
                <w:rFonts w:hint="eastAsia" w:ascii="仿宋" w:hAnsi="仿宋" w:eastAsia="仿宋"/>
                <w:b/>
                <w:bCs/>
                <w:color w:val="0000FF"/>
                <w:sz w:val="24"/>
                <w:szCs w:val="22"/>
                <w:lang w:val="en-US" w:eastAsia="zh-CN"/>
              </w:rPr>
              <w:t>0</w:t>
            </w:r>
            <w:r>
              <w:rPr>
                <w:rFonts w:hint="eastAsia" w:ascii="仿宋" w:hAnsi="仿宋" w:eastAsia="仿宋"/>
                <w:b/>
                <w:bCs/>
                <w:color w:val="0000FF"/>
                <w:sz w:val="24"/>
                <w:szCs w:val="22"/>
              </w:rPr>
              <w:t>：</w:t>
            </w:r>
            <w:r>
              <w:rPr>
                <w:rFonts w:hint="eastAsia" w:ascii="仿宋" w:hAnsi="仿宋" w:eastAsia="仿宋"/>
                <w:b/>
                <w:bCs/>
                <w:color w:val="0000FF"/>
                <w:sz w:val="24"/>
                <w:szCs w:val="22"/>
                <w:lang w:val="en-US" w:eastAsia="zh-CN"/>
              </w:rPr>
              <w:t>3</w:t>
            </w:r>
            <w:r>
              <w:rPr>
                <w:rFonts w:hint="eastAsia" w:ascii="仿宋" w:hAnsi="仿宋" w:eastAsia="仿宋"/>
                <w:b/>
                <w:bCs/>
                <w:color w:val="0000FF"/>
                <w:sz w:val="24"/>
                <w:szCs w:val="22"/>
              </w:rPr>
              <w:t>0前）</w:t>
            </w:r>
            <w:r>
              <w:rPr>
                <w:rFonts w:hint="eastAsia" w:ascii="仿宋" w:hAnsi="仿宋" w:eastAsia="仿宋"/>
                <w:b/>
                <w:bCs/>
                <w:sz w:val="24"/>
                <w:szCs w:val="22"/>
              </w:rPr>
              <w:t>供应商可以登录“政采云”平台，用“项目采购-开标评标”功能进行解密投标文件。若供应商在规定时间内</w:t>
            </w:r>
            <w:r>
              <w:rPr>
                <w:rFonts w:hint="eastAsia" w:ascii="仿宋" w:hAnsi="仿宋" w:eastAsia="仿宋"/>
                <w:b/>
                <w:bCs/>
                <w:color w:val="0000FF"/>
                <w:sz w:val="24"/>
                <w:szCs w:val="22"/>
              </w:rPr>
              <w:t>（2021年</w:t>
            </w:r>
            <w:r>
              <w:rPr>
                <w:rFonts w:hint="eastAsia" w:ascii="仿宋" w:hAnsi="仿宋" w:eastAsia="仿宋"/>
                <w:b/>
                <w:bCs/>
                <w:color w:val="0000FF"/>
                <w:sz w:val="24"/>
                <w:szCs w:val="22"/>
                <w:lang w:val="en-US" w:eastAsia="zh-CN"/>
              </w:rPr>
              <w:t>11</w:t>
            </w:r>
            <w:r>
              <w:rPr>
                <w:rFonts w:hint="eastAsia" w:ascii="仿宋" w:hAnsi="仿宋" w:eastAsia="仿宋"/>
                <w:b/>
                <w:bCs/>
                <w:color w:val="0000FF"/>
                <w:sz w:val="24"/>
                <w:szCs w:val="22"/>
              </w:rPr>
              <w:t>月1</w:t>
            </w:r>
            <w:r>
              <w:rPr>
                <w:rFonts w:hint="eastAsia" w:ascii="仿宋" w:hAnsi="仿宋" w:eastAsia="仿宋"/>
                <w:b/>
                <w:bCs/>
                <w:color w:val="0000FF"/>
                <w:sz w:val="24"/>
                <w:szCs w:val="22"/>
                <w:lang w:val="en-US" w:eastAsia="zh-CN"/>
              </w:rPr>
              <w:t>1</w:t>
            </w:r>
            <w:r>
              <w:rPr>
                <w:rFonts w:hint="eastAsia" w:ascii="仿宋" w:hAnsi="仿宋" w:eastAsia="仿宋"/>
                <w:b/>
                <w:bCs/>
                <w:color w:val="0000FF"/>
                <w:sz w:val="24"/>
                <w:szCs w:val="22"/>
              </w:rPr>
              <w:t>日</w:t>
            </w:r>
            <w:r>
              <w:rPr>
                <w:rFonts w:hint="eastAsia" w:ascii="仿宋" w:hAnsi="仿宋" w:eastAsia="仿宋"/>
                <w:b/>
                <w:bCs/>
                <w:color w:val="0000FF"/>
                <w:sz w:val="24"/>
                <w:szCs w:val="22"/>
                <w:lang w:val="en-US" w:eastAsia="zh-CN"/>
              </w:rPr>
              <w:t>上</w:t>
            </w:r>
            <w:r>
              <w:rPr>
                <w:rFonts w:hint="eastAsia" w:ascii="仿宋" w:hAnsi="仿宋" w:eastAsia="仿宋"/>
                <w:b/>
                <w:bCs/>
                <w:color w:val="0000FF"/>
                <w:sz w:val="24"/>
                <w:szCs w:val="22"/>
              </w:rPr>
              <w:t>午1</w:t>
            </w:r>
            <w:r>
              <w:rPr>
                <w:rFonts w:hint="eastAsia" w:ascii="仿宋" w:hAnsi="仿宋" w:eastAsia="仿宋"/>
                <w:b/>
                <w:bCs/>
                <w:color w:val="0000FF"/>
                <w:sz w:val="24"/>
                <w:szCs w:val="22"/>
                <w:lang w:val="en-US" w:eastAsia="zh-CN"/>
              </w:rPr>
              <w:t>0</w:t>
            </w:r>
            <w:r>
              <w:rPr>
                <w:rFonts w:hint="eastAsia" w:ascii="仿宋" w:hAnsi="仿宋" w:eastAsia="仿宋"/>
                <w:b/>
                <w:bCs/>
                <w:color w:val="0000FF"/>
                <w:sz w:val="24"/>
                <w:szCs w:val="22"/>
              </w:rPr>
              <w:t>:</w:t>
            </w:r>
            <w:r>
              <w:rPr>
                <w:rFonts w:hint="eastAsia" w:ascii="仿宋" w:hAnsi="仿宋" w:eastAsia="仿宋"/>
                <w:b/>
                <w:bCs/>
                <w:color w:val="0000FF"/>
                <w:sz w:val="24"/>
                <w:szCs w:val="22"/>
                <w:lang w:val="en-US" w:eastAsia="zh-CN"/>
              </w:rPr>
              <w:t>3</w:t>
            </w:r>
            <w:r>
              <w:rPr>
                <w:rFonts w:hint="eastAsia" w:ascii="仿宋" w:hAnsi="仿宋" w:eastAsia="仿宋"/>
                <w:b/>
                <w:bCs/>
                <w:color w:val="0000FF"/>
                <w:sz w:val="24"/>
                <w:szCs w:val="22"/>
              </w:rPr>
              <w:t>0前）</w:t>
            </w:r>
          </w:p>
          <w:p>
            <w:pPr>
              <w:widowControl/>
              <w:spacing w:line="400" w:lineRule="exact"/>
              <w:jc w:val="left"/>
              <w:rPr>
                <w:rFonts w:ascii="仿宋" w:hAnsi="仿宋" w:eastAsia="仿宋" w:cs="Arial"/>
                <w:kern w:val="0"/>
                <w:sz w:val="24"/>
                <w:szCs w:val="28"/>
              </w:rPr>
            </w:pPr>
            <w:r>
              <w:rPr>
                <w:rFonts w:hint="eastAsia" w:ascii="仿宋" w:hAnsi="仿宋" w:eastAsia="仿宋"/>
                <w:b/>
                <w:bCs/>
                <w:sz w:val="24"/>
                <w:szCs w:val="22"/>
              </w:rPr>
              <w:t>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7</w:t>
            </w:r>
          </w:p>
        </w:tc>
        <w:tc>
          <w:tcPr>
            <w:tcW w:w="2070" w:type="dxa"/>
            <w:vAlign w:val="center"/>
          </w:tcPr>
          <w:p>
            <w:pPr>
              <w:overflowPunct w:val="0"/>
              <w:spacing w:line="440" w:lineRule="exact"/>
              <w:jc w:val="center"/>
              <w:rPr>
                <w:rFonts w:ascii="仿宋" w:hAnsi="仿宋" w:eastAsia="仿宋" w:cs="宋体"/>
                <w:color w:val="auto"/>
                <w:kern w:val="0"/>
                <w:sz w:val="24"/>
              </w:rPr>
            </w:pPr>
            <w:r>
              <w:rPr>
                <w:rFonts w:hint="eastAsia" w:ascii="仿宋" w:hAnsi="仿宋" w:eastAsia="仿宋" w:cs="宋体"/>
                <w:color w:val="auto"/>
                <w:kern w:val="0"/>
                <w:sz w:val="24"/>
              </w:rPr>
              <w:t>招标代理服务费</w:t>
            </w:r>
          </w:p>
        </w:tc>
        <w:tc>
          <w:tcPr>
            <w:tcW w:w="7674" w:type="dxa"/>
            <w:vAlign w:val="center"/>
          </w:tcPr>
          <w:p>
            <w:pPr>
              <w:overflowPunct w:val="0"/>
              <w:spacing w:line="440" w:lineRule="exact"/>
              <w:rPr>
                <w:rFonts w:ascii="仿宋" w:hAnsi="仿宋" w:eastAsia="仿宋" w:cs="宋体"/>
                <w:color w:val="auto"/>
                <w:kern w:val="0"/>
                <w:sz w:val="24"/>
              </w:rPr>
            </w:pPr>
            <w:r>
              <w:rPr>
                <w:rFonts w:hint="eastAsia" w:ascii="仿宋" w:hAnsi="仿宋" w:eastAsia="仿宋" w:cs="宋体"/>
                <w:color w:val="auto"/>
                <w:kern w:val="0"/>
                <w:sz w:val="24"/>
              </w:rPr>
              <w:t>按中标价的1</w:t>
            </w:r>
            <w:r>
              <w:rPr>
                <w:rFonts w:hint="eastAsia" w:ascii="仿宋" w:hAnsi="仿宋" w:eastAsia="仿宋" w:cs="宋体"/>
                <w:color w:val="auto"/>
                <w:kern w:val="0"/>
                <w:sz w:val="24"/>
                <w:lang w:val="en-US" w:eastAsia="zh-CN"/>
              </w:rPr>
              <w:t>.2</w:t>
            </w:r>
            <w:r>
              <w:rPr>
                <w:rFonts w:hint="eastAsia" w:ascii="仿宋" w:hAnsi="仿宋" w:eastAsia="仿宋" w:cs="宋体"/>
                <w:color w:val="auto"/>
                <w:kern w:val="0"/>
                <w:sz w:val="24"/>
              </w:rPr>
              <w:t>%收取，由中标单位一次性支付。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8</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投标文件的</w:t>
            </w:r>
          </w:p>
          <w:p>
            <w:pPr>
              <w:overflowPunct w:val="0"/>
              <w:spacing w:line="440" w:lineRule="exact"/>
              <w:jc w:val="center"/>
              <w:rPr>
                <w:rFonts w:ascii="仿宋" w:hAnsi="仿宋" w:eastAsia="仿宋"/>
                <w:sz w:val="24"/>
              </w:rPr>
            </w:pPr>
            <w:r>
              <w:rPr>
                <w:rFonts w:hint="eastAsia" w:ascii="仿宋" w:hAnsi="仿宋" w:eastAsia="仿宋"/>
                <w:sz w:val="24"/>
              </w:rPr>
              <w:t>签署规定</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10</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hint="eastAsia" w:ascii="仿宋" w:hAnsi="仿宋" w:eastAsia="仿宋"/>
                <w:sz w:val="24"/>
              </w:rPr>
              <w:t>19</w:t>
            </w:r>
          </w:p>
        </w:tc>
        <w:tc>
          <w:tcPr>
            <w:tcW w:w="2070" w:type="dxa"/>
            <w:vAlign w:val="center"/>
          </w:tcPr>
          <w:p>
            <w:pPr>
              <w:overflowPunct w:val="0"/>
              <w:spacing w:line="440" w:lineRule="exact"/>
              <w:jc w:val="center"/>
              <w:rPr>
                <w:rFonts w:ascii="仿宋" w:hAnsi="仿宋" w:eastAsia="仿宋"/>
                <w:sz w:val="24"/>
              </w:rPr>
            </w:pPr>
            <w:r>
              <w:rPr>
                <w:rFonts w:hint="eastAsia" w:ascii="仿宋" w:hAnsi="仿宋" w:eastAsia="仿宋"/>
                <w:sz w:val="24"/>
              </w:rPr>
              <w:t>投标文件格式</w:t>
            </w:r>
          </w:p>
        </w:tc>
        <w:tc>
          <w:tcPr>
            <w:tcW w:w="7674" w:type="dxa"/>
            <w:vAlign w:val="center"/>
          </w:tcPr>
          <w:p>
            <w:pPr>
              <w:widowControl/>
              <w:spacing w:line="460" w:lineRule="atLeast"/>
              <w:jc w:val="left"/>
              <w:rPr>
                <w:rFonts w:ascii="仿宋" w:hAnsi="仿宋" w:eastAsia="仿宋"/>
                <w:sz w:val="24"/>
              </w:rPr>
            </w:pPr>
            <w:r>
              <w:rPr>
                <w:rFonts w:hint="eastAsia" w:ascii="仿宋" w:hAnsi="仿宋" w:eastAsia="仿宋"/>
                <w:sz w:val="24"/>
              </w:rPr>
              <w:t>详见第三部分第二章第</w:t>
            </w:r>
            <w:r>
              <w:rPr>
                <w:rFonts w:ascii="仿宋" w:hAnsi="仿宋" w:eastAsia="仿宋"/>
                <w:sz w:val="24"/>
              </w:rPr>
              <w:t>5</w:t>
            </w:r>
            <w:r>
              <w:rPr>
                <w:rFonts w:hint="eastAsia" w:ascii="仿宋" w:hAnsi="仿宋" w:eastAsia="仿宋"/>
                <w:sz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581" w:type="dxa"/>
            <w:tcBorders>
              <w:top w:val="single" w:color="auto" w:sz="4" w:space="0"/>
            </w:tcBorders>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0</w:t>
            </w:r>
          </w:p>
        </w:tc>
        <w:tc>
          <w:tcPr>
            <w:tcW w:w="2070" w:type="dxa"/>
            <w:tcBorders>
              <w:top w:val="single" w:color="auto" w:sz="4" w:space="0"/>
              <w:bottom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付款方式</w:t>
            </w:r>
          </w:p>
        </w:tc>
        <w:tc>
          <w:tcPr>
            <w:tcW w:w="7674" w:type="dxa"/>
            <w:tcBorders>
              <w:top w:val="single" w:color="auto" w:sz="4" w:space="0"/>
            </w:tcBorders>
            <w:vAlign w:val="center"/>
          </w:tcPr>
          <w:p>
            <w:pPr>
              <w:spacing w:line="360" w:lineRule="auto"/>
              <w:rPr>
                <w:rFonts w:ascii="仿宋" w:hAnsi="仿宋" w:eastAsia="仿宋"/>
                <w:b/>
                <w:sz w:val="24"/>
              </w:rPr>
            </w:pPr>
            <w:r>
              <w:rPr>
                <w:rFonts w:hint="eastAsia" w:ascii="仿宋" w:hAnsi="仿宋" w:eastAsia="仿宋" w:cs="仿宋"/>
                <w:b/>
                <w:sz w:val="24"/>
                <w:szCs w:val="24"/>
              </w:rPr>
              <w:t>备注：最终付款方式以和甲方单位签订合同为主。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1</w:t>
            </w:r>
          </w:p>
        </w:tc>
        <w:tc>
          <w:tcPr>
            <w:tcW w:w="2070" w:type="dxa"/>
            <w:tcBorders>
              <w:top w:val="single" w:color="auto" w:sz="4" w:space="0"/>
            </w:tcBorders>
            <w:vAlign w:val="center"/>
          </w:tcPr>
          <w:p>
            <w:pPr>
              <w:overflowPunct w:val="0"/>
              <w:spacing w:line="440" w:lineRule="exact"/>
              <w:jc w:val="center"/>
              <w:rPr>
                <w:rFonts w:ascii="仿宋" w:hAnsi="仿宋" w:eastAsia="仿宋"/>
                <w:sz w:val="24"/>
              </w:rPr>
            </w:pPr>
            <w:r>
              <w:rPr>
                <w:rFonts w:hint="eastAsia" w:ascii="仿宋" w:hAnsi="仿宋" w:eastAsia="仿宋"/>
                <w:sz w:val="24"/>
              </w:rPr>
              <w:t>相关账号</w:t>
            </w:r>
          </w:p>
        </w:tc>
        <w:tc>
          <w:tcPr>
            <w:tcW w:w="7674" w:type="dxa"/>
            <w:vAlign w:val="center"/>
          </w:tcPr>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投标保证金缴纳账号：</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账户名称：新疆景诺工程咨询有限公司</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开 户 行：库尔勒银行股份有限公司营业部</w:t>
            </w:r>
          </w:p>
          <w:p>
            <w:pPr>
              <w:overflowPunct w:val="0"/>
              <w:spacing w:line="440" w:lineRule="exact"/>
              <w:rPr>
                <w:rFonts w:hint="eastAsia" w:ascii="仿宋" w:hAnsi="仿宋" w:eastAsia="仿宋" w:cs="宋体"/>
                <w:kern w:val="0"/>
                <w:sz w:val="24"/>
                <w:szCs w:val="22"/>
              </w:rPr>
            </w:pPr>
            <w:r>
              <w:rPr>
                <w:rFonts w:hint="eastAsia" w:ascii="仿宋" w:hAnsi="仿宋" w:eastAsia="仿宋" w:cs="宋体"/>
                <w:kern w:val="0"/>
                <w:sz w:val="24"/>
                <w:szCs w:val="22"/>
              </w:rPr>
              <w:t>账    号：736070100100152727</w:t>
            </w:r>
          </w:p>
          <w:p>
            <w:pPr>
              <w:overflowPunct w:val="0"/>
              <w:spacing w:line="440" w:lineRule="exact"/>
              <w:rPr>
                <w:rFonts w:hint="eastAsia" w:ascii="仿宋" w:hAnsi="仿宋" w:eastAsia="仿宋" w:cs="宋体"/>
                <w:kern w:val="0"/>
                <w:sz w:val="24"/>
                <w:szCs w:val="22"/>
                <w:lang w:val="zh-CN"/>
              </w:rPr>
            </w:pPr>
            <w:r>
              <w:rPr>
                <w:rFonts w:hint="eastAsia" w:ascii="仿宋" w:hAnsi="仿宋" w:eastAsia="仿宋" w:cs="宋体"/>
                <w:kern w:val="0"/>
                <w:sz w:val="24"/>
                <w:szCs w:val="22"/>
                <w:lang w:val="zh-CN"/>
              </w:rPr>
              <w:t>行</w:t>
            </w:r>
            <w:r>
              <w:rPr>
                <w:rFonts w:hint="eastAsia" w:ascii="仿宋" w:hAnsi="仿宋" w:eastAsia="仿宋" w:cs="宋体"/>
                <w:kern w:val="0"/>
                <w:sz w:val="24"/>
                <w:szCs w:val="22"/>
                <w:lang w:val="en-US" w:eastAsia="zh-CN"/>
              </w:rPr>
              <w:t xml:space="preserve">    </w:t>
            </w:r>
            <w:r>
              <w:rPr>
                <w:rFonts w:hint="eastAsia" w:ascii="仿宋" w:hAnsi="仿宋" w:eastAsia="仿宋" w:cs="宋体"/>
                <w:kern w:val="0"/>
                <w:sz w:val="24"/>
                <w:szCs w:val="22"/>
                <w:lang w:val="zh-CN"/>
              </w:rPr>
              <w:t>号：</w:t>
            </w:r>
            <w:r>
              <w:rPr>
                <w:rFonts w:hint="eastAsia" w:ascii="仿宋" w:hAnsi="仿宋" w:eastAsia="仿宋" w:cs="宋体"/>
                <w:kern w:val="0"/>
                <w:sz w:val="24"/>
                <w:szCs w:val="22"/>
                <w:lang w:val="zh-CN" w:eastAsia="zh-CN"/>
              </w:rPr>
              <w:t>313888000021</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注：汇款单上需注明投标人名称、金额、项目名称（可简写）</w:t>
            </w:r>
          </w:p>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招标代理服务费缴纳账号：（同上）</w:t>
            </w:r>
          </w:p>
          <w:p>
            <w:pPr>
              <w:overflowPunct w:val="0"/>
              <w:spacing w:line="440" w:lineRule="exact"/>
              <w:rPr>
                <w:rFonts w:ascii="仿宋" w:hAnsi="仿宋" w:eastAsia="仿宋"/>
                <w:sz w:val="24"/>
              </w:rPr>
            </w:pPr>
            <w:r>
              <w:rPr>
                <w:rFonts w:hint="eastAsia" w:ascii="仿宋" w:hAnsi="仿宋" w:eastAsia="仿宋" w:cs="宋体"/>
                <w:kern w:val="0"/>
                <w:sz w:val="24"/>
                <w:szCs w:val="22"/>
              </w:rPr>
              <w:t>投标保证金缴纳期限：凡拟参加本次招标项目的供应商，必须在</w:t>
            </w:r>
            <w:r>
              <w:rPr>
                <w:rFonts w:hint="eastAsia" w:ascii="仿宋" w:hAnsi="仿宋" w:eastAsia="仿宋" w:cs="宋体"/>
                <w:kern w:val="0"/>
                <w:sz w:val="24"/>
                <w:szCs w:val="22"/>
                <w:lang w:val="en-US" w:eastAsia="zh-CN"/>
              </w:rPr>
              <w:t>招标文件规定时间</w:t>
            </w:r>
            <w:r>
              <w:rPr>
                <w:rFonts w:hint="eastAsia" w:ascii="仿宋" w:hAnsi="仿宋" w:eastAsia="仿宋" w:cs="宋体"/>
                <w:kern w:val="0"/>
                <w:sz w:val="24"/>
                <w:szCs w:val="22"/>
              </w:rPr>
              <w:t>前将投标保证金汇入指定账户。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sz w:val="24"/>
              </w:rPr>
            </w:pPr>
            <w:r>
              <w:rPr>
                <w:rFonts w:ascii="仿宋" w:hAnsi="仿宋" w:eastAsia="仿宋"/>
                <w:sz w:val="24"/>
              </w:rPr>
              <w:t>2</w:t>
            </w:r>
            <w:r>
              <w:rPr>
                <w:rFonts w:hint="eastAsia" w:ascii="仿宋" w:hAnsi="仿宋" w:eastAsia="仿宋"/>
                <w:sz w:val="24"/>
              </w:rPr>
              <w:t>2</w:t>
            </w:r>
          </w:p>
        </w:tc>
        <w:tc>
          <w:tcPr>
            <w:tcW w:w="2070" w:type="dxa"/>
            <w:tcBorders>
              <w:top w:val="single" w:color="auto" w:sz="4" w:space="0"/>
            </w:tcBorders>
            <w:vAlign w:val="center"/>
          </w:tcPr>
          <w:p>
            <w:pPr>
              <w:overflowPunct w:val="0"/>
              <w:spacing w:line="440" w:lineRule="exact"/>
              <w:rPr>
                <w:rFonts w:ascii="仿宋" w:hAnsi="仿宋" w:eastAsia="仿宋" w:cs="宋体"/>
                <w:kern w:val="0"/>
                <w:sz w:val="24"/>
                <w:szCs w:val="22"/>
              </w:rPr>
            </w:pPr>
            <w:r>
              <w:rPr>
                <w:rFonts w:hint="eastAsia" w:ascii="仿宋" w:hAnsi="仿宋" w:eastAsia="仿宋" w:cs="宋体"/>
                <w:kern w:val="0"/>
                <w:sz w:val="24"/>
                <w:szCs w:val="22"/>
              </w:rPr>
              <w:t>质保期限及工期</w:t>
            </w:r>
          </w:p>
        </w:tc>
        <w:tc>
          <w:tcPr>
            <w:tcW w:w="7674" w:type="dxa"/>
            <w:vAlign w:val="center"/>
          </w:tcPr>
          <w:p>
            <w:pPr>
              <w:overflowPunct w:val="0"/>
              <w:spacing w:line="440" w:lineRule="exact"/>
              <w:rPr>
                <w:rFonts w:ascii="仿宋" w:hAnsi="仿宋" w:eastAsia="仿宋" w:cs="宋体"/>
                <w:kern w:val="0"/>
                <w:sz w:val="24"/>
                <w:szCs w:val="22"/>
              </w:rPr>
            </w:pPr>
            <w:r>
              <w:rPr>
                <w:rFonts w:hint="eastAsia" w:ascii="仿宋" w:hAnsi="仿宋" w:eastAsia="仿宋" w:cs="宋体"/>
                <w:color w:val="auto"/>
                <w:kern w:val="0"/>
                <w:sz w:val="24"/>
                <w:szCs w:val="22"/>
              </w:rPr>
              <w:t>质保期：3年；供货期：签订合同后</w:t>
            </w:r>
            <w:r>
              <w:rPr>
                <w:rFonts w:hint="eastAsia" w:ascii="仿宋" w:hAnsi="仿宋" w:eastAsia="仿宋" w:cs="宋体"/>
                <w:color w:val="auto"/>
                <w:kern w:val="0"/>
                <w:sz w:val="24"/>
                <w:szCs w:val="22"/>
                <w:lang w:val="en-US" w:eastAsia="zh-CN"/>
              </w:rPr>
              <w:t>30</w:t>
            </w:r>
            <w:r>
              <w:rPr>
                <w:rFonts w:hint="eastAsia" w:ascii="仿宋" w:hAnsi="仿宋" w:eastAsia="仿宋" w:cs="宋体"/>
                <w:color w:val="auto"/>
                <w:kern w:val="0"/>
                <w:sz w:val="24"/>
                <w:szCs w:val="22"/>
              </w:rPr>
              <w:t>日内完工（日历日）。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hint="eastAsia" w:ascii="仿宋" w:hAnsi="仿宋" w:eastAsia="仿宋"/>
                <w:sz w:val="24"/>
                <w:lang w:val="en-US" w:eastAsia="zh-CN"/>
              </w:rPr>
            </w:pPr>
            <w:r>
              <w:rPr>
                <w:rFonts w:ascii="仿宋" w:hAnsi="仿宋" w:eastAsia="仿宋"/>
                <w:sz w:val="24"/>
              </w:rPr>
              <w:t>2</w:t>
            </w:r>
            <w:r>
              <w:rPr>
                <w:rFonts w:hint="eastAsia" w:ascii="仿宋" w:hAnsi="仿宋" w:eastAsia="仿宋"/>
                <w:sz w:val="24"/>
                <w:lang w:val="en-US" w:eastAsia="zh-CN"/>
              </w:rPr>
              <w:t>3</w:t>
            </w:r>
          </w:p>
        </w:tc>
        <w:tc>
          <w:tcPr>
            <w:tcW w:w="2070" w:type="dxa"/>
            <w:vAlign w:val="center"/>
          </w:tcPr>
          <w:p>
            <w:pPr>
              <w:overflowPunct w:val="0"/>
              <w:jc w:val="center"/>
              <w:rPr>
                <w:rFonts w:ascii="仿宋" w:hAnsi="仿宋" w:eastAsia="仿宋"/>
                <w:sz w:val="24"/>
              </w:rPr>
            </w:pPr>
            <w:r>
              <w:rPr>
                <w:rFonts w:hint="eastAsia" w:ascii="仿宋" w:hAnsi="仿宋" w:eastAsia="仿宋"/>
                <w:sz w:val="24"/>
              </w:rPr>
              <w:t>低于成本价不正当</w:t>
            </w:r>
          </w:p>
          <w:p>
            <w:pPr>
              <w:overflowPunct w:val="0"/>
              <w:jc w:val="center"/>
              <w:rPr>
                <w:rFonts w:ascii="仿宋" w:hAnsi="仿宋" w:eastAsia="仿宋"/>
                <w:sz w:val="24"/>
              </w:rPr>
            </w:pPr>
            <w:r>
              <w:rPr>
                <w:rFonts w:hint="eastAsia" w:ascii="仿宋" w:hAnsi="仿宋" w:eastAsia="仿宋"/>
                <w:sz w:val="24"/>
              </w:rPr>
              <w:t>竞争预防措施</w:t>
            </w:r>
          </w:p>
        </w:tc>
        <w:tc>
          <w:tcPr>
            <w:tcW w:w="7674" w:type="dxa"/>
            <w:vAlign w:val="center"/>
          </w:tcPr>
          <w:p>
            <w:pPr>
              <w:spacing w:line="440" w:lineRule="exact"/>
              <w:ind w:firstLine="480" w:firstLineChars="200"/>
              <w:rPr>
                <w:rFonts w:ascii="仿宋" w:hAnsi="仿宋" w:eastAsia="仿宋"/>
                <w:sz w:val="24"/>
              </w:rPr>
            </w:pPr>
            <w:r>
              <w:rPr>
                <w:rFonts w:hint="eastAsia" w:ascii="仿宋" w:hAnsi="仿宋" w:eastAsia="仿宋"/>
                <w:sz w:val="24"/>
              </w:rPr>
              <w:t>在评标过程中，投标人报价低于其他有效投标人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ascii="仿宋" w:hAnsi="仿宋" w:eastAsia="仿宋"/>
                <w:sz w:val="24"/>
              </w:rPr>
            </w:pPr>
            <w:r>
              <w:rPr>
                <w:rFonts w:hint="eastAsia" w:ascii="仿宋" w:hAnsi="仿宋" w:eastAsia="仿宋"/>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ascii="仿宋" w:hAnsi="仿宋" w:eastAsia="仿宋"/>
                <w:sz w:val="24"/>
              </w:rPr>
            </w:pPr>
            <w:r>
              <w:rPr>
                <w:rFonts w:hint="eastAsia" w:ascii="仿宋" w:hAnsi="仿宋" w:eastAsia="仿宋"/>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81" w:type="dxa"/>
            <w:vAlign w:val="center"/>
          </w:tcPr>
          <w:p>
            <w:pPr>
              <w:overflowPunct w:val="0"/>
              <w:spacing w:line="440" w:lineRule="exact"/>
              <w:jc w:val="center"/>
              <w:rPr>
                <w:rFonts w:ascii="仿宋" w:hAnsi="仿宋" w:eastAsia="仿宋"/>
                <w:b/>
                <w:sz w:val="24"/>
              </w:rPr>
            </w:pPr>
            <w:r>
              <w:rPr>
                <w:rFonts w:hint="eastAsia" w:ascii="仿宋" w:hAnsi="仿宋" w:eastAsia="仿宋"/>
                <w:b/>
                <w:sz w:val="24"/>
              </w:rPr>
              <w:t>备注</w:t>
            </w:r>
          </w:p>
        </w:tc>
        <w:tc>
          <w:tcPr>
            <w:tcW w:w="9744" w:type="dxa"/>
            <w:gridSpan w:val="2"/>
            <w:vAlign w:val="center"/>
          </w:tcPr>
          <w:p>
            <w:pPr>
              <w:spacing w:line="440" w:lineRule="exact"/>
              <w:ind w:firstLine="472" w:firstLineChars="196"/>
              <w:rPr>
                <w:rFonts w:ascii="仿宋" w:hAnsi="仿宋" w:eastAsia="仿宋"/>
                <w:b/>
                <w:sz w:val="24"/>
              </w:rPr>
            </w:pPr>
            <w:r>
              <w:rPr>
                <w:rFonts w:ascii="仿宋" w:hAnsi="仿宋" w:eastAsia="仿宋"/>
                <w:b/>
                <w:sz w:val="24"/>
              </w:rPr>
              <w:t>1</w:t>
            </w:r>
            <w:r>
              <w:rPr>
                <w:rFonts w:hint="eastAsia" w:ascii="仿宋" w:hAnsi="仿宋" w:eastAsia="仿宋"/>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仿宋" w:hAnsi="仿宋" w:eastAsia="仿宋"/>
                <w:b/>
                <w:sz w:val="24"/>
              </w:rPr>
            </w:pPr>
            <w:r>
              <w:rPr>
                <w:rFonts w:ascii="仿宋" w:hAnsi="仿宋" w:eastAsia="仿宋"/>
                <w:b/>
                <w:sz w:val="24"/>
              </w:rPr>
              <w:t>2</w:t>
            </w:r>
            <w:r>
              <w:rPr>
                <w:rFonts w:hint="eastAsia" w:ascii="仿宋" w:hAnsi="仿宋" w:eastAsia="仿宋"/>
                <w:b/>
                <w:sz w:val="24"/>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vAlign w:val="center"/>
          </w:tcPr>
          <w:p>
            <w:pPr>
              <w:spacing w:line="360" w:lineRule="auto"/>
              <w:rPr>
                <w:rFonts w:ascii="仿宋" w:hAnsi="仿宋" w:eastAsia="仿宋"/>
                <w:b/>
                <w:sz w:val="24"/>
              </w:rPr>
            </w:pPr>
            <w:r>
              <w:rPr>
                <w:rFonts w:hint="eastAsia" w:ascii="仿宋" w:hAnsi="仿宋" w:eastAsia="仿宋"/>
                <w:b/>
                <w:sz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widowControl/>
        <w:jc w:val="center"/>
        <w:rPr>
          <w:rFonts w:ascii="黑体" w:hAnsi="黑体" w:eastAsia="黑体"/>
          <w:b/>
          <w:sz w:val="36"/>
        </w:rPr>
      </w:pPr>
      <w:bookmarkStart w:id="2" w:name="_Toc6969530"/>
      <w:r>
        <w:rPr>
          <w:rFonts w:hint="eastAsia" w:ascii="黑体" w:hAnsi="黑体" w:eastAsia="黑体"/>
          <w:b/>
          <w:sz w:val="36"/>
        </w:rPr>
        <w:t>第二部分  招标说明</w:t>
      </w:r>
      <w:bookmarkEnd w:id="2"/>
    </w:p>
    <w:p>
      <w:pPr>
        <w:pStyle w:val="71"/>
        <w:spacing w:line="440" w:lineRule="exact"/>
        <w:jc w:val="center"/>
        <w:rPr>
          <w:rFonts w:ascii="仿宋" w:hAnsi="仿宋" w:eastAsia="仿宋"/>
          <w:b/>
          <w:color w:val="auto"/>
          <w:kern w:val="2"/>
          <w:sz w:val="36"/>
          <w:szCs w:val="20"/>
        </w:rPr>
      </w:pPr>
    </w:p>
    <w:p>
      <w:pPr>
        <w:pStyle w:val="71"/>
        <w:spacing w:line="440" w:lineRule="exact"/>
        <w:jc w:val="center"/>
        <w:outlineLvl w:val="1"/>
        <w:rPr>
          <w:rFonts w:ascii="仿宋" w:hAnsi="仿宋" w:eastAsia="仿宋"/>
          <w:b/>
          <w:color w:val="auto"/>
          <w:kern w:val="2"/>
          <w:sz w:val="32"/>
          <w:szCs w:val="32"/>
        </w:rPr>
      </w:pPr>
      <w:bookmarkStart w:id="3" w:name="_Toc6969531"/>
      <w:r>
        <w:rPr>
          <w:rFonts w:hint="eastAsia" w:ascii="仿宋" w:hAnsi="仿宋" w:eastAsia="仿宋"/>
          <w:b/>
          <w:color w:val="auto"/>
          <w:kern w:val="2"/>
          <w:sz w:val="32"/>
          <w:szCs w:val="32"/>
        </w:rPr>
        <w:t>第一章 总则</w:t>
      </w:r>
      <w:bookmarkEnd w:id="3"/>
    </w:p>
    <w:p>
      <w:pPr>
        <w:spacing w:line="440" w:lineRule="exact"/>
        <w:ind w:firstLine="472" w:firstLineChars="196"/>
        <w:rPr>
          <w:rFonts w:ascii="仿宋" w:hAnsi="仿宋" w:eastAsia="仿宋"/>
          <w:b/>
          <w:sz w:val="24"/>
        </w:rPr>
      </w:pPr>
      <w:r>
        <w:rPr>
          <w:rFonts w:ascii="仿宋" w:hAnsi="仿宋" w:eastAsia="仿宋"/>
          <w:b/>
          <w:sz w:val="24"/>
        </w:rPr>
        <w:t xml:space="preserve">1. </w:t>
      </w:r>
      <w:r>
        <w:rPr>
          <w:rFonts w:hint="eastAsia" w:ascii="仿宋" w:hAnsi="仿宋" w:eastAsia="仿宋"/>
          <w:b/>
          <w:sz w:val="24"/>
        </w:rPr>
        <w:t>适用范围</w:t>
      </w:r>
    </w:p>
    <w:p>
      <w:pPr>
        <w:spacing w:line="440" w:lineRule="exact"/>
        <w:ind w:firstLine="480" w:firstLineChars="200"/>
        <w:rPr>
          <w:rFonts w:ascii="仿宋" w:hAnsi="仿宋" w:eastAsia="仿宋"/>
          <w:sz w:val="24"/>
        </w:rPr>
      </w:pPr>
      <w:r>
        <w:rPr>
          <w:rFonts w:ascii="仿宋" w:hAnsi="仿宋" w:eastAsia="仿宋"/>
          <w:sz w:val="24"/>
        </w:rPr>
        <w:t xml:space="preserve">1.1  </w:t>
      </w:r>
      <w:r>
        <w:rPr>
          <w:rFonts w:hint="eastAsia" w:ascii="仿宋" w:hAnsi="仿宋" w:eastAsia="仿宋"/>
          <w:sz w:val="24"/>
        </w:rPr>
        <w:t>本招标文件仅适用于新疆景诺工程咨询有限公司的本次招标活动。</w:t>
      </w:r>
    </w:p>
    <w:p>
      <w:pPr>
        <w:tabs>
          <w:tab w:val="left" w:pos="1185"/>
        </w:tabs>
        <w:spacing w:line="440" w:lineRule="exact"/>
        <w:ind w:firstLine="482" w:firstLineChars="200"/>
        <w:rPr>
          <w:rFonts w:ascii="仿宋" w:hAnsi="仿宋" w:eastAsia="仿宋"/>
          <w:b/>
          <w:sz w:val="24"/>
        </w:rPr>
      </w:pPr>
      <w:r>
        <w:rPr>
          <w:rFonts w:ascii="仿宋" w:hAnsi="仿宋" w:eastAsia="仿宋"/>
          <w:b/>
          <w:sz w:val="24"/>
        </w:rPr>
        <w:t xml:space="preserve">2. </w:t>
      </w:r>
      <w:r>
        <w:rPr>
          <w:rFonts w:hint="eastAsia" w:ascii="仿宋" w:hAnsi="仿宋" w:eastAsia="仿宋"/>
          <w:b/>
          <w:sz w:val="24"/>
        </w:rPr>
        <w:t>投标资格</w:t>
      </w:r>
    </w:p>
    <w:p>
      <w:pPr>
        <w:tabs>
          <w:tab w:val="left" w:pos="1185"/>
        </w:tabs>
        <w:spacing w:line="440" w:lineRule="exact"/>
        <w:ind w:firstLine="482" w:firstLineChars="200"/>
        <w:rPr>
          <w:rFonts w:ascii="仿宋" w:hAnsi="仿宋" w:eastAsia="仿宋"/>
          <w:color w:val="C00000"/>
          <w:sz w:val="24"/>
        </w:rPr>
      </w:pPr>
      <w:r>
        <w:rPr>
          <w:rFonts w:hint="eastAsia" w:ascii="仿宋" w:hAnsi="仿宋" w:eastAsia="仿宋"/>
          <w:b/>
          <w:sz w:val="24"/>
        </w:rPr>
        <w:t>2.1(同投标人须知）</w:t>
      </w:r>
    </w:p>
    <w:p>
      <w:pPr>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2投标人存在下列情形之一的，拒绝其参加本次投标（已投标的按无效标处理）：</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）为招标人不具有独立法人资格的附属机构（单位）；</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）为本标段前期准备提供设计或咨询服务的；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）为本标段提供招标代理服务的；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）法定代表人为同一人的两个及两个以上法人，母公司、全资子公司及其控股公司，在同一货物采购招标中同时投标的；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）被责令停业的；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）被暂停或取消投标资格的；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）财产被接管或冻结的；</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8</w:t>
      </w:r>
      <w:r>
        <w:rPr>
          <w:rFonts w:hint="eastAsia" w:ascii="仿宋" w:hAnsi="仿宋" w:eastAsia="仿宋"/>
          <w:sz w:val="24"/>
        </w:rPr>
        <w:t>）在最近三年内有骗取中标或严重违约或重大质量问题的，受到行政处罚的。</w:t>
      </w:r>
    </w:p>
    <w:p>
      <w:pPr>
        <w:spacing w:line="440" w:lineRule="exact"/>
        <w:ind w:firstLine="480" w:firstLineChars="200"/>
        <w:rPr>
          <w:rFonts w:ascii="仿宋" w:hAnsi="仿宋" w:eastAsia="仿宋"/>
          <w:sz w:val="24"/>
        </w:rPr>
      </w:pPr>
      <w:r>
        <w:rPr>
          <w:rFonts w:ascii="仿宋" w:hAnsi="仿宋" w:eastAsia="仿宋"/>
          <w:sz w:val="24"/>
        </w:rPr>
        <w:t xml:space="preserve">2.3 </w:t>
      </w:r>
      <w:r>
        <w:rPr>
          <w:rFonts w:hint="eastAsia" w:ascii="仿宋" w:hAnsi="仿宋" w:eastAsia="仿宋"/>
          <w:sz w:val="24"/>
        </w:rPr>
        <w:t>有下列情形之一的，视为投标人串通投标，其投标无效：</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）不同投标人的投标文件由同一单位或者个人编制。</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）不同投标人委托同一单位或者个人办理投标事宜。</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）不同投标人的投标文件载明的项目管理成员或者联系人员为同一人。</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）不同投标人的投标文件异常一致或者投标报价呈规律性差异。</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）不同投标人的投标文件相互混装。</w:t>
      </w:r>
    </w:p>
    <w:p>
      <w:pPr>
        <w:spacing w:line="440" w:lineRule="exact"/>
        <w:ind w:firstLine="540" w:firstLineChars="225"/>
        <w:rPr>
          <w:rFonts w:ascii="仿宋" w:hAnsi="仿宋" w:eastAsia="仿宋"/>
          <w:sz w:val="24"/>
        </w:rPr>
      </w:pPr>
      <w:r>
        <w:rPr>
          <w:rFonts w:hint="eastAsia" w:ascii="仿宋" w:hAnsi="仿宋" w:eastAsia="仿宋"/>
          <w:sz w:val="24"/>
        </w:rPr>
        <w:t>（</w:t>
      </w:r>
      <w:r>
        <w:rPr>
          <w:rFonts w:ascii="仿宋" w:hAnsi="仿宋" w:eastAsia="仿宋"/>
          <w:sz w:val="24"/>
        </w:rPr>
        <w:t>6</w:t>
      </w:r>
      <w:r>
        <w:rPr>
          <w:rFonts w:hint="eastAsia" w:ascii="仿宋" w:hAnsi="仿宋" w:eastAsia="仿宋"/>
          <w:sz w:val="24"/>
        </w:rPr>
        <w:t>）不同投标人的投标保证金从同一单位或者个人的账户转出。</w:t>
      </w:r>
    </w:p>
    <w:p>
      <w:pPr>
        <w:spacing w:line="440" w:lineRule="exact"/>
        <w:ind w:firstLine="480" w:firstLineChars="200"/>
        <w:rPr>
          <w:rFonts w:ascii="仿宋" w:hAnsi="仿宋" w:eastAsia="仿宋"/>
          <w:sz w:val="24"/>
        </w:rPr>
      </w:pPr>
      <w:r>
        <w:rPr>
          <w:rFonts w:ascii="仿宋" w:hAnsi="仿宋" w:eastAsia="仿宋"/>
          <w:sz w:val="24"/>
        </w:rPr>
        <w:t>2.4</w:t>
      </w:r>
      <w:r>
        <w:rPr>
          <w:rFonts w:hint="eastAsia" w:ascii="仿宋" w:hAnsi="仿宋" w:eastAsia="仿宋"/>
          <w:sz w:val="24"/>
        </w:rPr>
        <w:t>投标人在本次招标活动中，必须遵守《中华人民共和国政府采购法》的规定。</w:t>
      </w:r>
    </w:p>
    <w:p>
      <w:pPr>
        <w:spacing w:line="440" w:lineRule="exact"/>
        <w:ind w:firstLine="482" w:firstLineChars="200"/>
        <w:rPr>
          <w:rFonts w:ascii="仿宋" w:hAnsi="仿宋" w:eastAsia="仿宋"/>
          <w:b/>
          <w:sz w:val="24"/>
        </w:rPr>
      </w:pPr>
      <w:r>
        <w:rPr>
          <w:rFonts w:ascii="仿宋" w:hAnsi="仿宋" w:eastAsia="仿宋"/>
          <w:b/>
          <w:sz w:val="24"/>
        </w:rPr>
        <w:t xml:space="preserve">3. </w:t>
      </w:r>
      <w:r>
        <w:rPr>
          <w:rFonts w:hint="eastAsia" w:ascii="仿宋" w:hAnsi="仿宋" w:eastAsia="仿宋"/>
          <w:b/>
          <w:sz w:val="24"/>
        </w:rPr>
        <w:t>定义</w:t>
      </w:r>
    </w:p>
    <w:p>
      <w:pPr>
        <w:spacing w:line="440" w:lineRule="exact"/>
        <w:ind w:firstLine="482"/>
        <w:rPr>
          <w:rFonts w:ascii="仿宋" w:hAnsi="仿宋" w:eastAsia="仿宋"/>
          <w:sz w:val="24"/>
        </w:rPr>
      </w:pPr>
      <w:r>
        <w:rPr>
          <w:rFonts w:hint="eastAsia" w:ascii="仿宋" w:hAnsi="仿宋" w:eastAsia="仿宋"/>
          <w:sz w:val="24"/>
        </w:rPr>
        <w:t>下列术语和缩写的定义为：</w:t>
      </w:r>
    </w:p>
    <w:p>
      <w:pPr>
        <w:tabs>
          <w:tab w:val="left" w:pos="1320"/>
        </w:tabs>
        <w:spacing w:line="440" w:lineRule="exact"/>
        <w:ind w:firstLine="480" w:firstLineChars="200"/>
        <w:rPr>
          <w:rFonts w:ascii="仿宋" w:hAnsi="仿宋" w:eastAsia="仿宋"/>
          <w:sz w:val="24"/>
          <w:szCs w:val="24"/>
        </w:rPr>
      </w:pPr>
      <w:r>
        <w:rPr>
          <w:rFonts w:ascii="仿宋" w:hAnsi="仿宋" w:eastAsia="仿宋"/>
          <w:sz w:val="24"/>
        </w:rPr>
        <w:t xml:space="preserve">3.1  </w:t>
      </w:r>
      <w:r>
        <w:rPr>
          <w:rFonts w:hint="eastAsia" w:ascii="仿宋" w:hAnsi="仿宋" w:eastAsia="仿宋"/>
          <w:sz w:val="24"/>
        </w:rPr>
        <w:t>“采购人”系指</w:t>
      </w:r>
      <w:r>
        <w:rPr>
          <w:rFonts w:hint="eastAsia" w:ascii="仿宋" w:hAnsi="仿宋" w:eastAsia="仿宋"/>
          <w:sz w:val="24"/>
          <w:lang w:eastAsia="zh-CN"/>
        </w:rPr>
        <w:t>轮台县职业技术学校</w:t>
      </w:r>
      <w:r>
        <w:rPr>
          <w:rFonts w:hint="eastAsia" w:ascii="仿宋" w:hAnsi="仿宋" w:eastAsia="仿宋"/>
          <w:sz w:val="24"/>
        </w:rPr>
        <w:t>。</w:t>
      </w:r>
    </w:p>
    <w:p>
      <w:pPr>
        <w:tabs>
          <w:tab w:val="left" w:pos="1320"/>
        </w:tabs>
        <w:spacing w:line="440" w:lineRule="exact"/>
        <w:ind w:firstLine="480" w:firstLineChars="200"/>
        <w:rPr>
          <w:rFonts w:ascii="仿宋" w:hAnsi="仿宋" w:eastAsia="仿宋"/>
          <w:sz w:val="24"/>
        </w:rPr>
      </w:pPr>
      <w:r>
        <w:rPr>
          <w:rFonts w:ascii="仿宋" w:hAnsi="仿宋" w:eastAsia="仿宋"/>
          <w:sz w:val="24"/>
        </w:rPr>
        <w:t xml:space="preserve">3.2  </w:t>
      </w:r>
      <w:r>
        <w:rPr>
          <w:rFonts w:hint="eastAsia" w:ascii="仿宋" w:hAnsi="仿宋" w:eastAsia="仿宋"/>
          <w:sz w:val="24"/>
        </w:rPr>
        <w:t>“招标代理机构”系指新疆景诺工程咨询有限公司。</w:t>
      </w:r>
    </w:p>
    <w:p>
      <w:pPr>
        <w:tabs>
          <w:tab w:val="left" w:pos="900"/>
        </w:tabs>
        <w:spacing w:line="440" w:lineRule="exact"/>
        <w:ind w:left="480"/>
        <w:rPr>
          <w:rFonts w:ascii="仿宋" w:hAnsi="仿宋" w:eastAsia="仿宋"/>
          <w:sz w:val="24"/>
        </w:rPr>
      </w:pPr>
      <w:r>
        <w:rPr>
          <w:rFonts w:ascii="仿宋" w:hAnsi="仿宋" w:eastAsia="仿宋"/>
          <w:sz w:val="24"/>
        </w:rPr>
        <w:t xml:space="preserve">3.3  </w:t>
      </w:r>
      <w:r>
        <w:rPr>
          <w:rFonts w:hint="eastAsia" w:ascii="仿宋" w:hAnsi="仿宋" w:eastAsia="仿宋"/>
          <w:sz w:val="24"/>
        </w:rPr>
        <w:t>“招标方”系指采购人和招标代理机构的统称。</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3.4  </w:t>
      </w:r>
      <w:r>
        <w:rPr>
          <w:rFonts w:hint="eastAsia" w:ascii="仿宋" w:hAnsi="仿宋" w:eastAsia="仿宋"/>
          <w:sz w:val="24"/>
        </w:rPr>
        <w:t>“投标人”系指有资格的</w:t>
      </w:r>
      <w:r>
        <w:rPr>
          <w:rFonts w:hint="eastAsia" w:ascii="仿宋" w:hAnsi="仿宋" w:eastAsia="仿宋"/>
          <w:sz w:val="24"/>
          <w:szCs w:val="24"/>
        </w:rPr>
        <w:t>供应商（制造商、代理商）</w:t>
      </w:r>
      <w:r>
        <w:rPr>
          <w:rFonts w:hint="eastAsia" w:ascii="仿宋" w:hAnsi="仿宋" w:eastAsia="仿宋"/>
          <w:sz w:val="24"/>
        </w:rPr>
        <w:t>及投标表现人。</w:t>
      </w:r>
    </w:p>
    <w:p>
      <w:pPr>
        <w:spacing w:line="440" w:lineRule="exact"/>
        <w:ind w:firstLine="482"/>
        <w:rPr>
          <w:rFonts w:ascii="仿宋" w:hAnsi="仿宋" w:eastAsia="仿宋"/>
          <w:sz w:val="24"/>
        </w:rPr>
      </w:pPr>
      <w:r>
        <w:rPr>
          <w:rFonts w:ascii="仿宋" w:hAnsi="仿宋" w:eastAsia="仿宋"/>
          <w:sz w:val="24"/>
        </w:rPr>
        <w:t xml:space="preserve">3.5  </w:t>
      </w:r>
      <w:r>
        <w:rPr>
          <w:rFonts w:hint="eastAsia" w:ascii="仿宋" w:hAnsi="仿宋" w:eastAsia="仿宋"/>
          <w:sz w:val="24"/>
        </w:rPr>
        <w:t>“中标方”系指经评标委员会评定后得分最高并由评标委员会推荐的投标人。</w:t>
      </w:r>
    </w:p>
    <w:p>
      <w:pPr>
        <w:spacing w:line="440" w:lineRule="exact"/>
        <w:ind w:firstLine="480" w:firstLineChars="200"/>
        <w:rPr>
          <w:rFonts w:ascii="仿宋" w:hAnsi="仿宋" w:eastAsia="仿宋"/>
          <w:sz w:val="24"/>
        </w:rPr>
      </w:pPr>
      <w:r>
        <w:rPr>
          <w:rFonts w:ascii="仿宋" w:hAnsi="仿宋" w:eastAsia="仿宋"/>
          <w:sz w:val="24"/>
        </w:rPr>
        <w:t xml:space="preserve">3.6  </w:t>
      </w:r>
      <w:r>
        <w:rPr>
          <w:rFonts w:hint="eastAsia" w:ascii="仿宋" w:hAnsi="仿宋" w:eastAsia="仿宋"/>
          <w:sz w:val="24"/>
        </w:rPr>
        <w:t>“货物”、“产品”指本招标文件中第四部分项目需求所述所有货物及相关服务。</w:t>
      </w:r>
    </w:p>
    <w:p>
      <w:pPr>
        <w:spacing w:line="440" w:lineRule="exact"/>
        <w:ind w:firstLine="480" w:firstLineChars="200"/>
        <w:rPr>
          <w:rFonts w:ascii="仿宋" w:hAnsi="仿宋" w:eastAsia="仿宋"/>
          <w:sz w:val="24"/>
        </w:rPr>
      </w:pPr>
      <w:r>
        <w:rPr>
          <w:rFonts w:ascii="仿宋" w:hAnsi="仿宋" w:eastAsia="仿宋"/>
          <w:sz w:val="24"/>
        </w:rPr>
        <w:t>3.6.</w:t>
      </w:r>
      <w:r>
        <w:rPr>
          <w:rFonts w:hint="eastAsia" w:ascii="仿宋" w:hAnsi="仿宋" w:eastAsia="仿宋"/>
          <w:sz w:val="24"/>
        </w:rPr>
        <w:t>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仿宋" w:hAnsi="仿宋" w:eastAsia="仿宋"/>
          <w:sz w:val="24"/>
        </w:rPr>
      </w:pPr>
      <w:r>
        <w:rPr>
          <w:rFonts w:ascii="仿宋" w:hAnsi="仿宋" w:eastAsia="仿宋"/>
          <w:sz w:val="24"/>
        </w:rPr>
        <w:t xml:space="preserve">3.7 </w:t>
      </w:r>
      <w:r>
        <w:rPr>
          <w:rFonts w:hint="eastAsia" w:ascii="仿宋" w:hAnsi="仿宋" w:eastAsia="仿宋"/>
          <w:sz w:val="24"/>
        </w:rPr>
        <w:t>“节能产品”或者“环保产品”是指财政部发布的《节能产品政府采购清单》或者《环境标志产品政府采购清单》的产品。</w:t>
      </w:r>
    </w:p>
    <w:p>
      <w:pPr>
        <w:spacing w:line="440" w:lineRule="exact"/>
        <w:ind w:firstLine="480" w:firstLineChars="200"/>
        <w:rPr>
          <w:rFonts w:ascii="仿宋" w:hAnsi="仿宋" w:eastAsia="仿宋"/>
          <w:sz w:val="24"/>
        </w:rPr>
      </w:pPr>
      <w:r>
        <w:rPr>
          <w:rFonts w:ascii="仿宋" w:hAnsi="仿宋" w:eastAsia="仿宋"/>
          <w:sz w:val="24"/>
        </w:rPr>
        <w:t xml:space="preserve">3.8 </w:t>
      </w:r>
      <w:r>
        <w:rPr>
          <w:rFonts w:hint="eastAsia" w:ascii="仿宋" w:hAnsi="仿宋" w:eastAsia="仿宋"/>
          <w:sz w:val="24"/>
        </w:rPr>
        <w:t>“进口产品”是指通过中国海关报关验放进入中国境内且产自关境外的产品，详见《关于政府采购进口产品管理有关问题的通知》</w:t>
      </w:r>
      <w:r>
        <w:rPr>
          <w:rFonts w:ascii="仿宋" w:hAnsi="仿宋" w:eastAsia="仿宋"/>
          <w:sz w:val="24"/>
        </w:rPr>
        <w:t>(</w:t>
      </w:r>
      <w:r>
        <w:rPr>
          <w:rFonts w:hint="eastAsia" w:ascii="仿宋" w:hAnsi="仿宋" w:eastAsia="仿宋"/>
          <w:sz w:val="24"/>
        </w:rPr>
        <w:t>财库</w:t>
      </w:r>
      <w:r>
        <w:rPr>
          <w:rFonts w:ascii="仿宋" w:hAnsi="仿宋" w:eastAsia="仿宋"/>
          <w:sz w:val="24"/>
        </w:rPr>
        <w:t>[2007]119</w:t>
      </w:r>
      <w:r>
        <w:rPr>
          <w:rFonts w:hint="eastAsia" w:ascii="仿宋" w:hAnsi="仿宋" w:eastAsia="仿宋"/>
          <w:sz w:val="24"/>
        </w:rPr>
        <w:t>号</w:t>
      </w:r>
      <w:r>
        <w:rPr>
          <w:rFonts w:ascii="仿宋" w:hAnsi="仿宋" w:eastAsia="仿宋"/>
          <w:sz w:val="24"/>
        </w:rPr>
        <w:t>)</w:t>
      </w:r>
      <w:r>
        <w:rPr>
          <w:rFonts w:hint="eastAsia" w:ascii="仿宋" w:hAnsi="仿宋" w:eastAsia="仿宋"/>
          <w:sz w:val="24"/>
        </w:rPr>
        <w:t>。</w:t>
      </w:r>
    </w:p>
    <w:p>
      <w:pPr>
        <w:spacing w:line="440" w:lineRule="exact"/>
        <w:ind w:firstLine="480" w:firstLineChars="200"/>
        <w:rPr>
          <w:rFonts w:ascii="仿宋" w:hAnsi="仿宋" w:eastAsia="仿宋"/>
          <w:sz w:val="24"/>
        </w:rPr>
      </w:pPr>
      <w:r>
        <w:rPr>
          <w:rFonts w:ascii="仿宋" w:hAnsi="仿宋" w:eastAsia="仿宋"/>
          <w:sz w:val="24"/>
        </w:rPr>
        <w:t xml:space="preserve">3.9  </w:t>
      </w:r>
      <w:r>
        <w:rPr>
          <w:rFonts w:hint="eastAsia" w:ascii="仿宋" w:hAnsi="仿宋" w:eastAsia="仿宋"/>
          <w:sz w:val="24"/>
        </w:rPr>
        <w:t>“服务”系指招标文件中规定投标人须承担的质保、技术协助、培训及其他类似的责任。</w:t>
      </w:r>
    </w:p>
    <w:p>
      <w:pPr>
        <w:spacing w:line="440" w:lineRule="exact"/>
        <w:ind w:firstLine="480" w:firstLineChars="200"/>
        <w:rPr>
          <w:rFonts w:ascii="仿宋" w:hAnsi="仿宋" w:eastAsia="仿宋"/>
          <w:sz w:val="24"/>
        </w:rPr>
      </w:pPr>
      <w:r>
        <w:rPr>
          <w:rFonts w:ascii="仿宋" w:hAnsi="仿宋" w:eastAsia="仿宋"/>
          <w:sz w:val="24"/>
        </w:rPr>
        <w:t xml:space="preserve">3.10  </w:t>
      </w:r>
      <w:r>
        <w:rPr>
          <w:rFonts w:hint="eastAsia" w:ascii="仿宋" w:hAnsi="仿宋" w:eastAsia="仿宋"/>
          <w:sz w:val="24"/>
        </w:rPr>
        <w:t>“响应”系指投标人根据招标代理机构发布的招标文件，编制投标文件并按规定投标的行为。</w:t>
      </w:r>
    </w:p>
    <w:p>
      <w:pPr>
        <w:spacing w:line="440" w:lineRule="exact"/>
        <w:ind w:firstLine="480" w:firstLineChars="200"/>
        <w:rPr>
          <w:rFonts w:ascii="仿宋" w:hAnsi="仿宋" w:eastAsia="仿宋"/>
          <w:sz w:val="24"/>
        </w:rPr>
      </w:pPr>
      <w:r>
        <w:rPr>
          <w:rFonts w:ascii="仿宋" w:hAnsi="仿宋" w:eastAsia="仿宋"/>
          <w:sz w:val="24"/>
        </w:rPr>
        <w:t xml:space="preserve">3.11  </w:t>
      </w:r>
      <w:r>
        <w:rPr>
          <w:rFonts w:hint="eastAsia" w:ascii="仿宋" w:hAnsi="仿宋" w:eastAsia="仿宋"/>
          <w:sz w:val="24"/>
        </w:rPr>
        <w:t>“标段（包）”系指一个完整独立的投标项目。</w:t>
      </w:r>
    </w:p>
    <w:p>
      <w:pPr>
        <w:spacing w:line="440" w:lineRule="exact"/>
        <w:ind w:firstLine="482" w:firstLineChars="200"/>
        <w:rPr>
          <w:rFonts w:ascii="仿宋" w:hAnsi="仿宋" w:eastAsia="仿宋"/>
          <w:b/>
          <w:sz w:val="24"/>
        </w:rPr>
      </w:pPr>
      <w:r>
        <w:rPr>
          <w:rFonts w:ascii="仿宋" w:hAnsi="仿宋" w:eastAsia="仿宋"/>
          <w:b/>
          <w:sz w:val="24"/>
        </w:rPr>
        <w:t xml:space="preserve">4. </w:t>
      </w:r>
      <w:r>
        <w:rPr>
          <w:rFonts w:hint="eastAsia" w:ascii="仿宋" w:hAnsi="仿宋" w:eastAsia="仿宋"/>
          <w:b/>
          <w:sz w:val="24"/>
        </w:rPr>
        <w:t>投标费用</w:t>
      </w:r>
    </w:p>
    <w:p>
      <w:pPr>
        <w:spacing w:line="440" w:lineRule="exact"/>
        <w:ind w:firstLine="482"/>
        <w:rPr>
          <w:rFonts w:ascii="仿宋" w:hAnsi="仿宋" w:eastAsia="仿宋"/>
          <w:sz w:val="24"/>
        </w:rPr>
      </w:pPr>
      <w:r>
        <w:rPr>
          <w:rFonts w:ascii="仿宋" w:hAnsi="仿宋" w:eastAsia="仿宋"/>
          <w:sz w:val="24"/>
        </w:rPr>
        <w:t xml:space="preserve">4.1  </w:t>
      </w:r>
      <w:r>
        <w:rPr>
          <w:rFonts w:hint="eastAsia" w:ascii="仿宋" w:hAnsi="仿宋" w:eastAsia="仿宋"/>
          <w:sz w:val="24"/>
        </w:rPr>
        <w:t>无论投标结果如何，凡参与招标、投标活动有关的所有费用将由投标人自行承担。</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4.2  </w:t>
      </w:r>
      <w:r>
        <w:rPr>
          <w:rFonts w:hint="eastAsia" w:ascii="仿宋" w:hAnsi="仿宋" w:eastAsia="仿宋"/>
          <w:sz w:val="24"/>
        </w:rPr>
        <w:t>投标人被视为熟悉本招标项目的各种情况以及与履行合同有关的一切情况。</w:t>
      </w:r>
    </w:p>
    <w:p>
      <w:pPr>
        <w:tabs>
          <w:tab w:val="left" w:pos="1185"/>
        </w:tabs>
        <w:spacing w:line="440" w:lineRule="exact"/>
        <w:ind w:firstLine="480" w:firstLineChars="200"/>
        <w:rPr>
          <w:rFonts w:ascii="仿宋" w:hAnsi="仿宋" w:eastAsia="仿宋"/>
          <w:sz w:val="24"/>
        </w:rPr>
      </w:pPr>
    </w:p>
    <w:p>
      <w:pPr>
        <w:pStyle w:val="71"/>
        <w:spacing w:line="440" w:lineRule="exact"/>
        <w:jc w:val="center"/>
        <w:outlineLvl w:val="1"/>
        <w:rPr>
          <w:rFonts w:ascii="仿宋" w:hAnsi="仿宋" w:eastAsia="仿宋"/>
          <w:b/>
          <w:color w:val="auto"/>
          <w:kern w:val="2"/>
          <w:sz w:val="32"/>
          <w:szCs w:val="32"/>
        </w:rPr>
      </w:pPr>
      <w:bookmarkStart w:id="4" w:name="_Toc6969532"/>
      <w:r>
        <w:rPr>
          <w:rFonts w:hint="eastAsia" w:ascii="仿宋" w:hAnsi="仿宋" w:eastAsia="仿宋"/>
          <w:b/>
          <w:color w:val="auto"/>
          <w:kern w:val="2"/>
          <w:sz w:val="32"/>
          <w:szCs w:val="32"/>
        </w:rPr>
        <w:t>第二章 招标文件</w:t>
      </w:r>
      <w:bookmarkEnd w:id="4"/>
    </w:p>
    <w:p>
      <w:pPr>
        <w:spacing w:line="440" w:lineRule="exact"/>
        <w:ind w:firstLine="482" w:firstLineChars="200"/>
        <w:rPr>
          <w:rFonts w:ascii="仿宋" w:hAnsi="仿宋" w:eastAsia="仿宋"/>
          <w:b/>
          <w:sz w:val="24"/>
        </w:rPr>
      </w:pPr>
      <w:r>
        <w:rPr>
          <w:rFonts w:ascii="仿宋" w:hAnsi="仿宋" w:eastAsia="仿宋"/>
          <w:b/>
          <w:sz w:val="24"/>
        </w:rPr>
        <w:t xml:space="preserve">5. </w:t>
      </w:r>
      <w:r>
        <w:rPr>
          <w:rFonts w:hint="eastAsia" w:ascii="仿宋" w:hAnsi="仿宋" w:eastAsia="仿宋"/>
          <w:b/>
          <w:sz w:val="24"/>
        </w:rPr>
        <w:t>招标文件说明</w:t>
      </w:r>
    </w:p>
    <w:p>
      <w:pPr>
        <w:tabs>
          <w:tab w:val="left" w:pos="1185"/>
        </w:tabs>
        <w:spacing w:line="440" w:lineRule="exact"/>
        <w:ind w:firstLine="480" w:firstLineChars="200"/>
        <w:rPr>
          <w:rFonts w:ascii="仿宋" w:hAnsi="仿宋" w:eastAsia="仿宋"/>
          <w:b/>
          <w:sz w:val="24"/>
        </w:rPr>
      </w:pPr>
      <w:r>
        <w:rPr>
          <w:rFonts w:ascii="仿宋" w:hAnsi="仿宋" w:eastAsia="仿宋"/>
          <w:sz w:val="24"/>
        </w:rPr>
        <w:t xml:space="preserve">5.1  </w:t>
      </w:r>
      <w:r>
        <w:rPr>
          <w:rFonts w:hint="eastAsia" w:ascii="仿宋" w:hAnsi="仿宋" w:eastAsia="仿宋"/>
          <w:sz w:val="24"/>
        </w:rPr>
        <w:t>招标文件组成如下：</w:t>
      </w:r>
    </w:p>
    <w:p>
      <w:pPr>
        <w:spacing w:line="440" w:lineRule="exact"/>
        <w:ind w:firstLine="720" w:firstLineChars="300"/>
        <w:rPr>
          <w:rFonts w:ascii="仿宋" w:hAnsi="仿宋" w:eastAsia="仿宋"/>
          <w:sz w:val="24"/>
        </w:rPr>
      </w:pPr>
      <w:r>
        <w:rPr>
          <w:rFonts w:hint="eastAsia" w:ascii="仿宋" w:hAnsi="仿宋" w:eastAsia="仿宋"/>
          <w:sz w:val="24"/>
        </w:rPr>
        <w:t>招标公告</w:t>
      </w:r>
    </w:p>
    <w:p>
      <w:pPr>
        <w:spacing w:line="440" w:lineRule="exact"/>
        <w:ind w:firstLine="720" w:firstLineChars="300"/>
        <w:rPr>
          <w:rFonts w:ascii="仿宋" w:hAnsi="仿宋" w:eastAsia="仿宋"/>
          <w:sz w:val="24"/>
        </w:rPr>
      </w:pPr>
      <w:r>
        <w:rPr>
          <w:rFonts w:hint="eastAsia" w:ascii="仿宋" w:hAnsi="仿宋" w:eastAsia="仿宋"/>
          <w:sz w:val="24"/>
        </w:rPr>
        <w:t>第一部分投标须知</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第二部分招标说明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第三部分投标说明</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第四部分项目需求</w:t>
      </w:r>
    </w:p>
    <w:p>
      <w:pPr>
        <w:spacing w:line="440" w:lineRule="exact"/>
        <w:ind w:firstLine="720" w:firstLineChars="300"/>
        <w:rPr>
          <w:rFonts w:ascii="仿宋" w:hAnsi="仿宋" w:eastAsia="仿宋"/>
          <w:sz w:val="24"/>
          <w:szCs w:val="22"/>
        </w:rPr>
      </w:pPr>
      <w:r>
        <w:rPr>
          <w:rFonts w:hint="eastAsia" w:ascii="仿宋" w:hAnsi="仿宋" w:eastAsia="仿宋"/>
          <w:sz w:val="24"/>
          <w:szCs w:val="22"/>
        </w:rPr>
        <w:t>第五部分质疑及处理</w:t>
      </w:r>
    </w:p>
    <w:p>
      <w:pPr>
        <w:spacing w:line="440" w:lineRule="exact"/>
        <w:ind w:firstLine="720" w:firstLineChars="300"/>
        <w:rPr>
          <w:rFonts w:ascii="仿宋" w:hAnsi="仿宋" w:eastAsia="仿宋"/>
          <w:sz w:val="24"/>
        </w:rPr>
      </w:pPr>
      <w:r>
        <w:rPr>
          <w:rFonts w:hint="eastAsia" w:ascii="仿宋" w:hAnsi="仿宋" w:eastAsia="仿宋"/>
          <w:sz w:val="24"/>
        </w:rPr>
        <w:t>第六部分附件（范本格式）</w:t>
      </w:r>
    </w:p>
    <w:p>
      <w:pPr>
        <w:tabs>
          <w:tab w:val="left" w:pos="1185"/>
        </w:tabs>
        <w:spacing w:line="440" w:lineRule="exact"/>
        <w:ind w:firstLine="480" w:firstLineChars="200"/>
        <w:rPr>
          <w:rFonts w:ascii="仿宋" w:hAnsi="仿宋" w:eastAsia="仿宋"/>
          <w:sz w:val="24"/>
        </w:rPr>
      </w:pPr>
      <w:r>
        <w:rPr>
          <w:rFonts w:ascii="仿宋" w:hAnsi="仿宋" w:eastAsia="仿宋"/>
          <w:sz w:val="24"/>
        </w:rPr>
        <w:t xml:space="preserve">5.2  </w:t>
      </w:r>
      <w:r>
        <w:rPr>
          <w:rFonts w:hint="eastAsia" w:ascii="仿宋" w:hAnsi="仿宋" w:eastAsia="仿宋"/>
          <w:sz w:val="24"/>
        </w:rPr>
        <w:t>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ascii="仿宋" w:hAnsi="仿宋" w:eastAsia="仿宋"/>
          <w:b/>
          <w:sz w:val="24"/>
        </w:rPr>
      </w:pPr>
      <w:r>
        <w:rPr>
          <w:rFonts w:ascii="仿宋" w:hAnsi="仿宋" w:eastAsia="仿宋"/>
          <w:b/>
          <w:sz w:val="24"/>
        </w:rPr>
        <w:t xml:space="preserve">6. </w:t>
      </w:r>
      <w:r>
        <w:rPr>
          <w:rFonts w:hint="eastAsia" w:ascii="仿宋" w:hAnsi="仿宋" w:eastAsia="仿宋"/>
          <w:b/>
          <w:sz w:val="24"/>
        </w:rPr>
        <w:t>招标文件的修改或补充</w:t>
      </w:r>
    </w:p>
    <w:p>
      <w:pPr>
        <w:spacing w:line="440" w:lineRule="exact"/>
        <w:ind w:firstLine="480" w:firstLineChars="200"/>
        <w:rPr>
          <w:rFonts w:ascii="仿宋" w:hAnsi="仿宋" w:eastAsia="仿宋"/>
          <w:sz w:val="24"/>
        </w:rPr>
      </w:pPr>
      <w:r>
        <w:rPr>
          <w:rFonts w:ascii="仿宋" w:hAnsi="仿宋" w:eastAsia="仿宋"/>
          <w:sz w:val="24"/>
        </w:rPr>
        <w:t>6.1</w:t>
      </w:r>
      <w:r>
        <w:rPr>
          <w:rFonts w:hint="eastAsia" w:ascii="仿宋" w:hAnsi="仿宋" w:eastAsia="仿宋"/>
          <w:sz w:val="24"/>
        </w:rPr>
        <w:t>　澄清或者修改的内容可能影响投标文件编制的，在投标截止期</w:t>
      </w:r>
      <w:r>
        <w:rPr>
          <w:rFonts w:hint="eastAsia" w:ascii="仿宋" w:hAnsi="仿宋" w:eastAsia="仿宋"/>
          <w:sz w:val="24"/>
          <w:u w:val="single"/>
        </w:rPr>
        <w:t>十五日前</w:t>
      </w:r>
      <w:r>
        <w:rPr>
          <w:rFonts w:hint="eastAsia" w:ascii="仿宋" w:hAnsi="仿宋" w:eastAsia="仿宋"/>
          <w:sz w:val="24"/>
        </w:rPr>
        <w:t>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ascii="仿宋" w:hAnsi="仿宋" w:eastAsia="仿宋"/>
          <w:sz w:val="24"/>
        </w:rPr>
      </w:pPr>
      <w:r>
        <w:rPr>
          <w:rFonts w:ascii="仿宋" w:hAnsi="仿宋" w:eastAsia="仿宋"/>
          <w:sz w:val="24"/>
        </w:rPr>
        <w:t>6.2</w:t>
      </w:r>
      <w:r>
        <w:rPr>
          <w:rFonts w:hint="eastAsia" w:ascii="仿宋" w:hAnsi="仿宋" w:eastAsia="仿宋"/>
          <w:sz w:val="24"/>
        </w:rPr>
        <w:t>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ascii="仿宋" w:hAnsi="仿宋" w:eastAsia="仿宋"/>
          <w:sz w:val="24"/>
        </w:rPr>
      </w:pPr>
      <w:r>
        <w:rPr>
          <w:rFonts w:ascii="仿宋" w:hAnsi="仿宋" w:eastAsia="仿宋"/>
          <w:sz w:val="24"/>
        </w:rPr>
        <w:t>6.3</w:t>
      </w:r>
      <w:r>
        <w:rPr>
          <w:rFonts w:hint="eastAsia" w:ascii="仿宋" w:hAnsi="仿宋" w:eastAsia="仿宋"/>
          <w:sz w:val="24"/>
        </w:rPr>
        <w:t>　招标文件的修改和补充文件将构成招标文件的一部分，并且对投标人具有优先约束力。</w:t>
      </w:r>
    </w:p>
    <w:p>
      <w:pPr>
        <w:spacing w:line="440" w:lineRule="exact"/>
        <w:ind w:firstLine="482" w:firstLineChars="200"/>
        <w:jc w:val="left"/>
        <w:rPr>
          <w:rFonts w:ascii="仿宋" w:hAnsi="仿宋" w:eastAsia="仿宋"/>
          <w:b/>
          <w:sz w:val="24"/>
        </w:rPr>
      </w:pPr>
      <w:r>
        <w:rPr>
          <w:rFonts w:hint="eastAsia" w:ascii="仿宋" w:hAnsi="仿宋" w:eastAsia="仿宋"/>
          <w:b/>
          <w:sz w:val="24"/>
        </w:rPr>
        <w:t>7.质疑须知</w:t>
      </w:r>
    </w:p>
    <w:p>
      <w:pPr>
        <w:spacing w:line="440" w:lineRule="exact"/>
        <w:ind w:firstLine="480" w:firstLineChars="200"/>
        <w:jc w:val="left"/>
        <w:rPr>
          <w:rFonts w:ascii="仿宋" w:hAnsi="仿宋" w:eastAsia="仿宋"/>
          <w:sz w:val="24"/>
        </w:rPr>
      </w:pPr>
      <w:r>
        <w:rPr>
          <w:rFonts w:hint="eastAsia" w:ascii="仿宋" w:hAnsi="仿宋" w:eastAsia="仿宋"/>
          <w:sz w:val="24"/>
        </w:rPr>
        <w:t>投标人如需提出质疑的，应</w:t>
      </w:r>
      <w:r>
        <w:rPr>
          <w:rFonts w:ascii="仿宋" w:hAnsi="仿宋" w:eastAsia="仿宋"/>
          <w:sz w:val="24"/>
        </w:rPr>
        <w:t>在法定质疑期内一次性提出针对同一采购程序环节的质疑。</w:t>
      </w:r>
    </w:p>
    <w:p>
      <w:pPr>
        <w:widowControl/>
        <w:jc w:val="left"/>
        <w:rPr>
          <w:rFonts w:ascii="仿宋" w:hAnsi="仿宋" w:eastAsia="仿宋"/>
          <w:sz w:val="24"/>
        </w:rPr>
      </w:pPr>
      <w:r>
        <w:rPr>
          <w:rFonts w:ascii="仿宋" w:hAnsi="仿宋" w:eastAsia="仿宋"/>
          <w:sz w:val="24"/>
        </w:rPr>
        <w:br w:type="page"/>
      </w:r>
    </w:p>
    <w:p>
      <w:pPr>
        <w:pStyle w:val="71"/>
        <w:spacing w:line="440" w:lineRule="exact"/>
        <w:jc w:val="center"/>
        <w:outlineLvl w:val="0"/>
        <w:rPr>
          <w:rFonts w:ascii="黑体" w:hAnsi="黑体" w:eastAsia="黑体"/>
          <w:b/>
          <w:color w:val="auto"/>
          <w:kern w:val="2"/>
          <w:sz w:val="36"/>
          <w:szCs w:val="20"/>
        </w:rPr>
      </w:pPr>
      <w:bookmarkStart w:id="5" w:name="_Toc6969533"/>
      <w:r>
        <w:rPr>
          <w:rFonts w:hint="eastAsia" w:ascii="黑体" w:hAnsi="黑体" w:eastAsia="黑体"/>
          <w:b/>
          <w:color w:val="auto"/>
          <w:kern w:val="2"/>
          <w:sz w:val="36"/>
          <w:szCs w:val="20"/>
        </w:rPr>
        <w:t>第三部分 投标说明</w:t>
      </w:r>
      <w:bookmarkEnd w:id="5"/>
    </w:p>
    <w:p>
      <w:pPr>
        <w:pStyle w:val="71"/>
        <w:spacing w:line="440" w:lineRule="exact"/>
        <w:jc w:val="center"/>
        <w:outlineLvl w:val="0"/>
        <w:rPr>
          <w:rFonts w:ascii="黑体" w:hAnsi="黑体" w:eastAsia="黑体"/>
          <w:b/>
          <w:color w:val="auto"/>
          <w:kern w:val="2"/>
          <w:sz w:val="36"/>
          <w:szCs w:val="20"/>
        </w:rPr>
      </w:pPr>
    </w:p>
    <w:p>
      <w:pPr>
        <w:spacing w:line="440" w:lineRule="exact"/>
        <w:ind w:firstLine="3213" w:firstLineChars="1000"/>
        <w:jc w:val="left"/>
        <w:outlineLvl w:val="1"/>
        <w:rPr>
          <w:rFonts w:ascii="仿宋" w:hAnsi="仿宋" w:eastAsia="仿宋"/>
          <w:b/>
          <w:sz w:val="32"/>
          <w:szCs w:val="32"/>
        </w:rPr>
      </w:pPr>
      <w:bookmarkStart w:id="6" w:name="_Toc6969534"/>
      <w:r>
        <w:rPr>
          <w:rFonts w:hint="eastAsia" w:ascii="仿宋" w:hAnsi="仿宋" w:eastAsia="仿宋"/>
          <w:b/>
          <w:sz w:val="32"/>
          <w:szCs w:val="32"/>
        </w:rPr>
        <w:t>第一章 对投标人的资质要求</w:t>
      </w:r>
      <w:bookmarkEnd w:id="6"/>
    </w:p>
    <w:p>
      <w:pPr>
        <w:pStyle w:val="6"/>
      </w:pPr>
    </w:p>
    <w:p>
      <w:pPr>
        <w:spacing w:line="440" w:lineRule="exact"/>
        <w:ind w:firstLine="482" w:firstLineChars="200"/>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、开标会的资质要求、开标时间及地点</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、本项目开标的时间、地点已在投标人须知前附表列清。</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、招标人将邀请所有投标人派代表参加开标会，投标人必须提交能够证明其具有履行本招标项目合同能力的资质证明文件，作为投标文件的一部分，具体要求如下：</w:t>
      </w:r>
    </w:p>
    <w:p>
      <w:pPr>
        <w:overflowPunct w:val="0"/>
        <w:spacing w:line="440" w:lineRule="exact"/>
        <w:rPr>
          <w:rFonts w:ascii="仿宋" w:hAnsi="仿宋" w:eastAsia="仿宋"/>
          <w:sz w:val="24"/>
          <w:szCs w:val="22"/>
        </w:rPr>
      </w:pPr>
      <w:r>
        <w:rPr>
          <w:rFonts w:hint="eastAsia" w:ascii="仿宋" w:hAnsi="仿宋" w:eastAsia="仿宋"/>
          <w:sz w:val="24"/>
          <w:szCs w:val="22"/>
        </w:rPr>
        <w:t>（1）符合《中华人民共和国政府采购法》第二十二条的相关规定；</w:t>
      </w:r>
    </w:p>
    <w:p>
      <w:pPr>
        <w:overflowPunct w:val="0"/>
        <w:spacing w:line="440" w:lineRule="exact"/>
        <w:rPr>
          <w:rFonts w:ascii="仿宋" w:hAnsi="仿宋" w:eastAsia="仿宋"/>
          <w:sz w:val="24"/>
          <w:szCs w:val="22"/>
        </w:rPr>
      </w:pPr>
      <w:r>
        <w:rPr>
          <w:rFonts w:hint="eastAsia" w:ascii="仿宋" w:hAnsi="仿宋" w:eastAsia="仿宋"/>
          <w:sz w:val="24"/>
          <w:szCs w:val="22"/>
        </w:rPr>
        <w:t>（2）在中华人民共和国境内依法注册的、具有独立承担民事责任的能力；</w:t>
      </w:r>
    </w:p>
    <w:p>
      <w:pPr>
        <w:overflowPunct w:val="0"/>
        <w:spacing w:line="440" w:lineRule="exact"/>
        <w:rPr>
          <w:rFonts w:hint="eastAsia" w:ascii="仿宋" w:hAnsi="仿宋" w:eastAsia="仿宋"/>
          <w:sz w:val="24"/>
          <w:szCs w:val="22"/>
          <w:lang w:eastAsia="zh-CN"/>
        </w:rPr>
      </w:pPr>
      <w:r>
        <w:rPr>
          <w:rFonts w:hint="eastAsia" w:ascii="仿宋" w:hAnsi="仿宋" w:eastAsia="仿宋"/>
          <w:sz w:val="24"/>
          <w:szCs w:val="22"/>
        </w:rPr>
        <w:t>（3）有效的工商营业执照副本、税务登记证副本、组织机构代码证副本或“三证合一”的营业执照副本</w:t>
      </w:r>
      <w:r>
        <w:rPr>
          <w:rFonts w:hint="eastAsia" w:ascii="仿宋" w:hAnsi="仿宋" w:eastAsia="仿宋"/>
          <w:sz w:val="24"/>
          <w:szCs w:val="22"/>
          <w:lang w:eastAsia="zh-CN"/>
        </w:rPr>
        <w:t>；</w:t>
      </w:r>
    </w:p>
    <w:p>
      <w:pPr>
        <w:overflowPunct w:val="0"/>
        <w:spacing w:line="440" w:lineRule="exact"/>
        <w:rPr>
          <w:rFonts w:ascii="仿宋" w:hAnsi="仿宋" w:eastAsia="仿宋"/>
          <w:sz w:val="24"/>
          <w:szCs w:val="22"/>
        </w:rPr>
      </w:pPr>
      <w:r>
        <w:rPr>
          <w:rFonts w:hint="eastAsia" w:ascii="仿宋" w:hAnsi="仿宋" w:eastAsia="仿宋"/>
          <w:sz w:val="24"/>
          <w:szCs w:val="22"/>
        </w:rPr>
        <w:t>（4）具有履行合同所必须的设备和专业技术能力；</w:t>
      </w:r>
    </w:p>
    <w:p>
      <w:pPr>
        <w:overflowPunct w:val="0"/>
        <w:spacing w:line="440" w:lineRule="exact"/>
        <w:rPr>
          <w:rFonts w:ascii="仿宋" w:hAnsi="仿宋" w:eastAsia="仿宋"/>
          <w:sz w:val="24"/>
          <w:szCs w:val="22"/>
        </w:rPr>
      </w:pPr>
      <w:r>
        <w:rPr>
          <w:rFonts w:hint="eastAsia" w:ascii="仿宋" w:hAnsi="仿宋" w:eastAsia="仿宋"/>
          <w:sz w:val="24"/>
          <w:szCs w:val="22"/>
        </w:rPr>
        <w:t>（5）具有良好的商业信誉和健全的财务会计制度；</w:t>
      </w:r>
    </w:p>
    <w:p>
      <w:pPr>
        <w:overflowPunct w:val="0"/>
        <w:spacing w:line="440" w:lineRule="exact"/>
        <w:rPr>
          <w:rFonts w:ascii="仿宋" w:hAnsi="仿宋" w:eastAsia="仿宋"/>
          <w:sz w:val="24"/>
          <w:szCs w:val="22"/>
        </w:rPr>
      </w:pPr>
      <w:r>
        <w:rPr>
          <w:rFonts w:hint="eastAsia" w:ascii="仿宋" w:hAnsi="仿宋" w:eastAsia="仿宋"/>
          <w:sz w:val="24"/>
          <w:szCs w:val="22"/>
        </w:rPr>
        <w:t>（6）具有依法缴纳税收和社会保证资金的良好记录；</w:t>
      </w:r>
    </w:p>
    <w:p>
      <w:pPr>
        <w:overflowPunct w:val="0"/>
        <w:spacing w:line="440" w:lineRule="exact"/>
        <w:rPr>
          <w:rFonts w:ascii="仿宋" w:hAnsi="仿宋" w:eastAsia="仿宋"/>
          <w:sz w:val="24"/>
          <w:szCs w:val="22"/>
        </w:rPr>
      </w:pPr>
      <w:r>
        <w:rPr>
          <w:rFonts w:hint="eastAsia" w:ascii="仿宋" w:hAnsi="仿宋" w:eastAsia="仿宋"/>
          <w:sz w:val="24"/>
          <w:szCs w:val="22"/>
        </w:rPr>
        <w:t>（7）近三年内，在经营活动中没有重大违法记录；</w:t>
      </w:r>
    </w:p>
    <w:p>
      <w:pPr>
        <w:overflowPunct w:val="0"/>
        <w:spacing w:line="440" w:lineRule="exact"/>
        <w:rPr>
          <w:rFonts w:ascii="仿宋" w:hAnsi="仿宋" w:eastAsia="仿宋"/>
          <w:sz w:val="24"/>
          <w:szCs w:val="22"/>
        </w:rPr>
      </w:pPr>
      <w:r>
        <w:rPr>
          <w:rFonts w:hint="eastAsia" w:ascii="仿宋" w:hAnsi="仿宋" w:eastAsia="仿宋"/>
          <w:sz w:val="24"/>
          <w:szCs w:val="22"/>
        </w:rPr>
        <w:t>（8）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overflowPunct w:val="0"/>
        <w:spacing w:line="440" w:lineRule="exact"/>
        <w:rPr>
          <w:rFonts w:ascii="仿宋" w:hAnsi="仿宋" w:eastAsia="仿宋"/>
          <w:sz w:val="24"/>
          <w:szCs w:val="22"/>
        </w:rPr>
      </w:pPr>
      <w:r>
        <w:rPr>
          <w:rFonts w:hint="eastAsia" w:ascii="仿宋" w:hAnsi="仿宋" w:eastAsia="仿宋"/>
          <w:sz w:val="24"/>
          <w:szCs w:val="22"/>
        </w:rPr>
        <w:t>（9）缴纳投标保证金：贰万元整（人民币）；</w:t>
      </w:r>
    </w:p>
    <w:p>
      <w:pPr>
        <w:overflowPunct w:val="0"/>
        <w:spacing w:line="440" w:lineRule="exact"/>
        <w:rPr>
          <w:rFonts w:ascii="仿宋" w:hAnsi="仿宋" w:eastAsia="仿宋"/>
          <w:sz w:val="24"/>
          <w:szCs w:val="22"/>
        </w:rPr>
      </w:pPr>
      <w:r>
        <w:rPr>
          <w:rFonts w:hint="eastAsia" w:ascii="仿宋" w:hAnsi="仿宋" w:eastAsia="仿宋"/>
          <w:sz w:val="24"/>
          <w:szCs w:val="22"/>
        </w:rPr>
        <w:t>（10）为充分保证完善的售后服务，本项目不接受联合体投标；</w:t>
      </w:r>
    </w:p>
    <w:p>
      <w:pPr>
        <w:spacing w:line="440" w:lineRule="exact"/>
        <w:ind w:firstLine="240" w:firstLineChars="100"/>
        <w:rPr>
          <w:rFonts w:ascii="仿宋" w:hAnsi="仿宋" w:eastAsia="仿宋"/>
          <w:b/>
          <w:bCs/>
          <w:sz w:val="24"/>
        </w:rPr>
      </w:pPr>
      <w:r>
        <w:rPr>
          <w:rFonts w:ascii="仿宋" w:hAnsi="仿宋" w:eastAsia="仿宋"/>
          <w:bCs/>
          <w:sz w:val="24"/>
          <w:szCs w:val="24"/>
        </w:rPr>
        <w:t xml:space="preserve">1.2  </w:t>
      </w:r>
      <w:r>
        <w:rPr>
          <w:rFonts w:hint="eastAsia" w:ascii="仿宋" w:hAnsi="仿宋" w:eastAsia="仿宋"/>
          <w:bCs/>
          <w:sz w:val="24"/>
          <w:szCs w:val="24"/>
        </w:rPr>
        <w:t>投标文件</w:t>
      </w:r>
      <w:r>
        <w:rPr>
          <w:rFonts w:hint="eastAsia" w:ascii="仿宋" w:hAnsi="仿宋" w:eastAsia="仿宋"/>
          <w:b/>
          <w:bCs/>
          <w:sz w:val="24"/>
          <w:szCs w:val="24"/>
          <w:em w:val="dot"/>
        </w:rPr>
        <w:t>投标人须逐页加盖电子公章。</w:t>
      </w:r>
    </w:p>
    <w:p>
      <w:pPr>
        <w:spacing w:line="440" w:lineRule="exact"/>
        <w:ind w:firstLine="240" w:firstLineChars="100"/>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　所有资格证明文件必须满足招标文件的要求，否则将导致废标。</w:t>
      </w:r>
    </w:p>
    <w:p>
      <w:pPr>
        <w:spacing w:line="440" w:lineRule="exact"/>
        <w:ind w:firstLine="480"/>
        <w:rPr>
          <w:rFonts w:ascii="仿宋" w:hAnsi="仿宋" w:eastAsia="仿宋"/>
          <w:bCs/>
          <w:sz w:val="24"/>
        </w:rPr>
      </w:pPr>
    </w:p>
    <w:p>
      <w:pPr>
        <w:pStyle w:val="6"/>
      </w:pPr>
    </w:p>
    <w:p>
      <w:pPr>
        <w:spacing w:line="440" w:lineRule="exact"/>
        <w:ind w:firstLine="3213" w:firstLineChars="1000"/>
        <w:outlineLvl w:val="1"/>
        <w:rPr>
          <w:rFonts w:ascii="仿宋" w:hAnsi="仿宋" w:eastAsia="仿宋"/>
          <w:b/>
          <w:sz w:val="32"/>
          <w:szCs w:val="32"/>
        </w:rPr>
      </w:pPr>
      <w:bookmarkStart w:id="7" w:name="_Toc6969535"/>
    </w:p>
    <w:p>
      <w:pPr>
        <w:pStyle w:val="6"/>
        <w:rPr>
          <w:rFonts w:ascii="仿宋" w:hAnsi="仿宋" w:eastAsia="仿宋"/>
          <w:b/>
          <w:sz w:val="32"/>
          <w:szCs w:val="32"/>
        </w:rPr>
      </w:pPr>
    </w:p>
    <w:p>
      <w:pPr>
        <w:pStyle w:val="6"/>
        <w:ind w:firstLine="0"/>
        <w:rPr>
          <w:rFonts w:ascii="仿宋" w:hAnsi="仿宋" w:eastAsia="仿宋"/>
          <w:b/>
          <w:sz w:val="32"/>
          <w:szCs w:val="32"/>
        </w:rPr>
      </w:pPr>
    </w:p>
    <w:p>
      <w:pPr>
        <w:pStyle w:val="6"/>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第二章 投标文件的编写</w:t>
      </w:r>
      <w:bookmarkEnd w:id="7"/>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 </w:t>
      </w:r>
      <w:r>
        <w:rPr>
          <w:rFonts w:hint="eastAsia" w:ascii="仿宋" w:hAnsi="仿宋" w:eastAsia="仿宋"/>
          <w:b/>
          <w:sz w:val="24"/>
          <w:szCs w:val="24"/>
        </w:rPr>
        <w:t>要求</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2.1  </w:t>
      </w:r>
      <w:r>
        <w:rPr>
          <w:rFonts w:hint="eastAsia" w:ascii="仿宋" w:hAnsi="仿宋" w:eastAsia="仿宋"/>
          <w:sz w:val="24"/>
          <w:szCs w:val="24"/>
        </w:rPr>
        <w:t>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2.2  </w:t>
      </w:r>
      <w:r>
        <w:rPr>
          <w:rFonts w:hint="eastAsia" w:ascii="仿宋" w:hAnsi="仿宋" w:eastAsia="仿宋"/>
          <w:sz w:val="24"/>
          <w:szCs w:val="24"/>
        </w:rPr>
        <w:t>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3. </w:t>
      </w:r>
      <w:r>
        <w:rPr>
          <w:rFonts w:hint="eastAsia" w:ascii="仿宋" w:hAnsi="仿宋" w:eastAsia="仿宋"/>
          <w:b/>
          <w:sz w:val="24"/>
          <w:szCs w:val="24"/>
        </w:rPr>
        <w:t>投标文件语言和度量单位</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3.1  </w:t>
      </w:r>
      <w:r>
        <w:rPr>
          <w:rFonts w:hint="eastAsia" w:ascii="仿宋" w:hAnsi="仿宋" w:eastAsia="仿宋"/>
          <w:sz w:val="24"/>
          <w:szCs w:val="24"/>
        </w:rPr>
        <w:t>投标文件及投标人和招标方就招标、投标交换的文件和往来信件，须以中文书写。</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3.2  </w:t>
      </w:r>
      <w:r>
        <w:rPr>
          <w:rFonts w:hint="eastAsia" w:ascii="仿宋" w:hAnsi="仿宋" w:eastAsia="仿宋"/>
          <w:sz w:val="24"/>
          <w:szCs w:val="24"/>
        </w:rPr>
        <w:t>除在招标文件的技术规格中另有规定外，计量单位应使用中华人民共和国法定计量单位。</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4. </w:t>
      </w:r>
      <w:r>
        <w:rPr>
          <w:rFonts w:hint="eastAsia" w:ascii="仿宋" w:hAnsi="仿宋" w:eastAsia="仿宋"/>
          <w:b/>
          <w:sz w:val="24"/>
          <w:szCs w:val="24"/>
        </w:rPr>
        <w:t>投标文件的组成</w:t>
      </w:r>
    </w:p>
    <w:p>
      <w:pPr>
        <w:spacing w:line="440" w:lineRule="exact"/>
        <w:ind w:firstLine="480" w:firstLineChars="200"/>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　投标人编写的投标文件应包括下列内容：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）投标资格证明文件；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）所投入本项目的相关人员证明资料；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）招标文件中所要求的项目需求、合同特殊条款中要求提交的文件、资料等。</w:t>
      </w:r>
    </w:p>
    <w:p>
      <w:pPr>
        <w:widowControl/>
        <w:spacing w:line="440" w:lineRule="exact"/>
        <w:ind w:firstLine="482" w:firstLineChars="200"/>
        <w:jc w:val="left"/>
        <w:rPr>
          <w:rFonts w:ascii="仿宋" w:hAnsi="仿宋" w:eastAsia="仿宋" w:cs="宋体"/>
          <w:b/>
          <w:kern w:val="0"/>
          <w:sz w:val="24"/>
        </w:rPr>
      </w:pPr>
      <w:r>
        <w:rPr>
          <w:rFonts w:ascii="仿宋" w:hAnsi="仿宋" w:eastAsia="仿宋" w:cs="宋体"/>
          <w:b/>
          <w:kern w:val="0"/>
          <w:sz w:val="24"/>
        </w:rPr>
        <w:t xml:space="preserve">4.2  </w:t>
      </w:r>
      <w:r>
        <w:rPr>
          <w:rFonts w:hint="eastAsia" w:ascii="仿宋" w:hAnsi="仿宋" w:eastAsia="仿宋" w:cs="宋体"/>
          <w:b/>
          <w:kern w:val="0"/>
          <w:sz w:val="24"/>
        </w:rPr>
        <w:t>投标人应按下列顺序排列、装订投标文件：</w:t>
      </w:r>
    </w:p>
    <w:tbl>
      <w:tblPr>
        <w:tblStyle w:val="25"/>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4500"/>
        <w:gridCol w:w="3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1317"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4500"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编制文件名称</w:t>
            </w:r>
          </w:p>
        </w:tc>
        <w:tc>
          <w:tcPr>
            <w:tcW w:w="3576" w:type="dxa"/>
            <w:vAlign w:val="center"/>
          </w:tcPr>
          <w:p>
            <w:pPr>
              <w:widowControl/>
              <w:spacing w:line="440" w:lineRule="exact"/>
              <w:jc w:val="center"/>
              <w:rPr>
                <w:rFonts w:ascii="仿宋" w:hAnsi="仿宋" w:eastAsia="仿宋" w:cs="宋体"/>
                <w:b/>
                <w:bCs/>
                <w:kern w:val="0"/>
                <w:sz w:val="24"/>
              </w:rPr>
            </w:pPr>
            <w:r>
              <w:rPr>
                <w:rFonts w:hint="eastAsia" w:ascii="仿宋" w:hAnsi="仿宋" w:eastAsia="仿宋"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1</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封面</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目录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ascii="仿宋" w:hAnsi="仿宋" w:eastAsia="仿宋" w:cs="宋体"/>
                <w:kern w:val="0"/>
                <w:sz w:val="24"/>
              </w:rPr>
              <w:t>3</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bCs/>
                <w:sz w:val="24"/>
                <w:szCs w:val="24"/>
              </w:rPr>
              <w:t>工商营业执照副本、税务登记证副本、组织机构代码证副本或“三证合一”的营业执照副本及企业相关证书</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4</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投标保证金缴纳凭证</w:t>
            </w:r>
          </w:p>
        </w:tc>
        <w:tc>
          <w:tcPr>
            <w:tcW w:w="3576" w:type="dxa"/>
            <w:vAlign w:val="center"/>
          </w:tcPr>
          <w:p>
            <w:pPr>
              <w:widowControl/>
              <w:spacing w:line="440" w:lineRule="exact"/>
              <w:jc w:val="center"/>
              <w:rPr>
                <w:rFonts w:ascii="仿宋" w:hAnsi="仿宋" w:eastAsia="仿宋"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5</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财务状况</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提供上年度财务审计报告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widowControl/>
              <w:spacing w:line="440" w:lineRule="exact"/>
              <w:jc w:val="center"/>
              <w:rPr>
                <w:rFonts w:ascii="仿宋" w:hAnsi="仿宋" w:eastAsia="仿宋" w:cs="宋体"/>
                <w:strike/>
                <w:kern w:val="0"/>
                <w:sz w:val="24"/>
              </w:rPr>
            </w:pPr>
            <w:r>
              <w:rPr>
                <w:rFonts w:hint="eastAsia" w:ascii="仿宋" w:hAnsi="仿宋" w:eastAsia="仿宋" w:cs="宋体"/>
                <w:kern w:val="0"/>
                <w:sz w:val="24"/>
                <w:szCs w:val="22"/>
              </w:rPr>
              <w:t>6</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信用记录</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网页打印件，需体现查询日期（附件十一）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7</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关于资格的声明函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8</w:t>
            </w:r>
          </w:p>
        </w:tc>
        <w:tc>
          <w:tcPr>
            <w:tcW w:w="4500"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反商业贿赂承诺书</w:t>
            </w:r>
          </w:p>
        </w:tc>
        <w:tc>
          <w:tcPr>
            <w:tcW w:w="3576" w:type="dxa"/>
            <w:vAlign w:val="center"/>
          </w:tcPr>
          <w:p>
            <w:pPr>
              <w:widowControl/>
              <w:spacing w:line="440" w:lineRule="exact"/>
              <w:jc w:val="center"/>
              <w:rPr>
                <w:rFonts w:ascii="仿宋" w:hAnsi="仿宋" w:eastAsia="仿宋" w:cs="宋体"/>
                <w:kern w:val="0"/>
                <w:sz w:val="24"/>
                <w:szCs w:val="22"/>
              </w:rPr>
            </w:pPr>
            <w:r>
              <w:rPr>
                <w:rFonts w:hint="eastAsia" w:ascii="仿宋" w:hAnsi="仿宋" w:eastAsia="仿宋" w:cs="宋体"/>
                <w:kern w:val="0"/>
                <w:sz w:val="24"/>
                <w:szCs w:val="22"/>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9</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法人授权委托书</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10</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开标一览表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11</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明细报价表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（附件四-1）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2</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投标函</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ascii="仿宋" w:hAnsi="仿宋" w:eastAsia="仿宋"/>
                <w:sz w:val="24"/>
              </w:rPr>
              <w:t>1</w:t>
            </w:r>
            <w:r>
              <w:rPr>
                <w:rFonts w:hint="eastAsia" w:ascii="仿宋" w:hAnsi="仿宋" w:eastAsia="仿宋"/>
                <w:sz w:val="24"/>
              </w:rPr>
              <w:t>3</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企业技术、经济及</w:t>
            </w:r>
          </w:p>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综合实力描述</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14</w:t>
            </w:r>
          </w:p>
        </w:tc>
        <w:tc>
          <w:tcPr>
            <w:tcW w:w="4500" w:type="dxa"/>
            <w:vAlign w:val="center"/>
          </w:tcPr>
          <w:p>
            <w:pPr>
              <w:widowControl/>
              <w:spacing w:line="440" w:lineRule="exact"/>
              <w:jc w:val="center"/>
              <w:rPr>
                <w:rFonts w:ascii="仿宋" w:hAnsi="仿宋" w:eastAsia="仿宋" w:cs="宋体"/>
                <w:kern w:val="0"/>
                <w:sz w:val="24"/>
              </w:rPr>
            </w:pPr>
            <w:r>
              <w:rPr>
                <w:rFonts w:hint="eastAsia" w:ascii="仿宋" w:hAnsi="仿宋" w:eastAsia="仿宋"/>
                <w:sz w:val="24"/>
              </w:rPr>
              <w:t>产品相关技术资料</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15</w:t>
            </w:r>
          </w:p>
        </w:tc>
        <w:tc>
          <w:tcPr>
            <w:tcW w:w="4500" w:type="dxa"/>
            <w:vAlign w:val="center"/>
          </w:tcPr>
          <w:p>
            <w:pPr>
              <w:widowControl/>
              <w:spacing w:line="440" w:lineRule="exact"/>
              <w:jc w:val="center"/>
              <w:rPr>
                <w:rFonts w:ascii="仿宋" w:hAnsi="仿宋" w:eastAsia="仿宋"/>
                <w:sz w:val="24"/>
              </w:rPr>
            </w:pPr>
            <w:r>
              <w:rPr>
                <w:rFonts w:hint="eastAsia" w:ascii="仿宋" w:hAnsi="仿宋" w:eastAsia="仿宋"/>
                <w:sz w:val="24"/>
                <w:szCs w:val="24"/>
              </w:rPr>
              <w:t>商务和技术条款偏离表</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sz w:val="24"/>
                <w:szCs w:val="24"/>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16</w:t>
            </w:r>
          </w:p>
        </w:tc>
        <w:tc>
          <w:tcPr>
            <w:tcW w:w="4500" w:type="dxa"/>
            <w:vAlign w:val="center"/>
          </w:tcPr>
          <w:p>
            <w:pPr>
              <w:widowControl/>
              <w:spacing w:line="440" w:lineRule="exact"/>
              <w:jc w:val="center"/>
              <w:rPr>
                <w:rFonts w:ascii="仿宋" w:hAnsi="仿宋" w:eastAsia="仿宋"/>
                <w:sz w:val="24"/>
                <w:szCs w:val="22"/>
              </w:rPr>
            </w:pPr>
            <w:r>
              <w:rPr>
                <w:rFonts w:hint="eastAsia" w:ascii="仿宋" w:hAnsi="仿宋" w:eastAsia="仿宋"/>
                <w:sz w:val="24"/>
                <w:szCs w:val="22"/>
              </w:rPr>
              <w:t>项目供货</w:t>
            </w:r>
            <w:r>
              <w:rPr>
                <w:rFonts w:hint="eastAsia" w:ascii="仿宋" w:hAnsi="仿宋" w:eastAsia="仿宋"/>
                <w:sz w:val="24"/>
              </w:rPr>
              <w:t>方案</w:t>
            </w:r>
          </w:p>
        </w:tc>
        <w:tc>
          <w:tcPr>
            <w:tcW w:w="3576" w:type="dxa"/>
            <w:vAlign w:val="center"/>
          </w:tcPr>
          <w:p>
            <w:pPr>
              <w:widowControl/>
              <w:spacing w:line="440" w:lineRule="exact"/>
              <w:jc w:val="center"/>
              <w:rPr>
                <w:rFonts w:ascii="仿宋" w:hAnsi="仿宋" w:eastAsia="仿宋" w:cs="宋体"/>
                <w:kern w:val="0"/>
                <w:sz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17" w:type="dxa"/>
            <w:vAlign w:val="center"/>
          </w:tcPr>
          <w:p>
            <w:pPr>
              <w:spacing w:line="440" w:lineRule="exact"/>
              <w:jc w:val="center"/>
              <w:rPr>
                <w:rFonts w:ascii="仿宋" w:hAnsi="仿宋" w:eastAsia="仿宋"/>
                <w:sz w:val="24"/>
              </w:rPr>
            </w:pPr>
            <w:r>
              <w:rPr>
                <w:rFonts w:hint="eastAsia" w:ascii="仿宋" w:hAnsi="仿宋" w:eastAsia="仿宋"/>
                <w:sz w:val="24"/>
              </w:rPr>
              <w:t>17</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售后服务方案</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18</w:t>
            </w:r>
          </w:p>
        </w:tc>
        <w:tc>
          <w:tcPr>
            <w:tcW w:w="4500" w:type="dxa"/>
            <w:vAlign w:val="center"/>
          </w:tcPr>
          <w:p>
            <w:pPr>
              <w:spacing w:line="440" w:lineRule="exact"/>
              <w:jc w:val="center"/>
              <w:rPr>
                <w:rFonts w:hint="default" w:ascii="仿宋" w:hAnsi="仿宋" w:eastAsia="仿宋"/>
                <w:sz w:val="24"/>
                <w:szCs w:val="24"/>
                <w:lang w:val="en-US" w:eastAsia="zh-CN"/>
              </w:rPr>
            </w:pPr>
            <w:r>
              <w:rPr>
                <w:rFonts w:hint="default" w:ascii="仿宋" w:hAnsi="仿宋" w:eastAsia="仿宋"/>
                <w:sz w:val="24"/>
                <w:szCs w:val="24"/>
                <w:lang w:val="en-US" w:eastAsia="zh-CN"/>
              </w:rPr>
              <w:t>实施方案</w:t>
            </w:r>
          </w:p>
        </w:tc>
        <w:tc>
          <w:tcPr>
            <w:tcW w:w="3576" w:type="dxa"/>
            <w:vAlign w:val="center"/>
          </w:tcPr>
          <w:p>
            <w:pPr>
              <w:spacing w:line="440" w:lineRule="exact"/>
              <w:jc w:val="center"/>
              <w:rPr>
                <w:rFonts w:hint="eastAsia" w:ascii="仿宋" w:hAnsi="仿宋" w:eastAsia="仿宋"/>
                <w:sz w:val="24"/>
                <w:szCs w:val="24"/>
              </w:rPr>
            </w:pPr>
            <w:r>
              <w:rPr>
                <w:rFonts w:hint="eastAsia" w:ascii="仿宋" w:hAnsi="仿宋" w:eastAsia="仿宋" w:cs="宋体"/>
                <w:kern w:val="0"/>
                <w:sz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9</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类似业绩表</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color w:val="auto"/>
                <w:sz w:val="24"/>
                <w:szCs w:val="24"/>
                <w:highlight w:val="none"/>
                <w:lang w:val="en-US" w:eastAsia="zh-CN"/>
              </w:rPr>
              <w:t>其他优惠承诺</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default" w:ascii="仿宋" w:hAnsi="仿宋" w:eastAsia="仿宋"/>
                <w:sz w:val="24"/>
                <w:lang w:val="en-US" w:eastAsia="zh-CN"/>
              </w:rPr>
            </w:pPr>
            <w:r>
              <w:rPr>
                <w:rFonts w:hint="eastAsia" w:ascii="仿宋" w:hAnsi="仿宋" w:eastAsia="仿宋"/>
                <w:sz w:val="24"/>
                <w:lang w:val="en-US" w:eastAsia="zh-CN"/>
              </w:rPr>
              <w:t>21</w:t>
            </w:r>
          </w:p>
        </w:tc>
        <w:tc>
          <w:tcPr>
            <w:tcW w:w="4500" w:type="dxa"/>
            <w:vAlign w:val="center"/>
          </w:tcPr>
          <w:p>
            <w:pPr>
              <w:spacing w:line="440" w:lineRule="exact"/>
              <w:jc w:val="center"/>
              <w:rPr>
                <w:rFonts w:hint="eastAsia" w:ascii="仿宋" w:hAnsi="仿宋" w:eastAsia="仿宋"/>
                <w:sz w:val="24"/>
                <w:szCs w:val="24"/>
              </w:rPr>
            </w:pPr>
            <w:r>
              <w:rPr>
                <w:rFonts w:hint="eastAsia" w:ascii="仿宋" w:hAnsi="仿宋" w:eastAsia="仿宋"/>
                <w:color w:val="auto"/>
                <w:sz w:val="24"/>
                <w:szCs w:val="24"/>
                <w:highlight w:val="none"/>
                <w:lang w:val="en-US" w:eastAsia="zh-CN"/>
              </w:rPr>
              <w:t>备品备件</w:t>
            </w:r>
          </w:p>
        </w:tc>
        <w:tc>
          <w:tcPr>
            <w:tcW w:w="3576" w:type="dxa"/>
            <w:vAlign w:val="center"/>
          </w:tcPr>
          <w:p>
            <w:pPr>
              <w:spacing w:line="440" w:lineRule="exact"/>
              <w:jc w:val="center"/>
              <w:rPr>
                <w:rFonts w:hint="eastAsia" w:ascii="仿宋" w:hAnsi="仿宋" w:eastAsia="仿宋"/>
                <w:sz w:val="24"/>
                <w:szCs w:val="24"/>
              </w:rPr>
            </w:pPr>
            <w:r>
              <w:rPr>
                <w:rFonts w:hint="eastAsia" w:ascii="仿宋" w:hAnsi="仿宋" w:eastAsia="仿宋"/>
                <w:sz w:val="24"/>
                <w:szCs w:val="24"/>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7" w:type="dxa"/>
            <w:vAlign w:val="center"/>
          </w:tcPr>
          <w:p>
            <w:pPr>
              <w:spacing w:line="440" w:lineRule="exact"/>
              <w:jc w:val="center"/>
              <w:rPr>
                <w:rFonts w:hint="eastAsia" w:ascii="仿宋" w:hAnsi="仿宋" w:eastAsia="仿宋"/>
                <w:sz w:val="24"/>
                <w:lang w:val="en-US" w:eastAsia="zh-CN"/>
              </w:rPr>
            </w:pPr>
            <w:r>
              <w:rPr>
                <w:rFonts w:hint="eastAsia" w:ascii="仿宋" w:hAnsi="仿宋" w:eastAsia="仿宋"/>
                <w:sz w:val="24"/>
              </w:rPr>
              <w:t>2</w:t>
            </w:r>
            <w:r>
              <w:rPr>
                <w:rFonts w:hint="eastAsia" w:ascii="仿宋" w:hAnsi="仿宋" w:eastAsia="仿宋"/>
                <w:sz w:val="24"/>
                <w:lang w:val="en-US" w:eastAsia="zh-CN"/>
              </w:rPr>
              <w:t>2</w:t>
            </w:r>
          </w:p>
        </w:tc>
        <w:tc>
          <w:tcPr>
            <w:tcW w:w="450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招标文件中要求提交的和投标人认为需要提供的其它说明和资料</w:t>
            </w:r>
          </w:p>
        </w:tc>
        <w:tc>
          <w:tcPr>
            <w:tcW w:w="357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格式自定</w:t>
            </w:r>
          </w:p>
        </w:tc>
      </w:tr>
    </w:tbl>
    <w:p>
      <w:pPr>
        <w:spacing w:line="440" w:lineRule="exact"/>
        <w:ind w:firstLine="360" w:firstLineChars="150"/>
        <w:rPr>
          <w:rFonts w:ascii="仿宋" w:hAnsi="仿宋" w:eastAsia="仿宋"/>
          <w:sz w:val="24"/>
          <w:szCs w:val="24"/>
        </w:rPr>
      </w:pPr>
      <w:r>
        <w:rPr>
          <w:rFonts w:ascii="仿宋" w:hAnsi="仿宋" w:eastAsia="仿宋"/>
          <w:sz w:val="24"/>
          <w:szCs w:val="24"/>
        </w:rPr>
        <w:t>4.2.1</w:t>
      </w:r>
      <w:r>
        <w:rPr>
          <w:rFonts w:hint="eastAsia" w:ascii="仿宋" w:hAnsi="仿宋" w:eastAsia="仿宋"/>
          <w:sz w:val="24"/>
          <w:szCs w:val="24"/>
        </w:rPr>
        <w:t>投标人的服务承诺应按不低于招标文件中要求的服务标准做出响应。</w:t>
      </w:r>
    </w:p>
    <w:p>
      <w:pPr>
        <w:spacing w:line="440" w:lineRule="exact"/>
        <w:ind w:firstLine="361" w:firstLineChars="150"/>
        <w:rPr>
          <w:rFonts w:ascii="仿宋" w:hAnsi="仿宋" w:eastAsia="仿宋"/>
          <w:b/>
          <w:sz w:val="24"/>
          <w:szCs w:val="24"/>
          <w:u w:val="single"/>
        </w:rPr>
      </w:pPr>
      <w:r>
        <w:rPr>
          <w:rFonts w:ascii="仿宋" w:hAnsi="仿宋" w:eastAsia="仿宋"/>
          <w:b/>
          <w:sz w:val="24"/>
          <w:szCs w:val="24"/>
          <w:u w:val="single"/>
        </w:rPr>
        <w:t>4.2.2</w:t>
      </w:r>
      <w:r>
        <w:rPr>
          <w:rFonts w:hint="eastAsia" w:ascii="仿宋" w:hAnsi="仿宋" w:eastAsia="仿宋"/>
          <w:b/>
          <w:sz w:val="24"/>
          <w:szCs w:val="24"/>
          <w:u w:val="single"/>
        </w:rPr>
        <w:t>投标文件中所提供资料需加盖公章。</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5. </w:t>
      </w:r>
      <w:r>
        <w:rPr>
          <w:rFonts w:hint="eastAsia" w:ascii="仿宋" w:hAnsi="仿宋" w:eastAsia="仿宋"/>
          <w:b/>
          <w:sz w:val="24"/>
          <w:szCs w:val="24"/>
        </w:rPr>
        <w:t>投标文件格式</w:t>
      </w:r>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　投标人应按招标文件提供的范本格式认真填写投标文件、开标一览表。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投标人应严格按招标文件的格式要求及附件向招标公司提交投标文件，否则视为不响应招标文件要求，在评标中予以扣分，如招标文件没有提供格式的，投标人可自行设置。</w:t>
      </w:r>
    </w:p>
    <w:p>
      <w:pPr>
        <w:spacing w:line="440" w:lineRule="exact"/>
        <w:ind w:firstLine="480" w:firstLineChars="200"/>
        <w:rPr>
          <w:rFonts w:ascii="仿宋" w:hAnsi="仿宋" w:eastAsia="仿宋"/>
          <w:b/>
          <w:sz w:val="24"/>
          <w:szCs w:val="24"/>
        </w:rPr>
      </w:pPr>
      <w:r>
        <w:rPr>
          <w:rFonts w:ascii="仿宋" w:hAnsi="仿宋" w:eastAsia="仿宋"/>
          <w:sz w:val="24"/>
          <w:szCs w:val="24"/>
        </w:rPr>
        <w:t>5.3</w:t>
      </w:r>
      <w:r>
        <w:rPr>
          <w:rFonts w:hint="eastAsia" w:ascii="仿宋" w:hAnsi="仿宋" w:eastAsia="仿宋"/>
          <w:sz w:val="24"/>
          <w:szCs w:val="24"/>
        </w:rPr>
        <w:t>投标人应将响应性文件按规定的顺序编排、并应编制目录、逐页标注连续页码。</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6. </w:t>
      </w:r>
      <w:r>
        <w:rPr>
          <w:rFonts w:hint="eastAsia" w:ascii="仿宋" w:hAnsi="仿宋" w:eastAsia="仿宋"/>
          <w:b/>
          <w:sz w:val="24"/>
          <w:szCs w:val="24"/>
        </w:rPr>
        <w:t>投标报价</w:t>
      </w:r>
    </w:p>
    <w:p>
      <w:pPr>
        <w:spacing w:line="440" w:lineRule="exact"/>
        <w:ind w:firstLine="482" w:firstLineChars="200"/>
        <w:rPr>
          <w:rFonts w:ascii="仿宋" w:hAnsi="仿宋" w:eastAsia="仿宋"/>
          <w:b/>
          <w:sz w:val="24"/>
          <w:szCs w:val="24"/>
          <w:u w:val="single"/>
        </w:rPr>
      </w:pPr>
      <w:r>
        <w:rPr>
          <w:rFonts w:ascii="仿宋" w:hAnsi="仿宋" w:eastAsia="仿宋"/>
          <w:b/>
          <w:sz w:val="24"/>
          <w:szCs w:val="24"/>
          <w:u w:val="single"/>
        </w:rPr>
        <w:t xml:space="preserve">6.1  </w:t>
      </w:r>
      <w:r>
        <w:rPr>
          <w:rFonts w:hint="eastAsia" w:ascii="仿宋" w:hAnsi="仿宋" w:eastAsia="仿宋"/>
          <w:b/>
          <w:sz w:val="24"/>
          <w:szCs w:val="24"/>
          <w:u w:val="single"/>
        </w:rPr>
        <w:t>投标报价超预算金额（最高限价）的，其报价无效，不进入评标阶段。</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6.2  </w:t>
      </w:r>
      <w:r>
        <w:rPr>
          <w:rFonts w:hint="eastAsia" w:ascii="仿宋" w:hAnsi="仿宋" w:eastAsia="仿宋"/>
          <w:sz w:val="24"/>
          <w:szCs w:val="24"/>
        </w:rPr>
        <w:t>投标人应在明细报价表上标明综合单价和总价。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）开标一览表内容与投标文件中相应内容不一致的，以开标一览表为准；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）综合单价金额小数点有明显错位的，以开标一览表的总价为准，并修改综合单价；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）总价金额与按综合单价汇总金额不一致的，以综合单价金额计算结果为准。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6.3 </w:t>
      </w:r>
      <w:r>
        <w:rPr>
          <w:rFonts w:hint="eastAsia" w:ascii="仿宋" w:hAnsi="仿宋" w:eastAsia="仿宋"/>
          <w:sz w:val="24"/>
          <w:szCs w:val="24"/>
        </w:rPr>
        <w:t>投标人如果免费提供某项产品、部件或服务，除在价格栏中填写“</w:t>
      </w:r>
      <w:r>
        <w:rPr>
          <w:rFonts w:ascii="仿宋" w:hAnsi="仿宋" w:eastAsia="仿宋"/>
          <w:sz w:val="24"/>
          <w:szCs w:val="24"/>
        </w:rPr>
        <w:t>0</w:t>
      </w:r>
      <w:r>
        <w:rPr>
          <w:rFonts w:hint="eastAsia" w:ascii="仿宋" w:hAnsi="仿宋" w:eastAsia="仿宋"/>
          <w:sz w:val="24"/>
          <w:szCs w:val="24"/>
        </w:rPr>
        <w:t>”外，还必须在备注栏中声明免费或赠送。</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6.4 </w:t>
      </w:r>
      <w:r>
        <w:rPr>
          <w:rFonts w:hint="eastAsia" w:ascii="仿宋" w:hAnsi="仿宋" w:eastAsia="仿宋"/>
          <w:sz w:val="24"/>
          <w:szCs w:val="24"/>
        </w:rPr>
        <w:t>投标报价时应注意包括下列几项费用：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）招标文件中特别要求的备品备件、易损件和专用工具的费用；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）招标文件中特别要求的安装、调试、培训、运输、保险及其它附带服务的全部费用；</w:t>
      </w:r>
    </w:p>
    <w:p>
      <w:pPr>
        <w:spacing w:line="440" w:lineRule="exact"/>
        <w:ind w:firstLine="360" w:firstLineChars="15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Fonts w:ascii="仿宋" w:hAnsi="仿宋" w:eastAsia="仿宋"/>
          <w:color w:val="C00000"/>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）综合单价必须包括货物、安装、调试、技术支持、运输保险、售后服务、培训及其它必需服务的报价。</w:t>
      </w:r>
    </w:p>
    <w:p>
      <w:pPr>
        <w:spacing w:line="440" w:lineRule="exact"/>
        <w:ind w:left="480"/>
        <w:rPr>
          <w:rFonts w:ascii="仿宋" w:hAnsi="仿宋" w:eastAsia="仿宋"/>
          <w:b/>
          <w:bCs/>
          <w:sz w:val="24"/>
          <w:szCs w:val="24"/>
          <w:u w:val="single"/>
        </w:rPr>
      </w:pPr>
      <w:r>
        <w:rPr>
          <w:rFonts w:ascii="仿宋" w:hAnsi="仿宋" w:eastAsia="仿宋"/>
          <w:sz w:val="24"/>
          <w:szCs w:val="24"/>
        </w:rPr>
        <w:t xml:space="preserve">6.5 </w:t>
      </w:r>
      <w:r>
        <w:rPr>
          <w:rFonts w:hint="eastAsia" w:ascii="仿宋" w:hAnsi="仿宋" w:eastAsia="仿宋"/>
          <w:sz w:val="24"/>
          <w:szCs w:val="24"/>
        </w:rPr>
        <w:t>投标人应对投标货物提供完整的详细的书面说明。</w:t>
      </w:r>
    </w:p>
    <w:p>
      <w:pPr>
        <w:spacing w:line="440" w:lineRule="exact"/>
        <w:ind w:left="480"/>
        <w:rPr>
          <w:rFonts w:ascii="仿宋" w:hAnsi="仿宋" w:eastAsia="仿宋"/>
          <w:b/>
          <w:sz w:val="24"/>
          <w:szCs w:val="24"/>
        </w:rPr>
      </w:pPr>
      <w:r>
        <w:rPr>
          <w:rFonts w:ascii="仿宋" w:hAnsi="仿宋" w:eastAsia="仿宋"/>
          <w:b/>
          <w:sz w:val="24"/>
          <w:szCs w:val="24"/>
        </w:rPr>
        <w:t xml:space="preserve">7. </w:t>
      </w:r>
      <w:r>
        <w:rPr>
          <w:rFonts w:hint="eastAsia" w:ascii="仿宋" w:hAnsi="仿宋" w:eastAsia="仿宋"/>
          <w:b/>
          <w:sz w:val="24"/>
          <w:szCs w:val="24"/>
        </w:rPr>
        <w:t>投标报价的货币单位</w:t>
      </w:r>
    </w:p>
    <w:p>
      <w:pPr>
        <w:adjustRightInd w:val="0"/>
        <w:snapToGrid w:val="0"/>
        <w:spacing w:line="440" w:lineRule="exact"/>
        <w:ind w:firstLine="480" w:firstLineChars="200"/>
        <w:rPr>
          <w:rFonts w:ascii="仿宋" w:hAnsi="仿宋" w:eastAsia="仿宋"/>
          <w:sz w:val="24"/>
          <w:szCs w:val="24"/>
        </w:rPr>
      </w:pPr>
      <w:r>
        <w:rPr>
          <w:rFonts w:ascii="仿宋" w:hAnsi="仿宋" w:eastAsia="仿宋"/>
          <w:sz w:val="24"/>
          <w:szCs w:val="24"/>
        </w:rPr>
        <w:t>7.1</w:t>
      </w:r>
      <w:r>
        <w:rPr>
          <w:rFonts w:hint="eastAsia" w:ascii="仿宋" w:hAnsi="仿宋" w:eastAsia="仿宋"/>
          <w:sz w:val="24"/>
          <w:szCs w:val="24"/>
        </w:rPr>
        <w:t>　投标报价单位为人民币。各项价格必须清楚、准确、详细。</w:t>
      </w:r>
    </w:p>
    <w:p>
      <w:pPr>
        <w:spacing w:line="440" w:lineRule="exact"/>
        <w:ind w:left="480"/>
        <w:rPr>
          <w:rFonts w:ascii="仿宋" w:hAnsi="仿宋" w:eastAsia="仿宋"/>
          <w:b/>
          <w:sz w:val="24"/>
          <w:szCs w:val="24"/>
        </w:rPr>
      </w:pPr>
      <w:r>
        <w:rPr>
          <w:rFonts w:ascii="仿宋" w:hAnsi="仿宋" w:eastAsia="仿宋"/>
          <w:b/>
          <w:sz w:val="24"/>
          <w:szCs w:val="24"/>
        </w:rPr>
        <w:t xml:space="preserve">8. </w:t>
      </w:r>
      <w:r>
        <w:rPr>
          <w:rFonts w:hint="eastAsia" w:ascii="仿宋" w:hAnsi="仿宋" w:eastAsia="仿宋"/>
          <w:b/>
          <w:sz w:val="24"/>
          <w:szCs w:val="24"/>
        </w:rPr>
        <w:t>证明货物的合格性和符合招标文件规定的文件</w:t>
      </w:r>
    </w:p>
    <w:p>
      <w:pPr>
        <w:adjustRightInd w:val="0"/>
        <w:snapToGrid w:val="0"/>
        <w:spacing w:line="440" w:lineRule="exact"/>
        <w:ind w:firstLine="424" w:firstLineChars="177"/>
        <w:rPr>
          <w:rFonts w:ascii="仿宋" w:hAnsi="仿宋" w:eastAsia="仿宋"/>
          <w:sz w:val="24"/>
          <w:szCs w:val="24"/>
        </w:rPr>
      </w:pPr>
      <w:r>
        <w:rPr>
          <w:rFonts w:ascii="仿宋" w:hAnsi="仿宋" w:eastAsia="仿宋"/>
          <w:sz w:val="24"/>
          <w:szCs w:val="24"/>
        </w:rPr>
        <w:t xml:space="preserve">8.1 </w:t>
      </w:r>
      <w:r>
        <w:rPr>
          <w:rFonts w:hint="eastAsia" w:ascii="仿宋" w:hAnsi="仿宋" w:eastAsia="仿宋"/>
          <w:sz w:val="24"/>
          <w:szCs w:val="24"/>
        </w:rPr>
        <w:t>投标人应提交证明文件证明其拟投标的货物的合格性符合招标文件规定。该证明文件作为投标文件的一部分。</w:t>
      </w:r>
    </w:p>
    <w:p>
      <w:pPr>
        <w:adjustRightInd w:val="0"/>
        <w:snapToGrid w:val="0"/>
        <w:spacing w:line="440" w:lineRule="exact"/>
        <w:ind w:firstLine="424" w:firstLineChars="177"/>
        <w:rPr>
          <w:rFonts w:ascii="仿宋" w:hAnsi="仿宋" w:eastAsia="仿宋"/>
          <w:sz w:val="24"/>
        </w:rPr>
      </w:pPr>
      <w:r>
        <w:rPr>
          <w:rFonts w:ascii="仿宋" w:hAnsi="仿宋" w:eastAsia="仿宋"/>
          <w:sz w:val="24"/>
        </w:rPr>
        <w:t>8.2</w:t>
      </w:r>
      <w:r>
        <w:rPr>
          <w:rFonts w:hint="eastAsia" w:ascii="仿宋" w:hAnsi="仿宋" w:eastAsia="仿宋"/>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Fonts w:ascii="仿宋" w:hAnsi="仿宋" w:eastAsia="仿宋"/>
          <w:sz w:val="24"/>
        </w:rPr>
      </w:pPr>
      <w:r>
        <w:rPr>
          <w:rFonts w:ascii="仿宋" w:hAnsi="仿宋" w:eastAsia="仿宋"/>
          <w:sz w:val="24"/>
        </w:rPr>
        <w:t>8.3</w:t>
      </w:r>
      <w:r>
        <w:rPr>
          <w:rFonts w:hint="eastAsia" w:ascii="仿宋" w:hAnsi="仿宋" w:eastAsia="仿宋"/>
          <w:sz w:val="24"/>
        </w:rPr>
        <w:t>非单一产品采购项目，采购人应当根据采购项目技术构成、产品价格比重等合理确定核心产品，并在招标文件中载明。多家投标人提供的核心产品品牌相同的，按上一款规定处理。</w:t>
      </w:r>
    </w:p>
    <w:p>
      <w:pPr>
        <w:spacing w:line="440" w:lineRule="exact"/>
        <w:ind w:firstLine="480" w:firstLineChars="200"/>
        <w:rPr>
          <w:rFonts w:ascii="仿宋" w:hAnsi="仿宋" w:eastAsia="仿宋"/>
          <w:sz w:val="24"/>
        </w:rPr>
      </w:pPr>
      <w:r>
        <w:rPr>
          <w:rFonts w:ascii="仿宋" w:hAnsi="仿宋" w:eastAsia="仿宋"/>
          <w:sz w:val="24"/>
        </w:rPr>
        <w:t xml:space="preserve">8.4  </w:t>
      </w:r>
      <w:r>
        <w:rPr>
          <w:rFonts w:hint="eastAsia" w:ascii="仿宋" w:hAnsi="仿宋" w:eastAsia="仿宋"/>
          <w:sz w:val="24"/>
        </w:rPr>
        <w:t>投标人的服务承诺应按不低于招标文件中要求的服务标准做出响应。</w:t>
      </w:r>
    </w:p>
    <w:p>
      <w:pPr>
        <w:spacing w:line="440" w:lineRule="exact"/>
        <w:ind w:firstLine="480" w:firstLineChars="200"/>
        <w:rPr>
          <w:rFonts w:ascii="仿宋" w:hAnsi="仿宋" w:eastAsia="仿宋"/>
          <w:sz w:val="24"/>
        </w:rPr>
      </w:pPr>
      <w:r>
        <w:rPr>
          <w:rFonts w:ascii="仿宋" w:hAnsi="仿宋" w:eastAsia="仿宋"/>
          <w:sz w:val="24"/>
        </w:rPr>
        <w:t xml:space="preserve">8.5  </w:t>
      </w:r>
      <w:r>
        <w:rPr>
          <w:rFonts w:hint="eastAsia" w:ascii="仿宋" w:hAnsi="仿宋" w:eastAsia="仿宋"/>
          <w:sz w:val="24"/>
        </w:rPr>
        <w:t>上述文件可以是文字资料、图纸和数据等，并提供：</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）货物主要技术及性能特点的详细描述；</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）货物主要部件的详细资料，包括检验报告等；</w:t>
      </w:r>
    </w:p>
    <w:p>
      <w:pPr>
        <w:spacing w:line="44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z w:val="24"/>
          <w:szCs w:val="24"/>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 ，若没有按照要求提供，则视同没有实质性响应招标文件，</w:t>
      </w:r>
      <w:r>
        <w:rPr>
          <w:rFonts w:hint="eastAsia" w:ascii="仿宋" w:hAnsi="仿宋" w:eastAsia="仿宋"/>
          <w:sz w:val="24"/>
        </w:rPr>
        <w:t>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8.6</w:t>
      </w:r>
      <w:r>
        <w:rPr>
          <w:rFonts w:hint="eastAsia" w:ascii="仿宋" w:hAnsi="仿宋" w:eastAsia="仿宋"/>
          <w:sz w:val="24"/>
        </w:rPr>
        <w:t>没有按要求提供资料或提供资料不完全的或仅仅复制招标文件提供的技术参数并与实际提供设备参数不符，将被视为对招标文件没有做出实质性响应，扣去相应技术分值</w:t>
      </w:r>
      <w:r>
        <w:rPr>
          <w:rFonts w:hint="eastAsia" w:ascii="仿宋" w:hAnsi="仿宋" w:eastAsia="仿宋"/>
          <w:sz w:val="24"/>
          <w:szCs w:val="24"/>
        </w:rPr>
        <w:t>。</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7领取了招标文件的投标人应认真阅读招标文件的所有内容，按照文件的要求编制响应性文件，响应性文件正本中所提供资料需加盖公章。</w:t>
      </w:r>
    </w:p>
    <w:p>
      <w:pPr>
        <w:spacing w:line="440" w:lineRule="exact"/>
        <w:ind w:firstLine="480" w:firstLineChars="200"/>
        <w:rPr>
          <w:rFonts w:ascii="仿宋" w:hAnsi="仿宋" w:eastAsia="仿宋"/>
          <w:sz w:val="24"/>
        </w:rPr>
      </w:pPr>
      <w:r>
        <w:rPr>
          <w:rFonts w:ascii="仿宋" w:hAnsi="仿宋" w:eastAsia="仿宋"/>
          <w:sz w:val="24"/>
        </w:rPr>
        <w:t>8.</w:t>
      </w:r>
      <w:r>
        <w:rPr>
          <w:rFonts w:hint="eastAsia" w:ascii="仿宋" w:hAnsi="仿宋" w:eastAsia="仿宋"/>
          <w:sz w:val="24"/>
        </w:rPr>
        <w:t>8投标人提供的设备必须是正规厂家生产的高质量产品，不能提供劣质三无产品（无厂址</w:t>
      </w:r>
      <w:r>
        <w:rPr>
          <w:rFonts w:ascii="仿宋" w:hAnsi="仿宋" w:eastAsia="仿宋"/>
          <w:sz w:val="24"/>
        </w:rPr>
        <w:t>,</w:t>
      </w:r>
      <w:r>
        <w:rPr>
          <w:rFonts w:hint="eastAsia" w:ascii="仿宋" w:hAnsi="仿宋" w:eastAsia="仿宋"/>
          <w:sz w:val="24"/>
        </w:rPr>
        <w:t>无商标</w:t>
      </w:r>
      <w:r>
        <w:rPr>
          <w:rFonts w:ascii="仿宋" w:hAnsi="仿宋" w:eastAsia="仿宋"/>
          <w:sz w:val="24"/>
        </w:rPr>
        <w:t>,</w:t>
      </w:r>
      <w:r>
        <w:rPr>
          <w:rFonts w:hint="eastAsia" w:ascii="仿宋" w:hAnsi="仿宋" w:eastAsia="仿宋"/>
          <w:sz w:val="24"/>
        </w:rPr>
        <w:t>无合格证）。</w:t>
      </w:r>
    </w:p>
    <w:p>
      <w:pPr>
        <w:spacing w:line="440" w:lineRule="exact"/>
        <w:ind w:firstLine="480" w:firstLineChars="200"/>
        <w:rPr>
          <w:rFonts w:ascii="仿宋" w:hAnsi="仿宋" w:eastAsia="仿宋"/>
          <w:sz w:val="24"/>
        </w:rPr>
      </w:pPr>
      <w:r>
        <w:rPr>
          <w:rFonts w:ascii="仿宋" w:hAnsi="仿宋" w:eastAsia="仿宋"/>
          <w:sz w:val="24"/>
          <w:szCs w:val="24"/>
        </w:rPr>
        <w:t>8.</w:t>
      </w:r>
      <w:r>
        <w:rPr>
          <w:rFonts w:hint="eastAsia" w:ascii="仿宋" w:hAnsi="仿宋" w:eastAsia="仿宋"/>
          <w:sz w:val="24"/>
          <w:szCs w:val="24"/>
        </w:rPr>
        <w:t>9产品资料和检测报告所反映的技术参数和性能指标将作为验收产品实物的依据。</w:t>
      </w:r>
    </w:p>
    <w:p>
      <w:pPr>
        <w:spacing w:line="440" w:lineRule="exact"/>
        <w:ind w:firstLine="480" w:firstLineChars="200"/>
        <w:rPr>
          <w:rFonts w:ascii="仿宋" w:hAnsi="仿宋" w:eastAsia="仿宋"/>
          <w:sz w:val="24"/>
        </w:rPr>
      </w:pPr>
      <w:r>
        <w:rPr>
          <w:rFonts w:ascii="仿宋" w:hAnsi="仿宋" w:eastAsia="仿宋"/>
          <w:sz w:val="24"/>
          <w:szCs w:val="24"/>
        </w:rPr>
        <w:t>8.1</w:t>
      </w:r>
      <w:r>
        <w:rPr>
          <w:rFonts w:hint="eastAsia" w:ascii="仿宋" w:hAnsi="仿宋" w:eastAsia="仿宋"/>
          <w:sz w:val="24"/>
          <w:szCs w:val="24"/>
        </w:rPr>
        <w:t>0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9. </w:t>
      </w:r>
      <w:r>
        <w:rPr>
          <w:rFonts w:hint="eastAsia" w:ascii="仿宋" w:hAnsi="仿宋" w:eastAsia="仿宋"/>
          <w:b/>
          <w:sz w:val="24"/>
          <w:szCs w:val="24"/>
        </w:rPr>
        <w:t>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9.1</w:t>
      </w:r>
      <w:r>
        <w:rPr>
          <w:rFonts w:hint="eastAsia" w:ascii="仿宋" w:hAnsi="仿宋" w:eastAsia="仿宋"/>
          <w:sz w:val="24"/>
          <w:szCs w:val="24"/>
        </w:rPr>
        <w:t>　投标文件从开标之日起，投标有效期为</w:t>
      </w:r>
      <w:r>
        <w:rPr>
          <w:rFonts w:hint="eastAsia" w:ascii="仿宋" w:hAnsi="仿宋" w:eastAsia="仿宋"/>
          <w:sz w:val="24"/>
          <w:szCs w:val="24"/>
          <w:u w:val="single"/>
        </w:rPr>
        <w:t>九十</w:t>
      </w:r>
      <w:r>
        <w:rPr>
          <w:rFonts w:hint="eastAsia" w:ascii="仿宋" w:hAnsi="仿宋" w:eastAsia="仿宋"/>
          <w:sz w:val="24"/>
          <w:szCs w:val="24"/>
        </w:rPr>
        <w:t>天（如不满足将导致废标）。</w:t>
      </w:r>
    </w:p>
    <w:p>
      <w:pPr>
        <w:spacing w:line="440" w:lineRule="exact"/>
        <w:ind w:firstLine="480" w:firstLineChars="200"/>
        <w:rPr>
          <w:rFonts w:ascii="仿宋" w:hAnsi="仿宋" w:eastAsia="仿宋"/>
          <w:sz w:val="24"/>
          <w:szCs w:val="24"/>
        </w:rPr>
      </w:pPr>
      <w:r>
        <w:rPr>
          <w:rFonts w:ascii="仿宋" w:hAnsi="仿宋" w:eastAsia="仿宋"/>
          <w:sz w:val="24"/>
          <w:szCs w:val="24"/>
        </w:rPr>
        <w:t>9.2</w:t>
      </w:r>
      <w:r>
        <w:rPr>
          <w:rFonts w:hint="eastAsia" w:ascii="仿宋" w:hAnsi="仿宋" w:eastAsia="仿宋"/>
          <w:sz w:val="24"/>
          <w:szCs w:val="24"/>
        </w:rPr>
        <w:t>　在特殊情况下，招标方可与投标人协商延长投标文件的有效期。</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10. </w:t>
      </w:r>
      <w:r>
        <w:rPr>
          <w:rFonts w:hint="eastAsia" w:ascii="仿宋" w:hAnsi="仿宋" w:eastAsia="仿宋"/>
          <w:b/>
          <w:sz w:val="24"/>
          <w:szCs w:val="24"/>
        </w:rPr>
        <w:t>投标文件的签署规定</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1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　投标文件应由法人代表或法人授权代表在每一页逐一签署或加盖单位电子公章，投标文件方为有效。</w:t>
      </w:r>
    </w:p>
    <w:p>
      <w:pPr>
        <w:spacing w:line="440" w:lineRule="exact"/>
        <w:ind w:firstLine="480" w:firstLineChars="200"/>
        <w:rPr>
          <w:rFonts w:ascii="仿宋" w:hAnsi="仿宋" w:eastAsia="仿宋"/>
          <w:sz w:val="24"/>
          <w:szCs w:val="24"/>
        </w:rPr>
      </w:pPr>
      <w:r>
        <w:rPr>
          <w:rFonts w:ascii="仿宋" w:hAnsi="仿宋" w:eastAsia="仿宋"/>
          <w:sz w:val="24"/>
          <w:szCs w:val="24"/>
        </w:rPr>
        <w:t>10.</w:t>
      </w:r>
      <w:r>
        <w:rPr>
          <w:rFonts w:hint="eastAsia" w:ascii="仿宋" w:hAnsi="仿宋" w:eastAsia="仿宋"/>
          <w:sz w:val="24"/>
          <w:szCs w:val="24"/>
        </w:rPr>
        <w:t>3电报、电话、传真、电子邮件等形式的投标概不接受。</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11. </w:t>
      </w:r>
      <w:r>
        <w:rPr>
          <w:rFonts w:hint="eastAsia" w:ascii="仿宋" w:hAnsi="仿宋" w:eastAsia="仿宋"/>
          <w:b/>
          <w:sz w:val="24"/>
          <w:szCs w:val="24"/>
        </w:rPr>
        <w:t>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11.1  </w:t>
      </w:r>
      <w:r>
        <w:rPr>
          <w:rFonts w:hint="eastAsia" w:ascii="仿宋" w:hAnsi="仿宋" w:eastAsia="仿宋"/>
          <w:sz w:val="24"/>
          <w:szCs w:val="24"/>
        </w:rPr>
        <w:t>招标方因投标人的违规行为而受到损害时将不予退还投标人的投标保证金，将其作为所受损害的补偿。</w:t>
      </w:r>
    </w:p>
    <w:p>
      <w:pPr>
        <w:pStyle w:val="13"/>
        <w:spacing w:line="440" w:lineRule="exact"/>
        <w:ind w:firstLine="480" w:firstLineChars="200"/>
        <w:rPr>
          <w:rFonts w:ascii="仿宋" w:hAnsi="仿宋" w:eastAsia="仿宋"/>
          <w:sz w:val="24"/>
        </w:rPr>
      </w:pPr>
      <w:r>
        <w:rPr>
          <w:rFonts w:ascii="仿宋" w:hAnsi="仿宋" w:eastAsia="仿宋"/>
          <w:sz w:val="24"/>
        </w:rPr>
        <w:t>11.2</w:t>
      </w:r>
      <w:r>
        <w:rPr>
          <w:rFonts w:hint="eastAsia" w:ascii="仿宋" w:hAnsi="仿宋" w:eastAsia="仿宋"/>
          <w:sz w:val="24"/>
        </w:rPr>
        <w:t>　投标保证金应当以支票、汇票、本票等非现金形式提交，必须从投标人基本账户转出，其有效期应不低于投标有效期。投标人未按照招标文件要求提交投标保证金的，投标无效。</w:t>
      </w:r>
    </w:p>
    <w:p>
      <w:pPr>
        <w:pStyle w:val="13"/>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1.3 投标保证金缴纳及确认时间：凡拟参加本次招标项目的供应商，必须在</w:t>
      </w:r>
      <w:r>
        <w:rPr>
          <w:rFonts w:hint="eastAsia" w:ascii="仿宋" w:hAnsi="仿宋" w:eastAsia="仿宋"/>
          <w:color w:val="0000FF"/>
          <w:sz w:val="24"/>
        </w:rPr>
        <w:t>2021年</w:t>
      </w:r>
      <w:r>
        <w:rPr>
          <w:rFonts w:hint="eastAsia" w:ascii="仿宋" w:hAnsi="仿宋" w:eastAsia="仿宋"/>
          <w:color w:val="0000FF"/>
          <w:sz w:val="24"/>
          <w:lang w:val="en-US" w:eastAsia="zh-CN"/>
        </w:rPr>
        <w:t>11</w:t>
      </w:r>
      <w:r>
        <w:rPr>
          <w:rFonts w:hint="eastAsia" w:ascii="仿宋" w:hAnsi="仿宋" w:eastAsia="仿宋"/>
          <w:color w:val="0000FF"/>
          <w:sz w:val="24"/>
        </w:rPr>
        <w:t>月1</w:t>
      </w:r>
      <w:r>
        <w:rPr>
          <w:rFonts w:hint="eastAsia" w:ascii="仿宋" w:hAnsi="仿宋" w:eastAsia="仿宋"/>
          <w:color w:val="0000FF"/>
          <w:sz w:val="24"/>
          <w:lang w:val="en-US" w:eastAsia="zh-CN"/>
        </w:rPr>
        <w:t>1</w:t>
      </w:r>
      <w:r>
        <w:rPr>
          <w:rFonts w:hint="eastAsia" w:ascii="仿宋" w:hAnsi="仿宋" w:eastAsia="仿宋"/>
          <w:color w:val="0000FF"/>
          <w:sz w:val="24"/>
        </w:rPr>
        <w:t>日1</w:t>
      </w:r>
      <w:r>
        <w:rPr>
          <w:rFonts w:hint="eastAsia" w:ascii="仿宋" w:hAnsi="仿宋" w:eastAsia="仿宋"/>
          <w:color w:val="0000FF"/>
          <w:sz w:val="24"/>
          <w:lang w:val="en-US" w:eastAsia="zh-CN"/>
        </w:rPr>
        <w:t>0</w:t>
      </w:r>
      <w:r>
        <w:rPr>
          <w:rFonts w:hint="eastAsia" w:ascii="仿宋" w:hAnsi="仿宋" w:eastAsia="仿宋"/>
          <w:color w:val="0000FF"/>
          <w:sz w:val="24"/>
        </w:rPr>
        <w:t>:</w:t>
      </w:r>
      <w:r>
        <w:rPr>
          <w:rFonts w:hint="eastAsia" w:ascii="仿宋" w:hAnsi="仿宋" w:eastAsia="仿宋"/>
          <w:color w:val="0000FF"/>
          <w:sz w:val="24"/>
          <w:lang w:val="en-US" w:eastAsia="zh-CN"/>
        </w:rPr>
        <w:t>0</w:t>
      </w:r>
      <w:r>
        <w:rPr>
          <w:rFonts w:hint="eastAsia" w:ascii="仿宋" w:hAnsi="仿宋" w:eastAsia="仿宋"/>
          <w:color w:val="0000FF"/>
          <w:sz w:val="24"/>
        </w:rPr>
        <w:t>0时（北京时间）</w:t>
      </w:r>
      <w:r>
        <w:rPr>
          <w:rFonts w:hint="eastAsia" w:ascii="仿宋" w:hAnsi="仿宋" w:eastAsia="仿宋"/>
          <w:sz w:val="24"/>
        </w:rPr>
        <w:t>前将投标保证金汇入指定账户。</w:t>
      </w:r>
    </w:p>
    <w:p>
      <w:pPr>
        <w:pStyle w:val="13"/>
        <w:spacing w:line="440" w:lineRule="exact"/>
        <w:ind w:firstLine="480" w:firstLineChars="200"/>
        <w:rPr>
          <w:rFonts w:ascii="仿宋" w:hAnsi="仿宋" w:eastAsia="仿宋"/>
          <w:sz w:val="24"/>
        </w:rPr>
      </w:pPr>
      <w:r>
        <w:rPr>
          <w:rFonts w:hint="eastAsia" w:ascii="仿宋" w:hAnsi="仿宋" w:eastAsia="仿宋"/>
          <w:sz w:val="24"/>
        </w:rPr>
        <w:t>投标保证金可直接交入：</w:t>
      </w:r>
    </w:p>
    <w:p>
      <w:pPr>
        <w:pStyle w:val="13"/>
        <w:spacing w:line="440" w:lineRule="exact"/>
        <w:ind w:firstLine="480" w:firstLineChars="200"/>
        <w:rPr>
          <w:rFonts w:ascii="仿宋" w:hAnsi="仿宋" w:eastAsia="仿宋"/>
          <w:sz w:val="24"/>
        </w:rPr>
      </w:pPr>
      <w:r>
        <w:rPr>
          <w:rFonts w:hint="eastAsia" w:ascii="仿宋" w:hAnsi="仿宋" w:eastAsia="仿宋"/>
          <w:sz w:val="24"/>
        </w:rPr>
        <w:t>账户名称：新疆景诺工程咨询有限公司</w:t>
      </w:r>
    </w:p>
    <w:p>
      <w:pPr>
        <w:pStyle w:val="13"/>
        <w:spacing w:line="440" w:lineRule="exact"/>
        <w:ind w:firstLine="480" w:firstLineChars="200"/>
        <w:rPr>
          <w:rFonts w:ascii="仿宋" w:hAnsi="仿宋" w:eastAsia="仿宋"/>
          <w:sz w:val="24"/>
        </w:rPr>
      </w:pPr>
      <w:r>
        <w:rPr>
          <w:rFonts w:hint="eastAsia" w:ascii="仿宋" w:hAnsi="仿宋" w:eastAsia="仿宋"/>
          <w:sz w:val="24"/>
        </w:rPr>
        <w:t>开 户 行：库尔勒银行股份有限公司营业部</w:t>
      </w:r>
    </w:p>
    <w:p>
      <w:pPr>
        <w:pStyle w:val="13"/>
        <w:spacing w:line="440" w:lineRule="exact"/>
        <w:ind w:firstLine="480" w:firstLineChars="200"/>
        <w:rPr>
          <w:rFonts w:hint="eastAsia" w:ascii="仿宋" w:hAnsi="仿宋" w:eastAsia="仿宋"/>
          <w:sz w:val="24"/>
        </w:rPr>
      </w:pPr>
      <w:r>
        <w:rPr>
          <w:rFonts w:hint="eastAsia" w:ascii="仿宋" w:hAnsi="仿宋" w:eastAsia="仿宋"/>
          <w:sz w:val="24"/>
        </w:rPr>
        <w:t>账    号：736070100100152727</w:t>
      </w:r>
    </w:p>
    <w:p>
      <w:pPr>
        <w:pStyle w:val="13"/>
        <w:spacing w:line="440" w:lineRule="exact"/>
        <w:ind w:firstLine="480" w:firstLineChars="200"/>
        <w:rPr>
          <w:rFonts w:hint="eastAsia" w:ascii="仿宋" w:hAnsi="仿宋" w:eastAsia="仿宋"/>
          <w:sz w:val="24"/>
        </w:rPr>
      </w:pPr>
      <w:r>
        <w:rPr>
          <w:rFonts w:hint="eastAsia" w:ascii="仿宋" w:hAnsi="仿宋" w:eastAsia="仿宋"/>
          <w:sz w:val="24"/>
        </w:rPr>
        <w:t>行</w:t>
      </w:r>
      <w:r>
        <w:rPr>
          <w:rFonts w:hint="eastAsia" w:ascii="仿宋" w:hAnsi="仿宋" w:eastAsia="仿宋"/>
          <w:sz w:val="24"/>
          <w:lang w:val="en-US" w:eastAsia="zh-CN"/>
        </w:rPr>
        <w:t xml:space="preserve">    </w:t>
      </w:r>
      <w:r>
        <w:rPr>
          <w:rFonts w:hint="eastAsia" w:ascii="仿宋" w:hAnsi="仿宋" w:eastAsia="仿宋"/>
          <w:sz w:val="24"/>
        </w:rPr>
        <w:t>号：</w:t>
      </w:r>
      <w:r>
        <w:rPr>
          <w:rFonts w:hint="eastAsia" w:ascii="仿宋" w:hAnsi="仿宋" w:eastAsia="仿宋"/>
          <w:sz w:val="24"/>
          <w:lang w:val="en-US" w:eastAsia="zh-CN"/>
        </w:rPr>
        <w:t>313888000021</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　未中标的投标人的投标保证金，将在中标通知书发出后</w:t>
      </w:r>
      <w:r>
        <w:rPr>
          <w:rFonts w:ascii="仿宋" w:hAnsi="仿宋" w:eastAsia="仿宋"/>
          <w:sz w:val="24"/>
          <w:szCs w:val="24"/>
        </w:rPr>
        <w:t>5</w:t>
      </w:r>
      <w:r>
        <w:rPr>
          <w:rFonts w:hint="eastAsia" w:ascii="仿宋" w:hAnsi="仿宋" w:eastAsia="仿宋"/>
          <w:sz w:val="24"/>
          <w:szCs w:val="24"/>
        </w:rPr>
        <w:t>个工作日内无息退还。</w:t>
      </w:r>
    </w:p>
    <w:p>
      <w:pPr>
        <w:spacing w:line="460" w:lineRule="atLeast"/>
        <w:ind w:firstLine="480" w:firstLineChars="200"/>
        <w:rPr>
          <w:rFonts w:ascii="仿宋" w:hAnsi="仿宋" w:eastAsia="仿宋"/>
          <w:sz w:val="24"/>
        </w:rPr>
      </w:pPr>
      <w:r>
        <w:rPr>
          <w:rFonts w:ascii="仿宋" w:hAnsi="仿宋" w:eastAsia="仿宋"/>
          <w:sz w:val="24"/>
          <w:szCs w:val="24"/>
        </w:rPr>
        <w:t xml:space="preserve">11.5  </w:t>
      </w:r>
      <w:r>
        <w:rPr>
          <w:rFonts w:hint="eastAsia" w:ascii="仿宋" w:hAnsi="仿宋" w:eastAsia="仿宋"/>
          <w:sz w:val="24"/>
          <w:szCs w:val="24"/>
        </w:rPr>
        <w:t>中标方的投标保证金，将在领取中标通知书，并签订合同后</w:t>
      </w:r>
      <w:r>
        <w:rPr>
          <w:rFonts w:ascii="仿宋" w:hAnsi="仿宋" w:eastAsia="仿宋"/>
          <w:sz w:val="24"/>
          <w:szCs w:val="24"/>
        </w:rPr>
        <w:t>5</w:t>
      </w:r>
      <w:r>
        <w:rPr>
          <w:rFonts w:hint="eastAsia" w:ascii="仿宋" w:hAnsi="仿宋" w:eastAsia="仿宋"/>
          <w:sz w:val="24"/>
          <w:szCs w:val="24"/>
        </w:rPr>
        <w:t>个工作日内无息退还，</w:t>
      </w:r>
      <w:r>
        <w:rPr>
          <w:rFonts w:hint="eastAsia" w:ascii="仿宋" w:hAnsi="仿宋" w:eastAsia="仿宋"/>
          <w:sz w:val="24"/>
        </w:rPr>
        <w:t>中标企业退还保证金时，还需提供采购合同复印件。</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6在评标过程中，如发现下列情况之一的，其投标将被拒绝；</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）投标文件技术规格中的响应与事实不符或虚假投标的；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）投标人复制招标文件的技术规格相关部分内容作为其投标文件的一部分；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）投标文件符合招标文件中规定废标的其它技术条款；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）其他不符合招标文件重要参数的。</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7以下情形被视为投标无效；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）未按规定提交投标保证金的投标；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）投标文件与招标文件有重大负偏离的；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）投标人拒绝修正错误的；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）投标文件的关键内容字迹模糊，无法辨认的；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）投标有效期不足的；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）投标人的报价超出预算金额（或最高限价）的；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）其他违反相关法律法规规定的行为的；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）评标委员会认为是其他应当否决的投标。</w:t>
      </w:r>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8下列任何情况发生时，投标保证金将不予退还，转为违约金：</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  </w:t>
      </w:r>
      <w:r>
        <w:rPr>
          <w:rFonts w:hint="eastAsia" w:ascii="仿宋" w:hAnsi="仿宋" w:eastAsia="仿宋"/>
          <w:sz w:val="24"/>
          <w:szCs w:val="24"/>
        </w:rPr>
        <w:t>投标人在投标截止期后，投标有效期内撤回投标；</w:t>
      </w:r>
    </w:p>
    <w:p>
      <w:pPr>
        <w:spacing w:line="440" w:lineRule="exact"/>
        <w:ind w:firstLine="360" w:firstLineChars="15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rPr>
        <w:t xml:space="preserve">)  </w:t>
      </w:r>
      <w:r>
        <w:rPr>
          <w:rFonts w:hint="eastAsia" w:ascii="仿宋" w:hAnsi="仿宋" w:eastAsia="仿宋"/>
          <w:sz w:val="24"/>
          <w:szCs w:val="24"/>
        </w:rPr>
        <w:t>中标方未按投标人须知规定缴纳招标代理费；</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 xml:space="preserve">)  </w:t>
      </w:r>
      <w:r>
        <w:rPr>
          <w:rFonts w:hint="eastAsia" w:ascii="仿宋" w:hAnsi="仿宋" w:eastAsia="仿宋"/>
          <w:sz w:val="24"/>
          <w:szCs w:val="24"/>
        </w:rPr>
        <w:t>以他人名义投标或者以其他方式弄虚作假，骗取中标；</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4</w:t>
      </w:r>
      <w:r>
        <w:rPr>
          <w:rFonts w:ascii="仿宋" w:hAnsi="仿宋" w:eastAsia="仿宋"/>
          <w:sz w:val="24"/>
          <w:szCs w:val="24"/>
        </w:rPr>
        <w:t xml:space="preserve">)  </w:t>
      </w:r>
      <w:r>
        <w:rPr>
          <w:rFonts w:hint="eastAsia" w:ascii="仿宋" w:hAnsi="仿宋" w:eastAsia="仿宋"/>
          <w:sz w:val="24"/>
          <w:szCs w:val="24"/>
        </w:rPr>
        <w:t>打架斗殴，扰乱标场秩序；</w:t>
      </w:r>
    </w:p>
    <w:p>
      <w:pPr>
        <w:spacing w:line="440" w:lineRule="exact"/>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5</w:t>
      </w:r>
      <w:r>
        <w:rPr>
          <w:rFonts w:ascii="仿宋" w:hAnsi="仿宋" w:eastAsia="仿宋"/>
          <w:sz w:val="24"/>
          <w:szCs w:val="24"/>
        </w:rPr>
        <w:t xml:space="preserve">)  </w:t>
      </w:r>
      <w:r>
        <w:rPr>
          <w:rFonts w:hint="eastAsia" w:ascii="仿宋" w:hAnsi="仿宋" w:eastAsia="仿宋"/>
          <w:sz w:val="24"/>
          <w:szCs w:val="24"/>
        </w:rPr>
        <w:t>本招标文件中或《政府采购货物和服务招标投标管理办法》第七十五条规定的其他不予退还投标保证金的情形。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上述不予退还投标保证金的情况并给招标代理机构造成损失的，还要承担赔偿责任。</w:t>
      </w:r>
    </w:p>
    <w:p>
      <w:pPr>
        <w:spacing w:line="440" w:lineRule="exact"/>
        <w:rPr>
          <w:rFonts w:ascii="仿宋" w:hAnsi="仿宋" w:eastAsia="仿宋"/>
          <w:sz w:val="24"/>
          <w:szCs w:val="24"/>
        </w:rPr>
      </w:pPr>
    </w:p>
    <w:p>
      <w:pPr>
        <w:pStyle w:val="6"/>
      </w:pPr>
    </w:p>
    <w:p>
      <w:pPr>
        <w:spacing w:line="440" w:lineRule="exact"/>
        <w:ind w:firstLine="480"/>
        <w:jc w:val="center"/>
        <w:outlineLvl w:val="1"/>
        <w:rPr>
          <w:rFonts w:ascii="仿宋" w:hAnsi="仿宋" w:eastAsia="仿宋"/>
          <w:b/>
          <w:sz w:val="32"/>
          <w:szCs w:val="32"/>
        </w:rPr>
      </w:pPr>
      <w:bookmarkStart w:id="8" w:name="_Toc6969536"/>
      <w:r>
        <w:rPr>
          <w:rFonts w:hint="eastAsia" w:ascii="仿宋" w:hAnsi="仿宋" w:eastAsia="仿宋"/>
          <w:b/>
          <w:sz w:val="32"/>
          <w:szCs w:val="32"/>
        </w:rPr>
        <w:t>第三章 投标文件的递交</w:t>
      </w:r>
      <w:bookmarkEnd w:id="8"/>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12. </w:t>
      </w:r>
      <w:r>
        <w:rPr>
          <w:rFonts w:hint="eastAsia" w:ascii="仿宋" w:hAnsi="仿宋" w:eastAsia="仿宋"/>
          <w:b/>
          <w:sz w:val="24"/>
          <w:szCs w:val="24"/>
        </w:rPr>
        <w:t>投标文件的标记</w:t>
      </w:r>
    </w:p>
    <w:p>
      <w:pPr>
        <w:spacing w:line="440" w:lineRule="exact"/>
        <w:ind w:firstLine="480" w:firstLineChars="200"/>
        <w:rPr>
          <w:rFonts w:ascii="仿宋" w:hAnsi="仿宋" w:eastAsia="仿宋"/>
          <w:sz w:val="24"/>
          <w:szCs w:val="24"/>
        </w:rPr>
      </w:pPr>
      <w:r>
        <w:rPr>
          <w:rFonts w:ascii="仿宋" w:hAnsi="仿宋" w:eastAsia="仿宋"/>
          <w:sz w:val="24"/>
          <w:szCs w:val="24"/>
        </w:rPr>
        <w:t>12.1</w:t>
      </w:r>
      <w:r>
        <w:rPr>
          <w:rFonts w:hint="eastAsia" w:ascii="仿宋" w:hAnsi="仿宋" w:eastAsia="仿宋"/>
          <w:sz w:val="24"/>
          <w:szCs w:val="24"/>
        </w:rPr>
        <w:t>　任何不完整或不满足招标文件要求的投标文件将被拒绝。</w:t>
      </w:r>
    </w:p>
    <w:p>
      <w:pPr>
        <w:spacing w:line="440" w:lineRule="exact"/>
        <w:ind w:firstLine="480" w:firstLineChars="200"/>
        <w:rPr>
          <w:rFonts w:ascii="仿宋" w:hAnsi="仿宋" w:eastAsia="仿宋"/>
          <w:sz w:val="24"/>
          <w:szCs w:val="24"/>
        </w:rPr>
      </w:pPr>
      <w:r>
        <w:rPr>
          <w:rFonts w:ascii="仿宋" w:hAnsi="仿宋" w:eastAsia="仿宋"/>
          <w:sz w:val="24"/>
          <w:szCs w:val="24"/>
        </w:rPr>
        <w:t>12.2</w:t>
      </w:r>
      <w:r>
        <w:rPr>
          <w:rFonts w:hint="eastAsia" w:ascii="仿宋" w:hAnsi="仿宋" w:eastAsia="仿宋"/>
          <w:sz w:val="24"/>
          <w:szCs w:val="24"/>
        </w:rPr>
        <w:t>　由于不可抗拒原因或无法控制的事件而导致的丢失或损坏投标包装体内的投标文件时，招标方将不负责任。</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13. </w:t>
      </w:r>
      <w:r>
        <w:rPr>
          <w:rFonts w:hint="eastAsia" w:ascii="仿宋" w:hAnsi="仿宋" w:eastAsia="仿宋"/>
          <w:b/>
          <w:sz w:val="24"/>
          <w:szCs w:val="24"/>
        </w:rPr>
        <w:t>投标截止时间</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13.1  </w:t>
      </w:r>
      <w:r>
        <w:rPr>
          <w:rFonts w:hint="eastAsia" w:ascii="仿宋" w:hAnsi="仿宋" w:eastAsia="仿宋"/>
          <w:sz w:val="24"/>
          <w:szCs w:val="24"/>
        </w:rPr>
        <w:t>投标文件的递交不得迟于招标文件规定的截止时间。</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ascii="仿宋" w:hAnsi="仿宋" w:eastAsia="仿宋"/>
          <w:sz w:val="24"/>
          <w:szCs w:val="24"/>
        </w:rPr>
      </w:pPr>
      <w:r>
        <w:rPr>
          <w:rFonts w:ascii="仿宋" w:hAnsi="仿宋" w:eastAsia="仿宋"/>
          <w:sz w:val="24"/>
          <w:szCs w:val="24"/>
        </w:rPr>
        <w:t xml:space="preserve">13.3  </w:t>
      </w:r>
      <w:r>
        <w:rPr>
          <w:rFonts w:hint="eastAsia" w:ascii="仿宋" w:hAnsi="仿宋" w:eastAsia="仿宋"/>
          <w:sz w:val="24"/>
          <w:szCs w:val="24"/>
        </w:rPr>
        <w:t>出现因招标文件的修改而推迟投标截止时间的情况时，投标人则需按招标方的书面修改通知重新规定的投标时间递交。</w:t>
      </w:r>
    </w:p>
    <w:p>
      <w:pPr>
        <w:spacing w:line="440" w:lineRule="exact"/>
        <w:ind w:firstLine="482" w:firstLineChars="200"/>
        <w:rPr>
          <w:rFonts w:ascii="仿宋" w:hAnsi="仿宋" w:eastAsia="仿宋"/>
          <w:b/>
          <w:sz w:val="22"/>
          <w:szCs w:val="24"/>
        </w:rPr>
      </w:pPr>
      <w:r>
        <w:rPr>
          <w:rFonts w:ascii="仿宋" w:hAnsi="仿宋" w:eastAsia="仿宋"/>
          <w:b/>
          <w:sz w:val="24"/>
          <w:szCs w:val="24"/>
        </w:rPr>
        <w:t xml:space="preserve">14. </w:t>
      </w:r>
      <w:r>
        <w:rPr>
          <w:rFonts w:hint="eastAsia" w:ascii="仿宋" w:hAnsi="仿宋" w:eastAsia="仿宋"/>
          <w:b/>
          <w:sz w:val="24"/>
          <w:szCs w:val="24"/>
        </w:rPr>
        <w:t>投标文件解密时间</w:t>
      </w:r>
    </w:p>
    <w:p>
      <w:pPr>
        <w:spacing w:line="440" w:lineRule="exact"/>
        <w:ind w:firstLine="480" w:firstLineChars="200"/>
        <w:rPr>
          <w:rFonts w:ascii="仿宋" w:hAnsi="仿宋" w:eastAsia="仿宋"/>
          <w:b/>
          <w:sz w:val="32"/>
          <w:szCs w:val="32"/>
        </w:rPr>
      </w:pPr>
      <w:bookmarkStart w:id="9" w:name="_Toc6969537"/>
      <w:r>
        <w:rPr>
          <w:rFonts w:hint="eastAsia" w:ascii="仿宋" w:hAnsi="仿宋" w:eastAsia="仿宋"/>
          <w:sz w:val="24"/>
          <w:szCs w:val="24"/>
        </w:rPr>
        <w:t>开标时间后30分钟内</w:t>
      </w:r>
      <w:r>
        <w:rPr>
          <w:rFonts w:hint="eastAsia" w:ascii="仿宋" w:hAnsi="仿宋" w:eastAsia="仿宋"/>
          <w:color w:val="0000FF"/>
          <w:sz w:val="24"/>
          <w:szCs w:val="24"/>
        </w:rPr>
        <w:t>（2021年</w:t>
      </w:r>
      <w:r>
        <w:rPr>
          <w:rFonts w:hint="eastAsia" w:ascii="仿宋" w:hAnsi="仿宋" w:eastAsia="仿宋"/>
          <w:color w:val="0000FF"/>
          <w:sz w:val="24"/>
          <w:szCs w:val="24"/>
          <w:lang w:val="en-US" w:eastAsia="zh-CN"/>
        </w:rPr>
        <w:t>11</w:t>
      </w:r>
      <w:r>
        <w:rPr>
          <w:rFonts w:hint="eastAsia" w:ascii="仿宋" w:hAnsi="仿宋" w:eastAsia="仿宋"/>
          <w:color w:val="0000FF"/>
          <w:sz w:val="24"/>
          <w:szCs w:val="24"/>
        </w:rPr>
        <w:t>月1</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日</w:t>
      </w:r>
      <w:r>
        <w:rPr>
          <w:rFonts w:hint="eastAsia" w:ascii="仿宋" w:hAnsi="仿宋" w:eastAsia="仿宋"/>
          <w:color w:val="0000FF"/>
          <w:sz w:val="24"/>
          <w:szCs w:val="24"/>
          <w:lang w:val="en-US" w:eastAsia="zh-CN"/>
        </w:rPr>
        <w:t>上</w:t>
      </w:r>
      <w:r>
        <w:rPr>
          <w:rFonts w:hint="eastAsia" w:ascii="仿宋" w:hAnsi="仿宋" w:eastAsia="仿宋"/>
          <w:color w:val="0000FF"/>
          <w:sz w:val="24"/>
          <w:szCs w:val="24"/>
        </w:rPr>
        <w:t>午1</w:t>
      </w:r>
      <w:r>
        <w:rPr>
          <w:rFonts w:hint="eastAsia" w:ascii="仿宋" w:hAnsi="仿宋" w:eastAsia="仿宋"/>
          <w:color w:val="0000FF"/>
          <w:sz w:val="24"/>
          <w:szCs w:val="24"/>
          <w:lang w:val="en-US" w:eastAsia="zh-CN"/>
        </w:rPr>
        <w:t>0</w:t>
      </w:r>
      <w:r>
        <w:rPr>
          <w:rFonts w:hint="eastAsia" w:ascii="仿宋" w:hAnsi="仿宋" w:eastAsia="仿宋"/>
          <w:color w:val="0000FF"/>
          <w:sz w:val="24"/>
          <w:szCs w:val="24"/>
        </w:rPr>
        <w:t>:</w:t>
      </w:r>
      <w:r>
        <w:rPr>
          <w:rFonts w:hint="eastAsia" w:ascii="仿宋" w:hAnsi="仿宋" w:eastAsia="仿宋"/>
          <w:color w:val="0000FF"/>
          <w:sz w:val="24"/>
          <w:szCs w:val="24"/>
          <w:lang w:val="en-US" w:eastAsia="zh-CN"/>
        </w:rPr>
        <w:t>0</w:t>
      </w:r>
      <w:r>
        <w:rPr>
          <w:rFonts w:hint="eastAsia" w:ascii="仿宋" w:hAnsi="仿宋" w:eastAsia="仿宋"/>
          <w:color w:val="0000FF"/>
          <w:sz w:val="24"/>
          <w:szCs w:val="24"/>
        </w:rPr>
        <w:t>0-1</w:t>
      </w:r>
      <w:r>
        <w:rPr>
          <w:rFonts w:hint="eastAsia" w:ascii="仿宋" w:hAnsi="仿宋" w:eastAsia="仿宋"/>
          <w:color w:val="0000FF"/>
          <w:sz w:val="24"/>
          <w:szCs w:val="24"/>
          <w:lang w:val="en-US" w:eastAsia="zh-CN"/>
        </w:rPr>
        <w:t>0</w:t>
      </w:r>
      <w:r>
        <w:rPr>
          <w:rFonts w:hint="eastAsia" w:ascii="仿宋" w:hAnsi="仿宋" w:eastAsia="仿宋"/>
          <w:color w:val="0000FF"/>
          <w:sz w:val="24"/>
          <w:szCs w:val="24"/>
        </w:rPr>
        <w:t>：</w:t>
      </w:r>
      <w:r>
        <w:rPr>
          <w:rFonts w:hint="eastAsia" w:ascii="仿宋" w:hAnsi="仿宋" w:eastAsia="仿宋"/>
          <w:color w:val="0000FF"/>
          <w:sz w:val="24"/>
          <w:szCs w:val="24"/>
          <w:lang w:val="en-US" w:eastAsia="zh-CN"/>
        </w:rPr>
        <w:t>3</w:t>
      </w:r>
      <w:r>
        <w:rPr>
          <w:rFonts w:hint="eastAsia" w:ascii="仿宋" w:hAnsi="仿宋" w:eastAsia="仿宋"/>
          <w:color w:val="0000FF"/>
          <w:sz w:val="24"/>
          <w:szCs w:val="24"/>
        </w:rPr>
        <w:t>0前）</w:t>
      </w:r>
      <w:r>
        <w:rPr>
          <w:rFonts w:hint="eastAsia" w:ascii="仿宋" w:hAnsi="仿宋" w:eastAsia="仿宋"/>
          <w:sz w:val="24"/>
          <w:szCs w:val="24"/>
        </w:rPr>
        <w:t>供应商可以登录“政采云”平台，用“项目采购-开标评标”功能进行解密投标文件。若供应商在规定时间内</w:t>
      </w:r>
      <w:r>
        <w:rPr>
          <w:rFonts w:hint="eastAsia" w:ascii="仿宋" w:hAnsi="仿宋" w:eastAsia="仿宋"/>
          <w:color w:val="0000FF"/>
          <w:sz w:val="24"/>
          <w:szCs w:val="24"/>
        </w:rPr>
        <w:t>（202</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年</w:t>
      </w:r>
      <w:r>
        <w:rPr>
          <w:rFonts w:hint="eastAsia" w:ascii="仿宋" w:hAnsi="仿宋" w:eastAsia="仿宋"/>
          <w:color w:val="0000FF"/>
          <w:sz w:val="24"/>
          <w:szCs w:val="24"/>
          <w:lang w:val="en-US" w:eastAsia="zh-CN"/>
        </w:rPr>
        <w:t>11</w:t>
      </w:r>
      <w:r>
        <w:rPr>
          <w:rFonts w:hint="eastAsia" w:ascii="仿宋" w:hAnsi="仿宋" w:eastAsia="仿宋"/>
          <w:color w:val="0000FF"/>
          <w:sz w:val="24"/>
          <w:szCs w:val="24"/>
        </w:rPr>
        <w:t>月1</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日</w:t>
      </w:r>
      <w:r>
        <w:rPr>
          <w:rFonts w:hint="eastAsia" w:ascii="仿宋" w:hAnsi="仿宋" w:eastAsia="仿宋"/>
          <w:color w:val="0000FF"/>
          <w:sz w:val="24"/>
          <w:szCs w:val="24"/>
          <w:lang w:val="en-US" w:eastAsia="zh-CN"/>
        </w:rPr>
        <w:t>上</w:t>
      </w:r>
      <w:r>
        <w:rPr>
          <w:rFonts w:hint="eastAsia" w:ascii="仿宋" w:hAnsi="仿宋" w:eastAsia="仿宋"/>
          <w:color w:val="0000FF"/>
          <w:sz w:val="24"/>
          <w:szCs w:val="24"/>
        </w:rPr>
        <w:t>午1</w:t>
      </w:r>
      <w:r>
        <w:rPr>
          <w:rFonts w:hint="eastAsia" w:ascii="仿宋" w:hAnsi="仿宋" w:eastAsia="仿宋"/>
          <w:color w:val="0000FF"/>
          <w:sz w:val="24"/>
          <w:szCs w:val="24"/>
          <w:lang w:val="en-US" w:eastAsia="zh-CN"/>
        </w:rPr>
        <w:t>0</w:t>
      </w:r>
      <w:r>
        <w:rPr>
          <w:rFonts w:hint="eastAsia" w:ascii="仿宋" w:hAnsi="仿宋" w:eastAsia="仿宋"/>
          <w:color w:val="0000FF"/>
          <w:sz w:val="24"/>
          <w:szCs w:val="24"/>
        </w:rPr>
        <w:t>:</w:t>
      </w:r>
      <w:r>
        <w:rPr>
          <w:rFonts w:hint="eastAsia" w:ascii="仿宋" w:hAnsi="仿宋" w:eastAsia="仿宋"/>
          <w:color w:val="0000FF"/>
          <w:sz w:val="24"/>
          <w:szCs w:val="24"/>
          <w:lang w:val="en-US" w:eastAsia="zh-CN"/>
        </w:rPr>
        <w:t>3</w:t>
      </w:r>
      <w:r>
        <w:rPr>
          <w:rFonts w:hint="eastAsia" w:ascii="仿宋" w:hAnsi="仿宋" w:eastAsia="仿宋"/>
          <w:color w:val="0000FF"/>
          <w:sz w:val="24"/>
          <w:szCs w:val="24"/>
        </w:rPr>
        <w:t>0前）</w:t>
      </w:r>
      <w:r>
        <w:rPr>
          <w:rFonts w:hint="eastAsia" w:ascii="仿宋" w:hAnsi="仿宋" w:eastAsia="仿宋"/>
          <w:sz w:val="24"/>
          <w:szCs w:val="24"/>
        </w:rPr>
        <w:t>未按时解密的，视为投标文件撤回。</w:t>
      </w:r>
    </w:p>
    <w:p>
      <w:pPr>
        <w:pStyle w:val="6"/>
      </w:pPr>
    </w:p>
    <w:p>
      <w:pPr>
        <w:pStyle w:val="6"/>
      </w:pPr>
    </w:p>
    <w:p>
      <w:pPr>
        <w:pStyle w:val="6"/>
      </w:pPr>
    </w:p>
    <w:p>
      <w:pPr>
        <w:pStyle w:val="6"/>
      </w:pPr>
    </w:p>
    <w:p/>
    <w:p>
      <w:pPr>
        <w:pStyle w:val="4"/>
      </w:pPr>
    </w:p>
    <w:p>
      <w:pPr>
        <w:spacing w:line="440" w:lineRule="exact"/>
        <w:ind w:firstLine="482" w:firstLineChars="150"/>
        <w:jc w:val="center"/>
        <w:outlineLvl w:val="1"/>
        <w:rPr>
          <w:rFonts w:ascii="仿宋" w:hAnsi="仿宋" w:eastAsia="仿宋"/>
          <w:sz w:val="24"/>
        </w:rPr>
      </w:pPr>
      <w:r>
        <w:rPr>
          <w:rFonts w:hint="eastAsia" w:ascii="仿宋" w:hAnsi="仿宋" w:eastAsia="仿宋"/>
          <w:b/>
          <w:sz w:val="32"/>
          <w:szCs w:val="32"/>
        </w:rPr>
        <w:t>第四章 评标委员会</w:t>
      </w:r>
      <w:bookmarkEnd w:id="9"/>
    </w:p>
    <w:p>
      <w:pPr>
        <w:spacing w:line="440" w:lineRule="exact"/>
        <w:ind w:left="481" w:leftChars="229"/>
        <w:rPr>
          <w:rFonts w:ascii="仿宋" w:hAnsi="仿宋" w:eastAsia="仿宋"/>
          <w:b/>
          <w:sz w:val="24"/>
        </w:rPr>
      </w:pPr>
      <w:r>
        <w:rPr>
          <w:rFonts w:ascii="仿宋" w:hAnsi="仿宋" w:eastAsia="仿宋"/>
          <w:b/>
          <w:sz w:val="24"/>
        </w:rPr>
        <w:t xml:space="preserve">15. </w:t>
      </w:r>
      <w:r>
        <w:rPr>
          <w:rFonts w:hint="eastAsia" w:ascii="仿宋" w:hAnsi="仿宋" w:eastAsia="仿宋"/>
          <w:b/>
          <w:sz w:val="24"/>
        </w:rPr>
        <w:t>评标委员会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  </w:t>
      </w:r>
      <w:r>
        <w:rPr>
          <w:rFonts w:hint="eastAsia" w:ascii="仿宋" w:hAnsi="仿宋" w:eastAsia="仿宋"/>
          <w:spacing w:val="-2"/>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15.2</w:t>
      </w:r>
      <w:r>
        <w:rPr>
          <w:rFonts w:hint="eastAsia" w:ascii="仿宋" w:hAnsi="仿宋" w:eastAsia="仿宋"/>
          <w:spacing w:val="-2"/>
          <w:sz w:val="24"/>
          <w:szCs w:val="24"/>
        </w:rPr>
        <w:t>　评标委员会人选于开标前确定。评标委员会成员名单在中标结果确定前保密。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15.3  </w:t>
      </w:r>
      <w:r>
        <w:rPr>
          <w:rFonts w:hint="eastAsia" w:ascii="仿宋" w:hAnsi="仿宋" w:eastAsia="仿宋"/>
          <w:spacing w:val="-2"/>
          <w:sz w:val="24"/>
          <w:szCs w:val="24"/>
        </w:rPr>
        <w:t>评标委员会由有关技术、经济等方面的</w:t>
      </w:r>
      <w:r>
        <w:rPr>
          <w:rFonts w:hint="eastAsia" w:ascii="仿宋" w:hAnsi="仿宋" w:eastAsia="仿宋"/>
          <w:spacing w:val="-2"/>
          <w:sz w:val="24"/>
          <w:szCs w:val="24"/>
          <w:lang w:val="en-US" w:eastAsia="zh-CN"/>
        </w:rPr>
        <w:t>5</w:t>
      </w:r>
      <w:r>
        <w:rPr>
          <w:rFonts w:hint="eastAsia" w:ascii="仿宋" w:hAnsi="仿宋" w:eastAsia="仿宋"/>
          <w:spacing w:val="-2"/>
          <w:sz w:val="24"/>
          <w:szCs w:val="24"/>
        </w:rPr>
        <w:t>名专家组成。</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15.4  </w:t>
      </w:r>
      <w:r>
        <w:rPr>
          <w:rFonts w:hint="eastAsia" w:ascii="仿宋" w:hAnsi="仿宋" w:eastAsia="仿宋"/>
          <w:spacing w:val="-2"/>
          <w:sz w:val="24"/>
          <w:szCs w:val="24"/>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w:t>
      </w:r>
      <w:r>
        <w:rPr>
          <w:rFonts w:hint="eastAsia" w:ascii="仿宋" w:hAnsi="仿宋" w:eastAsia="仿宋"/>
          <w:spacing w:val="-2"/>
          <w:sz w:val="24"/>
          <w:szCs w:val="24"/>
        </w:rPr>
        <w:t>　评标专家的条件和回避规定。</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15.5.1</w:t>
      </w:r>
      <w:r>
        <w:rPr>
          <w:rFonts w:hint="eastAsia" w:ascii="仿宋" w:hAnsi="仿宋" w:eastAsia="仿宋"/>
          <w:spacing w:val="-2"/>
          <w:sz w:val="24"/>
          <w:szCs w:val="24"/>
        </w:rPr>
        <w:t>　评标专家应符合下列条件：</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熟悉有关政府采购和招标投标的法律法规；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在相关专业领域工作满八年并具有高级职称或者同等专业水平；</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具有与招标项目相关的实践经验；</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能够认真、公正、诚实、廉洁的履行职责。</w:t>
      </w:r>
    </w:p>
    <w:p>
      <w:pPr>
        <w:spacing w:line="440" w:lineRule="exact"/>
        <w:ind w:left="474" w:leftChars="224" w:hanging="4" w:hangingChars="2"/>
        <w:rPr>
          <w:rFonts w:ascii="仿宋" w:hAnsi="仿宋" w:eastAsia="仿宋"/>
          <w:spacing w:val="-2"/>
          <w:sz w:val="24"/>
          <w:szCs w:val="24"/>
        </w:rPr>
      </w:pPr>
      <w:r>
        <w:rPr>
          <w:rFonts w:ascii="仿宋" w:hAnsi="仿宋" w:eastAsia="仿宋"/>
          <w:spacing w:val="-2"/>
          <w:sz w:val="24"/>
          <w:szCs w:val="24"/>
        </w:rPr>
        <w:t xml:space="preserve">15.5.2  </w:t>
      </w:r>
      <w:r>
        <w:rPr>
          <w:rFonts w:hint="eastAsia" w:ascii="仿宋" w:hAnsi="仿宋" w:eastAsia="仿宋"/>
          <w:spacing w:val="-2"/>
          <w:sz w:val="24"/>
          <w:szCs w:val="24"/>
        </w:rPr>
        <w:t>有下列情形之一的，不得担任评标委员会成员：</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与投标人或者投标人主要负责人有近亲关系的；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与项目主管部门或者行政监督部门的人员有近亲关系的；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与投标人有经济利益关系，可能影响对投标公正评审的；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曾因在招标、评标以及其他与招标投标有关活动中从事违法行为而受过行政处罚或刑事处罚的。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评标委员会成员有前款规定情形之一的，应当主动提出回避。</w:t>
      </w:r>
    </w:p>
    <w:p>
      <w:pPr>
        <w:spacing w:line="440" w:lineRule="exact"/>
        <w:ind w:firstLine="480" w:firstLineChars="200"/>
        <w:rPr>
          <w:rFonts w:ascii="仿宋" w:hAnsi="仿宋" w:eastAsia="仿宋"/>
          <w:spacing w:val="-2"/>
          <w:sz w:val="24"/>
          <w:szCs w:val="24"/>
        </w:rPr>
      </w:pPr>
      <w:r>
        <w:rPr>
          <w:rFonts w:ascii="仿宋" w:hAnsi="仿宋" w:eastAsia="仿宋"/>
          <w:bCs/>
          <w:sz w:val="24"/>
        </w:rPr>
        <w:t>15.6</w:t>
      </w:r>
      <w:r>
        <w:rPr>
          <w:rFonts w:hint="eastAsia" w:ascii="仿宋" w:hAnsi="仿宋" w:eastAsia="仿宋"/>
          <w:spacing w:val="-2"/>
          <w:sz w:val="24"/>
          <w:szCs w:val="24"/>
        </w:rPr>
        <w:t>评标委员会成员应当熟悉并认真研究招标文件，至少应了解和熟悉以下内容：</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w:t>
      </w:r>
      <w:r>
        <w:rPr>
          <w:rFonts w:hint="eastAsia" w:ascii="仿宋" w:hAnsi="仿宋" w:eastAsia="仿宋"/>
          <w:spacing w:val="-2"/>
          <w:sz w:val="24"/>
          <w:szCs w:val="24"/>
        </w:rPr>
        <w:t>招标目的；</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w:t>
      </w:r>
      <w:r>
        <w:rPr>
          <w:rFonts w:hint="eastAsia" w:ascii="仿宋" w:hAnsi="仿宋" w:eastAsia="仿宋"/>
          <w:spacing w:val="-2"/>
          <w:sz w:val="24"/>
          <w:szCs w:val="24"/>
        </w:rPr>
        <w:t>招标项目的范围、性质；</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w:t>
      </w:r>
      <w:r>
        <w:rPr>
          <w:rFonts w:hint="eastAsia" w:ascii="仿宋" w:hAnsi="仿宋" w:eastAsia="仿宋"/>
          <w:spacing w:val="-2"/>
          <w:sz w:val="24"/>
          <w:szCs w:val="24"/>
        </w:rPr>
        <w:t>招标文件中规定的主要技术要求、标准和商务条款；</w:t>
      </w:r>
    </w:p>
    <w:p>
      <w:pPr>
        <w:spacing w:line="440" w:lineRule="exact"/>
        <w:ind w:firstLine="480" w:firstLineChars="200"/>
        <w:rPr>
          <w:rFonts w:ascii="仿宋" w:hAnsi="仿宋" w:eastAsia="仿宋"/>
          <w:spacing w:val="-2"/>
          <w:sz w:val="24"/>
          <w:szCs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w:t>
      </w:r>
      <w:r>
        <w:rPr>
          <w:rFonts w:hint="eastAsia" w:ascii="仿宋" w:hAnsi="仿宋" w:eastAsia="仿宋"/>
          <w:spacing w:val="-2"/>
          <w:sz w:val="24"/>
          <w:szCs w:val="24"/>
        </w:rPr>
        <w:t>招标文件规定的评标标准、评标方法和在评标过程中应考虑的相关因素。</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15.7  </w:t>
      </w:r>
      <w:r>
        <w:rPr>
          <w:rFonts w:hint="eastAsia" w:ascii="仿宋" w:hAnsi="仿宋" w:eastAsia="仿宋"/>
          <w:spacing w:val="-2"/>
          <w:sz w:val="24"/>
          <w:szCs w:val="24"/>
        </w:rPr>
        <w:t>招标方应当向评标委员会提供评标所需的重要信息和数据。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15.8  </w:t>
      </w:r>
      <w:r>
        <w:rPr>
          <w:rFonts w:hint="eastAsia" w:ascii="仿宋" w:hAnsi="仿宋" w:eastAsia="仿宋"/>
          <w:spacing w:val="-2"/>
          <w:sz w:val="24"/>
          <w:szCs w:val="24"/>
        </w:rPr>
        <w:t>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15.9  </w:t>
      </w:r>
      <w:r>
        <w:rPr>
          <w:rFonts w:hint="eastAsia" w:ascii="仿宋" w:hAnsi="仿宋" w:eastAsia="仿宋"/>
          <w:spacing w:val="-2"/>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15.10  </w:t>
      </w:r>
      <w:r>
        <w:rPr>
          <w:rFonts w:hint="eastAsia" w:ascii="仿宋" w:hAnsi="仿宋" w:eastAsia="仿宋"/>
          <w:spacing w:val="-2"/>
          <w:sz w:val="24"/>
          <w:szCs w:val="24"/>
        </w:rPr>
        <w:t>评标委员会成员和与本次评标活动有关的工作人员，不得透露对投标文件的评审和比较、中标候选人的推荐情况以及与评标有关的其他情况。</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15.11</w:t>
      </w:r>
      <w:r>
        <w:rPr>
          <w:rFonts w:hint="eastAsia" w:ascii="仿宋" w:hAnsi="仿宋" w:eastAsia="仿宋"/>
          <w:spacing w:val="-2"/>
          <w:sz w:val="24"/>
          <w:szCs w:val="24"/>
        </w:rPr>
        <w:t>　与评标活动有关的工作人员，是指评标委员会成员以外的、因参与评标监督工作或者事务性工作而知悉有关评标情况的所有人员。</w:t>
      </w:r>
    </w:p>
    <w:p>
      <w:pPr>
        <w:spacing w:line="440" w:lineRule="exact"/>
        <w:jc w:val="center"/>
        <w:rPr>
          <w:rFonts w:ascii="仿宋" w:hAnsi="仿宋" w:eastAsia="仿宋"/>
          <w:b/>
          <w:sz w:val="32"/>
          <w:szCs w:val="32"/>
        </w:rPr>
      </w:pPr>
    </w:p>
    <w:p>
      <w:pPr>
        <w:spacing w:line="440" w:lineRule="exact"/>
        <w:jc w:val="center"/>
        <w:outlineLvl w:val="1"/>
        <w:rPr>
          <w:rFonts w:ascii="仿宋" w:hAnsi="仿宋" w:eastAsia="仿宋"/>
          <w:b/>
          <w:sz w:val="32"/>
          <w:szCs w:val="32"/>
        </w:rPr>
      </w:pPr>
      <w:bookmarkStart w:id="10" w:name="_Toc6969538"/>
      <w:r>
        <w:rPr>
          <w:rFonts w:hint="eastAsia" w:ascii="仿宋" w:hAnsi="仿宋" w:eastAsia="仿宋"/>
          <w:b/>
          <w:sz w:val="32"/>
          <w:szCs w:val="32"/>
        </w:rPr>
        <w:t>第五章 开　标</w:t>
      </w:r>
      <w:bookmarkEnd w:id="10"/>
    </w:p>
    <w:p>
      <w:pPr>
        <w:spacing w:line="440" w:lineRule="exact"/>
        <w:ind w:firstLine="482" w:firstLineChars="200"/>
        <w:rPr>
          <w:rFonts w:ascii="仿宋" w:hAnsi="仿宋" w:eastAsia="仿宋"/>
          <w:b/>
          <w:sz w:val="24"/>
        </w:rPr>
      </w:pPr>
      <w:r>
        <w:rPr>
          <w:rFonts w:ascii="仿宋" w:hAnsi="仿宋" w:eastAsia="仿宋"/>
          <w:b/>
          <w:sz w:val="24"/>
        </w:rPr>
        <w:t xml:space="preserve">16. </w:t>
      </w:r>
      <w:r>
        <w:rPr>
          <w:rFonts w:hint="eastAsia" w:ascii="仿宋" w:hAnsi="仿宋" w:eastAsia="仿宋"/>
          <w:b/>
          <w:sz w:val="24"/>
        </w:rPr>
        <w:t>开标</w:t>
      </w:r>
    </w:p>
    <w:p>
      <w:pPr>
        <w:spacing w:line="440" w:lineRule="exact"/>
        <w:ind w:firstLine="480" w:firstLineChars="200"/>
        <w:rPr>
          <w:rFonts w:ascii="仿宋" w:hAnsi="仿宋" w:eastAsia="仿宋"/>
          <w:sz w:val="24"/>
        </w:rPr>
      </w:pPr>
      <w:bookmarkStart w:id="11" w:name="_Toc6969539"/>
      <w:r>
        <w:rPr>
          <w:rFonts w:ascii="仿宋" w:hAnsi="仿宋" w:eastAsia="仿宋"/>
          <w:sz w:val="24"/>
        </w:rPr>
        <w:t>16.1</w:t>
      </w:r>
      <w:r>
        <w:rPr>
          <w:rFonts w:hint="eastAsia" w:ascii="仿宋" w:hAnsi="仿宋" w:eastAsia="仿宋"/>
          <w:sz w:val="24"/>
        </w:rPr>
        <w:t>　本次招标按招标文件的投标须知中规定的时间和地点进行公开开标，允许投标人的法人代表或其授权人参加开标会。</w:t>
      </w:r>
    </w:p>
    <w:p>
      <w:pPr>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2　开标和唱标的顺序，按照递交投标文件的先后顺序依次进行。</w:t>
      </w:r>
    </w:p>
    <w:p>
      <w:pPr>
        <w:tabs>
          <w:tab w:val="left" w:pos="1155"/>
        </w:tabs>
        <w:spacing w:line="440" w:lineRule="exact"/>
        <w:ind w:firstLine="480" w:firstLineChars="200"/>
        <w:rPr>
          <w:rFonts w:ascii="仿宋" w:hAnsi="仿宋" w:eastAsia="仿宋"/>
          <w:sz w:val="24"/>
        </w:rPr>
      </w:pPr>
      <w:r>
        <w:rPr>
          <w:rFonts w:ascii="仿宋" w:hAnsi="仿宋" w:eastAsia="仿宋"/>
          <w:sz w:val="24"/>
        </w:rPr>
        <w:t>16.</w:t>
      </w:r>
      <w:r>
        <w:rPr>
          <w:rFonts w:hint="eastAsia" w:ascii="仿宋" w:hAnsi="仿宋" w:eastAsia="仿宋"/>
          <w:sz w:val="24"/>
        </w:rPr>
        <w:t>3　评标原则以招标文件的规定为准，并在开标会议上予以宣布。</w:t>
      </w:r>
    </w:p>
    <w:p>
      <w:pPr>
        <w:tabs>
          <w:tab w:val="left" w:pos="1155"/>
        </w:tabs>
        <w:spacing w:line="440" w:lineRule="exact"/>
        <w:ind w:firstLine="480" w:firstLineChars="200"/>
        <w:rPr>
          <w:rFonts w:ascii="仿宋" w:hAnsi="仿宋" w:eastAsia="仿宋"/>
          <w:i/>
          <w:iCs/>
          <w:sz w:val="24"/>
        </w:rPr>
      </w:pPr>
      <w:r>
        <w:rPr>
          <w:rFonts w:hint="eastAsia" w:ascii="仿宋" w:hAnsi="仿宋" w:eastAsia="仿宋"/>
          <w:sz w:val="24"/>
        </w:rPr>
        <w:t>16.4  开标评审过程由公证人员、采购方代表、监标人全程监督。</w:t>
      </w:r>
    </w:p>
    <w:p>
      <w:pPr>
        <w:pStyle w:val="6"/>
        <w:ind w:firstLine="0"/>
        <w:rPr>
          <w:rFonts w:ascii="仿宋" w:hAnsi="仿宋" w:eastAsia="仿宋"/>
          <w:b/>
          <w:sz w:val="32"/>
          <w:szCs w:val="32"/>
        </w:rPr>
      </w:pPr>
    </w:p>
    <w:p>
      <w:pPr>
        <w:pStyle w:val="6"/>
        <w:ind w:firstLine="0"/>
        <w:rPr>
          <w:rFonts w:ascii="仿宋" w:hAnsi="仿宋" w:eastAsia="仿宋"/>
          <w:b/>
          <w:sz w:val="32"/>
          <w:szCs w:val="32"/>
        </w:rPr>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第六章 评　标</w:t>
      </w:r>
      <w:bookmarkEnd w:id="11"/>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17. </w:t>
      </w:r>
      <w:r>
        <w:rPr>
          <w:rFonts w:hint="eastAsia" w:ascii="仿宋" w:hAnsi="仿宋" w:eastAsia="仿宋"/>
          <w:b/>
          <w:sz w:val="24"/>
          <w:szCs w:val="24"/>
        </w:rPr>
        <w:t>评标依据</w:t>
      </w:r>
    </w:p>
    <w:p>
      <w:pPr>
        <w:spacing w:line="440" w:lineRule="exact"/>
        <w:ind w:firstLine="480" w:firstLineChars="200"/>
        <w:rPr>
          <w:rFonts w:ascii="仿宋" w:hAnsi="仿宋" w:eastAsia="仿宋"/>
          <w:sz w:val="24"/>
          <w:szCs w:val="24"/>
        </w:rPr>
      </w:pPr>
      <w:r>
        <w:rPr>
          <w:rFonts w:ascii="仿宋" w:hAnsi="仿宋" w:eastAsia="仿宋"/>
          <w:sz w:val="24"/>
          <w:szCs w:val="24"/>
        </w:rPr>
        <w:t>17.1</w:t>
      </w:r>
      <w:r>
        <w:rPr>
          <w:rFonts w:hint="eastAsia" w:ascii="仿宋" w:hAnsi="仿宋" w:eastAsia="仿宋"/>
          <w:sz w:val="24"/>
          <w:szCs w:val="24"/>
        </w:rPr>
        <w:t>　评标的依据为招标文件。</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18. </w:t>
      </w:r>
      <w:r>
        <w:rPr>
          <w:rFonts w:hint="eastAsia" w:ascii="仿宋" w:hAnsi="仿宋" w:eastAsia="仿宋"/>
          <w:b/>
          <w:sz w:val="24"/>
          <w:szCs w:val="24"/>
        </w:rPr>
        <w:t>投标文件的澄清</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18.1</w:t>
      </w:r>
      <w:r>
        <w:rPr>
          <w:rFonts w:hint="eastAsia" w:ascii="仿宋" w:hAnsi="仿宋" w:eastAsia="仿宋"/>
          <w:spacing w:val="-2"/>
          <w:sz w:val="24"/>
          <w:szCs w:val="24"/>
        </w:rPr>
        <w:t>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pPr>
      <w:r>
        <w:rPr>
          <w:rFonts w:ascii="仿宋" w:hAnsi="仿宋" w:eastAsia="仿宋"/>
          <w:spacing w:val="-2"/>
          <w:sz w:val="24"/>
          <w:szCs w:val="24"/>
        </w:rPr>
        <w:t>18.2</w:t>
      </w:r>
      <w:r>
        <w:rPr>
          <w:rFonts w:hint="eastAsia" w:ascii="仿宋" w:hAnsi="仿宋" w:eastAsia="仿宋"/>
          <w:spacing w:val="-2"/>
          <w:sz w:val="24"/>
          <w:szCs w:val="24"/>
        </w:rPr>
        <w:t>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19. </w:t>
      </w:r>
      <w:r>
        <w:rPr>
          <w:rFonts w:hint="eastAsia" w:ascii="仿宋" w:hAnsi="仿宋" w:eastAsia="仿宋"/>
          <w:b/>
          <w:sz w:val="24"/>
          <w:szCs w:val="24"/>
        </w:rPr>
        <w:t>对投标文件的评估和比较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19.1</w:t>
      </w:r>
      <w:r>
        <w:rPr>
          <w:rFonts w:hint="eastAsia" w:ascii="仿宋" w:hAnsi="仿宋" w:eastAsia="仿宋"/>
          <w:spacing w:val="-2"/>
          <w:sz w:val="24"/>
          <w:szCs w:val="24"/>
        </w:rPr>
        <w:t>　对实质性响应的投标文件进行评估和比较。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19.2  </w:t>
      </w:r>
      <w:r>
        <w:rPr>
          <w:rFonts w:hint="eastAsia" w:ascii="仿宋" w:hAnsi="仿宋" w:eastAsia="仿宋"/>
          <w:spacing w:val="-2"/>
          <w:sz w:val="24"/>
          <w:szCs w:val="24"/>
        </w:rPr>
        <w:t>对投标价格的评估和比较评定：</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）零配件、专用工具及相关服务的费用；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）招标文件中所要求的有关服务费用；</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）发货到最终目的地的内陆运输、保险及其他费用；</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20. </w:t>
      </w:r>
      <w:r>
        <w:rPr>
          <w:rFonts w:hint="eastAsia" w:ascii="仿宋" w:hAnsi="仿宋" w:eastAsia="仿宋"/>
          <w:b/>
          <w:sz w:val="24"/>
          <w:szCs w:val="24"/>
        </w:rPr>
        <w:t>评标过程的保密</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20.1  </w:t>
      </w:r>
      <w:r>
        <w:rPr>
          <w:rFonts w:hint="eastAsia" w:ascii="仿宋" w:hAnsi="仿宋" w:eastAsia="仿宋"/>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ascii="仿宋" w:hAnsi="仿宋" w:eastAsia="仿宋"/>
          <w:spacing w:val="-2"/>
          <w:sz w:val="24"/>
          <w:szCs w:val="24"/>
        </w:rPr>
      </w:pPr>
      <w:r>
        <w:rPr>
          <w:rFonts w:ascii="仿宋" w:hAnsi="仿宋" w:eastAsia="仿宋"/>
          <w:sz w:val="24"/>
          <w:szCs w:val="24"/>
        </w:rPr>
        <w:t xml:space="preserve">20.2 </w:t>
      </w:r>
      <w:r>
        <w:rPr>
          <w:rFonts w:hint="eastAsia" w:ascii="仿宋" w:hAnsi="仿宋" w:eastAsia="仿宋"/>
          <w:spacing w:val="-2"/>
          <w:sz w:val="24"/>
          <w:szCs w:val="24"/>
        </w:rPr>
        <w:t>投标人在评标过程中，所进行的试图影响评标结果的不符合《中华人民共和国政府采购法》及本次招标有关规定的活动，将被取消投标资格。</w:t>
      </w:r>
    </w:p>
    <w:p>
      <w:pPr>
        <w:spacing w:line="440" w:lineRule="exact"/>
        <w:ind w:firstLine="482" w:firstLineChars="200"/>
        <w:rPr>
          <w:rFonts w:ascii="仿宋" w:hAnsi="仿宋" w:eastAsia="仿宋"/>
          <w:b/>
          <w:sz w:val="24"/>
          <w:szCs w:val="24"/>
        </w:rPr>
      </w:pPr>
      <w:r>
        <w:rPr>
          <w:rFonts w:ascii="仿宋" w:hAnsi="仿宋" w:eastAsia="仿宋"/>
          <w:b/>
          <w:sz w:val="24"/>
          <w:szCs w:val="24"/>
        </w:rPr>
        <w:t xml:space="preserve">21. </w:t>
      </w:r>
      <w:r>
        <w:rPr>
          <w:rFonts w:hint="eastAsia" w:ascii="仿宋" w:hAnsi="仿宋" w:eastAsia="仿宋"/>
          <w:b/>
          <w:sz w:val="24"/>
          <w:szCs w:val="24"/>
        </w:rPr>
        <w:t>初步评审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  </w:t>
      </w:r>
      <w:r>
        <w:rPr>
          <w:rFonts w:hint="eastAsia" w:ascii="仿宋" w:hAnsi="仿宋" w:eastAsia="仿宋"/>
          <w:spacing w:val="-2"/>
          <w:sz w:val="24"/>
          <w:szCs w:val="24"/>
        </w:rPr>
        <w:t>评标委员会可以以书面方式要求投标人对投标文件中含义不明确、对同类问题表述不一致或者有明显文字和计算错误的内容作必要的澄清、说明或补正。澄清、说明或补正应以书面方式进行</w:t>
      </w:r>
      <w:r>
        <w:rPr>
          <w:rFonts w:ascii="仿宋" w:hAnsi="仿宋" w:eastAsia="仿宋"/>
          <w:spacing w:val="-2"/>
          <w:sz w:val="24"/>
          <w:szCs w:val="24"/>
        </w:rPr>
        <w:t>,</w:t>
      </w:r>
      <w:r>
        <w:rPr>
          <w:rFonts w:hint="eastAsia" w:ascii="仿宋" w:hAnsi="仿宋" w:eastAsia="仿宋"/>
          <w:spacing w:val="-2"/>
          <w:sz w:val="24"/>
          <w:szCs w:val="24"/>
        </w:rPr>
        <w:t>且不得超出投标文件的范围或者改变投标文件的实质性内容。</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21.2  </w:t>
      </w:r>
      <w:r>
        <w:rPr>
          <w:rFonts w:hint="eastAsia" w:ascii="仿宋" w:hAnsi="仿宋" w:eastAsia="仿宋"/>
          <w:spacing w:val="-2"/>
          <w:sz w:val="24"/>
          <w:szCs w:val="24"/>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355" w:firstLineChars="150"/>
        <w:rPr>
          <w:rFonts w:ascii="仿宋" w:hAnsi="仿宋" w:eastAsia="仿宋"/>
          <w:b/>
          <w:spacing w:val="-2"/>
          <w:sz w:val="24"/>
          <w:szCs w:val="24"/>
          <w:u w:val="single"/>
        </w:rPr>
      </w:pPr>
      <w:r>
        <w:rPr>
          <w:rFonts w:ascii="仿宋" w:hAnsi="仿宋" w:eastAsia="仿宋"/>
          <w:b/>
          <w:spacing w:val="-2"/>
          <w:sz w:val="24"/>
          <w:szCs w:val="24"/>
          <w:u w:val="single"/>
        </w:rPr>
        <w:t xml:space="preserve"> 21.3</w:t>
      </w:r>
      <w:r>
        <w:rPr>
          <w:rFonts w:hint="eastAsia" w:ascii="仿宋" w:hAnsi="仿宋" w:eastAsia="仿宋"/>
          <w:b/>
          <w:spacing w:val="-2"/>
          <w:sz w:val="24"/>
          <w:szCs w:val="24"/>
          <w:u w:val="single"/>
        </w:rPr>
        <w:t>　投标最低报价，不作为中标的依据。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21.4</w:t>
      </w:r>
      <w:r>
        <w:rPr>
          <w:rFonts w:hint="eastAsia" w:ascii="仿宋" w:hAnsi="仿宋" w:eastAsia="仿宋"/>
          <w:spacing w:val="-2"/>
          <w:sz w:val="24"/>
          <w:szCs w:val="24"/>
        </w:rPr>
        <w:t>　招标方不接受不符合国家有关部门相关规定的投标报价或优惠方案。</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21.5</w:t>
      </w:r>
      <w:r>
        <w:rPr>
          <w:rFonts w:hint="eastAsia" w:ascii="仿宋" w:hAnsi="仿宋" w:eastAsia="仿宋"/>
          <w:spacing w:val="-2"/>
          <w:sz w:val="24"/>
          <w:szCs w:val="24"/>
        </w:rPr>
        <w:t>　在评标过程中，评标委员会发现投标人以他人名义投标、串通投标、以行贿手段谋取中标或者以其他弄虚作假方式投标的，该投标人的投标应作无效投标处理。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21.6  </w:t>
      </w:r>
      <w:r>
        <w:rPr>
          <w:rFonts w:hint="eastAsia" w:ascii="仿宋" w:hAnsi="仿宋" w:eastAsia="仿宋"/>
          <w:spacing w:val="-2"/>
          <w:sz w:val="24"/>
          <w:szCs w:val="24"/>
        </w:rPr>
        <w:t>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21.7  </w:t>
      </w:r>
      <w:r>
        <w:rPr>
          <w:rFonts w:hint="eastAsia" w:ascii="仿宋" w:hAnsi="仿宋" w:eastAsia="仿宋"/>
          <w:spacing w:val="-2"/>
          <w:sz w:val="24"/>
          <w:szCs w:val="24"/>
        </w:rPr>
        <w:t>评标委员会应当审查每一投标文件是否对招标文件提出的所有实质性要求和条件做出满足。未能在实质上满足的投标，应作无效投标处理。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21.8</w:t>
      </w:r>
      <w:r>
        <w:rPr>
          <w:rFonts w:hint="eastAsia" w:ascii="仿宋" w:hAnsi="仿宋" w:eastAsia="仿宋"/>
          <w:spacing w:val="-2"/>
          <w:sz w:val="24"/>
          <w:szCs w:val="24"/>
        </w:rPr>
        <w:t>　投标人不得误导、干扰招标方的评标活动，否则将废除其投标。</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21.9</w:t>
      </w:r>
      <w:r>
        <w:rPr>
          <w:rFonts w:hint="eastAsia" w:ascii="仿宋" w:hAnsi="仿宋" w:eastAsia="仿宋"/>
          <w:spacing w:val="-2"/>
          <w:sz w:val="24"/>
          <w:szCs w:val="24"/>
        </w:rPr>
        <w:t>　评标委员会应当根据招标文件，审查并逐项列出投标文件的全部投标偏差。投标偏差分为重大偏差和细微偏差。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21.10  </w:t>
      </w:r>
      <w:r>
        <w:rPr>
          <w:rFonts w:hint="eastAsia" w:ascii="仿宋" w:hAnsi="仿宋" w:eastAsia="仿宋"/>
          <w:spacing w:val="-2"/>
          <w:sz w:val="24"/>
          <w:szCs w:val="24"/>
        </w:rPr>
        <w:t>下列情况属于重大偏差：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）没有按照招标文件要求提供投标保证金的；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）投标文件没有投标人授权代表签字和加盖公章的；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）投标文件中附有招标方不能接受的条件的；</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）不符合招标文件中规定的其他实质性要求的。</w:t>
      </w:r>
    </w:p>
    <w:p>
      <w:pPr>
        <w:spacing w:line="440" w:lineRule="exact"/>
        <w:rPr>
          <w:rFonts w:ascii="仿宋" w:hAnsi="仿宋" w:eastAsia="仿宋"/>
          <w:spacing w:val="-2"/>
          <w:sz w:val="24"/>
          <w:szCs w:val="24"/>
        </w:rPr>
      </w:pPr>
      <w:r>
        <w:rPr>
          <w:rFonts w:hint="eastAsia" w:ascii="仿宋" w:hAnsi="仿宋" w:eastAsia="仿宋"/>
          <w:spacing w:val="-2"/>
          <w:sz w:val="24"/>
          <w:szCs w:val="24"/>
        </w:rPr>
        <w:t>投标文件有上述情形之一的，为未能对招标文件做出实质性满足的投标，并作无效投标处理。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21.11  </w:t>
      </w:r>
      <w:r>
        <w:rPr>
          <w:rFonts w:hint="eastAsia" w:ascii="仿宋" w:hAnsi="仿宋" w:eastAsia="仿宋"/>
          <w:spacing w:val="-2"/>
          <w:sz w:val="24"/>
          <w:szCs w:val="24"/>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21.12  </w:t>
      </w:r>
      <w:r>
        <w:rPr>
          <w:rFonts w:hint="eastAsia" w:ascii="仿宋" w:hAnsi="仿宋" w:eastAsia="仿宋"/>
          <w:spacing w:val="-2"/>
          <w:sz w:val="24"/>
          <w:szCs w:val="24"/>
        </w:rPr>
        <w:t>评标委员会根据本规定否决不合格投标或者界定为无效投标后，因有效投标不足三个使得投标明显缺乏竞争性时，根据《中华人民共和国政府采购法》的相关规定，将作废标处理。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21.13  </w:t>
      </w:r>
      <w:r>
        <w:rPr>
          <w:rFonts w:hint="eastAsia" w:ascii="仿宋" w:hAnsi="仿宋" w:eastAsia="仿宋"/>
          <w:spacing w:val="-2"/>
          <w:sz w:val="24"/>
          <w:szCs w:val="24"/>
        </w:rPr>
        <w:t>对投标文件满足招标文件条款的审查：</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1</w:t>
      </w:r>
      <w:r>
        <w:rPr>
          <w:rFonts w:hint="eastAsia" w:ascii="仿宋" w:hAnsi="仿宋" w:eastAsia="仿宋"/>
          <w:spacing w:val="-2"/>
          <w:sz w:val="24"/>
          <w:szCs w:val="24"/>
        </w:rPr>
        <w:t>）开标后，评标委员会将组织对投标文件进行审查，检查投标文件是否完整，是否出现计算性错误，投标文件正本是否满足招标文件的格式要求；</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2</w:t>
      </w:r>
      <w:r>
        <w:rPr>
          <w:rFonts w:hint="eastAsia" w:ascii="仿宋" w:hAnsi="仿宋" w:eastAsia="仿宋"/>
          <w:spacing w:val="-2"/>
          <w:sz w:val="24"/>
          <w:szCs w:val="24"/>
        </w:rPr>
        <w:t>）在对投标文件进行详细评估之前，评标委员会将依据投标人提供的资格证明文件审查投标人的财务和技术能力。如果确定投标人无能力履行合同，其投标将被拒绝；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3</w:t>
      </w:r>
      <w:r>
        <w:rPr>
          <w:rFonts w:hint="eastAsia" w:ascii="仿宋" w:hAnsi="仿宋" w:eastAsia="仿宋"/>
          <w:spacing w:val="-2"/>
          <w:sz w:val="24"/>
          <w:szCs w:val="24"/>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4</w:t>
      </w:r>
      <w:r>
        <w:rPr>
          <w:rFonts w:hint="eastAsia" w:ascii="仿宋" w:hAnsi="仿宋" w:eastAsia="仿宋"/>
          <w:spacing w:val="-2"/>
          <w:sz w:val="24"/>
          <w:szCs w:val="24"/>
        </w:rPr>
        <w:t>）评标委员会判断投标文件的满足性仅基于投标文件本身而不靠外部证据；</w:t>
      </w:r>
    </w:p>
    <w:p>
      <w:pPr>
        <w:spacing w:line="440" w:lineRule="exact"/>
        <w:ind w:firstLine="472" w:firstLineChars="200"/>
        <w:rPr>
          <w:rFonts w:ascii="仿宋" w:hAnsi="仿宋" w:eastAsia="仿宋"/>
          <w:spacing w:val="-2"/>
          <w:sz w:val="24"/>
          <w:szCs w:val="24"/>
        </w:rPr>
      </w:pPr>
      <w:r>
        <w:rPr>
          <w:rFonts w:hint="eastAsia" w:ascii="仿宋" w:hAnsi="仿宋" w:eastAsia="仿宋"/>
          <w:spacing w:val="-2"/>
          <w:sz w:val="24"/>
          <w:szCs w:val="24"/>
        </w:rPr>
        <w:t>（</w:t>
      </w:r>
      <w:r>
        <w:rPr>
          <w:rFonts w:ascii="仿宋" w:hAnsi="仿宋" w:eastAsia="仿宋"/>
          <w:spacing w:val="-2"/>
          <w:sz w:val="24"/>
          <w:szCs w:val="24"/>
        </w:rPr>
        <w:t>5</w:t>
      </w:r>
      <w:r>
        <w:rPr>
          <w:rFonts w:hint="eastAsia" w:ascii="仿宋" w:hAnsi="仿宋" w:eastAsia="仿宋"/>
          <w:spacing w:val="-2"/>
          <w:sz w:val="24"/>
          <w:szCs w:val="24"/>
        </w:rPr>
        <w:t>）评标委员会将拒绝被确定为非实质性满足的投标。投标人不能通过修正或撤消不符合之处而使其投标成为实质性满足的投标。</w:t>
      </w:r>
    </w:p>
    <w:p>
      <w:pPr>
        <w:pStyle w:val="6"/>
        <w:ind w:firstLine="0"/>
        <w:rPr>
          <w:rFonts w:ascii="仿宋" w:hAnsi="仿宋" w:eastAsia="仿宋"/>
          <w:spacing w:val="-2"/>
          <w:sz w:val="30"/>
          <w:szCs w:val="30"/>
        </w:rPr>
      </w:pPr>
    </w:p>
    <w:p>
      <w:pPr>
        <w:pStyle w:val="6"/>
        <w:ind w:firstLine="0"/>
        <w:rPr>
          <w:rFonts w:ascii="仿宋" w:hAnsi="仿宋" w:eastAsia="仿宋"/>
          <w:spacing w:val="-2"/>
          <w:sz w:val="30"/>
          <w:szCs w:val="30"/>
        </w:rPr>
      </w:pPr>
    </w:p>
    <w:p>
      <w:pPr>
        <w:pStyle w:val="6"/>
        <w:ind w:firstLine="0"/>
        <w:rPr>
          <w:rFonts w:ascii="仿宋" w:hAnsi="仿宋" w:eastAsia="仿宋"/>
          <w:spacing w:val="-2"/>
          <w:sz w:val="30"/>
          <w:szCs w:val="30"/>
        </w:rPr>
      </w:pPr>
    </w:p>
    <w:p>
      <w:pPr>
        <w:spacing w:line="440" w:lineRule="exact"/>
        <w:ind w:firstLine="3256" w:firstLineChars="1100"/>
        <w:rPr>
          <w:rFonts w:ascii="仿宋" w:hAnsi="仿宋" w:eastAsia="仿宋"/>
          <w:spacing w:val="-2"/>
          <w:sz w:val="30"/>
          <w:szCs w:val="30"/>
        </w:rPr>
      </w:pPr>
      <w:r>
        <w:rPr>
          <w:rFonts w:hint="eastAsia" w:ascii="仿宋" w:hAnsi="仿宋" w:eastAsia="仿宋"/>
          <w:spacing w:val="-2"/>
          <w:sz w:val="30"/>
          <w:szCs w:val="30"/>
        </w:rPr>
        <w:t>投标文件响应程度初步审查表</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1.</w:t>
      </w:r>
      <w:r>
        <w:rPr>
          <w:rFonts w:hint="eastAsia" w:ascii="仿宋" w:hAnsi="仿宋" w:eastAsia="仿宋"/>
          <w:spacing w:val="-2"/>
          <w:sz w:val="24"/>
          <w:szCs w:val="24"/>
        </w:rPr>
        <w:t>资格性审查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666" w:firstLineChars="1130"/>
              <w:rPr>
                <w:rFonts w:ascii="仿宋" w:hAnsi="仿宋" w:eastAsia="仿宋"/>
                <w:spacing w:val="-2"/>
                <w:sz w:val="24"/>
                <w:szCs w:val="24"/>
              </w:rPr>
            </w:pPr>
            <w:r>
              <w:rPr>
                <w:rFonts w:hint="eastAsia" w:ascii="仿宋" w:hAnsi="仿宋" w:eastAsia="仿宋"/>
                <w:spacing w:val="-2"/>
                <w:sz w:val="24"/>
                <w:szCs w:val="24"/>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top w:val="single" w:color="auto" w:sz="4" w:space="0"/>
              <w:left w:val="single" w:color="auto" w:sz="4" w:space="0"/>
              <w:righ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1</w:t>
            </w:r>
          </w:p>
        </w:tc>
        <w:tc>
          <w:tcPr>
            <w:tcW w:w="778" w:type="dxa"/>
            <w:tcBorders>
              <w:top w:val="single" w:color="auto" w:sz="4" w:space="0"/>
              <w:left w:val="single" w:color="auto" w:sz="4" w:space="0"/>
            </w:tcBorders>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2</w:t>
            </w:r>
          </w:p>
        </w:tc>
        <w:tc>
          <w:tcPr>
            <w:tcW w:w="778" w:type="dxa"/>
            <w:vAlign w:val="center"/>
          </w:tcPr>
          <w:p>
            <w:pPr>
              <w:spacing w:line="440" w:lineRule="exact"/>
              <w:ind w:firstLine="424" w:firstLineChars="180"/>
              <w:jc w:val="center"/>
              <w:rPr>
                <w:rFonts w:ascii="仿宋" w:hAnsi="仿宋" w:eastAsia="仿宋"/>
                <w:spacing w:val="-2"/>
                <w:sz w:val="24"/>
                <w:szCs w:val="24"/>
              </w:rPr>
            </w:pPr>
            <w:r>
              <w:rPr>
                <w:rFonts w:ascii="仿宋" w:hAnsi="仿宋" w:eastAsia="仿宋"/>
                <w:spacing w:val="-2"/>
                <w:sz w:val="24"/>
                <w:szCs w:val="24"/>
              </w:rPr>
              <w:t>3</w:t>
            </w:r>
          </w:p>
        </w:tc>
        <w:tc>
          <w:tcPr>
            <w:tcW w:w="457" w:type="dxa"/>
            <w:vAlign w:val="center"/>
          </w:tcPr>
          <w:p>
            <w:pPr>
              <w:jc w:val="center"/>
              <w:rPr>
                <w:rFonts w:ascii="仿宋" w:hAnsi="仿宋" w:eastAsia="仿宋"/>
                <w:b/>
                <w:sz w:val="24"/>
                <w:szCs w:val="24"/>
              </w:rPr>
            </w:pPr>
            <w:r>
              <w:rPr>
                <w:rFonts w:hint="eastAsia" w:ascii="仿宋" w:hAnsi="仿宋" w:eastAsia="仿宋"/>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0" w:hRule="atLeast"/>
          <w:jc w:val="center"/>
        </w:trPr>
        <w:tc>
          <w:tcPr>
            <w:tcW w:w="648" w:type="dxa"/>
            <w:vAlign w:val="center"/>
          </w:tcPr>
          <w:p>
            <w:pPr>
              <w:jc w:val="center"/>
              <w:rPr>
                <w:rFonts w:ascii="仿宋" w:hAnsi="仿宋" w:eastAsia="仿宋"/>
                <w:sz w:val="24"/>
                <w:szCs w:val="24"/>
              </w:rPr>
            </w:pPr>
            <w:r>
              <w:rPr>
                <w:rFonts w:ascii="仿宋" w:hAnsi="仿宋" w:eastAsia="仿宋"/>
                <w:sz w:val="24"/>
                <w:szCs w:val="24"/>
              </w:rPr>
              <w:t>1</w:t>
            </w:r>
          </w:p>
        </w:tc>
        <w:tc>
          <w:tcPr>
            <w:tcW w:w="6415" w:type="dxa"/>
            <w:tcBorders>
              <w:right w:val="single" w:color="auto" w:sz="4" w:space="0"/>
            </w:tcBorders>
            <w:vAlign w:val="center"/>
          </w:tcPr>
          <w:p>
            <w:pPr>
              <w:spacing w:line="440" w:lineRule="exact"/>
              <w:rPr>
                <w:rFonts w:hint="eastAsia" w:ascii="仿宋" w:hAnsi="仿宋" w:eastAsia="仿宋"/>
                <w:spacing w:val="-2"/>
                <w:sz w:val="24"/>
                <w:szCs w:val="24"/>
                <w:lang w:eastAsia="zh-CN"/>
              </w:rPr>
            </w:pPr>
            <w:r>
              <w:rPr>
                <w:rFonts w:hint="eastAsia" w:ascii="仿宋" w:hAnsi="仿宋" w:eastAsia="仿宋" w:cs="宋体"/>
                <w:kern w:val="0"/>
                <w:sz w:val="24"/>
                <w:szCs w:val="22"/>
              </w:rPr>
              <w:t>有效的工商营业执照副本、税务登记证副本、组织机构代码证副本或“三证合一”的营业执照副本</w:t>
            </w:r>
            <w:r>
              <w:rPr>
                <w:rFonts w:hint="eastAsia" w:ascii="仿宋" w:hAnsi="仿宋" w:eastAsia="仿宋" w:cs="宋体"/>
                <w:kern w:val="0"/>
                <w:sz w:val="24"/>
                <w:szCs w:val="22"/>
                <w:lang w:eastAsia="zh-CN"/>
              </w:rPr>
              <w:t>；</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2</w:t>
            </w:r>
          </w:p>
        </w:tc>
        <w:tc>
          <w:tcPr>
            <w:tcW w:w="6415" w:type="dxa"/>
            <w:tcBorders>
              <w:right w:val="single" w:color="auto" w:sz="4" w:space="0"/>
            </w:tcBorders>
            <w:vAlign w:val="center"/>
          </w:tcPr>
          <w:p>
            <w:pPr>
              <w:spacing w:line="440" w:lineRule="exact"/>
              <w:rPr>
                <w:rFonts w:ascii="仿宋" w:hAnsi="仿宋" w:eastAsia="仿宋"/>
                <w:spacing w:val="-2"/>
                <w:sz w:val="24"/>
                <w:szCs w:val="24"/>
              </w:rPr>
            </w:pPr>
            <w:r>
              <w:rPr>
                <w:rFonts w:hint="eastAsia" w:ascii="仿宋" w:hAnsi="仿宋" w:eastAsia="仿宋" w:cs="宋体"/>
                <w:kern w:val="0"/>
                <w:sz w:val="24"/>
              </w:rPr>
              <w:t>是否有未被列入失信被执行人、重大税收违法案件当事人名单、政府采购严重违法失信行为记录名单的网页材料;</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仿宋" w:hAnsi="仿宋" w:eastAsia="仿宋"/>
                <w:sz w:val="24"/>
                <w:szCs w:val="24"/>
              </w:rPr>
            </w:pPr>
            <w:r>
              <w:rPr>
                <w:rFonts w:ascii="仿宋" w:hAnsi="仿宋" w:eastAsia="仿宋"/>
                <w:sz w:val="24"/>
                <w:szCs w:val="24"/>
              </w:rPr>
              <w:t>3</w:t>
            </w:r>
          </w:p>
        </w:tc>
        <w:tc>
          <w:tcPr>
            <w:tcW w:w="6415" w:type="dxa"/>
            <w:tcBorders>
              <w:right w:val="single" w:color="auto" w:sz="4" w:space="0"/>
            </w:tcBorders>
            <w:vAlign w:val="center"/>
          </w:tcPr>
          <w:p>
            <w:pPr>
              <w:widowControl/>
              <w:spacing w:line="500" w:lineRule="exact"/>
              <w:jc w:val="left"/>
              <w:rPr>
                <w:rFonts w:ascii="仿宋" w:hAnsi="仿宋" w:eastAsia="仿宋"/>
                <w:sz w:val="24"/>
                <w:szCs w:val="24"/>
              </w:rPr>
            </w:pPr>
            <w:r>
              <w:rPr>
                <w:rFonts w:hint="eastAsia" w:ascii="仿宋" w:hAnsi="仿宋" w:eastAsia="仿宋"/>
                <w:sz w:val="24"/>
                <w:szCs w:val="24"/>
              </w:rPr>
              <w:t>是否有投标保证金缴纳凭证；</w:t>
            </w:r>
          </w:p>
        </w:tc>
        <w:tc>
          <w:tcPr>
            <w:tcW w:w="778" w:type="dxa"/>
            <w:tcBorders>
              <w:left w:val="single" w:color="auto" w:sz="4" w:space="0"/>
              <w:righ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tcBorders>
            <w:vAlign w:val="center"/>
          </w:tcPr>
          <w:p>
            <w:pPr>
              <w:spacing w:line="440" w:lineRule="exact"/>
              <w:ind w:firstLine="424" w:firstLineChars="180"/>
              <w:rPr>
                <w:rFonts w:ascii="仿宋" w:hAnsi="仿宋" w:eastAsia="仿宋"/>
                <w:spacing w:val="-2"/>
                <w:sz w:val="24"/>
                <w:szCs w:val="24"/>
              </w:rPr>
            </w:pPr>
          </w:p>
        </w:tc>
        <w:tc>
          <w:tcPr>
            <w:tcW w:w="778" w:type="dxa"/>
            <w:tcBorders>
              <w:right w:val="single" w:color="auto" w:sz="4" w:space="0"/>
            </w:tcBorders>
          </w:tcPr>
          <w:p>
            <w:pPr>
              <w:spacing w:line="440" w:lineRule="exact"/>
              <w:ind w:firstLine="424" w:firstLineChars="180"/>
              <w:rPr>
                <w:rFonts w:ascii="仿宋" w:hAnsi="仿宋" w:eastAsia="仿宋"/>
                <w:spacing w:val="-2"/>
                <w:sz w:val="24"/>
                <w:szCs w:val="24"/>
              </w:rPr>
            </w:pPr>
          </w:p>
        </w:tc>
        <w:tc>
          <w:tcPr>
            <w:tcW w:w="457" w:type="dxa"/>
            <w:tcBorders>
              <w:left w:val="single" w:color="auto" w:sz="4" w:space="0"/>
            </w:tcBorders>
          </w:tcPr>
          <w:p>
            <w:pPr>
              <w:rPr>
                <w:rFonts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r>
              <w:rPr>
                <w:rFonts w:hint="eastAsia" w:ascii="仿宋" w:hAnsi="仿宋" w:eastAsia="仿宋"/>
                <w:spacing w:val="-2"/>
                <w:sz w:val="24"/>
                <w:szCs w:val="24"/>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424" w:firstLineChars="180"/>
              <w:rPr>
                <w:rFonts w:ascii="仿宋" w:hAnsi="仿宋" w:eastAsia="仿宋"/>
                <w:spacing w:val="-2"/>
                <w:sz w:val="24"/>
                <w:szCs w:val="24"/>
              </w:rPr>
            </w:pPr>
          </w:p>
        </w:tc>
        <w:tc>
          <w:tcPr>
            <w:tcW w:w="778" w:type="dxa"/>
            <w:tcBorders>
              <w:left w:val="single" w:color="auto" w:sz="4" w:space="0"/>
              <w:bottom w:val="single" w:color="auto" w:sz="12" w:space="0"/>
            </w:tcBorders>
          </w:tcPr>
          <w:p>
            <w:pPr>
              <w:spacing w:line="440" w:lineRule="exact"/>
              <w:ind w:firstLine="424" w:firstLineChars="180"/>
              <w:rPr>
                <w:rFonts w:ascii="仿宋" w:hAnsi="仿宋" w:eastAsia="仿宋"/>
                <w:spacing w:val="-2"/>
                <w:sz w:val="24"/>
                <w:szCs w:val="24"/>
              </w:rPr>
            </w:pPr>
          </w:p>
        </w:tc>
        <w:tc>
          <w:tcPr>
            <w:tcW w:w="778" w:type="dxa"/>
            <w:tcBorders>
              <w:bottom w:val="single" w:color="auto" w:sz="12" w:space="0"/>
            </w:tcBorders>
          </w:tcPr>
          <w:p>
            <w:pPr>
              <w:spacing w:line="440" w:lineRule="exact"/>
              <w:ind w:firstLine="424" w:firstLineChars="180"/>
              <w:rPr>
                <w:rFonts w:ascii="仿宋" w:hAnsi="仿宋" w:eastAsia="仿宋"/>
                <w:spacing w:val="-2"/>
                <w:sz w:val="24"/>
                <w:szCs w:val="24"/>
              </w:rPr>
            </w:pPr>
          </w:p>
        </w:tc>
        <w:tc>
          <w:tcPr>
            <w:tcW w:w="457" w:type="dxa"/>
            <w:tcBorders>
              <w:bottom w:val="single" w:color="auto" w:sz="12" w:space="0"/>
            </w:tcBorders>
          </w:tcPr>
          <w:p>
            <w:pPr>
              <w:rPr>
                <w:rFonts w:ascii="仿宋" w:hAnsi="仿宋" w:eastAsia="仿宋"/>
                <w:sz w:val="24"/>
                <w:szCs w:val="24"/>
              </w:rPr>
            </w:pPr>
          </w:p>
        </w:tc>
      </w:tr>
    </w:tbl>
    <w:p>
      <w:pPr>
        <w:spacing w:line="440" w:lineRule="exact"/>
        <w:rPr>
          <w:rFonts w:ascii="仿宋" w:hAnsi="仿宋" w:eastAsia="仿宋"/>
          <w:spacing w:val="-2"/>
          <w:sz w:val="24"/>
          <w:szCs w:val="24"/>
        </w:rPr>
      </w:pPr>
    </w:p>
    <w:p>
      <w:pPr>
        <w:spacing w:line="440" w:lineRule="exact"/>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符合性审查</w:t>
      </w: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仿宋" w:hAnsi="仿宋" w:eastAsia="仿宋"/>
                <w:b/>
                <w:sz w:val="24"/>
              </w:rPr>
            </w:pPr>
            <w:r>
              <w:rPr>
                <w:rFonts w:hint="eastAsia" w:ascii="仿宋" w:hAnsi="仿宋" w:eastAsia="仿宋"/>
                <w:b/>
                <w:sz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仿宋" w:hAnsi="仿宋" w:eastAsia="仿宋"/>
                <w:b/>
                <w:szCs w:val="21"/>
              </w:rPr>
            </w:pPr>
          </w:p>
        </w:tc>
        <w:tc>
          <w:tcPr>
            <w:tcW w:w="646" w:type="dxa"/>
            <w:tcBorders>
              <w:top w:val="single" w:color="auto" w:sz="4" w:space="0"/>
              <w:left w:val="single" w:color="auto" w:sz="4" w:space="0"/>
              <w:right w:val="single" w:color="auto" w:sz="4" w:space="0"/>
            </w:tcBorders>
          </w:tcPr>
          <w:p>
            <w:pPr>
              <w:jc w:val="center"/>
              <w:rPr>
                <w:rFonts w:ascii="仿宋" w:hAnsi="仿宋" w:eastAsia="仿宋"/>
                <w:b/>
                <w:szCs w:val="21"/>
              </w:rPr>
            </w:pPr>
            <w:r>
              <w:rPr>
                <w:rFonts w:ascii="仿宋" w:hAnsi="仿宋" w:eastAsia="仿宋"/>
                <w:b/>
                <w:szCs w:val="21"/>
              </w:rPr>
              <w:t>1</w:t>
            </w:r>
          </w:p>
        </w:tc>
        <w:tc>
          <w:tcPr>
            <w:tcW w:w="646" w:type="dxa"/>
            <w:tcBorders>
              <w:top w:val="single" w:color="auto" w:sz="4" w:space="0"/>
              <w:left w:val="single" w:color="auto" w:sz="4" w:space="0"/>
            </w:tcBorders>
          </w:tcPr>
          <w:p>
            <w:pPr>
              <w:jc w:val="center"/>
              <w:rPr>
                <w:rFonts w:ascii="仿宋" w:hAnsi="仿宋" w:eastAsia="仿宋"/>
                <w:b/>
                <w:szCs w:val="21"/>
              </w:rPr>
            </w:pPr>
            <w:r>
              <w:rPr>
                <w:rFonts w:ascii="仿宋" w:hAnsi="仿宋" w:eastAsia="仿宋"/>
                <w:b/>
                <w:szCs w:val="21"/>
              </w:rPr>
              <w:t>2</w:t>
            </w:r>
          </w:p>
        </w:tc>
        <w:tc>
          <w:tcPr>
            <w:tcW w:w="646" w:type="dxa"/>
            <w:vAlign w:val="center"/>
          </w:tcPr>
          <w:p>
            <w:pPr>
              <w:jc w:val="center"/>
              <w:rPr>
                <w:rFonts w:ascii="仿宋" w:hAnsi="仿宋" w:eastAsia="仿宋"/>
                <w:b/>
                <w:szCs w:val="21"/>
              </w:rPr>
            </w:pPr>
            <w:r>
              <w:rPr>
                <w:rFonts w:ascii="仿宋" w:hAnsi="仿宋" w:eastAsia="仿宋"/>
                <w:b/>
                <w:szCs w:val="21"/>
              </w:rPr>
              <w:t>3</w:t>
            </w:r>
          </w:p>
        </w:tc>
        <w:tc>
          <w:tcPr>
            <w:tcW w:w="597" w:type="dxa"/>
            <w:vAlign w:val="center"/>
          </w:tcPr>
          <w:p>
            <w:pPr>
              <w:jc w:val="center"/>
              <w:rPr>
                <w:rFonts w:ascii="仿宋" w:hAnsi="仿宋" w:eastAsia="仿宋"/>
                <w:b/>
                <w:szCs w:val="21"/>
              </w:rPr>
            </w:pPr>
            <w:r>
              <w:rPr>
                <w:rFonts w:hint="eastAsia" w:ascii="仿宋" w:hAnsi="仿宋" w:eastAsia="仿宋"/>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1</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cs="宋体"/>
                <w:kern w:val="0"/>
                <w:sz w:val="24"/>
              </w:rPr>
              <w:t>是否提供资格声明函</w:t>
            </w:r>
            <w:r>
              <w:rPr>
                <w:rFonts w:hint="eastAsia" w:ascii="仿宋" w:hAnsi="仿宋" w:eastAsia="仿宋"/>
                <w:sz w:val="24"/>
              </w:rPr>
              <w:t>；</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645" w:type="dxa"/>
            <w:vAlign w:val="center"/>
          </w:tcPr>
          <w:p>
            <w:pPr>
              <w:jc w:val="center"/>
              <w:rPr>
                <w:rFonts w:ascii="仿宋" w:hAnsi="仿宋" w:eastAsia="仿宋"/>
                <w:sz w:val="24"/>
              </w:rPr>
            </w:pPr>
            <w:r>
              <w:rPr>
                <w:rFonts w:ascii="仿宋" w:hAnsi="仿宋" w:eastAsia="仿宋"/>
                <w:sz w:val="24"/>
              </w:rPr>
              <w:t>2</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3</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是否满足招标文件规定的质保期限及工期；</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ascii="仿宋" w:hAnsi="仿宋" w:eastAsia="仿宋"/>
                <w:sz w:val="24"/>
              </w:rPr>
              <w:t>4</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是否按规定提供法人授权委托书的；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5</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6</w:t>
            </w:r>
          </w:p>
        </w:tc>
        <w:tc>
          <w:tcPr>
            <w:tcW w:w="6674" w:type="dxa"/>
            <w:tcBorders>
              <w:right w:val="single" w:color="auto" w:sz="4" w:space="0"/>
            </w:tcBorders>
            <w:vAlign w:val="bottom"/>
          </w:tcPr>
          <w:p>
            <w:pPr>
              <w:rPr>
                <w:rFonts w:ascii="仿宋" w:hAnsi="仿宋" w:eastAsia="仿宋"/>
                <w:sz w:val="24"/>
              </w:rPr>
            </w:pPr>
            <w:r>
              <w:rPr>
                <w:rFonts w:hint="eastAsia" w:ascii="仿宋" w:hAnsi="仿宋" w:eastAsia="仿宋"/>
                <w:sz w:val="24"/>
              </w:rPr>
              <w:t>投标报价是否超过采购预算金额</w:t>
            </w:r>
            <w:r>
              <w:rPr>
                <w:rFonts w:hint="eastAsia" w:ascii="仿宋" w:hAnsi="仿宋" w:eastAsia="仿宋"/>
                <w:sz w:val="24"/>
                <w:szCs w:val="24"/>
              </w:rPr>
              <w:t>（或最高限价）</w:t>
            </w:r>
            <w:r>
              <w:rPr>
                <w:rFonts w:hint="eastAsia" w:ascii="仿宋" w:hAnsi="仿宋" w:eastAsia="仿宋"/>
                <w:sz w:val="24"/>
              </w:rPr>
              <w:t>；</w:t>
            </w:r>
          </w:p>
        </w:tc>
        <w:tc>
          <w:tcPr>
            <w:tcW w:w="646" w:type="dxa"/>
            <w:tcBorders>
              <w:left w:val="single" w:color="auto" w:sz="4" w:space="0"/>
              <w:right w:val="single" w:color="auto" w:sz="4" w:space="0"/>
            </w:tcBorders>
            <w:vAlign w:val="center"/>
          </w:tcPr>
          <w:p>
            <w:pPr>
              <w:snapToGrid w:val="0"/>
              <w:spacing w:line="360" w:lineRule="auto"/>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7</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投标文件是否附有招标人不能接受的条件；</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snapToGrid w:val="0"/>
              <w:spacing w:line="360" w:lineRule="auto"/>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8</w:t>
            </w:r>
          </w:p>
        </w:tc>
        <w:tc>
          <w:tcPr>
            <w:tcW w:w="6674" w:type="dxa"/>
            <w:tcBorders>
              <w:right w:val="single" w:color="auto" w:sz="4" w:space="0"/>
            </w:tcBorders>
            <w:vAlign w:val="bottom"/>
          </w:tcPr>
          <w:p>
            <w:pPr>
              <w:rPr>
                <w:rFonts w:ascii="仿宋" w:hAnsi="仿宋" w:eastAsia="仿宋" w:cs="宋体"/>
                <w:sz w:val="24"/>
              </w:rPr>
            </w:pPr>
            <w:r>
              <w:rPr>
                <w:rFonts w:hint="eastAsia" w:ascii="仿宋" w:hAnsi="仿宋" w:eastAsia="仿宋"/>
                <w:sz w:val="24"/>
              </w:rPr>
              <w:t>是否有不符合招标文件中规定的其他实质性要求；</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widowControl/>
              <w:shd w:val="clear" w:color="auto" w:fill="FAFAFA"/>
              <w:spacing w:line="360" w:lineRule="auto"/>
              <w:jc w:val="left"/>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仿宋" w:hAnsi="仿宋" w:eastAsia="仿宋"/>
                <w:sz w:val="24"/>
              </w:rPr>
            </w:pPr>
            <w:r>
              <w:rPr>
                <w:rFonts w:hint="eastAsia" w:ascii="仿宋" w:hAnsi="仿宋" w:eastAsia="仿宋"/>
                <w:sz w:val="24"/>
              </w:rPr>
              <w:t>9</w:t>
            </w:r>
          </w:p>
        </w:tc>
        <w:tc>
          <w:tcPr>
            <w:tcW w:w="6674" w:type="dxa"/>
            <w:tcBorders>
              <w:right w:val="single" w:color="auto" w:sz="4" w:space="0"/>
            </w:tcBorders>
            <w:vAlign w:val="bottom"/>
          </w:tcPr>
          <w:p>
            <w:pPr>
              <w:rPr>
                <w:rFonts w:ascii="仿宋" w:hAnsi="仿宋" w:eastAsia="仿宋"/>
                <w:sz w:val="24"/>
                <w:szCs w:val="22"/>
              </w:rPr>
            </w:pPr>
            <w:r>
              <w:rPr>
                <w:rFonts w:hint="eastAsia" w:ascii="仿宋" w:hAnsi="仿宋" w:eastAsia="仿宋"/>
                <w:sz w:val="24"/>
                <w:szCs w:val="22"/>
              </w:rPr>
              <w:t>投标人是否有违法招标投标纪律的;</w:t>
            </w:r>
          </w:p>
        </w:tc>
        <w:tc>
          <w:tcPr>
            <w:tcW w:w="646" w:type="dxa"/>
            <w:tcBorders>
              <w:left w:val="single" w:color="auto" w:sz="4" w:space="0"/>
              <w:right w:val="single" w:color="auto" w:sz="4" w:space="0"/>
            </w:tcBorders>
            <w:vAlign w:val="center"/>
          </w:tcPr>
          <w:p>
            <w:pPr>
              <w:rPr>
                <w:rFonts w:ascii="仿宋" w:hAnsi="仿宋" w:eastAsia="仿宋"/>
                <w:szCs w:val="21"/>
              </w:rPr>
            </w:pPr>
          </w:p>
        </w:tc>
        <w:tc>
          <w:tcPr>
            <w:tcW w:w="646" w:type="dxa"/>
            <w:tcBorders>
              <w:left w:val="single" w:color="auto" w:sz="4" w:space="0"/>
            </w:tcBorders>
            <w:vAlign w:val="center"/>
          </w:tcPr>
          <w:p>
            <w:pPr>
              <w:rPr>
                <w:rFonts w:ascii="仿宋" w:hAnsi="仿宋" w:eastAsia="仿宋"/>
                <w:szCs w:val="21"/>
              </w:rPr>
            </w:pPr>
          </w:p>
        </w:tc>
        <w:tc>
          <w:tcPr>
            <w:tcW w:w="646" w:type="dxa"/>
            <w:tcBorders>
              <w:right w:val="single" w:color="auto" w:sz="4" w:space="0"/>
            </w:tcBorders>
          </w:tcPr>
          <w:p>
            <w:pPr>
              <w:rPr>
                <w:rFonts w:ascii="仿宋" w:hAnsi="仿宋" w:eastAsia="仿宋"/>
                <w:szCs w:val="21"/>
              </w:rPr>
            </w:pPr>
          </w:p>
        </w:tc>
        <w:tc>
          <w:tcPr>
            <w:tcW w:w="597" w:type="dxa"/>
            <w:tcBorders>
              <w:left w:val="single" w:color="auto" w:sz="4" w:space="0"/>
            </w:tcBorders>
          </w:tcPr>
          <w:p>
            <w:pPr>
              <w:rPr>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仿宋" w:hAnsi="仿宋" w:eastAsia="仿宋"/>
                <w:sz w:val="24"/>
              </w:rPr>
            </w:pPr>
            <w:r>
              <w:rPr>
                <w:rFonts w:hint="eastAsia" w:ascii="仿宋" w:hAnsi="仿宋" w:eastAsia="仿宋"/>
                <w:sz w:val="24"/>
              </w:rPr>
              <w:t>结论：是否通过评审</w:t>
            </w:r>
          </w:p>
        </w:tc>
        <w:tc>
          <w:tcPr>
            <w:tcW w:w="646" w:type="dxa"/>
            <w:tcBorders>
              <w:left w:val="single" w:color="auto" w:sz="4" w:space="0"/>
              <w:bottom w:val="single" w:color="auto" w:sz="12" w:space="0"/>
              <w:right w:val="single" w:color="auto" w:sz="4" w:space="0"/>
            </w:tcBorders>
          </w:tcPr>
          <w:p>
            <w:pPr>
              <w:rPr>
                <w:rFonts w:ascii="仿宋" w:hAnsi="仿宋" w:eastAsia="仿宋"/>
                <w:szCs w:val="21"/>
              </w:rPr>
            </w:pPr>
          </w:p>
        </w:tc>
        <w:tc>
          <w:tcPr>
            <w:tcW w:w="646" w:type="dxa"/>
            <w:tcBorders>
              <w:left w:val="single" w:color="auto" w:sz="4" w:space="0"/>
              <w:bottom w:val="single" w:color="auto" w:sz="12" w:space="0"/>
            </w:tcBorders>
          </w:tcPr>
          <w:p>
            <w:pPr>
              <w:rPr>
                <w:rFonts w:ascii="仿宋" w:hAnsi="仿宋" w:eastAsia="仿宋"/>
                <w:szCs w:val="21"/>
              </w:rPr>
            </w:pPr>
          </w:p>
        </w:tc>
        <w:tc>
          <w:tcPr>
            <w:tcW w:w="646" w:type="dxa"/>
            <w:tcBorders>
              <w:bottom w:val="single" w:color="auto" w:sz="12" w:space="0"/>
            </w:tcBorders>
          </w:tcPr>
          <w:p>
            <w:pPr>
              <w:rPr>
                <w:rFonts w:ascii="仿宋" w:hAnsi="仿宋" w:eastAsia="仿宋"/>
                <w:szCs w:val="21"/>
              </w:rPr>
            </w:pPr>
          </w:p>
        </w:tc>
        <w:tc>
          <w:tcPr>
            <w:tcW w:w="597" w:type="dxa"/>
            <w:tcBorders>
              <w:bottom w:val="single" w:color="auto" w:sz="12" w:space="0"/>
            </w:tcBorders>
          </w:tcPr>
          <w:p>
            <w:pPr>
              <w:rPr>
                <w:rFonts w:ascii="仿宋" w:hAnsi="仿宋" w:eastAsia="仿宋"/>
                <w:szCs w:val="21"/>
              </w:rPr>
            </w:pPr>
          </w:p>
        </w:tc>
      </w:tr>
    </w:tbl>
    <w:p>
      <w:pPr>
        <w:spacing w:line="440" w:lineRule="exact"/>
        <w:ind w:firstLine="480" w:firstLineChars="200"/>
        <w:rPr>
          <w:rFonts w:ascii="仿宋" w:hAnsi="仿宋" w:eastAsia="仿宋"/>
          <w:sz w:val="24"/>
        </w:rPr>
      </w:pPr>
      <w:r>
        <w:rPr>
          <w:rFonts w:hint="eastAsia" w:ascii="仿宋" w:hAnsi="仿宋" w:eastAsia="仿宋"/>
          <w:sz w:val="24"/>
        </w:rPr>
        <w:t>投标文件响应程度初步审查通过的投标企业，进入下一步详细评审阶段，未通过投标文件响应程度初步审查的企业，其投标作为无效标，不进入后期评审阶段。</w:t>
      </w:r>
    </w:p>
    <w:p>
      <w:pPr>
        <w:tabs>
          <w:tab w:val="left" w:pos="0"/>
        </w:tabs>
        <w:adjustRightInd w:val="0"/>
        <w:snapToGrid w:val="0"/>
        <w:spacing w:line="440" w:lineRule="exact"/>
        <w:ind w:firstLine="480" w:firstLineChars="200"/>
        <w:rPr>
          <w:rFonts w:ascii="仿宋" w:hAnsi="仿宋" w:eastAsia="仿宋" w:cs="宋体"/>
          <w:kern w:val="0"/>
          <w:sz w:val="24"/>
          <w:szCs w:val="24"/>
        </w:rPr>
      </w:pPr>
      <w:r>
        <w:rPr>
          <w:rFonts w:ascii="仿宋" w:hAnsi="仿宋" w:eastAsia="仿宋"/>
          <w:kern w:val="0"/>
          <w:sz w:val="24"/>
          <w:szCs w:val="24"/>
        </w:rPr>
        <w:t>21.14</w:t>
      </w:r>
      <w:r>
        <w:rPr>
          <w:rFonts w:hint="eastAsia" w:ascii="仿宋" w:hAnsi="仿宋" w:eastAsia="仿宋" w:cs="宋体"/>
          <w:kern w:val="0"/>
          <w:sz w:val="24"/>
          <w:szCs w:val="24"/>
        </w:rPr>
        <w:t>评标委员会将根据政府采购政策支持中小企业政策对最后报价进行价格折扣，折</w:t>
      </w:r>
    </w:p>
    <w:p>
      <w:pPr>
        <w:tabs>
          <w:tab w:val="left" w:pos="0"/>
        </w:tabs>
        <w:adjustRightInd w:val="0"/>
        <w:snapToGrid w:val="0"/>
        <w:spacing w:line="440" w:lineRule="exact"/>
        <w:rPr>
          <w:rFonts w:ascii="仿宋" w:hAnsi="仿宋" w:eastAsia="仿宋" w:cs="宋体"/>
          <w:kern w:val="0"/>
          <w:sz w:val="24"/>
          <w:szCs w:val="24"/>
        </w:rPr>
      </w:pPr>
      <w:r>
        <w:rPr>
          <w:rFonts w:hint="eastAsia" w:ascii="仿宋" w:hAnsi="仿宋" w:eastAsia="仿宋" w:cs="宋体"/>
          <w:kern w:val="0"/>
          <w:sz w:val="24"/>
          <w:szCs w:val="24"/>
        </w:rPr>
        <w:t>扣的价格将作为评审价格。</w:t>
      </w:r>
    </w:p>
    <w:p>
      <w:pPr>
        <w:tabs>
          <w:tab w:val="left" w:pos="0"/>
        </w:tabs>
        <w:adjustRightInd w:val="0"/>
        <w:snapToGrid w:val="0"/>
        <w:spacing w:line="440" w:lineRule="exact"/>
        <w:rPr>
          <w:rFonts w:ascii="仿宋" w:hAnsi="仿宋" w:eastAsia="仿宋"/>
          <w:sz w:val="24"/>
          <w:szCs w:val="24"/>
        </w:rPr>
      </w:pPr>
      <w:r>
        <w:rPr>
          <w:rFonts w:hint="eastAsia" w:ascii="仿宋" w:hAnsi="仿宋" w:eastAsia="仿宋"/>
          <w:kern w:val="0"/>
          <w:sz w:val="24"/>
          <w:szCs w:val="24"/>
        </w:rPr>
        <w:t>（</w:t>
      </w:r>
      <w:r>
        <w:rPr>
          <w:rFonts w:ascii="仿宋" w:hAnsi="仿宋" w:eastAsia="仿宋"/>
          <w:kern w:val="0"/>
          <w:sz w:val="24"/>
          <w:szCs w:val="24"/>
        </w:rPr>
        <w:t>1</w:t>
      </w:r>
      <w:r>
        <w:rPr>
          <w:rFonts w:hint="eastAsia" w:ascii="仿宋" w:hAnsi="仿宋" w:eastAsia="仿宋"/>
          <w:kern w:val="0"/>
          <w:sz w:val="24"/>
          <w:szCs w:val="24"/>
        </w:rPr>
        <w:t>）</w:t>
      </w:r>
      <w:r>
        <w:rPr>
          <w:rFonts w:hint="eastAsia" w:ascii="仿宋" w:hAnsi="仿宋" w:eastAsia="仿宋" w:cs="宋体"/>
          <w:kern w:val="0"/>
          <w:sz w:val="24"/>
          <w:szCs w:val="24"/>
        </w:rPr>
        <w:t>节能产品及环保产品</w:t>
      </w:r>
      <w:r>
        <w:rPr>
          <w:rFonts w:hint="eastAsia" w:ascii="仿宋" w:hAnsi="仿宋" w:eastAsia="仿宋"/>
          <w:sz w:val="24"/>
          <w:szCs w:val="24"/>
        </w:rPr>
        <w:t>价格折扣比例及方法</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序号</w:t>
            </w:r>
          </w:p>
        </w:tc>
        <w:tc>
          <w:tcPr>
            <w:tcW w:w="1807"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项目</w:t>
            </w:r>
          </w:p>
        </w:tc>
        <w:tc>
          <w:tcPr>
            <w:tcW w:w="7203" w:type="dxa"/>
            <w:tcBorders>
              <w:top w:val="single" w:color="auto" w:sz="4" w:space="0"/>
            </w:tcBorders>
            <w:vAlign w:val="center"/>
          </w:tcPr>
          <w:p>
            <w:pPr>
              <w:adjustRightInd w:val="0"/>
              <w:snapToGrid w:val="0"/>
              <w:spacing w:line="440" w:lineRule="exact"/>
              <w:jc w:val="center"/>
              <w:rPr>
                <w:rFonts w:ascii="仿宋" w:hAnsi="仿宋" w:eastAsia="仿宋"/>
                <w:b/>
                <w:sz w:val="24"/>
                <w:szCs w:val="24"/>
              </w:rPr>
            </w:pPr>
            <w:r>
              <w:rPr>
                <w:rFonts w:hint="eastAsia" w:ascii="仿宋" w:hAnsi="仿宋" w:eastAsia="仿宋"/>
                <w:b/>
                <w:sz w:val="24"/>
                <w:szCs w:val="24"/>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1</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节能产品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（节能清单部分产品的价格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2</w:t>
            </w:r>
          </w:p>
        </w:tc>
        <w:tc>
          <w:tcPr>
            <w:tcW w:w="1807" w:type="dxa"/>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环保产品</w:t>
            </w:r>
          </w:p>
        </w:tc>
        <w:tc>
          <w:tcPr>
            <w:tcW w:w="7203" w:type="dxa"/>
            <w:vAlign w:val="center"/>
          </w:tcPr>
          <w:p>
            <w:pPr>
              <w:spacing w:line="440" w:lineRule="exact"/>
              <w:rPr>
                <w:rFonts w:ascii="仿宋" w:hAnsi="仿宋" w:eastAsia="仿宋"/>
                <w:sz w:val="24"/>
                <w:szCs w:val="24"/>
              </w:rPr>
            </w:pPr>
            <w:r>
              <w:rPr>
                <w:rFonts w:hint="eastAsia" w:ascii="仿宋" w:hAnsi="仿宋" w:eastAsia="仿宋" w:cs="宋体"/>
                <w:sz w:val="24"/>
                <w:szCs w:val="24"/>
              </w:rPr>
              <w:t>折扣金额</w:t>
            </w:r>
            <w:r>
              <w:rPr>
                <w:rFonts w:ascii="仿宋" w:hAnsi="仿宋" w:eastAsia="仿宋" w:cs="宋体"/>
                <w:sz w:val="24"/>
                <w:szCs w:val="24"/>
              </w:rPr>
              <w:t>=</w:t>
            </w:r>
            <w:r>
              <w:rPr>
                <w:rFonts w:hint="eastAsia" w:ascii="仿宋" w:hAnsi="仿宋" w:eastAsia="仿宋"/>
                <w:sz w:val="24"/>
                <w:szCs w:val="24"/>
              </w:rPr>
              <w:t>（环境清单部分产品的价格</w:t>
            </w:r>
            <w:r>
              <w:rPr>
                <w:rFonts w:ascii="仿宋" w:hAnsi="仿宋" w:eastAsia="仿宋"/>
                <w:sz w:val="24"/>
                <w:szCs w:val="24"/>
              </w:rPr>
              <w:t>/</w:t>
            </w:r>
            <w:r>
              <w:rPr>
                <w:rFonts w:hint="eastAsia" w:ascii="仿宋" w:hAnsi="仿宋" w:eastAsia="仿宋"/>
                <w:sz w:val="24"/>
                <w:szCs w:val="24"/>
              </w:rPr>
              <w:t>首次报价）×</w:t>
            </w:r>
            <w:r>
              <w:rPr>
                <w:rFonts w:ascii="仿宋" w:hAnsi="仿宋" w:eastAsia="仿宋"/>
                <w:sz w:val="24"/>
                <w:szCs w:val="24"/>
              </w:rPr>
              <w:t>3%</w:t>
            </w:r>
            <w:r>
              <w:rPr>
                <w:rFonts w:hint="eastAsia" w:ascii="仿宋" w:hAnsi="仿宋" w:eastAsia="仿宋"/>
                <w:sz w:val="24"/>
                <w:szCs w:val="24"/>
              </w:rPr>
              <w:t>×</w:t>
            </w:r>
            <w:r>
              <w:rPr>
                <w:rFonts w:hint="eastAsia" w:ascii="仿宋" w:hAnsi="仿宋" w:eastAsia="仿宋" w:cs="宋体"/>
                <w:sz w:val="24"/>
                <w:szCs w:val="24"/>
              </w:rPr>
              <w:t>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ascii="仿宋" w:hAnsi="仿宋" w:eastAsia="仿宋"/>
                <w:sz w:val="24"/>
                <w:szCs w:val="24"/>
              </w:rPr>
              <w:t>3</w:t>
            </w:r>
          </w:p>
        </w:tc>
        <w:tc>
          <w:tcPr>
            <w:tcW w:w="1807" w:type="dxa"/>
            <w:tcBorders>
              <w:bottom w:val="single" w:color="auto" w:sz="4" w:space="0"/>
            </w:tcBorders>
            <w:vAlign w:val="center"/>
          </w:tcPr>
          <w:p>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证明材料说明</w:t>
            </w:r>
          </w:p>
        </w:tc>
        <w:tc>
          <w:tcPr>
            <w:tcW w:w="7203" w:type="dxa"/>
            <w:tcBorders>
              <w:bottom w:val="single" w:color="auto" w:sz="4" w:space="0"/>
            </w:tcBorders>
            <w:vAlign w:val="center"/>
          </w:tcPr>
          <w:p>
            <w:pPr>
              <w:spacing w:line="440" w:lineRule="exact"/>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、须提供（最新一期）《节能产品政府采购清单》关于产品当前页的打印件；</w:t>
            </w:r>
          </w:p>
          <w:p>
            <w:pPr>
              <w:spacing w:line="440" w:lineRule="exact"/>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、须提供（最新一期）《环境标志产品政府采购清单》关于产品当前页的打印件；</w:t>
            </w:r>
          </w:p>
        </w:tc>
      </w:tr>
    </w:tbl>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说明：如有多种产品符合此项政策时，</w:t>
      </w:r>
      <w:r>
        <w:rPr>
          <w:rFonts w:hint="eastAsia" w:ascii="仿宋" w:hAnsi="仿宋" w:eastAsia="仿宋" w:cs="宋体"/>
          <w:kern w:val="0"/>
          <w:sz w:val="24"/>
          <w:szCs w:val="24"/>
        </w:rPr>
        <w:t>折扣价格为</w:t>
      </w:r>
      <w:r>
        <w:rPr>
          <w:rFonts w:hint="eastAsia" w:ascii="仿宋" w:hAnsi="仿宋" w:eastAsia="仿宋"/>
          <w:kern w:val="0"/>
          <w:sz w:val="24"/>
          <w:szCs w:val="24"/>
        </w:rPr>
        <w:t>每种产品的折扣金额汇总。</w:t>
      </w:r>
    </w:p>
    <w:p>
      <w:pPr>
        <w:tabs>
          <w:tab w:val="left" w:pos="0"/>
        </w:tabs>
        <w:adjustRightInd w:val="0"/>
        <w:snapToGrid w:val="0"/>
        <w:spacing w:line="440" w:lineRule="exact"/>
        <w:rPr>
          <w:rFonts w:ascii="仿宋" w:hAnsi="仿宋" w:eastAsia="仿宋"/>
          <w:kern w:val="0"/>
          <w:sz w:val="24"/>
          <w:szCs w:val="24"/>
        </w:rPr>
      </w:pPr>
      <w:r>
        <w:rPr>
          <w:rFonts w:hint="eastAsia" w:ascii="仿宋" w:hAnsi="仿宋" w:eastAsia="仿宋"/>
          <w:kern w:val="0"/>
          <w:sz w:val="24"/>
          <w:szCs w:val="24"/>
        </w:rPr>
        <w:t>（</w:t>
      </w:r>
      <w:r>
        <w:rPr>
          <w:rFonts w:ascii="仿宋" w:hAnsi="仿宋" w:eastAsia="仿宋"/>
          <w:kern w:val="0"/>
          <w:sz w:val="24"/>
          <w:szCs w:val="24"/>
        </w:rPr>
        <w:t>2</w:t>
      </w:r>
      <w:r>
        <w:rPr>
          <w:rFonts w:hint="eastAsia" w:ascii="仿宋" w:hAnsi="仿宋" w:eastAsia="仿宋"/>
          <w:kern w:val="0"/>
          <w:sz w:val="24"/>
          <w:szCs w:val="24"/>
        </w:rPr>
        <w:t>）中小企业价格折扣比例及方法</w:t>
      </w:r>
    </w:p>
    <w:tbl>
      <w:tblPr>
        <w:tblStyle w:val="25"/>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仿宋" w:hAnsi="仿宋" w:eastAsia="仿宋"/>
                <w:sz w:val="24"/>
                <w:szCs w:val="24"/>
              </w:rPr>
            </w:pPr>
            <w:r>
              <w:rPr>
                <w:rFonts w:hint="eastAsia" w:ascii="仿宋" w:hAnsi="仿宋" w:eastAsia="仿宋"/>
                <w:sz w:val="24"/>
                <w:szCs w:val="24"/>
              </w:rPr>
              <w:t>根据中华人民共和国财政部、中华人民共和国工业和信息化部《政府采购促进中小企业发展暂行办法》（财库</w:t>
            </w:r>
            <w:r>
              <w:rPr>
                <w:rFonts w:ascii="仿宋" w:hAnsi="仿宋" w:eastAsia="仿宋"/>
                <w:sz w:val="24"/>
                <w:szCs w:val="24"/>
              </w:rPr>
              <w:t>[2011]181</w:t>
            </w:r>
            <w:r>
              <w:rPr>
                <w:rFonts w:hint="eastAsia" w:ascii="仿宋" w:hAnsi="仿宋" w:eastAsia="仿宋"/>
                <w:sz w:val="24"/>
                <w:szCs w:val="24"/>
              </w:rPr>
              <w:t>号）文件的规定，</w:t>
            </w:r>
            <w:r>
              <w:rPr>
                <w:rFonts w:hint="eastAsia" w:ascii="仿宋" w:hAnsi="仿宋" w:eastAsia="仿宋"/>
                <w:bCs/>
                <w:sz w:val="24"/>
                <w:szCs w:val="24"/>
              </w:rPr>
              <w:t>属于中小企业</w:t>
            </w:r>
            <w:r>
              <w:rPr>
                <w:rFonts w:hint="eastAsia" w:ascii="仿宋" w:hAnsi="仿宋" w:eastAsia="仿宋"/>
                <w:sz w:val="24"/>
                <w:szCs w:val="24"/>
              </w:rPr>
              <w:t>评审优惠内容及幅度如下：</w:t>
            </w:r>
          </w:p>
          <w:p>
            <w:pPr>
              <w:snapToGrid w:val="0"/>
              <w:spacing w:line="440" w:lineRule="exact"/>
              <w:ind w:firstLine="241" w:firstLineChars="100"/>
              <w:rPr>
                <w:rFonts w:ascii="仿宋" w:hAnsi="仿宋" w:eastAsia="仿宋"/>
                <w:sz w:val="24"/>
                <w:szCs w:val="24"/>
              </w:rPr>
            </w:pPr>
            <w:r>
              <w:rPr>
                <w:rFonts w:hint="eastAsia" w:ascii="仿宋" w:hAnsi="仿宋" w:eastAsia="仿宋"/>
                <w:b/>
                <w:sz w:val="24"/>
                <w:szCs w:val="24"/>
              </w:rPr>
              <w:t>（一）</w:t>
            </w:r>
            <w:r>
              <w:rPr>
                <w:rFonts w:hint="eastAsia" w:ascii="仿宋" w:hAnsi="仿宋" w:eastAsia="仿宋"/>
                <w:sz w:val="24"/>
                <w:szCs w:val="24"/>
              </w:rPr>
              <w:t>中小企业（含中型、小型、微型企业）应当</w:t>
            </w:r>
            <w:r>
              <w:rPr>
                <w:rFonts w:hint="eastAsia" w:ascii="仿宋" w:hAnsi="仿宋" w:eastAsia="仿宋"/>
                <w:b/>
                <w:sz w:val="24"/>
                <w:szCs w:val="24"/>
              </w:rPr>
              <w:t>同时符合</w:t>
            </w:r>
            <w:r>
              <w:rPr>
                <w:rFonts w:hint="eastAsia" w:ascii="仿宋" w:hAnsi="仿宋" w:eastAsia="仿宋"/>
                <w:sz w:val="24"/>
                <w:szCs w:val="24"/>
              </w:rPr>
              <w:t>以下条件：</w:t>
            </w:r>
          </w:p>
          <w:p>
            <w:pPr>
              <w:pStyle w:val="67"/>
              <w:spacing w:line="440" w:lineRule="exact"/>
              <w:ind w:left="846" w:leftChars="403"/>
              <w:rPr>
                <w:rFonts w:ascii="仿宋" w:hAnsi="仿宋" w:eastAsia="仿宋"/>
                <w:sz w:val="24"/>
              </w:rPr>
            </w:pPr>
            <w:r>
              <w:rPr>
                <w:rFonts w:hint="eastAsia" w:ascii="仿宋" w:hAnsi="仿宋" w:eastAsia="仿宋"/>
                <w:sz w:val="24"/>
              </w:rPr>
              <w:t>①符合中小企业划分标准（按《关于印发中小企业划型标准规定的通知》（工信部联企业〔</w:t>
            </w:r>
            <w:r>
              <w:rPr>
                <w:rFonts w:ascii="仿宋" w:hAnsi="仿宋" w:eastAsia="仿宋"/>
                <w:sz w:val="24"/>
              </w:rPr>
              <w:t>2011</w:t>
            </w:r>
            <w:r>
              <w:rPr>
                <w:rFonts w:hint="eastAsia" w:ascii="仿宋" w:hAnsi="仿宋" w:eastAsia="仿宋"/>
                <w:sz w:val="24"/>
              </w:rPr>
              <w:t>〕</w:t>
            </w:r>
            <w:r>
              <w:rPr>
                <w:rFonts w:ascii="仿宋" w:hAnsi="仿宋" w:eastAsia="仿宋"/>
                <w:sz w:val="24"/>
              </w:rPr>
              <w:t>300</w:t>
            </w:r>
            <w:r>
              <w:rPr>
                <w:rFonts w:hint="eastAsia" w:ascii="仿宋" w:hAnsi="仿宋" w:eastAsia="仿宋"/>
                <w:sz w:val="24"/>
              </w:rPr>
              <w:t>号）执行）；</w:t>
            </w:r>
          </w:p>
          <w:p>
            <w:pPr>
              <w:pStyle w:val="67"/>
              <w:spacing w:line="440" w:lineRule="exact"/>
              <w:ind w:left="846" w:leftChars="403"/>
              <w:rPr>
                <w:rFonts w:ascii="仿宋" w:hAnsi="仿宋" w:eastAsia="仿宋"/>
                <w:sz w:val="24"/>
              </w:rPr>
            </w:pPr>
            <w:r>
              <w:rPr>
                <w:rFonts w:hint="eastAsia" w:ascii="仿宋" w:hAnsi="仿宋" w:eastAsia="仿宋"/>
                <w:sz w:val="24"/>
              </w:rPr>
              <w:t>②提供本企业制造的货物、承担的项目或者服务，或者提供其他中小企业制造的货物。本项所称货物不包括使用大型企业注册商标的货物；</w:t>
            </w:r>
          </w:p>
          <w:p>
            <w:pPr>
              <w:pStyle w:val="67"/>
              <w:spacing w:line="440" w:lineRule="exact"/>
              <w:ind w:left="846" w:leftChars="403"/>
              <w:rPr>
                <w:rFonts w:ascii="仿宋" w:hAnsi="仿宋" w:eastAsia="仿宋"/>
                <w:sz w:val="24"/>
              </w:rPr>
            </w:pPr>
            <w:r>
              <w:rPr>
                <w:rFonts w:hint="eastAsia" w:ascii="仿宋" w:hAnsi="仿宋" w:eastAsia="仿宋"/>
                <w:sz w:val="24"/>
              </w:rPr>
              <w:t>③小型、微型企业提供中型企业制造的货物的，视同为中型企业。</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（二）</w:t>
            </w:r>
            <w:r>
              <w:rPr>
                <w:rFonts w:hint="eastAsia" w:ascii="仿宋" w:hAnsi="仿宋" w:eastAsia="仿宋"/>
                <w:sz w:val="24"/>
                <w:szCs w:val="24"/>
              </w:rPr>
              <w:t>价格扣除办法：</w:t>
            </w:r>
          </w:p>
          <w:p>
            <w:pPr>
              <w:pStyle w:val="67"/>
              <w:spacing w:line="440" w:lineRule="exact"/>
              <w:ind w:left="657" w:leftChars="313" w:firstLine="240" w:firstLineChars="10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对于非专门面向中小企业的项目，对小型和微型企业（或联合体各方均为小型、</w:t>
            </w:r>
          </w:p>
          <w:p>
            <w:pPr>
              <w:pStyle w:val="67"/>
              <w:spacing w:line="440" w:lineRule="exact"/>
              <w:rPr>
                <w:rFonts w:ascii="仿宋" w:hAnsi="仿宋" w:eastAsia="仿宋"/>
                <w:sz w:val="24"/>
              </w:rPr>
            </w:pPr>
            <w:r>
              <w:rPr>
                <w:rFonts w:hint="eastAsia" w:ascii="仿宋" w:hAnsi="仿宋" w:eastAsia="仿宋"/>
                <w:sz w:val="24"/>
              </w:rPr>
              <w:t>微型企业的，残疾人福利性单位、监狱企业视为小微企业）产品的价格给予</w:t>
            </w:r>
            <w:r>
              <w:rPr>
                <w:rFonts w:ascii="仿宋" w:hAnsi="仿宋" w:eastAsia="仿宋"/>
                <w:sz w:val="24"/>
              </w:rPr>
              <w:t>6%</w:t>
            </w:r>
            <w:r>
              <w:rPr>
                <w:rFonts w:hint="eastAsia" w:ascii="仿宋" w:hAnsi="仿宋" w:eastAsia="仿宋"/>
                <w:sz w:val="24"/>
              </w:rPr>
              <w:t>的扣除，用扣除后的价格参与价格的评审。</w:t>
            </w:r>
          </w:p>
          <w:p>
            <w:pPr>
              <w:snapToGrid w:val="0"/>
              <w:spacing w:line="440" w:lineRule="exact"/>
              <w:ind w:firstLine="361" w:firstLineChars="150"/>
              <w:rPr>
                <w:rFonts w:ascii="仿宋" w:hAnsi="仿宋" w:eastAsia="仿宋"/>
                <w:sz w:val="24"/>
                <w:szCs w:val="24"/>
              </w:rPr>
            </w:pPr>
            <w:r>
              <w:rPr>
                <w:rFonts w:hint="eastAsia" w:ascii="仿宋" w:hAnsi="仿宋" w:eastAsia="仿宋"/>
                <w:b/>
                <w:sz w:val="24"/>
                <w:szCs w:val="24"/>
              </w:rPr>
              <w:t>（三）</w:t>
            </w:r>
            <w:r>
              <w:rPr>
                <w:rFonts w:hint="eastAsia" w:ascii="仿宋" w:hAnsi="仿宋" w:eastAsia="仿宋"/>
                <w:sz w:val="24"/>
                <w:szCs w:val="24"/>
              </w:rPr>
              <w:t>小型和微型企业适用价格扣除办法时应提供的相关资料：</w:t>
            </w:r>
          </w:p>
          <w:p>
            <w:pPr>
              <w:pStyle w:val="67"/>
              <w:spacing w:line="440" w:lineRule="exact"/>
              <w:ind w:left="840"/>
              <w:rPr>
                <w:rFonts w:ascii="仿宋" w:hAnsi="仿宋" w:eastAsia="仿宋"/>
                <w:sz w:val="24"/>
              </w:rPr>
            </w:pPr>
            <w:r>
              <w:rPr>
                <w:rFonts w:ascii="仿宋" w:hAnsi="仿宋" w:eastAsia="仿宋"/>
                <w:sz w:val="24"/>
              </w:rPr>
              <w:fldChar w:fldCharType="begin"/>
            </w:r>
            <w:r>
              <w:rPr>
                <w:rFonts w:ascii="仿宋" w:hAnsi="仿宋" w:eastAsia="仿宋"/>
                <w:sz w:val="24"/>
              </w:rPr>
              <w:instrText xml:space="preserve"> = 1 \* GB3 </w:instrText>
            </w:r>
            <w:r>
              <w:rPr>
                <w:rFonts w:ascii="仿宋" w:hAnsi="仿宋" w:eastAsia="仿宋"/>
                <w:sz w:val="24"/>
              </w:rPr>
              <w:fldChar w:fldCharType="separate"/>
            </w:r>
            <w:r>
              <w:rPr>
                <w:rFonts w:hint="eastAsia" w:ascii="仿宋" w:hAnsi="仿宋" w:eastAsia="仿宋"/>
                <w:sz w:val="24"/>
              </w:rPr>
              <w:t>①</w:t>
            </w:r>
            <w:r>
              <w:rPr>
                <w:rFonts w:ascii="仿宋" w:hAnsi="仿宋" w:eastAsia="仿宋"/>
                <w:sz w:val="24"/>
              </w:rPr>
              <w:fldChar w:fldCharType="end"/>
            </w:r>
            <w:r>
              <w:rPr>
                <w:rFonts w:hint="eastAsia" w:ascii="仿宋" w:hAnsi="仿宋" w:eastAsia="仿宋"/>
                <w:sz w:val="24"/>
              </w:rPr>
              <w:t>、供应商《中小企业声明函》或残疾人福利性单位声明函、监狱企业声明函。</w:t>
            </w:r>
          </w:p>
          <w:p>
            <w:pPr>
              <w:pStyle w:val="67"/>
              <w:spacing w:line="440" w:lineRule="exact"/>
              <w:ind w:left="840"/>
              <w:rPr>
                <w:rFonts w:ascii="仿宋" w:hAnsi="仿宋" w:eastAsia="仿宋"/>
                <w:sz w:val="24"/>
              </w:rPr>
            </w:pPr>
            <w:r>
              <w:rPr>
                <w:rFonts w:hint="eastAsia" w:ascii="仿宋" w:hAnsi="仿宋" w:eastAsia="仿宋"/>
                <w:sz w:val="24"/>
              </w:rPr>
              <w:t>②、供应商应提供其属地主管部门出具的证明函；</w:t>
            </w:r>
          </w:p>
          <w:p>
            <w:pPr>
              <w:pStyle w:val="67"/>
              <w:spacing w:line="440" w:lineRule="exact"/>
              <w:ind w:left="1200" w:hanging="360"/>
              <w:rPr>
                <w:rFonts w:ascii="仿宋" w:hAnsi="仿宋" w:eastAsia="仿宋"/>
                <w:sz w:val="24"/>
              </w:rPr>
            </w:pPr>
            <w:r>
              <w:rPr>
                <w:rFonts w:hint="eastAsia" w:ascii="仿宋" w:hAnsi="仿宋" w:eastAsia="仿宋"/>
                <w:sz w:val="24"/>
              </w:rPr>
              <w:t>③、供应商应提供产品生产厂家的属地主管部门出具的证明函；</w:t>
            </w:r>
          </w:p>
          <w:p>
            <w:pPr>
              <w:pStyle w:val="67"/>
              <w:spacing w:line="440" w:lineRule="exact"/>
              <w:ind w:firstLine="480" w:firstLineChars="200"/>
              <w:rPr>
                <w:rFonts w:ascii="仿宋" w:hAnsi="仿宋" w:eastAsia="仿宋"/>
                <w:b/>
                <w:sz w:val="24"/>
              </w:rPr>
            </w:pPr>
            <w:r>
              <w:rPr>
                <w:rFonts w:hint="eastAsia" w:ascii="仿宋" w:hAnsi="仿宋" w:eastAsia="仿宋"/>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pPr>
        <w:spacing w:line="440" w:lineRule="exact"/>
        <w:ind w:firstLine="482" w:firstLineChars="200"/>
        <w:rPr>
          <w:rFonts w:ascii="仿宋" w:hAnsi="仿宋" w:eastAsia="仿宋"/>
          <w:b/>
          <w:sz w:val="24"/>
        </w:rPr>
      </w:pPr>
      <w:r>
        <w:rPr>
          <w:rFonts w:ascii="仿宋" w:hAnsi="仿宋" w:eastAsia="仿宋"/>
          <w:b/>
          <w:sz w:val="24"/>
        </w:rPr>
        <w:t xml:space="preserve">22. </w:t>
      </w:r>
      <w:r>
        <w:rPr>
          <w:rFonts w:hint="eastAsia" w:ascii="仿宋" w:hAnsi="仿宋" w:eastAsia="仿宋"/>
          <w:b/>
          <w:sz w:val="24"/>
        </w:rPr>
        <w:t>详细评审</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22.1  </w:t>
      </w:r>
      <w:r>
        <w:rPr>
          <w:rFonts w:hint="eastAsia" w:ascii="仿宋" w:hAnsi="仿宋" w:eastAsia="仿宋"/>
          <w:spacing w:val="-2"/>
          <w:sz w:val="24"/>
          <w:szCs w:val="24"/>
        </w:rPr>
        <w:t>经初步评审合格的投标文件，评标委员会应当根据招标文件确定的评标标准和方法，对其技术和商务部分作进一步的评审和比较。</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22.2  </w:t>
      </w:r>
      <w:r>
        <w:rPr>
          <w:rFonts w:hint="eastAsia" w:ascii="仿宋" w:hAnsi="仿宋" w:eastAsia="仿宋"/>
          <w:spacing w:val="-2"/>
          <w:sz w:val="24"/>
          <w:szCs w:val="24"/>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22.3  </w:t>
      </w:r>
      <w:r>
        <w:rPr>
          <w:rFonts w:hint="eastAsia" w:ascii="仿宋" w:hAnsi="仿宋" w:eastAsia="仿宋"/>
          <w:spacing w:val="-2"/>
          <w:sz w:val="24"/>
          <w:szCs w:val="24"/>
        </w:rPr>
        <w:t>采用</w:t>
      </w:r>
      <w:r>
        <w:rPr>
          <w:rFonts w:hint="eastAsia" w:ascii="仿宋" w:hAnsi="仿宋" w:eastAsia="仿宋"/>
          <w:spacing w:val="-2"/>
          <w:sz w:val="24"/>
          <w:szCs w:val="24"/>
          <w:u w:val="single"/>
        </w:rPr>
        <w:t>　综合评分法　</w:t>
      </w:r>
      <w:r>
        <w:rPr>
          <w:rFonts w:hint="eastAsia" w:ascii="仿宋" w:hAnsi="仿宋" w:eastAsia="仿宋"/>
          <w:spacing w:val="-2"/>
          <w:sz w:val="24"/>
          <w:szCs w:val="24"/>
        </w:rPr>
        <w:t>衡量投标文件是否最大限度地满足招标文件中规定的各项综合评分标准。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22.4  </w:t>
      </w:r>
      <w:r>
        <w:rPr>
          <w:rFonts w:hint="eastAsia" w:ascii="仿宋" w:hAnsi="仿宋" w:eastAsia="仿宋"/>
          <w:spacing w:val="-2"/>
          <w:sz w:val="24"/>
          <w:szCs w:val="24"/>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Fonts w:ascii="仿宋" w:hAnsi="仿宋" w:eastAsia="仿宋"/>
          <w:spacing w:val="-2"/>
          <w:sz w:val="24"/>
        </w:rPr>
      </w:pPr>
      <w:r>
        <w:rPr>
          <w:rFonts w:ascii="仿宋" w:hAnsi="仿宋" w:eastAsia="仿宋"/>
          <w:spacing w:val="-2"/>
          <w:sz w:val="24"/>
        </w:rPr>
        <w:t>22.5</w:t>
      </w:r>
      <w:r>
        <w:rPr>
          <w:rFonts w:hint="eastAsia" w:ascii="仿宋" w:hAnsi="仿宋" w:eastAsia="仿宋"/>
          <w:spacing w:val="-2"/>
          <w:sz w:val="24"/>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22.6</w:t>
      </w:r>
      <w:r>
        <w:rPr>
          <w:rFonts w:hint="eastAsia" w:ascii="仿宋" w:hAnsi="仿宋" w:eastAsia="仿宋"/>
          <w:spacing w:val="-2"/>
          <w:sz w:val="24"/>
          <w:szCs w:val="24"/>
        </w:rPr>
        <w:t>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22.7</w:t>
      </w:r>
      <w:r>
        <w:rPr>
          <w:rFonts w:hint="eastAsia" w:ascii="仿宋" w:hAnsi="仿宋" w:eastAsia="仿宋"/>
          <w:spacing w:val="-2"/>
          <w:sz w:val="24"/>
          <w:szCs w:val="24"/>
        </w:rPr>
        <w:t>评标和定标一般应当在开标后</w:t>
      </w:r>
      <w:r>
        <w:rPr>
          <w:rFonts w:ascii="仿宋" w:hAnsi="仿宋" w:eastAsia="仿宋"/>
          <w:spacing w:val="-2"/>
          <w:sz w:val="24"/>
          <w:szCs w:val="24"/>
        </w:rPr>
        <w:t>7</w:t>
      </w:r>
      <w:r>
        <w:rPr>
          <w:rFonts w:hint="eastAsia" w:ascii="仿宋" w:hAnsi="仿宋" w:eastAsia="仿宋"/>
          <w:spacing w:val="-2"/>
          <w:sz w:val="24"/>
          <w:szCs w:val="24"/>
        </w:rPr>
        <w:t>个工作日内完成，项目金额较大、技术较为复杂等特殊项目的评标工作应当在</w:t>
      </w:r>
      <w:r>
        <w:rPr>
          <w:rFonts w:ascii="仿宋" w:hAnsi="仿宋" w:eastAsia="仿宋"/>
          <w:spacing w:val="-2"/>
          <w:sz w:val="24"/>
          <w:szCs w:val="24"/>
        </w:rPr>
        <w:t>30</w:t>
      </w:r>
      <w:r>
        <w:rPr>
          <w:rFonts w:hint="eastAsia" w:ascii="仿宋" w:hAnsi="仿宋" w:eastAsia="仿宋"/>
          <w:spacing w:val="-2"/>
          <w:sz w:val="24"/>
          <w:szCs w:val="24"/>
        </w:rPr>
        <w:t>个工作日内完成。不能在开标后</w:t>
      </w:r>
      <w:r>
        <w:rPr>
          <w:rFonts w:ascii="仿宋" w:hAnsi="仿宋" w:eastAsia="仿宋"/>
          <w:spacing w:val="-2"/>
          <w:sz w:val="24"/>
          <w:szCs w:val="24"/>
        </w:rPr>
        <w:t>30</w:t>
      </w:r>
      <w:r>
        <w:rPr>
          <w:rFonts w:hint="eastAsia" w:ascii="仿宋" w:hAnsi="仿宋" w:eastAsia="仿宋"/>
          <w:spacing w:val="-2"/>
          <w:sz w:val="24"/>
          <w:szCs w:val="24"/>
        </w:rPr>
        <w:t>个工作日内完成评标和定标的，招标人应当提前</w:t>
      </w:r>
      <w:r>
        <w:rPr>
          <w:rFonts w:ascii="仿宋" w:hAnsi="仿宋" w:eastAsia="仿宋"/>
          <w:spacing w:val="-2"/>
          <w:sz w:val="24"/>
          <w:szCs w:val="24"/>
        </w:rPr>
        <w:t>3</w:t>
      </w:r>
      <w:r>
        <w:rPr>
          <w:rFonts w:hint="eastAsia" w:ascii="仿宋" w:hAnsi="仿宋" w:eastAsia="仿宋"/>
          <w:spacing w:val="-2"/>
          <w:sz w:val="24"/>
          <w:szCs w:val="24"/>
        </w:rPr>
        <w:t>天通知所有投标人延长投标有效期。同意延长投标有效期的投标人应当相应延长投标保证金的有效期，但不得修改投标文件的实质性内容。</w:t>
      </w:r>
    </w:p>
    <w:p>
      <w:pPr>
        <w:pStyle w:val="32"/>
      </w:pPr>
    </w:p>
    <w:p>
      <w:pPr>
        <w:spacing w:line="600" w:lineRule="auto"/>
        <w:rPr>
          <w:rFonts w:hint="eastAsia" w:ascii="黑体" w:hAnsi="黑体" w:eastAsia="黑体"/>
          <w:b/>
          <w:spacing w:val="-2"/>
          <w:sz w:val="36"/>
          <w:szCs w:val="36"/>
        </w:rPr>
      </w:pPr>
    </w:p>
    <w:p>
      <w:pPr>
        <w:spacing w:line="600" w:lineRule="auto"/>
        <w:jc w:val="center"/>
        <w:rPr>
          <w:rFonts w:hint="eastAsia" w:ascii="黑体" w:hAnsi="黑体" w:eastAsia="黑体"/>
          <w:b/>
          <w:spacing w:val="-2"/>
          <w:sz w:val="36"/>
          <w:szCs w:val="36"/>
        </w:rPr>
      </w:pPr>
    </w:p>
    <w:p>
      <w:pPr>
        <w:pStyle w:val="4"/>
        <w:rPr>
          <w:rFonts w:hint="eastAsia" w:ascii="黑体" w:hAnsi="黑体" w:eastAsia="黑体"/>
          <w:b/>
          <w:spacing w:val="-2"/>
          <w:sz w:val="36"/>
          <w:szCs w:val="36"/>
        </w:rPr>
      </w:pPr>
    </w:p>
    <w:p>
      <w:pPr>
        <w:rPr>
          <w:rFonts w:hint="eastAsia"/>
        </w:rPr>
      </w:pPr>
    </w:p>
    <w:p>
      <w:pPr>
        <w:spacing w:line="600" w:lineRule="auto"/>
        <w:jc w:val="center"/>
        <w:rPr>
          <w:rFonts w:hint="eastAsia" w:ascii="黑体" w:hAnsi="黑体" w:eastAsia="黑体"/>
          <w:b/>
          <w:spacing w:val="-2"/>
          <w:sz w:val="36"/>
          <w:szCs w:val="36"/>
        </w:rPr>
      </w:pPr>
      <w:r>
        <w:rPr>
          <w:rFonts w:hint="eastAsia" w:ascii="黑体" w:hAnsi="黑体" w:eastAsia="黑体"/>
          <w:b/>
          <w:spacing w:val="-2"/>
          <w:sz w:val="36"/>
          <w:szCs w:val="36"/>
        </w:rPr>
        <w:t xml:space="preserve">评 分 标 准 </w:t>
      </w:r>
    </w:p>
    <w:p>
      <w:pPr>
        <w:spacing w:line="600" w:lineRule="auto"/>
        <w:jc w:val="center"/>
        <w:rPr>
          <w:rFonts w:hint="eastAsia" w:ascii="仿宋" w:hAnsi="仿宋" w:eastAsia="仿宋" w:cs="仿宋"/>
          <w:b/>
          <w:sz w:val="28"/>
          <w:szCs w:val="24"/>
        </w:rPr>
      </w:pPr>
      <w:r>
        <w:rPr>
          <w:rFonts w:hint="eastAsia" w:ascii="仿宋" w:hAnsi="仿宋" w:eastAsia="仿宋" w:cs="仿宋"/>
          <w:b/>
          <w:sz w:val="28"/>
          <w:szCs w:val="24"/>
        </w:rPr>
        <w:t>一、技术及商务部分（70分）</w:t>
      </w:r>
    </w:p>
    <w:tbl>
      <w:tblPr>
        <w:tblStyle w:val="25"/>
        <w:tblpPr w:leftFromText="180" w:rightFromText="180" w:vertAnchor="text" w:horzAnchor="page" w:tblpX="1237" w:tblpY="827"/>
        <w:tblOverlap w:val="never"/>
        <w:tblW w:w="96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1048"/>
        <w:gridCol w:w="740"/>
        <w:gridCol w:w="73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序号</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评标</w:t>
            </w:r>
          </w:p>
          <w:p>
            <w:pPr>
              <w:snapToGrid w:val="0"/>
              <w:spacing w:line="400" w:lineRule="exact"/>
              <w:jc w:val="center"/>
              <w:rPr>
                <w:rFonts w:ascii="仿宋" w:hAnsi="仿宋" w:eastAsia="仿宋"/>
                <w:b/>
                <w:sz w:val="18"/>
                <w:szCs w:val="32"/>
              </w:rPr>
            </w:pPr>
            <w:r>
              <w:rPr>
                <w:rFonts w:hint="eastAsia" w:ascii="仿宋" w:hAnsi="仿宋" w:eastAsia="仿宋"/>
                <w:b/>
                <w:sz w:val="18"/>
                <w:szCs w:val="32"/>
              </w:rPr>
              <w:t>项目</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分值</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评分内容和标准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1</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综合评价</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15分</w:t>
            </w:r>
          </w:p>
        </w:tc>
        <w:tc>
          <w:tcPr>
            <w:tcW w:w="7344" w:type="dxa"/>
            <w:tcBorders>
              <w:top w:val="single" w:color="auto" w:sz="4" w:space="0"/>
              <w:left w:val="single" w:color="auto" w:sz="4" w:space="0"/>
              <w:bottom w:val="single" w:color="auto" w:sz="4" w:space="0"/>
              <w:right w:val="single" w:color="auto" w:sz="4" w:space="0"/>
            </w:tcBorders>
            <w:noWrap/>
            <w:vAlign w:val="center"/>
          </w:tcPr>
          <w:p>
            <w:pPr>
              <w:numPr>
                <w:ilvl w:val="0"/>
                <w:numId w:val="4"/>
              </w:numPr>
              <w:snapToGrid w:val="0"/>
              <w:spacing w:line="400" w:lineRule="exact"/>
              <w:ind w:left="0" w:leftChars="0" w:firstLine="0" w:firstLineChars="0"/>
              <w:rPr>
                <w:rFonts w:hint="eastAsia" w:ascii="仿宋" w:hAnsi="仿宋" w:eastAsia="仿宋"/>
                <w:b/>
                <w:color w:val="auto"/>
                <w:sz w:val="18"/>
                <w:szCs w:val="18"/>
                <w:lang w:val="en-US" w:eastAsia="zh-CN"/>
              </w:rPr>
            </w:pPr>
            <w:r>
              <w:rPr>
                <w:rFonts w:hint="eastAsia" w:ascii="仿宋" w:hAnsi="仿宋" w:eastAsia="仿宋"/>
                <w:b/>
                <w:color w:val="auto"/>
                <w:sz w:val="18"/>
                <w:szCs w:val="18"/>
                <w:lang w:val="en-US" w:eastAsia="zh-CN"/>
              </w:rPr>
              <w:t>完全满足招标文件技术条款要求的得5分。</w:t>
            </w:r>
          </w:p>
          <w:p>
            <w:pPr>
              <w:snapToGrid w:val="0"/>
              <w:spacing w:line="400" w:lineRule="exact"/>
              <w:rPr>
                <w:rFonts w:ascii="仿宋" w:hAnsi="仿宋" w:eastAsia="仿宋"/>
                <w:b/>
                <w:sz w:val="18"/>
                <w:szCs w:val="32"/>
              </w:rPr>
            </w:pPr>
            <w:r>
              <w:rPr>
                <w:rFonts w:hint="eastAsia" w:ascii="仿宋" w:hAnsi="仿宋" w:eastAsia="仿宋"/>
                <w:b/>
                <w:color w:val="auto"/>
                <w:sz w:val="18"/>
                <w:szCs w:val="18"/>
                <w:lang w:val="en-US" w:eastAsia="zh-CN"/>
              </w:rPr>
              <w:t>2、投标人技术指标、参数每有一项优于招标文件规定的相应技术指标、参数的，每有一项加0.5分，最多得10分。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2</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highlight w:val="none"/>
              </w:rPr>
            </w:pPr>
            <w:r>
              <w:rPr>
                <w:rFonts w:hint="eastAsia" w:ascii="仿宋" w:hAnsi="仿宋" w:eastAsia="仿宋"/>
                <w:b/>
                <w:sz w:val="18"/>
                <w:szCs w:val="32"/>
                <w:highlight w:val="none"/>
              </w:rPr>
              <w:t>货物供应</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highlight w:val="none"/>
              </w:rPr>
            </w:pPr>
            <w:r>
              <w:rPr>
                <w:rFonts w:hint="eastAsia" w:ascii="仿宋" w:hAnsi="仿宋" w:eastAsia="仿宋"/>
                <w:b/>
                <w:sz w:val="18"/>
                <w:szCs w:val="32"/>
                <w:highlight w:val="none"/>
                <w:lang w:val="en-US" w:eastAsia="zh-CN"/>
              </w:rPr>
              <w:t>5</w:t>
            </w:r>
            <w:r>
              <w:rPr>
                <w:rFonts w:hint="eastAsia" w:ascii="仿宋" w:hAnsi="仿宋" w:eastAsia="仿宋"/>
                <w:b/>
                <w:sz w:val="18"/>
                <w:szCs w:val="32"/>
                <w:highlight w:val="none"/>
              </w:rPr>
              <w:t>分</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仿宋" w:hAnsi="仿宋" w:eastAsia="仿宋"/>
                <w:b/>
                <w:sz w:val="18"/>
                <w:szCs w:val="32"/>
                <w:highlight w:val="none"/>
              </w:rPr>
            </w:pPr>
            <w:r>
              <w:rPr>
                <w:rFonts w:hint="eastAsia" w:ascii="仿宋" w:hAnsi="仿宋" w:eastAsia="仿宋"/>
                <w:b/>
                <w:color w:val="auto"/>
                <w:sz w:val="18"/>
                <w:szCs w:val="18"/>
                <w:highlight w:val="none"/>
              </w:rPr>
              <w:t>项目的交货、安装、调试等实施方案的合理性、可靠性进行综合评分。方案可行符合得</w:t>
            </w:r>
            <w:r>
              <w:rPr>
                <w:rFonts w:hint="eastAsia" w:ascii="仿宋" w:hAnsi="仿宋" w:eastAsia="仿宋"/>
                <w:b/>
                <w:color w:val="auto"/>
                <w:sz w:val="18"/>
                <w:szCs w:val="18"/>
                <w:highlight w:val="none"/>
                <w:lang w:val="en-US" w:eastAsia="zh-CN"/>
              </w:rPr>
              <w:t>5-3</w:t>
            </w:r>
            <w:r>
              <w:rPr>
                <w:rFonts w:hint="eastAsia" w:ascii="仿宋" w:hAnsi="仿宋" w:eastAsia="仿宋"/>
                <w:b/>
                <w:color w:val="auto"/>
                <w:sz w:val="18"/>
                <w:szCs w:val="18"/>
                <w:highlight w:val="none"/>
              </w:rPr>
              <w:t>分；方案</w:t>
            </w:r>
            <w:r>
              <w:rPr>
                <w:rFonts w:hint="eastAsia" w:ascii="仿宋" w:hAnsi="仿宋" w:eastAsia="仿宋"/>
                <w:b/>
                <w:color w:val="auto"/>
                <w:sz w:val="18"/>
                <w:szCs w:val="18"/>
                <w:highlight w:val="none"/>
                <w:lang w:val="en-US" w:eastAsia="zh-CN"/>
              </w:rPr>
              <w:t>描述不清晰</w:t>
            </w:r>
            <w:r>
              <w:rPr>
                <w:rFonts w:hint="eastAsia" w:ascii="仿宋" w:hAnsi="仿宋" w:eastAsia="仿宋"/>
                <w:b/>
                <w:sz w:val="18"/>
                <w:szCs w:val="32"/>
              </w:rPr>
              <w:t>简单，可行性不强</w:t>
            </w:r>
            <w:r>
              <w:rPr>
                <w:rFonts w:hint="eastAsia" w:ascii="仿宋" w:hAnsi="仿宋" w:eastAsia="仿宋"/>
                <w:b/>
                <w:sz w:val="18"/>
                <w:szCs w:val="32"/>
                <w:lang w:val="en-US" w:eastAsia="zh-CN"/>
              </w:rPr>
              <w:t>得2-0分；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537" w:type="dxa"/>
            <w:tcBorders>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3</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highlight w:val="none"/>
              </w:rPr>
            </w:pPr>
            <w:r>
              <w:rPr>
                <w:rFonts w:hint="eastAsia" w:ascii="仿宋" w:hAnsi="仿宋" w:eastAsia="仿宋"/>
                <w:b/>
                <w:sz w:val="18"/>
                <w:szCs w:val="32"/>
                <w:highlight w:val="none"/>
              </w:rPr>
              <w:t>售后服务</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highlight w:val="none"/>
              </w:rPr>
            </w:pPr>
            <w:r>
              <w:rPr>
                <w:rFonts w:hint="eastAsia" w:ascii="仿宋" w:hAnsi="仿宋" w:eastAsia="仿宋"/>
                <w:b/>
                <w:sz w:val="18"/>
                <w:szCs w:val="32"/>
                <w:highlight w:val="none"/>
                <w:lang w:val="en-US" w:eastAsia="zh-CN"/>
              </w:rPr>
              <w:t>15</w:t>
            </w:r>
            <w:r>
              <w:rPr>
                <w:rFonts w:hint="eastAsia" w:ascii="仿宋" w:hAnsi="仿宋" w:eastAsia="仿宋"/>
                <w:b/>
                <w:sz w:val="18"/>
                <w:szCs w:val="32"/>
                <w:highlight w:val="none"/>
              </w:rPr>
              <w:t>分</w:t>
            </w:r>
          </w:p>
        </w:tc>
        <w:tc>
          <w:tcPr>
            <w:tcW w:w="7344"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left"/>
              <w:outlineLvl w:val="1"/>
              <w:rPr>
                <w:rFonts w:hint="eastAsia" w:ascii="仿宋" w:hAnsi="仿宋" w:eastAsia="仿宋" w:cs="仿宋"/>
                <w:b/>
                <w:bCs w:val="0"/>
                <w:color w:val="auto"/>
                <w:sz w:val="18"/>
                <w:szCs w:val="18"/>
                <w:highlight w:val="none"/>
                <w:lang w:val="en-US" w:eastAsia="zh-CN"/>
              </w:rPr>
            </w:pPr>
            <w:r>
              <w:rPr>
                <w:rFonts w:hint="eastAsia" w:ascii="仿宋" w:hAnsi="仿宋" w:eastAsia="仿宋" w:cs="仿宋"/>
                <w:b/>
                <w:bCs w:val="0"/>
                <w:color w:val="auto"/>
                <w:sz w:val="18"/>
                <w:szCs w:val="18"/>
                <w:highlight w:val="none"/>
                <w:lang w:val="en-US" w:eastAsia="zh-CN"/>
              </w:rPr>
              <w:t>（1）投标人在满足招标文件基本要求的情况下，承诺质保期、服务标准年限每增加一年得1分，最多得2分。</w:t>
            </w:r>
          </w:p>
          <w:p>
            <w:pPr>
              <w:spacing w:line="440" w:lineRule="exact"/>
              <w:jc w:val="left"/>
              <w:outlineLvl w:val="1"/>
              <w:rPr>
                <w:rFonts w:hint="eastAsia" w:ascii="仿宋" w:hAnsi="仿宋" w:eastAsia="仿宋" w:cs="仿宋"/>
                <w:b/>
                <w:bCs w:val="0"/>
                <w:color w:val="auto"/>
                <w:sz w:val="18"/>
                <w:szCs w:val="18"/>
                <w:highlight w:val="none"/>
                <w:lang w:val="en-US" w:eastAsia="zh-CN"/>
              </w:rPr>
            </w:pPr>
            <w:r>
              <w:rPr>
                <w:rFonts w:hint="eastAsia" w:ascii="仿宋" w:hAnsi="仿宋" w:eastAsia="仿宋" w:cs="仿宋"/>
                <w:b/>
                <w:bCs w:val="0"/>
                <w:color w:val="auto"/>
                <w:sz w:val="18"/>
                <w:szCs w:val="18"/>
                <w:highlight w:val="none"/>
                <w:lang w:val="en-US" w:eastAsia="zh-CN"/>
              </w:rPr>
              <w:t>(2)售后服务方案和维修力量：对售后服务方案、服务的方式、现场的支持、服务费用的高低、本地化售后服务能力、到达故障现场时间、故障出现解决方案、定期维护（注明时间）、保修期外维修方案等因素进行综合评分，方案足够细化、量化，可操作性强的得10-4分，未提供或不具备操作性或</w:t>
            </w:r>
            <w:r>
              <w:rPr>
                <w:rFonts w:hint="eastAsia" w:ascii="仿宋" w:hAnsi="仿宋" w:eastAsia="仿宋"/>
                <w:b/>
                <w:color w:val="auto"/>
                <w:sz w:val="18"/>
                <w:szCs w:val="18"/>
                <w:highlight w:val="none"/>
                <w:lang w:val="en-US" w:eastAsia="zh-CN"/>
              </w:rPr>
              <w:t>描述</w:t>
            </w:r>
            <w:r>
              <w:rPr>
                <w:rFonts w:hint="eastAsia" w:ascii="仿宋" w:hAnsi="仿宋" w:eastAsia="仿宋"/>
                <w:b/>
                <w:sz w:val="18"/>
                <w:szCs w:val="32"/>
              </w:rPr>
              <w:t>简单</w:t>
            </w:r>
            <w:r>
              <w:rPr>
                <w:rFonts w:hint="eastAsia" w:ascii="仿宋" w:hAnsi="仿宋" w:eastAsia="仿宋"/>
                <w:b/>
                <w:color w:val="auto"/>
                <w:sz w:val="18"/>
                <w:szCs w:val="18"/>
                <w:highlight w:val="none"/>
                <w:lang w:val="en-US" w:eastAsia="zh-CN"/>
              </w:rPr>
              <w:t>不清晰</w:t>
            </w:r>
            <w:r>
              <w:rPr>
                <w:rFonts w:hint="eastAsia" w:ascii="仿宋" w:hAnsi="仿宋" w:eastAsia="仿宋" w:cs="仿宋"/>
                <w:b/>
                <w:bCs w:val="0"/>
                <w:color w:val="auto"/>
                <w:sz w:val="18"/>
                <w:szCs w:val="18"/>
                <w:highlight w:val="none"/>
                <w:lang w:val="en-US" w:eastAsia="zh-CN"/>
              </w:rPr>
              <w:t>的得3-0。</w:t>
            </w:r>
          </w:p>
          <w:p>
            <w:pPr>
              <w:spacing w:line="440" w:lineRule="exact"/>
              <w:jc w:val="left"/>
              <w:outlineLvl w:val="1"/>
              <w:rPr>
                <w:rFonts w:ascii="仿宋" w:hAnsi="仿宋" w:eastAsia="仿宋"/>
                <w:b/>
                <w:sz w:val="18"/>
                <w:szCs w:val="32"/>
                <w:highlight w:val="none"/>
              </w:rPr>
            </w:pPr>
            <w:r>
              <w:rPr>
                <w:rFonts w:hint="eastAsia" w:ascii="仿宋" w:hAnsi="仿宋" w:eastAsia="仿宋" w:cs="仿宋"/>
                <w:b/>
                <w:bCs w:val="0"/>
                <w:color w:val="auto"/>
                <w:sz w:val="18"/>
                <w:szCs w:val="18"/>
                <w:highlight w:val="none"/>
                <w:lang w:val="en-US" w:eastAsia="zh-CN"/>
              </w:rPr>
              <w:t>（3）提供运维人员管理方案，包括人员政治审查、岗前培训、保密培训、技术培训、绩效考核、人员变更、离岗离职管理等方面的管理方案；方案详细得3分，一般得2-1分，差不得分。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537" w:type="dxa"/>
            <w:tcBorders>
              <w:left w:val="single" w:color="auto" w:sz="4" w:space="0"/>
              <w:bottom w:val="single" w:color="auto" w:sz="4" w:space="0"/>
              <w:right w:val="single" w:color="auto" w:sz="4" w:space="0"/>
            </w:tcBorders>
            <w:noWrap/>
            <w:vAlign w:val="center"/>
          </w:tcPr>
          <w:p>
            <w:pPr>
              <w:snapToGrid w:val="0"/>
              <w:spacing w:line="400" w:lineRule="exact"/>
              <w:jc w:val="center"/>
              <w:rPr>
                <w:rFonts w:hint="eastAsia" w:ascii="仿宋" w:hAnsi="仿宋" w:eastAsia="仿宋"/>
                <w:b/>
                <w:sz w:val="18"/>
                <w:szCs w:val="32"/>
                <w:highlight w:val="none"/>
              </w:rPr>
            </w:pPr>
            <w:r>
              <w:rPr>
                <w:rFonts w:hint="eastAsia" w:ascii="仿宋" w:hAnsi="仿宋" w:eastAsia="仿宋"/>
                <w:b/>
                <w:sz w:val="18"/>
                <w:szCs w:val="32"/>
                <w:highlight w:val="none"/>
              </w:rPr>
              <w:t>4</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hint="eastAsia" w:ascii="仿宋" w:hAnsi="仿宋" w:eastAsia="仿宋"/>
                <w:b/>
                <w:sz w:val="18"/>
                <w:szCs w:val="32"/>
                <w:highlight w:val="none"/>
              </w:rPr>
            </w:pPr>
            <w:r>
              <w:rPr>
                <w:rFonts w:hint="eastAsia" w:ascii="仿宋" w:hAnsi="仿宋" w:eastAsia="仿宋"/>
                <w:b/>
                <w:sz w:val="18"/>
                <w:szCs w:val="32"/>
                <w:highlight w:val="none"/>
              </w:rPr>
              <w:t>企业实力</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hint="eastAsia" w:ascii="仿宋" w:hAnsi="仿宋" w:eastAsia="仿宋"/>
                <w:b/>
                <w:sz w:val="18"/>
                <w:szCs w:val="32"/>
                <w:highlight w:val="none"/>
              </w:rPr>
            </w:pPr>
            <w:r>
              <w:rPr>
                <w:rFonts w:hint="eastAsia" w:ascii="仿宋" w:hAnsi="仿宋" w:eastAsia="仿宋"/>
                <w:b/>
                <w:sz w:val="18"/>
                <w:szCs w:val="32"/>
                <w:highlight w:val="none"/>
                <w:lang w:val="en-US" w:eastAsia="zh-CN"/>
              </w:rPr>
              <w:t>3</w:t>
            </w:r>
            <w:r>
              <w:rPr>
                <w:rFonts w:hint="eastAsia" w:ascii="仿宋" w:hAnsi="仿宋" w:eastAsia="仿宋"/>
                <w:b/>
                <w:sz w:val="18"/>
                <w:szCs w:val="32"/>
                <w:highlight w:val="none"/>
              </w:rPr>
              <w:t>分</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hint="eastAsia"/>
                <w:highlight w:val="none"/>
              </w:rPr>
            </w:pPr>
            <w:r>
              <w:rPr>
                <w:rFonts w:hint="eastAsia" w:ascii="仿宋" w:hAnsi="仿宋" w:eastAsia="仿宋"/>
                <w:b/>
                <w:sz w:val="18"/>
                <w:szCs w:val="32"/>
                <w:highlight w:val="none"/>
                <w:lang w:val="en-US" w:eastAsia="zh-CN"/>
              </w:rPr>
              <w:t>1、</w:t>
            </w:r>
            <w:r>
              <w:rPr>
                <w:rFonts w:hint="eastAsia" w:ascii="仿宋" w:hAnsi="仿宋" w:eastAsia="仿宋"/>
                <w:b/>
                <w:sz w:val="18"/>
                <w:szCs w:val="32"/>
                <w:highlight w:val="none"/>
              </w:rPr>
              <w:t>投标人具有有效期内的质量管理体系认证证书、环境管理体系认证证书、职业健康安全管理体系认证证书，提供证书齐全</w:t>
            </w:r>
            <w:r>
              <w:rPr>
                <w:rFonts w:hint="eastAsia" w:ascii="仿宋" w:hAnsi="仿宋" w:eastAsia="仿宋"/>
                <w:b/>
                <w:sz w:val="18"/>
                <w:szCs w:val="32"/>
                <w:highlight w:val="none"/>
                <w:lang w:val="en-US" w:eastAsia="zh-CN"/>
              </w:rPr>
              <w:t>并</w:t>
            </w:r>
            <w:r>
              <w:rPr>
                <w:rFonts w:hint="eastAsia" w:ascii="仿宋" w:hAnsi="仿宋" w:eastAsia="仿宋"/>
                <w:b/>
                <w:sz w:val="18"/>
                <w:szCs w:val="32"/>
                <w:highlight w:val="none"/>
              </w:rPr>
              <w:t>复印件</w:t>
            </w:r>
            <w:r>
              <w:rPr>
                <w:rFonts w:hint="eastAsia" w:ascii="仿宋" w:hAnsi="仿宋" w:eastAsia="仿宋"/>
                <w:b/>
                <w:sz w:val="18"/>
                <w:szCs w:val="32"/>
                <w:highlight w:val="none"/>
                <w:lang w:val="en-US" w:eastAsia="zh-CN"/>
              </w:rPr>
              <w:t>加盖公章</w:t>
            </w:r>
            <w:r>
              <w:rPr>
                <w:rFonts w:hint="eastAsia" w:ascii="仿宋" w:hAnsi="仿宋" w:eastAsia="仿宋"/>
                <w:b/>
                <w:sz w:val="18"/>
                <w:szCs w:val="32"/>
                <w:highlight w:val="none"/>
              </w:rPr>
              <w:t>得3分，缺项不得分。（证书需带二维码可查询真伪或提供官网查询截图）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37" w:type="dxa"/>
            <w:tcBorders>
              <w:left w:val="single" w:color="auto" w:sz="4" w:space="0"/>
              <w:bottom w:val="single" w:color="auto" w:sz="4" w:space="0"/>
              <w:right w:val="single" w:color="auto" w:sz="4" w:space="0"/>
            </w:tcBorders>
            <w:noWrap/>
            <w:vAlign w:val="center"/>
          </w:tcPr>
          <w:p>
            <w:pPr>
              <w:snapToGrid w:val="0"/>
              <w:spacing w:line="400" w:lineRule="exact"/>
              <w:jc w:val="center"/>
              <w:rPr>
                <w:rFonts w:hint="eastAsia" w:ascii="仿宋" w:hAnsi="仿宋" w:eastAsia="仿宋"/>
                <w:b/>
                <w:sz w:val="18"/>
                <w:szCs w:val="32"/>
                <w:highlight w:val="none"/>
                <w:lang w:val="en-US" w:eastAsia="zh-CN"/>
              </w:rPr>
            </w:pPr>
            <w:r>
              <w:rPr>
                <w:rFonts w:hint="eastAsia" w:ascii="仿宋" w:hAnsi="仿宋" w:eastAsia="仿宋"/>
                <w:b/>
                <w:sz w:val="18"/>
                <w:szCs w:val="32"/>
                <w:highlight w:val="none"/>
                <w:lang w:val="en-US" w:eastAsia="zh-CN"/>
              </w:rPr>
              <w:t>5</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hint="default" w:ascii="仿宋" w:hAnsi="仿宋" w:eastAsia="仿宋"/>
                <w:b/>
                <w:sz w:val="18"/>
                <w:szCs w:val="32"/>
                <w:highlight w:val="none"/>
                <w:lang w:val="en-US" w:eastAsia="zh-CN"/>
              </w:rPr>
            </w:pPr>
            <w:r>
              <w:rPr>
                <w:rFonts w:hint="eastAsia" w:ascii="仿宋" w:hAnsi="仿宋" w:eastAsia="仿宋"/>
                <w:b/>
                <w:sz w:val="18"/>
                <w:szCs w:val="32"/>
                <w:highlight w:val="none"/>
                <w:lang w:val="en-US" w:eastAsia="zh-CN"/>
              </w:rPr>
              <w:t>授权书</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hint="default" w:ascii="仿宋" w:hAnsi="仿宋" w:eastAsia="仿宋"/>
                <w:b/>
                <w:sz w:val="18"/>
                <w:szCs w:val="32"/>
                <w:highlight w:val="none"/>
                <w:lang w:val="en-US" w:eastAsia="zh-CN"/>
              </w:rPr>
            </w:pPr>
            <w:r>
              <w:rPr>
                <w:rFonts w:hint="eastAsia" w:ascii="仿宋" w:hAnsi="仿宋" w:eastAsia="仿宋"/>
                <w:b/>
                <w:sz w:val="18"/>
                <w:szCs w:val="32"/>
                <w:highlight w:val="none"/>
                <w:lang w:val="en-US" w:eastAsia="zh-CN"/>
              </w:rPr>
              <w:t>1.5分</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hint="default" w:ascii="仿宋" w:hAnsi="仿宋" w:eastAsia="仿宋"/>
                <w:b/>
                <w:sz w:val="18"/>
                <w:szCs w:val="32"/>
                <w:highlight w:val="none"/>
                <w:lang w:val="en-US" w:eastAsia="zh-CN"/>
              </w:rPr>
            </w:pPr>
            <w:r>
              <w:rPr>
                <w:rFonts w:hint="eastAsia" w:ascii="仿宋" w:hAnsi="仿宋" w:eastAsia="仿宋"/>
                <w:b/>
                <w:sz w:val="18"/>
                <w:szCs w:val="32"/>
                <w:highlight w:val="none"/>
                <w:lang w:val="en-US" w:eastAsia="zh-CN"/>
              </w:rPr>
              <w:t>投标供商所投产品须提供厂家授权书</w:t>
            </w:r>
            <w:r>
              <w:rPr>
                <w:rFonts w:hint="eastAsia" w:ascii="仿宋" w:hAnsi="仿宋" w:eastAsia="仿宋"/>
                <w:b/>
                <w:sz w:val="18"/>
                <w:szCs w:val="32"/>
                <w:highlight w:val="none"/>
              </w:rPr>
              <w:t>复印件</w:t>
            </w:r>
            <w:r>
              <w:rPr>
                <w:rFonts w:hint="eastAsia" w:ascii="仿宋" w:hAnsi="仿宋" w:eastAsia="仿宋"/>
                <w:b/>
                <w:sz w:val="18"/>
                <w:szCs w:val="32"/>
                <w:highlight w:val="none"/>
                <w:lang w:val="en-US" w:eastAsia="zh-CN"/>
              </w:rPr>
              <w:t>并加盖公章，一个得0.5分，不提供不得分。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5</w:t>
            </w:r>
          </w:p>
        </w:tc>
        <w:tc>
          <w:tcPr>
            <w:tcW w:w="1048" w:type="dxa"/>
            <w:tcBorders>
              <w:top w:val="single" w:color="auto" w:sz="4" w:space="0"/>
              <w:left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类似业绩</w:t>
            </w:r>
          </w:p>
        </w:tc>
        <w:tc>
          <w:tcPr>
            <w:tcW w:w="740" w:type="dxa"/>
            <w:tcBorders>
              <w:top w:val="single" w:color="auto" w:sz="4" w:space="0"/>
              <w:left w:val="single" w:color="auto" w:sz="4" w:space="0"/>
              <w:right w:val="single" w:color="auto" w:sz="4" w:space="0"/>
            </w:tcBorders>
            <w:noWrap/>
            <w:vAlign w:val="center"/>
          </w:tcPr>
          <w:p>
            <w:pPr>
              <w:snapToGrid w:val="0"/>
              <w:spacing w:line="400" w:lineRule="exact"/>
              <w:jc w:val="center"/>
              <w:rPr>
                <w:rFonts w:ascii="仿宋" w:hAnsi="仿宋" w:eastAsia="仿宋"/>
                <w:b/>
                <w:sz w:val="18"/>
                <w:szCs w:val="32"/>
                <w:highlight w:val="none"/>
              </w:rPr>
            </w:pPr>
            <w:r>
              <w:rPr>
                <w:rFonts w:hint="eastAsia" w:ascii="仿宋" w:hAnsi="仿宋" w:eastAsia="仿宋"/>
                <w:b/>
                <w:sz w:val="18"/>
                <w:szCs w:val="32"/>
                <w:highlight w:val="none"/>
              </w:rPr>
              <w:t>3分</w:t>
            </w:r>
          </w:p>
        </w:tc>
        <w:tc>
          <w:tcPr>
            <w:tcW w:w="7344" w:type="dxa"/>
            <w:tcBorders>
              <w:top w:val="single" w:color="auto" w:sz="4" w:space="0"/>
              <w:left w:val="single" w:color="auto" w:sz="4" w:space="0"/>
              <w:right w:val="single" w:color="auto" w:sz="4" w:space="0"/>
            </w:tcBorders>
            <w:noWrap/>
            <w:vAlign w:val="center"/>
          </w:tcPr>
          <w:p>
            <w:pPr>
              <w:snapToGrid w:val="0"/>
              <w:spacing w:line="400" w:lineRule="exact"/>
              <w:rPr>
                <w:rFonts w:ascii="仿宋" w:hAnsi="仿宋" w:eastAsia="仿宋"/>
                <w:b/>
                <w:sz w:val="18"/>
                <w:szCs w:val="32"/>
                <w:highlight w:val="none"/>
              </w:rPr>
            </w:pPr>
            <w:r>
              <w:rPr>
                <w:rFonts w:hint="eastAsia" w:ascii="仿宋" w:hAnsi="仿宋" w:eastAsia="仿宋"/>
                <w:b/>
                <w:sz w:val="18"/>
                <w:szCs w:val="32"/>
                <w:highlight w:val="none"/>
              </w:rPr>
              <w:t>投标人提供近三年</w:t>
            </w:r>
            <w:r>
              <w:rPr>
                <w:rFonts w:hint="eastAsia" w:ascii="仿宋" w:hAnsi="仿宋" w:eastAsia="仿宋"/>
                <w:b/>
                <w:sz w:val="18"/>
                <w:szCs w:val="32"/>
                <w:highlight w:val="none"/>
                <w:lang w:val="en-US" w:eastAsia="zh-CN"/>
              </w:rPr>
              <w:t>（从投标截止日往前推算）</w:t>
            </w:r>
            <w:r>
              <w:rPr>
                <w:rFonts w:hint="eastAsia" w:ascii="仿宋" w:hAnsi="仿宋" w:eastAsia="仿宋"/>
                <w:b/>
                <w:sz w:val="18"/>
                <w:szCs w:val="32"/>
                <w:highlight w:val="none"/>
              </w:rPr>
              <w:t>类似业绩，提供一个得1分，最多3分不重复计分。（时间以合同签订时间为准）。</w:t>
            </w:r>
          </w:p>
          <w:p>
            <w:pPr>
              <w:snapToGrid w:val="0"/>
              <w:spacing w:line="400" w:lineRule="exact"/>
              <w:rPr>
                <w:rFonts w:ascii="仿宋" w:hAnsi="仿宋" w:eastAsia="仿宋"/>
                <w:b/>
                <w:sz w:val="18"/>
                <w:szCs w:val="32"/>
                <w:highlight w:val="none"/>
              </w:rPr>
            </w:pPr>
            <w:r>
              <w:rPr>
                <w:rFonts w:hint="eastAsia" w:ascii="仿宋" w:hAnsi="仿宋" w:eastAsia="仿宋"/>
                <w:b/>
                <w:sz w:val="18"/>
                <w:szCs w:val="32"/>
                <w:highlight w:val="none"/>
              </w:rPr>
              <w:t>注：投标文件附入中标通知书复印件或合同复印件</w:t>
            </w:r>
            <w:r>
              <w:rPr>
                <w:rFonts w:hint="eastAsia" w:ascii="仿宋" w:hAnsi="仿宋" w:eastAsia="仿宋"/>
                <w:b/>
                <w:sz w:val="18"/>
                <w:szCs w:val="32"/>
                <w:highlight w:val="none"/>
                <w:lang w:val="en-US" w:eastAsia="zh-CN"/>
              </w:rPr>
              <w:t>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6</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备品备件</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lang w:val="en-US" w:eastAsia="zh-CN"/>
              </w:rPr>
              <w:t>3</w:t>
            </w:r>
            <w:r>
              <w:rPr>
                <w:rFonts w:hint="eastAsia" w:ascii="仿宋" w:hAnsi="仿宋" w:eastAsia="仿宋"/>
                <w:b/>
                <w:sz w:val="18"/>
                <w:szCs w:val="32"/>
              </w:rPr>
              <w:t>分</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仿宋" w:hAnsi="仿宋" w:eastAsia="仿宋"/>
                <w:b/>
                <w:sz w:val="18"/>
                <w:szCs w:val="32"/>
              </w:rPr>
            </w:pPr>
            <w:r>
              <w:rPr>
                <w:rFonts w:hint="eastAsia" w:ascii="仿宋" w:hAnsi="仿宋" w:eastAsia="仿宋"/>
                <w:b/>
                <w:sz w:val="18"/>
                <w:szCs w:val="32"/>
              </w:rPr>
              <w:t>投标人提供备品备件方案，如有质量问题等应无条件退换，及时退、换有质量问题。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37"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7</w:t>
            </w:r>
          </w:p>
        </w:tc>
        <w:tc>
          <w:tcPr>
            <w:tcW w:w="1048"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rPr>
              <w:t>其他优</w:t>
            </w:r>
          </w:p>
          <w:p>
            <w:pPr>
              <w:snapToGrid w:val="0"/>
              <w:spacing w:line="400" w:lineRule="exact"/>
              <w:jc w:val="center"/>
              <w:rPr>
                <w:rFonts w:ascii="仿宋" w:hAnsi="仿宋" w:eastAsia="仿宋"/>
                <w:b/>
                <w:sz w:val="18"/>
                <w:szCs w:val="32"/>
              </w:rPr>
            </w:pPr>
            <w:r>
              <w:rPr>
                <w:rFonts w:hint="eastAsia" w:ascii="仿宋" w:hAnsi="仿宋" w:eastAsia="仿宋"/>
                <w:b/>
                <w:sz w:val="18"/>
                <w:szCs w:val="32"/>
              </w:rPr>
              <w:t>惠承诺</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仿宋" w:hAnsi="仿宋" w:eastAsia="仿宋"/>
                <w:b/>
                <w:sz w:val="18"/>
                <w:szCs w:val="32"/>
              </w:rPr>
            </w:pPr>
            <w:r>
              <w:rPr>
                <w:rFonts w:hint="eastAsia" w:ascii="仿宋" w:hAnsi="仿宋" w:eastAsia="仿宋"/>
                <w:b/>
                <w:sz w:val="18"/>
                <w:szCs w:val="32"/>
                <w:lang w:val="en-US" w:eastAsia="zh-CN"/>
              </w:rPr>
              <w:t>2.5</w:t>
            </w:r>
            <w:r>
              <w:rPr>
                <w:rFonts w:hint="eastAsia" w:ascii="仿宋" w:hAnsi="仿宋" w:eastAsia="仿宋"/>
                <w:b/>
                <w:sz w:val="18"/>
                <w:szCs w:val="32"/>
              </w:rPr>
              <w:t>分</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ascii="仿宋" w:hAnsi="仿宋" w:eastAsia="仿宋"/>
                <w:b/>
                <w:sz w:val="18"/>
                <w:szCs w:val="32"/>
              </w:rPr>
            </w:pPr>
            <w:r>
              <w:rPr>
                <w:rFonts w:hint="eastAsia" w:ascii="仿宋" w:hAnsi="仿宋" w:eastAsia="仿宋"/>
                <w:b/>
                <w:sz w:val="18"/>
                <w:szCs w:val="32"/>
              </w:rPr>
              <w:t>评标委员会根据供应商针对本项目提供的其他优惠承诺：承诺合理、可行、有效的得0-</w:t>
            </w:r>
            <w:r>
              <w:rPr>
                <w:rFonts w:hint="eastAsia" w:ascii="仿宋" w:hAnsi="仿宋" w:eastAsia="仿宋"/>
                <w:b/>
                <w:sz w:val="18"/>
                <w:szCs w:val="32"/>
                <w:lang w:val="en-US" w:eastAsia="zh-CN"/>
              </w:rPr>
              <w:t>2.5</w:t>
            </w:r>
            <w:r>
              <w:rPr>
                <w:rFonts w:hint="eastAsia" w:ascii="仿宋" w:hAnsi="仿宋" w:eastAsia="仿宋"/>
                <w:b/>
                <w:sz w:val="18"/>
                <w:szCs w:val="3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trPr>
        <w:tc>
          <w:tcPr>
            <w:tcW w:w="537" w:type="dxa"/>
            <w:tcBorders>
              <w:left w:val="single" w:color="auto" w:sz="4" w:space="0"/>
              <w:bottom w:val="single" w:color="auto" w:sz="4" w:space="0"/>
              <w:right w:val="single" w:color="auto" w:sz="4" w:space="0"/>
            </w:tcBorders>
            <w:noWrap/>
            <w:vAlign w:val="center"/>
          </w:tcPr>
          <w:p>
            <w:pPr>
              <w:snapToGrid w:val="0"/>
              <w:spacing w:line="400" w:lineRule="exact"/>
              <w:jc w:val="center"/>
              <w:rPr>
                <w:rFonts w:hint="eastAsia" w:ascii="仿宋" w:hAnsi="仿宋" w:eastAsia="仿宋"/>
                <w:b/>
                <w:sz w:val="18"/>
                <w:szCs w:val="32"/>
                <w:lang w:val="en-US" w:eastAsia="zh-CN"/>
              </w:rPr>
            </w:pPr>
            <w:r>
              <w:rPr>
                <w:rFonts w:hint="eastAsia" w:ascii="仿宋" w:hAnsi="仿宋" w:eastAsia="仿宋"/>
                <w:b/>
                <w:sz w:val="18"/>
                <w:szCs w:val="32"/>
                <w:lang w:val="en-US" w:eastAsia="zh-CN"/>
              </w:rPr>
              <w:t>8</w:t>
            </w:r>
          </w:p>
        </w:tc>
        <w:tc>
          <w:tcPr>
            <w:tcW w:w="1048" w:type="dxa"/>
            <w:tcBorders>
              <w:left w:val="single" w:color="auto" w:sz="4" w:space="0"/>
              <w:bottom w:val="single" w:color="auto" w:sz="4" w:space="0"/>
              <w:right w:val="single" w:color="auto" w:sz="4" w:space="0"/>
            </w:tcBorders>
            <w:noWrap/>
            <w:vAlign w:val="center"/>
          </w:tcPr>
          <w:p>
            <w:pPr>
              <w:snapToGrid w:val="0"/>
              <w:spacing w:line="400" w:lineRule="exact"/>
              <w:rPr>
                <w:rFonts w:ascii="仿宋" w:hAnsi="仿宋" w:eastAsia="仿宋"/>
                <w:b/>
                <w:sz w:val="18"/>
                <w:szCs w:val="32"/>
              </w:rPr>
            </w:pPr>
            <w:r>
              <w:rPr>
                <w:rFonts w:hint="eastAsia" w:ascii="仿宋" w:hAnsi="仿宋" w:eastAsia="仿宋"/>
                <w:b/>
                <w:sz w:val="18"/>
                <w:szCs w:val="18"/>
              </w:rPr>
              <w:t>实施方案</w:t>
            </w:r>
          </w:p>
        </w:tc>
        <w:tc>
          <w:tcPr>
            <w:tcW w:w="740"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hint="default" w:ascii="仿宋" w:hAnsi="仿宋" w:eastAsia="仿宋"/>
                <w:b/>
                <w:sz w:val="18"/>
                <w:szCs w:val="32"/>
                <w:lang w:val="en-US" w:eastAsia="zh-CN"/>
              </w:rPr>
            </w:pPr>
            <w:r>
              <w:rPr>
                <w:rFonts w:hint="eastAsia" w:ascii="仿宋" w:hAnsi="仿宋" w:eastAsia="仿宋"/>
                <w:b/>
                <w:sz w:val="18"/>
                <w:szCs w:val="32"/>
                <w:lang w:val="en-US" w:eastAsia="zh-CN"/>
              </w:rPr>
              <w:t>22分</w:t>
            </w:r>
          </w:p>
        </w:tc>
        <w:tc>
          <w:tcPr>
            <w:tcW w:w="7344"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rPr>
                <w:rFonts w:hint="eastAsia" w:ascii="仿宋" w:hAnsi="仿宋" w:eastAsia="仿宋"/>
                <w:b/>
                <w:sz w:val="18"/>
                <w:szCs w:val="18"/>
                <w:lang w:eastAsia="zh-CN"/>
              </w:rPr>
            </w:pPr>
            <w:r>
              <w:rPr>
                <w:rFonts w:hint="eastAsia" w:ascii="仿宋" w:hAnsi="仿宋" w:eastAsia="仿宋"/>
                <w:b/>
                <w:sz w:val="18"/>
                <w:szCs w:val="18"/>
                <w:lang w:val="en-US" w:eastAsia="zh-CN"/>
              </w:rPr>
              <w:t>（1）</w:t>
            </w:r>
            <w:r>
              <w:rPr>
                <w:rFonts w:hint="eastAsia" w:ascii="仿宋" w:hAnsi="仿宋" w:eastAsia="仿宋"/>
                <w:b/>
                <w:sz w:val="18"/>
                <w:szCs w:val="18"/>
                <w:lang w:eastAsia="zh-CN"/>
              </w:rPr>
              <w:t>定期检查方案，</w:t>
            </w:r>
            <w:r>
              <w:rPr>
                <w:rFonts w:hint="eastAsia" w:ascii="仿宋" w:hAnsi="仿宋" w:eastAsia="仿宋"/>
                <w:b/>
                <w:sz w:val="18"/>
                <w:szCs w:val="18"/>
                <w:lang w:val="en-US" w:eastAsia="zh-CN"/>
              </w:rPr>
              <w:t>根据项目需求提供方案详细程度、条理清晰、全面可行、真实性评审，优得3分，基本满足得1分；没有不得分；</w:t>
            </w:r>
          </w:p>
          <w:p>
            <w:pPr>
              <w:snapToGrid w:val="0"/>
              <w:spacing w:line="400" w:lineRule="exact"/>
              <w:rPr>
                <w:rFonts w:hint="eastAsia" w:ascii="仿宋" w:hAnsi="仿宋" w:eastAsia="仿宋"/>
                <w:b/>
                <w:sz w:val="18"/>
                <w:szCs w:val="18"/>
                <w:lang w:eastAsia="zh-CN"/>
              </w:rPr>
            </w:pPr>
            <w:r>
              <w:rPr>
                <w:rFonts w:hint="eastAsia" w:ascii="仿宋" w:hAnsi="仿宋" w:eastAsia="仿宋"/>
                <w:b/>
                <w:sz w:val="18"/>
                <w:szCs w:val="18"/>
                <w:lang w:val="en-US" w:eastAsia="zh-CN"/>
              </w:rPr>
              <w:t>（2）制定了质量通病的防治措施、措施可行得4分，一般得2-1分，没有不得分；</w:t>
            </w:r>
          </w:p>
          <w:p>
            <w:pPr>
              <w:snapToGrid w:val="0"/>
              <w:spacing w:line="400" w:lineRule="exact"/>
              <w:rPr>
                <w:rFonts w:hint="eastAsia" w:ascii="仿宋" w:hAnsi="仿宋" w:eastAsia="仿宋"/>
                <w:b/>
                <w:sz w:val="18"/>
                <w:szCs w:val="18"/>
              </w:rPr>
            </w:pPr>
            <w:r>
              <w:rPr>
                <w:rFonts w:hint="eastAsia" w:ascii="仿宋" w:hAnsi="仿宋" w:eastAsia="仿宋"/>
                <w:b/>
                <w:sz w:val="18"/>
                <w:szCs w:val="18"/>
                <w:lang w:eastAsia="zh-CN"/>
              </w:rPr>
              <w:t>（</w:t>
            </w:r>
            <w:r>
              <w:rPr>
                <w:rFonts w:hint="eastAsia" w:ascii="仿宋" w:hAnsi="仿宋" w:eastAsia="仿宋"/>
                <w:b/>
                <w:sz w:val="18"/>
                <w:szCs w:val="18"/>
                <w:lang w:val="en-US" w:eastAsia="zh-CN"/>
              </w:rPr>
              <w:t>3</w:t>
            </w:r>
            <w:r>
              <w:rPr>
                <w:rFonts w:hint="eastAsia" w:ascii="仿宋" w:hAnsi="仿宋" w:eastAsia="仿宋"/>
                <w:b/>
                <w:sz w:val="18"/>
                <w:szCs w:val="18"/>
                <w:lang w:eastAsia="zh-CN"/>
              </w:rPr>
              <w:t>）</w:t>
            </w:r>
            <w:r>
              <w:rPr>
                <w:rFonts w:hint="eastAsia" w:ascii="仿宋" w:hAnsi="仿宋" w:eastAsia="仿宋"/>
                <w:b/>
                <w:sz w:val="18"/>
                <w:szCs w:val="18"/>
              </w:rPr>
              <w:t>在确保质量前提下，有降低成本、缩短工期、减轻劳动强度提高进度提案者得</w:t>
            </w:r>
            <w:r>
              <w:rPr>
                <w:rFonts w:hint="eastAsia" w:ascii="仿宋" w:hAnsi="仿宋" w:eastAsia="仿宋"/>
                <w:b/>
                <w:sz w:val="18"/>
                <w:szCs w:val="18"/>
                <w:lang w:val="en-US" w:eastAsia="zh-CN"/>
              </w:rPr>
              <w:t>4-2分，一般得1-0分，没有不得分；</w:t>
            </w:r>
          </w:p>
          <w:p>
            <w:pPr>
              <w:snapToGrid w:val="0"/>
              <w:spacing w:line="400" w:lineRule="exact"/>
              <w:rPr>
                <w:rFonts w:hint="eastAsia" w:ascii="仿宋" w:hAnsi="仿宋" w:eastAsia="仿宋"/>
                <w:b/>
                <w:sz w:val="18"/>
                <w:szCs w:val="18"/>
              </w:rPr>
            </w:pPr>
            <w:r>
              <w:rPr>
                <w:rFonts w:hint="eastAsia" w:ascii="仿宋" w:hAnsi="仿宋" w:eastAsia="仿宋"/>
                <w:b/>
                <w:sz w:val="18"/>
                <w:szCs w:val="18"/>
                <w:lang w:val="en-US" w:eastAsia="zh-CN"/>
              </w:rPr>
              <w:t>（4）提供完善的后期管理思路和措施方案；根据提供方案详细程度、条理清晰、全面可行、真实性评审，优6-4</w:t>
            </w:r>
            <w:r>
              <w:rPr>
                <w:rFonts w:hint="eastAsia" w:ascii="仿宋" w:hAnsi="仿宋" w:eastAsia="仿宋"/>
                <w:b/>
                <w:sz w:val="18"/>
                <w:szCs w:val="18"/>
              </w:rPr>
              <w:t>分，</w:t>
            </w:r>
            <w:r>
              <w:rPr>
                <w:rFonts w:hint="eastAsia" w:ascii="仿宋" w:hAnsi="仿宋" w:eastAsia="仿宋"/>
                <w:b/>
                <w:sz w:val="18"/>
                <w:szCs w:val="18"/>
                <w:lang w:val="en-US" w:eastAsia="zh-CN"/>
              </w:rPr>
              <w:t>一般得3-1分；没有不得分；</w:t>
            </w:r>
          </w:p>
          <w:p>
            <w:pPr>
              <w:snapToGrid w:val="0"/>
              <w:spacing w:line="400" w:lineRule="exact"/>
              <w:rPr>
                <w:rFonts w:ascii="仿宋" w:hAnsi="仿宋" w:eastAsia="仿宋"/>
                <w:b/>
                <w:sz w:val="18"/>
                <w:szCs w:val="32"/>
              </w:rPr>
            </w:pPr>
            <w:r>
              <w:rPr>
                <w:rFonts w:hint="eastAsia" w:ascii="仿宋" w:hAnsi="仿宋" w:eastAsia="仿宋"/>
                <w:b/>
                <w:sz w:val="18"/>
                <w:szCs w:val="18"/>
                <w:lang w:val="en-US" w:eastAsia="zh-CN"/>
              </w:rPr>
              <w:t>（5）服务进度安排，进度安排合理科学，控制措施具体可靠，得 5 分；进度安排基本合理，基本可靠，得3-4分；进度安排不太合理，不可靠，得1-2分；不提供不得分。</w:t>
            </w:r>
          </w:p>
        </w:tc>
      </w:tr>
    </w:tbl>
    <w:p>
      <w:pPr>
        <w:spacing w:line="440" w:lineRule="exact"/>
        <w:jc w:val="center"/>
        <w:outlineLvl w:val="1"/>
        <w:rPr>
          <w:rFonts w:ascii="仿宋" w:hAnsi="仿宋" w:eastAsia="仿宋"/>
          <w:b/>
          <w:sz w:val="32"/>
          <w:szCs w:val="32"/>
        </w:rPr>
      </w:pPr>
    </w:p>
    <w:p>
      <w:pPr>
        <w:spacing w:line="440" w:lineRule="exact"/>
        <w:outlineLvl w:val="1"/>
        <w:rPr>
          <w:rFonts w:ascii="仿宋" w:hAnsi="仿宋" w:eastAsia="仿宋"/>
          <w:b/>
          <w:sz w:val="32"/>
          <w:szCs w:val="32"/>
        </w:rPr>
      </w:pPr>
    </w:p>
    <w:p>
      <w:pPr>
        <w:pStyle w:val="6"/>
        <w:ind w:firstLine="0"/>
        <w:jc w:val="center"/>
        <w:rPr>
          <w:rFonts w:ascii="仿宋" w:hAnsi="仿宋" w:eastAsia="仿宋"/>
          <w:b/>
          <w:sz w:val="24"/>
          <w:szCs w:val="24"/>
        </w:rPr>
      </w:pPr>
      <w:r>
        <w:rPr>
          <w:rFonts w:hint="eastAsia" w:ascii="仿宋" w:hAnsi="仿宋" w:eastAsia="仿宋"/>
          <w:b/>
          <w:sz w:val="24"/>
          <w:szCs w:val="24"/>
        </w:rPr>
        <w:t>二、价格评分标准（30分）</w:t>
      </w:r>
    </w:p>
    <w:tbl>
      <w:tblPr>
        <w:tblStyle w:val="25"/>
        <w:tblW w:w="98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007"/>
        <w:gridCol w:w="1000"/>
        <w:gridCol w:w="5244"/>
        <w:gridCol w:w="1023"/>
        <w:gridCol w:w="8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735"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序号</w:t>
            </w:r>
          </w:p>
        </w:tc>
        <w:tc>
          <w:tcPr>
            <w:tcW w:w="100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考核项目</w:t>
            </w:r>
          </w:p>
        </w:tc>
        <w:tc>
          <w:tcPr>
            <w:tcW w:w="1000"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分数标准</w:t>
            </w:r>
          </w:p>
        </w:tc>
        <w:tc>
          <w:tcPr>
            <w:tcW w:w="52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评分标准（须作出评估具体依据和理由）</w:t>
            </w:r>
          </w:p>
        </w:tc>
        <w:tc>
          <w:tcPr>
            <w:tcW w:w="1023"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得分</w:t>
            </w:r>
          </w:p>
        </w:tc>
        <w:tc>
          <w:tcPr>
            <w:tcW w:w="868" w:type="dxa"/>
            <w:shd w:val="clear" w:color="auto" w:fill="auto"/>
            <w:vAlign w:val="center"/>
          </w:tcPr>
          <w:p>
            <w:pPr>
              <w:spacing w:line="440" w:lineRule="exact"/>
              <w:jc w:val="left"/>
              <w:outlineLvl w:val="1"/>
              <w:rPr>
                <w:rFonts w:ascii="仿宋" w:hAnsi="仿宋" w:eastAsia="仿宋"/>
                <w:b/>
                <w:color w:val="000000" w:themeColor="text1"/>
                <w:sz w:val="18"/>
                <w:szCs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7" w:hRule="atLeast"/>
          <w:jc w:val="center"/>
        </w:trPr>
        <w:tc>
          <w:tcPr>
            <w:tcW w:w="735"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p>
        </w:tc>
        <w:tc>
          <w:tcPr>
            <w:tcW w:w="100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报价</w:t>
            </w:r>
          </w:p>
        </w:tc>
        <w:tc>
          <w:tcPr>
            <w:tcW w:w="1000"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30</w:t>
            </w:r>
          </w:p>
        </w:tc>
        <w:tc>
          <w:tcPr>
            <w:tcW w:w="52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具体按下列标准要求进行评审</w:t>
            </w:r>
          </w:p>
        </w:tc>
        <w:tc>
          <w:tcPr>
            <w:tcW w:w="1023"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得分</w:t>
            </w:r>
          </w:p>
        </w:tc>
        <w:tc>
          <w:tcPr>
            <w:tcW w:w="868" w:type="dxa"/>
            <w:shd w:val="clear" w:color="auto" w:fill="auto"/>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63" w:hRule="atLeast"/>
          <w:jc w:val="center"/>
        </w:trPr>
        <w:tc>
          <w:tcPr>
            <w:tcW w:w="735"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1</w:t>
            </w:r>
          </w:p>
        </w:tc>
        <w:tc>
          <w:tcPr>
            <w:tcW w:w="1007"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最终报价</w:t>
            </w:r>
          </w:p>
        </w:tc>
        <w:tc>
          <w:tcPr>
            <w:tcW w:w="1000"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30分</w:t>
            </w:r>
          </w:p>
        </w:tc>
        <w:tc>
          <w:tcPr>
            <w:tcW w:w="5244" w:type="dxa"/>
            <w:tcBorders>
              <w:top w:val="single" w:color="auto" w:sz="4" w:space="0"/>
              <w:bottom w:val="single" w:color="auto" w:sz="4" w:space="0"/>
            </w:tcBorders>
            <w:vAlign w:val="center"/>
          </w:tcPr>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各供应商的价格得分的计算公式：采用低价优先法计算，即满足</w:t>
            </w:r>
            <w:r>
              <w:rPr>
                <w:rFonts w:hint="eastAsia" w:ascii="仿宋" w:hAnsi="仿宋" w:eastAsia="仿宋"/>
                <w:b/>
                <w:color w:val="000000" w:themeColor="text1"/>
                <w:sz w:val="18"/>
                <w:szCs w:val="32"/>
                <w:lang w:val="en-US" w:eastAsia="zh-CN"/>
              </w:rPr>
              <w:t>招标</w:t>
            </w:r>
            <w:r>
              <w:rPr>
                <w:rFonts w:hint="eastAsia" w:ascii="仿宋" w:hAnsi="仿宋" w:eastAsia="仿宋"/>
                <w:b/>
                <w:color w:val="000000" w:themeColor="text1"/>
                <w:sz w:val="18"/>
                <w:szCs w:val="32"/>
              </w:rPr>
              <w:t>文件要求且投标价格最低的投标报价为评标基准价，其价格分为满分。其他投标人的价格分统一按照下列公式计算：</w:t>
            </w: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投标报价得分=(评标基准价／修正后投标报价)×价格权值×100。计算分数时四舍五入取小数点后两位,分数最高不超过30分。</w:t>
            </w: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评估具体依据和理由用其有效报价金额表述。</w:t>
            </w:r>
          </w:p>
        </w:tc>
        <w:tc>
          <w:tcPr>
            <w:tcW w:w="1023" w:type="dxa"/>
            <w:shd w:val="clear" w:color="auto" w:fill="auto"/>
          </w:tcPr>
          <w:p>
            <w:pPr>
              <w:spacing w:line="440" w:lineRule="exact"/>
              <w:jc w:val="left"/>
              <w:outlineLvl w:val="1"/>
              <w:rPr>
                <w:rFonts w:ascii="仿宋" w:hAnsi="仿宋" w:eastAsia="仿宋"/>
                <w:b/>
                <w:color w:val="000000" w:themeColor="text1"/>
                <w:sz w:val="18"/>
                <w:szCs w:val="32"/>
              </w:rPr>
            </w:pPr>
          </w:p>
        </w:tc>
        <w:tc>
          <w:tcPr>
            <w:tcW w:w="868" w:type="dxa"/>
            <w:shd w:val="clear" w:color="auto" w:fill="auto"/>
          </w:tcPr>
          <w:p>
            <w:pPr>
              <w:spacing w:line="440" w:lineRule="exact"/>
              <w:jc w:val="left"/>
              <w:outlineLvl w:val="1"/>
              <w:rPr>
                <w:rFonts w:ascii="仿宋" w:hAnsi="仿宋" w:eastAsia="仿宋"/>
                <w:b/>
                <w:color w:val="000000" w:themeColor="text1"/>
                <w:sz w:val="18"/>
                <w:szCs w:val="32"/>
              </w:rPr>
            </w:pPr>
          </w:p>
          <w:p>
            <w:pPr>
              <w:spacing w:line="440" w:lineRule="exact"/>
              <w:jc w:val="left"/>
              <w:outlineLvl w:val="1"/>
              <w:rPr>
                <w:rFonts w:ascii="仿宋" w:hAnsi="仿宋" w:eastAsia="仿宋"/>
                <w:b/>
                <w:color w:val="000000" w:themeColor="text1"/>
                <w:sz w:val="18"/>
                <w:szCs w:val="32"/>
              </w:rPr>
            </w:pPr>
          </w:p>
          <w:p>
            <w:pPr>
              <w:spacing w:line="440" w:lineRule="exact"/>
              <w:jc w:val="left"/>
              <w:outlineLvl w:val="1"/>
              <w:rPr>
                <w:rFonts w:ascii="仿宋" w:hAnsi="仿宋" w:eastAsia="仿宋"/>
                <w:b/>
                <w:color w:val="000000" w:themeColor="text1"/>
                <w:sz w:val="18"/>
                <w:szCs w:val="32"/>
              </w:rPr>
            </w:pPr>
            <w:r>
              <w:rPr>
                <w:rFonts w:hint="eastAsia" w:ascii="仿宋" w:hAnsi="仿宋" w:eastAsia="仿宋"/>
                <w:b/>
                <w:color w:val="000000" w:themeColor="text1"/>
                <w:sz w:val="18"/>
                <w:szCs w:val="32"/>
              </w:rPr>
              <w:t>￥：               元</w:t>
            </w:r>
          </w:p>
        </w:tc>
      </w:tr>
    </w:tbl>
    <w:p>
      <w:pPr>
        <w:pStyle w:val="6"/>
      </w:pPr>
    </w:p>
    <w:p>
      <w:pPr>
        <w:spacing w:line="440" w:lineRule="exact"/>
        <w:jc w:val="center"/>
        <w:outlineLvl w:val="1"/>
        <w:rPr>
          <w:rFonts w:ascii="仿宋" w:hAnsi="仿宋" w:eastAsia="仿宋"/>
          <w:b/>
          <w:sz w:val="32"/>
          <w:szCs w:val="32"/>
        </w:rPr>
      </w:pPr>
      <w:bookmarkStart w:id="12" w:name="_Toc6969540"/>
    </w:p>
    <w:p>
      <w:pPr>
        <w:pStyle w:val="2"/>
        <w:ind w:left="2940"/>
        <w:rPr>
          <w:rFonts w:ascii="仿宋" w:hAnsi="仿宋" w:eastAsia="仿宋"/>
          <w:b/>
          <w:sz w:val="32"/>
          <w:szCs w:val="32"/>
        </w:rPr>
      </w:pPr>
    </w:p>
    <w:p>
      <w:pPr>
        <w:rPr>
          <w:rFonts w:ascii="仿宋" w:hAnsi="仿宋" w:eastAsia="仿宋"/>
          <w:b/>
          <w:sz w:val="32"/>
          <w:szCs w:val="32"/>
        </w:rPr>
      </w:pPr>
    </w:p>
    <w:p>
      <w:pPr>
        <w:pStyle w:val="30"/>
        <w:ind w:left="0" w:leftChars="0" w:firstLine="0" w:firstLineChars="0"/>
      </w:pPr>
    </w:p>
    <w:p>
      <w:pPr>
        <w:pStyle w:val="30"/>
        <w:ind w:left="0" w:leftChars="0" w:firstLine="0" w:firstLineChars="0"/>
      </w:pPr>
    </w:p>
    <w:p>
      <w:pPr>
        <w:pStyle w:val="30"/>
        <w:ind w:left="0" w:leftChars="0" w:firstLine="0" w:firstLineChars="0"/>
      </w:pPr>
    </w:p>
    <w:p>
      <w:pPr>
        <w:spacing w:line="440" w:lineRule="exact"/>
        <w:jc w:val="center"/>
        <w:outlineLvl w:val="1"/>
        <w:rPr>
          <w:rFonts w:ascii="仿宋" w:hAnsi="仿宋" w:eastAsia="仿宋"/>
          <w:b/>
          <w:sz w:val="32"/>
          <w:szCs w:val="32"/>
        </w:rPr>
      </w:pPr>
      <w:r>
        <w:rPr>
          <w:rFonts w:hint="eastAsia" w:ascii="仿宋" w:hAnsi="仿宋" w:eastAsia="仿宋"/>
          <w:b/>
          <w:sz w:val="32"/>
          <w:szCs w:val="32"/>
        </w:rPr>
        <w:t>第七章 定　标</w:t>
      </w:r>
      <w:bookmarkEnd w:id="12"/>
    </w:p>
    <w:p>
      <w:pPr>
        <w:spacing w:line="440" w:lineRule="exact"/>
        <w:ind w:firstLine="482" w:firstLineChars="200"/>
        <w:rPr>
          <w:rFonts w:ascii="仿宋" w:hAnsi="仿宋" w:eastAsia="仿宋"/>
          <w:b/>
          <w:sz w:val="24"/>
        </w:rPr>
      </w:pPr>
      <w:r>
        <w:rPr>
          <w:rFonts w:ascii="仿宋" w:hAnsi="仿宋" w:eastAsia="仿宋"/>
          <w:b/>
          <w:sz w:val="24"/>
        </w:rPr>
        <w:t xml:space="preserve">23. </w:t>
      </w:r>
      <w:r>
        <w:rPr>
          <w:rFonts w:hint="eastAsia" w:ascii="仿宋" w:hAnsi="仿宋" w:eastAsia="仿宋"/>
          <w:b/>
          <w:sz w:val="24"/>
        </w:rPr>
        <w:t>定标标准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23.1</w:t>
      </w:r>
      <w:r>
        <w:rPr>
          <w:rFonts w:hint="eastAsia" w:ascii="仿宋" w:hAnsi="仿宋" w:eastAsia="仿宋"/>
          <w:spacing w:val="-2"/>
          <w:sz w:val="24"/>
          <w:szCs w:val="24"/>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23.2</w:t>
      </w:r>
      <w:r>
        <w:rPr>
          <w:rFonts w:hint="eastAsia" w:ascii="仿宋" w:hAnsi="仿宋" w:eastAsia="仿宋"/>
          <w:spacing w:val="-2"/>
          <w:sz w:val="24"/>
          <w:szCs w:val="24"/>
        </w:rPr>
        <w:t>　</w:t>
      </w:r>
      <w:r>
        <w:rPr>
          <w:rFonts w:hint="eastAsia" w:ascii="仿宋" w:hAnsi="仿宋" w:eastAsia="仿宋"/>
          <w:spacing w:val="-2"/>
          <w:sz w:val="24"/>
        </w:rPr>
        <w:t>最低投标价不一定是被授予合同的保证。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23.3</w:t>
      </w:r>
      <w:r>
        <w:rPr>
          <w:rFonts w:hint="eastAsia" w:ascii="仿宋" w:hAnsi="仿宋" w:eastAsia="仿宋"/>
          <w:spacing w:val="-2"/>
          <w:sz w:val="24"/>
          <w:szCs w:val="24"/>
        </w:rPr>
        <w:t>　如果确定该投标人没有条件圆满履行合同，招标方将按照投标人的得分高低把合同授予下一个中标候选人。</w:t>
      </w:r>
    </w:p>
    <w:p>
      <w:pPr>
        <w:spacing w:line="440" w:lineRule="exact"/>
        <w:ind w:firstLine="482" w:firstLineChars="200"/>
        <w:rPr>
          <w:rFonts w:ascii="仿宋" w:hAnsi="仿宋" w:eastAsia="仿宋"/>
          <w:b/>
          <w:sz w:val="24"/>
        </w:rPr>
      </w:pPr>
      <w:r>
        <w:rPr>
          <w:rFonts w:ascii="仿宋" w:hAnsi="仿宋" w:eastAsia="仿宋"/>
          <w:b/>
          <w:sz w:val="24"/>
        </w:rPr>
        <w:t xml:space="preserve">24. </w:t>
      </w:r>
      <w:r>
        <w:rPr>
          <w:rFonts w:hint="eastAsia" w:ascii="仿宋" w:hAnsi="仿宋" w:eastAsia="仿宋"/>
          <w:b/>
          <w:sz w:val="24"/>
        </w:rPr>
        <w:t>接受和拒绝任何或所有投标的权力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24.1</w:t>
      </w:r>
      <w:r>
        <w:rPr>
          <w:rFonts w:hint="eastAsia" w:ascii="仿宋" w:hAnsi="仿宋" w:eastAsia="仿宋"/>
          <w:spacing w:val="-2"/>
          <w:sz w:val="24"/>
          <w:szCs w:val="24"/>
        </w:rPr>
        <w:t>　为维护国家利益，招标方在授予合同之前仍有选择或拒绝任何全部投标的权力。</w:t>
      </w:r>
    </w:p>
    <w:p>
      <w:pPr>
        <w:spacing w:line="440" w:lineRule="exact"/>
        <w:ind w:firstLine="482" w:firstLineChars="200"/>
        <w:rPr>
          <w:rFonts w:ascii="仿宋" w:hAnsi="仿宋" w:eastAsia="仿宋"/>
          <w:b/>
          <w:sz w:val="24"/>
        </w:rPr>
      </w:pPr>
      <w:r>
        <w:rPr>
          <w:rFonts w:ascii="仿宋" w:hAnsi="仿宋" w:eastAsia="仿宋"/>
          <w:b/>
          <w:sz w:val="24"/>
        </w:rPr>
        <w:t xml:space="preserve">25. </w:t>
      </w:r>
      <w:r>
        <w:rPr>
          <w:rFonts w:hint="eastAsia" w:ascii="仿宋" w:hAnsi="仿宋" w:eastAsia="仿宋"/>
          <w:b/>
          <w:sz w:val="24"/>
        </w:rPr>
        <w:t>中标通知书</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25.1 </w:t>
      </w:r>
      <w:r>
        <w:rPr>
          <w:rFonts w:hint="eastAsia" w:ascii="仿宋" w:hAnsi="仿宋" w:eastAsia="仿宋"/>
          <w:spacing w:val="-2"/>
          <w:sz w:val="24"/>
          <w:szCs w:val="24"/>
        </w:rPr>
        <w:t>中标结果确定后，招标方将以书面形式发出《中标通知书》，但发出时间不超过投标有效期，《中标通知书》一经发出即发生法律效力。</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 xml:space="preserve">25.2  </w:t>
      </w:r>
      <w:r>
        <w:rPr>
          <w:rFonts w:hint="eastAsia" w:ascii="仿宋" w:hAnsi="仿宋" w:eastAsia="仿宋"/>
          <w:spacing w:val="-2"/>
          <w:sz w:val="24"/>
          <w:szCs w:val="24"/>
        </w:rPr>
        <w:t>《中标通知书》将作为签订合同的依据。</w:t>
      </w:r>
    </w:p>
    <w:p>
      <w:pPr>
        <w:spacing w:line="440" w:lineRule="exact"/>
        <w:ind w:firstLine="472" w:firstLineChars="200"/>
        <w:rPr>
          <w:rFonts w:ascii="仿宋" w:hAnsi="仿宋" w:eastAsia="仿宋"/>
          <w:spacing w:val="-2"/>
          <w:sz w:val="24"/>
        </w:rPr>
      </w:pPr>
      <w:r>
        <w:rPr>
          <w:rFonts w:ascii="仿宋" w:hAnsi="仿宋" w:eastAsia="仿宋"/>
          <w:spacing w:val="-2"/>
          <w:sz w:val="24"/>
        </w:rPr>
        <w:t xml:space="preserve">25.3  </w:t>
      </w:r>
      <w:r>
        <w:rPr>
          <w:rFonts w:hint="eastAsia" w:ascii="仿宋" w:hAnsi="仿宋" w:eastAsia="仿宋"/>
          <w:spacing w:val="-2"/>
          <w:sz w:val="24"/>
        </w:rPr>
        <w:t>中标方在领取《中标通知书》时，必须按招标文件规定向招标代理机构缴纳招标代理服务费。</w:t>
      </w:r>
    </w:p>
    <w:p>
      <w:pPr>
        <w:spacing w:line="440" w:lineRule="exact"/>
        <w:ind w:firstLine="643" w:firstLineChars="200"/>
        <w:jc w:val="center"/>
        <w:outlineLvl w:val="1"/>
        <w:rPr>
          <w:rFonts w:ascii="仿宋" w:hAnsi="仿宋" w:eastAsia="仿宋"/>
          <w:b/>
          <w:sz w:val="32"/>
          <w:szCs w:val="32"/>
        </w:rPr>
      </w:pPr>
      <w:bookmarkStart w:id="13" w:name="_Toc6969541"/>
      <w:r>
        <w:rPr>
          <w:rFonts w:hint="eastAsia" w:ascii="仿宋" w:hAnsi="仿宋" w:eastAsia="仿宋"/>
          <w:b/>
          <w:sz w:val="32"/>
          <w:szCs w:val="32"/>
        </w:rPr>
        <w:t>第八章 授予合同</w:t>
      </w:r>
      <w:bookmarkEnd w:id="13"/>
    </w:p>
    <w:p>
      <w:pPr>
        <w:spacing w:line="440" w:lineRule="exact"/>
        <w:ind w:firstLine="482" w:firstLineChars="200"/>
        <w:rPr>
          <w:rFonts w:ascii="仿宋" w:hAnsi="仿宋" w:eastAsia="仿宋"/>
          <w:b/>
          <w:sz w:val="24"/>
        </w:rPr>
      </w:pPr>
      <w:r>
        <w:rPr>
          <w:rFonts w:ascii="仿宋" w:hAnsi="仿宋" w:eastAsia="仿宋"/>
          <w:b/>
          <w:sz w:val="24"/>
        </w:rPr>
        <w:t>2</w:t>
      </w:r>
      <w:r>
        <w:rPr>
          <w:rFonts w:hint="eastAsia" w:ascii="仿宋" w:hAnsi="仿宋" w:eastAsia="仿宋"/>
          <w:b/>
          <w:sz w:val="24"/>
        </w:rPr>
        <w:t>7</w:t>
      </w:r>
      <w:r>
        <w:rPr>
          <w:rFonts w:ascii="仿宋" w:hAnsi="仿宋" w:eastAsia="仿宋"/>
          <w:b/>
          <w:sz w:val="24"/>
        </w:rPr>
        <w:t xml:space="preserve">. </w:t>
      </w:r>
      <w:r>
        <w:rPr>
          <w:rFonts w:hint="eastAsia" w:ascii="仿宋" w:hAnsi="仿宋" w:eastAsia="仿宋"/>
          <w:b/>
          <w:sz w:val="24"/>
        </w:rPr>
        <w:t>签订合同</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.1  </w:t>
      </w:r>
      <w:r>
        <w:rPr>
          <w:rFonts w:hint="eastAsia" w:ascii="仿宋" w:hAnsi="仿宋" w:eastAsia="仿宋"/>
          <w:spacing w:val="-2"/>
          <w:sz w:val="24"/>
          <w:szCs w:val="24"/>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Fonts w:ascii="仿宋" w:hAnsi="仿宋" w:eastAsia="仿宋" w:cs="宋体"/>
          <w:sz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.2  </w:t>
      </w:r>
      <w:r>
        <w:rPr>
          <w:rFonts w:hint="eastAsia" w:ascii="仿宋" w:hAnsi="仿宋" w:eastAsia="仿宋"/>
          <w:spacing w:val="-2"/>
          <w:sz w:val="24"/>
        </w:rPr>
        <w:t>招标方在授予合同时，</w:t>
      </w:r>
      <w:r>
        <w:rPr>
          <w:rFonts w:hint="eastAsia" w:ascii="仿宋" w:hAnsi="仿宋" w:eastAsia="仿宋" w:cs="宋体"/>
          <w:sz w:val="24"/>
        </w:rPr>
        <w:t>采购人需追加与合同标的相同的货物、工程或者服务的，在不改变合同其他条款的前提下，可以与供应商协商签订补充合同，但所有补充合同的采购金额不得超过原合同采购金额的百分之十。</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.3  </w:t>
      </w:r>
      <w:r>
        <w:rPr>
          <w:rFonts w:hint="eastAsia" w:ascii="仿宋" w:hAnsi="仿宋" w:eastAsia="仿宋"/>
          <w:spacing w:val="-2"/>
          <w:sz w:val="24"/>
          <w:szCs w:val="24"/>
        </w:rPr>
        <w:t>如中标方拒签合同，则按违约处理。</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.4  </w:t>
      </w:r>
      <w:r>
        <w:rPr>
          <w:rFonts w:hint="eastAsia" w:ascii="仿宋" w:hAnsi="仿宋" w:eastAsia="仿宋"/>
          <w:spacing w:val="-2"/>
          <w:sz w:val="24"/>
          <w:szCs w:val="24"/>
        </w:rPr>
        <w:t>招标文件、中标方的投标文件及其澄清文件等，均为签订经济合同的依据。</w:t>
      </w:r>
    </w:p>
    <w:p>
      <w:pPr>
        <w:spacing w:line="440" w:lineRule="exact"/>
        <w:ind w:firstLine="472" w:firstLineChars="200"/>
        <w:rPr>
          <w:rFonts w:ascii="仿宋" w:hAnsi="仿宋" w:eastAsia="仿宋"/>
          <w:spacing w:val="-2"/>
          <w:sz w:val="24"/>
          <w:szCs w:val="24"/>
        </w:rPr>
      </w:pPr>
      <w:r>
        <w:rPr>
          <w:rFonts w:ascii="仿宋" w:hAnsi="仿宋" w:eastAsia="仿宋"/>
          <w:spacing w:val="-2"/>
          <w:sz w:val="24"/>
          <w:szCs w:val="24"/>
        </w:rPr>
        <w:t>2</w:t>
      </w:r>
      <w:r>
        <w:rPr>
          <w:rFonts w:hint="eastAsia" w:ascii="仿宋" w:hAnsi="仿宋" w:eastAsia="仿宋"/>
          <w:spacing w:val="-2"/>
          <w:sz w:val="24"/>
          <w:szCs w:val="24"/>
        </w:rPr>
        <w:t>7</w:t>
      </w:r>
      <w:r>
        <w:rPr>
          <w:rFonts w:ascii="仿宋" w:hAnsi="仿宋" w:eastAsia="仿宋"/>
          <w:spacing w:val="-2"/>
          <w:sz w:val="24"/>
          <w:szCs w:val="24"/>
        </w:rPr>
        <w:t xml:space="preserve">.5  </w:t>
      </w:r>
      <w:r>
        <w:rPr>
          <w:rFonts w:hint="eastAsia" w:ascii="仿宋" w:hAnsi="仿宋" w:eastAsia="仿宋"/>
          <w:spacing w:val="-2"/>
          <w:sz w:val="24"/>
          <w:szCs w:val="24"/>
        </w:rPr>
        <w:t>不允许中标方将中标项目分包或转交他人承担。</w:t>
      </w:r>
    </w:p>
    <w:p>
      <w:pPr>
        <w:widowControl/>
        <w:jc w:val="left"/>
        <w:rPr>
          <w:rFonts w:ascii="仿宋" w:hAnsi="仿宋" w:eastAsia="仿宋"/>
          <w:spacing w:val="-2"/>
          <w:sz w:val="24"/>
          <w:szCs w:val="24"/>
        </w:rPr>
        <w:sectPr>
          <w:pgSz w:w="11906" w:h="16838"/>
          <w:pgMar w:top="1134" w:right="1134" w:bottom="1134" w:left="1134" w:header="851" w:footer="992" w:gutter="0"/>
          <w:pgNumType w:fmt="numberInDash" w:start="1"/>
          <w:cols w:space="720" w:num="1"/>
          <w:docGrid w:type="lines" w:linePitch="333" w:charSpace="0"/>
        </w:sectPr>
      </w:pPr>
    </w:p>
    <w:p>
      <w:pPr>
        <w:spacing w:line="440" w:lineRule="exact"/>
        <w:outlineLvl w:val="0"/>
        <w:rPr>
          <w:rFonts w:ascii="黑体" w:hAnsi="黑体" w:eastAsia="黑体"/>
          <w:b/>
          <w:sz w:val="36"/>
        </w:rPr>
      </w:pPr>
      <w:bookmarkStart w:id="14" w:name="_Toc6969542"/>
    </w:p>
    <w:bookmarkEnd w:id="14"/>
    <w:p>
      <w:pPr>
        <w:spacing w:line="440" w:lineRule="exact"/>
        <w:jc w:val="center"/>
        <w:outlineLvl w:val="0"/>
        <w:rPr>
          <w:rFonts w:ascii="仿宋" w:hAnsi="仿宋" w:eastAsia="仿宋"/>
          <w:b/>
          <w:bCs/>
          <w:sz w:val="30"/>
          <w:szCs w:val="30"/>
        </w:rPr>
      </w:pPr>
      <w:bookmarkStart w:id="15" w:name="_Toc6969543"/>
      <w:r>
        <w:rPr>
          <w:rFonts w:hint="eastAsia" w:ascii="黑体" w:hAnsi="黑体" w:eastAsia="黑体"/>
          <w:b/>
          <w:sz w:val="36"/>
        </w:rPr>
        <w:t xml:space="preserve"> 第四部分 采购货物清单及技术参数</w:t>
      </w:r>
    </w:p>
    <w:p>
      <w:pPr>
        <w:numPr>
          <w:ilvl w:val="0"/>
          <w:numId w:val="5"/>
        </w:numPr>
        <w:spacing w:before="42" w:line="386" w:lineRule="auto"/>
        <w:ind w:right="235"/>
        <w:rPr>
          <w:rFonts w:ascii="仿宋" w:hAnsi="仿宋" w:eastAsia="仿宋" w:cs="宋体"/>
          <w:b/>
          <w:spacing w:val="-2"/>
          <w:szCs w:val="22"/>
        </w:rPr>
      </w:pPr>
      <w:r>
        <w:rPr>
          <w:rFonts w:hint="eastAsia" w:ascii="仿宋" w:hAnsi="仿宋" w:eastAsia="仿宋" w:cs="宋体"/>
          <w:b/>
          <w:spacing w:val="-2"/>
          <w:sz w:val="24"/>
          <w:szCs w:val="24"/>
        </w:rPr>
        <w:t>为防止厂商虚假应标，到货后甲方进行现场测试，如发现与投标参数不符，则按照虚假应标处理，废除中标方中标资格，并将相关事宜报财政局采购管理办公室。</w:t>
      </w:r>
    </w:p>
    <w:p>
      <w:pPr>
        <w:rPr>
          <w:rFonts w:ascii="仿宋" w:hAnsi="仿宋" w:eastAsia="仿宋" w:cstheme="minorBidi"/>
          <w:b/>
          <w:sz w:val="24"/>
          <w:szCs w:val="24"/>
        </w:rPr>
      </w:pPr>
    </w:p>
    <w:p>
      <w:pPr>
        <w:numPr>
          <w:ilvl w:val="0"/>
          <w:numId w:val="6"/>
        </w:numPr>
        <w:rPr>
          <w:rFonts w:ascii="仿宋" w:hAnsi="仿宋" w:eastAsia="仿宋" w:cstheme="minorBidi"/>
          <w:b/>
          <w:sz w:val="24"/>
          <w:szCs w:val="24"/>
        </w:rPr>
      </w:pPr>
      <w:r>
        <w:rPr>
          <w:rFonts w:hint="eastAsia" w:ascii="仿宋" w:hAnsi="仿宋" w:eastAsia="仿宋" w:cstheme="minorBidi"/>
          <w:b/>
          <w:sz w:val="24"/>
          <w:szCs w:val="24"/>
        </w:rPr>
        <w:t>项目需求</w:t>
      </w:r>
    </w:p>
    <w:p>
      <w:pPr>
        <w:widowControl/>
        <w:jc w:val="left"/>
      </w:pPr>
      <w:r>
        <w:rPr>
          <w:rFonts w:hint="eastAsia"/>
        </w:rPr>
        <w:t xml:space="preserve">    1、</w:t>
      </w:r>
      <w:r>
        <w:rPr>
          <w:rFonts w:hint="eastAsia" w:ascii="仿宋" w:hAnsi="仿宋" w:eastAsia="仿宋" w:cs="宋体"/>
          <w:b/>
          <w:bCs/>
          <w:sz w:val="24"/>
          <w:szCs w:val="22"/>
        </w:rPr>
        <w:t xml:space="preserve">采购清单凡有品牌描述或指向某品牌的指标描述均为参考指标，同时作为衡定同类产品的依据，供应商可投同档次产品或更优产品。 </w:t>
      </w:r>
    </w:p>
    <w:p>
      <w:pPr>
        <w:spacing w:line="440" w:lineRule="exact"/>
        <w:ind w:firstLine="482" w:firstLineChars="200"/>
        <w:rPr>
          <w:rFonts w:ascii="仿宋" w:hAnsi="仿宋" w:eastAsia="仿宋" w:cs="宋体"/>
          <w:b/>
          <w:bCs/>
          <w:sz w:val="24"/>
          <w:szCs w:val="22"/>
        </w:rPr>
      </w:pPr>
      <w:r>
        <w:rPr>
          <w:rFonts w:hint="eastAsia" w:ascii="仿宋" w:hAnsi="仿宋" w:eastAsia="仿宋" w:cs="宋体"/>
          <w:b/>
          <w:bCs/>
          <w:sz w:val="24"/>
          <w:szCs w:val="22"/>
        </w:rPr>
        <w:t>2、下列技术指标描述中，凡有品牌描述或指向某品牌的指标描述均为参考指标。</w:t>
      </w:r>
    </w:p>
    <w:p>
      <w:pPr>
        <w:spacing w:line="440" w:lineRule="exact"/>
        <w:ind w:firstLine="482" w:firstLineChars="200"/>
        <w:rPr>
          <w:rFonts w:ascii="仿宋" w:hAnsi="仿宋" w:eastAsia="仿宋" w:cs="宋体"/>
          <w:b/>
          <w:bCs/>
          <w:sz w:val="24"/>
          <w:szCs w:val="22"/>
        </w:rPr>
      </w:pPr>
      <w:r>
        <w:rPr>
          <w:rFonts w:hint="eastAsia" w:ascii="仿宋" w:hAnsi="仿宋" w:eastAsia="仿宋" w:cs="宋体"/>
          <w:b/>
          <w:bCs/>
          <w:sz w:val="24"/>
          <w:szCs w:val="22"/>
        </w:rPr>
        <w:t>3、本采购文件涉及的所有采购内容均采购国内产品。</w:t>
      </w:r>
    </w:p>
    <w:p>
      <w:pPr>
        <w:spacing w:line="440" w:lineRule="exact"/>
        <w:ind w:firstLine="482" w:firstLineChars="200"/>
        <w:rPr>
          <w:rFonts w:hint="eastAsia"/>
          <w:lang w:val="en-US" w:eastAsia="zh-CN"/>
        </w:rPr>
      </w:pPr>
      <w:r>
        <w:rPr>
          <w:rFonts w:hint="eastAsia" w:ascii="仿宋" w:hAnsi="仿宋" w:eastAsia="仿宋" w:cs="宋体"/>
          <w:b/>
          <w:bCs/>
          <w:sz w:val="24"/>
          <w:szCs w:val="22"/>
        </w:rPr>
        <w:t>4</w:t>
      </w:r>
      <w:r>
        <w:rPr>
          <w:rFonts w:hint="eastAsia" w:ascii="仿宋" w:hAnsi="仿宋" w:eastAsia="仿宋" w:cs="宋体"/>
          <w:b/>
          <w:bCs/>
          <w:sz w:val="24"/>
          <w:szCs w:val="22"/>
          <w:lang w:eastAsia="zh-CN"/>
        </w:rPr>
        <w:t>、</w:t>
      </w:r>
      <w:r>
        <w:rPr>
          <w:rFonts w:hint="eastAsia" w:ascii="仿宋" w:hAnsi="仿宋" w:eastAsia="仿宋" w:cs="宋体"/>
          <w:b/>
          <w:bCs/>
          <w:sz w:val="24"/>
          <w:szCs w:val="22"/>
        </w:rPr>
        <w:t>投标人所投产品的技术参数为所投产品的真实技术参数，但必须保证所投产品参数要求不低于招标文件要求，并提供技术偏离表，否则作废标处理。</w:t>
      </w:r>
    </w:p>
    <w:p>
      <w:pPr>
        <w:pStyle w:val="9"/>
        <w:jc w:val="center"/>
        <w:rPr>
          <w:rFonts w:hint="eastAsia" w:ascii="仿宋" w:hAnsi="仿宋" w:eastAsia="仿宋" w:cs="仿宋"/>
          <w:b/>
          <w:bCs/>
          <w:lang w:val="en-US" w:eastAsia="zh-CN"/>
        </w:rPr>
      </w:pPr>
      <w:r>
        <w:rPr>
          <w:rFonts w:hint="eastAsia" w:ascii="仿宋" w:hAnsi="仿宋" w:eastAsia="仿宋" w:cs="仿宋"/>
          <w:b/>
          <w:bCs/>
          <w:lang w:val="en-US" w:eastAsia="zh-CN"/>
        </w:rPr>
        <w:t>报价明细表</w:t>
      </w:r>
    </w:p>
    <w:tbl>
      <w:tblPr>
        <w:tblStyle w:val="25"/>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2"/>
        <w:gridCol w:w="783"/>
        <w:gridCol w:w="3465"/>
        <w:gridCol w:w="645"/>
        <w:gridCol w:w="675"/>
        <w:gridCol w:w="765"/>
        <w:gridCol w:w="690"/>
        <w:gridCol w:w="645"/>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规格尺寸</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总价（元）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品牌</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单人课桌椅</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单人课桌凳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一、学生课桌椅规格650*450*（mm）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1、面板规格650*450*1.8mm的实心密度板，带有加强劲注塑于桌边，整体实心桌面带有一次注塑成型笔槽，采用符合国家标准的ABS耐冲击一级新料注塑成型，蓝色。强韧而不脆裂，无气泡与菱角。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桌斗:采用优质冷板剪角折弯成型，规格为500*330*315mm，厚度为1.2mm。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二、桌钢架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材质及课桌形状: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1、地脚:采用1.2mm厚25*50*390椭圆管。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2、桌立柱：采用1.5mm厚25*50*480矩管。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3、桌腿间连接管采用1.5mm厚25*50*450矩管。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6、钢制件外表采一级颗粒粉末，经流水线静电喷涂，高温烤漆附着力特强，不脱漆。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三、课凳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1、面板规格：350*250*1.8mm的实心密度板，带有加强劲注塑于凳边。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2、凳腿采用25*25*1.2mm方管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3、表面涂装:钢管架焊接完成后，外表采一级颗粒粉末，经流水线静电喷涂，高温粉体烤漆，附着力强，不脱漆。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四、安装：桌面采用注塑预埋件螺母，与桌架采用螺杆连接，整体窂固，安全无刮伤。课椅采用螺杆穿透处理，防松螺帽不易脱落。脚垫采用优质塑料模压成形，自带锁环，不易脱落。</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3000套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讲台</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1、讲台规格尺寸：长1050*宽730*高1000mm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2、采用1.0MM优质冷轧钢板，除油\酸洗\磷化\打磨\静电喷塑\灰白色，扶手和后背装饰板采用实木木质。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上柜体内可安装：17—22寸液晶显示器（要求显示器后面有壁挂孔），键盘，鼠标，中央控制器面板，电源插座，视频展台。液晶显示器采用反转设计，显示器翻转方式打开，关闭后所有设备都隐藏在讲台内。右侧抽拉式隐藏的视频展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4、整体采用分体式结构，上下两部分采用分体组装，下节可拆装，利于维护、搬运和仓储，大大节省了运输费用。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5、键盘采用翻转式操作，显示器、中央控制系统、键盘互不影响独立操作。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6、下柜体内配有可调节隔层，可以安装电脑主机，中央控制器主机， DVD，卡座，ups，功放，话筒主机等设备。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7、为方便学校对讲台进行管理，对上柜讲台采用一把锁控制。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✱须提供厂家国家家具质量监督检验中心出具的多媒体讲台的检验报告(检验报告上要有二维码，可以查辨真伪)，须加盖厂家鲜章。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20个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bookmarkStart w:id="20" w:name="_GoBack"/>
            <w:bookmarkEnd w:id="20"/>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800100</wp:posOffset>
                  </wp:positionV>
                  <wp:extent cx="998220" cy="768985"/>
                  <wp:effectExtent l="0" t="0" r="11430" b="1206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8"/>
                          <a:stretch>
                            <a:fillRect/>
                          </a:stretch>
                        </pic:blipFill>
                        <pic:spPr>
                          <a:xfrm>
                            <a:off x="0" y="0"/>
                            <a:ext cx="998220" cy="7689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八门铁艺衣柜</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八门柜技术参数: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尺寸：900*450*1850，材质、性能、结构详细说明：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1、柜体：厚度为标准0.8mm优质冷轧钢板制作。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2、柜门合页采用3mm厚静音隐藏式镀锌合页，开启灵活无噪音，使用安全，柜门装有减震垫，以减轻关门的噪音。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3、柜门必须压宽240mm*高280mm的方框形状，使柜门增加30％的强度。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4、柜门拉手必须使用一次性冲压成型的铁拉手。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5、整柜底脚使用2mm厚一次性冲压成型八字形站脚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6、饰面：柜门使用哑光绿粉末，柜体使用高光白粉末，所有钢制部分表面经除油去锈磷化后，使用国家标准聚酯环氧粉末，静电喷塑，表面光滑平整，环保无毒害无气味,确保涂膜不易脱落，且耐候性强 ，涂层厚度实测值为80um。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150个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22"/>
                <w:szCs w:val="22"/>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22"/>
                <w:szCs w:val="22"/>
                <w:u w:val="none"/>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3170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bCs/>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仿宋" w:hAnsi="仿宋" w:eastAsia="仿宋" w:cs="仿宋"/>
                <w:b/>
                <w:bCs/>
                <w:i w:val="0"/>
                <w:iCs w:val="0"/>
                <w:color w:val="000000"/>
                <w:sz w:val="22"/>
                <w:szCs w:val="22"/>
                <w:u w:val="none"/>
              </w:rPr>
            </w:pPr>
          </w:p>
        </w:tc>
      </w:tr>
    </w:tbl>
    <w:p>
      <w:pPr>
        <w:pStyle w:val="6"/>
        <w:ind w:firstLine="630" w:firstLineChars="300"/>
      </w:pPr>
    </w:p>
    <w:p>
      <w:pPr>
        <w:spacing w:line="360" w:lineRule="auto"/>
        <w:ind w:firstLine="640" w:firstLineChars="200"/>
        <w:rPr>
          <w:rFonts w:ascii="仿宋" w:hAnsi="仿宋" w:eastAsia="仿宋"/>
          <w:sz w:val="32"/>
          <w:szCs w:val="32"/>
        </w:rPr>
      </w:pPr>
    </w:p>
    <w:p>
      <w:pPr>
        <w:pStyle w:val="20"/>
        <w:rPr>
          <w:rFonts w:ascii="仿宋" w:hAnsi="仿宋" w:eastAsia="仿宋"/>
          <w:sz w:val="32"/>
          <w:szCs w:val="32"/>
        </w:rPr>
      </w:pPr>
    </w:p>
    <w:p>
      <w:pPr>
        <w:pStyle w:val="20"/>
        <w:rPr>
          <w:rFonts w:ascii="仿宋" w:hAnsi="仿宋" w:eastAsia="仿宋"/>
          <w:sz w:val="32"/>
          <w:szCs w:val="32"/>
        </w:rPr>
      </w:pPr>
    </w:p>
    <w:p>
      <w:pPr>
        <w:pStyle w:val="20"/>
        <w:rPr>
          <w:rFonts w:ascii="黑体" w:hAnsi="黑体" w:eastAsia="黑体"/>
          <w:b/>
          <w:sz w:val="36"/>
        </w:rPr>
      </w:pPr>
    </w:p>
    <w:p>
      <w:pPr>
        <w:pStyle w:val="20"/>
        <w:rPr>
          <w:rFonts w:ascii="仿宋" w:hAnsi="仿宋" w:eastAsia="仿宋"/>
          <w:sz w:val="32"/>
          <w:szCs w:val="32"/>
        </w:rPr>
      </w:pPr>
    </w:p>
    <w:p/>
    <w:p/>
    <w:p>
      <w:pPr>
        <w:pStyle w:val="9"/>
      </w:pPr>
    </w:p>
    <w:p/>
    <w:p>
      <w:pPr>
        <w:pStyle w:val="9"/>
      </w:pPr>
    </w:p>
    <w:p/>
    <w:p>
      <w:pPr>
        <w:pStyle w:val="9"/>
      </w:pPr>
    </w:p>
    <w:p/>
    <w:p/>
    <w:p>
      <w:pPr>
        <w:pStyle w:val="9"/>
      </w:pPr>
    </w:p>
    <w:p/>
    <w:p>
      <w:pPr>
        <w:pStyle w:val="4"/>
      </w:pPr>
    </w:p>
    <w:p/>
    <w:p>
      <w:pPr>
        <w:pStyle w:val="2"/>
      </w:pPr>
    </w:p>
    <w:p>
      <w:pPr>
        <w:spacing w:line="360" w:lineRule="auto"/>
        <w:jc w:val="center"/>
        <w:rPr>
          <w:rFonts w:ascii="黑体" w:hAnsi="黑体" w:eastAsia="黑体"/>
          <w:b/>
          <w:sz w:val="36"/>
        </w:rPr>
      </w:pPr>
      <w:r>
        <w:rPr>
          <w:rFonts w:hint="eastAsia" w:ascii="黑体" w:hAnsi="黑体" w:eastAsia="黑体"/>
          <w:b/>
          <w:sz w:val="36"/>
        </w:rPr>
        <w:t>第五部分  质疑及处理</w:t>
      </w:r>
      <w:bookmarkEnd w:id="15"/>
    </w:p>
    <w:p>
      <w:pPr>
        <w:spacing w:line="440" w:lineRule="exact"/>
        <w:ind w:firstLine="241" w:firstLineChars="100"/>
        <w:rPr>
          <w:rFonts w:ascii="仿宋" w:hAnsi="仿宋" w:eastAsia="仿宋"/>
          <w:sz w:val="24"/>
        </w:rPr>
      </w:pPr>
      <w:r>
        <w:rPr>
          <w:rFonts w:hint="eastAsia" w:ascii="仿宋" w:hAnsi="仿宋" w:eastAsia="仿宋"/>
          <w:b/>
          <w:sz w:val="24"/>
        </w:rPr>
        <w:t>1 质疑的提出</w:t>
      </w:r>
    </w:p>
    <w:p>
      <w:pPr>
        <w:spacing w:line="400" w:lineRule="exact"/>
        <w:rPr>
          <w:rFonts w:ascii="仿宋" w:hAnsi="仿宋" w:eastAsia="仿宋"/>
          <w:sz w:val="24"/>
        </w:rPr>
      </w:pPr>
      <w:r>
        <w:rPr>
          <w:rFonts w:hint="eastAsia" w:ascii="仿宋" w:hAnsi="仿宋" w:eastAsia="仿宋"/>
          <w:sz w:val="24"/>
        </w:rPr>
        <w:t>1.1 质疑人必须是直接参与本次采购活动的投标人。质疑不接受邮寄。</w:t>
      </w:r>
    </w:p>
    <w:p>
      <w:pPr>
        <w:spacing w:line="400" w:lineRule="exact"/>
        <w:rPr>
          <w:rFonts w:ascii="仿宋" w:hAnsi="仿宋" w:eastAsia="仿宋"/>
          <w:sz w:val="24"/>
        </w:rPr>
      </w:pPr>
      <w:r>
        <w:rPr>
          <w:rFonts w:hint="eastAsia" w:ascii="仿宋" w:hAnsi="仿宋" w:eastAsia="仿宋"/>
          <w:sz w:val="24"/>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投标截止期前5日，停止接受质疑。在开标评标过程中，凡招标方或评委小组明确提出须由投标人确认的事项，且投标人当场确认无异议的，不得再提出相关质疑。</w:t>
      </w:r>
    </w:p>
    <w:p>
      <w:pPr>
        <w:spacing w:line="400" w:lineRule="exact"/>
        <w:rPr>
          <w:rFonts w:ascii="仿宋" w:hAnsi="仿宋" w:eastAsia="仿宋"/>
          <w:sz w:val="24"/>
        </w:rPr>
      </w:pPr>
      <w:r>
        <w:rPr>
          <w:rFonts w:hint="eastAsia" w:ascii="仿宋" w:hAnsi="仿宋" w:eastAsia="仿宋"/>
          <w:sz w:val="24"/>
        </w:rPr>
        <w:t>1.3 对成交公告有异议的，在成交公告发布之日起七个工作日内向招标方提出质疑。</w:t>
      </w:r>
    </w:p>
    <w:p>
      <w:pPr>
        <w:spacing w:line="400" w:lineRule="exact"/>
        <w:rPr>
          <w:rFonts w:ascii="仿宋" w:hAnsi="仿宋" w:eastAsia="仿宋"/>
          <w:sz w:val="24"/>
        </w:rPr>
      </w:pPr>
      <w:r>
        <w:rPr>
          <w:rFonts w:hint="eastAsia" w:ascii="仿宋" w:hAnsi="仿宋" w:eastAsia="仿宋"/>
          <w:sz w:val="24"/>
        </w:rPr>
        <w:t>1.4 提出质疑时，必须按照“实事求是”、“谁主张，谁举证”的原则，提供相关证明材料，不能主观臆测。</w:t>
      </w:r>
    </w:p>
    <w:p>
      <w:pPr>
        <w:spacing w:line="400" w:lineRule="exact"/>
        <w:rPr>
          <w:rFonts w:ascii="仿宋" w:hAnsi="仿宋" w:eastAsia="仿宋"/>
          <w:sz w:val="24"/>
        </w:rPr>
      </w:pPr>
      <w:r>
        <w:rPr>
          <w:rFonts w:hint="eastAsia" w:ascii="仿宋" w:hAnsi="仿宋" w:eastAsia="仿宋"/>
          <w:sz w:val="24"/>
        </w:rPr>
        <w:t>1.5 质疑函采用实名制，不得进行虚假、恶意质疑。质疑人应在质疑有效期内提交《质疑函》（格式后附），质疑函内容应包括质疑人相关信息、质疑事项、事实依据、适应法规条款、佐证材料等。</w:t>
      </w:r>
    </w:p>
    <w:p>
      <w:pPr>
        <w:spacing w:line="400" w:lineRule="exact"/>
        <w:rPr>
          <w:rFonts w:ascii="仿宋" w:hAnsi="仿宋" w:eastAsia="仿宋"/>
          <w:sz w:val="24"/>
        </w:rPr>
      </w:pPr>
      <w:r>
        <w:rPr>
          <w:rFonts w:hint="eastAsia" w:ascii="仿宋" w:hAnsi="仿宋" w:eastAsia="仿宋"/>
          <w:sz w:val="24"/>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00" w:lineRule="exact"/>
        <w:rPr>
          <w:rFonts w:ascii="仿宋" w:hAnsi="仿宋" w:eastAsia="仿宋"/>
          <w:sz w:val="24"/>
        </w:rPr>
      </w:pPr>
      <w:r>
        <w:rPr>
          <w:rFonts w:hint="eastAsia" w:ascii="仿宋" w:hAnsi="仿宋" w:eastAsia="仿宋"/>
          <w:sz w:val="24"/>
        </w:rPr>
        <w:t>1.7 佐证材料要具备客观性、关联性、合法性，无法查实的（如宣传册、媒体报道、猜测、推理等）不能作为佐证材料。</w:t>
      </w:r>
    </w:p>
    <w:p>
      <w:pPr>
        <w:spacing w:line="400" w:lineRule="exact"/>
        <w:rPr>
          <w:rFonts w:ascii="仿宋" w:hAnsi="仿宋" w:eastAsia="仿宋"/>
          <w:sz w:val="24"/>
        </w:rPr>
      </w:pPr>
      <w:r>
        <w:rPr>
          <w:rFonts w:hint="eastAsia" w:ascii="仿宋" w:hAnsi="仿宋" w:eastAsia="仿宋"/>
          <w:sz w:val="24"/>
        </w:rPr>
        <w:t>1.8 对不能提供相关佐证材料的、涉及商业秘密的、非书面形式送达的、匿名的质疑将不予受理。</w:t>
      </w:r>
    </w:p>
    <w:p>
      <w:pPr>
        <w:spacing w:line="400" w:lineRule="exact"/>
        <w:rPr>
          <w:rFonts w:ascii="仿宋" w:hAnsi="仿宋" w:eastAsia="仿宋"/>
          <w:sz w:val="24"/>
        </w:rPr>
      </w:pPr>
      <w:r>
        <w:rPr>
          <w:rFonts w:hint="eastAsia" w:ascii="仿宋" w:hAnsi="仿宋" w:eastAsia="仿宋"/>
          <w:sz w:val="24"/>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ascii="仿宋" w:hAnsi="仿宋" w:eastAsia="仿宋"/>
          <w:b/>
          <w:sz w:val="24"/>
        </w:rPr>
      </w:pPr>
      <w:r>
        <w:rPr>
          <w:rFonts w:hint="eastAsia" w:ascii="仿宋" w:hAnsi="仿宋" w:eastAsia="仿宋"/>
          <w:b/>
          <w:sz w:val="24"/>
        </w:rPr>
        <w:t>2 受理和处理</w:t>
      </w:r>
    </w:p>
    <w:p>
      <w:pPr>
        <w:spacing w:line="400" w:lineRule="exact"/>
        <w:rPr>
          <w:rFonts w:ascii="仿宋" w:hAnsi="仿宋" w:eastAsia="仿宋"/>
          <w:sz w:val="24"/>
        </w:rPr>
      </w:pPr>
      <w:r>
        <w:rPr>
          <w:rFonts w:hint="eastAsia" w:ascii="仿宋" w:hAnsi="仿宋" w:eastAsia="仿宋"/>
          <w:sz w:val="24"/>
        </w:rPr>
        <w:t>2.1 《质疑函》必须由质疑方的法定代表人或投标代表送达招标方或采购单位。</w:t>
      </w:r>
    </w:p>
    <w:p>
      <w:pPr>
        <w:spacing w:line="400" w:lineRule="exact"/>
        <w:rPr>
          <w:rFonts w:ascii="仿宋" w:hAnsi="仿宋" w:eastAsia="仿宋"/>
          <w:sz w:val="24"/>
        </w:rPr>
      </w:pPr>
      <w:r>
        <w:rPr>
          <w:rFonts w:hint="eastAsia" w:ascii="仿宋" w:hAnsi="仿宋" w:eastAsia="仿宋"/>
          <w:sz w:val="24"/>
        </w:rPr>
        <w:t>2.2 对符合要求的质疑，采购单位或招标方须签收。同一质疑人的质疑只接受一次。</w:t>
      </w:r>
    </w:p>
    <w:p>
      <w:pPr>
        <w:spacing w:line="400" w:lineRule="exact"/>
        <w:rPr>
          <w:rFonts w:ascii="仿宋" w:hAnsi="仿宋" w:eastAsia="仿宋"/>
          <w:sz w:val="24"/>
        </w:rPr>
      </w:pPr>
      <w:r>
        <w:rPr>
          <w:rFonts w:hint="eastAsia" w:ascii="仿宋" w:hAnsi="仿宋" w:eastAsia="仿宋"/>
          <w:sz w:val="24"/>
        </w:rPr>
        <w:t>2.3 对于不符合上述27项所有条款要求的质疑，招标方将不予受理。</w:t>
      </w:r>
    </w:p>
    <w:p>
      <w:pPr>
        <w:spacing w:line="400" w:lineRule="exact"/>
        <w:rPr>
          <w:rFonts w:ascii="仿宋" w:hAnsi="仿宋" w:eastAsia="仿宋"/>
          <w:sz w:val="24"/>
        </w:rPr>
      </w:pPr>
      <w:r>
        <w:rPr>
          <w:rFonts w:hint="eastAsia" w:ascii="仿宋" w:hAnsi="仿宋" w:eastAsia="仿宋"/>
          <w:sz w:val="24"/>
        </w:rPr>
        <w:t>2.4 在处理过程中，发现需要质疑人进一步补充相关佐证材料的，要求质疑人在规定时间内提供。质疑人不能按照要求提供相关佐证材料的，视同放弃质疑。</w:t>
      </w:r>
    </w:p>
    <w:p>
      <w:pPr>
        <w:spacing w:line="400" w:lineRule="exact"/>
        <w:rPr>
          <w:rFonts w:ascii="仿宋" w:hAnsi="仿宋" w:eastAsia="仿宋"/>
          <w:sz w:val="24"/>
        </w:rPr>
      </w:pPr>
      <w:r>
        <w:rPr>
          <w:rFonts w:hint="eastAsia" w:ascii="仿宋" w:hAnsi="仿宋" w:eastAsia="仿宋"/>
          <w:sz w:val="24"/>
        </w:rPr>
        <w:t>2.5 招标方或采购单位负责对质疑的回复工作，将质疑人的质疑材料提供给相关专家或评标委员会，并将处理意见回复质疑人。</w:t>
      </w:r>
    </w:p>
    <w:p>
      <w:pPr>
        <w:spacing w:line="400" w:lineRule="exact"/>
        <w:rPr>
          <w:rFonts w:ascii="仿宋" w:hAnsi="仿宋" w:eastAsia="仿宋"/>
          <w:sz w:val="24"/>
        </w:rPr>
      </w:pPr>
      <w:r>
        <w:rPr>
          <w:rFonts w:hint="eastAsia" w:ascii="仿宋" w:hAnsi="仿宋" w:eastAsia="仿宋"/>
          <w:sz w:val="24"/>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ind w:firstLine="241" w:firstLineChars="100"/>
        <w:rPr>
          <w:rFonts w:ascii="仿宋" w:hAnsi="仿宋" w:eastAsia="仿宋"/>
          <w:b/>
          <w:sz w:val="24"/>
        </w:rPr>
      </w:pPr>
      <w:r>
        <w:rPr>
          <w:rFonts w:hint="eastAsia" w:ascii="仿宋" w:hAnsi="仿宋" w:eastAsia="仿宋"/>
          <w:b/>
          <w:sz w:val="24"/>
        </w:rPr>
        <w:t>3 质疑无效的处理</w:t>
      </w:r>
    </w:p>
    <w:p>
      <w:pPr>
        <w:spacing w:line="400" w:lineRule="exact"/>
        <w:rPr>
          <w:rFonts w:ascii="仿宋" w:hAnsi="仿宋" w:eastAsia="仿宋"/>
          <w:sz w:val="24"/>
        </w:rPr>
      </w:pPr>
      <w:r>
        <w:rPr>
          <w:rFonts w:hint="eastAsia" w:ascii="仿宋" w:hAnsi="仿宋" w:eastAsia="仿宋"/>
          <w:sz w:val="24"/>
        </w:rPr>
        <w:t>3.1 质疑人提供的相关佐证材料不能证明质疑成立的，招标方可要求质疑人补充相关佐证材料，如补充材料仍不能证明质疑成立的，将不予受理。</w:t>
      </w:r>
    </w:p>
    <w:p>
      <w:pPr>
        <w:spacing w:line="400" w:lineRule="exact"/>
        <w:rPr>
          <w:rFonts w:ascii="仿宋" w:hAnsi="仿宋" w:eastAsia="仿宋"/>
          <w:sz w:val="24"/>
        </w:rPr>
      </w:pPr>
      <w:r>
        <w:rPr>
          <w:rFonts w:hint="eastAsia" w:ascii="仿宋" w:hAnsi="仿宋" w:eastAsia="仿宋"/>
          <w:sz w:val="24"/>
        </w:rPr>
        <w:t>3.2 对于质疑人在质疑期间不配合进行质疑调查处理的，视为自动放弃质疑。</w:t>
      </w:r>
    </w:p>
    <w:p>
      <w:pPr>
        <w:spacing w:line="400" w:lineRule="exact"/>
        <w:rPr>
          <w:rFonts w:ascii="仿宋" w:hAnsi="仿宋" w:eastAsia="仿宋"/>
          <w:sz w:val="24"/>
        </w:rPr>
      </w:pPr>
      <w:r>
        <w:rPr>
          <w:rFonts w:hint="eastAsia" w:ascii="仿宋" w:hAnsi="仿宋" w:eastAsia="仿宋"/>
          <w:sz w:val="24"/>
        </w:rPr>
        <w:t>3.3 质疑人提出的质疑，经评标专家审定后驳回的，列为无效质疑。</w:t>
      </w:r>
    </w:p>
    <w:p>
      <w:pPr>
        <w:spacing w:line="400" w:lineRule="exact"/>
        <w:rPr>
          <w:rFonts w:ascii="仿宋" w:hAnsi="仿宋" w:eastAsia="仿宋"/>
          <w:sz w:val="24"/>
        </w:rPr>
      </w:pPr>
      <w:r>
        <w:rPr>
          <w:rFonts w:hint="eastAsia" w:ascii="仿宋" w:hAnsi="仿宋" w:eastAsia="仿宋"/>
          <w:sz w:val="24"/>
        </w:rPr>
        <w:t>3.4 对于质疑中使用虚假材料或恶意方式质疑的，按无效质疑处理，并列入不良记录供应商名单。</w:t>
      </w:r>
    </w:p>
    <w:p>
      <w:pPr>
        <w:spacing w:line="400" w:lineRule="exact"/>
        <w:rPr>
          <w:rFonts w:ascii="仿宋" w:hAnsi="仿宋" w:eastAsia="仿宋"/>
          <w:spacing w:val="-2"/>
          <w:sz w:val="24"/>
        </w:rPr>
      </w:pPr>
      <w:r>
        <w:rPr>
          <w:rFonts w:hint="eastAsia" w:ascii="仿宋" w:hAnsi="仿宋" w:eastAsia="仿宋"/>
          <w:sz w:val="24"/>
        </w:rPr>
        <w:t>3.5质疑人进行质疑后，招标方在法定时间内对质疑进行回复，质疑人认为回复不满意的，可向政府采购管理部门进行投诉。</w:t>
      </w:r>
    </w:p>
    <w:p>
      <w:pPr>
        <w:tabs>
          <w:tab w:val="left" w:pos="3777"/>
          <w:tab w:val="center" w:pos="4819"/>
        </w:tabs>
        <w:spacing w:line="360" w:lineRule="auto"/>
        <w:ind w:firstLine="4498" w:firstLineChars="1400"/>
        <w:rPr>
          <w:rFonts w:ascii="仿宋" w:hAnsi="仿宋" w:eastAsia="仿宋" w:cs="宋体"/>
          <w:b/>
          <w:kern w:val="0"/>
          <w:sz w:val="32"/>
          <w:szCs w:val="32"/>
        </w:rPr>
      </w:pPr>
      <w:r>
        <w:rPr>
          <w:rFonts w:hint="eastAsia" w:ascii="仿宋" w:hAnsi="仿宋" w:eastAsia="仿宋" w:cs="宋体"/>
          <w:b/>
          <w:kern w:val="0"/>
          <w:sz w:val="32"/>
          <w:szCs w:val="32"/>
        </w:rPr>
        <w:t>质疑函</w:t>
      </w:r>
    </w:p>
    <w:p>
      <w:pPr>
        <w:snapToGrid w:val="0"/>
        <w:spacing w:line="400" w:lineRule="exact"/>
        <w:ind w:firstLine="240" w:firstLineChars="100"/>
        <w:rPr>
          <w:rFonts w:ascii="仿宋" w:hAnsi="仿宋" w:eastAsia="仿宋"/>
          <w:sz w:val="24"/>
        </w:rPr>
      </w:pPr>
      <w:r>
        <w:rPr>
          <w:rFonts w:hint="eastAsia" w:ascii="仿宋" w:hAnsi="仿宋" w:eastAsia="仿宋"/>
          <w:sz w:val="24"/>
        </w:rPr>
        <w:t>：</w:t>
      </w:r>
    </w:p>
    <w:p>
      <w:pPr>
        <w:snapToGrid w:val="0"/>
        <w:spacing w:line="400" w:lineRule="exact"/>
        <w:ind w:firstLine="480" w:firstLineChars="200"/>
        <w:rPr>
          <w:rFonts w:ascii="仿宋" w:hAnsi="仿宋" w:eastAsia="仿宋"/>
          <w:sz w:val="24"/>
        </w:rPr>
      </w:pPr>
      <w:r>
        <w:rPr>
          <w:rFonts w:hint="eastAsia" w:ascii="仿宋" w:hAnsi="仿宋" w:eastAsia="仿宋"/>
          <w:sz w:val="24"/>
        </w:rPr>
        <w:t>依据政府采购相关法规，我公司对</w:t>
      </w:r>
      <w:r>
        <w:rPr>
          <w:rFonts w:hint="eastAsia" w:ascii="仿宋" w:hAnsi="仿宋" w:eastAsia="仿宋"/>
          <w:sz w:val="24"/>
          <w:u w:val="single"/>
        </w:rPr>
        <w:t xml:space="preserve">           项目的（项目编号：         </w:t>
      </w:r>
      <w:r>
        <w:rPr>
          <w:rFonts w:hint="eastAsia" w:ascii="仿宋" w:hAnsi="仿宋" w:eastAsia="仿宋"/>
          <w:sz w:val="24"/>
        </w:rPr>
        <w:t>）招标活动存在疑问，特提出质疑（详见下表）。</w:t>
      </w:r>
    </w:p>
    <w:p>
      <w:pPr>
        <w:snapToGrid w:val="0"/>
        <w:spacing w:line="400" w:lineRule="exact"/>
        <w:ind w:firstLine="480" w:firstLineChars="200"/>
        <w:rPr>
          <w:rFonts w:ascii="仿宋" w:hAnsi="仿宋" w:eastAsia="仿宋"/>
          <w:sz w:val="24"/>
        </w:rPr>
      </w:pPr>
      <w:r>
        <w:rPr>
          <w:rFonts w:hint="eastAsia" w:ascii="仿宋" w:hAnsi="仿宋" w:eastAsia="仿宋"/>
          <w:sz w:val="24"/>
        </w:rPr>
        <w:t>我公司和本人对此质疑函内容的真实性负责，并愿意承担由此引起的相应处理和法律责任。</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法定代表人（签字并盖名章）：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r>
        <w:rPr>
          <w:rFonts w:hint="eastAsia" w:ascii="仿宋" w:hAnsi="仿宋" w:eastAsia="仿宋"/>
          <w:sz w:val="24"/>
        </w:rPr>
        <w:t>本项目授权委托人（签字并盖名章）：</w:t>
      </w:r>
    </w:p>
    <w:p>
      <w:pPr>
        <w:spacing w:line="400" w:lineRule="exact"/>
        <w:rPr>
          <w:rFonts w:ascii="仿宋" w:hAnsi="仿宋" w:eastAsia="仿宋"/>
          <w:sz w:val="24"/>
        </w:rPr>
      </w:pPr>
      <w:r>
        <w:rPr>
          <w:rFonts w:hint="eastAsia" w:ascii="仿宋" w:hAnsi="仿宋" w:eastAsia="仿宋"/>
          <w:sz w:val="24"/>
        </w:rPr>
        <w:t>身份证号码：</w:t>
      </w:r>
    </w:p>
    <w:p>
      <w:pPr>
        <w:snapToGrid w:val="0"/>
        <w:spacing w:line="400" w:lineRule="exact"/>
        <w:rPr>
          <w:rFonts w:ascii="仿宋" w:hAnsi="仿宋" w:eastAsia="仿宋"/>
          <w:sz w:val="24"/>
        </w:rPr>
      </w:pPr>
      <w:r>
        <w:rPr>
          <w:rFonts w:hint="eastAsia" w:ascii="仿宋" w:hAnsi="仿宋" w:eastAsia="仿宋"/>
          <w:sz w:val="24"/>
        </w:rPr>
        <w:t>固话：        传真：    手机：</w:t>
      </w:r>
    </w:p>
    <w:p>
      <w:pPr>
        <w:spacing w:line="400" w:lineRule="exact"/>
        <w:rPr>
          <w:rFonts w:ascii="仿宋" w:hAnsi="仿宋" w:eastAsia="仿宋"/>
          <w:sz w:val="24"/>
        </w:rPr>
      </w:pPr>
    </w:p>
    <w:p>
      <w:pPr>
        <w:spacing w:line="400" w:lineRule="exact"/>
        <w:rPr>
          <w:rFonts w:ascii="仿宋" w:hAnsi="仿宋" w:eastAsia="仿宋"/>
          <w:sz w:val="24"/>
        </w:rPr>
      </w:pPr>
      <w:r>
        <w:rPr>
          <w:rFonts w:hint="eastAsia" w:ascii="仿宋" w:hAnsi="仿宋" w:eastAsia="仿宋"/>
          <w:sz w:val="24"/>
        </w:rPr>
        <w:t>公司地址：              邮编：</w:t>
      </w:r>
    </w:p>
    <w:p>
      <w:pPr>
        <w:snapToGrid w:val="0"/>
        <w:spacing w:line="400" w:lineRule="exact"/>
        <w:rPr>
          <w:rFonts w:ascii="仿宋" w:hAnsi="仿宋" w:eastAsia="仿宋"/>
          <w:sz w:val="24"/>
        </w:rPr>
      </w:pPr>
      <w:r>
        <w:rPr>
          <w:rFonts w:hint="eastAsia" w:ascii="仿宋" w:hAnsi="仿宋" w:eastAsia="仿宋"/>
          <w:sz w:val="24"/>
        </w:rPr>
        <w:t>（如法人为质疑人则不需要填此项）</w:t>
      </w:r>
    </w:p>
    <w:p>
      <w:pPr>
        <w:spacing w:line="400" w:lineRule="exact"/>
        <w:ind w:firstLine="3000" w:firstLineChars="1250"/>
        <w:jc w:val="center"/>
        <w:rPr>
          <w:rFonts w:ascii="仿宋" w:hAnsi="仿宋" w:eastAsia="仿宋"/>
          <w:sz w:val="24"/>
        </w:rPr>
      </w:pPr>
      <w:r>
        <w:rPr>
          <w:rFonts w:hint="eastAsia" w:ascii="仿宋" w:hAnsi="仿宋" w:eastAsia="仿宋"/>
          <w:sz w:val="24"/>
        </w:rPr>
        <w:t xml:space="preserve">    质疑人（公章）：            </w:t>
      </w:r>
    </w:p>
    <w:p>
      <w:pPr>
        <w:snapToGrid w:val="0"/>
        <w:spacing w:line="400" w:lineRule="exact"/>
        <w:rPr>
          <w:rFonts w:ascii="仿宋" w:hAnsi="仿宋" w:eastAsia="仿宋"/>
          <w:sz w:val="24"/>
        </w:rPr>
      </w:pPr>
      <w:r>
        <w:rPr>
          <w:rFonts w:hint="eastAsia" w:ascii="仿宋" w:hAnsi="仿宋" w:eastAsia="仿宋"/>
          <w:sz w:val="24"/>
        </w:rPr>
        <w:t xml:space="preserve">                                                                   年   月   日 </w:t>
      </w:r>
    </w:p>
    <w:p>
      <w:pPr>
        <w:snapToGrid w:val="0"/>
        <w:spacing w:line="400" w:lineRule="exact"/>
        <w:rPr>
          <w:rFonts w:ascii="仿宋" w:hAnsi="仿宋" w:eastAsia="仿宋"/>
          <w:sz w:val="24"/>
        </w:rPr>
      </w:pPr>
    </w:p>
    <w:p>
      <w:pPr>
        <w:snapToGrid w:val="0"/>
        <w:spacing w:line="400" w:lineRule="exact"/>
        <w:rPr>
          <w:rFonts w:ascii="仿宋" w:hAnsi="仿宋" w:eastAsia="仿宋"/>
          <w:sz w:val="24"/>
        </w:rPr>
      </w:pPr>
    </w:p>
    <w:p>
      <w:pPr>
        <w:pStyle w:val="6"/>
        <w:ind w:firstLine="0"/>
        <w:rPr>
          <w:rFonts w:ascii="仿宋" w:hAnsi="仿宋" w:eastAsia="仿宋"/>
          <w:sz w:val="24"/>
        </w:rPr>
      </w:pPr>
    </w:p>
    <w:p>
      <w:pPr>
        <w:spacing w:line="400" w:lineRule="exact"/>
        <w:jc w:val="center"/>
        <w:rPr>
          <w:rFonts w:ascii="仿宋" w:hAnsi="仿宋" w:eastAsia="仿宋"/>
          <w:bCs/>
          <w:sz w:val="28"/>
        </w:rPr>
      </w:pPr>
      <w:r>
        <w:rPr>
          <w:rFonts w:hint="eastAsia" w:ascii="仿宋" w:hAnsi="仿宋" w:eastAsia="仿宋"/>
          <w:b/>
          <w:bCs/>
          <w:sz w:val="28"/>
        </w:rPr>
        <w:t>质   疑  内  容</w:t>
      </w:r>
    </w:p>
    <w:tbl>
      <w:tblPr>
        <w:tblStyle w:val="25"/>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01"/>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项目名称</w:t>
            </w:r>
          </w:p>
        </w:tc>
        <w:tc>
          <w:tcPr>
            <w:tcW w:w="73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r>
              <w:rPr>
                <w:rFonts w:hint="eastAsia" w:ascii="仿宋" w:hAnsi="仿宋" w:eastAsia="仿宋"/>
                <w:sz w:val="24"/>
              </w:rPr>
              <w:t>项目编号</w:t>
            </w:r>
          </w:p>
        </w:tc>
        <w:tc>
          <w:tcPr>
            <w:tcW w:w="73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7" w:hRule="atLeast"/>
          <w:jc w:val="center"/>
        </w:trPr>
        <w:tc>
          <w:tcPr>
            <w:tcW w:w="246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仿宋" w:hAnsi="仿宋" w:eastAsia="仿宋"/>
                <w:sz w:val="24"/>
              </w:rPr>
            </w:pPr>
            <w:r>
              <w:rPr>
                <w:rFonts w:hint="eastAsia" w:ascii="仿宋" w:hAnsi="仿宋" w:eastAsia="仿宋"/>
                <w:sz w:val="24"/>
              </w:rPr>
              <w:t>具体的质疑事项及事实依据</w:t>
            </w:r>
          </w:p>
        </w:tc>
        <w:tc>
          <w:tcPr>
            <w:tcW w:w="6548" w:type="dxa"/>
            <w:tcBorders>
              <w:top w:val="single" w:color="auto" w:sz="4" w:space="0"/>
              <w:left w:val="single" w:color="auto" w:sz="4" w:space="0"/>
              <w:bottom w:val="single" w:color="auto" w:sz="4" w:space="0"/>
              <w:right w:val="single" w:color="auto" w:sz="4" w:space="0"/>
            </w:tcBorders>
          </w:tcPr>
          <w:p>
            <w:pPr>
              <w:snapToGrid w:val="0"/>
              <w:spacing w:line="400" w:lineRule="exact"/>
              <w:jc w:val="left"/>
              <w:rPr>
                <w:rFonts w:ascii="仿宋" w:hAnsi="仿宋" w:eastAsia="仿宋"/>
                <w:sz w:val="24"/>
              </w:rPr>
            </w:pPr>
            <w:r>
              <w:rPr>
                <w:rFonts w:hint="eastAsia" w:ascii="仿宋" w:hAnsi="仿宋" w:eastAsia="仿宋"/>
                <w:sz w:val="24"/>
              </w:rPr>
              <w:t>一、质疑事项1：</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napToGrid w:val="0"/>
              <w:spacing w:line="400" w:lineRule="exact"/>
              <w:jc w:val="left"/>
              <w:rPr>
                <w:rFonts w:ascii="仿宋" w:hAnsi="仿宋" w:eastAsia="仿宋"/>
                <w:sz w:val="24"/>
              </w:rPr>
            </w:pPr>
            <w:r>
              <w:rPr>
                <w:rFonts w:hint="eastAsia" w:ascii="仿宋" w:hAnsi="仿宋" w:eastAsia="仿宋"/>
                <w:sz w:val="24"/>
              </w:rPr>
              <w:t>二、质疑事项2：</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主要内容：</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事实依据：</w:t>
            </w:r>
          </w:p>
          <w:p>
            <w:pPr>
              <w:snapToGrid w:val="0"/>
              <w:spacing w:line="400" w:lineRule="exact"/>
              <w:ind w:firstLine="480" w:firstLineChars="200"/>
              <w:jc w:val="left"/>
              <w:rPr>
                <w:rFonts w:ascii="仿宋" w:hAnsi="仿宋" w:eastAsia="仿宋"/>
                <w:sz w:val="24"/>
              </w:rPr>
            </w:pPr>
            <w:r>
              <w:rPr>
                <w:rFonts w:hint="eastAsia" w:ascii="仿宋" w:hAnsi="仿宋" w:eastAsia="仿宋"/>
                <w:sz w:val="24"/>
              </w:rPr>
              <w:t>适应法规条款：</w:t>
            </w:r>
          </w:p>
          <w:p>
            <w:pPr>
              <w:snapToGrid w:val="0"/>
              <w:spacing w:line="400" w:lineRule="exact"/>
              <w:ind w:firstLine="518" w:firstLineChars="216"/>
              <w:jc w:val="left"/>
              <w:rPr>
                <w:rFonts w:ascii="仿宋" w:hAnsi="仿宋" w:eastAsia="仿宋"/>
                <w:sz w:val="24"/>
              </w:rPr>
            </w:pPr>
            <w:r>
              <w:rPr>
                <w:rFonts w:hint="eastAsia" w:ascii="仿宋" w:hAnsi="仿宋" w:eastAsia="仿宋"/>
                <w:sz w:val="24"/>
              </w:rPr>
              <w:t>佐证材料：</w:t>
            </w:r>
          </w:p>
          <w:p>
            <w:pPr>
              <w:spacing w:line="400" w:lineRule="exact"/>
              <w:jc w:val="left"/>
              <w:rPr>
                <w:rFonts w:ascii="仿宋" w:hAnsi="仿宋" w:eastAsia="仿宋"/>
                <w:sz w:val="24"/>
              </w:rPr>
            </w:pPr>
            <w:r>
              <w:rPr>
                <w:rFonts w:hint="eastAsia" w:ascii="仿宋" w:hAnsi="仿宋" w:eastAsia="仿宋"/>
                <w:sz w:val="24"/>
              </w:rPr>
              <w:t>三、同上</w:t>
            </w:r>
          </w:p>
        </w:tc>
      </w:tr>
    </w:tbl>
    <w:p>
      <w:pPr>
        <w:spacing w:line="400" w:lineRule="exact"/>
        <w:ind w:left="1058" w:hanging="1058" w:hangingChars="441"/>
        <w:rPr>
          <w:rFonts w:ascii="仿宋" w:hAnsi="仿宋" w:eastAsia="仿宋"/>
          <w:sz w:val="24"/>
        </w:rPr>
      </w:pPr>
      <w:r>
        <w:rPr>
          <w:rFonts w:hint="eastAsia" w:ascii="仿宋" w:hAnsi="仿宋" w:eastAsia="仿宋"/>
          <w:sz w:val="24"/>
        </w:rPr>
        <w:t>备注：</w:t>
      </w:r>
    </w:p>
    <w:p>
      <w:pPr>
        <w:spacing w:line="400" w:lineRule="exact"/>
        <w:ind w:firstLine="480" w:firstLineChars="200"/>
        <w:jc w:val="left"/>
        <w:rPr>
          <w:rFonts w:ascii="仿宋" w:hAnsi="仿宋" w:eastAsia="仿宋"/>
          <w:sz w:val="24"/>
        </w:rPr>
      </w:pPr>
      <w:r>
        <w:rPr>
          <w:rFonts w:hint="eastAsia" w:ascii="仿宋" w:hAnsi="仿宋" w:eastAsia="仿宋"/>
          <w:sz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400" w:lineRule="exact"/>
        <w:ind w:firstLine="480" w:firstLineChars="200"/>
        <w:jc w:val="left"/>
        <w:rPr>
          <w:rFonts w:ascii="仿宋" w:hAnsi="仿宋" w:eastAsia="仿宋"/>
          <w:sz w:val="24"/>
        </w:rPr>
      </w:pPr>
      <w:r>
        <w:rPr>
          <w:rFonts w:hint="eastAsia" w:ascii="仿宋" w:hAnsi="仿宋" w:eastAsia="仿宋"/>
          <w:sz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
    <w:p>
      <w:pPr>
        <w:spacing w:line="440" w:lineRule="exact"/>
        <w:outlineLvl w:val="0"/>
        <w:rPr>
          <w:rFonts w:ascii="黑体" w:hAnsi="黑体" w:eastAsia="黑体"/>
          <w:b/>
          <w:sz w:val="36"/>
        </w:rPr>
      </w:pPr>
      <w:bookmarkStart w:id="16" w:name="_Toc6969544"/>
    </w:p>
    <w:p>
      <w:pPr>
        <w:pStyle w:val="6"/>
        <w:rPr>
          <w:rFonts w:ascii="黑体" w:hAnsi="黑体" w:eastAsia="黑体"/>
          <w:b/>
          <w:sz w:val="36"/>
        </w:rPr>
      </w:pPr>
    </w:p>
    <w:p>
      <w:pPr>
        <w:pStyle w:val="6"/>
        <w:ind w:firstLine="0"/>
        <w:rPr>
          <w:rFonts w:ascii="黑体" w:hAnsi="黑体" w:eastAsia="黑体"/>
          <w:b/>
          <w:sz w:val="36"/>
        </w:rPr>
      </w:pPr>
    </w:p>
    <w:p>
      <w:pPr>
        <w:pStyle w:val="6"/>
        <w:ind w:firstLine="0"/>
        <w:rPr>
          <w:rFonts w:ascii="黑体" w:hAnsi="黑体" w:eastAsia="黑体"/>
          <w:b/>
          <w:sz w:val="36"/>
        </w:rPr>
      </w:pPr>
    </w:p>
    <w:p>
      <w:pPr>
        <w:pStyle w:val="6"/>
        <w:ind w:firstLine="0"/>
        <w:rPr>
          <w:rFonts w:ascii="黑体" w:hAnsi="黑体" w:eastAsia="黑体"/>
          <w:b/>
          <w:sz w:val="36"/>
        </w:rPr>
      </w:pPr>
    </w:p>
    <w:p>
      <w:pPr>
        <w:pStyle w:val="6"/>
        <w:ind w:firstLine="0"/>
        <w:rPr>
          <w:rFonts w:ascii="黑体" w:hAnsi="黑体" w:eastAsia="黑体"/>
          <w:b/>
          <w:sz w:val="36"/>
        </w:rPr>
      </w:pPr>
    </w:p>
    <w:p>
      <w:pPr>
        <w:spacing w:line="440" w:lineRule="exact"/>
        <w:outlineLvl w:val="0"/>
        <w:rPr>
          <w:rFonts w:ascii="黑体" w:hAnsi="黑体" w:eastAsia="黑体"/>
          <w:b/>
          <w:sz w:val="36"/>
        </w:rPr>
      </w:pPr>
    </w:p>
    <w:p>
      <w:pPr>
        <w:spacing w:line="440" w:lineRule="exact"/>
        <w:ind w:firstLine="3253" w:firstLineChars="900"/>
        <w:jc w:val="left"/>
        <w:outlineLvl w:val="0"/>
        <w:rPr>
          <w:rFonts w:ascii="黑体" w:hAnsi="黑体" w:eastAsia="黑体"/>
          <w:b/>
          <w:sz w:val="36"/>
        </w:rPr>
      </w:pPr>
      <w:r>
        <w:rPr>
          <w:rFonts w:hint="eastAsia" w:ascii="黑体" w:hAnsi="黑体" w:eastAsia="黑体"/>
          <w:b/>
          <w:sz w:val="36"/>
        </w:rPr>
        <w:t>第六部分 附　件</w:t>
      </w:r>
      <w:bookmarkEnd w:id="16"/>
    </w:p>
    <w:p>
      <w:pPr>
        <w:spacing w:line="440" w:lineRule="exact"/>
        <w:ind w:firstLine="2895" w:firstLineChars="801"/>
        <w:rPr>
          <w:rFonts w:ascii="仿宋" w:hAnsi="仿宋" w:eastAsia="仿宋"/>
          <w:b/>
          <w:sz w:val="36"/>
        </w:rPr>
      </w:pPr>
    </w:p>
    <w:p>
      <w:pPr>
        <w:spacing w:line="440" w:lineRule="exact"/>
        <w:ind w:firstLine="3213" w:firstLineChars="1000"/>
        <w:rPr>
          <w:rFonts w:ascii="仿宋" w:hAnsi="仿宋" w:eastAsia="仿宋"/>
          <w:b/>
          <w:sz w:val="32"/>
          <w:szCs w:val="32"/>
        </w:rPr>
      </w:pPr>
      <w:r>
        <w:rPr>
          <w:rFonts w:hint="eastAsia" w:ascii="仿宋" w:hAnsi="仿宋" w:eastAsia="仿宋"/>
          <w:b/>
          <w:sz w:val="32"/>
          <w:szCs w:val="32"/>
        </w:rPr>
        <w:t>（附件一）投标函</w:t>
      </w:r>
    </w:p>
    <w:p>
      <w:pPr>
        <w:spacing w:line="440" w:lineRule="exact"/>
        <w:rPr>
          <w:rFonts w:ascii="仿宋" w:hAnsi="仿宋" w:eastAsia="仿宋"/>
          <w:sz w:val="24"/>
        </w:rPr>
      </w:pPr>
      <w:r>
        <w:rPr>
          <w:rFonts w:hint="eastAsia" w:ascii="仿宋" w:hAnsi="仿宋" w:eastAsia="仿宋"/>
          <w:sz w:val="24"/>
        </w:rPr>
        <w:t>致：新疆景诺工程咨询有限公司</w:t>
      </w:r>
      <w:r>
        <w:rPr>
          <w:rFonts w:ascii="仿宋" w:hAnsi="仿宋" w:eastAsia="仿宋"/>
          <w:sz w:val="24"/>
        </w:rPr>
        <w:t>:</w:t>
      </w:r>
    </w:p>
    <w:p>
      <w:pPr>
        <w:spacing w:line="440" w:lineRule="exact"/>
        <w:ind w:firstLine="555"/>
        <w:rPr>
          <w:rFonts w:ascii="仿宋" w:hAnsi="仿宋" w:eastAsia="仿宋"/>
          <w:sz w:val="24"/>
        </w:rPr>
      </w:pPr>
      <w:r>
        <w:rPr>
          <w:rFonts w:hint="eastAsia" w:ascii="仿宋" w:hAnsi="仿宋" w:eastAsia="仿宋"/>
          <w:sz w:val="24"/>
        </w:rPr>
        <w:t>根据贵方为项目招标的投标邀请</w:t>
      </w:r>
      <w:r>
        <w:rPr>
          <w:rFonts w:hint="eastAsia" w:ascii="仿宋" w:hAnsi="仿宋" w:eastAsia="仿宋"/>
          <w:sz w:val="24"/>
          <w:u w:val="single"/>
        </w:rPr>
        <w:t>项目编号</w:t>
      </w:r>
      <w:r>
        <w:rPr>
          <w:rFonts w:hint="eastAsia" w:ascii="仿宋" w:hAnsi="仿宋" w:eastAsia="仿宋"/>
          <w:sz w:val="24"/>
        </w:rPr>
        <w:t>，签字代表</w:t>
      </w:r>
      <w:r>
        <w:rPr>
          <w:rFonts w:hint="eastAsia" w:ascii="仿宋" w:hAnsi="仿宋" w:eastAsia="仿宋"/>
          <w:sz w:val="24"/>
          <w:u w:val="single"/>
        </w:rPr>
        <w:t>（姓名、职务）</w:t>
      </w:r>
      <w:r>
        <w:rPr>
          <w:rFonts w:hint="eastAsia" w:ascii="仿宋" w:hAnsi="仿宋" w:eastAsia="仿宋"/>
          <w:sz w:val="24"/>
        </w:rPr>
        <w:t>经正式授权并代表投标人</w:t>
      </w:r>
      <w:r>
        <w:rPr>
          <w:rFonts w:hint="eastAsia" w:ascii="仿宋" w:hAnsi="仿宋" w:eastAsia="仿宋"/>
          <w:sz w:val="24"/>
          <w:u w:val="single"/>
        </w:rPr>
        <w:t>（投标人名称、地址）</w:t>
      </w:r>
      <w:r>
        <w:rPr>
          <w:rFonts w:hint="eastAsia" w:ascii="仿宋" w:hAnsi="仿宋" w:eastAsia="仿宋"/>
          <w:sz w:val="24"/>
        </w:rPr>
        <w:t>对此项目进行投标。据此函，签字代表宣布并同意如下：</w:t>
      </w:r>
    </w:p>
    <w:p>
      <w:pPr>
        <w:spacing w:line="440" w:lineRule="exact"/>
        <w:ind w:firstLine="480" w:firstLineChars="200"/>
        <w:rPr>
          <w:rFonts w:ascii="仿宋" w:hAnsi="仿宋" w:eastAsia="仿宋"/>
          <w:sz w:val="24"/>
          <w:u w:val="single"/>
        </w:rPr>
      </w:pPr>
      <w:r>
        <w:rPr>
          <w:rFonts w:ascii="仿宋" w:hAnsi="仿宋" w:eastAsia="仿宋"/>
          <w:sz w:val="24"/>
        </w:rPr>
        <w:t>1</w:t>
      </w:r>
      <w:r>
        <w:rPr>
          <w:rFonts w:hint="eastAsia" w:ascii="仿宋" w:hAnsi="仿宋" w:eastAsia="仿宋"/>
          <w:sz w:val="24"/>
        </w:rPr>
        <w:t>、所附明细报价表中规定的应提交和交付的货物和服务投标总价为</w:t>
      </w:r>
      <w:r>
        <w:rPr>
          <w:rFonts w:hint="eastAsia" w:ascii="仿宋" w:hAnsi="仿宋" w:eastAsia="仿宋"/>
          <w:sz w:val="24"/>
          <w:u w:val="single"/>
        </w:rPr>
        <w:t>（注明币种，并用文字和数字表示的投标总价）。</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、我方同意在本项目招标文件中规定的开标日起</w:t>
      </w:r>
      <w:r>
        <w:rPr>
          <w:rFonts w:hint="eastAsia" w:ascii="仿宋" w:hAnsi="仿宋" w:eastAsia="仿宋"/>
          <w:sz w:val="24"/>
          <w:u w:val="single"/>
        </w:rPr>
        <w:t>九十日内</w:t>
      </w:r>
      <w:r>
        <w:rPr>
          <w:rFonts w:hint="eastAsia" w:ascii="仿宋" w:hAnsi="仿宋" w:eastAsia="仿宋"/>
          <w:sz w:val="24"/>
        </w:rPr>
        <w:t>遵守本投标文件中的承诺且在此期限期满之前均具有约束力。</w:t>
      </w:r>
    </w:p>
    <w:p>
      <w:pPr>
        <w:pStyle w:val="65"/>
        <w:snapToGrid w:val="0"/>
        <w:spacing w:line="440" w:lineRule="exact"/>
        <w:ind w:firstLine="480" w:firstLineChars="200"/>
        <w:rPr>
          <w:rFonts w:ascii="仿宋" w:hAnsi="仿宋" w:eastAsia="仿宋"/>
          <w:kern w:val="2"/>
          <w:sz w:val="24"/>
        </w:rPr>
      </w:pPr>
      <w:r>
        <w:rPr>
          <w:rFonts w:ascii="仿宋" w:hAnsi="仿宋" w:eastAsia="仿宋"/>
          <w:kern w:val="2"/>
          <w:sz w:val="24"/>
        </w:rPr>
        <w:t>3</w:t>
      </w:r>
      <w:r>
        <w:rPr>
          <w:rFonts w:hint="eastAsia" w:ascii="仿宋" w:hAnsi="仿宋" w:eastAsia="仿宋"/>
          <w:kern w:val="2"/>
          <w:sz w:val="24"/>
        </w:rPr>
        <w:t>、我方承诺已经具备《中华人民共和国政府采购法》中规定的参加政府采购活动的供应商应当具备的条件：</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具有独立承担民事责任的能力；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具有良好的商业信誉和健全的财务会计制度；</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具有履行合同所必需的设备和专业技术能力；</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有依法缴纳税收和社会保障资金的良好记录；</w:t>
      </w:r>
    </w:p>
    <w:p>
      <w:pPr>
        <w:numPr>
          <w:ilvl w:val="0"/>
          <w:numId w:val="7"/>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参加此项采购活动前三年内，在经营活动中没有重大违法记录。</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4、按招标文件要求提供和交付的货物和服务的投标报价详见投标报价表。</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5、保证忠实地执行双方所签订的合同，并承担合同规定的责任和义务。</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6、保证遵守招标文件的规定。</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7、如果在开标后规定的投标有效期内撤回投标，我方的投标保证金可被贵方没收。</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8、我方完全理解贵方不一定接受最低价的投标或收到的任何投标。</w:t>
      </w:r>
    </w:p>
    <w:p>
      <w:pPr>
        <w:adjustRightInd w:val="0"/>
        <w:snapToGrid w:val="0"/>
        <w:spacing w:line="440" w:lineRule="exact"/>
        <w:ind w:firstLine="480" w:firstLineChars="200"/>
        <w:rPr>
          <w:rFonts w:ascii="仿宋" w:hAnsi="仿宋" w:eastAsia="仿宋"/>
          <w:sz w:val="24"/>
        </w:rPr>
      </w:pPr>
      <w:r>
        <w:rPr>
          <w:rFonts w:hint="eastAsia" w:ascii="仿宋" w:hAnsi="仿宋" w:eastAsia="仿宋"/>
          <w:sz w:val="24"/>
        </w:rPr>
        <w:t>9、我方愿意向贵方提供任何与本项投标有关的数据、情况和技术资料。若贵方需要，我方愿意提供我方作出的一切承诺的证明材料。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0、我方已详细审核全部投标文件，包括“修改投标文件”（如有的话）、参考资料及有关附件，确认无误。</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1、我方将严格遵守《中华人民共和国政府采购法》的有关规定，若有下列情形之一的，将被处以采购金额</w:t>
      </w:r>
      <w:r>
        <w:rPr>
          <w:rFonts w:ascii="仿宋" w:hAnsi="仿宋" w:eastAsia="仿宋"/>
          <w:sz w:val="24"/>
        </w:rPr>
        <w:t>5</w:t>
      </w:r>
      <w:r>
        <w:rPr>
          <w:rFonts w:hint="eastAsia" w:ascii="仿宋" w:hAnsi="仿宋" w:eastAsia="仿宋"/>
          <w:sz w:val="24"/>
        </w:rPr>
        <w:t>‰以上</w:t>
      </w:r>
      <w:r>
        <w:rPr>
          <w:rFonts w:ascii="仿宋" w:hAnsi="仿宋" w:eastAsia="仿宋"/>
          <w:sz w:val="24"/>
        </w:rPr>
        <w:t>10</w:t>
      </w:r>
      <w:r>
        <w:rPr>
          <w:rFonts w:hint="eastAsia" w:ascii="仿宋" w:hAnsi="仿宋" w:eastAsia="仿宋"/>
          <w:sz w:val="24"/>
        </w:rPr>
        <w:t>‰以下的罚款，列入不良行为记录名单，在一至三年内禁止参加政府采购活动；有违法所得的，并处没收违法所得；情节严重的，由工商行政管理机关吊销营业执照；构成犯罪的，依法追究刑事责任：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提供虚假材料谋取中标、成交的；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采取不正当手段诋毁、排挤其他供应商的；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与采购人、其它供应商或者采购代理机构恶意串通的；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向采购人、采购代理机构行贿或者提供其他不正当利益的；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未经采购代理机构同意，在采购过程中与采购人进行协商谈判的；</w:t>
      </w:r>
    </w:p>
    <w:p>
      <w:pPr>
        <w:numPr>
          <w:ilvl w:val="0"/>
          <w:numId w:val="8"/>
        </w:numPr>
        <w:adjustRightInd w:val="0"/>
        <w:snapToGrid w:val="0"/>
        <w:spacing w:line="440" w:lineRule="exact"/>
        <w:ind w:left="0" w:firstLine="480" w:firstLineChars="200"/>
        <w:rPr>
          <w:rFonts w:ascii="仿宋" w:hAnsi="仿宋" w:eastAsia="仿宋"/>
          <w:sz w:val="24"/>
        </w:rPr>
      </w:pPr>
      <w:r>
        <w:rPr>
          <w:rFonts w:hint="eastAsia" w:ascii="仿宋" w:hAnsi="仿宋" w:eastAsia="仿宋"/>
          <w:sz w:val="24"/>
        </w:rPr>
        <w:t>拒绝有关部门监督检查或提供虚假情况的。</w:t>
      </w:r>
    </w:p>
    <w:p>
      <w:pPr>
        <w:adjustRightInd w:val="0"/>
        <w:snapToGrid w:val="0"/>
        <w:spacing w:line="440" w:lineRule="exact"/>
        <w:rPr>
          <w:rFonts w:ascii="仿宋" w:hAnsi="仿宋" w:eastAsia="仿宋"/>
          <w:sz w:val="24"/>
        </w:rPr>
      </w:pPr>
    </w:p>
    <w:p>
      <w:pPr>
        <w:spacing w:line="440" w:lineRule="exact"/>
        <w:ind w:firstLine="240" w:firstLineChars="100"/>
        <w:rPr>
          <w:rFonts w:ascii="仿宋" w:hAnsi="仿宋" w:eastAsia="仿宋"/>
          <w:sz w:val="24"/>
        </w:rPr>
      </w:pPr>
      <w:r>
        <w:rPr>
          <w:rFonts w:hint="eastAsia" w:ascii="仿宋" w:hAnsi="仿宋" w:eastAsia="仿宋"/>
          <w:sz w:val="24"/>
        </w:rPr>
        <w:t>与本投标有关的一切正式往来信函请寄：</w:t>
      </w:r>
    </w:p>
    <w:p>
      <w:pPr>
        <w:spacing w:line="440" w:lineRule="exact"/>
        <w:ind w:firstLine="240" w:firstLineChars="100"/>
        <w:rPr>
          <w:rFonts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　　　　　　　　　　</w:t>
      </w:r>
      <w:r>
        <w:rPr>
          <w:rFonts w:hint="eastAsia" w:ascii="仿宋" w:hAnsi="仿宋" w:eastAsia="仿宋"/>
          <w:sz w:val="24"/>
        </w:rPr>
        <w:t>邮编：</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电　　　　　话：</w:t>
      </w:r>
      <w:r>
        <w:rPr>
          <w:rFonts w:hint="eastAsia" w:ascii="仿宋" w:hAnsi="仿宋" w:eastAsia="仿宋"/>
          <w:sz w:val="24"/>
          <w:u w:val="single"/>
        </w:rPr>
        <w:t>　　　　　　　　　　</w:t>
      </w:r>
      <w:r>
        <w:rPr>
          <w:rFonts w:hint="eastAsia" w:ascii="仿宋" w:hAnsi="仿宋" w:eastAsia="仿宋"/>
          <w:sz w:val="24"/>
        </w:rPr>
        <w:t>传真：</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投标人代表签字：</w:t>
      </w:r>
      <w:r>
        <w:rPr>
          <w:rFonts w:hint="eastAsia" w:ascii="仿宋" w:hAnsi="仿宋" w:eastAsia="仿宋"/>
          <w:sz w:val="24"/>
          <w:u w:val="single"/>
        </w:rPr>
        <w:t>　　　　　　　　　　　　　</w:t>
      </w:r>
    </w:p>
    <w:p>
      <w:pPr>
        <w:spacing w:line="440" w:lineRule="exact"/>
        <w:rPr>
          <w:rFonts w:ascii="仿宋" w:hAnsi="仿宋" w:eastAsia="仿宋"/>
          <w:sz w:val="24"/>
        </w:rPr>
      </w:pPr>
      <w:r>
        <w:rPr>
          <w:rFonts w:hint="eastAsia" w:ascii="仿宋" w:hAnsi="仿宋" w:eastAsia="仿宋"/>
          <w:sz w:val="24"/>
        </w:rPr>
        <w:t>　投标人名称：</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adjustRightInd w:val="0"/>
        <w:snapToGrid w:val="0"/>
        <w:spacing w:line="440" w:lineRule="exact"/>
        <w:ind w:firstLine="480" w:firstLineChars="20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adjustRightInd w:val="0"/>
        <w:snapToGrid w:val="0"/>
        <w:spacing w:line="440" w:lineRule="exact"/>
        <w:ind w:firstLine="482" w:firstLineChars="200"/>
        <w:rPr>
          <w:rFonts w:ascii="仿宋" w:hAnsi="仿宋" w:eastAsia="仿宋"/>
          <w:b/>
          <w:sz w:val="24"/>
          <w:szCs w:val="24"/>
          <w:em w:val="dot"/>
        </w:rPr>
      </w:pPr>
      <w:r>
        <w:rPr>
          <w:rFonts w:hint="eastAsia" w:ascii="仿宋" w:hAnsi="仿宋" w:eastAsia="仿宋"/>
          <w:b/>
          <w:sz w:val="24"/>
          <w:szCs w:val="24"/>
          <w:em w:val="dot"/>
        </w:rPr>
        <w:t>注：除可填报项目外，对本投标函的任何修改将被视为非实质性响应投标，从而导致该投标被拒绝。</w:t>
      </w:r>
    </w:p>
    <w:p>
      <w:pPr>
        <w:spacing w:line="440" w:lineRule="exact"/>
        <w:rPr>
          <w:rFonts w:ascii="仿宋" w:hAnsi="仿宋" w:eastAsia="仿宋"/>
          <w:sz w:val="24"/>
        </w:rPr>
      </w:pPr>
    </w:p>
    <w:p>
      <w:pPr>
        <w:widowControl/>
        <w:jc w:val="left"/>
        <w:rPr>
          <w:rFonts w:ascii="仿宋" w:hAnsi="仿宋" w:eastAsia="仿宋"/>
          <w:b/>
          <w:sz w:val="32"/>
          <w:szCs w:val="32"/>
        </w:rPr>
      </w:pPr>
      <w:r>
        <w:rPr>
          <w:rFonts w:ascii="仿宋" w:hAnsi="仿宋" w:eastAsia="仿宋"/>
          <w:b/>
          <w:sz w:val="32"/>
          <w:szCs w:val="32"/>
        </w:rPr>
        <w:br w:type="page"/>
      </w:r>
    </w:p>
    <w:p>
      <w:pPr>
        <w:spacing w:line="440" w:lineRule="exact"/>
        <w:ind w:firstLine="964" w:firstLineChars="300"/>
        <w:rPr>
          <w:rFonts w:ascii="仿宋" w:hAnsi="仿宋" w:eastAsia="仿宋"/>
          <w:b/>
          <w:sz w:val="32"/>
          <w:szCs w:val="32"/>
        </w:rPr>
      </w:pPr>
    </w:p>
    <w:p>
      <w:pPr>
        <w:spacing w:line="440" w:lineRule="exact"/>
        <w:ind w:firstLine="964" w:firstLineChars="300"/>
        <w:jc w:val="center"/>
        <w:rPr>
          <w:rFonts w:ascii="仿宋" w:hAnsi="仿宋" w:eastAsia="仿宋"/>
          <w:b/>
          <w:sz w:val="32"/>
          <w:szCs w:val="32"/>
        </w:rPr>
      </w:pPr>
      <w:r>
        <w:rPr>
          <w:rFonts w:hint="eastAsia" w:ascii="仿宋" w:hAnsi="仿宋" w:eastAsia="仿宋"/>
          <w:b/>
          <w:sz w:val="32"/>
          <w:szCs w:val="32"/>
        </w:rPr>
        <w:t>（附件二）法人代表授权委托书（单独提交）</w:t>
      </w:r>
    </w:p>
    <w:p>
      <w:pPr>
        <w:spacing w:line="440" w:lineRule="exact"/>
        <w:jc w:val="center"/>
        <w:rPr>
          <w:rFonts w:ascii="仿宋" w:hAnsi="仿宋" w:eastAsia="仿宋"/>
          <w:b/>
          <w:sz w:val="32"/>
          <w:szCs w:val="32"/>
        </w:rPr>
      </w:pPr>
    </w:p>
    <w:p>
      <w:pPr>
        <w:autoSpaceDE w:val="0"/>
        <w:autoSpaceDN w:val="0"/>
        <w:adjustRightInd w:val="0"/>
        <w:spacing w:line="440" w:lineRule="exact"/>
        <w:ind w:firstLine="422"/>
        <w:rPr>
          <w:rFonts w:ascii="仿宋" w:hAnsi="仿宋" w:eastAsia="仿宋"/>
          <w:sz w:val="24"/>
        </w:rPr>
      </w:pPr>
      <w:r>
        <w:rPr>
          <w:rFonts w:hint="eastAsia" w:ascii="仿宋" w:hAnsi="仿宋" w:eastAsia="仿宋"/>
          <w:sz w:val="24"/>
        </w:rPr>
        <w:t>本授权声明：注册于中华人民共和国的</w:t>
      </w:r>
      <w:r>
        <w:rPr>
          <w:rFonts w:hint="eastAsia" w:ascii="仿宋" w:hAnsi="仿宋" w:eastAsia="仿宋"/>
          <w:sz w:val="24"/>
          <w:u w:val="single"/>
        </w:rPr>
        <w:t>（投标人名称、住址）</w:t>
      </w:r>
      <w:r>
        <w:rPr>
          <w:rFonts w:hint="eastAsia" w:ascii="仿宋" w:hAnsi="仿宋" w:eastAsia="仿宋"/>
          <w:sz w:val="24"/>
        </w:rPr>
        <w:t>的法人代表</w:t>
      </w:r>
      <w:r>
        <w:rPr>
          <w:rFonts w:hint="eastAsia" w:ascii="仿宋" w:hAnsi="仿宋" w:eastAsia="仿宋"/>
          <w:sz w:val="24"/>
          <w:u w:val="single"/>
        </w:rPr>
        <w:t>（法定代表人姓名、职务）</w:t>
      </w:r>
      <w:r>
        <w:rPr>
          <w:rFonts w:hint="eastAsia" w:ascii="仿宋" w:hAnsi="仿宋" w:eastAsia="仿宋"/>
          <w:sz w:val="24"/>
        </w:rPr>
        <w:t>代表本公司授权在下面签字的</w:t>
      </w:r>
      <w:r>
        <w:rPr>
          <w:rFonts w:hint="eastAsia" w:ascii="仿宋" w:hAnsi="仿宋" w:eastAsia="仿宋"/>
          <w:sz w:val="24"/>
          <w:u w:val="single"/>
        </w:rPr>
        <w:t>（被授权人的姓名、职务）</w:t>
      </w:r>
      <w:r>
        <w:rPr>
          <w:rFonts w:hint="eastAsia" w:ascii="仿宋" w:hAnsi="仿宋" w:eastAsia="仿宋"/>
          <w:sz w:val="24"/>
        </w:rPr>
        <w:t>为本公司的合法代理人，就此次</w:t>
      </w:r>
      <w:r>
        <w:rPr>
          <w:rFonts w:hint="eastAsia" w:ascii="仿宋" w:hAnsi="仿宋" w:eastAsia="仿宋" w:cs="宋体"/>
          <w:kern w:val="0"/>
          <w:sz w:val="24"/>
          <w:u w:val="single"/>
        </w:rPr>
        <w:t>项目名称</w:t>
      </w:r>
      <w:r>
        <w:rPr>
          <w:rFonts w:hint="eastAsia" w:ascii="仿宋" w:hAnsi="仿宋" w:eastAsia="仿宋"/>
          <w:sz w:val="24"/>
        </w:rPr>
        <w:t>，招标编号为</w:t>
      </w:r>
      <w:r>
        <w:rPr>
          <w:rFonts w:hint="eastAsia" w:ascii="仿宋" w:hAnsi="仿宋" w:eastAsia="仿宋"/>
          <w:sz w:val="24"/>
          <w:u w:val="single"/>
        </w:rPr>
        <w:t>项目编号</w:t>
      </w:r>
      <w:r>
        <w:rPr>
          <w:rFonts w:hint="eastAsia" w:ascii="仿宋" w:hAnsi="仿宋" w:eastAsia="仿宋"/>
          <w:sz w:val="24"/>
        </w:rPr>
        <w:t>的</w:t>
      </w:r>
      <w:r>
        <w:rPr>
          <w:rFonts w:hint="eastAsia" w:ascii="仿宋" w:hAnsi="仿宋" w:eastAsia="仿宋"/>
          <w:sz w:val="24"/>
          <w:u w:val="single"/>
        </w:rPr>
        <w:t>（所投内容）</w:t>
      </w:r>
      <w:r>
        <w:rPr>
          <w:rFonts w:hint="eastAsia" w:ascii="仿宋" w:hAnsi="仿宋" w:eastAsia="仿宋"/>
          <w:sz w:val="24"/>
        </w:rPr>
        <w:t>投标及合同的执行、完成和保修，以本公司名义处理一切与之有关的事务。</w:t>
      </w:r>
    </w:p>
    <w:p>
      <w:pPr>
        <w:autoSpaceDE w:val="0"/>
        <w:autoSpaceDN w:val="0"/>
        <w:adjustRightInd w:val="0"/>
        <w:spacing w:line="440" w:lineRule="exact"/>
        <w:ind w:firstLine="420" w:firstLineChars="175"/>
        <w:rPr>
          <w:rFonts w:ascii="仿宋" w:hAnsi="仿宋" w:eastAsia="仿宋"/>
          <w:sz w:val="24"/>
        </w:rPr>
      </w:pPr>
      <w:r>
        <w:rPr>
          <w:rFonts w:hint="eastAsia" w:ascii="仿宋" w:hAnsi="仿宋" w:eastAsia="仿宋"/>
          <w:sz w:val="24"/>
        </w:rPr>
        <w:t>本授权书于</w:t>
      </w:r>
      <w:r>
        <w:rPr>
          <w:rFonts w:hint="eastAsia" w:ascii="仿宋" w:hAnsi="仿宋" w:eastAsia="仿宋"/>
          <w:sz w:val="24"/>
          <w:u w:val="single"/>
        </w:rPr>
        <w:t xml:space="preserve">   年  月  日</w:t>
      </w:r>
      <w:r>
        <w:rPr>
          <w:rFonts w:hint="eastAsia" w:ascii="仿宋" w:hAnsi="仿宋" w:eastAsia="仿宋"/>
          <w:sz w:val="24"/>
        </w:rPr>
        <w:t>签字生效，特此声明。</w:t>
      </w:r>
    </w:p>
    <w:p>
      <w:pPr>
        <w:autoSpaceDE w:val="0"/>
        <w:autoSpaceDN w:val="0"/>
        <w:adjustRightInd w:val="0"/>
        <w:spacing w:line="440" w:lineRule="exact"/>
        <w:ind w:firstLine="480" w:firstLineChars="200"/>
        <w:rPr>
          <w:rFonts w:ascii="仿宋" w:hAnsi="仿宋" w:eastAsia="仿宋"/>
          <w:sz w:val="24"/>
        </w:rPr>
      </w:pPr>
      <w:r>
        <w:rPr>
          <w:rFonts w:hint="eastAsia" w:ascii="仿宋" w:hAnsi="仿宋" w:eastAsia="仿宋"/>
          <w:sz w:val="24"/>
        </w:rPr>
        <w:t>法人签字或盖章：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代理（被授权人）签字或盖章：</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职务：</w:t>
      </w:r>
    </w:p>
    <w:p>
      <w:pPr>
        <w:autoSpaceDE w:val="0"/>
        <w:autoSpaceDN w:val="0"/>
        <w:adjustRightInd w:val="0"/>
        <w:spacing w:line="440" w:lineRule="exact"/>
        <w:ind w:firstLine="480" w:firstLineChars="200"/>
        <w:rPr>
          <w:rFonts w:ascii="仿宋" w:hAnsi="仿宋" w:eastAsia="仿宋"/>
          <w:sz w:val="24"/>
          <w:u w:val="single"/>
        </w:rPr>
      </w:pPr>
      <w:r>
        <w:rPr>
          <w:rFonts w:hint="eastAsia" w:ascii="仿宋" w:hAnsi="仿宋" w:eastAsia="仿宋"/>
          <w:sz w:val="24"/>
        </w:rPr>
        <w:t>单位名称：</w:t>
      </w:r>
    </w:p>
    <w:p>
      <w:pPr>
        <w:spacing w:line="440" w:lineRule="exact"/>
        <w:ind w:firstLine="480"/>
        <w:rPr>
          <w:rFonts w:ascii="仿宋" w:hAnsi="仿宋" w:eastAsia="仿宋"/>
          <w:sz w:val="24"/>
        </w:rPr>
      </w:pPr>
      <w:r>
        <w:rPr>
          <w:rFonts w:hint="eastAsia" w:ascii="仿宋" w:hAnsi="仿宋" w:eastAsia="仿宋"/>
          <w:sz w:val="24"/>
        </w:rPr>
        <w:t>授权日期：</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w:t>
      </w:r>
    </w:p>
    <w:p>
      <w:pPr>
        <w:spacing w:line="440" w:lineRule="exact"/>
        <w:ind w:firstLine="480"/>
        <w:rPr>
          <w:rFonts w:ascii="仿宋" w:hAnsi="仿宋" w:eastAsia="仿宋"/>
          <w:sz w:val="24"/>
        </w:rPr>
      </w:pPr>
    </w:p>
    <w:p>
      <w:pPr>
        <w:spacing w:line="440" w:lineRule="exact"/>
        <w:ind w:firstLine="6240" w:firstLineChars="2600"/>
        <w:rPr>
          <w:rFonts w:ascii="仿宋" w:hAnsi="仿宋" w:eastAsia="仿宋"/>
          <w:sz w:val="24"/>
        </w:rPr>
      </w:pP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spacing w:line="440" w:lineRule="exact"/>
        <w:ind w:firstLine="482" w:firstLineChars="200"/>
        <w:rPr>
          <w:rFonts w:ascii="仿宋" w:hAnsi="仿宋" w:eastAsia="仿宋"/>
          <w:b/>
          <w:sz w:val="24"/>
          <w:em w:val="dot"/>
        </w:rPr>
      </w:pPr>
    </w:p>
    <w:p>
      <w:pPr>
        <w:spacing w:line="440" w:lineRule="exact"/>
        <w:ind w:firstLine="482" w:firstLineChars="200"/>
        <w:rPr>
          <w:rFonts w:ascii="仿宋" w:hAnsi="仿宋" w:eastAsia="仿宋"/>
          <w:b/>
          <w:sz w:val="24"/>
          <w:em w:val="dot"/>
        </w:rPr>
      </w:pPr>
      <w:r>
        <w:rPr>
          <w:rFonts w:hint="eastAsia" w:ascii="仿宋" w:hAnsi="仿宋" w:eastAsia="仿宋"/>
          <w:b/>
          <w:sz w:val="24"/>
          <w:em w:val="dot"/>
        </w:rPr>
        <w:t>注：本表格式不得更改，投标人只能按要求填报，否则将被视为无效投标。</w:t>
      </w:r>
    </w:p>
    <w:p>
      <w:pPr>
        <w:spacing w:line="440" w:lineRule="exact"/>
        <w:rPr>
          <w:rFonts w:ascii="仿宋" w:hAnsi="仿宋" w:eastAsia="仿宋"/>
          <w:b/>
          <w:sz w:val="24"/>
          <w:em w:val="dot"/>
        </w:rPr>
      </w:pPr>
      <w:r>
        <w:rPr>
          <w:rFonts w:ascii="仿宋" w:hAnsi="仿宋" w:eastAsia="仿宋"/>
        </w:rPr>
        <w:pict>
          <v:shape id="_x0000_s1026" o:spid="_x0000_s1026" o:spt="202" type="#_x0000_t202" style="position:absolute;left:0pt;margin-left:243pt;margin-top:8.35pt;height:124.8pt;width:225pt;z-index:251661312;mso-width-relative:page;mso-height-relative:page;"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K8JnHYAAAA&#10;CgEAAA8AAAAAAAAAAQAgAAAAIgAAAGRycy9kb3ducmV2LnhtbFBLAQIUABQAAAAIAIdO4kAd2AGg&#10;VgIAALAEAAAOAAAAAAAAAAEAIAAAACcBAABkcnMvZTJvRG9jLnhtbFBLBQYAAAAABgAGAFkBAADv&#10;BQAAAAA=&#10;">
            <v:path/>
            <v:fill focussize="0,0"/>
            <v:stroke dashstyle="1 1"/>
            <v:imagedata o:title=""/>
            <o:lock v:ext="edit"/>
            <v:textbox>
              <w:txbxContent>
                <w:p>
                  <w:pPr>
                    <w:jc w:val="center"/>
                  </w:pPr>
                  <w:permStart w:id="0" w:edGrp="everyone"/>
                  <w:permEnd w:id="0"/>
                </w:p>
                <w:p>
                  <w:pPr>
                    <w:rPr>
                      <w:b/>
                    </w:rPr>
                  </w:pPr>
                </w:p>
                <w:p>
                  <w:pPr>
                    <w:jc w:val="center"/>
                    <w:rPr>
                      <w:rFonts w:ascii="仿宋" w:hAnsi="仿宋" w:eastAsia="仿宋"/>
                      <w:b/>
                      <w:sz w:val="24"/>
                    </w:rPr>
                  </w:pPr>
                  <w:r>
                    <w:rPr>
                      <w:rFonts w:hint="eastAsia" w:ascii="仿宋" w:hAnsi="仿宋" w:eastAsia="仿宋"/>
                      <w:b/>
                      <w:sz w:val="24"/>
                    </w:rPr>
                    <w:t>此处附身份证复印件背面</w:t>
                  </w:r>
                </w:p>
                <w:p/>
              </w:txbxContent>
            </v:textbox>
          </v:shape>
        </w:pict>
      </w:r>
      <w:r>
        <w:rPr>
          <w:rFonts w:ascii="仿宋" w:hAnsi="仿宋" w:eastAsia="仿宋"/>
        </w:rPr>
        <w:pict>
          <v:shape id="_x0000_s1027" o:spid="_x0000_s1027" o:spt="202" type="#_x0000_t202" style="position:absolute;left:0pt;margin-left:-9pt;margin-top:8.35pt;height:124.8pt;width:225pt;z-index:251660288;mso-width-relative:page;mso-height-relative:page;"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D02FBdkA&#10;AAAKAQAADwAAAAAAAAABACAAAAAiAAAAZHJzL2Rvd25yZXYueG1sUEsBAhQAFAAAAAgAh07iQGAo&#10;rRxXAgAAsAQAAA4AAAAAAAAAAQAgAAAAKAEAAGRycy9lMm9Eb2MueG1sUEsFBgAAAAAGAAYAWQEA&#10;APEFAAAAAA==&#10;">
            <v:path/>
            <v:fill focussize="0,0"/>
            <v:stroke dashstyle="1 1"/>
            <v:imagedata o:title=""/>
            <o:lock v:ext="edit"/>
            <v:textbox>
              <w:txbxContent>
                <w:p>
                  <w:pPr>
                    <w:jc w:val="center"/>
                  </w:pPr>
                </w:p>
                <w:p>
                  <w:pPr>
                    <w:jc w:val="center"/>
                    <w:rPr>
                      <w:b/>
                    </w:rPr>
                  </w:pPr>
                </w:p>
                <w:p>
                  <w:pPr>
                    <w:jc w:val="center"/>
                    <w:rPr>
                      <w:rFonts w:ascii="仿宋" w:hAnsi="仿宋" w:eastAsia="仿宋"/>
                      <w:b/>
                      <w:sz w:val="24"/>
                    </w:rPr>
                  </w:pPr>
                  <w:r>
                    <w:rPr>
                      <w:rFonts w:hint="eastAsia" w:ascii="仿宋" w:hAnsi="仿宋" w:eastAsia="仿宋"/>
                      <w:b/>
                      <w:sz w:val="24"/>
                    </w:rPr>
                    <w:t>此处附身份证复印件正面</w:t>
                  </w:r>
                </w:p>
              </w:txbxContent>
            </v:textbox>
          </v:shape>
        </w:pict>
      </w:r>
    </w:p>
    <w:p>
      <w:pPr>
        <w:spacing w:line="440" w:lineRule="exact"/>
        <w:rPr>
          <w:rFonts w:ascii="仿宋" w:hAnsi="仿宋" w:eastAsia="仿宋"/>
          <w:b/>
          <w:sz w:val="24"/>
          <w:em w:val="dot"/>
        </w:rPr>
      </w:pPr>
    </w:p>
    <w:p>
      <w:pPr>
        <w:spacing w:line="440" w:lineRule="exact"/>
        <w:rPr>
          <w:rFonts w:ascii="仿宋" w:hAnsi="仿宋" w:eastAsia="仿宋"/>
          <w:b/>
          <w:sz w:val="24"/>
        </w:rPr>
      </w:pPr>
    </w:p>
    <w:p>
      <w:pPr>
        <w:spacing w:line="440" w:lineRule="exact"/>
        <w:rPr>
          <w:rFonts w:ascii="仿宋" w:hAnsi="仿宋" w:eastAsia="仿宋"/>
          <w:b/>
          <w:sz w:val="24"/>
        </w:rPr>
      </w:pPr>
    </w:p>
    <w:p>
      <w:pPr>
        <w:spacing w:line="440" w:lineRule="exact"/>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bookmarkStart w:id="17" w:name="_Toc501379480"/>
      <w:bookmarkStart w:id="18" w:name="_Toc495917337"/>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pStyle w:val="2"/>
        <w:ind w:left="0" w:leftChars="0"/>
        <w:rPr>
          <w:rFonts w:ascii="仿宋" w:hAnsi="仿宋" w:eastAsia="仿宋"/>
          <w:b/>
          <w:sz w:val="30"/>
          <w:szCs w:val="30"/>
        </w:rPr>
      </w:pPr>
    </w:p>
    <w:p/>
    <w:p>
      <w:pPr>
        <w:spacing w:line="440" w:lineRule="exact"/>
        <w:jc w:val="center"/>
        <w:rPr>
          <w:rFonts w:ascii="仿宋" w:hAnsi="仿宋" w:eastAsia="仿宋"/>
          <w:b/>
          <w:sz w:val="30"/>
          <w:szCs w:val="30"/>
        </w:rPr>
      </w:pPr>
      <w:r>
        <w:rPr>
          <w:rFonts w:ascii="仿宋" w:hAnsi="仿宋" w:eastAsia="仿宋"/>
          <w:b/>
          <w:sz w:val="30"/>
          <w:szCs w:val="30"/>
        </w:rPr>
        <w:t>法定代表人资格证明书</w:t>
      </w:r>
      <w:bookmarkEnd w:id="17"/>
      <w:bookmarkEnd w:id="18"/>
    </w:p>
    <w:p>
      <w:pPr>
        <w:pStyle w:val="2"/>
        <w:ind w:left="2940"/>
      </w:pP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单位名称：</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单位性质：</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地址</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u w:val="single"/>
        </w:rPr>
      </w:pPr>
      <w:r>
        <w:rPr>
          <w:rFonts w:ascii="仿宋" w:hAnsi="仿宋" w:eastAsia="仿宋"/>
          <w:sz w:val="24"/>
          <w:szCs w:val="24"/>
        </w:rPr>
        <w:t>成立时间：</w:t>
      </w:r>
    </w:p>
    <w:p>
      <w:pPr>
        <w:spacing w:beforeLines="50" w:afterLines="50" w:line="360" w:lineRule="auto"/>
        <w:ind w:left="546" w:leftChars="260"/>
        <w:rPr>
          <w:rFonts w:ascii="仿宋" w:hAnsi="仿宋" w:eastAsia="仿宋"/>
          <w:sz w:val="24"/>
          <w:szCs w:val="24"/>
        </w:rPr>
      </w:pPr>
      <w:r>
        <w:rPr>
          <w:rFonts w:hint="eastAsia" w:ascii="仿宋" w:hAnsi="仿宋" w:eastAsia="仿宋"/>
          <w:sz w:val="24"/>
          <w:szCs w:val="24"/>
        </w:rPr>
        <w:t>经营期限</w:t>
      </w:r>
      <w:r>
        <w:rPr>
          <w:rFonts w:ascii="仿宋" w:hAnsi="仿宋" w:eastAsia="仿宋"/>
          <w:sz w:val="24"/>
          <w:szCs w:val="24"/>
        </w:rPr>
        <w:t>：</w:t>
      </w:r>
    </w:p>
    <w:p>
      <w:pPr>
        <w:spacing w:beforeLines="50" w:afterLines="50" w:line="360" w:lineRule="auto"/>
        <w:ind w:left="546" w:leftChars="260"/>
        <w:rPr>
          <w:rFonts w:ascii="仿宋" w:hAnsi="仿宋" w:eastAsia="仿宋"/>
          <w:sz w:val="24"/>
          <w:szCs w:val="24"/>
        </w:rPr>
      </w:pPr>
      <w:r>
        <w:rPr>
          <w:rFonts w:ascii="仿宋" w:hAnsi="仿宋" w:eastAsia="仿宋"/>
          <w:sz w:val="24"/>
          <w:szCs w:val="24"/>
        </w:rPr>
        <w:t>姓名：性别：年龄：职务：</w:t>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w:t>
      </w:r>
      <w:r>
        <w:rPr>
          <w:rFonts w:hint="eastAsia" w:ascii="仿宋" w:hAnsi="仿宋" w:eastAsia="仿宋"/>
          <w:sz w:val="24"/>
          <w:szCs w:val="24"/>
          <w:u w:val="single"/>
        </w:rPr>
        <w:t>投标人</w:t>
      </w:r>
      <w:r>
        <w:rPr>
          <w:rFonts w:ascii="仿宋" w:hAnsi="仿宋" w:eastAsia="仿宋"/>
          <w:sz w:val="24"/>
          <w:szCs w:val="24"/>
          <w:u w:val="single"/>
        </w:rPr>
        <w:t>）</w:t>
      </w:r>
      <w:r>
        <w:rPr>
          <w:rFonts w:ascii="仿宋" w:hAnsi="仿宋" w:eastAsia="仿宋"/>
          <w:sz w:val="24"/>
          <w:szCs w:val="24"/>
        </w:rPr>
        <w:t>的法定代表人。</w:t>
      </w:r>
      <w:r>
        <w:rPr>
          <w:rFonts w:ascii="仿宋" w:hAnsi="仿宋" w:eastAsia="仿宋"/>
          <w:sz w:val="24"/>
          <w:szCs w:val="24"/>
        </w:rPr>
        <w:cr/>
      </w:r>
    </w:p>
    <w:p>
      <w:pPr>
        <w:spacing w:beforeLines="50" w:afterLines="50" w:line="360" w:lineRule="auto"/>
        <w:ind w:firstLine="480" w:firstLineChars="200"/>
        <w:rPr>
          <w:rFonts w:ascii="仿宋" w:hAnsi="仿宋" w:eastAsia="仿宋"/>
          <w:sz w:val="24"/>
          <w:szCs w:val="24"/>
        </w:rPr>
      </w:pPr>
      <w:r>
        <w:rPr>
          <w:rFonts w:ascii="仿宋" w:hAnsi="仿宋" w:eastAsia="仿宋"/>
          <w:sz w:val="24"/>
          <w:szCs w:val="24"/>
        </w:rPr>
        <w:t>特此证明。</w:t>
      </w: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（附法人身份证复印件）</w:t>
      </w:r>
    </w:p>
    <w:p>
      <w:pPr>
        <w:spacing w:beforeLines="50" w:afterLines="50" w:line="360" w:lineRule="auto"/>
        <w:ind w:firstLine="480" w:firstLineChars="200"/>
        <w:rPr>
          <w:rFonts w:ascii="仿宋" w:hAnsi="仿宋" w:eastAsia="仿宋"/>
          <w:sz w:val="24"/>
          <w:szCs w:val="24"/>
        </w:rPr>
      </w:pPr>
    </w:p>
    <w:p>
      <w:pPr>
        <w:spacing w:beforeLines="50" w:afterLines="50" w:line="360" w:lineRule="auto"/>
        <w:ind w:firstLine="480" w:firstLineChars="200"/>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公章：[</w:t>
      </w:r>
      <w:r>
        <w:rPr>
          <w:rFonts w:hint="eastAsia" w:ascii="仿宋" w:hAnsi="仿宋" w:eastAsia="仿宋"/>
          <w:sz w:val="24"/>
          <w:szCs w:val="24"/>
        </w:rPr>
        <w:t>投标人</w:t>
      </w:r>
      <w:r>
        <w:rPr>
          <w:rFonts w:ascii="仿宋" w:hAnsi="仿宋" w:eastAsia="仿宋"/>
          <w:sz w:val="24"/>
          <w:szCs w:val="24"/>
        </w:rPr>
        <w:t>盖章]</w:t>
      </w:r>
    </w:p>
    <w:p>
      <w:pPr>
        <w:spacing w:beforeLines="50" w:afterLines="50" w:line="360" w:lineRule="auto"/>
        <w:ind w:firstLine="496" w:firstLineChars="200"/>
        <w:rPr>
          <w:rFonts w:ascii="仿宋" w:hAnsi="仿宋" w:eastAsia="仿宋"/>
          <w:sz w:val="24"/>
          <w:szCs w:val="24"/>
        </w:rPr>
      </w:pPr>
      <w:r>
        <w:rPr>
          <w:rFonts w:ascii="仿宋" w:hAnsi="仿宋" w:eastAsia="仿宋"/>
          <w:spacing w:val="4"/>
          <w:sz w:val="24"/>
          <w:szCs w:val="24"/>
        </w:rPr>
        <w:t>日期：</w:t>
      </w:r>
      <w:r>
        <w:rPr>
          <w:rFonts w:hint="eastAsia" w:ascii="仿宋" w:hAnsi="仿宋" w:eastAsia="仿宋"/>
          <w:sz w:val="24"/>
          <w:szCs w:val="24"/>
        </w:rPr>
        <w:t>年  月  日</w:t>
      </w:r>
    </w:p>
    <w:p>
      <w:pPr>
        <w:spacing w:line="440" w:lineRule="exact"/>
        <w:jc w:val="center"/>
        <w:rPr>
          <w:rFonts w:ascii="仿宋" w:hAnsi="仿宋" w:eastAsia="仿宋"/>
          <w:b/>
          <w:sz w:val="24"/>
          <w:em w:val="dot"/>
        </w:rPr>
      </w:pPr>
    </w:p>
    <w:p>
      <w:pPr>
        <w:pStyle w:val="2"/>
        <w:ind w:left="2940"/>
        <w:rPr>
          <w:rFonts w:ascii="仿宋" w:hAnsi="仿宋" w:eastAsia="仿宋"/>
          <w:b/>
          <w:sz w:val="24"/>
          <w:em w:val="dot"/>
        </w:rPr>
      </w:pPr>
    </w:p>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jc w:val="center"/>
        <w:rPr>
          <w:rFonts w:ascii="仿宋" w:hAnsi="仿宋" w:eastAsia="仿宋"/>
          <w:b/>
          <w:sz w:val="30"/>
          <w:szCs w:val="30"/>
        </w:rPr>
      </w:pPr>
    </w:p>
    <w:p>
      <w:pPr>
        <w:spacing w:line="440" w:lineRule="exact"/>
        <w:rPr>
          <w:rFonts w:ascii="仿宋" w:hAnsi="仿宋" w:eastAsia="仿宋"/>
          <w:b/>
          <w:sz w:val="30"/>
          <w:szCs w:val="30"/>
        </w:rPr>
      </w:pPr>
    </w:p>
    <w:p>
      <w:pPr>
        <w:spacing w:line="440" w:lineRule="exact"/>
        <w:rPr>
          <w:rFonts w:ascii="仿宋" w:hAnsi="仿宋" w:eastAsia="仿宋"/>
          <w:b/>
          <w:sz w:val="30"/>
          <w:szCs w:val="30"/>
        </w:rPr>
      </w:pPr>
      <w:r>
        <w:rPr>
          <w:rFonts w:hint="eastAsia" w:ascii="仿宋" w:hAnsi="仿宋" w:eastAsia="仿宋"/>
          <w:b/>
          <w:sz w:val="30"/>
          <w:szCs w:val="30"/>
        </w:rPr>
        <w:t xml:space="preserve">                 （附件三）关于资格的声明函</w:t>
      </w:r>
    </w:p>
    <w:p>
      <w:pPr>
        <w:spacing w:line="440" w:lineRule="exact"/>
        <w:jc w:val="center"/>
        <w:rPr>
          <w:rFonts w:ascii="仿宋" w:hAnsi="仿宋" w:eastAsia="仿宋"/>
          <w:b/>
          <w:sz w:val="30"/>
          <w:szCs w:val="30"/>
        </w:rPr>
      </w:pPr>
    </w:p>
    <w:p>
      <w:pPr>
        <w:pStyle w:val="12"/>
        <w:spacing w:line="440" w:lineRule="exact"/>
        <w:rPr>
          <w:rFonts w:ascii="仿宋" w:hAnsi="仿宋" w:eastAsia="仿宋"/>
          <w:sz w:val="24"/>
        </w:rPr>
      </w:pPr>
      <w:r>
        <w:rPr>
          <w:rFonts w:hint="eastAsia" w:ascii="仿宋" w:hAnsi="仿宋" w:eastAsia="仿宋"/>
          <w:sz w:val="24"/>
        </w:rPr>
        <w:t>致：新疆景诺工程咨询有限公司：</w:t>
      </w:r>
    </w:p>
    <w:p>
      <w:pPr>
        <w:pStyle w:val="12"/>
        <w:spacing w:line="440" w:lineRule="exact"/>
        <w:ind w:firstLine="480" w:firstLineChars="200"/>
        <w:rPr>
          <w:rFonts w:ascii="仿宋" w:hAnsi="仿宋" w:eastAsia="仿宋"/>
          <w:sz w:val="24"/>
        </w:rPr>
      </w:pPr>
      <w:r>
        <w:rPr>
          <w:rFonts w:hint="eastAsia" w:ascii="仿宋" w:hAnsi="仿宋" w:eastAsia="仿宋"/>
          <w:sz w:val="24"/>
        </w:rPr>
        <w:t>关于贵方</w:t>
      </w:r>
      <w:r>
        <w:rPr>
          <w:rFonts w:ascii="仿宋" w:hAnsi="仿宋" w:eastAsia="仿宋"/>
          <w:sz w:val="24"/>
        </w:rPr>
        <w:t>20</w:t>
      </w:r>
      <w:r>
        <w:rPr>
          <w:rFonts w:hint="eastAsia" w:ascii="仿宋" w:hAnsi="仿宋" w:eastAsia="仿宋"/>
          <w:sz w:val="24"/>
          <w:u w:val="single"/>
        </w:rPr>
        <w:t>　</w:t>
      </w:r>
      <w:r>
        <w:rPr>
          <w:rFonts w:hint="eastAsia" w:ascii="仿宋" w:hAnsi="仿宋" w:eastAsia="仿宋"/>
          <w:sz w:val="24"/>
        </w:rPr>
        <w:t>年</w:t>
      </w:r>
      <w:r>
        <w:rPr>
          <w:rFonts w:hint="eastAsia" w:ascii="仿宋" w:hAnsi="仿宋" w:eastAsia="仿宋"/>
          <w:sz w:val="24"/>
          <w:u w:val="single"/>
        </w:rPr>
        <w:t>　</w:t>
      </w:r>
      <w:r>
        <w:rPr>
          <w:rFonts w:hint="eastAsia" w:ascii="仿宋" w:hAnsi="仿宋" w:eastAsia="仿宋"/>
          <w:sz w:val="24"/>
        </w:rPr>
        <w:t>月</w:t>
      </w:r>
      <w:r>
        <w:rPr>
          <w:rFonts w:hint="eastAsia" w:ascii="仿宋" w:hAnsi="仿宋" w:eastAsia="仿宋"/>
          <w:sz w:val="24"/>
          <w:u w:val="single"/>
        </w:rPr>
        <w:t>　</w:t>
      </w:r>
      <w:r>
        <w:rPr>
          <w:rFonts w:hint="eastAsia" w:ascii="仿宋" w:hAnsi="仿宋" w:eastAsia="仿宋"/>
          <w:sz w:val="24"/>
        </w:rPr>
        <w:t>日第</w:t>
      </w:r>
      <w:r>
        <w:rPr>
          <w:rFonts w:hint="eastAsia" w:ascii="仿宋" w:hAnsi="仿宋" w:eastAsia="仿宋"/>
          <w:sz w:val="24"/>
          <w:u w:val="single"/>
        </w:rPr>
        <w:t>项目编号</w:t>
      </w:r>
      <w:r>
        <w:rPr>
          <w:rFonts w:hint="eastAsia" w:ascii="仿宋" w:hAnsi="仿宋" w:eastAsia="仿宋"/>
          <w:sz w:val="24"/>
        </w:rPr>
        <w:t>招标公告关于</w:t>
      </w:r>
      <w:r>
        <w:rPr>
          <w:rFonts w:hint="eastAsia" w:ascii="仿宋" w:hAnsi="仿宋" w:eastAsia="仿宋"/>
          <w:sz w:val="24"/>
          <w:u w:val="single"/>
        </w:rPr>
        <w:t>“</w:t>
      </w:r>
      <w:r>
        <w:rPr>
          <w:rFonts w:hint="eastAsia" w:ascii="仿宋" w:hAnsi="仿宋" w:eastAsia="仿宋" w:cs="宋体"/>
          <w:sz w:val="24"/>
          <w:u w:val="single"/>
        </w:rPr>
        <w:t>项目名称</w:t>
      </w:r>
      <w:r>
        <w:rPr>
          <w:rFonts w:hint="eastAsia" w:ascii="仿宋" w:hAnsi="仿宋" w:eastAsia="仿宋"/>
          <w:sz w:val="24"/>
          <w:u w:val="single"/>
        </w:rPr>
        <w:t>”</w:t>
      </w:r>
      <w:r>
        <w:rPr>
          <w:rFonts w:hint="eastAsia" w:ascii="仿宋" w:hAnsi="仿宋" w:eastAsia="仿宋"/>
          <w:sz w:val="24"/>
        </w:rPr>
        <w:t>的招标项目，本签字人愿意参加投标，并有能力提供</w:t>
      </w:r>
      <w:r>
        <w:rPr>
          <w:rFonts w:hint="eastAsia" w:ascii="仿宋" w:hAnsi="仿宋" w:eastAsia="仿宋" w:cs="宋体"/>
          <w:sz w:val="24"/>
          <w:u w:val="single"/>
        </w:rPr>
        <w:t>项目名称</w:t>
      </w:r>
      <w:r>
        <w:rPr>
          <w:rFonts w:hint="eastAsia" w:ascii="仿宋" w:hAnsi="仿宋" w:eastAsia="仿宋"/>
          <w:sz w:val="24"/>
        </w:rPr>
        <w:t>中</w:t>
      </w:r>
      <w:r>
        <w:rPr>
          <w:rFonts w:hint="eastAsia" w:ascii="仿宋" w:hAnsi="仿宋" w:eastAsia="仿宋"/>
          <w:sz w:val="24"/>
          <w:u w:val="single"/>
        </w:rPr>
        <w:t>（所投内容）</w:t>
      </w:r>
      <w:r>
        <w:rPr>
          <w:rFonts w:hint="eastAsia" w:ascii="仿宋" w:hAnsi="仿宋" w:eastAsia="仿宋"/>
          <w:sz w:val="24"/>
        </w:rPr>
        <w:t>的招标相关服务，并保证所提交的所有文件和说明是真实和准确的。</w:t>
      </w:r>
    </w:p>
    <w:p>
      <w:pPr>
        <w:pStyle w:val="12"/>
        <w:spacing w:line="440" w:lineRule="exact"/>
        <w:rPr>
          <w:rFonts w:ascii="仿宋" w:hAnsi="仿宋" w:eastAsia="仿宋"/>
          <w:sz w:val="24"/>
          <w:u w:val="single"/>
        </w:rPr>
      </w:pPr>
      <w:r>
        <w:rPr>
          <w:rFonts w:hint="eastAsia" w:ascii="仿宋" w:hAnsi="仿宋" w:eastAsia="仿宋"/>
          <w:sz w:val="24"/>
        </w:rPr>
        <w:t>投标人：</w:t>
      </w:r>
      <w:r>
        <w:rPr>
          <w:rFonts w:hint="eastAsia" w:ascii="仿宋" w:hAnsi="仿宋" w:eastAsia="仿宋"/>
          <w:sz w:val="24"/>
          <w:u w:val="single"/>
        </w:rPr>
        <w:t>　投标人名称　</w:t>
      </w:r>
      <w:r>
        <w:rPr>
          <w:rFonts w:hint="eastAsia" w:ascii="仿宋" w:hAnsi="仿宋" w:eastAsia="仿宋"/>
          <w:sz w:val="24"/>
        </w:rPr>
        <w:t>　</w:t>
      </w:r>
    </w:p>
    <w:p>
      <w:pPr>
        <w:pStyle w:val="12"/>
        <w:spacing w:line="440" w:lineRule="exact"/>
        <w:rPr>
          <w:rFonts w:ascii="仿宋" w:hAnsi="仿宋" w:eastAsia="仿宋"/>
          <w:sz w:val="24"/>
          <w:u w:val="single"/>
        </w:rPr>
      </w:pPr>
      <w:r>
        <w:rPr>
          <w:rFonts w:hint="eastAsia" w:ascii="仿宋" w:hAnsi="仿宋" w:eastAsia="仿宋"/>
          <w:sz w:val="24"/>
        </w:rPr>
        <w:t>地址：</w:t>
      </w:r>
      <w:r>
        <w:rPr>
          <w:rFonts w:hint="eastAsia" w:ascii="仿宋" w:hAnsi="仿宋" w:eastAsia="仿宋"/>
          <w:sz w:val="24"/>
          <w:u w:val="single"/>
        </w:rPr>
        <w:t>　　　　　　　　　　　　</w:t>
      </w:r>
      <w:r>
        <w:rPr>
          <w:rFonts w:hint="eastAsia" w:ascii="仿宋" w:hAnsi="仿宋" w:eastAsia="仿宋"/>
          <w:sz w:val="24"/>
        </w:rPr>
        <w:t>　授权签署本资格文件人：</w:t>
      </w:r>
      <w:r>
        <w:rPr>
          <w:rFonts w:hint="eastAsia" w:ascii="仿宋" w:hAnsi="仿宋" w:eastAsia="仿宋"/>
          <w:sz w:val="24"/>
          <w:u w:val="single"/>
        </w:rPr>
        <w:t>授权人姓名</w:t>
      </w:r>
    </w:p>
    <w:p>
      <w:pPr>
        <w:pStyle w:val="12"/>
        <w:spacing w:line="440" w:lineRule="exact"/>
        <w:rPr>
          <w:rFonts w:ascii="仿宋" w:hAnsi="仿宋" w:eastAsia="仿宋"/>
          <w:sz w:val="24"/>
        </w:rPr>
      </w:pPr>
      <w:r>
        <w:rPr>
          <w:rFonts w:hint="eastAsia" w:ascii="仿宋" w:hAnsi="仿宋" w:eastAsia="仿宋"/>
          <w:sz w:val="24"/>
        </w:rPr>
        <w:t>传真：</w:t>
      </w:r>
      <w:r>
        <w:rPr>
          <w:rFonts w:hint="eastAsia" w:ascii="仿宋" w:hAnsi="仿宋" w:eastAsia="仿宋"/>
          <w:sz w:val="24"/>
          <w:u w:val="single"/>
        </w:rPr>
        <w:t>　　　　　　</w:t>
      </w:r>
      <w:r>
        <w:rPr>
          <w:rFonts w:hint="eastAsia" w:ascii="仿宋" w:hAnsi="仿宋" w:eastAsia="仿宋"/>
          <w:sz w:val="24"/>
        </w:rPr>
        <w:t>　　　　　　　　　　　　　</w:t>
      </w:r>
    </w:p>
    <w:p>
      <w:pPr>
        <w:pStyle w:val="12"/>
        <w:spacing w:line="440" w:lineRule="exact"/>
        <w:rPr>
          <w:rFonts w:ascii="仿宋" w:hAnsi="仿宋" w:eastAsia="仿宋"/>
          <w:sz w:val="24"/>
          <w:u w:val="single"/>
        </w:rPr>
      </w:pPr>
      <w:r>
        <w:rPr>
          <w:rFonts w:hint="eastAsia" w:ascii="仿宋" w:hAnsi="仿宋" w:eastAsia="仿宋"/>
          <w:sz w:val="24"/>
        </w:rPr>
        <w:t>邮编：</w:t>
      </w:r>
      <w:r>
        <w:rPr>
          <w:rFonts w:hint="eastAsia" w:ascii="仿宋" w:hAnsi="仿宋" w:eastAsia="仿宋"/>
          <w:sz w:val="24"/>
          <w:u w:val="single"/>
        </w:rPr>
        <w:t>　　　　　　　　　　　　</w:t>
      </w:r>
      <w:r>
        <w:rPr>
          <w:rFonts w:hint="eastAsia" w:ascii="仿宋" w:hAnsi="仿宋" w:eastAsia="仿宋"/>
          <w:sz w:val="24"/>
        </w:rPr>
        <w:t>　电话：</w:t>
      </w:r>
      <w:r>
        <w:rPr>
          <w:rFonts w:hint="eastAsia" w:ascii="仿宋" w:hAnsi="仿宋" w:eastAsia="仿宋"/>
          <w:sz w:val="24"/>
          <w:u w:val="single"/>
        </w:rPr>
        <w:t>　　　　　　　　</w:t>
      </w:r>
    </w:p>
    <w:p>
      <w:pPr>
        <w:spacing w:line="440" w:lineRule="exact"/>
        <w:ind w:firstLine="6240" w:firstLineChars="2600"/>
        <w:rPr>
          <w:rFonts w:ascii="仿宋" w:hAnsi="仿宋" w:eastAsia="仿宋"/>
          <w:sz w:val="24"/>
        </w:rPr>
      </w:pPr>
      <w:r>
        <w:rPr>
          <w:rFonts w:hint="eastAsia" w:ascii="仿宋" w:hAnsi="仿宋" w:eastAsia="仿宋"/>
          <w:sz w:val="24"/>
        </w:rPr>
        <w:t>（单位公章）</w:t>
      </w:r>
    </w:p>
    <w:p>
      <w:pPr>
        <w:spacing w:line="440" w:lineRule="exact"/>
        <w:ind w:firstLine="5880" w:firstLineChars="2450"/>
        <w:rPr>
          <w:rFonts w:ascii="仿宋" w:hAnsi="仿宋" w:eastAsia="仿宋"/>
          <w:sz w:val="24"/>
        </w:rPr>
      </w:pPr>
      <w:r>
        <w:rPr>
          <w:rFonts w:ascii="仿宋" w:hAnsi="仿宋" w:eastAsia="仿宋"/>
          <w:sz w:val="24"/>
        </w:rPr>
        <w:t>20</w:t>
      </w:r>
      <w:r>
        <w:rPr>
          <w:rFonts w:hint="eastAsia" w:ascii="仿宋" w:hAnsi="仿宋" w:eastAsia="仿宋"/>
          <w:sz w:val="24"/>
        </w:rPr>
        <w:t xml:space="preserve">  年  月  日</w:t>
      </w:r>
    </w:p>
    <w:p>
      <w:pPr>
        <w:spacing w:line="440" w:lineRule="exact"/>
        <w:rPr>
          <w:rFonts w:ascii="仿宋" w:hAnsi="仿宋" w:eastAsia="仿宋"/>
          <w:b/>
          <w:sz w:val="32"/>
          <w:szCs w:val="32"/>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jc w:val="center"/>
        <w:rPr>
          <w:rFonts w:ascii="仿宋" w:hAnsi="仿宋" w:eastAsia="仿宋"/>
          <w:b/>
          <w:sz w:val="30"/>
          <w:szCs w:val="30"/>
        </w:rPr>
      </w:pPr>
    </w:p>
    <w:p>
      <w:pPr>
        <w:spacing w:line="460" w:lineRule="atLeast"/>
        <w:rPr>
          <w:rFonts w:ascii="仿宋" w:hAnsi="仿宋" w:eastAsia="仿宋"/>
          <w:b/>
          <w:sz w:val="30"/>
          <w:szCs w:val="30"/>
        </w:rPr>
      </w:pPr>
    </w:p>
    <w:p>
      <w:pPr>
        <w:spacing w:line="460" w:lineRule="atLeast"/>
        <w:jc w:val="center"/>
        <w:rPr>
          <w:rFonts w:ascii="仿宋" w:hAnsi="仿宋" w:eastAsia="仿宋"/>
        </w:rPr>
      </w:pPr>
      <w:r>
        <w:rPr>
          <w:rFonts w:hint="eastAsia" w:ascii="仿宋" w:hAnsi="仿宋" w:eastAsia="仿宋"/>
          <w:b/>
          <w:sz w:val="30"/>
          <w:szCs w:val="30"/>
        </w:rPr>
        <w:t>（附件四）</w:t>
      </w:r>
      <w:r>
        <w:rPr>
          <w:rFonts w:hint="eastAsia" w:ascii="仿宋" w:hAnsi="仿宋" w:eastAsia="仿宋"/>
          <w:b/>
          <w:bCs/>
          <w:sz w:val="30"/>
          <w:szCs w:val="30"/>
        </w:rPr>
        <w:t>开标一览表</w:t>
      </w:r>
    </w:p>
    <w:p>
      <w:pPr>
        <w:pStyle w:val="71"/>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招标项目名称：投标单位名称：</w:t>
      </w:r>
    </w:p>
    <w:p>
      <w:pPr>
        <w:pStyle w:val="71"/>
        <w:spacing w:line="440" w:lineRule="exact"/>
        <w:ind w:left="210" w:leftChars="-86" w:hanging="391" w:hangingChars="163"/>
        <w:jc w:val="both"/>
        <w:rPr>
          <w:rFonts w:ascii="仿宋" w:hAnsi="仿宋" w:eastAsia="仿宋"/>
          <w:color w:val="auto"/>
        </w:rPr>
      </w:pPr>
    </w:p>
    <w:p>
      <w:pPr>
        <w:pStyle w:val="71"/>
        <w:spacing w:line="440" w:lineRule="exact"/>
        <w:ind w:left="210" w:leftChars="-86" w:hanging="391" w:hangingChars="163"/>
        <w:jc w:val="both"/>
        <w:rPr>
          <w:rFonts w:ascii="仿宋" w:hAnsi="仿宋" w:eastAsia="仿宋"/>
          <w:color w:val="auto"/>
        </w:rPr>
      </w:pPr>
      <w:r>
        <w:rPr>
          <w:rFonts w:hint="eastAsia" w:ascii="仿宋" w:hAnsi="仿宋" w:eastAsia="仿宋"/>
          <w:color w:val="auto"/>
        </w:rPr>
        <w:t>招标编号：</w:t>
      </w:r>
    </w:p>
    <w:p>
      <w:pPr>
        <w:pStyle w:val="71"/>
        <w:spacing w:line="440" w:lineRule="exact"/>
        <w:ind w:left="210" w:leftChars="-86" w:hanging="391" w:hangingChars="163"/>
        <w:jc w:val="both"/>
        <w:rPr>
          <w:rFonts w:ascii="仿宋" w:hAnsi="仿宋" w:eastAsia="仿宋"/>
          <w:color w:val="auto"/>
        </w:rPr>
      </w:pP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投标内容</w:t>
            </w:r>
          </w:p>
        </w:tc>
        <w:tc>
          <w:tcPr>
            <w:tcW w:w="6687" w:type="dxa"/>
            <w:vAlign w:val="center"/>
          </w:tcPr>
          <w:p>
            <w:pPr>
              <w:widowControl/>
              <w:spacing w:line="44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总报价</w:t>
            </w:r>
          </w:p>
        </w:tc>
        <w:tc>
          <w:tcPr>
            <w:tcW w:w="6687" w:type="dxa"/>
            <w:vAlign w:val="center"/>
          </w:tcPr>
          <w:p>
            <w:pPr>
              <w:widowControl/>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spacing w:line="440" w:lineRule="exact"/>
              <w:jc w:val="center"/>
              <w:rPr>
                <w:rFonts w:ascii="仿宋" w:hAnsi="仿宋" w:eastAsia="仿宋" w:cs="宋体"/>
                <w:kern w:val="0"/>
                <w:sz w:val="24"/>
                <w:szCs w:val="24"/>
              </w:rPr>
            </w:pPr>
          </w:p>
        </w:tc>
        <w:tc>
          <w:tcPr>
            <w:tcW w:w="6687" w:type="dxa"/>
            <w:vAlign w:val="center"/>
          </w:tcPr>
          <w:p>
            <w:pPr>
              <w:spacing w:line="440" w:lineRule="exact"/>
              <w:jc w:val="left"/>
              <w:rPr>
                <w:rFonts w:ascii="仿宋" w:hAnsi="仿宋" w:eastAsia="仿宋" w:cs="宋体"/>
                <w:kern w:val="0"/>
                <w:sz w:val="24"/>
                <w:szCs w:val="24"/>
              </w:rPr>
            </w:pPr>
            <w:r>
              <w:rPr>
                <w:rFonts w:hint="eastAsia" w:ascii="仿宋" w:hAnsi="仿宋" w:eastAsia="仿宋" w:cs="宋体"/>
                <w:kern w:val="0"/>
                <w:sz w:val="24"/>
                <w:szCs w:val="24"/>
              </w:rPr>
              <w:t>大写：元整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工期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质保期</w:t>
            </w:r>
          </w:p>
        </w:tc>
        <w:tc>
          <w:tcPr>
            <w:tcW w:w="6687" w:type="dxa"/>
            <w:vAlign w:val="center"/>
          </w:tcPr>
          <w:p>
            <w:pPr>
              <w:spacing w:line="440" w:lineRule="exact"/>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spacing w:line="440" w:lineRule="exact"/>
              <w:jc w:val="center"/>
              <w:rPr>
                <w:rFonts w:ascii="仿宋" w:hAnsi="仿宋" w:eastAsia="仿宋" w:cs="宋体"/>
                <w:kern w:val="0"/>
                <w:sz w:val="24"/>
                <w:szCs w:val="24"/>
              </w:rPr>
            </w:pPr>
            <w:r>
              <w:rPr>
                <w:rFonts w:hint="eastAsia" w:ascii="仿宋" w:hAnsi="仿宋" w:eastAsia="仿宋" w:cs="宋体"/>
                <w:kern w:val="0"/>
                <w:sz w:val="24"/>
                <w:szCs w:val="24"/>
              </w:rPr>
              <w:t>备注</w:t>
            </w:r>
          </w:p>
        </w:tc>
        <w:tc>
          <w:tcPr>
            <w:tcW w:w="6687" w:type="dxa"/>
            <w:vAlign w:val="center"/>
          </w:tcPr>
          <w:p>
            <w:pPr>
              <w:spacing w:line="440" w:lineRule="exact"/>
              <w:jc w:val="center"/>
              <w:rPr>
                <w:rFonts w:ascii="仿宋" w:hAnsi="仿宋" w:eastAsia="仿宋" w:cs="宋体"/>
                <w:kern w:val="0"/>
                <w:sz w:val="24"/>
                <w:szCs w:val="24"/>
              </w:rPr>
            </w:pPr>
          </w:p>
        </w:tc>
      </w:tr>
    </w:tbl>
    <w:p>
      <w:pPr>
        <w:pStyle w:val="71"/>
        <w:spacing w:line="440" w:lineRule="exact"/>
        <w:rPr>
          <w:rFonts w:ascii="仿宋" w:hAnsi="仿宋" w:eastAsia="仿宋"/>
          <w:color w:val="auto"/>
        </w:rPr>
      </w:pPr>
    </w:p>
    <w:p>
      <w:pPr>
        <w:pStyle w:val="71"/>
        <w:spacing w:line="440" w:lineRule="exact"/>
        <w:rPr>
          <w:rFonts w:ascii="仿宋" w:hAnsi="仿宋" w:eastAsia="仿宋"/>
          <w:color w:val="auto"/>
        </w:rPr>
      </w:pPr>
      <w:r>
        <w:rPr>
          <w:rFonts w:hint="eastAsia" w:ascii="仿宋" w:hAnsi="仿宋" w:eastAsia="仿宋"/>
          <w:color w:val="auto"/>
        </w:rPr>
        <w:t>兹声明：以上投标报价在投标有效期内一直有效。</w:t>
      </w:r>
    </w:p>
    <w:p>
      <w:pPr>
        <w:spacing w:line="440" w:lineRule="exact"/>
        <w:rPr>
          <w:rFonts w:ascii="仿宋" w:hAnsi="仿宋" w:eastAsia="仿宋"/>
          <w:bCs/>
          <w:sz w:val="24"/>
          <w:szCs w:val="24"/>
        </w:rPr>
      </w:pPr>
      <w:r>
        <w:rPr>
          <w:rFonts w:hint="eastAsia" w:ascii="仿宋" w:hAnsi="仿宋" w:eastAsia="仿宋"/>
          <w:bCs/>
          <w:sz w:val="24"/>
          <w:szCs w:val="24"/>
        </w:rPr>
        <w:t>投标人名称（加盖公章）：</w:t>
      </w:r>
    </w:p>
    <w:p>
      <w:pPr>
        <w:spacing w:line="440" w:lineRule="exact"/>
        <w:rPr>
          <w:rFonts w:ascii="仿宋" w:hAnsi="仿宋" w:eastAsia="仿宋"/>
          <w:bCs/>
          <w:sz w:val="24"/>
          <w:szCs w:val="24"/>
        </w:rPr>
      </w:pPr>
      <w:r>
        <w:rPr>
          <w:rFonts w:hint="eastAsia" w:ascii="仿宋" w:hAnsi="仿宋" w:eastAsia="仿宋"/>
          <w:bCs/>
          <w:sz w:val="24"/>
          <w:szCs w:val="24"/>
        </w:rPr>
        <w:t>代理（被授权人）签字：</w:t>
      </w:r>
    </w:p>
    <w:p>
      <w:pPr>
        <w:spacing w:line="440" w:lineRule="exact"/>
        <w:rPr>
          <w:rFonts w:ascii="仿宋" w:hAnsi="仿宋" w:eastAsia="仿宋"/>
          <w:bCs/>
          <w:sz w:val="24"/>
          <w:szCs w:val="24"/>
        </w:rPr>
      </w:pPr>
      <w:r>
        <w:rPr>
          <w:rFonts w:hint="eastAsia" w:ascii="仿宋" w:hAnsi="仿宋" w:eastAsia="仿宋"/>
          <w:bCs/>
          <w:sz w:val="24"/>
          <w:szCs w:val="24"/>
        </w:rPr>
        <w:t>日期：年月日</w:t>
      </w:r>
    </w:p>
    <w:p>
      <w:pPr>
        <w:spacing w:line="440" w:lineRule="exact"/>
        <w:rPr>
          <w:rFonts w:ascii="仿宋" w:hAnsi="仿宋" w:eastAsia="仿宋"/>
          <w:bCs/>
          <w:sz w:val="24"/>
          <w:szCs w:val="24"/>
        </w:rPr>
      </w:pPr>
      <w:r>
        <w:rPr>
          <w:rFonts w:hint="eastAsia" w:ascii="仿宋" w:hAnsi="仿宋" w:eastAsia="仿宋"/>
          <w:bCs/>
          <w:sz w:val="24"/>
          <w:szCs w:val="24"/>
        </w:rPr>
        <w:t>注：本表格式不得更改，投标人只能按要求填报，否则将被视为无效投标。</w:t>
      </w:r>
    </w:p>
    <w:p>
      <w:pPr>
        <w:spacing w:line="480" w:lineRule="exact"/>
        <w:rPr>
          <w:rFonts w:ascii="仿宋" w:eastAsia="仿宋" w:cs="仿宋"/>
          <w:kern w:val="0"/>
          <w:sz w:val="24"/>
          <w:szCs w:val="24"/>
        </w:rPr>
      </w:pPr>
      <w:r>
        <w:rPr>
          <w:rFonts w:hint="eastAsia" w:ascii="仿宋" w:eastAsia="仿宋" w:cs="仿宋"/>
          <w:kern w:val="0"/>
          <w:sz w:val="24"/>
          <w:szCs w:val="24"/>
        </w:rPr>
        <w:t>报价应包含货物运至最终目的地的运输、保险、安装调试和伴随货物服务的其他所有费用。</w:t>
      </w:r>
    </w:p>
    <w:p>
      <w:pPr>
        <w:pStyle w:val="2"/>
        <w:ind w:left="2940"/>
        <w:rPr>
          <w:rFonts w:ascii="仿宋" w:eastAsia="仿宋" w:cs="仿宋"/>
          <w:kern w:val="0"/>
          <w:sz w:val="24"/>
          <w:szCs w:val="24"/>
        </w:rPr>
      </w:pPr>
    </w:p>
    <w:p>
      <w:pPr>
        <w:rPr>
          <w:rFonts w:ascii="仿宋" w:eastAsia="仿宋" w:cs="仿宋"/>
          <w:kern w:val="0"/>
          <w:sz w:val="24"/>
          <w:szCs w:val="24"/>
        </w:rPr>
      </w:pPr>
    </w:p>
    <w:p>
      <w:pPr>
        <w:pStyle w:val="2"/>
        <w:ind w:left="2940"/>
        <w:rPr>
          <w:rFonts w:ascii="仿宋" w:eastAsia="仿宋" w:cs="仿宋"/>
          <w:kern w:val="0"/>
          <w:sz w:val="24"/>
          <w:szCs w:val="24"/>
        </w:rPr>
      </w:pPr>
    </w:p>
    <w:p>
      <w:pPr>
        <w:rPr>
          <w:rFonts w:ascii="仿宋" w:eastAsia="仿宋" w:cs="仿宋"/>
          <w:kern w:val="0"/>
          <w:sz w:val="24"/>
          <w:szCs w:val="24"/>
        </w:rPr>
      </w:pPr>
    </w:p>
    <w:p>
      <w:pPr>
        <w:pStyle w:val="2"/>
        <w:ind w:left="2940"/>
        <w:rPr>
          <w:rFonts w:ascii="仿宋" w:eastAsia="仿宋" w:cs="仿宋"/>
          <w:kern w:val="0"/>
          <w:sz w:val="24"/>
          <w:szCs w:val="24"/>
        </w:rPr>
      </w:pPr>
    </w:p>
    <w:p/>
    <w:p>
      <w:pPr>
        <w:spacing w:line="440" w:lineRule="exact"/>
        <w:jc w:val="center"/>
        <w:rPr>
          <w:rFonts w:ascii="仿宋" w:hAnsi="仿宋" w:eastAsia="仿宋"/>
          <w:b/>
          <w:sz w:val="30"/>
          <w:szCs w:val="30"/>
        </w:rPr>
      </w:pPr>
    </w:p>
    <w:p>
      <w:pPr>
        <w:pStyle w:val="9"/>
        <w:rPr>
          <w:rFonts w:ascii="仿宋" w:hAnsi="仿宋" w:eastAsia="仿宋"/>
          <w:b/>
          <w:sz w:val="30"/>
          <w:szCs w:val="30"/>
        </w:rPr>
      </w:pPr>
    </w:p>
    <w:p>
      <w:pPr>
        <w:rPr>
          <w:rFonts w:ascii="仿宋" w:hAnsi="仿宋" w:eastAsia="仿宋"/>
          <w:b/>
          <w:sz w:val="30"/>
          <w:szCs w:val="30"/>
        </w:rPr>
      </w:pPr>
    </w:p>
    <w:p>
      <w:pPr>
        <w:pStyle w:val="9"/>
      </w:pPr>
    </w:p>
    <w:p>
      <w:pPr>
        <w:spacing w:line="440" w:lineRule="exact"/>
        <w:jc w:val="center"/>
        <w:rPr>
          <w:rFonts w:ascii="仿宋" w:hAnsi="仿宋" w:eastAsia="仿宋"/>
          <w:b/>
          <w:sz w:val="30"/>
          <w:szCs w:val="30"/>
        </w:rPr>
      </w:pPr>
      <w:r>
        <w:rPr>
          <w:rFonts w:hint="eastAsia" w:ascii="仿宋" w:hAnsi="仿宋" w:eastAsia="仿宋"/>
          <w:b/>
          <w:sz w:val="30"/>
          <w:szCs w:val="30"/>
        </w:rPr>
        <w:t>（附件四-1）明细报价表</w:t>
      </w:r>
    </w:p>
    <w:p>
      <w:pPr>
        <w:pStyle w:val="2"/>
        <w:ind w:left="2940"/>
        <w:rPr>
          <w:sz w:val="20"/>
          <w:szCs w:val="18"/>
        </w:rPr>
      </w:pPr>
      <w:r>
        <w:rPr>
          <w:rFonts w:hint="eastAsia" w:ascii="仿宋" w:hAnsi="仿宋" w:eastAsia="仿宋"/>
          <w:b/>
          <w:sz w:val="28"/>
          <w:szCs w:val="28"/>
        </w:rPr>
        <w:t>报价格式详见第四部分项目需求</w:t>
      </w:r>
    </w:p>
    <w:p>
      <w:pPr>
        <w:spacing w:line="440" w:lineRule="exact"/>
        <w:jc w:val="center"/>
        <w:rPr>
          <w:rFonts w:ascii="仿宋" w:hAnsi="仿宋" w:eastAsia="仿宋"/>
          <w:b/>
          <w:sz w:val="32"/>
          <w:szCs w:val="32"/>
        </w:rPr>
      </w:pPr>
    </w:p>
    <w:p>
      <w:pPr>
        <w:pStyle w:val="31"/>
        <w:numPr>
          <w:ilvl w:val="4"/>
          <w:numId w:val="0"/>
        </w:num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pStyle w:val="32"/>
        <w:rPr>
          <w:rFonts w:eastAsia="黑体"/>
        </w:rPr>
      </w:pPr>
    </w:p>
    <w:p>
      <w:pPr>
        <w:spacing w:line="440" w:lineRule="exact"/>
        <w:jc w:val="center"/>
        <w:rPr>
          <w:rFonts w:ascii="仿宋" w:hAnsi="仿宋" w:eastAsia="仿宋"/>
          <w:b/>
          <w:sz w:val="32"/>
          <w:szCs w:val="32"/>
        </w:rPr>
      </w:pPr>
      <w:r>
        <w:rPr>
          <w:rFonts w:hint="eastAsia" w:ascii="仿宋" w:hAnsi="仿宋" w:eastAsia="仿宋"/>
          <w:b/>
          <w:bCs/>
          <w:sz w:val="32"/>
          <w:szCs w:val="32"/>
        </w:rPr>
        <w:t>（附件五）</w:t>
      </w:r>
      <w:r>
        <w:rPr>
          <w:rFonts w:hint="eastAsia" w:ascii="仿宋" w:hAnsi="仿宋" w:eastAsia="仿宋"/>
          <w:b/>
          <w:sz w:val="32"/>
          <w:szCs w:val="32"/>
        </w:rPr>
        <w:t>商务/技术条款偏离表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   招标编号：</w:t>
      </w:r>
    </w:p>
    <w:p>
      <w:pPr>
        <w:pStyle w:val="71"/>
        <w:spacing w:line="440" w:lineRule="exact"/>
        <w:ind w:left="208" w:leftChars="99" w:firstLine="120" w:firstLineChars="50"/>
        <w:jc w:val="both"/>
        <w:rPr>
          <w:rFonts w:ascii="仿宋" w:hAnsi="仿宋" w:eastAsia="仿宋"/>
          <w:color w:val="auto"/>
        </w:rPr>
      </w:pPr>
    </w:p>
    <w:p>
      <w:pPr>
        <w:pStyle w:val="71"/>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hint="eastAsia" w:ascii="仿宋" w:hAnsi="仿宋" w:eastAsia="仿宋"/>
          <w:bCs/>
          <w:color w:val="auto"/>
          <w:kern w:val="2"/>
        </w:rPr>
        <w:t>投标内容：</w:t>
      </w:r>
    </w:p>
    <w:p>
      <w:pPr>
        <w:pStyle w:val="71"/>
        <w:spacing w:line="440" w:lineRule="exact"/>
        <w:ind w:left="208" w:leftChars="99" w:firstLine="120" w:firstLineChars="50"/>
        <w:jc w:val="both"/>
        <w:rPr>
          <w:rFonts w:ascii="仿宋" w:hAnsi="仿宋" w:eastAsia="仿宋"/>
          <w:bCs/>
          <w:color w:val="auto"/>
          <w:kern w:val="2"/>
        </w:rPr>
      </w:pPr>
    </w:p>
    <w:tbl>
      <w:tblPr>
        <w:tblStyle w:val="25"/>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276"/>
        <w:gridCol w:w="3216"/>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pPr>
              <w:spacing w:line="440" w:lineRule="exact"/>
              <w:rPr>
                <w:rFonts w:ascii="仿宋" w:hAnsi="仿宋" w:eastAsia="仿宋"/>
                <w:sz w:val="24"/>
              </w:rPr>
            </w:pPr>
            <w:r>
              <w:rPr>
                <w:rFonts w:hint="eastAsia" w:ascii="仿宋" w:hAnsi="仿宋" w:eastAsia="仿宋"/>
                <w:sz w:val="24"/>
              </w:rPr>
              <w:t>序号</w:t>
            </w:r>
          </w:p>
        </w:tc>
        <w:tc>
          <w:tcPr>
            <w:tcW w:w="3276" w:type="dxa"/>
            <w:vAlign w:val="center"/>
          </w:tcPr>
          <w:p>
            <w:pPr>
              <w:spacing w:line="440" w:lineRule="exact"/>
              <w:jc w:val="center"/>
              <w:rPr>
                <w:rFonts w:ascii="仿宋" w:hAnsi="仿宋" w:eastAsia="仿宋"/>
                <w:sz w:val="24"/>
              </w:rPr>
            </w:pPr>
            <w:r>
              <w:rPr>
                <w:rFonts w:hint="eastAsia" w:ascii="仿宋" w:hAnsi="仿宋" w:eastAsia="仿宋"/>
                <w:sz w:val="24"/>
              </w:rPr>
              <w:t>招标文件的商务条款</w:t>
            </w:r>
          </w:p>
        </w:tc>
        <w:tc>
          <w:tcPr>
            <w:tcW w:w="3216" w:type="dxa"/>
            <w:vAlign w:val="center"/>
          </w:tcPr>
          <w:p>
            <w:pPr>
              <w:spacing w:line="440" w:lineRule="exact"/>
              <w:jc w:val="center"/>
              <w:rPr>
                <w:rFonts w:ascii="仿宋" w:hAnsi="仿宋" w:eastAsia="仿宋"/>
                <w:sz w:val="24"/>
              </w:rPr>
            </w:pPr>
            <w:r>
              <w:rPr>
                <w:rFonts w:hint="eastAsia" w:ascii="仿宋" w:hAnsi="仿宋" w:eastAsia="仿宋"/>
                <w:sz w:val="24"/>
              </w:rPr>
              <w:t>投标文件的商务条款</w:t>
            </w:r>
          </w:p>
        </w:tc>
        <w:tc>
          <w:tcPr>
            <w:tcW w:w="1075" w:type="dxa"/>
            <w:vAlign w:val="center"/>
          </w:tcPr>
          <w:p>
            <w:pPr>
              <w:spacing w:line="440" w:lineRule="exact"/>
              <w:rPr>
                <w:rFonts w:ascii="仿宋" w:hAnsi="仿宋" w:eastAsia="仿宋"/>
                <w:sz w:val="24"/>
              </w:rPr>
            </w:pPr>
            <w:r>
              <w:rPr>
                <w:rFonts w:hint="eastAsia" w:ascii="仿宋" w:hAnsi="仿宋" w:eastAsia="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tcPr>
          <w:p>
            <w:pPr>
              <w:spacing w:line="440" w:lineRule="exact"/>
              <w:rPr>
                <w:rFonts w:ascii="仿宋" w:hAnsi="仿宋" w:eastAsia="仿宋"/>
                <w:sz w:val="24"/>
              </w:rPr>
            </w:pPr>
            <w:r>
              <w:rPr>
                <w:rFonts w:ascii="仿宋" w:hAnsi="仿宋" w:eastAsia="仿宋"/>
                <w:sz w:val="24"/>
              </w:rPr>
              <w:t>1</w:t>
            </w:r>
          </w:p>
        </w:tc>
        <w:tc>
          <w:tcPr>
            <w:tcW w:w="3276" w:type="dxa"/>
          </w:tcPr>
          <w:p>
            <w:pPr>
              <w:spacing w:line="440" w:lineRule="exact"/>
              <w:rPr>
                <w:rFonts w:ascii="仿宋" w:hAnsi="仿宋" w:eastAsia="仿宋"/>
                <w:color w:val="auto"/>
                <w:sz w:val="24"/>
              </w:rPr>
            </w:pPr>
            <w:r>
              <w:rPr>
                <w:rFonts w:hint="eastAsia" w:ascii="仿宋" w:hAnsi="仿宋" w:eastAsia="仿宋"/>
                <w:color w:val="auto"/>
                <w:sz w:val="24"/>
              </w:rPr>
              <w:t>供货期:</w:t>
            </w:r>
            <w:r>
              <w:rPr>
                <w:rFonts w:hint="eastAsia" w:ascii="仿宋" w:hAnsi="仿宋" w:eastAsia="仿宋" w:cs="宋体"/>
                <w:color w:val="auto"/>
                <w:kern w:val="0"/>
                <w:sz w:val="24"/>
                <w:szCs w:val="22"/>
              </w:rPr>
              <w:t>签订合同后</w:t>
            </w:r>
            <w:r>
              <w:rPr>
                <w:rFonts w:hint="eastAsia" w:ascii="仿宋" w:hAnsi="仿宋" w:eastAsia="仿宋" w:cs="宋体"/>
                <w:color w:val="auto"/>
                <w:kern w:val="0"/>
                <w:sz w:val="24"/>
                <w:szCs w:val="22"/>
                <w:lang w:val="en-US" w:eastAsia="zh-CN"/>
              </w:rPr>
              <w:t>30</w:t>
            </w:r>
            <w:r>
              <w:rPr>
                <w:rFonts w:hint="eastAsia" w:ascii="仿宋" w:hAnsi="仿宋" w:eastAsia="仿宋" w:cs="宋体"/>
                <w:color w:val="auto"/>
                <w:kern w:val="0"/>
                <w:sz w:val="24"/>
                <w:szCs w:val="22"/>
              </w:rPr>
              <w:t>日内完工（日历日）</w:t>
            </w: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tcPr>
          <w:p>
            <w:pPr>
              <w:spacing w:line="440" w:lineRule="exact"/>
              <w:rPr>
                <w:rFonts w:ascii="仿宋" w:hAnsi="仿宋" w:eastAsia="仿宋"/>
                <w:sz w:val="24"/>
              </w:rPr>
            </w:pPr>
            <w:r>
              <w:rPr>
                <w:rFonts w:ascii="仿宋" w:hAnsi="仿宋" w:eastAsia="仿宋"/>
                <w:sz w:val="24"/>
              </w:rPr>
              <w:t>2</w:t>
            </w:r>
          </w:p>
        </w:tc>
        <w:tc>
          <w:tcPr>
            <w:tcW w:w="3276" w:type="dxa"/>
          </w:tcPr>
          <w:p>
            <w:pPr>
              <w:spacing w:line="440" w:lineRule="exact"/>
              <w:rPr>
                <w:rFonts w:ascii="仿宋" w:hAnsi="仿宋" w:eastAsia="仿宋"/>
                <w:color w:val="auto"/>
                <w:sz w:val="24"/>
              </w:rPr>
            </w:pPr>
            <w:r>
              <w:rPr>
                <w:rFonts w:hint="eastAsia" w:ascii="仿宋" w:hAnsi="仿宋" w:eastAsia="仿宋"/>
                <w:color w:val="auto"/>
                <w:sz w:val="24"/>
              </w:rPr>
              <w:t>质保期:</w:t>
            </w:r>
            <w:r>
              <w:rPr>
                <w:rFonts w:hint="eastAsia" w:ascii="仿宋" w:hAnsi="仿宋" w:eastAsia="仿宋" w:cs="宋体"/>
                <w:color w:val="auto"/>
                <w:kern w:val="0"/>
                <w:sz w:val="24"/>
                <w:szCs w:val="22"/>
              </w:rPr>
              <w:t>3年</w:t>
            </w: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tcPr>
          <w:p>
            <w:pPr>
              <w:spacing w:line="440" w:lineRule="exact"/>
              <w:rPr>
                <w:rFonts w:ascii="仿宋" w:hAnsi="仿宋" w:eastAsia="仿宋"/>
                <w:sz w:val="24"/>
              </w:rPr>
            </w:pPr>
            <w:r>
              <w:rPr>
                <w:rFonts w:ascii="仿宋" w:hAnsi="仿宋" w:eastAsia="仿宋"/>
                <w:sz w:val="24"/>
              </w:rPr>
              <w:t>3</w:t>
            </w:r>
          </w:p>
        </w:tc>
        <w:tc>
          <w:tcPr>
            <w:tcW w:w="3276" w:type="dxa"/>
          </w:tcPr>
          <w:p>
            <w:pPr>
              <w:spacing w:line="440" w:lineRule="exact"/>
              <w:rPr>
                <w:rFonts w:ascii="仿宋" w:hAnsi="仿宋" w:eastAsia="仿宋"/>
                <w:color w:val="auto"/>
                <w:sz w:val="24"/>
              </w:rPr>
            </w:pPr>
            <w:r>
              <w:rPr>
                <w:rFonts w:hint="eastAsia" w:ascii="仿宋" w:hAnsi="仿宋" w:eastAsia="仿宋"/>
                <w:color w:val="auto"/>
                <w:sz w:val="24"/>
              </w:rPr>
              <w:t>投标有效期:90天</w:t>
            </w: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tcPr>
          <w:p>
            <w:pPr>
              <w:spacing w:line="440" w:lineRule="exact"/>
              <w:rPr>
                <w:rFonts w:ascii="仿宋" w:hAnsi="仿宋" w:eastAsia="仿宋"/>
                <w:sz w:val="24"/>
              </w:rPr>
            </w:pP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tcPr>
          <w:p>
            <w:pPr>
              <w:spacing w:line="440" w:lineRule="exact"/>
              <w:rPr>
                <w:rFonts w:ascii="仿宋" w:hAnsi="仿宋" w:eastAsia="仿宋"/>
                <w:sz w:val="24"/>
              </w:rPr>
            </w:pPr>
            <w:r>
              <w:rPr>
                <w:rFonts w:hint="eastAsia" w:ascii="仿宋" w:hAnsi="仿宋" w:eastAsia="仿宋"/>
                <w:sz w:val="24"/>
              </w:rPr>
              <w:t>…</w:t>
            </w:r>
          </w:p>
        </w:tc>
        <w:tc>
          <w:tcPr>
            <w:tcW w:w="3276" w:type="dxa"/>
          </w:tcPr>
          <w:p>
            <w:pPr>
              <w:spacing w:line="440" w:lineRule="exact"/>
              <w:rPr>
                <w:rFonts w:ascii="仿宋" w:hAnsi="仿宋" w:eastAsia="仿宋"/>
                <w:sz w:val="24"/>
              </w:rPr>
            </w:pPr>
          </w:p>
        </w:tc>
        <w:tc>
          <w:tcPr>
            <w:tcW w:w="3216" w:type="dxa"/>
          </w:tcPr>
          <w:p>
            <w:pPr>
              <w:spacing w:line="440" w:lineRule="exact"/>
              <w:rPr>
                <w:rFonts w:ascii="仿宋" w:hAnsi="仿宋" w:eastAsia="仿宋"/>
                <w:sz w:val="24"/>
              </w:rPr>
            </w:pPr>
          </w:p>
        </w:tc>
        <w:tc>
          <w:tcPr>
            <w:tcW w:w="1075" w:type="dxa"/>
          </w:tcPr>
          <w:p>
            <w:pPr>
              <w:spacing w:line="440" w:lineRule="exact"/>
              <w:rPr>
                <w:rFonts w:ascii="仿宋" w:hAnsi="仿宋" w:eastAsia="仿宋"/>
                <w:sz w:val="24"/>
              </w:rPr>
            </w:pPr>
          </w:p>
        </w:tc>
      </w:tr>
    </w:tbl>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投标人代表签字：</w:t>
      </w:r>
    </w:p>
    <w:p>
      <w:pPr>
        <w:spacing w:line="440" w:lineRule="exact"/>
        <w:rPr>
          <w:rFonts w:ascii="仿宋" w:hAnsi="仿宋" w:eastAsia="仿宋"/>
          <w:sz w:val="24"/>
        </w:rPr>
      </w:pPr>
    </w:p>
    <w:p>
      <w:pPr>
        <w:spacing w:line="440" w:lineRule="exact"/>
        <w:rPr>
          <w:rFonts w:ascii="仿宋" w:hAnsi="仿宋" w:eastAsia="仿宋"/>
          <w:sz w:val="24"/>
        </w:rPr>
      </w:pPr>
      <w:r>
        <w:rPr>
          <w:rFonts w:hint="eastAsia" w:ascii="仿宋" w:hAnsi="仿宋" w:eastAsia="仿宋"/>
          <w:sz w:val="24"/>
        </w:rPr>
        <w:t>日期：</w:t>
      </w:r>
      <w:r>
        <w:rPr>
          <w:rFonts w:ascii="仿宋" w:hAnsi="仿宋" w:eastAsia="仿宋"/>
          <w:sz w:val="24"/>
        </w:rPr>
        <w:t>20</w:t>
      </w:r>
      <w:r>
        <w:rPr>
          <w:rFonts w:hint="eastAsia" w:ascii="仿宋" w:hAnsi="仿宋" w:eastAsia="仿宋"/>
          <w:sz w:val="24"/>
        </w:rPr>
        <w:t>21年</w:t>
      </w:r>
      <w:r>
        <w:rPr>
          <w:rFonts w:hint="eastAsia" w:ascii="仿宋" w:hAnsi="仿宋" w:eastAsia="仿宋"/>
          <w:sz w:val="24"/>
          <w:u w:val="single"/>
        </w:rPr>
        <w:t xml:space="preserve">　  </w:t>
      </w:r>
      <w:r>
        <w:rPr>
          <w:rFonts w:hint="eastAsia" w:ascii="仿宋" w:hAnsi="仿宋" w:eastAsia="仿宋"/>
          <w:sz w:val="24"/>
        </w:rPr>
        <w:t xml:space="preserve">月 </w:t>
      </w:r>
      <w:r>
        <w:rPr>
          <w:rFonts w:hint="eastAsia" w:ascii="仿宋" w:hAnsi="仿宋" w:eastAsia="仿宋"/>
          <w:sz w:val="24"/>
          <w:u w:val="single"/>
        </w:rPr>
        <w:t xml:space="preserve">　  </w:t>
      </w:r>
      <w:r>
        <w:rPr>
          <w:rFonts w:hint="eastAsia" w:ascii="仿宋" w:hAnsi="仿宋" w:eastAsia="仿宋"/>
          <w:sz w:val="24"/>
        </w:rPr>
        <w:t>日　</w:t>
      </w:r>
    </w:p>
    <w:p>
      <w:pPr>
        <w:pStyle w:val="2"/>
        <w:ind w:left="2940"/>
        <w:rPr>
          <w:rFonts w:ascii="仿宋" w:hAnsi="仿宋" w:eastAsia="仿宋"/>
          <w:sz w:val="24"/>
        </w:rPr>
      </w:pPr>
    </w:p>
    <w:p>
      <w:pPr>
        <w:rPr>
          <w:rFonts w:ascii="仿宋" w:hAnsi="仿宋" w:eastAsia="仿宋"/>
          <w:sz w:val="24"/>
        </w:rPr>
      </w:pPr>
    </w:p>
    <w:p>
      <w:pPr>
        <w:pStyle w:val="2"/>
        <w:ind w:left="0" w:leftChars="0"/>
        <w:rPr>
          <w:rFonts w:ascii="仿宋" w:hAnsi="仿宋" w:eastAsia="仿宋"/>
          <w:b/>
          <w:bCs/>
          <w:sz w:val="24"/>
          <w:szCs w:val="22"/>
        </w:rPr>
      </w:pPr>
      <w:r>
        <w:rPr>
          <w:rFonts w:hint="eastAsia" w:ascii="仿宋" w:hAnsi="仿宋" w:eastAsia="仿宋"/>
          <w:b/>
          <w:bCs/>
          <w:sz w:val="28"/>
          <w:szCs w:val="24"/>
        </w:rPr>
        <w:t>注：技术条款偏离表格式自拟</w:t>
      </w:r>
    </w:p>
    <w:p>
      <w:pPr>
        <w:spacing w:line="440" w:lineRule="exact"/>
        <w:rPr>
          <w:rFonts w:ascii="仿宋" w:hAnsi="仿宋" w:eastAsia="仿宋"/>
          <w:b/>
          <w:sz w:val="24"/>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p>
    <w:p>
      <w:pPr>
        <w:pStyle w:val="32"/>
        <w:rPr>
          <w:rFonts w:ascii="仿宋" w:hAnsi="仿宋" w:eastAsia="仿宋"/>
          <w:b/>
          <w:sz w:val="32"/>
          <w:szCs w:val="32"/>
        </w:rPr>
      </w:pPr>
    </w:p>
    <w:p>
      <w:pPr>
        <w:pStyle w:val="32"/>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（附件六）经营业绩表</w:t>
      </w:r>
    </w:p>
    <w:p>
      <w:pPr>
        <w:tabs>
          <w:tab w:val="left" w:pos="5100"/>
        </w:tabs>
        <w:spacing w:line="440" w:lineRule="exact"/>
        <w:ind w:firstLine="352" w:firstLineChars="147"/>
        <w:rPr>
          <w:rFonts w:ascii="仿宋" w:hAnsi="仿宋" w:eastAsia="仿宋"/>
          <w:bCs/>
          <w:sz w:val="24"/>
          <w:szCs w:val="24"/>
        </w:rPr>
      </w:pPr>
    </w:p>
    <w:p>
      <w:pPr>
        <w:tabs>
          <w:tab w:val="left" w:pos="5100"/>
        </w:tabs>
        <w:spacing w:line="440" w:lineRule="exact"/>
        <w:ind w:firstLine="352" w:firstLineChars="147"/>
        <w:rPr>
          <w:rFonts w:ascii="仿宋" w:hAnsi="仿宋" w:eastAsia="仿宋"/>
          <w:bCs/>
          <w:sz w:val="24"/>
          <w:szCs w:val="24"/>
        </w:rPr>
      </w:pPr>
      <w:r>
        <w:rPr>
          <w:rFonts w:hint="eastAsia" w:ascii="仿宋" w:hAnsi="仿宋" w:eastAsia="仿宋"/>
          <w:bCs/>
          <w:sz w:val="24"/>
          <w:szCs w:val="24"/>
        </w:rPr>
        <w:t>项目名称：   招标编号：</w:t>
      </w:r>
    </w:p>
    <w:p>
      <w:pPr>
        <w:pStyle w:val="71"/>
        <w:spacing w:line="440" w:lineRule="exact"/>
        <w:ind w:left="208" w:leftChars="99" w:firstLine="120" w:firstLineChars="50"/>
        <w:jc w:val="both"/>
        <w:rPr>
          <w:rFonts w:ascii="仿宋" w:hAnsi="仿宋" w:eastAsia="仿宋"/>
          <w:color w:val="auto"/>
        </w:rPr>
      </w:pPr>
    </w:p>
    <w:p>
      <w:pPr>
        <w:pStyle w:val="71"/>
        <w:spacing w:line="440" w:lineRule="exact"/>
        <w:ind w:left="208" w:leftChars="99" w:firstLine="120" w:firstLineChars="50"/>
        <w:jc w:val="both"/>
        <w:rPr>
          <w:rFonts w:ascii="仿宋" w:hAnsi="仿宋" w:eastAsia="仿宋"/>
          <w:bCs/>
          <w:color w:val="auto"/>
          <w:kern w:val="2"/>
        </w:rPr>
      </w:pPr>
      <w:r>
        <w:rPr>
          <w:rFonts w:hint="eastAsia" w:ascii="仿宋" w:hAnsi="仿宋" w:eastAsia="仿宋"/>
          <w:color w:val="auto"/>
        </w:rPr>
        <w:t>投标单位名称（公章）：</w:t>
      </w:r>
      <w:r>
        <w:rPr>
          <w:rFonts w:hint="eastAsia" w:ascii="仿宋" w:hAnsi="仿宋" w:eastAsia="仿宋"/>
          <w:bCs/>
          <w:color w:val="auto"/>
          <w:kern w:val="2"/>
        </w:rPr>
        <w:t>投标内容：</w:t>
      </w:r>
    </w:p>
    <w:p>
      <w:pPr>
        <w:pStyle w:val="71"/>
        <w:spacing w:line="440" w:lineRule="exact"/>
        <w:ind w:left="208" w:leftChars="99" w:firstLine="120" w:firstLineChars="50"/>
        <w:jc w:val="both"/>
        <w:rPr>
          <w:rFonts w:ascii="仿宋" w:hAnsi="仿宋" w:eastAsia="仿宋"/>
          <w:bCs/>
          <w:color w:val="auto"/>
          <w:kern w:val="2"/>
        </w:rPr>
      </w:pP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项目地点</w:t>
            </w:r>
          </w:p>
        </w:tc>
        <w:tc>
          <w:tcPr>
            <w:tcW w:w="3763" w:type="dxa"/>
          </w:tcPr>
          <w:p>
            <w:pPr>
              <w:spacing w:line="440" w:lineRule="exact"/>
              <w:jc w:val="center"/>
              <w:rPr>
                <w:rFonts w:ascii="仿宋" w:hAnsi="仿宋" w:eastAsia="仿宋"/>
                <w:sz w:val="24"/>
              </w:rPr>
            </w:pPr>
            <w:r>
              <w:rPr>
                <w:rFonts w:hint="eastAsia" w:ascii="仿宋" w:hAnsi="仿宋" w:eastAsia="仿宋"/>
                <w:sz w:val="24"/>
              </w:rPr>
              <w:t>项目名称</w:t>
            </w:r>
          </w:p>
        </w:tc>
        <w:tc>
          <w:tcPr>
            <w:tcW w:w="2154" w:type="dxa"/>
          </w:tcPr>
          <w:p>
            <w:pPr>
              <w:spacing w:line="440" w:lineRule="exact"/>
              <w:jc w:val="center"/>
              <w:rPr>
                <w:rFonts w:ascii="仿宋" w:hAnsi="仿宋" w:eastAsia="仿宋"/>
                <w:sz w:val="24"/>
              </w:rPr>
            </w:pPr>
            <w:r>
              <w:rPr>
                <w:rFonts w:hint="eastAsia" w:ascii="仿宋" w:hAnsi="仿宋" w:eastAsia="仿宋"/>
                <w:sz w:val="24"/>
              </w:rPr>
              <w:t>金额</w:t>
            </w:r>
          </w:p>
        </w:tc>
        <w:tc>
          <w:tcPr>
            <w:tcW w:w="1719" w:type="dxa"/>
          </w:tcPr>
          <w:p>
            <w:pPr>
              <w:spacing w:line="440" w:lineRule="exact"/>
              <w:jc w:val="center"/>
              <w:rPr>
                <w:rFonts w:ascii="仿宋" w:hAnsi="仿宋" w:eastAsia="仿宋"/>
                <w:sz w:val="24"/>
              </w:rPr>
            </w:pPr>
            <w:r>
              <w:rPr>
                <w:rFonts w:hint="eastAsia" w:ascii="仿宋" w:hAnsi="仿宋" w:eastAsia="仿宋"/>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p>
        </w:tc>
        <w:tc>
          <w:tcPr>
            <w:tcW w:w="3763" w:type="dxa"/>
          </w:tcPr>
          <w:p>
            <w:pPr>
              <w:spacing w:line="440" w:lineRule="exact"/>
              <w:jc w:val="center"/>
              <w:rPr>
                <w:rFonts w:ascii="仿宋" w:hAnsi="仿宋" w:eastAsia="仿宋"/>
                <w:sz w:val="24"/>
              </w:rPr>
            </w:pPr>
          </w:p>
        </w:tc>
        <w:tc>
          <w:tcPr>
            <w:tcW w:w="2154" w:type="dxa"/>
          </w:tcPr>
          <w:p>
            <w:pPr>
              <w:spacing w:line="440" w:lineRule="exact"/>
              <w:jc w:val="center"/>
              <w:rPr>
                <w:rFonts w:ascii="仿宋" w:hAnsi="仿宋" w:eastAsia="仿宋"/>
                <w:sz w:val="24"/>
              </w:rPr>
            </w:pPr>
          </w:p>
        </w:tc>
        <w:tc>
          <w:tcPr>
            <w:tcW w:w="1719" w:type="dxa"/>
          </w:tcPr>
          <w:p>
            <w:pPr>
              <w:spacing w:line="44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仿宋" w:hAnsi="仿宋" w:eastAsia="仿宋"/>
                <w:sz w:val="24"/>
              </w:rPr>
            </w:pPr>
            <w:r>
              <w:rPr>
                <w:rFonts w:hint="eastAsia" w:ascii="仿宋" w:hAnsi="仿宋" w:eastAsia="仿宋"/>
                <w:sz w:val="24"/>
              </w:rPr>
              <w:t>…</w:t>
            </w:r>
          </w:p>
        </w:tc>
        <w:tc>
          <w:tcPr>
            <w:tcW w:w="3763" w:type="dxa"/>
          </w:tcPr>
          <w:p>
            <w:pPr>
              <w:spacing w:line="440" w:lineRule="exact"/>
              <w:jc w:val="center"/>
              <w:rPr>
                <w:rFonts w:ascii="仿宋" w:hAnsi="仿宋" w:eastAsia="仿宋"/>
                <w:sz w:val="24"/>
              </w:rPr>
            </w:pPr>
            <w:r>
              <w:rPr>
                <w:rFonts w:hint="eastAsia" w:ascii="仿宋" w:hAnsi="仿宋" w:eastAsia="仿宋"/>
                <w:sz w:val="24"/>
              </w:rPr>
              <w:t>…</w:t>
            </w:r>
          </w:p>
        </w:tc>
        <w:tc>
          <w:tcPr>
            <w:tcW w:w="2154" w:type="dxa"/>
          </w:tcPr>
          <w:p>
            <w:pPr>
              <w:spacing w:line="440" w:lineRule="exact"/>
              <w:jc w:val="center"/>
              <w:rPr>
                <w:rFonts w:ascii="仿宋" w:hAnsi="仿宋" w:eastAsia="仿宋"/>
                <w:sz w:val="24"/>
              </w:rPr>
            </w:pPr>
            <w:r>
              <w:rPr>
                <w:rFonts w:hint="eastAsia" w:ascii="仿宋" w:hAnsi="仿宋" w:eastAsia="仿宋"/>
                <w:sz w:val="24"/>
              </w:rPr>
              <w:t>…</w:t>
            </w:r>
          </w:p>
        </w:tc>
        <w:tc>
          <w:tcPr>
            <w:tcW w:w="1719" w:type="dxa"/>
          </w:tcPr>
          <w:p>
            <w:pPr>
              <w:spacing w:line="440" w:lineRule="exact"/>
              <w:jc w:val="center"/>
              <w:rPr>
                <w:rFonts w:ascii="仿宋" w:hAnsi="仿宋" w:eastAsia="仿宋"/>
                <w:sz w:val="24"/>
              </w:rPr>
            </w:pPr>
            <w:r>
              <w:rPr>
                <w:rFonts w:hint="eastAsia" w:ascii="仿宋" w:hAnsi="仿宋" w:eastAsia="仿宋"/>
                <w:sz w:val="24"/>
              </w:rPr>
              <w:t>…</w:t>
            </w:r>
          </w:p>
        </w:tc>
      </w:tr>
    </w:tbl>
    <w:p>
      <w:pPr>
        <w:spacing w:line="440" w:lineRule="exact"/>
        <w:rPr>
          <w:rFonts w:ascii="仿宋" w:hAnsi="仿宋" w:eastAsia="仿宋"/>
          <w:b/>
          <w:sz w:val="24"/>
        </w:rPr>
      </w:pPr>
    </w:p>
    <w:p>
      <w:pPr>
        <w:spacing w:line="440" w:lineRule="exact"/>
        <w:rPr>
          <w:rFonts w:ascii="仿宋" w:hAnsi="仿宋" w:eastAsia="仿宋"/>
          <w:b/>
          <w:sz w:val="24"/>
        </w:rPr>
      </w:pPr>
      <w:r>
        <w:rPr>
          <w:rFonts w:hint="eastAsia" w:ascii="仿宋" w:hAnsi="仿宋" w:eastAsia="仿宋"/>
          <w:b/>
          <w:sz w:val="24"/>
        </w:rPr>
        <w:t>附中标通知书或合同扫描件。</w:t>
      </w: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jc w:val="center"/>
        <w:rPr>
          <w:rFonts w:ascii="仿宋" w:hAnsi="仿宋" w:eastAsia="仿宋"/>
          <w:b/>
          <w:sz w:val="30"/>
          <w:szCs w:val="30"/>
        </w:rPr>
      </w:pPr>
    </w:p>
    <w:p>
      <w:pPr>
        <w:spacing w:beforeLines="50" w:afterLines="50" w:line="440" w:lineRule="exact"/>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p>
    <w:p>
      <w:pPr>
        <w:spacing w:beforeLines="50" w:afterLines="50" w:line="440" w:lineRule="exact"/>
        <w:ind w:firstLine="904" w:firstLineChars="300"/>
        <w:rPr>
          <w:rFonts w:ascii="仿宋" w:hAnsi="仿宋" w:eastAsia="仿宋"/>
          <w:b/>
          <w:sz w:val="30"/>
          <w:szCs w:val="30"/>
        </w:rPr>
      </w:pPr>
      <w:r>
        <w:rPr>
          <w:rFonts w:hint="eastAsia" w:ascii="仿宋" w:hAnsi="仿宋" w:eastAsia="仿宋"/>
          <w:b/>
          <w:sz w:val="30"/>
          <w:szCs w:val="30"/>
        </w:rPr>
        <w:t>（附件七）投标单位（供应商）《反商业贿赂承诺书》</w:t>
      </w:r>
    </w:p>
    <w:p>
      <w:pPr>
        <w:pStyle w:val="12"/>
        <w:spacing w:line="440" w:lineRule="exact"/>
        <w:ind w:firstLine="482"/>
        <w:rPr>
          <w:rFonts w:ascii="仿宋" w:hAnsi="仿宋" w:eastAsia="仿宋"/>
          <w:sz w:val="24"/>
        </w:rPr>
      </w:pPr>
    </w:p>
    <w:p>
      <w:pPr>
        <w:pStyle w:val="12"/>
        <w:spacing w:line="440" w:lineRule="exact"/>
        <w:ind w:firstLine="482"/>
        <w:rPr>
          <w:rFonts w:ascii="仿宋" w:hAnsi="仿宋" w:eastAsia="仿宋"/>
          <w:sz w:val="24"/>
        </w:rPr>
      </w:pPr>
      <w:r>
        <w:rPr>
          <w:rFonts w:hint="eastAsia" w:ascii="仿宋" w:hAnsi="仿宋" w:eastAsia="仿宋"/>
          <w:sz w:val="24"/>
        </w:rPr>
        <w:t>我公司承诺在</w:t>
      </w:r>
      <w:r>
        <w:rPr>
          <w:rFonts w:hint="eastAsia" w:ascii="仿宋" w:hAnsi="仿宋" w:eastAsia="仿宋"/>
          <w:sz w:val="24"/>
          <w:u w:val="single"/>
        </w:rPr>
        <w:t>（项目名称、项目编号、投标内容）</w:t>
      </w:r>
      <w:r>
        <w:rPr>
          <w:rFonts w:hint="eastAsia" w:ascii="仿宋" w:hAnsi="仿宋" w:eastAsia="仿宋"/>
          <w:sz w:val="24"/>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2"/>
        <w:spacing w:line="440" w:lineRule="exact"/>
        <w:ind w:firstLine="482"/>
        <w:rPr>
          <w:rFonts w:ascii="仿宋" w:hAnsi="仿宋" w:eastAsia="仿宋"/>
          <w:sz w:val="24"/>
        </w:rPr>
      </w:pPr>
    </w:p>
    <w:p>
      <w:pPr>
        <w:pStyle w:val="12"/>
        <w:spacing w:line="440" w:lineRule="exact"/>
        <w:ind w:firstLine="482"/>
        <w:rPr>
          <w:rFonts w:ascii="仿宋" w:hAnsi="仿宋" w:eastAsia="仿宋"/>
          <w:sz w:val="24"/>
        </w:rPr>
      </w:pPr>
      <w:r>
        <w:rPr>
          <w:rFonts w:hint="eastAsia" w:ascii="仿宋" w:hAnsi="仿宋" w:eastAsia="仿宋"/>
          <w:sz w:val="24"/>
        </w:rPr>
        <w:t>公司法人代表：</w:t>
      </w:r>
    </w:p>
    <w:p>
      <w:pPr>
        <w:pStyle w:val="12"/>
        <w:spacing w:line="440" w:lineRule="exact"/>
        <w:ind w:firstLine="482"/>
        <w:rPr>
          <w:rFonts w:ascii="仿宋" w:hAnsi="仿宋" w:eastAsia="仿宋"/>
          <w:sz w:val="24"/>
        </w:rPr>
      </w:pPr>
    </w:p>
    <w:p>
      <w:pPr>
        <w:pStyle w:val="12"/>
        <w:spacing w:line="440" w:lineRule="exact"/>
        <w:ind w:firstLine="482"/>
        <w:rPr>
          <w:rFonts w:ascii="仿宋" w:hAnsi="仿宋" w:eastAsia="仿宋"/>
          <w:sz w:val="24"/>
        </w:rPr>
      </w:pPr>
      <w:r>
        <w:rPr>
          <w:rFonts w:hint="eastAsia" w:ascii="仿宋" w:hAnsi="仿宋" w:eastAsia="仿宋"/>
          <w:sz w:val="24"/>
        </w:rPr>
        <w:t>法人授权代表：</w:t>
      </w:r>
    </w:p>
    <w:p>
      <w:pPr>
        <w:pStyle w:val="12"/>
        <w:spacing w:line="440" w:lineRule="exact"/>
        <w:ind w:firstLine="480" w:firstLineChars="200"/>
        <w:rPr>
          <w:rFonts w:ascii="仿宋" w:hAnsi="仿宋" w:eastAsia="仿宋"/>
          <w:sz w:val="24"/>
        </w:rPr>
      </w:pPr>
    </w:p>
    <w:p>
      <w:pPr>
        <w:pStyle w:val="12"/>
        <w:spacing w:line="440" w:lineRule="exact"/>
        <w:ind w:firstLine="480" w:firstLineChars="200"/>
        <w:rPr>
          <w:rFonts w:ascii="仿宋" w:hAnsi="仿宋" w:eastAsia="仿宋"/>
          <w:sz w:val="24"/>
        </w:rPr>
      </w:pPr>
      <w:r>
        <w:rPr>
          <w:rFonts w:hint="eastAsia" w:ascii="仿宋" w:hAnsi="仿宋" w:eastAsia="仿宋"/>
          <w:sz w:val="24"/>
        </w:rPr>
        <w:t>日期：</w:t>
      </w: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jc w:val="center"/>
        <w:rPr>
          <w:rFonts w:ascii="仿宋" w:hAnsi="仿宋" w:eastAsia="仿宋" w:cs="宋体"/>
          <w:b/>
          <w:kern w:val="0"/>
          <w:sz w:val="32"/>
          <w:szCs w:val="32"/>
        </w:rPr>
      </w:pPr>
    </w:p>
    <w:p>
      <w:pPr>
        <w:spacing w:line="440" w:lineRule="exact"/>
        <w:rPr>
          <w:rFonts w:ascii="仿宋" w:hAnsi="仿宋" w:eastAsia="仿宋"/>
          <w:b/>
          <w:sz w:val="32"/>
          <w:szCs w:val="32"/>
        </w:rPr>
      </w:pPr>
    </w:p>
    <w:p>
      <w:pPr>
        <w:spacing w:line="440" w:lineRule="exact"/>
        <w:jc w:val="center"/>
        <w:rPr>
          <w:rFonts w:ascii="仿宋" w:hAnsi="仿宋" w:eastAsia="仿宋"/>
          <w:b/>
          <w:sz w:val="32"/>
          <w:szCs w:val="32"/>
        </w:rPr>
      </w:pPr>
    </w:p>
    <w:p>
      <w:pPr>
        <w:spacing w:line="440" w:lineRule="exact"/>
        <w:jc w:val="center"/>
        <w:rPr>
          <w:rFonts w:ascii="仿宋" w:hAnsi="仿宋" w:eastAsia="仿宋"/>
          <w:b/>
          <w:sz w:val="32"/>
          <w:szCs w:val="32"/>
        </w:rPr>
      </w:pPr>
      <w:r>
        <w:rPr>
          <w:rFonts w:hint="eastAsia" w:ascii="仿宋" w:hAnsi="仿宋" w:eastAsia="仿宋"/>
          <w:b/>
          <w:sz w:val="32"/>
          <w:szCs w:val="32"/>
        </w:rPr>
        <w:t>（附件八）节能、环境标志产品优惠明细表</w:t>
      </w:r>
    </w:p>
    <w:p>
      <w:pPr>
        <w:spacing w:line="440" w:lineRule="exact"/>
        <w:jc w:val="center"/>
        <w:rPr>
          <w:rFonts w:ascii="仿宋" w:hAnsi="仿宋" w:eastAsia="仿宋"/>
          <w:b/>
          <w:sz w:val="24"/>
          <w:szCs w:val="24"/>
        </w:rPr>
      </w:pPr>
      <w:r>
        <w:rPr>
          <w:rFonts w:ascii="仿宋" w:hAnsi="仿宋" w:eastAsia="仿宋"/>
          <w:b/>
          <w:sz w:val="24"/>
          <w:szCs w:val="24"/>
        </w:rPr>
        <w:t>(</w:t>
      </w:r>
      <w:r>
        <w:rPr>
          <w:rFonts w:hint="eastAsia" w:ascii="仿宋" w:hAnsi="仿宋" w:eastAsia="仿宋"/>
          <w:b/>
          <w:sz w:val="24"/>
          <w:szCs w:val="24"/>
        </w:rPr>
        <w:t>若有，请如实填写</w:t>
      </w:r>
      <w:r>
        <w:rPr>
          <w:rFonts w:ascii="仿宋" w:hAnsi="仿宋" w:eastAsia="仿宋"/>
          <w:b/>
          <w:sz w:val="24"/>
          <w:szCs w:val="24"/>
        </w:rPr>
        <w:t>)</w:t>
      </w:r>
    </w:p>
    <w:p>
      <w:pPr>
        <w:spacing w:line="44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）节能产品明细清单报价货币种类金额单位：元</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制造商</w:t>
            </w:r>
          </w:p>
        </w:tc>
        <w:tc>
          <w:tcPr>
            <w:tcW w:w="518"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品牌</w:t>
            </w:r>
          </w:p>
        </w:tc>
        <w:tc>
          <w:tcPr>
            <w:tcW w:w="1628"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产品名称、规格型号</w:t>
            </w:r>
          </w:p>
        </w:tc>
        <w:tc>
          <w:tcPr>
            <w:tcW w:w="1074"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节字标志认证证书号</w:t>
            </w:r>
          </w:p>
        </w:tc>
        <w:tc>
          <w:tcPr>
            <w:tcW w:w="168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节能产品认证证书有效截止日期</w:t>
            </w:r>
          </w:p>
        </w:tc>
        <w:tc>
          <w:tcPr>
            <w:tcW w:w="2004"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产品所在节能产品政府采购清单页码</w:t>
            </w:r>
          </w:p>
        </w:tc>
        <w:tc>
          <w:tcPr>
            <w:tcW w:w="71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单位</w:t>
            </w:r>
          </w:p>
        </w:tc>
        <w:tc>
          <w:tcPr>
            <w:tcW w:w="619"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数量</w:t>
            </w:r>
          </w:p>
        </w:tc>
        <w:tc>
          <w:tcPr>
            <w:tcW w:w="753"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rPr>
            </w:pPr>
          </w:p>
        </w:tc>
        <w:tc>
          <w:tcPr>
            <w:tcW w:w="518" w:type="dxa"/>
            <w:vAlign w:val="center"/>
          </w:tcPr>
          <w:p>
            <w:pPr>
              <w:spacing w:line="440" w:lineRule="exact"/>
              <w:jc w:val="center"/>
              <w:rPr>
                <w:rFonts w:ascii="仿宋" w:hAnsi="仿宋" w:eastAsia="仿宋"/>
                <w:sz w:val="24"/>
                <w:szCs w:val="24"/>
              </w:rPr>
            </w:pPr>
          </w:p>
        </w:tc>
        <w:tc>
          <w:tcPr>
            <w:tcW w:w="1628" w:type="dxa"/>
            <w:vAlign w:val="center"/>
          </w:tcPr>
          <w:p>
            <w:pPr>
              <w:spacing w:line="440" w:lineRule="exact"/>
              <w:jc w:val="center"/>
              <w:rPr>
                <w:rFonts w:ascii="仿宋" w:hAnsi="仿宋" w:eastAsia="仿宋"/>
                <w:sz w:val="24"/>
                <w:szCs w:val="24"/>
              </w:rPr>
            </w:pPr>
          </w:p>
        </w:tc>
        <w:tc>
          <w:tcPr>
            <w:tcW w:w="1074" w:type="dxa"/>
            <w:vAlign w:val="center"/>
          </w:tcPr>
          <w:p>
            <w:pPr>
              <w:spacing w:line="440" w:lineRule="exact"/>
              <w:jc w:val="center"/>
              <w:rPr>
                <w:rFonts w:ascii="仿宋" w:hAnsi="仿宋" w:eastAsia="仿宋"/>
                <w:sz w:val="24"/>
                <w:szCs w:val="24"/>
              </w:rPr>
            </w:pPr>
          </w:p>
        </w:tc>
        <w:tc>
          <w:tcPr>
            <w:tcW w:w="1683" w:type="dxa"/>
            <w:vAlign w:val="center"/>
          </w:tcPr>
          <w:p>
            <w:pPr>
              <w:spacing w:line="440" w:lineRule="exact"/>
              <w:jc w:val="center"/>
              <w:rPr>
                <w:rFonts w:ascii="仿宋" w:hAnsi="仿宋" w:eastAsia="仿宋"/>
                <w:sz w:val="24"/>
                <w:szCs w:val="24"/>
              </w:rPr>
            </w:pPr>
          </w:p>
        </w:tc>
        <w:tc>
          <w:tcPr>
            <w:tcW w:w="2004" w:type="dxa"/>
            <w:vAlign w:val="center"/>
          </w:tcPr>
          <w:p>
            <w:pPr>
              <w:spacing w:line="440" w:lineRule="exact"/>
              <w:jc w:val="center"/>
              <w:rPr>
                <w:rFonts w:ascii="仿宋" w:hAnsi="仿宋" w:eastAsia="仿宋"/>
                <w:sz w:val="24"/>
                <w:szCs w:val="24"/>
              </w:rPr>
            </w:pPr>
          </w:p>
        </w:tc>
        <w:tc>
          <w:tcPr>
            <w:tcW w:w="715" w:type="dxa"/>
            <w:vAlign w:val="center"/>
          </w:tcPr>
          <w:p>
            <w:pPr>
              <w:spacing w:line="440" w:lineRule="exact"/>
              <w:jc w:val="center"/>
              <w:rPr>
                <w:rFonts w:ascii="仿宋" w:hAnsi="仿宋" w:eastAsia="仿宋"/>
                <w:sz w:val="24"/>
                <w:szCs w:val="24"/>
              </w:rPr>
            </w:pPr>
          </w:p>
        </w:tc>
        <w:tc>
          <w:tcPr>
            <w:tcW w:w="619" w:type="dxa"/>
            <w:vAlign w:val="center"/>
          </w:tcPr>
          <w:p>
            <w:pPr>
              <w:spacing w:line="440" w:lineRule="exact"/>
              <w:jc w:val="center"/>
              <w:rPr>
                <w:rFonts w:ascii="仿宋" w:hAnsi="仿宋" w:eastAsia="仿宋"/>
                <w:sz w:val="24"/>
                <w:szCs w:val="24"/>
              </w:rPr>
            </w:pPr>
          </w:p>
        </w:tc>
        <w:tc>
          <w:tcPr>
            <w:tcW w:w="753" w:type="dxa"/>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仿宋" w:hAnsi="仿宋" w:eastAsia="仿宋"/>
                <w:sz w:val="24"/>
                <w:szCs w:val="24"/>
              </w:rPr>
            </w:pPr>
          </w:p>
        </w:tc>
        <w:tc>
          <w:tcPr>
            <w:tcW w:w="518" w:type="dxa"/>
            <w:vAlign w:val="center"/>
          </w:tcPr>
          <w:p>
            <w:pPr>
              <w:spacing w:line="440" w:lineRule="exact"/>
              <w:jc w:val="center"/>
              <w:rPr>
                <w:rFonts w:ascii="仿宋" w:hAnsi="仿宋" w:eastAsia="仿宋"/>
                <w:sz w:val="24"/>
                <w:szCs w:val="24"/>
              </w:rPr>
            </w:pPr>
          </w:p>
        </w:tc>
        <w:tc>
          <w:tcPr>
            <w:tcW w:w="1628" w:type="dxa"/>
            <w:vAlign w:val="center"/>
          </w:tcPr>
          <w:p>
            <w:pPr>
              <w:spacing w:line="440" w:lineRule="exact"/>
              <w:jc w:val="center"/>
              <w:rPr>
                <w:rFonts w:ascii="仿宋" w:hAnsi="仿宋" w:eastAsia="仿宋"/>
                <w:sz w:val="24"/>
                <w:szCs w:val="24"/>
              </w:rPr>
            </w:pPr>
          </w:p>
        </w:tc>
        <w:tc>
          <w:tcPr>
            <w:tcW w:w="1074" w:type="dxa"/>
            <w:vAlign w:val="center"/>
          </w:tcPr>
          <w:p>
            <w:pPr>
              <w:spacing w:line="440" w:lineRule="exact"/>
              <w:jc w:val="center"/>
              <w:rPr>
                <w:rFonts w:ascii="仿宋" w:hAnsi="仿宋" w:eastAsia="仿宋"/>
                <w:sz w:val="24"/>
                <w:szCs w:val="24"/>
              </w:rPr>
            </w:pPr>
          </w:p>
        </w:tc>
        <w:tc>
          <w:tcPr>
            <w:tcW w:w="1683" w:type="dxa"/>
            <w:vAlign w:val="center"/>
          </w:tcPr>
          <w:p>
            <w:pPr>
              <w:spacing w:line="440" w:lineRule="exact"/>
              <w:jc w:val="center"/>
              <w:rPr>
                <w:rFonts w:ascii="仿宋" w:hAnsi="仿宋" w:eastAsia="仿宋"/>
                <w:sz w:val="24"/>
                <w:szCs w:val="24"/>
              </w:rPr>
            </w:pPr>
          </w:p>
        </w:tc>
        <w:tc>
          <w:tcPr>
            <w:tcW w:w="2004" w:type="dxa"/>
            <w:vAlign w:val="center"/>
          </w:tcPr>
          <w:p>
            <w:pPr>
              <w:spacing w:line="440" w:lineRule="exact"/>
              <w:jc w:val="center"/>
              <w:rPr>
                <w:rFonts w:ascii="仿宋" w:hAnsi="仿宋" w:eastAsia="仿宋"/>
                <w:sz w:val="24"/>
                <w:szCs w:val="24"/>
              </w:rPr>
            </w:pPr>
          </w:p>
        </w:tc>
        <w:tc>
          <w:tcPr>
            <w:tcW w:w="715" w:type="dxa"/>
            <w:vAlign w:val="center"/>
          </w:tcPr>
          <w:p>
            <w:pPr>
              <w:spacing w:line="440" w:lineRule="exact"/>
              <w:jc w:val="center"/>
              <w:rPr>
                <w:rFonts w:ascii="仿宋" w:hAnsi="仿宋" w:eastAsia="仿宋"/>
                <w:sz w:val="24"/>
                <w:szCs w:val="24"/>
              </w:rPr>
            </w:pPr>
          </w:p>
        </w:tc>
        <w:tc>
          <w:tcPr>
            <w:tcW w:w="619" w:type="dxa"/>
            <w:vAlign w:val="center"/>
          </w:tcPr>
          <w:p>
            <w:pPr>
              <w:spacing w:line="440" w:lineRule="exact"/>
              <w:jc w:val="center"/>
              <w:rPr>
                <w:rFonts w:ascii="仿宋" w:hAnsi="仿宋" w:eastAsia="仿宋"/>
                <w:sz w:val="24"/>
                <w:szCs w:val="24"/>
              </w:rPr>
            </w:pPr>
          </w:p>
        </w:tc>
        <w:tc>
          <w:tcPr>
            <w:tcW w:w="753" w:type="dxa"/>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仿宋" w:hAnsi="仿宋" w:eastAsia="仿宋"/>
                <w:sz w:val="24"/>
                <w:szCs w:val="24"/>
              </w:rPr>
            </w:pPr>
            <w:r>
              <w:rPr>
                <w:rFonts w:hint="eastAsia" w:ascii="仿宋" w:hAnsi="仿宋" w:eastAsia="仿宋"/>
                <w:sz w:val="24"/>
                <w:szCs w:val="24"/>
              </w:rPr>
              <w:t>合计金额</w:t>
            </w:r>
          </w:p>
        </w:tc>
        <w:tc>
          <w:tcPr>
            <w:tcW w:w="4091" w:type="dxa"/>
            <w:gridSpan w:val="4"/>
            <w:vAlign w:val="center"/>
          </w:tcPr>
          <w:p>
            <w:pPr>
              <w:spacing w:line="440" w:lineRule="exact"/>
              <w:rPr>
                <w:rFonts w:ascii="仿宋" w:hAnsi="仿宋" w:eastAsia="仿宋"/>
                <w:sz w:val="24"/>
                <w:szCs w:val="24"/>
              </w:rPr>
            </w:pPr>
          </w:p>
        </w:tc>
      </w:tr>
    </w:tbl>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）环保产品明细清单报价货币种类金额单位：元</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制造商</w:t>
            </w:r>
          </w:p>
        </w:tc>
        <w:tc>
          <w:tcPr>
            <w:tcW w:w="85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品牌</w:t>
            </w:r>
          </w:p>
        </w:tc>
        <w:tc>
          <w:tcPr>
            <w:tcW w:w="1159"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产品名称、规格型号</w:t>
            </w:r>
          </w:p>
        </w:tc>
        <w:tc>
          <w:tcPr>
            <w:tcW w:w="1496"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中国环境标志认证证书编号</w:t>
            </w:r>
          </w:p>
        </w:tc>
        <w:tc>
          <w:tcPr>
            <w:tcW w:w="1498"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认证证书有效截止日期</w:t>
            </w:r>
          </w:p>
        </w:tc>
        <w:tc>
          <w:tcPr>
            <w:tcW w:w="1888"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产品所在环境标志产品政府采购清单页码</w:t>
            </w:r>
          </w:p>
        </w:tc>
        <w:tc>
          <w:tcPr>
            <w:tcW w:w="605"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单位</w:t>
            </w:r>
          </w:p>
        </w:tc>
        <w:tc>
          <w:tcPr>
            <w:tcW w:w="678"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数量</w:t>
            </w:r>
          </w:p>
        </w:tc>
        <w:tc>
          <w:tcPr>
            <w:tcW w:w="820" w:type="dxa"/>
            <w:vAlign w:val="center"/>
          </w:tcPr>
          <w:p>
            <w:pPr>
              <w:spacing w:line="440" w:lineRule="exact"/>
              <w:jc w:val="center"/>
              <w:rPr>
                <w:rFonts w:ascii="仿宋" w:hAnsi="仿宋" w:eastAsia="仿宋"/>
                <w:sz w:val="24"/>
                <w:szCs w:val="24"/>
              </w:rPr>
            </w:pPr>
            <w:r>
              <w:rPr>
                <w:rFonts w:hint="eastAsia" w:ascii="仿宋" w:hAnsi="仿宋" w:eastAsia="仿宋"/>
                <w:sz w:val="24"/>
                <w:szCs w:val="24"/>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rPr>
            </w:pPr>
          </w:p>
        </w:tc>
        <w:tc>
          <w:tcPr>
            <w:tcW w:w="855" w:type="dxa"/>
            <w:vAlign w:val="center"/>
          </w:tcPr>
          <w:p>
            <w:pPr>
              <w:spacing w:line="440" w:lineRule="exact"/>
              <w:jc w:val="center"/>
              <w:rPr>
                <w:rFonts w:ascii="仿宋" w:hAnsi="仿宋" w:eastAsia="仿宋"/>
                <w:sz w:val="24"/>
                <w:szCs w:val="24"/>
              </w:rPr>
            </w:pPr>
          </w:p>
        </w:tc>
        <w:tc>
          <w:tcPr>
            <w:tcW w:w="1159" w:type="dxa"/>
            <w:vAlign w:val="center"/>
          </w:tcPr>
          <w:p>
            <w:pPr>
              <w:spacing w:line="440" w:lineRule="exact"/>
              <w:jc w:val="center"/>
              <w:rPr>
                <w:rFonts w:ascii="仿宋" w:hAnsi="仿宋" w:eastAsia="仿宋"/>
                <w:sz w:val="24"/>
                <w:szCs w:val="24"/>
              </w:rPr>
            </w:pPr>
          </w:p>
        </w:tc>
        <w:tc>
          <w:tcPr>
            <w:tcW w:w="1496" w:type="dxa"/>
            <w:vAlign w:val="center"/>
          </w:tcPr>
          <w:p>
            <w:pPr>
              <w:spacing w:line="440" w:lineRule="exact"/>
              <w:jc w:val="center"/>
              <w:rPr>
                <w:rFonts w:ascii="仿宋" w:hAnsi="仿宋" w:eastAsia="仿宋"/>
                <w:sz w:val="24"/>
                <w:szCs w:val="24"/>
              </w:rPr>
            </w:pPr>
          </w:p>
        </w:tc>
        <w:tc>
          <w:tcPr>
            <w:tcW w:w="1498" w:type="dxa"/>
            <w:vAlign w:val="center"/>
          </w:tcPr>
          <w:p>
            <w:pPr>
              <w:spacing w:line="440" w:lineRule="exact"/>
              <w:jc w:val="center"/>
              <w:rPr>
                <w:rFonts w:ascii="仿宋" w:hAnsi="仿宋" w:eastAsia="仿宋"/>
                <w:sz w:val="24"/>
                <w:szCs w:val="24"/>
              </w:rPr>
            </w:pPr>
          </w:p>
        </w:tc>
        <w:tc>
          <w:tcPr>
            <w:tcW w:w="1888" w:type="dxa"/>
            <w:vAlign w:val="center"/>
          </w:tcPr>
          <w:p>
            <w:pPr>
              <w:spacing w:line="440" w:lineRule="exact"/>
              <w:jc w:val="center"/>
              <w:rPr>
                <w:rFonts w:ascii="仿宋" w:hAnsi="仿宋" w:eastAsia="仿宋"/>
                <w:sz w:val="24"/>
                <w:szCs w:val="24"/>
              </w:rPr>
            </w:pPr>
          </w:p>
        </w:tc>
        <w:tc>
          <w:tcPr>
            <w:tcW w:w="605" w:type="dxa"/>
            <w:vAlign w:val="center"/>
          </w:tcPr>
          <w:p>
            <w:pPr>
              <w:spacing w:line="440" w:lineRule="exact"/>
              <w:jc w:val="center"/>
              <w:rPr>
                <w:rFonts w:ascii="仿宋" w:hAnsi="仿宋" w:eastAsia="仿宋"/>
                <w:sz w:val="24"/>
                <w:szCs w:val="24"/>
              </w:rPr>
            </w:pPr>
          </w:p>
        </w:tc>
        <w:tc>
          <w:tcPr>
            <w:tcW w:w="678" w:type="dxa"/>
            <w:vAlign w:val="center"/>
          </w:tcPr>
          <w:p>
            <w:pPr>
              <w:spacing w:line="440" w:lineRule="exact"/>
              <w:jc w:val="center"/>
              <w:rPr>
                <w:rFonts w:ascii="仿宋" w:hAnsi="仿宋" w:eastAsia="仿宋"/>
                <w:sz w:val="24"/>
                <w:szCs w:val="24"/>
              </w:rPr>
            </w:pPr>
          </w:p>
        </w:tc>
        <w:tc>
          <w:tcPr>
            <w:tcW w:w="820" w:type="dxa"/>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仿宋" w:hAnsi="仿宋" w:eastAsia="仿宋"/>
                <w:sz w:val="24"/>
                <w:szCs w:val="24"/>
              </w:rPr>
            </w:pPr>
          </w:p>
        </w:tc>
        <w:tc>
          <w:tcPr>
            <w:tcW w:w="855" w:type="dxa"/>
            <w:vAlign w:val="center"/>
          </w:tcPr>
          <w:p>
            <w:pPr>
              <w:spacing w:line="440" w:lineRule="exact"/>
              <w:jc w:val="center"/>
              <w:rPr>
                <w:rFonts w:ascii="仿宋" w:hAnsi="仿宋" w:eastAsia="仿宋"/>
                <w:sz w:val="24"/>
                <w:szCs w:val="24"/>
              </w:rPr>
            </w:pPr>
          </w:p>
        </w:tc>
        <w:tc>
          <w:tcPr>
            <w:tcW w:w="1159" w:type="dxa"/>
            <w:vAlign w:val="center"/>
          </w:tcPr>
          <w:p>
            <w:pPr>
              <w:spacing w:line="440" w:lineRule="exact"/>
              <w:jc w:val="center"/>
              <w:rPr>
                <w:rFonts w:ascii="仿宋" w:hAnsi="仿宋" w:eastAsia="仿宋"/>
                <w:sz w:val="24"/>
                <w:szCs w:val="24"/>
              </w:rPr>
            </w:pPr>
          </w:p>
        </w:tc>
        <w:tc>
          <w:tcPr>
            <w:tcW w:w="1496" w:type="dxa"/>
            <w:vAlign w:val="center"/>
          </w:tcPr>
          <w:p>
            <w:pPr>
              <w:spacing w:line="440" w:lineRule="exact"/>
              <w:jc w:val="center"/>
              <w:rPr>
                <w:rFonts w:ascii="仿宋" w:hAnsi="仿宋" w:eastAsia="仿宋"/>
                <w:sz w:val="24"/>
                <w:szCs w:val="24"/>
              </w:rPr>
            </w:pPr>
          </w:p>
        </w:tc>
        <w:tc>
          <w:tcPr>
            <w:tcW w:w="1498" w:type="dxa"/>
            <w:vAlign w:val="center"/>
          </w:tcPr>
          <w:p>
            <w:pPr>
              <w:spacing w:line="440" w:lineRule="exact"/>
              <w:jc w:val="center"/>
              <w:rPr>
                <w:rFonts w:ascii="仿宋" w:hAnsi="仿宋" w:eastAsia="仿宋"/>
                <w:sz w:val="24"/>
                <w:szCs w:val="24"/>
              </w:rPr>
            </w:pPr>
          </w:p>
        </w:tc>
        <w:tc>
          <w:tcPr>
            <w:tcW w:w="1888" w:type="dxa"/>
            <w:vAlign w:val="center"/>
          </w:tcPr>
          <w:p>
            <w:pPr>
              <w:spacing w:line="440" w:lineRule="exact"/>
              <w:jc w:val="center"/>
              <w:rPr>
                <w:rFonts w:ascii="仿宋" w:hAnsi="仿宋" w:eastAsia="仿宋"/>
                <w:sz w:val="24"/>
                <w:szCs w:val="24"/>
              </w:rPr>
            </w:pPr>
          </w:p>
        </w:tc>
        <w:tc>
          <w:tcPr>
            <w:tcW w:w="605" w:type="dxa"/>
            <w:vAlign w:val="center"/>
          </w:tcPr>
          <w:p>
            <w:pPr>
              <w:spacing w:line="440" w:lineRule="exact"/>
              <w:jc w:val="center"/>
              <w:rPr>
                <w:rFonts w:ascii="仿宋" w:hAnsi="仿宋" w:eastAsia="仿宋"/>
                <w:sz w:val="24"/>
                <w:szCs w:val="24"/>
              </w:rPr>
            </w:pPr>
          </w:p>
        </w:tc>
        <w:tc>
          <w:tcPr>
            <w:tcW w:w="678" w:type="dxa"/>
            <w:vAlign w:val="center"/>
          </w:tcPr>
          <w:p>
            <w:pPr>
              <w:spacing w:line="440" w:lineRule="exact"/>
              <w:jc w:val="center"/>
              <w:rPr>
                <w:rFonts w:ascii="仿宋" w:hAnsi="仿宋" w:eastAsia="仿宋"/>
                <w:sz w:val="24"/>
                <w:szCs w:val="24"/>
              </w:rPr>
            </w:pPr>
          </w:p>
        </w:tc>
        <w:tc>
          <w:tcPr>
            <w:tcW w:w="820" w:type="dxa"/>
            <w:vAlign w:val="center"/>
          </w:tcPr>
          <w:p>
            <w:pPr>
              <w:spacing w:line="44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仿宋" w:hAnsi="仿宋" w:eastAsia="仿宋"/>
                <w:sz w:val="24"/>
                <w:szCs w:val="24"/>
              </w:rPr>
            </w:pPr>
            <w:r>
              <w:rPr>
                <w:rFonts w:hint="eastAsia" w:ascii="仿宋" w:hAnsi="仿宋" w:eastAsia="仿宋"/>
                <w:sz w:val="24"/>
                <w:szCs w:val="24"/>
              </w:rPr>
              <w:t>合计金额</w:t>
            </w:r>
          </w:p>
        </w:tc>
        <w:tc>
          <w:tcPr>
            <w:tcW w:w="3991" w:type="dxa"/>
            <w:gridSpan w:val="4"/>
            <w:vAlign w:val="center"/>
          </w:tcPr>
          <w:p>
            <w:pPr>
              <w:spacing w:line="440" w:lineRule="exact"/>
              <w:rPr>
                <w:rFonts w:ascii="仿宋" w:hAnsi="仿宋" w:eastAsia="仿宋"/>
                <w:sz w:val="24"/>
                <w:szCs w:val="24"/>
              </w:rPr>
            </w:pPr>
          </w:p>
        </w:tc>
      </w:tr>
    </w:tbl>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tabs>
          <w:tab w:val="left" w:pos="13000"/>
        </w:tabs>
        <w:spacing w:line="440" w:lineRule="exact"/>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、空调机、照明产品（包括双端荧光灯、自镇流荧光灯、单端荧光灯、管形荧光灯镇流器）、电视机、电热水器、计算机、打印机、显示器、便器、水嘴等九类产品为政府强制采购节能产品。</w:t>
      </w:r>
    </w:p>
    <w:p>
      <w:pPr>
        <w:spacing w:line="440" w:lineRule="exact"/>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、若无货物属于优先采购节能、环境标志产品的，则不填写此表。</w:t>
      </w:r>
    </w:p>
    <w:p>
      <w:pPr>
        <w:adjustRightInd w:val="0"/>
        <w:snapToGrid w:val="0"/>
        <w:spacing w:line="440" w:lineRule="exact"/>
        <w:rPr>
          <w:rFonts w:ascii="仿宋" w:hAnsi="仿宋" w:eastAsia="仿宋"/>
          <w:sz w:val="24"/>
          <w:szCs w:val="24"/>
        </w:rPr>
      </w:pPr>
    </w:p>
    <w:p>
      <w:pPr>
        <w:adjustRightInd w:val="0"/>
        <w:snapToGrid w:val="0"/>
        <w:spacing w:line="440" w:lineRule="exac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440" w:lineRule="exact"/>
        <w:rPr>
          <w:rFonts w:ascii="仿宋" w:hAnsi="仿宋" w:eastAsia="仿宋"/>
          <w:sz w:val="24"/>
          <w:szCs w:val="24"/>
        </w:rPr>
      </w:pPr>
      <w:r>
        <w:rPr>
          <w:rFonts w:hint="eastAsia" w:ascii="仿宋" w:hAnsi="仿宋" w:eastAsia="仿宋"/>
          <w:sz w:val="24"/>
          <w:szCs w:val="24"/>
        </w:rPr>
        <w:t>法定代表人或其委托代理人签字：</w:t>
      </w:r>
    </w:p>
    <w:p>
      <w:pPr>
        <w:spacing w:line="440" w:lineRule="exact"/>
        <w:rPr>
          <w:rFonts w:ascii="仿宋" w:hAnsi="仿宋" w:eastAsia="仿宋"/>
          <w:sz w:val="24"/>
          <w:szCs w:val="24"/>
        </w:rPr>
      </w:pPr>
      <w:r>
        <w:rPr>
          <w:rFonts w:hint="eastAsia" w:ascii="仿宋" w:hAnsi="仿宋" w:eastAsia="仿宋"/>
          <w:sz w:val="24"/>
          <w:szCs w:val="24"/>
        </w:rPr>
        <w:t>日期：年月日</w:t>
      </w:r>
    </w:p>
    <w:p>
      <w:pPr>
        <w:adjustRightInd w:val="0"/>
        <w:snapToGrid w:val="0"/>
        <w:spacing w:line="440" w:lineRule="exact"/>
        <w:ind w:right="24"/>
        <w:rPr>
          <w:rFonts w:ascii="仿宋" w:hAnsi="仿宋" w:eastAsia="仿宋"/>
          <w:sz w:val="24"/>
          <w:szCs w:val="24"/>
        </w:rPr>
      </w:pPr>
    </w:p>
    <w:p>
      <w:pPr>
        <w:adjustRightInd w:val="0"/>
        <w:snapToGrid w:val="0"/>
        <w:spacing w:line="440" w:lineRule="exact"/>
        <w:ind w:right="24"/>
        <w:rPr>
          <w:rFonts w:ascii="仿宋" w:hAnsi="仿宋" w:eastAsia="仿宋"/>
          <w:b/>
          <w:bCs/>
          <w:sz w:val="24"/>
          <w:szCs w:val="24"/>
        </w:rPr>
      </w:pPr>
    </w:p>
    <w:p>
      <w:pPr>
        <w:adjustRightInd w:val="0"/>
        <w:snapToGrid w:val="0"/>
        <w:spacing w:line="440" w:lineRule="exact"/>
        <w:ind w:right="24"/>
        <w:rPr>
          <w:rFonts w:ascii="仿宋" w:hAnsi="仿宋" w:eastAsia="仿宋"/>
          <w:b/>
          <w:bCs/>
          <w:sz w:val="24"/>
          <w:szCs w:val="24"/>
        </w:rPr>
      </w:pPr>
    </w:p>
    <w:p>
      <w:pPr>
        <w:adjustRightInd w:val="0"/>
        <w:snapToGrid w:val="0"/>
        <w:spacing w:line="440" w:lineRule="exact"/>
        <w:ind w:right="24"/>
        <w:rPr>
          <w:rFonts w:ascii="仿宋" w:hAnsi="仿宋" w:eastAsia="仿宋"/>
          <w:b/>
          <w:bCs/>
          <w:sz w:val="24"/>
          <w:szCs w:val="24"/>
        </w:rPr>
      </w:pPr>
    </w:p>
    <w:p>
      <w:pPr>
        <w:adjustRightInd w:val="0"/>
        <w:snapToGrid w:val="0"/>
        <w:spacing w:line="440" w:lineRule="exact"/>
        <w:ind w:right="24"/>
        <w:rPr>
          <w:rFonts w:ascii="仿宋" w:hAnsi="仿宋" w:eastAsia="仿宋"/>
          <w:b/>
          <w:bCs/>
          <w:sz w:val="24"/>
          <w:szCs w:val="24"/>
        </w:rPr>
      </w:pPr>
      <w:r>
        <w:rPr>
          <w:rFonts w:hint="eastAsia" w:ascii="仿宋" w:hAnsi="仿宋" w:eastAsia="仿宋"/>
          <w:b/>
          <w:bCs/>
          <w:sz w:val="24"/>
          <w:szCs w:val="24"/>
        </w:rPr>
        <w:t>附件八</w:t>
      </w:r>
      <w:r>
        <w:rPr>
          <w:rFonts w:ascii="仿宋" w:hAnsi="仿宋" w:eastAsia="仿宋"/>
          <w:b/>
          <w:bCs/>
          <w:sz w:val="24"/>
          <w:szCs w:val="24"/>
        </w:rPr>
        <w:t>-1</w:t>
      </w:r>
    </w:p>
    <w:p>
      <w:pPr>
        <w:adjustRightInd w:val="0"/>
        <w:snapToGrid w:val="0"/>
        <w:spacing w:line="440" w:lineRule="exact"/>
        <w:ind w:right="24"/>
        <w:jc w:val="center"/>
        <w:rPr>
          <w:rFonts w:ascii="仿宋" w:hAnsi="仿宋" w:eastAsia="仿宋"/>
          <w:sz w:val="24"/>
          <w:szCs w:val="24"/>
        </w:rPr>
      </w:pPr>
    </w:p>
    <w:p>
      <w:pPr>
        <w:adjustRightInd w:val="0"/>
        <w:snapToGrid w:val="0"/>
        <w:spacing w:line="440" w:lineRule="exact"/>
        <w:ind w:right="24"/>
        <w:jc w:val="center"/>
        <w:rPr>
          <w:rFonts w:ascii="仿宋" w:hAnsi="仿宋" w:eastAsia="仿宋"/>
          <w:b/>
          <w:bCs/>
          <w:sz w:val="32"/>
          <w:szCs w:val="32"/>
        </w:rPr>
      </w:pPr>
      <w:r>
        <w:rPr>
          <w:rFonts w:hint="eastAsia" w:ascii="仿宋" w:hAnsi="仿宋" w:eastAsia="仿宋"/>
          <w:b/>
          <w:sz w:val="32"/>
          <w:szCs w:val="32"/>
        </w:rPr>
        <w:t>节能、环境标志产品证明材料</w:t>
      </w:r>
    </w:p>
    <w:p>
      <w:pPr>
        <w:adjustRightInd w:val="0"/>
        <w:snapToGrid w:val="0"/>
        <w:spacing w:line="440" w:lineRule="exact"/>
        <w:ind w:right="24"/>
        <w:rPr>
          <w:rFonts w:ascii="仿宋" w:hAnsi="仿宋" w:eastAsia="仿宋"/>
          <w:bCs/>
          <w:sz w:val="24"/>
          <w:szCs w:val="24"/>
        </w:rPr>
      </w:pP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节能产品：应在</w:t>
      </w:r>
    </w:p>
    <w:p>
      <w:pPr>
        <w:spacing w:line="440" w:lineRule="exact"/>
        <w:ind w:firstLine="420"/>
        <w:rPr>
          <w:rFonts w:ascii="仿宋" w:hAnsi="仿宋" w:eastAsia="仿宋"/>
          <w:sz w:val="24"/>
          <w:szCs w:val="24"/>
        </w:rPr>
      </w:pPr>
      <w:r>
        <w:rPr>
          <w:rFonts w:hint="eastAsia" w:ascii="仿宋" w:hAnsi="仿宋" w:eastAsia="仿宋"/>
          <w:sz w:val="24"/>
          <w:szCs w:val="24"/>
        </w:rPr>
        <w:t>中国政府采购网（</w:t>
      </w:r>
      <w:r>
        <w:rPr>
          <w:rFonts w:ascii="仿宋" w:hAnsi="仿宋" w:eastAsia="仿宋"/>
          <w:sz w:val="24"/>
          <w:szCs w:val="24"/>
        </w:rPr>
        <w:t xml:space="preserve"> ht tp://www.ccgp.gov.cn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国家发展改革委网站（</w:t>
      </w:r>
      <w:r>
        <w:rPr>
          <w:rFonts w:ascii="仿宋" w:hAnsi="仿宋" w:eastAsia="仿宋"/>
          <w:sz w:val="24"/>
          <w:szCs w:val="24"/>
        </w:rPr>
        <w:t xml:space="preserve"> http://hzs.ndrc.gov.cn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中国质量认证心网站（</w:t>
      </w:r>
      <w:r>
        <w:rPr>
          <w:rFonts w:ascii="仿宋" w:hAnsi="仿宋" w:eastAsia="仿宋"/>
          <w:sz w:val="24"/>
          <w:szCs w:val="24"/>
        </w:rPr>
        <w:t xml:space="preserve"> http://www.cqc.com.cn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环境标志产品：应在</w:t>
      </w:r>
    </w:p>
    <w:p>
      <w:pPr>
        <w:spacing w:line="440" w:lineRule="exact"/>
        <w:ind w:firstLine="420"/>
        <w:rPr>
          <w:rFonts w:ascii="仿宋" w:hAnsi="仿宋" w:eastAsia="仿宋"/>
          <w:sz w:val="24"/>
          <w:szCs w:val="24"/>
        </w:rPr>
      </w:pPr>
      <w:r>
        <w:rPr>
          <w:rFonts w:hint="eastAsia" w:ascii="仿宋" w:hAnsi="仿宋" w:eastAsia="仿宋"/>
          <w:sz w:val="24"/>
          <w:szCs w:val="24"/>
        </w:rPr>
        <w:t>中国政府采购网（</w:t>
      </w:r>
      <w:r>
        <w:rPr>
          <w:rFonts w:ascii="仿宋" w:hAnsi="仿宋" w:eastAsia="仿宋"/>
          <w:sz w:val="24"/>
          <w:szCs w:val="24"/>
        </w:rPr>
        <w:t xml:space="preserve"> http://www.ccgp.gov.cn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国家环境保护部网（</w:t>
      </w:r>
      <w:r>
        <w:rPr>
          <w:rFonts w:ascii="仿宋" w:hAnsi="仿宋" w:eastAsia="仿宋"/>
          <w:sz w:val="24"/>
          <w:szCs w:val="24"/>
        </w:rPr>
        <w:t xml:space="preserve"> http://www.sepa.gov.cn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hint="eastAsia" w:ascii="仿宋" w:hAnsi="仿宋" w:eastAsia="仿宋"/>
          <w:sz w:val="24"/>
          <w:szCs w:val="24"/>
        </w:rPr>
        <w:t>中国绿色采购网（</w:t>
      </w:r>
      <w:r>
        <w:rPr>
          <w:rFonts w:ascii="仿宋" w:hAnsi="仿宋" w:eastAsia="仿宋"/>
          <w:sz w:val="24"/>
          <w:szCs w:val="24"/>
        </w:rPr>
        <w:t xml:space="preserve"> http://www.cgpn.cn </w:t>
      </w:r>
      <w:r>
        <w:rPr>
          <w:rFonts w:hint="eastAsia" w:ascii="仿宋" w:hAnsi="仿宋" w:eastAsia="仿宋"/>
          <w:sz w:val="24"/>
          <w:szCs w:val="24"/>
        </w:rPr>
        <w:t>）</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属优先采购节能、环境标志产品须从以上权威媒体网站上下载的网页公告、目录清单、证书等，并注出所在位置。</w:t>
      </w:r>
    </w:p>
    <w:p>
      <w:pPr>
        <w:spacing w:line="440" w:lineRule="exact"/>
        <w:ind w:firstLine="424" w:firstLineChars="177"/>
        <w:rPr>
          <w:rFonts w:ascii="仿宋" w:hAnsi="仿宋" w:eastAsia="仿宋" w:cs="宋体"/>
          <w:b/>
          <w:kern w:val="0"/>
          <w:sz w:val="24"/>
          <w:szCs w:val="24"/>
        </w:rPr>
      </w:pPr>
      <w:r>
        <w:rPr>
          <w:rFonts w:ascii="仿宋" w:hAnsi="仿宋" w:eastAsia="仿宋"/>
          <w:sz w:val="24"/>
          <w:szCs w:val="24"/>
        </w:rPr>
        <w:t>4.</w:t>
      </w:r>
      <w:r>
        <w:rPr>
          <w:rFonts w:hint="eastAsia" w:ascii="仿宋" w:hAnsi="仿宋" w:eastAsia="仿宋"/>
          <w:sz w:val="24"/>
          <w:szCs w:val="24"/>
        </w:rPr>
        <w:t>证明材料加盖供应商公章。</w:t>
      </w:r>
    </w:p>
    <w:p>
      <w:pPr>
        <w:spacing w:line="360" w:lineRule="auto"/>
        <w:rPr>
          <w:rFonts w:ascii="仿宋" w:hAnsi="仿宋" w:eastAsia="仿宋" w:cs="宋体"/>
          <w:b/>
          <w:kern w:val="0"/>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pStyle w:val="32"/>
      </w:pPr>
    </w:p>
    <w:p>
      <w:pPr>
        <w:pStyle w:val="32"/>
      </w:pPr>
    </w:p>
    <w:p>
      <w:pPr>
        <w:pStyle w:val="32"/>
      </w:pPr>
    </w:p>
    <w:p>
      <w:pPr>
        <w:pStyle w:val="32"/>
      </w:pPr>
    </w:p>
    <w:p>
      <w:pPr>
        <w:pStyle w:val="32"/>
      </w:pPr>
    </w:p>
    <w:p>
      <w:pPr>
        <w:pStyle w:val="32"/>
      </w:pPr>
    </w:p>
    <w:p>
      <w:pPr>
        <w:spacing w:line="360" w:lineRule="auto"/>
        <w:jc w:val="center"/>
        <w:rPr>
          <w:rFonts w:ascii="仿宋" w:hAnsi="仿宋" w:eastAsia="仿宋" w:cs="宋体"/>
          <w:b/>
          <w:kern w:val="0"/>
          <w:sz w:val="32"/>
          <w:szCs w:val="32"/>
        </w:rPr>
      </w:pPr>
      <w:r>
        <w:rPr>
          <w:rFonts w:hint="eastAsia" w:ascii="仿宋" w:hAnsi="仿宋" w:eastAsia="仿宋"/>
          <w:b/>
          <w:sz w:val="32"/>
          <w:szCs w:val="32"/>
        </w:rPr>
        <w:t>（附件九）</w:t>
      </w:r>
      <w:r>
        <w:rPr>
          <w:rFonts w:hint="eastAsia" w:ascii="仿宋" w:hAnsi="仿宋" w:eastAsia="仿宋" w:cs="宋体"/>
          <w:b/>
          <w:kern w:val="0"/>
          <w:sz w:val="32"/>
          <w:szCs w:val="32"/>
        </w:rPr>
        <w:t>投标人标人企业类型声明函</w:t>
      </w:r>
    </w:p>
    <w:p>
      <w:pPr>
        <w:spacing w:line="360" w:lineRule="auto"/>
        <w:jc w:val="center"/>
        <w:rPr>
          <w:rFonts w:ascii="仿宋" w:hAnsi="仿宋" w:eastAsia="仿宋"/>
          <w:kern w:val="0"/>
          <w:sz w:val="24"/>
        </w:rPr>
      </w:pPr>
      <w:r>
        <w:rPr>
          <w:rFonts w:hint="eastAsia" w:ascii="仿宋" w:hAnsi="仿宋" w:eastAsia="仿宋" w:cs="宋体"/>
          <w:b/>
          <w:kern w:val="0"/>
          <w:sz w:val="32"/>
          <w:szCs w:val="32"/>
        </w:rPr>
        <w:t>（附件九</w:t>
      </w:r>
      <w:r>
        <w:rPr>
          <w:rFonts w:ascii="仿宋" w:hAnsi="仿宋" w:eastAsia="仿宋" w:cs="宋体"/>
          <w:b/>
          <w:kern w:val="0"/>
          <w:sz w:val="32"/>
          <w:szCs w:val="32"/>
        </w:rPr>
        <w:t>-1</w:t>
      </w:r>
      <w:r>
        <w:rPr>
          <w:rFonts w:hint="eastAsia" w:ascii="仿宋" w:hAnsi="仿宋" w:eastAsia="仿宋" w:cs="宋体"/>
          <w:b/>
          <w:kern w:val="0"/>
          <w:sz w:val="32"/>
          <w:szCs w:val="32"/>
        </w:rPr>
        <w:t>）</w:t>
      </w:r>
      <w:r>
        <w:rPr>
          <w:rFonts w:ascii="仿宋" w:hAnsi="仿宋" w:eastAsia="仿宋" w:cs="宋体"/>
          <w:b/>
          <w:kern w:val="0"/>
          <w:sz w:val="32"/>
          <w:szCs w:val="32"/>
        </w:rPr>
        <w:tab/>
      </w:r>
      <w:r>
        <w:rPr>
          <w:rFonts w:hint="eastAsia" w:ascii="仿宋" w:hAnsi="仿宋" w:eastAsia="仿宋" w:cs="宋体"/>
          <w:b/>
          <w:kern w:val="0"/>
          <w:sz w:val="32"/>
          <w:szCs w:val="32"/>
        </w:rPr>
        <w:t>中小微企业声明函</w:t>
      </w:r>
    </w:p>
    <w:p>
      <w:pPr>
        <w:spacing w:line="360" w:lineRule="auto"/>
        <w:jc w:val="center"/>
        <w:rPr>
          <w:rFonts w:ascii="仿宋" w:hAnsi="仿宋" w:eastAsia="仿宋"/>
          <w:kern w:val="0"/>
          <w:sz w:val="24"/>
        </w:rPr>
      </w:pPr>
      <w:r>
        <w:rPr>
          <w:rFonts w:hint="eastAsia" w:ascii="仿宋" w:hAnsi="仿宋" w:eastAsia="仿宋"/>
          <w:kern w:val="0"/>
          <w:sz w:val="24"/>
        </w:rPr>
        <w:t>（中小微企业适用）</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本公司郑重声明，根据《政府采购促进中小企业发展暂行办法》（财库</w:t>
      </w:r>
      <w:r>
        <w:rPr>
          <w:rFonts w:ascii="仿宋" w:hAnsi="仿宋" w:eastAsia="仿宋"/>
          <w:kern w:val="0"/>
          <w:sz w:val="24"/>
        </w:rPr>
        <w:t>[2011]181</w:t>
      </w:r>
      <w:r>
        <w:rPr>
          <w:rFonts w:hint="eastAsia" w:ascii="宋体" w:hAnsi="宋体" w:cs="宋体"/>
          <w:kern w:val="0"/>
          <w:sz w:val="24"/>
        </w:rPr>
        <w:t> </w:t>
      </w:r>
      <w:r>
        <w:rPr>
          <w:rFonts w:hint="eastAsia" w:ascii="仿宋" w:hAnsi="仿宋" w:eastAsia="仿宋"/>
          <w:kern w:val="0"/>
          <w:sz w:val="24"/>
        </w:rPr>
        <w:t>号）的规定，本公司为</w:t>
      </w:r>
      <w:r>
        <w:rPr>
          <w:rFonts w:ascii="仿宋" w:hAnsi="仿宋" w:eastAsia="仿宋"/>
          <w:kern w:val="0"/>
          <w:sz w:val="24"/>
        </w:rPr>
        <w:t>______</w:t>
      </w:r>
      <w:r>
        <w:rPr>
          <w:rFonts w:hint="eastAsia" w:ascii="仿宋" w:hAnsi="仿宋" w:eastAsia="仿宋"/>
          <w:kern w:val="0"/>
          <w:sz w:val="24"/>
        </w:rPr>
        <w:t>（请填写：大型、中型、小型、微型）企业。即，本公司同时满足以下条件：</w:t>
      </w:r>
    </w:p>
    <w:p>
      <w:pPr>
        <w:spacing w:line="360" w:lineRule="auto"/>
        <w:ind w:firstLine="480" w:firstLineChars="200"/>
        <w:rPr>
          <w:rFonts w:ascii="仿宋" w:hAnsi="仿宋" w:eastAsia="仿宋"/>
          <w:kern w:val="0"/>
          <w:sz w:val="24"/>
        </w:rPr>
      </w:pPr>
      <w:r>
        <w:rPr>
          <w:rFonts w:ascii="仿宋" w:hAnsi="仿宋" w:eastAsia="仿宋"/>
          <w:kern w:val="0"/>
          <w:sz w:val="24"/>
        </w:rPr>
        <w:t>1.</w:t>
      </w:r>
      <w:r>
        <w:rPr>
          <w:rFonts w:hint="eastAsia" w:ascii="仿宋" w:hAnsi="仿宋" w:eastAsia="仿宋"/>
          <w:kern w:val="0"/>
          <w:sz w:val="24"/>
        </w:rPr>
        <w:t>根据《工业和信息化部、国家统计局、国家发展和改革委员会、财政部关于印发</w:t>
      </w:r>
      <w:r>
        <w:rPr>
          <w:rFonts w:ascii="仿宋" w:hAnsi="仿宋" w:eastAsia="仿宋"/>
          <w:kern w:val="0"/>
          <w:sz w:val="24"/>
        </w:rPr>
        <w:br w:type="textWrapping"/>
      </w:r>
      <w:r>
        <w:rPr>
          <w:rFonts w:hint="eastAsia" w:ascii="仿宋" w:hAnsi="仿宋" w:eastAsia="仿宋"/>
          <w:kern w:val="0"/>
          <w:sz w:val="24"/>
        </w:rPr>
        <w:t>中小企业划型标准规定的通知》（工信部联企业</w:t>
      </w:r>
      <w:r>
        <w:rPr>
          <w:rFonts w:ascii="仿宋" w:hAnsi="仿宋" w:eastAsia="仿宋"/>
          <w:kern w:val="0"/>
          <w:sz w:val="24"/>
        </w:rPr>
        <w:t>[2011]300</w:t>
      </w:r>
      <w:r>
        <w:rPr>
          <w:rFonts w:hint="eastAsia" w:ascii="宋体" w:hAnsi="宋体" w:cs="宋体"/>
          <w:kern w:val="0"/>
          <w:sz w:val="24"/>
        </w:rPr>
        <w:t> </w:t>
      </w:r>
      <w:r>
        <w:rPr>
          <w:rFonts w:hint="eastAsia" w:ascii="仿宋" w:hAnsi="仿宋" w:eastAsia="仿宋"/>
          <w:kern w:val="0"/>
          <w:sz w:val="24"/>
        </w:rPr>
        <w:t>号）规定的划分标准，本公司</w:t>
      </w:r>
      <w:r>
        <w:rPr>
          <w:rFonts w:ascii="仿宋" w:hAnsi="仿宋" w:eastAsia="仿宋"/>
          <w:kern w:val="0"/>
          <w:sz w:val="24"/>
        </w:rPr>
        <w:br w:type="textWrapping"/>
      </w:r>
      <w:r>
        <w:rPr>
          <w:rFonts w:hint="eastAsia" w:ascii="仿宋" w:hAnsi="仿宋" w:eastAsia="仿宋"/>
          <w:kern w:val="0"/>
          <w:sz w:val="24"/>
        </w:rPr>
        <w:t>为</w:t>
      </w:r>
      <w:r>
        <w:rPr>
          <w:rFonts w:ascii="仿宋" w:hAnsi="仿宋" w:eastAsia="仿宋"/>
          <w:kern w:val="0"/>
          <w:sz w:val="24"/>
        </w:rPr>
        <w:t>______</w:t>
      </w:r>
      <w:r>
        <w:rPr>
          <w:rFonts w:hint="eastAsia" w:ascii="仿宋" w:hAnsi="仿宋" w:eastAsia="仿宋"/>
          <w:kern w:val="0"/>
          <w:sz w:val="24"/>
        </w:rPr>
        <w:t>（请填写：大型、中型、小型、微型）企业。</w:t>
      </w:r>
    </w:p>
    <w:p>
      <w:pPr>
        <w:spacing w:line="360" w:lineRule="auto"/>
        <w:ind w:firstLine="480" w:firstLineChars="200"/>
        <w:rPr>
          <w:rFonts w:ascii="仿宋" w:hAnsi="仿宋" w:eastAsia="仿宋"/>
          <w:kern w:val="0"/>
          <w:sz w:val="24"/>
        </w:rPr>
      </w:pPr>
      <w:r>
        <w:rPr>
          <w:rFonts w:ascii="仿宋" w:hAnsi="仿宋" w:eastAsia="仿宋"/>
          <w:kern w:val="0"/>
          <w:sz w:val="24"/>
        </w:rPr>
        <w:t>2.</w:t>
      </w: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项目采购活动（按投标形式选择填写）：</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1</w:t>
      </w:r>
      <w:r>
        <w:rPr>
          <w:rFonts w:hint="eastAsia" w:ascii="仿宋" w:hAnsi="仿宋" w:eastAsia="仿宋"/>
          <w:kern w:val="0"/>
          <w:sz w:val="24"/>
        </w:rPr>
        <w:t>）□本公司为直接投标人提供本企业制造的货物，由本企业承担工程、提供服务。</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2</w:t>
      </w:r>
      <w:r>
        <w:rPr>
          <w:rFonts w:hint="eastAsia" w:ascii="仿宋" w:hAnsi="仿宋" w:eastAsia="仿宋"/>
          <w:kern w:val="0"/>
          <w:sz w:val="24"/>
        </w:rPr>
        <w:t>）□本公司为代理商，提供其他</w:t>
      </w:r>
      <w:r>
        <w:rPr>
          <w:rFonts w:ascii="仿宋" w:hAnsi="仿宋" w:eastAsia="仿宋"/>
          <w:kern w:val="0"/>
          <w:sz w:val="24"/>
        </w:rPr>
        <w:t>______</w:t>
      </w:r>
      <w:r>
        <w:rPr>
          <w:rFonts w:hint="eastAsia" w:ascii="仿宋" w:hAnsi="仿宋" w:eastAsia="仿宋"/>
          <w:kern w:val="0"/>
          <w:sz w:val="24"/>
        </w:rPr>
        <w:t>（请填写：中型、小型、微型）企业制造的货物。本条所称货物不包括使用大型企业注册商标的货物。（后附制造商投标人企业类型声明函）</w:t>
      </w:r>
    </w:p>
    <w:p>
      <w:pPr>
        <w:spacing w:line="360" w:lineRule="auto"/>
        <w:ind w:firstLine="480" w:firstLineChars="200"/>
        <w:rPr>
          <w:rFonts w:ascii="仿宋" w:hAnsi="仿宋" w:eastAsia="仿宋"/>
          <w:kern w:val="0"/>
          <w:sz w:val="24"/>
        </w:rPr>
      </w:pPr>
      <w:r>
        <w:rPr>
          <w:rFonts w:hint="eastAsia" w:ascii="仿宋" w:hAnsi="仿宋" w:eastAsia="仿宋"/>
          <w:kern w:val="0"/>
          <w:sz w:val="24"/>
        </w:rPr>
        <w:t>（</w:t>
      </w:r>
      <w:r>
        <w:rPr>
          <w:rFonts w:ascii="仿宋" w:hAnsi="仿宋" w:eastAsia="仿宋"/>
          <w:kern w:val="0"/>
          <w:sz w:val="24"/>
        </w:rPr>
        <w:t>3</w:t>
      </w:r>
      <w:r>
        <w:rPr>
          <w:rFonts w:hint="eastAsia" w:ascii="仿宋" w:hAnsi="仿宋" w:eastAsia="仿宋"/>
          <w:kern w:val="0"/>
          <w:sz w:val="24"/>
        </w:rPr>
        <w:t>）□本公司为联合体一方，提供本企业制造的货物，由本企业承担工程、提供服务。我公司提供协议合同金额占到共同投标协议合同总金额的比例为。</w:t>
      </w:r>
    </w:p>
    <w:p>
      <w:pPr>
        <w:spacing w:line="360" w:lineRule="auto"/>
        <w:ind w:firstLine="480" w:firstLineChars="200"/>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320" w:firstLineChars="1800"/>
        <w:rPr>
          <w:rFonts w:ascii="仿宋" w:hAnsi="仿宋" w:eastAsia="仿宋"/>
          <w:kern w:val="0"/>
          <w:sz w:val="24"/>
        </w:rPr>
      </w:pPr>
    </w:p>
    <w:p>
      <w:pPr>
        <w:spacing w:line="360" w:lineRule="auto"/>
        <w:ind w:firstLine="4320" w:firstLineChars="1800"/>
        <w:rPr>
          <w:rFonts w:ascii="仿宋" w:hAnsi="仿宋" w:eastAsia="仿宋"/>
          <w:kern w:val="0"/>
          <w:sz w:val="24"/>
        </w:rPr>
      </w:pPr>
      <w:r>
        <w:rPr>
          <w:rFonts w:hint="eastAsia" w:ascii="仿宋" w:hAnsi="仿宋" w:eastAsia="仿宋"/>
          <w:kern w:val="0"/>
          <w:sz w:val="24"/>
        </w:rPr>
        <w:t>企业名称（盖公章）：</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spacing w:line="360" w:lineRule="auto"/>
        <w:ind w:firstLine="4320" w:firstLineChars="1800"/>
        <w:rPr>
          <w:rFonts w:ascii="仿宋" w:hAnsi="仿宋" w:eastAsia="仿宋"/>
          <w:kern w:val="0"/>
          <w:sz w:val="24"/>
        </w:rPr>
      </w:pPr>
      <w:r>
        <w:rPr>
          <w:rFonts w:hint="eastAsia" w:ascii="仿宋" w:hAnsi="仿宋" w:eastAsia="仿宋"/>
          <w:kern w:val="0"/>
          <w:sz w:val="24"/>
        </w:rPr>
        <w:t>日期：</w:t>
      </w:r>
    </w:p>
    <w:p>
      <w:pPr>
        <w:spacing w:line="360" w:lineRule="auto"/>
        <w:ind w:firstLine="480" w:firstLineChars="200"/>
        <w:rPr>
          <w:rFonts w:ascii="仿宋" w:hAnsi="仿宋" w:eastAsia="仿宋"/>
          <w:kern w:val="0"/>
          <w:sz w:val="24"/>
        </w:rPr>
      </w:pPr>
      <w:r>
        <w:rPr>
          <w:rFonts w:hint="eastAsia" w:ascii="仿宋" w:hAnsi="仿宋" w:eastAsia="仿宋"/>
          <w:kern w:val="0"/>
          <w:sz w:val="24"/>
        </w:rPr>
        <w:t>注：小型、微型企业资格证明文件</w:t>
      </w:r>
    </w:p>
    <w:p>
      <w:pPr>
        <w:spacing w:line="440" w:lineRule="exact"/>
        <w:ind w:firstLine="567"/>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供应商工商行政注册地管理部门出具的小微企业证明材料；</w:t>
      </w:r>
    </w:p>
    <w:p>
      <w:pPr>
        <w:spacing w:line="440" w:lineRule="exact"/>
        <w:ind w:firstLine="567"/>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所代理产品生产厂家的属地主管部门出具的小微企业证明材料；</w:t>
      </w:r>
    </w:p>
    <w:p>
      <w:pPr>
        <w:tabs>
          <w:tab w:val="left" w:pos="2880"/>
        </w:tabs>
        <w:spacing w:line="460" w:lineRule="atLeast"/>
        <w:ind w:firstLine="566" w:firstLineChars="236"/>
        <w:jc w:val="left"/>
        <w:rPr>
          <w:rFonts w:ascii="仿宋" w:hAnsi="仿宋" w:eastAsia="仿宋" w:cs="宋体"/>
          <w:b/>
          <w:kern w:val="0"/>
          <w:sz w:val="24"/>
          <w:szCs w:val="24"/>
        </w:rPr>
      </w:pPr>
      <w:r>
        <w:rPr>
          <w:rFonts w:ascii="仿宋" w:hAnsi="仿宋" w:eastAsia="仿宋"/>
          <w:sz w:val="24"/>
          <w:szCs w:val="24"/>
        </w:rPr>
        <w:t>3.</w:t>
      </w:r>
      <w:r>
        <w:rPr>
          <w:rFonts w:hint="eastAsia" w:ascii="仿宋" w:hAnsi="仿宋" w:eastAsia="仿宋"/>
          <w:sz w:val="24"/>
          <w:szCs w:val="24"/>
        </w:rPr>
        <w:t>证明材料加盖供应商公章。</w:t>
      </w:r>
    </w:p>
    <w:p>
      <w:pPr>
        <w:spacing w:line="360" w:lineRule="auto"/>
        <w:rPr>
          <w:rFonts w:ascii="仿宋" w:hAnsi="仿宋" w:eastAsia="仿宋"/>
          <w:kern w:val="0"/>
          <w:sz w:val="24"/>
        </w:rPr>
      </w:pPr>
      <w:r>
        <w:rPr>
          <w:rFonts w:hint="eastAsia" w:ascii="仿宋" w:hAnsi="仿宋" w:eastAsia="仿宋"/>
          <w:kern w:val="0"/>
          <w:sz w:val="24"/>
        </w:rPr>
        <w:t>（若投标文件中无上述证明文件，则在评审时不考虑对该小、微企业的相关优惠。）</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（附件十-1.1）中小企业生产或销售的产品优惠明细表</w:t>
      </w:r>
    </w:p>
    <w:p>
      <w:pPr>
        <w:rPr>
          <w:rFonts w:ascii="仿宋" w:hAnsi="仿宋" w:eastAsia="仿宋"/>
          <w:b/>
          <w:bCs/>
          <w:sz w:val="24"/>
        </w:rPr>
      </w:pPr>
    </w:p>
    <w:p>
      <w:pPr>
        <w:jc w:val="center"/>
        <w:rPr>
          <w:rFonts w:ascii="仿宋" w:hAnsi="仿宋" w:eastAsia="仿宋"/>
          <w:bCs/>
          <w:sz w:val="24"/>
          <w:szCs w:val="24"/>
        </w:rPr>
      </w:pPr>
      <w:bookmarkStart w:id="19" w:name="_Toc439149569"/>
      <w:r>
        <w:rPr>
          <w:rFonts w:hint="eastAsia" w:ascii="仿宋" w:hAnsi="仿宋" w:eastAsia="仿宋"/>
          <w:bCs/>
          <w:sz w:val="24"/>
          <w:szCs w:val="24"/>
        </w:rPr>
        <w:t>（若有，请如实填写）</w:t>
      </w:r>
      <w:bookmarkEnd w:id="19"/>
    </w:p>
    <w:p>
      <w:pPr>
        <w:pStyle w:val="66"/>
        <w:spacing w:line="440" w:lineRule="exact"/>
        <w:ind w:left="1680" w:leftChars="800" w:firstLine="4320" w:firstLineChars="1800"/>
        <w:rPr>
          <w:rFonts w:ascii="仿宋" w:hAnsi="仿宋" w:eastAsia="仿宋"/>
          <w:sz w:val="24"/>
          <w:szCs w:val="24"/>
        </w:rPr>
      </w:pPr>
      <w:r>
        <w:rPr>
          <w:rFonts w:hint="eastAsia" w:ascii="仿宋" w:hAnsi="仿宋" w:eastAsia="仿宋"/>
          <w:sz w:val="24"/>
          <w:szCs w:val="24"/>
        </w:rPr>
        <w:t>报价货币种类：</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1</w:t>
            </w:r>
          </w:p>
        </w:tc>
        <w:tc>
          <w:tcPr>
            <w:tcW w:w="2012"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2</w:t>
            </w:r>
          </w:p>
        </w:tc>
        <w:tc>
          <w:tcPr>
            <w:tcW w:w="1123"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3</w:t>
            </w:r>
          </w:p>
        </w:tc>
        <w:tc>
          <w:tcPr>
            <w:tcW w:w="1050"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4</w:t>
            </w:r>
          </w:p>
        </w:tc>
        <w:tc>
          <w:tcPr>
            <w:tcW w:w="1348"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5</w:t>
            </w:r>
          </w:p>
        </w:tc>
        <w:tc>
          <w:tcPr>
            <w:tcW w:w="1348"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6</w:t>
            </w:r>
          </w:p>
        </w:tc>
        <w:tc>
          <w:tcPr>
            <w:tcW w:w="1766" w:type="dxa"/>
            <w:vAlign w:val="center"/>
          </w:tcPr>
          <w:p>
            <w:pPr>
              <w:tabs>
                <w:tab w:val="left" w:pos="5355"/>
              </w:tabs>
              <w:spacing w:line="380" w:lineRule="atLeast"/>
              <w:jc w:val="center"/>
              <w:rPr>
                <w:rFonts w:ascii="仿宋" w:hAnsi="仿宋" w:eastAsia="仿宋"/>
                <w:sz w:val="24"/>
                <w:szCs w:val="24"/>
              </w:rPr>
            </w:pPr>
            <w:r>
              <w:rPr>
                <w:rFonts w:ascii="仿宋" w:hAnsi="仿宋" w:eastAsia="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标段（包）</w:t>
            </w:r>
          </w:p>
        </w:tc>
        <w:tc>
          <w:tcPr>
            <w:tcW w:w="2012"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小型和微型企业产品名称</w:t>
            </w:r>
          </w:p>
        </w:tc>
        <w:tc>
          <w:tcPr>
            <w:tcW w:w="1123"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数量</w:t>
            </w:r>
          </w:p>
        </w:tc>
        <w:tc>
          <w:tcPr>
            <w:tcW w:w="1050"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报价（元）</w:t>
            </w:r>
          </w:p>
        </w:tc>
        <w:tc>
          <w:tcPr>
            <w:tcW w:w="1348"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价格评审扣除金额（元）</w:t>
            </w:r>
          </w:p>
        </w:tc>
        <w:tc>
          <w:tcPr>
            <w:tcW w:w="1348"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品牌型号规格</w:t>
            </w:r>
          </w:p>
        </w:tc>
        <w:tc>
          <w:tcPr>
            <w:tcW w:w="1766" w:type="dxa"/>
            <w:vAlign w:val="center"/>
          </w:tcPr>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制造商</w:t>
            </w:r>
          </w:p>
          <w:p>
            <w:pPr>
              <w:tabs>
                <w:tab w:val="left" w:pos="5355"/>
              </w:tabs>
              <w:spacing w:line="380" w:lineRule="atLeast"/>
              <w:jc w:val="center"/>
              <w:rPr>
                <w:rFonts w:ascii="仿宋" w:hAnsi="仿宋" w:eastAsia="仿宋"/>
                <w:sz w:val="24"/>
                <w:szCs w:val="24"/>
              </w:rPr>
            </w:pPr>
            <w:r>
              <w:rPr>
                <w:rFonts w:hint="eastAsia" w:ascii="仿宋" w:hAnsi="仿宋" w:eastAsia="仿宋"/>
                <w:sz w:val="24"/>
                <w:szCs w:val="24"/>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rPr>
            </w:pPr>
          </w:p>
        </w:tc>
        <w:tc>
          <w:tcPr>
            <w:tcW w:w="2012" w:type="dxa"/>
          </w:tcPr>
          <w:p>
            <w:pPr>
              <w:tabs>
                <w:tab w:val="left" w:pos="5355"/>
              </w:tabs>
              <w:spacing w:line="380" w:lineRule="atLeast"/>
              <w:jc w:val="center"/>
              <w:rPr>
                <w:rFonts w:ascii="仿宋" w:hAnsi="仿宋" w:eastAsia="仿宋"/>
                <w:sz w:val="24"/>
                <w:szCs w:val="24"/>
              </w:rPr>
            </w:pPr>
          </w:p>
        </w:tc>
        <w:tc>
          <w:tcPr>
            <w:tcW w:w="1123" w:type="dxa"/>
            <w:vAlign w:val="center"/>
          </w:tcPr>
          <w:p>
            <w:pPr>
              <w:tabs>
                <w:tab w:val="left" w:pos="5355"/>
              </w:tabs>
              <w:spacing w:line="380" w:lineRule="atLeast"/>
              <w:jc w:val="center"/>
              <w:rPr>
                <w:rFonts w:ascii="仿宋" w:hAnsi="仿宋" w:eastAsia="仿宋"/>
                <w:sz w:val="24"/>
                <w:szCs w:val="24"/>
              </w:rPr>
            </w:pPr>
          </w:p>
        </w:tc>
        <w:tc>
          <w:tcPr>
            <w:tcW w:w="1050"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766" w:type="dxa"/>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pPr>
              <w:tabs>
                <w:tab w:val="left" w:pos="5355"/>
              </w:tabs>
              <w:spacing w:line="380" w:lineRule="atLeast"/>
              <w:jc w:val="center"/>
              <w:rPr>
                <w:rFonts w:ascii="仿宋" w:hAnsi="仿宋" w:eastAsia="仿宋"/>
                <w:sz w:val="24"/>
                <w:szCs w:val="24"/>
              </w:rPr>
            </w:pPr>
          </w:p>
        </w:tc>
        <w:tc>
          <w:tcPr>
            <w:tcW w:w="2012" w:type="dxa"/>
          </w:tcPr>
          <w:p>
            <w:pPr>
              <w:tabs>
                <w:tab w:val="left" w:pos="5355"/>
              </w:tabs>
              <w:spacing w:line="380" w:lineRule="atLeast"/>
              <w:jc w:val="center"/>
              <w:rPr>
                <w:rFonts w:ascii="仿宋" w:hAnsi="仿宋" w:eastAsia="仿宋"/>
                <w:sz w:val="24"/>
                <w:szCs w:val="24"/>
              </w:rPr>
            </w:pPr>
          </w:p>
        </w:tc>
        <w:tc>
          <w:tcPr>
            <w:tcW w:w="1123" w:type="dxa"/>
            <w:vAlign w:val="center"/>
          </w:tcPr>
          <w:p>
            <w:pPr>
              <w:tabs>
                <w:tab w:val="left" w:pos="5355"/>
              </w:tabs>
              <w:spacing w:line="380" w:lineRule="atLeast"/>
              <w:jc w:val="center"/>
              <w:rPr>
                <w:rFonts w:ascii="仿宋" w:hAnsi="仿宋" w:eastAsia="仿宋"/>
                <w:sz w:val="24"/>
                <w:szCs w:val="24"/>
              </w:rPr>
            </w:pPr>
          </w:p>
        </w:tc>
        <w:tc>
          <w:tcPr>
            <w:tcW w:w="1050"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348" w:type="dxa"/>
            <w:vAlign w:val="center"/>
          </w:tcPr>
          <w:p>
            <w:pPr>
              <w:tabs>
                <w:tab w:val="left" w:pos="5355"/>
              </w:tabs>
              <w:spacing w:line="380" w:lineRule="atLeast"/>
              <w:jc w:val="center"/>
              <w:rPr>
                <w:rFonts w:ascii="仿宋" w:hAnsi="仿宋" w:eastAsia="仿宋"/>
                <w:sz w:val="24"/>
                <w:szCs w:val="24"/>
              </w:rPr>
            </w:pPr>
          </w:p>
        </w:tc>
        <w:tc>
          <w:tcPr>
            <w:tcW w:w="1766" w:type="dxa"/>
            <w:vAlign w:val="center"/>
          </w:tcPr>
          <w:p>
            <w:pPr>
              <w:tabs>
                <w:tab w:val="left" w:pos="5355"/>
              </w:tabs>
              <w:spacing w:line="380" w:lineRule="atLeas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rPr>
            </w:pPr>
          </w:p>
        </w:tc>
        <w:tc>
          <w:tcPr>
            <w:tcW w:w="8647" w:type="dxa"/>
            <w:gridSpan w:val="6"/>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本标段（包）报价总计：（元）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pPr>
              <w:tabs>
                <w:tab w:val="left" w:pos="5355"/>
              </w:tabs>
              <w:spacing w:line="380" w:lineRule="atLeast"/>
              <w:jc w:val="center"/>
              <w:rPr>
                <w:rFonts w:ascii="仿宋" w:hAnsi="仿宋" w:eastAsia="仿宋"/>
                <w:sz w:val="24"/>
                <w:szCs w:val="24"/>
              </w:rPr>
            </w:pPr>
          </w:p>
        </w:tc>
        <w:tc>
          <w:tcPr>
            <w:tcW w:w="8647" w:type="dxa"/>
            <w:gridSpan w:val="6"/>
            <w:vAlign w:val="center"/>
          </w:tcPr>
          <w:p>
            <w:pPr>
              <w:tabs>
                <w:tab w:val="left" w:pos="5355"/>
              </w:tabs>
              <w:spacing w:line="380" w:lineRule="atLeast"/>
              <w:rPr>
                <w:rFonts w:ascii="仿宋" w:hAnsi="仿宋" w:eastAsia="仿宋"/>
                <w:sz w:val="24"/>
                <w:szCs w:val="24"/>
              </w:rPr>
            </w:pPr>
            <w:r>
              <w:rPr>
                <w:rFonts w:hint="eastAsia" w:ascii="仿宋" w:hAnsi="仿宋" w:eastAsia="仿宋"/>
                <w:sz w:val="24"/>
                <w:szCs w:val="24"/>
              </w:rPr>
              <w:t>本标段（包）价格评审扣除金额总计：（元）</w:t>
            </w:r>
          </w:p>
        </w:tc>
      </w:tr>
    </w:tbl>
    <w:p>
      <w:pPr>
        <w:pStyle w:val="66"/>
        <w:spacing w:line="440" w:lineRule="exact"/>
        <w:ind w:left="0" w:firstLine="0"/>
        <w:rPr>
          <w:rFonts w:ascii="仿宋" w:hAnsi="仿宋" w:eastAsia="仿宋"/>
          <w:bCs/>
          <w:sz w:val="24"/>
          <w:szCs w:val="24"/>
        </w:rPr>
      </w:pPr>
    </w:p>
    <w:p>
      <w:pPr>
        <w:tabs>
          <w:tab w:val="left" w:pos="13000"/>
        </w:tabs>
        <w:spacing w:line="440" w:lineRule="exact"/>
        <w:rPr>
          <w:rFonts w:ascii="仿宋" w:hAnsi="仿宋" w:eastAsia="仿宋"/>
          <w:sz w:val="24"/>
          <w:szCs w:val="24"/>
        </w:rPr>
      </w:pPr>
      <w:r>
        <w:rPr>
          <w:rFonts w:hint="eastAsia" w:ascii="仿宋" w:hAnsi="仿宋" w:eastAsia="仿宋"/>
          <w:sz w:val="24"/>
          <w:szCs w:val="24"/>
        </w:rPr>
        <w:t>注：</w:t>
      </w:r>
    </w:p>
    <w:p>
      <w:pPr>
        <w:spacing w:line="440" w:lineRule="exact"/>
        <w:ind w:firstLine="42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、当一个标段（包）内有多个属于小型和微型企业的产品时，供应商应按序号详细填写。</w:t>
      </w:r>
    </w:p>
    <w:p>
      <w:pPr>
        <w:spacing w:line="440" w:lineRule="exact"/>
        <w:ind w:firstLine="42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、栏目</w:t>
      </w:r>
      <w:r>
        <w:rPr>
          <w:rFonts w:ascii="仿宋" w:hAnsi="仿宋" w:eastAsia="仿宋"/>
          <w:sz w:val="24"/>
          <w:szCs w:val="24"/>
        </w:rPr>
        <w:t>5=</w:t>
      </w:r>
      <w:r>
        <w:rPr>
          <w:rFonts w:hint="eastAsia" w:ascii="仿宋" w:hAnsi="仿宋" w:eastAsia="仿宋"/>
          <w:sz w:val="24"/>
          <w:szCs w:val="24"/>
        </w:rPr>
        <w:t>栏目</w:t>
      </w:r>
      <w:r>
        <w:rPr>
          <w:rFonts w:ascii="仿宋" w:hAnsi="仿宋" w:eastAsia="仿宋"/>
          <w:sz w:val="24"/>
          <w:szCs w:val="24"/>
        </w:rPr>
        <w:t>4</w:t>
      </w:r>
      <w:r>
        <w:rPr>
          <w:rFonts w:hint="eastAsia" w:ascii="仿宋" w:hAnsi="仿宋" w:eastAsia="仿宋"/>
          <w:sz w:val="24"/>
          <w:szCs w:val="24"/>
        </w:rPr>
        <w:t>×招标文件规定的价格扣除比率的优惠幅度。</w:t>
      </w:r>
    </w:p>
    <w:p>
      <w:pPr>
        <w:spacing w:line="440" w:lineRule="exact"/>
        <w:ind w:firstLine="42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、若所供应的产品不具备此类评审优惠条件，本“中小价格扣除明细表”不必填写。</w:t>
      </w:r>
    </w:p>
    <w:p>
      <w:pPr>
        <w:adjustRightInd w:val="0"/>
        <w:snapToGrid w:val="0"/>
        <w:spacing w:line="360" w:lineRule="auto"/>
        <w:jc w:val="right"/>
        <w:rPr>
          <w:rFonts w:ascii="仿宋" w:hAnsi="仿宋" w:eastAsia="仿宋"/>
          <w:sz w:val="24"/>
          <w:szCs w:val="24"/>
        </w:rPr>
      </w:pP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供应商（盖单位章）：</w:t>
      </w:r>
    </w:p>
    <w:p>
      <w:pPr>
        <w:adjustRightInd w:val="0"/>
        <w:snapToGrid w:val="0"/>
        <w:spacing w:line="360" w:lineRule="auto"/>
        <w:jc w:val="right"/>
        <w:rPr>
          <w:rFonts w:ascii="仿宋" w:hAnsi="仿宋" w:eastAsia="仿宋"/>
          <w:sz w:val="24"/>
          <w:szCs w:val="24"/>
        </w:rPr>
      </w:pPr>
      <w:r>
        <w:rPr>
          <w:rFonts w:hint="eastAsia" w:ascii="仿宋" w:hAnsi="仿宋" w:eastAsia="仿宋"/>
          <w:sz w:val="24"/>
          <w:szCs w:val="24"/>
        </w:rPr>
        <w:t>法定代表人或其委托代理人签字：</w:t>
      </w:r>
    </w:p>
    <w:p>
      <w:pPr>
        <w:adjustRightInd w:val="0"/>
        <w:snapToGrid w:val="0"/>
        <w:jc w:val="right"/>
        <w:rPr>
          <w:rFonts w:ascii="仿宋" w:hAnsi="仿宋" w:eastAsia="仿宋"/>
          <w:sz w:val="24"/>
          <w:szCs w:val="24"/>
        </w:rPr>
      </w:pPr>
      <w:r>
        <w:rPr>
          <w:rFonts w:hint="eastAsia" w:ascii="仿宋" w:hAnsi="仿宋" w:eastAsia="仿宋"/>
          <w:sz w:val="24"/>
          <w:szCs w:val="24"/>
        </w:rPr>
        <w:t>日期：年月日</w:t>
      </w:r>
    </w:p>
    <w:p>
      <w:pPr>
        <w:tabs>
          <w:tab w:val="left" w:pos="3777"/>
          <w:tab w:val="center" w:pos="4819"/>
        </w:tabs>
        <w:spacing w:line="360" w:lineRule="auto"/>
        <w:ind w:firstLine="2409" w:firstLineChars="750"/>
        <w:jc w:val="left"/>
        <w:rPr>
          <w:rFonts w:ascii="仿宋" w:hAnsi="仿宋" w:eastAsia="仿宋" w:cs="宋体"/>
          <w:b/>
          <w:kern w:val="0"/>
          <w:sz w:val="32"/>
          <w:szCs w:val="32"/>
        </w:rPr>
      </w:pPr>
    </w:p>
    <w:p>
      <w:pPr>
        <w:tabs>
          <w:tab w:val="left" w:pos="3777"/>
          <w:tab w:val="center" w:pos="4819"/>
        </w:tabs>
        <w:spacing w:line="360" w:lineRule="auto"/>
        <w:ind w:firstLine="2409" w:firstLineChars="750"/>
        <w:jc w:val="left"/>
        <w:rPr>
          <w:rFonts w:ascii="仿宋" w:hAnsi="仿宋" w:eastAsia="仿宋" w:cs="宋体"/>
          <w:b/>
          <w:kern w:val="0"/>
          <w:sz w:val="32"/>
          <w:szCs w:val="32"/>
        </w:rPr>
      </w:pPr>
    </w:p>
    <w:p>
      <w:pPr>
        <w:tabs>
          <w:tab w:val="left" w:pos="3777"/>
          <w:tab w:val="center" w:pos="4819"/>
        </w:tabs>
        <w:spacing w:line="360" w:lineRule="auto"/>
        <w:jc w:val="left"/>
        <w:rPr>
          <w:rFonts w:ascii="仿宋" w:hAnsi="仿宋" w:eastAsia="仿宋" w:cs="宋体"/>
          <w:b/>
          <w:kern w:val="0"/>
          <w:sz w:val="32"/>
          <w:szCs w:val="32"/>
        </w:rPr>
      </w:pPr>
    </w:p>
    <w:p>
      <w:pPr>
        <w:tabs>
          <w:tab w:val="left" w:pos="3777"/>
          <w:tab w:val="center" w:pos="4819"/>
        </w:tabs>
        <w:spacing w:line="360" w:lineRule="auto"/>
        <w:ind w:firstLine="964" w:firstLineChars="300"/>
        <w:jc w:val="left"/>
        <w:rPr>
          <w:rFonts w:ascii="仿宋" w:hAnsi="仿宋" w:eastAsia="仿宋" w:cs="宋体"/>
          <w:b/>
          <w:kern w:val="0"/>
          <w:sz w:val="32"/>
          <w:szCs w:val="32"/>
        </w:rPr>
      </w:pPr>
      <w:r>
        <w:rPr>
          <w:rFonts w:hint="eastAsia" w:ascii="仿宋" w:hAnsi="仿宋" w:eastAsia="仿宋" w:cs="宋体"/>
          <w:b/>
          <w:kern w:val="0"/>
          <w:sz w:val="32"/>
          <w:szCs w:val="32"/>
        </w:rPr>
        <w:t>（附件十</w:t>
      </w:r>
      <w:r>
        <w:rPr>
          <w:rFonts w:ascii="仿宋" w:hAnsi="仿宋" w:eastAsia="仿宋" w:cs="宋体"/>
          <w:b/>
          <w:kern w:val="0"/>
          <w:sz w:val="32"/>
          <w:szCs w:val="32"/>
        </w:rPr>
        <w:t>-2</w:t>
      </w:r>
      <w:r>
        <w:rPr>
          <w:rFonts w:hint="eastAsia" w:ascii="仿宋" w:hAnsi="仿宋" w:eastAsia="仿宋" w:cs="宋体"/>
          <w:b/>
          <w:kern w:val="0"/>
          <w:sz w:val="32"/>
          <w:szCs w:val="32"/>
        </w:rPr>
        <w:t>）</w:t>
      </w:r>
      <w:r>
        <w:rPr>
          <w:rFonts w:ascii="仿宋" w:hAnsi="仿宋" w:eastAsia="仿宋"/>
          <w:kern w:val="0"/>
          <w:sz w:val="24"/>
        </w:rPr>
        <w:tab/>
      </w:r>
      <w:r>
        <w:rPr>
          <w:rFonts w:hint="eastAsia" w:ascii="仿宋" w:hAnsi="仿宋" w:eastAsia="仿宋" w:cs="宋体"/>
          <w:b/>
          <w:kern w:val="0"/>
          <w:sz w:val="32"/>
          <w:szCs w:val="32"/>
        </w:rPr>
        <w:t>监狱企业声明函</w:t>
      </w:r>
    </w:p>
    <w:p>
      <w:pPr>
        <w:spacing w:line="360" w:lineRule="auto"/>
        <w:jc w:val="center"/>
        <w:rPr>
          <w:rFonts w:ascii="仿宋" w:hAnsi="仿宋" w:eastAsia="仿宋"/>
          <w:kern w:val="0"/>
          <w:sz w:val="24"/>
        </w:rPr>
      </w:pPr>
      <w:r>
        <w:rPr>
          <w:rFonts w:hint="eastAsia" w:ascii="仿宋" w:hAnsi="仿宋" w:eastAsia="仿宋"/>
          <w:kern w:val="0"/>
          <w:sz w:val="24"/>
        </w:rPr>
        <w:t>（监狱企业适用）</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本公司郑重声明，根据《关于政府采购支持监狱企业发展有关问题的通知》（财库</w:t>
      </w:r>
      <w:r>
        <w:rPr>
          <w:rFonts w:ascii="仿宋" w:hAnsi="仿宋" w:eastAsia="仿宋"/>
          <w:kern w:val="0"/>
          <w:sz w:val="24"/>
        </w:rPr>
        <w:t>[2014]68</w:t>
      </w:r>
      <w:r>
        <w:rPr>
          <w:rFonts w:hint="eastAsia" w:ascii="仿宋" w:hAnsi="仿宋" w:eastAsia="仿宋"/>
          <w:kern w:val="0"/>
          <w:sz w:val="24"/>
        </w:rPr>
        <w:t>号）的规定，本公司为监狱企业。</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本公司参加</w:t>
      </w:r>
      <w:r>
        <w:rPr>
          <w:rFonts w:ascii="仿宋" w:hAnsi="仿宋" w:eastAsia="仿宋"/>
          <w:kern w:val="0"/>
          <w:sz w:val="24"/>
        </w:rPr>
        <w:t>______</w:t>
      </w:r>
      <w:r>
        <w:rPr>
          <w:rFonts w:hint="eastAsia" w:ascii="仿宋" w:hAnsi="仿宋" w:eastAsia="仿宋"/>
          <w:kern w:val="0"/>
          <w:sz w:val="24"/>
        </w:rPr>
        <w:t>单位的</w:t>
      </w:r>
      <w:r>
        <w:rPr>
          <w:rFonts w:ascii="仿宋" w:hAnsi="仿宋" w:eastAsia="仿宋"/>
          <w:kern w:val="0"/>
          <w:sz w:val="24"/>
        </w:rPr>
        <w:t>______</w:t>
      </w:r>
      <w:r>
        <w:rPr>
          <w:rFonts w:hint="eastAsia" w:ascii="仿宋" w:hAnsi="仿宋" w:eastAsia="仿宋"/>
          <w:kern w:val="0"/>
          <w:sz w:val="24"/>
        </w:rPr>
        <w:t>项目采购活动，采购活动提供本企业（填写制造的货物，由本企业承担工程、提供服务）。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本条所称货物不包括使用大型企业注册商标的货物和服务。</w:t>
      </w:r>
    </w:p>
    <w:p>
      <w:pPr>
        <w:spacing w:line="360" w:lineRule="auto"/>
        <w:ind w:firstLine="540" w:firstLineChars="225"/>
        <w:rPr>
          <w:rFonts w:ascii="仿宋" w:hAnsi="仿宋" w:eastAsia="仿宋"/>
          <w:kern w:val="0"/>
          <w:sz w:val="24"/>
        </w:rPr>
      </w:pPr>
      <w:r>
        <w:rPr>
          <w:rFonts w:hint="eastAsia" w:ascii="仿宋" w:hAnsi="仿宋" w:eastAsia="仿宋"/>
          <w:kern w:val="0"/>
          <w:sz w:val="24"/>
        </w:rPr>
        <w:t>本公司对上述声明的真实性负责。如有虚假，将依法承担相应责任。</w:t>
      </w:r>
    </w:p>
    <w:p>
      <w:pPr>
        <w:spacing w:line="360" w:lineRule="auto"/>
        <w:ind w:firstLine="4860" w:firstLineChars="2025"/>
        <w:rPr>
          <w:rFonts w:ascii="仿宋" w:hAnsi="仿宋" w:eastAsia="仿宋"/>
          <w:kern w:val="0"/>
          <w:sz w:val="24"/>
        </w:rPr>
      </w:pPr>
    </w:p>
    <w:p>
      <w:pPr>
        <w:spacing w:line="360" w:lineRule="auto"/>
        <w:ind w:firstLine="4860" w:firstLineChars="2025"/>
        <w:rPr>
          <w:rFonts w:ascii="仿宋" w:hAnsi="仿宋" w:eastAsia="仿宋"/>
          <w:kern w:val="0"/>
          <w:sz w:val="24"/>
        </w:rPr>
      </w:pPr>
      <w:r>
        <w:rPr>
          <w:rFonts w:hint="eastAsia" w:ascii="仿宋" w:hAnsi="仿宋" w:eastAsia="仿宋"/>
          <w:kern w:val="0"/>
          <w:sz w:val="24"/>
        </w:rPr>
        <w:t>企业名称（盖公章）：</w:t>
      </w:r>
    </w:p>
    <w:p>
      <w:pPr>
        <w:spacing w:line="360" w:lineRule="auto"/>
        <w:ind w:firstLine="4860" w:firstLineChars="2025"/>
        <w:rPr>
          <w:rFonts w:ascii="仿宋" w:hAnsi="仿宋" w:eastAsia="仿宋"/>
          <w:kern w:val="0"/>
          <w:sz w:val="24"/>
        </w:rPr>
      </w:pPr>
      <w:r>
        <w:rPr>
          <w:rFonts w:hint="eastAsia" w:ascii="仿宋" w:hAnsi="仿宋" w:eastAsia="仿宋"/>
          <w:kern w:val="0"/>
          <w:sz w:val="24"/>
        </w:rPr>
        <w:t>法定代表人（负责人）或其授权代表</w:t>
      </w:r>
      <w:r>
        <w:rPr>
          <w:rFonts w:ascii="仿宋" w:hAnsi="仿宋" w:eastAsia="仿宋"/>
          <w:kern w:val="0"/>
          <w:sz w:val="24"/>
        </w:rPr>
        <w:t>(</w:t>
      </w:r>
      <w:r>
        <w:rPr>
          <w:rFonts w:hint="eastAsia" w:ascii="仿宋" w:hAnsi="仿宋" w:eastAsia="仿宋"/>
          <w:kern w:val="0"/>
          <w:sz w:val="24"/>
        </w:rPr>
        <w:t>签字</w:t>
      </w:r>
      <w:r>
        <w:rPr>
          <w:rFonts w:ascii="仿宋" w:hAnsi="仿宋" w:eastAsia="仿宋"/>
          <w:kern w:val="0"/>
          <w:sz w:val="24"/>
        </w:rPr>
        <w:t>)</w:t>
      </w:r>
      <w:r>
        <w:rPr>
          <w:rFonts w:hint="eastAsia" w:ascii="仿宋" w:hAnsi="仿宋" w:eastAsia="仿宋"/>
          <w:kern w:val="0"/>
          <w:sz w:val="24"/>
        </w:rPr>
        <w:t>：</w:t>
      </w:r>
    </w:p>
    <w:p>
      <w:pPr>
        <w:tabs>
          <w:tab w:val="left" w:pos="2880"/>
        </w:tabs>
        <w:spacing w:line="460" w:lineRule="atLeast"/>
        <w:ind w:firstLine="4800" w:firstLineChars="2000"/>
        <w:rPr>
          <w:rFonts w:ascii="仿宋" w:hAnsi="仿宋" w:eastAsia="仿宋"/>
          <w:sz w:val="24"/>
          <w:szCs w:val="24"/>
        </w:rPr>
      </w:pPr>
      <w:r>
        <w:rPr>
          <w:rFonts w:hint="eastAsia" w:ascii="仿宋" w:hAnsi="仿宋" w:eastAsia="仿宋"/>
          <w:kern w:val="0"/>
          <w:sz w:val="24"/>
        </w:rPr>
        <w:t>日期：</w:t>
      </w:r>
    </w:p>
    <w:p>
      <w:pPr>
        <w:tabs>
          <w:tab w:val="left" w:pos="3600"/>
        </w:tabs>
        <w:adjustRightInd w:val="0"/>
        <w:snapToGrid w:val="0"/>
        <w:spacing w:line="440" w:lineRule="exact"/>
        <w:jc w:val="center"/>
        <w:rPr>
          <w:rFonts w:ascii="仿宋" w:hAnsi="仿宋" w:eastAsia="仿宋"/>
          <w:sz w:val="24"/>
          <w:szCs w:val="24"/>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宋体"/>
          <w:b/>
          <w:bCs/>
          <w:spacing w:val="6"/>
          <w:kern w:val="0"/>
          <w:sz w:val="32"/>
          <w:szCs w:val="32"/>
        </w:rPr>
      </w:pPr>
    </w:p>
    <w:p>
      <w:pPr>
        <w:tabs>
          <w:tab w:val="left" w:pos="3600"/>
        </w:tabs>
        <w:adjustRightInd w:val="0"/>
        <w:snapToGrid w:val="0"/>
        <w:spacing w:line="440" w:lineRule="exact"/>
        <w:rPr>
          <w:rFonts w:ascii="仿宋" w:hAnsi="仿宋" w:eastAsia="仿宋" w:cs="宋体"/>
          <w:b/>
          <w:bCs/>
          <w:spacing w:val="6"/>
          <w:kern w:val="0"/>
          <w:sz w:val="32"/>
          <w:szCs w:val="32"/>
        </w:rPr>
      </w:pPr>
    </w:p>
    <w:p>
      <w:pPr>
        <w:tabs>
          <w:tab w:val="left" w:pos="3600"/>
        </w:tabs>
        <w:adjustRightInd w:val="0"/>
        <w:snapToGrid w:val="0"/>
        <w:spacing w:line="440" w:lineRule="exact"/>
        <w:jc w:val="center"/>
        <w:rPr>
          <w:rFonts w:ascii="仿宋" w:hAnsi="仿宋" w:eastAsia="仿宋" w:cs="??_GB2312"/>
          <w:b/>
          <w:bCs/>
          <w:spacing w:val="6"/>
          <w:kern w:val="0"/>
          <w:sz w:val="32"/>
          <w:szCs w:val="32"/>
        </w:rPr>
      </w:pPr>
      <w:r>
        <w:rPr>
          <w:rFonts w:hint="eastAsia" w:ascii="仿宋" w:hAnsi="仿宋" w:eastAsia="仿宋" w:cs="宋体"/>
          <w:b/>
          <w:bCs/>
          <w:spacing w:val="6"/>
          <w:kern w:val="0"/>
          <w:sz w:val="32"/>
          <w:szCs w:val="32"/>
        </w:rPr>
        <w:t>（附件十</w:t>
      </w:r>
      <w:r>
        <w:rPr>
          <w:rFonts w:ascii="仿宋" w:hAnsi="仿宋" w:eastAsia="仿宋" w:cs="宋体"/>
          <w:b/>
          <w:bCs/>
          <w:spacing w:val="6"/>
          <w:kern w:val="0"/>
          <w:sz w:val="32"/>
          <w:szCs w:val="32"/>
        </w:rPr>
        <w:t>-3</w:t>
      </w:r>
      <w:r>
        <w:rPr>
          <w:rFonts w:hint="eastAsia" w:ascii="仿宋" w:hAnsi="仿宋" w:eastAsia="仿宋" w:cs="宋体"/>
          <w:b/>
          <w:bCs/>
          <w:spacing w:val="6"/>
          <w:kern w:val="0"/>
          <w:sz w:val="32"/>
          <w:szCs w:val="32"/>
        </w:rPr>
        <w:t>）残疾人福利性单位声明函</w:t>
      </w:r>
    </w:p>
    <w:p>
      <w:pPr>
        <w:autoSpaceDE w:val="0"/>
        <w:autoSpaceDN w:val="0"/>
        <w:adjustRightInd w:val="0"/>
        <w:spacing w:line="440" w:lineRule="exact"/>
        <w:rPr>
          <w:rFonts w:ascii="仿宋" w:hAnsi="仿宋" w:eastAsia="仿宋" w:cs="??_GB2312"/>
          <w:b/>
          <w:bCs/>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本单位郑重声明，根据《财政部民政部中国残疾人联合会关于促进残疾人就业政府采购政策的通知》（财库〔</w:t>
      </w:r>
      <w:r>
        <w:rPr>
          <w:rFonts w:ascii="仿宋" w:hAnsi="仿宋" w:eastAsia="仿宋" w:cs="宋体"/>
          <w:spacing w:val="6"/>
          <w:kern w:val="0"/>
          <w:sz w:val="24"/>
          <w:szCs w:val="24"/>
        </w:rPr>
        <w:t>2017</w:t>
      </w:r>
      <w:r>
        <w:rPr>
          <w:rFonts w:hint="eastAsia" w:ascii="仿宋" w:hAnsi="仿宋" w:eastAsia="仿宋" w:cs="宋体"/>
          <w:spacing w:val="6"/>
          <w:kern w:val="0"/>
          <w:sz w:val="24"/>
          <w:szCs w:val="24"/>
        </w:rPr>
        <w:t>〕</w:t>
      </w:r>
      <w:r>
        <w:rPr>
          <w:rFonts w:ascii="仿宋" w:hAnsi="仿宋" w:eastAsia="仿宋" w:cs="宋体"/>
          <w:spacing w:val="6"/>
          <w:kern w:val="0"/>
          <w:sz w:val="24"/>
          <w:szCs w:val="24"/>
        </w:rPr>
        <w:t xml:space="preserve"> 141</w:t>
      </w:r>
      <w:r>
        <w:rPr>
          <w:rFonts w:hint="eastAsia" w:ascii="仿宋" w:hAnsi="仿宋" w:eastAsia="仿宋" w:cs="宋体"/>
          <w:spacing w:val="6"/>
          <w:kern w:val="0"/>
          <w:sz w:val="24"/>
          <w:szCs w:val="24"/>
        </w:rPr>
        <w:t>号）的规定，本单位为符合条件的残疾人福利性单位，且本单位参加</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单位的</w:t>
      </w:r>
      <w:r>
        <w:rPr>
          <w:rFonts w:ascii="仿宋" w:hAnsi="仿宋" w:eastAsia="仿宋" w:cs="宋体"/>
          <w:spacing w:val="6"/>
          <w:kern w:val="0"/>
          <w:sz w:val="24"/>
          <w:szCs w:val="24"/>
        </w:rPr>
        <w:t>______</w:t>
      </w:r>
      <w:r>
        <w:rPr>
          <w:rFonts w:hint="eastAsia" w:ascii="仿宋" w:hAnsi="仿宋" w:eastAsia="仿宋" w:cs="宋体"/>
          <w:spacing w:val="6"/>
          <w:kern w:val="0"/>
          <w:sz w:val="24"/>
          <w:szCs w:val="24"/>
        </w:rPr>
        <w:t>项目采购活动提供本单位制造的货物（由本单位承担工程</w:t>
      </w:r>
      <w:r>
        <w:rPr>
          <w:rFonts w:ascii="仿宋" w:hAnsi="仿宋" w:eastAsia="仿宋" w:cs="宋体"/>
          <w:spacing w:val="6"/>
          <w:kern w:val="0"/>
          <w:sz w:val="24"/>
          <w:szCs w:val="24"/>
        </w:rPr>
        <w:t>/</w:t>
      </w:r>
      <w:r>
        <w:rPr>
          <w:rFonts w:hint="eastAsia" w:ascii="仿宋" w:hAnsi="仿宋" w:eastAsia="仿宋" w:cs="宋体"/>
          <w:spacing w:val="6"/>
          <w:kern w:val="0"/>
          <w:sz w:val="24"/>
          <w:szCs w:val="24"/>
        </w:rPr>
        <w:t>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本单位对上述声明的真实性负责。如有虚假，将依法承担相应责任。</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544" w:firstLineChars="2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单位名称（盖章）：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日期：</w:t>
      </w:r>
    </w:p>
    <w:p>
      <w:pPr>
        <w:tabs>
          <w:tab w:val="left" w:pos="2880"/>
        </w:tabs>
        <w:spacing w:line="460" w:lineRule="atLeast"/>
        <w:rPr>
          <w:rFonts w:ascii="仿宋" w:hAnsi="仿宋" w:eastAsia="仿宋"/>
          <w:sz w:val="24"/>
          <w:szCs w:val="24"/>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r>
        <w:rPr>
          <w:rFonts w:hint="eastAsia" w:ascii="仿宋" w:hAnsi="仿宋" w:eastAsia="仿宋" w:cs="宋体"/>
          <w:b/>
          <w:kern w:val="0"/>
          <w:sz w:val="32"/>
          <w:szCs w:val="32"/>
        </w:rPr>
        <w:t>（附件十一）信用记录</w:t>
      </w:r>
    </w:p>
    <w:p>
      <w:pPr>
        <w:widowControl/>
        <w:adjustRightInd w:val="0"/>
        <w:snapToGrid w:val="0"/>
        <w:spacing w:line="440" w:lineRule="exact"/>
        <w:ind w:firstLine="504" w:firstLineChars="200"/>
        <w:jc w:val="center"/>
        <w:rPr>
          <w:rFonts w:ascii="仿宋" w:hAnsi="仿宋" w:eastAsia="仿宋" w:cs="宋体"/>
          <w:spacing w:val="6"/>
          <w:kern w:val="0"/>
          <w:sz w:val="24"/>
          <w:szCs w:val="24"/>
        </w:rPr>
      </w:pPr>
      <w:r>
        <w:rPr>
          <w:rFonts w:hint="eastAsia" w:ascii="仿宋" w:hAnsi="仿宋" w:eastAsia="仿宋" w:cs="宋体"/>
          <w:spacing w:val="6"/>
          <w:kern w:val="0"/>
          <w:sz w:val="24"/>
          <w:szCs w:val="24"/>
        </w:rPr>
        <w:t>（复印件并加盖供应商单位公章）</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依据财库[2016]125号文件规定，供应商须符合《关于在政府采购活动中查询及使用信用记录有关问题的通知》的相关要求，即具有良好的信用记录。</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经信用中国（www.creditchina.gov.cn）、中国政府采购网（www.ccgp.gov.cn）等渠道查询后，列入失信被执行人、重大税收违法案件当事人名单、政府采购严重违法失信行为记录名单的，取消投标资格。（提供“信用中国”网站无任何不良记录的查询截图并加盖公章，时间为投标截止时间前20天内）；</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查询信息包含：</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1）被列入失信被执行人</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2）重大税收违法案件当事人名单的供应商</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3）列入政府采购严重违法失信行为记录名单</w:t>
      </w:r>
    </w:p>
    <w:p>
      <w:pPr>
        <w:widowControl/>
        <w:adjustRightInd w:val="0"/>
        <w:snapToGrid w:val="0"/>
        <w:spacing w:line="440" w:lineRule="exact"/>
        <w:ind w:firstLine="480" w:firstLineChars="200"/>
        <w:jc w:val="left"/>
        <w:rPr>
          <w:rFonts w:ascii="仿宋" w:hAnsi="仿宋" w:eastAsia="仿宋"/>
          <w:sz w:val="24"/>
          <w:szCs w:val="24"/>
        </w:rPr>
      </w:pPr>
      <w:r>
        <w:rPr>
          <w:rFonts w:hint="eastAsia" w:ascii="仿宋" w:hAnsi="仿宋" w:eastAsia="仿宋"/>
          <w:sz w:val="24"/>
          <w:szCs w:val="24"/>
        </w:rPr>
        <w:t>4）提供“信用中国”网站</w:t>
      </w:r>
      <w:r>
        <w:rPr>
          <w:rFonts w:ascii="仿宋" w:hAnsi="仿宋" w:eastAsia="仿宋"/>
          <w:sz w:val="24"/>
          <w:szCs w:val="24"/>
        </w:rPr>
        <w:t>信用报告</w:t>
      </w:r>
    </w:p>
    <w:p>
      <w:pPr>
        <w:widowControl/>
        <w:adjustRightInd w:val="0"/>
        <w:snapToGrid w:val="0"/>
        <w:spacing w:line="440" w:lineRule="exact"/>
        <w:ind w:firstLine="504" w:firstLineChars="200"/>
        <w:jc w:val="left"/>
        <w:rPr>
          <w:rFonts w:ascii="仿宋" w:hAnsi="仿宋" w:eastAsia="仿宋" w:cs="宋体"/>
          <w:spacing w:val="6"/>
          <w:kern w:val="0"/>
          <w:sz w:val="24"/>
          <w:szCs w:val="24"/>
        </w:rPr>
      </w:pPr>
      <w:r>
        <w:rPr>
          <w:rFonts w:hint="eastAsia" w:ascii="仿宋" w:hAnsi="仿宋" w:eastAsia="仿宋" w:cs="宋体"/>
          <w:spacing w:val="6"/>
          <w:kern w:val="0"/>
          <w:sz w:val="24"/>
          <w:szCs w:val="24"/>
        </w:rPr>
        <w:t>注：网站搜索页输入供应商名称，查询相关信息，提供网页打印件，打印件需显示打印日期。</w:t>
      </w:r>
    </w:p>
    <w:p>
      <w:pPr>
        <w:pStyle w:val="2"/>
        <w:ind w:left="2940"/>
        <w:rPr>
          <w:rFonts w:ascii="仿宋" w:hAnsi="仿宋" w:eastAsia="仿宋" w:cs="宋体"/>
          <w:spacing w:val="6"/>
          <w:kern w:val="0"/>
          <w:sz w:val="24"/>
          <w:szCs w:val="24"/>
        </w:rPr>
      </w:pPr>
    </w:p>
    <w:p>
      <w:pPr>
        <w:rPr>
          <w:rFonts w:ascii="仿宋" w:hAnsi="仿宋" w:eastAsia="仿宋" w:cs="宋体"/>
          <w:spacing w:val="6"/>
          <w:kern w:val="0"/>
          <w:sz w:val="24"/>
          <w:szCs w:val="24"/>
        </w:rPr>
      </w:pPr>
    </w:p>
    <w:p>
      <w:pPr>
        <w:pStyle w:val="2"/>
        <w:ind w:left="2940"/>
        <w:rPr>
          <w:rFonts w:ascii="仿宋" w:hAnsi="仿宋" w:eastAsia="仿宋" w:cs="宋体"/>
          <w:spacing w:val="6"/>
          <w:kern w:val="0"/>
          <w:sz w:val="24"/>
          <w:szCs w:val="24"/>
        </w:rPr>
      </w:pPr>
    </w:p>
    <w:p>
      <w:pPr>
        <w:rPr>
          <w:rFonts w:ascii="仿宋" w:hAnsi="仿宋" w:eastAsia="仿宋" w:cs="宋体"/>
          <w:spacing w:val="6"/>
          <w:kern w:val="0"/>
          <w:sz w:val="24"/>
          <w:szCs w:val="24"/>
        </w:rPr>
      </w:pPr>
    </w:p>
    <w:p>
      <w:pPr>
        <w:pStyle w:val="2"/>
        <w:ind w:left="2940"/>
        <w:rPr>
          <w:rFonts w:ascii="仿宋" w:hAnsi="仿宋" w:eastAsia="仿宋" w:cs="宋体"/>
          <w:spacing w:val="6"/>
          <w:kern w:val="0"/>
          <w:sz w:val="24"/>
          <w:szCs w:val="24"/>
        </w:rPr>
      </w:pPr>
    </w:p>
    <w:p/>
    <w:sectPr>
      <w:pgSz w:w="11850" w:h="16783"/>
      <w:pgMar w:top="1134" w:right="1134" w:bottom="1134" w:left="1134" w:header="851" w:footer="992" w:gutter="0"/>
      <w:pgNumType w:fmt="numberInDash"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小标宋">
    <w:altName w:val="宋体"/>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15"/>
    </w:sdtPr>
    <w:sdtEndPr>
      <w:rPr>
        <w:rFonts w:ascii="Dotum" w:hAnsi="Dotum" w:eastAsia="Dotum"/>
        <w:sz w:val="28"/>
      </w:rPr>
    </w:sdtEndPr>
    <w:sdtContent>
      <w:p>
        <w:pPr>
          <w:pStyle w:val="17"/>
          <w:jc w:val="center"/>
          <w:rPr>
            <w:rFonts w:ascii="Dotum" w:hAnsi="Dotum" w:eastAsia="Dotum"/>
            <w:sz w:val="28"/>
          </w:rPr>
        </w:pPr>
        <w:r>
          <w:rPr>
            <w:rFonts w:ascii="Dotum" w:hAnsi="Dotum" w:eastAsia="Dotum"/>
            <w:sz w:val="28"/>
          </w:rPr>
          <w:fldChar w:fldCharType="begin"/>
        </w:r>
        <w:r>
          <w:rPr>
            <w:rFonts w:ascii="Dotum" w:hAnsi="Dotum" w:eastAsia="Dotum"/>
            <w:sz w:val="28"/>
          </w:rPr>
          <w:instrText xml:space="preserve"> PAGE   \* MERGEFORMAT </w:instrText>
        </w:r>
        <w:r>
          <w:rPr>
            <w:rFonts w:ascii="Dotum" w:hAnsi="Dotum" w:eastAsia="Dotum"/>
            <w:sz w:val="28"/>
          </w:rPr>
          <w:fldChar w:fldCharType="separate"/>
        </w:r>
        <w:r>
          <w:rPr>
            <w:rFonts w:ascii="Dotum" w:hAnsi="Dotum" w:eastAsia="Dotum"/>
            <w:sz w:val="28"/>
            <w:lang w:val="zh-CN"/>
          </w:rPr>
          <w:t>-</w:t>
        </w:r>
        <w:r>
          <w:rPr>
            <w:rFonts w:ascii="Dotum" w:hAnsi="Dotum" w:eastAsia="Dotum"/>
            <w:sz w:val="28"/>
          </w:rPr>
          <w:t xml:space="preserve"> 25 -</w:t>
        </w:r>
        <w:r>
          <w:rPr>
            <w:rFonts w:ascii="Dotum" w:hAnsi="Dotum" w:eastAsia="Dotum"/>
            <w:sz w:val="28"/>
          </w:rPr>
          <w:fldChar w:fldCharType="end"/>
        </w:r>
      </w:p>
    </w:sdtContent>
  </w:sdt>
  <w:p>
    <w:pPr>
      <w:pStyle w:val="17"/>
      <w:ind w:right="720"/>
      <w:rPr>
        <w:rFonts w:ascii="Dotum" w:hAnsi="Dotum" w:eastAsia="Dotum"/>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30521"/>
    </w:sdtPr>
    <w:sdtContent>
      <w:p>
        <w:pPr>
          <w:pStyle w:val="17"/>
        </w:pPr>
        <w:r>
          <w:rPr>
            <w:rFonts w:ascii="Dotum" w:hAnsi="Dotum" w:eastAsia="Dotum"/>
            <w:color w:val="FFFFFF" w:themeColor="background1"/>
            <w:sz w:val="28"/>
          </w:rPr>
          <w:fldChar w:fldCharType="begin"/>
        </w:r>
        <w:r>
          <w:rPr>
            <w:rFonts w:ascii="Dotum" w:hAnsi="Dotum" w:eastAsia="Dotum"/>
            <w:color w:val="FFFFFF" w:themeColor="background1"/>
            <w:sz w:val="28"/>
          </w:rPr>
          <w:instrText xml:space="preserve"> PAGE   \* MERGEFORMAT </w:instrText>
        </w:r>
        <w:r>
          <w:rPr>
            <w:rFonts w:ascii="Dotum" w:hAnsi="Dotum" w:eastAsia="Dotum"/>
            <w:color w:val="FFFFFF" w:themeColor="background1"/>
            <w:sz w:val="28"/>
          </w:rPr>
          <w:fldChar w:fldCharType="separate"/>
        </w:r>
        <w:r>
          <w:rPr>
            <w:rFonts w:ascii="Dotum" w:hAnsi="Dotum" w:eastAsia="Dotum"/>
            <w:color w:val="FFFFFF" w:themeColor="background1"/>
            <w:sz w:val="28"/>
            <w:lang w:val="zh-CN"/>
          </w:rPr>
          <w:t>-</w:t>
        </w:r>
        <w:r>
          <w:rPr>
            <w:rFonts w:ascii="Dotum" w:hAnsi="Dotum" w:eastAsia="Dotum"/>
            <w:color w:val="FFFFFF" w:themeColor="background1"/>
            <w:sz w:val="28"/>
          </w:rPr>
          <w:t xml:space="preserve"> 66 -</w:t>
        </w:r>
        <w:r>
          <w:rPr>
            <w:rFonts w:ascii="Dotum" w:hAnsi="Dotum" w:eastAsia="Dotum"/>
            <w:color w:val="FFFFFF" w:themeColor="background1"/>
            <w:sz w:val="28"/>
          </w:rPr>
          <w:fldChar w:fldCharType="end"/>
        </w:r>
      </w:p>
    </w:sdtContent>
  </w:sdt>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b/>
      </w:rPr>
    </w:pPr>
    <w:r>
      <w:rPr>
        <w:rFonts w:ascii="宋体" w:hAnsi="宋体"/>
        <w:b/>
      </w:rPr>
      <w:pict>
        <v:line id="直线 3" o:spid="_x0000_s2049" o:spt="20" style="position:absolute;left:0pt;margin-left:2.45pt;margin-top:732.55pt;height:0pt;width:486pt;z-index:251662336;mso-width-relative:page;mso-height-relative:page;" stroked="t" coordsize="21600,21600" o:gfxdata="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W8bNNYAAAALAQAADwAA&#10;AAAAAAABACAAAAAiAAAAZHJzL2Rvd25yZXYueG1sUEsBAhQAFAAAAAgAh07iQHwYXTXfAQAAzwMA&#10;AA4AAAAAAAAAAQAgAAAAJQEAAGRycy9lMm9Eb2MueG1sUEsFBgAAAAAGAAYAWQEAAHYFAAAAAA==&#10;">
          <v:path arrowok="t"/>
          <v:fill focussize="0,0"/>
          <v:stroke color="#FFFFFF"/>
          <v:imagedata o:title=""/>
          <o:lock v:ext="edit"/>
        </v:line>
      </w:pict>
    </w:r>
    <w:r>
      <w:rPr>
        <w:rFonts w:hint="eastAsia" w:ascii="宋体" w:hAnsi="宋体"/>
        <w:b/>
      </w:rPr>
      <w:t>新疆景诺工程咨询有限公司招标文件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b/>
        <w:sz w:val="21"/>
        <w:szCs w:val="21"/>
      </w:rPr>
    </w:pPr>
    <w:r>
      <w:rPr>
        <w:rFonts w:hint="eastAsia" w:ascii="宋体" w:hAnsi="宋体"/>
        <w:b/>
        <w:sz w:val="21"/>
        <w:szCs w:val="21"/>
      </w:rPr>
      <w:t>巴州元凯吉谦招标代理有限公司招标文件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16A57"/>
    <w:multiLevelType w:val="singleLevel"/>
    <w:tmpl w:val="BAA16A57"/>
    <w:lvl w:ilvl="0" w:tentative="0">
      <w:start w:val="10"/>
      <w:numFmt w:val="decimal"/>
      <w:suff w:val="nothing"/>
      <w:lvlText w:val="（%1）"/>
      <w:lvlJc w:val="left"/>
    </w:lvl>
  </w:abstractNum>
  <w:abstractNum w:abstractNumId="1">
    <w:nsid w:val="BBBB84E9"/>
    <w:multiLevelType w:val="singleLevel"/>
    <w:tmpl w:val="BBBB84E9"/>
    <w:lvl w:ilvl="0" w:tentative="0">
      <w:start w:val="1"/>
      <w:numFmt w:val="decimal"/>
      <w:suff w:val="nothing"/>
      <w:lvlText w:val="%1、"/>
      <w:lvlJc w:val="left"/>
    </w:lvl>
  </w:abstractNum>
  <w:abstractNum w:abstractNumId="2">
    <w:nsid w:val="DB4B92F6"/>
    <w:multiLevelType w:val="singleLevel"/>
    <w:tmpl w:val="DB4B92F6"/>
    <w:lvl w:ilvl="0" w:tentative="0">
      <w:start w:val="1"/>
      <w:numFmt w:val="chineseCounting"/>
      <w:suff w:val="nothing"/>
      <w:lvlText w:val="%1、"/>
      <w:lvlJc w:val="left"/>
      <w:rPr>
        <w:rFonts w:hint="eastAsia"/>
      </w:rPr>
    </w:lvl>
  </w:abstractNum>
  <w:abstractNum w:abstractNumId="3">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16FD167A"/>
    <w:multiLevelType w:val="multilevel"/>
    <w:tmpl w:val="16FD167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33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5B85"/>
    <w:rsid w:val="00026895"/>
    <w:rsid w:val="00040CC2"/>
    <w:rsid w:val="00050F73"/>
    <w:rsid w:val="000527D1"/>
    <w:rsid w:val="00061892"/>
    <w:rsid w:val="00074520"/>
    <w:rsid w:val="000A099B"/>
    <w:rsid w:val="000A4495"/>
    <w:rsid w:val="000A59F8"/>
    <w:rsid w:val="000C53E1"/>
    <w:rsid w:val="000D3004"/>
    <w:rsid w:val="000F4826"/>
    <w:rsid w:val="000F6F0F"/>
    <w:rsid w:val="000F772A"/>
    <w:rsid w:val="001031A2"/>
    <w:rsid w:val="001051A3"/>
    <w:rsid w:val="001228D0"/>
    <w:rsid w:val="001233FD"/>
    <w:rsid w:val="00134672"/>
    <w:rsid w:val="00175345"/>
    <w:rsid w:val="001A016F"/>
    <w:rsid w:val="001C6A51"/>
    <w:rsid w:val="001E3C19"/>
    <w:rsid w:val="001F77C8"/>
    <w:rsid w:val="0021246C"/>
    <w:rsid w:val="002546F3"/>
    <w:rsid w:val="0025652E"/>
    <w:rsid w:val="0026481D"/>
    <w:rsid w:val="002674CD"/>
    <w:rsid w:val="002871C9"/>
    <w:rsid w:val="002A4F30"/>
    <w:rsid w:val="002D2EE3"/>
    <w:rsid w:val="002E0FE7"/>
    <w:rsid w:val="002E5D59"/>
    <w:rsid w:val="00311D62"/>
    <w:rsid w:val="00324CC0"/>
    <w:rsid w:val="0033363B"/>
    <w:rsid w:val="0035169A"/>
    <w:rsid w:val="0036763B"/>
    <w:rsid w:val="00387261"/>
    <w:rsid w:val="00391175"/>
    <w:rsid w:val="003D7405"/>
    <w:rsid w:val="003F3E98"/>
    <w:rsid w:val="003F67F4"/>
    <w:rsid w:val="00465A24"/>
    <w:rsid w:val="004662BB"/>
    <w:rsid w:val="004724E3"/>
    <w:rsid w:val="0049091B"/>
    <w:rsid w:val="004C7B6C"/>
    <w:rsid w:val="004E5D04"/>
    <w:rsid w:val="004F555C"/>
    <w:rsid w:val="004F68E2"/>
    <w:rsid w:val="00521076"/>
    <w:rsid w:val="00521761"/>
    <w:rsid w:val="0052635C"/>
    <w:rsid w:val="0053433A"/>
    <w:rsid w:val="00546B60"/>
    <w:rsid w:val="00563C96"/>
    <w:rsid w:val="00567101"/>
    <w:rsid w:val="005818C9"/>
    <w:rsid w:val="005A13DE"/>
    <w:rsid w:val="005C4160"/>
    <w:rsid w:val="00602459"/>
    <w:rsid w:val="00603CB0"/>
    <w:rsid w:val="0061379F"/>
    <w:rsid w:val="00616015"/>
    <w:rsid w:val="0064453E"/>
    <w:rsid w:val="0066522E"/>
    <w:rsid w:val="00672028"/>
    <w:rsid w:val="00673F9E"/>
    <w:rsid w:val="0068613A"/>
    <w:rsid w:val="00687B20"/>
    <w:rsid w:val="00687C4B"/>
    <w:rsid w:val="006A7AAF"/>
    <w:rsid w:val="006E38CF"/>
    <w:rsid w:val="006E70A4"/>
    <w:rsid w:val="00723BB1"/>
    <w:rsid w:val="00732EA4"/>
    <w:rsid w:val="00740062"/>
    <w:rsid w:val="00745B85"/>
    <w:rsid w:val="007567EB"/>
    <w:rsid w:val="00777397"/>
    <w:rsid w:val="007808DF"/>
    <w:rsid w:val="00791AAD"/>
    <w:rsid w:val="007B45CA"/>
    <w:rsid w:val="007E36F5"/>
    <w:rsid w:val="008042E2"/>
    <w:rsid w:val="008043C5"/>
    <w:rsid w:val="008127B7"/>
    <w:rsid w:val="00830729"/>
    <w:rsid w:val="00834FA0"/>
    <w:rsid w:val="008637DA"/>
    <w:rsid w:val="00867A2C"/>
    <w:rsid w:val="00877472"/>
    <w:rsid w:val="00895F8C"/>
    <w:rsid w:val="008A3DEE"/>
    <w:rsid w:val="008A6793"/>
    <w:rsid w:val="008A7C70"/>
    <w:rsid w:val="008C7A03"/>
    <w:rsid w:val="008F0D51"/>
    <w:rsid w:val="008F61E3"/>
    <w:rsid w:val="00911DDB"/>
    <w:rsid w:val="00912D96"/>
    <w:rsid w:val="00913EBE"/>
    <w:rsid w:val="00914F38"/>
    <w:rsid w:val="00931FA3"/>
    <w:rsid w:val="009453B5"/>
    <w:rsid w:val="00961FB3"/>
    <w:rsid w:val="00982C7D"/>
    <w:rsid w:val="009F01C7"/>
    <w:rsid w:val="009F074A"/>
    <w:rsid w:val="00A00325"/>
    <w:rsid w:val="00A045D6"/>
    <w:rsid w:val="00A139C5"/>
    <w:rsid w:val="00A27C7B"/>
    <w:rsid w:val="00A545C8"/>
    <w:rsid w:val="00A56FF9"/>
    <w:rsid w:val="00A75009"/>
    <w:rsid w:val="00A769B2"/>
    <w:rsid w:val="00A774E3"/>
    <w:rsid w:val="00AE3761"/>
    <w:rsid w:val="00AE5401"/>
    <w:rsid w:val="00B1006A"/>
    <w:rsid w:val="00B34324"/>
    <w:rsid w:val="00B41804"/>
    <w:rsid w:val="00B54C9B"/>
    <w:rsid w:val="00B60CF0"/>
    <w:rsid w:val="00B61967"/>
    <w:rsid w:val="00B67776"/>
    <w:rsid w:val="00BB433D"/>
    <w:rsid w:val="00BC3574"/>
    <w:rsid w:val="00BE03A9"/>
    <w:rsid w:val="00BF0596"/>
    <w:rsid w:val="00BF2597"/>
    <w:rsid w:val="00C23029"/>
    <w:rsid w:val="00C2489F"/>
    <w:rsid w:val="00C854F2"/>
    <w:rsid w:val="00C869FD"/>
    <w:rsid w:val="00CA7776"/>
    <w:rsid w:val="00CB3D8C"/>
    <w:rsid w:val="00CB57B7"/>
    <w:rsid w:val="00CC5F2D"/>
    <w:rsid w:val="00CE2464"/>
    <w:rsid w:val="00CE30C9"/>
    <w:rsid w:val="00D10913"/>
    <w:rsid w:val="00D21558"/>
    <w:rsid w:val="00D23EC9"/>
    <w:rsid w:val="00D24680"/>
    <w:rsid w:val="00D27EDE"/>
    <w:rsid w:val="00D43BF1"/>
    <w:rsid w:val="00D53CDD"/>
    <w:rsid w:val="00D555F2"/>
    <w:rsid w:val="00D5718D"/>
    <w:rsid w:val="00D92001"/>
    <w:rsid w:val="00DC301E"/>
    <w:rsid w:val="00DC46DF"/>
    <w:rsid w:val="00DD4385"/>
    <w:rsid w:val="00DE3E2C"/>
    <w:rsid w:val="00DE462D"/>
    <w:rsid w:val="00DF48E7"/>
    <w:rsid w:val="00DF5A8A"/>
    <w:rsid w:val="00E22F04"/>
    <w:rsid w:val="00E42F08"/>
    <w:rsid w:val="00E46159"/>
    <w:rsid w:val="00E54D4D"/>
    <w:rsid w:val="00E56E73"/>
    <w:rsid w:val="00E63D53"/>
    <w:rsid w:val="00E71842"/>
    <w:rsid w:val="00EA3873"/>
    <w:rsid w:val="00EA39D7"/>
    <w:rsid w:val="00EE0074"/>
    <w:rsid w:val="00EE013F"/>
    <w:rsid w:val="00F01D93"/>
    <w:rsid w:val="00F044BE"/>
    <w:rsid w:val="00F05553"/>
    <w:rsid w:val="00F122F2"/>
    <w:rsid w:val="00F337C7"/>
    <w:rsid w:val="00F35B42"/>
    <w:rsid w:val="00F57F3A"/>
    <w:rsid w:val="00F670E5"/>
    <w:rsid w:val="00F74595"/>
    <w:rsid w:val="00F75AEB"/>
    <w:rsid w:val="00F830F8"/>
    <w:rsid w:val="00F832A2"/>
    <w:rsid w:val="00FA32C1"/>
    <w:rsid w:val="00FB2008"/>
    <w:rsid w:val="00FC6AE9"/>
    <w:rsid w:val="00FD5F65"/>
    <w:rsid w:val="00FD664F"/>
    <w:rsid w:val="015A11FD"/>
    <w:rsid w:val="01771AA7"/>
    <w:rsid w:val="018F34B1"/>
    <w:rsid w:val="022023E8"/>
    <w:rsid w:val="02307BA9"/>
    <w:rsid w:val="02531ABB"/>
    <w:rsid w:val="02DA5536"/>
    <w:rsid w:val="03FD7FBD"/>
    <w:rsid w:val="044853B9"/>
    <w:rsid w:val="04B204E7"/>
    <w:rsid w:val="04F840F5"/>
    <w:rsid w:val="05562E97"/>
    <w:rsid w:val="057A7CD5"/>
    <w:rsid w:val="057C39DB"/>
    <w:rsid w:val="05D53A7E"/>
    <w:rsid w:val="065E35B7"/>
    <w:rsid w:val="06856E61"/>
    <w:rsid w:val="06A6497D"/>
    <w:rsid w:val="06D66DC6"/>
    <w:rsid w:val="071E3FC9"/>
    <w:rsid w:val="0752733D"/>
    <w:rsid w:val="079B0DAC"/>
    <w:rsid w:val="07A32BB8"/>
    <w:rsid w:val="080564B6"/>
    <w:rsid w:val="086C3D2D"/>
    <w:rsid w:val="097769DA"/>
    <w:rsid w:val="09881E60"/>
    <w:rsid w:val="09A366AD"/>
    <w:rsid w:val="0A000187"/>
    <w:rsid w:val="0A2B4936"/>
    <w:rsid w:val="0AC86325"/>
    <w:rsid w:val="0AF340E0"/>
    <w:rsid w:val="0B703951"/>
    <w:rsid w:val="0BA76D7A"/>
    <w:rsid w:val="0C184F4E"/>
    <w:rsid w:val="0C217DDE"/>
    <w:rsid w:val="0C2F3BB0"/>
    <w:rsid w:val="0DFA462F"/>
    <w:rsid w:val="0E965198"/>
    <w:rsid w:val="0EBB38CB"/>
    <w:rsid w:val="0EC35FBA"/>
    <w:rsid w:val="0ECE261D"/>
    <w:rsid w:val="0EE53B4C"/>
    <w:rsid w:val="0F48719A"/>
    <w:rsid w:val="0FB47A08"/>
    <w:rsid w:val="1011045A"/>
    <w:rsid w:val="101A035A"/>
    <w:rsid w:val="10561F33"/>
    <w:rsid w:val="107C125E"/>
    <w:rsid w:val="108B0EF3"/>
    <w:rsid w:val="109B404C"/>
    <w:rsid w:val="10B342D7"/>
    <w:rsid w:val="12B053BF"/>
    <w:rsid w:val="134520F2"/>
    <w:rsid w:val="1352732C"/>
    <w:rsid w:val="13810E73"/>
    <w:rsid w:val="13AE004B"/>
    <w:rsid w:val="13B50874"/>
    <w:rsid w:val="14424F6C"/>
    <w:rsid w:val="146E1341"/>
    <w:rsid w:val="14953AB5"/>
    <w:rsid w:val="14E1203C"/>
    <w:rsid w:val="14EF549B"/>
    <w:rsid w:val="14F057EA"/>
    <w:rsid w:val="151624C9"/>
    <w:rsid w:val="15A3437C"/>
    <w:rsid w:val="15F61E12"/>
    <w:rsid w:val="15FD073B"/>
    <w:rsid w:val="16A3582F"/>
    <w:rsid w:val="172A15AE"/>
    <w:rsid w:val="176F402E"/>
    <w:rsid w:val="17B223A0"/>
    <w:rsid w:val="17CA20FE"/>
    <w:rsid w:val="185F0622"/>
    <w:rsid w:val="18D24BE9"/>
    <w:rsid w:val="190C7633"/>
    <w:rsid w:val="19362CB1"/>
    <w:rsid w:val="1ABE7A90"/>
    <w:rsid w:val="1B1F1F59"/>
    <w:rsid w:val="1B621483"/>
    <w:rsid w:val="1BAA5D2D"/>
    <w:rsid w:val="1BAF4E67"/>
    <w:rsid w:val="1BC31E66"/>
    <w:rsid w:val="1BE00107"/>
    <w:rsid w:val="1BFE115B"/>
    <w:rsid w:val="1C347AEE"/>
    <w:rsid w:val="1C731A82"/>
    <w:rsid w:val="1D110F39"/>
    <w:rsid w:val="1D243BBD"/>
    <w:rsid w:val="1DAB54DE"/>
    <w:rsid w:val="1DCE0679"/>
    <w:rsid w:val="1DD45502"/>
    <w:rsid w:val="1E1A40F0"/>
    <w:rsid w:val="1E375678"/>
    <w:rsid w:val="1E5C07A7"/>
    <w:rsid w:val="1E787FDA"/>
    <w:rsid w:val="1EA62990"/>
    <w:rsid w:val="1F2F0344"/>
    <w:rsid w:val="1F806B88"/>
    <w:rsid w:val="1FE05BF4"/>
    <w:rsid w:val="2056693F"/>
    <w:rsid w:val="209640BA"/>
    <w:rsid w:val="20B11BEB"/>
    <w:rsid w:val="217F0E78"/>
    <w:rsid w:val="21B13AA4"/>
    <w:rsid w:val="226927CA"/>
    <w:rsid w:val="227F4971"/>
    <w:rsid w:val="229C3946"/>
    <w:rsid w:val="2315424C"/>
    <w:rsid w:val="23962DFA"/>
    <w:rsid w:val="243F2EE7"/>
    <w:rsid w:val="24720551"/>
    <w:rsid w:val="24A04A8C"/>
    <w:rsid w:val="24AD7F34"/>
    <w:rsid w:val="25A6713F"/>
    <w:rsid w:val="26303B53"/>
    <w:rsid w:val="26A741F3"/>
    <w:rsid w:val="26EE54FE"/>
    <w:rsid w:val="276D0248"/>
    <w:rsid w:val="2813623A"/>
    <w:rsid w:val="288D07B7"/>
    <w:rsid w:val="28C35411"/>
    <w:rsid w:val="28D00A33"/>
    <w:rsid w:val="291C3901"/>
    <w:rsid w:val="293921E2"/>
    <w:rsid w:val="29456A12"/>
    <w:rsid w:val="29875AB5"/>
    <w:rsid w:val="298778AF"/>
    <w:rsid w:val="2993013C"/>
    <w:rsid w:val="29A2037E"/>
    <w:rsid w:val="29E67A66"/>
    <w:rsid w:val="2A7775E2"/>
    <w:rsid w:val="2AEC7A9C"/>
    <w:rsid w:val="2B451C27"/>
    <w:rsid w:val="2B5E7E3C"/>
    <w:rsid w:val="2BB222DD"/>
    <w:rsid w:val="2C5C6D7F"/>
    <w:rsid w:val="2C7F15DE"/>
    <w:rsid w:val="2C871339"/>
    <w:rsid w:val="2C881CC4"/>
    <w:rsid w:val="2CEB30B1"/>
    <w:rsid w:val="2D7224FA"/>
    <w:rsid w:val="2DA0695F"/>
    <w:rsid w:val="2E740AE4"/>
    <w:rsid w:val="2EC51B9A"/>
    <w:rsid w:val="2F0D36EA"/>
    <w:rsid w:val="2F1D3506"/>
    <w:rsid w:val="2F431EF1"/>
    <w:rsid w:val="2F4F6E0A"/>
    <w:rsid w:val="2F983206"/>
    <w:rsid w:val="2FA95C4A"/>
    <w:rsid w:val="315647D8"/>
    <w:rsid w:val="315960DC"/>
    <w:rsid w:val="315F0F2E"/>
    <w:rsid w:val="31725E4B"/>
    <w:rsid w:val="31A30943"/>
    <w:rsid w:val="31D9305F"/>
    <w:rsid w:val="320775B3"/>
    <w:rsid w:val="325A6959"/>
    <w:rsid w:val="332E07D8"/>
    <w:rsid w:val="334579EC"/>
    <w:rsid w:val="339B43D6"/>
    <w:rsid w:val="35482450"/>
    <w:rsid w:val="35485075"/>
    <w:rsid w:val="35F51EE3"/>
    <w:rsid w:val="36FD03EB"/>
    <w:rsid w:val="3765648B"/>
    <w:rsid w:val="37D95075"/>
    <w:rsid w:val="385F7633"/>
    <w:rsid w:val="38885A61"/>
    <w:rsid w:val="38CC550C"/>
    <w:rsid w:val="39867626"/>
    <w:rsid w:val="39B356B5"/>
    <w:rsid w:val="3A5C6D02"/>
    <w:rsid w:val="3A680436"/>
    <w:rsid w:val="3ACB4777"/>
    <w:rsid w:val="3B090DD1"/>
    <w:rsid w:val="3B4F38E3"/>
    <w:rsid w:val="3B973AA9"/>
    <w:rsid w:val="3B9C6FED"/>
    <w:rsid w:val="3C051CC9"/>
    <w:rsid w:val="3C3D393E"/>
    <w:rsid w:val="3CEB718F"/>
    <w:rsid w:val="3D3B0023"/>
    <w:rsid w:val="3D631333"/>
    <w:rsid w:val="3D7D2F19"/>
    <w:rsid w:val="3DA54101"/>
    <w:rsid w:val="3DD76BA3"/>
    <w:rsid w:val="3DEF366C"/>
    <w:rsid w:val="3E0A303C"/>
    <w:rsid w:val="3EA61E15"/>
    <w:rsid w:val="4028370B"/>
    <w:rsid w:val="40C04438"/>
    <w:rsid w:val="414A233F"/>
    <w:rsid w:val="414B2E05"/>
    <w:rsid w:val="418A3B12"/>
    <w:rsid w:val="41C56703"/>
    <w:rsid w:val="41DB3FB1"/>
    <w:rsid w:val="422308F1"/>
    <w:rsid w:val="42AC7526"/>
    <w:rsid w:val="42E47C1D"/>
    <w:rsid w:val="438541C8"/>
    <w:rsid w:val="43E457BD"/>
    <w:rsid w:val="43ED5CFF"/>
    <w:rsid w:val="45691034"/>
    <w:rsid w:val="45BA302F"/>
    <w:rsid w:val="46E65A55"/>
    <w:rsid w:val="485F7F82"/>
    <w:rsid w:val="488877ED"/>
    <w:rsid w:val="49075A2B"/>
    <w:rsid w:val="491E789F"/>
    <w:rsid w:val="493F6156"/>
    <w:rsid w:val="494724AA"/>
    <w:rsid w:val="49615CC1"/>
    <w:rsid w:val="49B064EC"/>
    <w:rsid w:val="49E8249A"/>
    <w:rsid w:val="4A1F0FDF"/>
    <w:rsid w:val="4A4227C5"/>
    <w:rsid w:val="4AFE46E3"/>
    <w:rsid w:val="4B155AFC"/>
    <w:rsid w:val="4B7102BE"/>
    <w:rsid w:val="4BA01196"/>
    <w:rsid w:val="4BA43FE6"/>
    <w:rsid w:val="4BC345EB"/>
    <w:rsid w:val="4C82529E"/>
    <w:rsid w:val="4CBB68D2"/>
    <w:rsid w:val="4D3C1DA5"/>
    <w:rsid w:val="4D5D5780"/>
    <w:rsid w:val="4D613C37"/>
    <w:rsid w:val="4D803468"/>
    <w:rsid w:val="4D971FE4"/>
    <w:rsid w:val="4DCD7867"/>
    <w:rsid w:val="4E050E22"/>
    <w:rsid w:val="4E1D47CA"/>
    <w:rsid w:val="4E380AC1"/>
    <w:rsid w:val="4E43098E"/>
    <w:rsid w:val="4E846CA6"/>
    <w:rsid w:val="4E9C591D"/>
    <w:rsid w:val="4EAA7D8C"/>
    <w:rsid w:val="4F253D7A"/>
    <w:rsid w:val="4F59777C"/>
    <w:rsid w:val="4F981E11"/>
    <w:rsid w:val="4FD41FD7"/>
    <w:rsid w:val="508429BA"/>
    <w:rsid w:val="50990B3F"/>
    <w:rsid w:val="514D1A99"/>
    <w:rsid w:val="515E2D81"/>
    <w:rsid w:val="518403A3"/>
    <w:rsid w:val="51D95C3A"/>
    <w:rsid w:val="523975FE"/>
    <w:rsid w:val="52BB164D"/>
    <w:rsid w:val="52E611EE"/>
    <w:rsid w:val="53270FD3"/>
    <w:rsid w:val="535B037D"/>
    <w:rsid w:val="535B3A04"/>
    <w:rsid w:val="536A3652"/>
    <w:rsid w:val="53A24098"/>
    <w:rsid w:val="54AF0809"/>
    <w:rsid w:val="54FB2CF3"/>
    <w:rsid w:val="55960E89"/>
    <w:rsid w:val="55F024AD"/>
    <w:rsid w:val="55F449B6"/>
    <w:rsid w:val="56984C1D"/>
    <w:rsid w:val="57023BB7"/>
    <w:rsid w:val="576631C3"/>
    <w:rsid w:val="5855538B"/>
    <w:rsid w:val="58A90D4B"/>
    <w:rsid w:val="58D009FD"/>
    <w:rsid w:val="58D423DB"/>
    <w:rsid w:val="59367562"/>
    <w:rsid w:val="59B05CA5"/>
    <w:rsid w:val="5AEB014B"/>
    <w:rsid w:val="5AFD2CE3"/>
    <w:rsid w:val="5B403591"/>
    <w:rsid w:val="5B9B7AF8"/>
    <w:rsid w:val="5BEB0D33"/>
    <w:rsid w:val="5C5A34BA"/>
    <w:rsid w:val="5DA1507F"/>
    <w:rsid w:val="5DE64C23"/>
    <w:rsid w:val="5ECA1CDC"/>
    <w:rsid w:val="5F3D75C0"/>
    <w:rsid w:val="5F562E28"/>
    <w:rsid w:val="5F6229E0"/>
    <w:rsid w:val="5FF935AC"/>
    <w:rsid w:val="5FFA4494"/>
    <w:rsid w:val="60E872DA"/>
    <w:rsid w:val="610B70A5"/>
    <w:rsid w:val="6183190E"/>
    <w:rsid w:val="61A27BA6"/>
    <w:rsid w:val="61B35E38"/>
    <w:rsid w:val="623802E3"/>
    <w:rsid w:val="624C38C8"/>
    <w:rsid w:val="62974678"/>
    <w:rsid w:val="629E04A5"/>
    <w:rsid w:val="635A72AD"/>
    <w:rsid w:val="63DB54E1"/>
    <w:rsid w:val="645401E5"/>
    <w:rsid w:val="65060EF8"/>
    <w:rsid w:val="65512B87"/>
    <w:rsid w:val="65A618AF"/>
    <w:rsid w:val="664E0DE7"/>
    <w:rsid w:val="66B71C52"/>
    <w:rsid w:val="66C71F65"/>
    <w:rsid w:val="673B6DCE"/>
    <w:rsid w:val="67B17C1E"/>
    <w:rsid w:val="67F10617"/>
    <w:rsid w:val="68084E52"/>
    <w:rsid w:val="688705D8"/>
    <w:rsid w:val="68B63E7A"/>
    <w:rsid w:val="68E74A2C"/>
    <w:rsid w:val="690A7730"/>
    <w:rsid w:val="696E2219"/>
    <w:rsid w:val="69B33AE8"/>
    <w:rsid w:val="6A110BB4"/>
    <w:rsid w:val="6A491EF2"/>
    <w:rsid w:val="6A540C62"/>
    <w:rsid w:val="6A94346B"/>
    <w:rsid w:val="6ACA0B78"/>
    <w:rsid w:val="6B944861"/>
    <w:rsid w:val="6BB901B1"/>
    <w:rsid w:val="6BDE2DC1"/>
    <w:rsid w:val="6C044B5E"/>
    <w:rsid w:val="6C7761E3"/>
    <w:rsid w:val="6C935293"/>
    <w:rsid w:val="6C9D6F8C"/>
    <w:rsid w:val="6CB07CEA"/>
    <w:rsid w:val="6D1B621C"/>
    <w:rsid w:val="6D3530D6"/>
    <w:rsid w:val="6DBF3EC8"/>
    <w:rsid w:val="6DD977EC"/>
    <w:rsid w:val="6E3D64D8"/>
    <w:rsid w:val="6E826F64"/>
    <w:rsid w:val="6F280079"/>
    <w:rsid w:val="6F720CFA"/>
    <w:rsid w:val="6F820603"/>
    <w:rsid w:val="6FFE2FAF"/>
    <w:rsid w:val="70AD5AE3"/>
    <w:rsid w:val="70F3507B"/>
    <w:rsid w:val="710723A9"/>
    <w:rsid w:val="71847332"/>
    <w:rsid w:val="71AB4A5B"/>
    <w:rsid w:val="71FB480D"/>
    <w:rsid w:val="72256254"/>
    <w:rsid w:val="72E5374E"/>
    <w:rsid w:val="742F42D9"/>
    <w:rsid w:val="74651FB6"/>
    <w:rsid w:val="74811D13"/>
    <w:rsid w:val="74E26EAD"/>
    <w:rsid w:val="7556594F"/>
    <w:rsid w:val="75B37341"/>
    <w:rsid w:val="75D1508B"/>
    <w:rsid w:val="768523AF"/>
    <w:rsid w:val="77D2337B"/>
    <w:rsid w:val="77E91807"/>
    <w:rsid w:val="782459B5"/>
    <w:rsid w:val="78686BA6"/>
    <w:rsid w:val="788A50C1"/>
    <w:rsid w:val="789D35BF"/>
    <w:rsid w:val="78CD7DF7"/>
    <w:rsid w:val="790E1B4A"/>
    <w:rsid w:val="79143CA5"/>
    <w:rsid w:val="792A1812"/>
    <w:rsid w:val="796F2633"/>
    <w:rsid w:val="79A42C4F"/>
    <w:rsid w:val="7A654440"/>
    <w:rsid w:val="7B715868"/>
    <w:rsid w:val="7B7D5F10"/>
    <w:rsid w:val="7CC53DE5"/>
    <w:rsid w:val="7D2956CC"/>
    <w:rsid w:val="7D7F2227"/>
    <w:rsid w:val="7E11052D"/>
    <w:rsid w:val="7EF35014"/>
    <w:rsid w:val="7FCF3D5D"/>
    <w:rsid w:val="7FDF22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3"/>
    <w:qFormat/>
    <w:uiPriority w:val="0"/>
    <w:pPr>
      <w:keepNext/>
      <w:numPr>
        <w:ilvl w:val="0"/>
        <w:numId w:val="1"/>
      </w:numPr>
      <w:outlineLvl w:val="0"/>
    </w:pPr>
    <w:rPr>
      <w:b/>
      <w:kern w:val="44"/>
      <w:sz w:val="44"/>
    </w:rPr>
  </w:style>
  <w:style w:type="paragraph" w:styleId="4">
    <w:name w:val="heading 2"/>
    <w:basedOn w:val="1"/>
    <w:next w:val="1"/>
    <w:link w:val="34"/>
    <w:qFormat/>
    <w:uiPriority w:val="0"/>
    <w:pPr>
      <w:keepNext/>
      <w:keepLines/>
      <w:spacing w:before="260" w:after="260" w:line="416" w:lineRule="auto"/>
      <w:outlineLvl w:val="1"/>
    </w:pPr>
    <w:rPr>
      <w:rFonts w:ascii="Cambria" w:hAnsi="Cambria"/>
      <w:b/>
      <w:kern w:val="0"/>
      <w:sz w:val="32"/>
    </w:rPr>
  </w:style>
  <w:style w:type="paragraph" w:styleId="5">
    <w:name w:val="heading 3"/>
    <w:basedOn w:val="1"/>
    <w:next w:val="1"/>
    <w:link w:val="35"/>
    <w:qFormat/>
    <w:uiPriority w:val="0"/>
    <w:pPr>
      <w:keepNext/>
      <w:keepLines/>
      <w:spacing w:before="260" w:after="260" w:line="416" w:lineRule="auto"/>
      <w:outlineLvl w:val="2"/>
    </w:pPr>
    <w:rPr>
      <w:b/>
      <w:kern w:val="0"/>
      <w:sz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3920" w:leftChars="1400"/>
    </w:pPr>
  </w:style>
  <w:style w:type="paragraph" w:styleId="6">
    <w:name w:val="Normal Indent"/>
    <w:basedOn w:val="1"/>
    <w:next w:val="1"/>
    <w:qFormat/>
    <w:uiPriority w:val="99"/>
    <w:pPr>
      <w:ind w:firstLine="420"/>
    </w:pPr>
  </w:style>
  <w:style w:type="paragraph" w:styleId="7">
    <w:name w:val="index 5"/>
    <w:basedOn w:val="1"/>
    <w:next w:val="1"/>
    <w:qFormat/>
    <w:uiPriority w:val="0"/>
    <w:pPr>
      <w:ind w:left="800" w:leftChars="800"/>
    </w:pPr>
    <w:rPr>
      <w:lang w:bidi="he-IL"/>
    </w:rPr>
  </w:style>
  <w:style w:type="paragraph" w:styleId="8">
    <w:name w:val="Document Map"/>
    <w:basedOn w:val="1"/>
    <w:link w:val="44"/>
    <w:semiHidden/>
    <w:qFormat/>
    <w:uiPriority w:val="0"/>
    <w:pPr>
      <w:shd w:val="clear" w:color="auto" w:fill="000080"/>
    </w:pPr>
    <w:rPr>
      <w:rFonts w:asciiTheme="minorHAnsi" w:hAnsiTheme="minorHAnsi" w:eastAsiaTheme="minorEastAsia" w:cstheme="minorBidi"/>
      <w:sz w:val="2"/>
      <w:szCs w:val="22"/>
    </w:rPr>
  </w:style>
  <w:style w:type="paragraph" w:styleId="9">
    <w:name w:val="toa heading"/>
    <w:basedOn w:val="1"/>
    <w:next w:val="1"/>
    <w:qFormat/>
    <w:uiPriority w:val="0"/>
    <w:pPr>
      <w:spacing w:before="120"/>
    </w:pPr>
    <w:rPr>
      <w:rFonts w:ascii="Cambria" w:hAnsi="Cambria"/>
      <w:sz w:val="24"/>
      <w:szCs w:val="24"/>
    </w:rPr>
  </w:style>
  <w:style w:type="paragraph" w:styleId="10">
    <w:name w:val="annotation text"/>
    <w:basedOn w:val="1"/>
    <w:link w:val="57"/>
    <w:unhideWhenUsed/>
    <w:qFormat/>
    <w:uiPriority w:val="0"/>
    <w:pPr>
      <w:jc w:val="left"/>
    </w:pPr>
  </w:style>
  <w:style w:type="paragraph" w:styleId="11">
    <w:name w:val="Body Text"/>
    <w:basedOn w:val="1"/>
    <w:link w:val="38"/>
    <w:semiHidden/>
    <w:qFormat/>
    <w:uiPriority w:val="0"/>
    <w:pPr>
      <w:spacing w:before="100" w:beforeAutospacing="1" w:after="100" w:afterAutospacing="1" w:line="600" w:lineRule="auto"/>
    </w:pPr>
    <w:rPr>
      <w:rFonts w:asciiTheme="minorHAnsi" w:hAnsiTheme="minorHAnsi" w:eastAsiaTheme="minorEastAsia" w:cstheme="minorBidi"/>
      <w:sz w:val="20"/>
      <w:szCs w:val="22"/>
    </w:rPr>
  </w:style>
  <w:style w:type="paragraph" w:styleId="12">
    <w:name w:val="Body Text Indent"/>
    <w:basedOn w:val="1"/>
    <w:link w:val="45"/>
    <w:qFormat/>
    <w:uiPriority w:val="0"/>
    <w:pPr>
      <w:spacing w:after="120"/>
      <w:ind w:left="420" w:leftChars="200"/>
    </w:pPr>
    <w:rPr>
      <w:rFonts w:asciiTheme="minorHAnsi" w:hAnsiTheme="minorHAnsi" w:eastAsiaTheme="minorEastAsia" w:cstheme="minorBidi"/>
      <w:sz w:val="20"/>
      <w:szCs w:val="22"/>
    </w:rPr>
  </w:style>
  <w:style w:type="paragraph" w:styleId="13">
    <w:name w:val="Plain Text"/>
    <w:basedOn w:val="1"/>
    <w:link w:val="41"/>
    <w:qFormat/>
    <w:uiPriority w:val="0"/>
    <w:rPr>
      <w:rFonts w:ascii="宋体" w:hAnsi="Courier New" w:cstheme="minorBidi"/>
      <w:szCs w:val="22"/>
    </w:rPr>
  </w:style>
  <w:style w:type="paragraph" w:styleId="14">
    <w:name w:val="Date"/>
    <w:basedOn w:val="1"/>
    <w:next w:val="1"/>
    <w:link w:val="36"/>
    <w:qFormat/>
    <w:uiPriority w:val="0"/>
    <w:pPr>
      <w:adjustRightInd w:val="0"/>
      <w:spacing w:line="360" w:lineRule="atLeast"/>
      <w:ind w:firstLine="454"/>
      <w:textAlignment w:val="baseline"/>
    </w:pPr>
    <w:rPr>
      <w:rFonts w:asciiTheme="minorHAnsi" w:hAnsiTheme="minorHAnsi" w:eastAsiaTheme="minorEastAsia" w:cstheme="minorBidi"/>
      <w:sz w:val="20"/>
      <w:szCs w:val="22"/>
    </w:rPr>
  </w:style>
  <w:style w:type="paragraph" w:styleId="15">
    <w:name w:val="Body Text Indent 2"/>
    <w:basedOn w:val="1"/>
    <w:link w:val="42"/>
    <w:qFormat/>
    <w:uiPriority w:val="0"/>
    <w:pPr>
      <w:ind w:firstLine="480"/>
    </w:pPr>
    <w:rPr>
      <w:rFonts w:asciiTheme="minorHAnsi" w:hAnsiTheme="minorHAnsi" w:eastAsiaTheme="minorEastAsia" w:cstheme="minorBidi"/>
      <w:sz w:val="20"/>
      <w:szCs w:val="22"/>
    </w:rPr>
  </w:style>
  <w:style w:type="paragraph" w:styleId="16">
    <w:name w:val="Balloon Text"/>
    <w:basedOn w:val="1"/>
    <w:link w:val="47"/>
    <w:qFormat/>
    <w:uiPriority w:val="0"/>
    <w:rPr>
      <w:rFonts w:asciiTheme="minorHAnsi" w:hAnsiTheme="minorHAnsi" w:eastAsiaTheme="minorEastAsia" w:cstheme="minorBidi"/>
      <w:sz w:val="18"/>
      <w:szCs w:val="18"/>
    </w:rPr>
  </w:style>
  <w:style w:type="paragraph" w:styleId="17">
    <w:name w:val="footer"/>
    <w:basedOn w:val="1"/>
    <w:link w:val="43"/>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22"/>
    </w:rPr>
  </w:style>
  <w:style w:type="paragraph" w:styleId="19">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20">
    <w:name w:val="footnote text"/>
    <w:basedOn w:val="1"/>
    <w:qFormat/>
    <w:uiPriority w:val="0"/>
    <w:pPr>
      <w:snapToGrid w:val="0"/>
      <w:jc w:val="left"/>
    </w:pPr>
    <w:rPr>
      <w:rFonts w:eastAsia="楷体_GB2312"/>
      <w:sz w:val="18"/>
      <w:szCs w:val="18"/>
    </w:rPr>
  </w:style>
  <w:style w:type="paragraph" w:styleId="21">
    <w:name w:val="toc 2"/>
    <w:basedOn w:val="1"/>
    <w:next w:val="1"/>
    <w:qFormat/>
    <w:uiPriority w:val="39"/>
    <w:pPr>
      <w:tabs>
        <w:tab w:val="right" w:leader="dot" w:pos="9628"/>
      </w:tabs>
      <w:ind w:left="420" w:leftChars="200"/>
    </w:pPr>
  </w:style>
  <w:style w:type="paragraph" w:styleId="22">
    <w:name w:val="Normal (Web)"/>
    <w:basedOn w:val="1"/>
    <w:qFormat/>
    <w:uiPriority w:val="0"/>
    <w:pPr>
      <w:spacing w:before="60" w:after="60"/>
      <w:jc w:val="left"/>
    </w:pPr>
    <w:rPr>
      <w:kern w:val="0"/>
      <w:sz w:val="24"/>
    </w:rPr>
  </w:style>
  <w:style w:type="paragraph" w:styleId="23">
    <w:name w:val="annotation subject"/>
    <w:basedOn w:val="10"/>
    <w:next w:val="10"/>
    <w:link w:val="58"/>
    <w:semiHidden/>
    <w:qFormat/>
    <w:uiPriority w:val="0"/>
    <w:rPr>
      <w:b/>
      <w:bCs/>
      <w:sz w:val="28"/>
    </w:rPr>
  </w:style>
  <w:style w:type="paragraph" w:styleId="24">
    <w:name w:val="Body Text First Indent 2"/>
    <w:basedOn w:val="12"/>
    <w:semiHidden/>
    <w:unhideWhenUsed/>
    <w:qFormat/>
    <w:uiPriority w:val="99"/>
    <w:pPr>
      <w:ind w:firstLine="420" w:firstLineChars="200"/>
    </w:p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rPr>
      <w:rFonts w:cs="Times New Roman"/>
    </w:rPr>
  </w:style>
  <w:style w:type="character" w:styleId="29">
    <w:name w:val="Hyperlink"/>
    <w:basedOn w:val="27"/>
    <w:qFormat/>
    <w:uiPriority w:val="99"/>
    <w:rPr>
      <w:rFonts w:cs="Times New Roman"/>
      <w:color w:val="0000FF"/>
      <w:u w:val="single"/>
    </w:rPr>
  </w:style>
  <w:style w:type="paragraph" w:styleId="30">
    <w:name w:val="List Paragraph"/>
    <w:basedOn w:val="1"/>
    <w:qFormat/>
    <w:uiPriority w:val="0"/>
    <w:pPr>
      <w:ind w:firstLine="420" w:firstLineChars="200"/>
    </w:pPr>
    <w:rPr>
      <w:szCs w:val="24"/>
    </w:rPr>
  </w:style>
  <w:style w:type="paragraph" w:customStyle="1" w:styleId="31">
    <w:name w:val="标题 5（有编号）（绿盟科技）"/>
    <w:basedOn w:val="1"/>
    <w:next w:val="32"/>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32">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3">
    <w:name w:val="标题 1 Char"/>
    <w:basedOn w:val="27"/>
    <w:link w:val="3"/>
    <w:qFormat/>
    <w:uiPriority w:val="0"/>
    <w:rPr>
      <w:rFonts w:ascii="Times New Roman" w:hAnsi="Times New Roman" w:eastAsia="宋体" w:cs="Times New Roman"/>
      <w:b/>
      <w:kern w:val="44"/>
      <w:sz w:val="44"/>
      <w:szCs w:val="20"/>
    </w:rPr>
  </w:style>
  <w:style w:type="character" w:customStyle="1" w:styleId="34">
    <w:name w:val="标题 2 Char"/>
    <w:basedOn w:val="27"/>
    <w:link w:val="4"/>
    <w:qFormat/>
    <w:uiPriority w:val="0"/>
    <w:rPr>
      <w:rFonts w:ascii="Cambria" w:hAnsi="Cambria" w:eastAsia="宋体" w:cs="Times New Roman"/>
      <w:b/>
      <w:kern w:val="0"/>
      <w:sz w:val="32"/>
      <w:szCs w:val="20"/>
    </w:rPr>
  </w:style>
  <w:style w:type="character" w:customStyle="1" w:styleId="35">
    <w:name w:val="标题 3 Char"/>
    <w:basedOn w:val="27"/>
    <w:link w:val="5"/>
    <w:qFormat/>
    <w:uiPriority w:val="0"/>
    <w:rPr>
      <w:rFonts w:ascii="Times New Roman" w:hAnsi="Times New Roman" w:eastAsia="宋体" w:cs="Times New Roman"/>
      <w:b/>
      <w:kern w:val="0"/>
      <w:sz w:val="32"/>
      <w:szCs w:val="20"/>
    </w:rPr>
  </w:style>
  <w:style w:type="character" w:customStyle="1" w:styleId="36">
    <w:name w:val="日期 Char"/>
    <w:link w:val="14"/>
    <w:qFormat/>
    <w:uiPriority w:val="0"/>
    <w:rPr>
      <w:sz w:val="20"/>
    </w:rPr>
  </w:style>
  <w:style w:type="character" w:customStyle="1" w:styleId="37">
    <w:name w:val="wj"/>
    <w:qFormat/>
    <w:uiPriority w:val="0"/>
  </w:style>
  <w:style w:type="character" w:customStyle="1" w:styleId="38">
    <w:name w:val="正文文本 Char"/>
    <w:link w:val="11"/>
    <w:semiHidden/>
    <w:qFormat/>
    <w:uiPriority w:val="0"/>
    <w:rPr>
      <w:sz w:val="20"/>
    </w:rPr>
  </w:style>
  <w:style w:type="character" w:customStyle="1" w:styleId="39">
    <w:name w:val="apple-converted-space"/>
    <w:basedOn w:val="27"/>
    <w:qFormat/>
    <w:uiPriority w:val="0"/>
    <w:rPr>
      <w:rFonts w:cs="Times New Roman"/>
    </w:rPr>
  </w:style>
  <w:style w:type="character" w:customStyle="1" w:styleId="40">
    <w:name w:val="tpc_content1"/>
    <w:qFormat/>
    <w:uiPriority w:val="0"/>
    <w:rPr>
      <w:sz w:val="20"/>
    </w:rPr>
  </w:style>
  <w:style w:type="character" w:customStyle="1" w:styleId="41">
    <w:name w:val="纯文本 Char"/>
    <w:link w:val="13"/>
    <w:qFormat/>
    <w:uiPriority w:val="0"/>
    <w:rPr>
      <w:rFonts w:ascii="宋体" w:hAnsi="Courier New" w:eastAsia="宋体"/>
    </w:rPr>
  </w:style>
  <w:style w:type="character" w:customStyle="1" w:styleId="42">
    <w:name w:val="正文文本缩进 2 Char"/>
    <w:link w:val="15"/>
    <w:qFormat/>
    <w:uiPriority w:val="0"/>
    <w:rPr>
      <w:sz w:val="20"/>
    </w:rPr>
  </w:style>
  <w:style w:type="character" w:customStyle="1" w:styleId="43">
    <w:name w:val="页脚 Char"/>
    <w:link w:val="17"/>
    <w:qFormat/>
    <w:uiPriority w:val="99"/>
    <w:rPr>
      <w:sz w:val="18"/>
    </w:rPr>
  </w:style>
  <w:style w:type="character" w:customStyle="1" w:styleId="44">
    <w:name w:val="文档结构图 Char"/>
    <w:link w:val="8"/>
    <w:semiHidden/>
    <w:qFormat/>
    <w:uiPriority w:val="0"/>
    <w:rPr>
      <w:sz w:val="2"/>
      <w:shd w:val="clear" w:color="auto" w:fill="000080"/>
    </w:rPr>
  </w:style>
  <w:style w:type="character" w:customStyle="1" w:styleId="45">
    <w:name w:val="正文文本缩进 Char"/>
    <w:link w:val="12"/>
    <w:qFormat/>
    <w:uiPriority w:val="0"/>
    <w:rPr>
      <w:sz w:val="20"/>
    </w:rPr>
  </w:style>
  <w:style w:type="character" w:customStyle="1" w:styleId="46">
    <w:name w:val="批注文字 Char"/>
    <w:basedOn w:val="27"/>
    <w:qFormat/>
    <w:uiPriority w:val="0"/>
    <w:rPr>
      <w:rFonts w:eastAsia="宋体" w:cs="Times New Roman"/>
      <w:kern w:val="2"/>
      <w:sz w:val="28"/>
      <w:lang w:val="en-US" w:eastAsia="zh-CN" w:bidi="ar-SA"/>
    </w:rPr>
  </w:style>
  <w:style w:type="character" w:customStyle="1" w:styleId="47">
    <w:name w:val="批注框文本 Char"/>
    <w:basedOn w:val="27"/>
    <w:link w:val="16"/>
    <w:qFormat/>
    <w:uiPriority w:val="0"/>
    <w:rPr>
      <w:sz w:val="18"/>
      <w:szCs w:val="18"/>
    </w:rPr>
  </w:style>
  <w:style w:type="character" w:customStyle="1" w:styleId="48">
    <w:name w:val="页眉 Char"/>
    <w:link w:val="18"/>
    <w:qFormat/>
    <w:uiPriority w:val="99"/>
    <w:rPr>
      <w:sz w:val="18"/>
    </w:rPr>
  </w:style>
  <w:style w:type="character" w:customStyle="1" w:styleId="49">
    <w:name w:val="列出段落 Char"/>
    <w:basedOn w:val="27"/>
    <w:link w:val="50"/>
    <w:qFormat/>
    <w:uiPriority w:val="34"/>
    <w:rPr>
      <w:rFonts w:ascii="Calibri" w:hAnsi="Calibri"/>
    </w:rPr>
  </w:style>
  <w:style w:type="paragraph" w:customStyle="1" w:styleId="50">
    <w:name w:val="列出段落1"/>
    <w:basedOn w:val="1"/>
    <w:link w:val="49"/>
    <w:qFormat/>
    <w:uiPriority w:val="34"/>
    <w:pPr>
      <w:ind w:firstLine="420" w:firstLineChars="200"/>
    </w:pPr>
    <w:rPr>
      <w:rFonts w:ascii="Calibri" w:hAnsi="Calibri" w:eastAsiaTheme="minorEastAsia" w:cstheme="minorBidi"/>
      <w:szCs w:val="22"/>
    </w:rPr>
  </w:style>
  <w:style w:type="character" w:customStyle="1" w:styleId="51">
    <w:name w:val="页脚 Char1"/>
    <w:basedOn w:val="27"/>
    <w:semiHidden/>
    <w:qFormat/>
    <w:uiPriority w:val="99"/>
    <w:rPr>
      <w:rFonts w:ascii="Times New Roman" w:hAnsi="Times New Roman" w:eastAsia="宋体" w:cs="Times New Roman"/>
      <w:sz w:val="18"/>
      <w:szCs w:val="18"/>
    </w:rPr>
  </w:style>
  <w:style w:type="character" w:customStyle="1" w:styleId="52">
    <w:name w:val="正文文本缩进 2 Char1"/>
    <w:basedOn w:val="27"/>
    <w:semiHidden/>
    <w:qFormat/>
    <w:uiPriority w:val="99"/>
    <w:rPr>
      <w:rFonts w:ascii="Times New Roman" w:hAnsi="Times New Roman" w:eastAsia="宋体" w:cs="Times New Roman"/>
      <w:szCs w:val="20"/>
    </w:rPr>
  </w:style>
  <w:style w:type="character" w:customStyle="1" w:styleId="53">
    <w:name w:val="正文文本缩进 Char1"/>
    <w:basedOn w:val="27"/>
    <w:semiHidden/>
    <w:qFormat/>
    <w:uiPriority w:val="99"/>
    <w:rPr>
      <w:rFonts w:ascii="Times New Roman" w:hAnsi="Times New Roman" w:eastAsia="宋体" w:cs="Times New Roman"/>
      <w:szCs w:val="20"/>
    </w:rPr>
  </w:style>
  <w:style w:type="character" w:customStyle="1" w:styleId="54">
    <w:name w:val="页眉 Char1"/>
    <w:basedOn w:val="27"/>
    <w:semiHidden/>
    <w:qFormat/>
    <w:uiPriority w:val="99"/>
    <w:rPr>
      <w:rFonts w:ascii="Times New Roman" w:hAnsi="Times New Roman" w:eastAsia="宋体" w:cs="Times New Roman"/>
      <w:sz w:val="18"/>
      <w:szCs w:val="18"/>
    </w:rPr>
  </w:style>
  <w:style w:type="character" w:customStyle="1" w:styleId="55">
    <w:name w:val="批注框文本 Char1"/>
    <w:basedOn w:val="27"/>
    <w:semiHidden/>
    <w:qFormat/>
    <w:uiPriority w:val="99"/>
    <w:rPr>
      <w:rFonts w:ascii="Times New Roman" w:hAnsi="Times New Roman" w:eastAsia="宋体" w:cs="Times New Roman"/>
      <w:sz w:val="18"/>
      <w:szCs w:val="18"/>
    </w:rPr>
  </w:style>
  <w:style w:type="character" w:customStyle="1" w:styleId="56">
    <w:name w:val="日期 Char1"/>
    <w:basedOn w:val="27"/>
    <w:semiHidden/>
    <w:qFormat/>
    <w:uiPriority w:val="99"/>
    <w:rPr>
      <w:rFonts w:ascii="Times New Roman" w:hAnsi="Times New Roman" w:eastAsia="宋体" w:cs="Times New Roman"/>
      <w:szCs w:val="20"/>
    </w:rPr>
  </w:style>
  <w:style w:type="character" w:customStyle="1" w:styleId="57">
    <w:name w:val="批注文字 Char1"/>
    <w:basedOn w:val="27"/>
    <w:link w:val="10"/>
    <w:semiHidden/>
    <w:qFormat/>
    <w:uiPriority w:val="99"/>
    <w:rPr>
      <w:rFonts w:ascii="Times New Roman" w:hAnsi="Times New Roman" w:eastAsia="宋体" w:cs="Times New Roman"/>
      <w:szCs w:val="20"/>
    </w:rPr>
  </w:style>
  <w:style w:type="character" w:customStyle="1" w:styleId="58">
    <w:name w:val="批注主题 Char"/>
    <w:basedOn w:val="57"/>
    <w:link w:val="23"/>
    <w:semiHidden/>
    <w:qFormat/>
    <w:uiPriority w:val="0"/>
    <w:rPr>
      <w:rFonts w:ascii="Times New Roman" w:hAnsi="Times New Roman" w:eastAsia="宋体" w:cs="Times New Roman"/>
      <w:b/>
      <w:bCs/>
      <w:sz w:val="28"/>
      <w:szCs w:val="20"/>
    </w:rPr>
  </w:style>
  <w:style w:type="character" w:customStyle="1" w:styleId="59">
    <w:name w:val="文档结构图 Char1"/>
    <w:basedOn w:val="27"/>
    <w:semiHidden/>
    <w:qFormat/>
    <w:uiPriority w:val="99"/>
    <w:rPr>
      <w:rFonts w:ascii="Microsoft YaHei UI" w:hAnsi="Times New Roman" w:eastAsia="Microsoft YaHei UI" w:cs="Times New Roman"/>
      <w:sz w:val="18"/>
      <w:szCs w:val="18"/>
    </w:rPr>
  </w:style>
  <w:style w:type="character" w:customStyle="1" w:styleId="60">
    <w:name w:val="正文文本 Char1"/>
    <w:basedOn w:val="27"/>
    <w:semiHidden/>
    <w:qFormat/>
    <w:uiPriority w:val="99"/>
    <w:rPr>
      <w:rFonts w:ascii="Times New Roman" w:hAnsi="Times New Roman" w:eastAsia="宋体" w:cs="Times New Roman"/>
      <w:szCs w:val="20"/>
    </w:rPr>
  </w:style>
  <w:style w:type="character" w:customStyle="1" w:styleId="61">
    <w:name w:val="纯文本 Char1"/>
    <w:basedOn w:val="27"/>
    <w:semiHidden/>
    <w:qFormat/>
    <w:uiPriority w:val="99"/>
    <w:rPr>
      <w:rFonts w:ascii="宋体" w:hAnsi="Courier New" w:eastAsia="宋体" w:cs="Courier New"/>
      <w:szCs w:val="21"/>
    </w:rPr>
  </w:style>
  <w:style w:type="paragraph" w:customStyle="1" w:styleId="62">
    <w:name w:val="Char Char Char Char Char Char Char"/>
    <w:basedOn w:val="1"/>
    <w:qFormat/>
    <w:uiPriority w:val="0"/>
    <w:pPr>
      <w:tabs>
        <w:tab w:val="left" w:pos="432"/>
      </w:tabs>
      <w:ind w:left="432" w:hanging="432"/>
    </w:pPr>
    <w:rPr>
      <w:rFonts w:ascii="Tahoma" w:hAnsi="Tahoma"/>
      <w:sz w:val="24"/>
    </w:rPr>
  </w:style>
  <w:style w:type="paragraph" w:customStyle="1" w:styleId="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4">
    <w:name w:val="样式3"/>
    <w:basedOn w:val="13"/>
    <w:qFormat/>
    <w:uiPriority w:val="0"/>
    <w:pPr>
      <w:spacing w:line="240" w:lineRule="atLeast"/>
      <w:outlineLvl w:val="0"/>
    </w:pPr>
    <w:rPr>
      <w:sz w:val="28"/>
      <w:szCs w:val="24"/>
    </w:rPr>
  </w:style>
  <w:style w:type="paragraph" w:customStyle="1" w:styleId="65">
    <w:name w:val="样式 宋体 五号 行距: 单倍行距"/>
    <w:basedOn w:val="1"/>
    <w:qFormat/>
    <w:uiPriority w:val="0"/>
    <w:pPr>
      <w:adjustRightInd w:val="0"/>
      <w:jc w:val="left"/>
      <w:textAlignment w:val="baseline"/>
    </w:pPr>
    <w:rPr>
      <w:rFonts w:ascii="宋体" w:hAnsi="宋体"/>
      <w:kern w:val="0"/>
    </w:rPr>
  </w:style>
  <w:style w:type="paragraph" w:customStyle="1" w:styleId="6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67">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样式 宋体 五号 两端对齐 行距: 单倍行距"/>
    <w:basedOn w:val="1"/>
    <w:qFormat/>
    <w:uiPriority w:val="0"/>
    <w:pPr>
      <w:adjustRightInd w:val="0"/>
      <w:textAlignment w:val="baseline"/>
    </w:pPr>
    <w:rPr>
      <w:rFonts w:ascii="宋体" w:hAnsi="宋体"/>
      <w:kern w:val="0"/>
    </w:rPr>
  </w:style>
  <w:style w:type="paragraph" w:customStyle="1" w:styleId="6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msonormal 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2">
    <w:name w:val="p15"/>
    <w:basedOn w:val="1"/>
    <w:qFormat/>
    <w:uiPriority w:val="0"/>
    <w:pPr>
      <w:widowControl/>
    </w:pPr>
    <w:rPr>
      <w:kern w:val="0"/>
      <w:szCs w:val="21"/>
    </w:rPr>
  </w:style>
  <w:style w:type="paragraph" w:customStyle="1" w:styleId="7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_Style 2"/>
    <w:basedOn w:val="1"/>
    <w:qFormat/>
    <w:uiPriority w:val="34"/>
    <w:pPr>
      <w:spacing w:after="200" w:line="276" w:lineRule="auto"/>
      <w:ind w:firstLine="420" w:firstLineChars="200"/>
    </w:pPr>
    <w:rPr>
      <w:rFonts w:ascii="Calibri" w:hAnsi="Calibri"/>
      <w:szCs w:val="22"/>
    </w:rPr>
  </w:style>
  <w:style w:type="paragraph" w:customStyle="1" w:styleId="76">
    <w:name w:val="List Paragraph1"/>
    <w:basedOn w:val="1"/>
    <w:qFormat/>
    <w:uiPriority w:val="99"/>
    <w:pPr>
      <w:ind w:firstLine="420" w:firstLineChars="200"/>
    </w:pPr>
    <w:rPr>
      <w:rFonts w:ascii="Calibri" w:hAnsi="Calibri"/>
      <w:szCs w:val="22"/>
    </w:rPr>
  </w:style>
  <w:style w:type="paragraph" w:customStyle="1" w:styleId="77">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8">
    <w:name w:val="Definition Term"/>
    <w:basedOn w:val="1"/>
    <w:next w:val="1"/>
    <w:qFormat/>
    <w:uiPriority w:val="0"/>
    <w:pPr>
      <w:autoSpaceDE w:val="0"/>
      <w:autoSpaceDN w:val="0"/>
      <w:adjustRightInd w:val="0"/>
      <w:jc w:val="left"/>
    </w:pPr>
    <w:rPr>
      <w:kern w:val="0"/>
      <w:sz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2">
    <w:name w:val="Char1"/>
    <w:basedOn w:val="1"/>
    <w:qFormat/>
    <w:uiPriority w:val="0"/>
    <w:rPr>
      <w:rFonts w:ascii="Tahoma" w:hAnsi="Tahoma"/>
      <w:sz w:val="24"/>
    </w:rPr>
  </w:style>
  <w:style w:type="paragraph" w:customStyle="1" w:styleId="83">
    <w:name w:val="列出段落3"/>
    <w:basedOn w:val="1"/>
    <w:qFormat/>
    <w:uiPriority w:val="34"/>
    <w:pPr>
      <w:ind w:firstLine="420" w:firstLineChars="200"/>
    </w:pPr>
  </w:style>
  <w:style w:type="paragraph" w:styleId="84">
    <w:name w:val="No Spacing"/>
    <w:link w:val="85"/>
    <w:qFormat/>
    <w:uiPriority w:val="1"/>
    <w:rPr>
      <w:rFonts w:asciiTheme="minorHAnsi" w:hAnsiTheme="minorHAnsi" w:eastAsiaTheme="minorEastAsia" w:cstheme="minorBidi"/>
      <w:sz w:val="22"/>
      <w:szCs w:val="22"/>
      <w:lang w:val="en-US" w:eastAsia="zh-CN" w:bidi="ar-SA"/>
    </w:rPr>
  </w:style>
  <w:style w:type="character" w:customStyle="1" w:styleId="85">
    <w:name w:val="无间隔 Char"/>
    <w:basedOn w:val="27"/>
    <w:link w:val="84"/>
    <w:qFormat/>
    <w:uiPriority w:val="1"/>
    <w:rPr>
      <w:rFonts w:asciiTheme="minorHAnsi" w:hAnsiTheme="minorHAnsi" w:eastAsiaTheme="minorEastAsia" w:cstheme="minorBidi"/>
      <w:sz w:val="22"/>
      <w:szCs w:val="22"/>
    </w:rPr>
  </w:style>
  <w:style w:type="character" w:customStyle="1" w:styleId="86">
    <w:name w:val="font51"/>
    <w:basedOn w:val="27"/>
    <w:qFormat/>
    <w:uiPriority w:val="0"/>
    <w:rPr>
      <w:rFonts w:hint="default" w:ascii="Times New Roman" w:hAnsi="Times New Roman" w:cs="Times New Roman"/>
      <w:b/>
      <w:color w:val="000000"/>
      <w:sz w:val="21"/>
      <w:szCs w:val="21"/>
      <w:u w:val="none"/>
    </w:rPr>
  </w:style>
  <w:style w:type="character" w:customStyle="1" w:styleId="87">
    <w:name w:val="font61"/>
    <w:basedOn w:val="27"/>
    <w:qFormat/>
    <w:uiPriority w:val="0"/>
    <w:rPr>
      <w:rFonts w:hint="default" w:ascii="Times New Roman" w:hAnsi="Times New Roman" w:cs="Times New Roman"/>
      <w:b/>
      <w:color w:val="000000"/>
      <w:sz w:val="14"/>
      <w:szCs w:val="14"/>
      <w:u w:val="none"/>
    </w:rPr>
  </w:style>
  <w:style w:type="character" w:customStyle="1" w:styleId="88">
    <w:name w:val="font21"/>
    <w:basedOn w:val="27"/>
    <w:qFormat/>
    <w:uiPriority w:val="0"/>
    <w:rPr>
      <w:rFonts w:hint="eastAsia" w:ascii="宋体" w:hAnsi="宋体" w:eastAsia="宋体" w:cs="宋体"/>
      <w:b/>
      <w:color w:val="000000"/>
      <w:sz w:val="21"/>
      <w:szCs w:val="21"/>
      <w:u w:val="none"/>
    </w:rPr>
  </w:style>
  <w:style w:type="character" w:customStyle="1" w:styleId="89">
    <w:name w:val="font01"/>
    <w:basedOn w:val="27"/>
    <w:qFormat/>
    <w:uiPriority w:val="0"/>
    <w:rPr>
      <w:rFonts w:hint="eastAsia" w:ascii="宋体" w:hAnsi="宋体" w:eastAsia="宋体" w:cs="宋体"/>
      <w:b/>
      <w:color w:val="000000"/>
      <w:sz w:val="24"/>
      <w:szCs w:val="24"/>
      <w:u w:val="none"/>
    </w:rPr>
  </w:style>
  <w:style w:type="character" w:customStyle="1" w:styleId="90">
    <w:name w:val="font91"/>
    <w:basedOn w:val="27"/>
    <w:qFormat/>
    <w:uiPriority w:val="0"/>
    <w:rPr>
      <w:rFonts w:hint="eastAsia" w:ascii="宋体" w:hAnsi="宋体" w:eastAsia="宋体" w:cs="宋体"/>
      <w:color w:val="000000"/>
      <w:sz w:val="22"/>
      <w:szCs w:val="22"/>
      <w:u w:val="none"/>
    </w:rPr>
  </w:style>
  <w:style w:type="character" w:customStyle="1" w:styleId="91">
    <w:name w:val="font101"/>
    <w:basedOn w:val="27"/>
    <w:qFormat/>
    <w:uiPriority w:val="0"/>
    <w:rPr>
      <w:rFonts w:hint="eastAsia" w:ascii="宋体" w:hAnsi="宋体" w:eastAsia="宋体" w:cs="宋体"/>
      <w:b/>
      <w:color w:val="000000"/>
      <w:sz w:val="20"/>
      <w:szCs w:val="20"/>
      <w:u w:val="none"/>
    </w:rPr>
  </w:style>
  <w:style w:type="character" w:customStyle="1" w:styleId="92">
    <w:name w:val="font31"/>
    <w:basedOn w:val="27"/>
    <w:qFormat/>
    <w:uiPriority w:val="0"/>
    <w:rPr>
      <w:rFonts w:hint="eastAsia" w:ascii="宋体" w:hAnsi="宋体" w:eastAsia="宋体" w:cs="宋体"/>
      <w:color w:val="000000"/>
      <w:sz w:val="22"/>
      <w:szCs w:val="22"/>
      <w:u w:val="none"/>
    </w:rPr>
  </w:style>
  <w:style w:type="character" w:customStyle="1" w:styleId="93">
    <w:name w:val="font11"/>
    <w:basedOn w:val="27"/>
    <w:qFormat/>
    <w:uiPriority w:val="0"/>
    <w:rPr>
      <w:rFonts w:ascii="宋体" w:hAnsi="宋体" w:eastAsia="宋体" w:cs="宋体"/>
      <w:color w:val="000000"/>
      <w:sz w:val="22"/>
      <w:szCs w:val="22"/>
      <w:u w:val="none"/>
    </w:rPr>
  </w:style>
  <w:style w:type="character" w:customStyle="1" w:styleId="94">
    <w:name w:val="NormalCharacter"/>
    <w:semiHidden/>
    <w:qFormat/>
    <w:uiPriority w:val="0"/>
    <w:rPr>
      <w:kern w:val="2"/>
      <w:sz w:val="21"/>
      <w:szCs w:val="24"/>
      <w:lang w:val="en-US" w:eastAsia="zh-CN" w:bidi="ar-SA"/>
    </w:rPr>
  </w:style>
  <w:style w:type="paragraph" w:customStyle="1" w:styleId="95">
    <w:name w:val="标书正文"/>
    <w:basedOn w:val="1"/>
    <w:qFormat/>
    <w:uiPriority w:val="0"/>
    <w:pPr>
      <w:spacing w:line="360" w:lineRule="auto"/>
      <w:ind w:firstLine="497" w:firstLineChars="207"/>
    </w:pPr>
    <w:rPr>
      <w:sz w:val="24"/>
    </w:rPr>
  </w:style>
  <w:style w:type="paragraph" w:customStyle="1" w:styleId="96">
    <w:name w:val="Heading 21"/>
    <w:basedOn w:val="1"/>
    <w:next w:val="97"/>
    <w:qFormat/>
    <w:uiPriority w:val="99"/>
    <w:pPr>
      <w:keepNext/>
      <w:keepLines/>
      <w:spacing w:line="413" w:lineRule="auto"/>
      <w:outlineLvl w:val="1"/>
    </w:pPr>
    <w:rPr>
      <w:rFonts w:ascii="Arial" w:hAnsi="Arial" w:eastAsia="黑体" w:cs="Arial"/>
      <w:b/>
      <w:bCs/>
      <w:sz w:val="32"/>
      <w:szCs w:val="32"/>
    </w:rPr>
  </w:style>
  <w:style w:type="paragraph" w:customStyle="1" w:styleId="97">
    <w:name w:val="Normal Indent1"/>
    <w:basedOn w:val="1"/>
    <w:qFormat/>
    <w:uiPriority w:val="99"/>
    <w:pPr>
      <w:ind w:firstLine="420"/>
    </w:pPr>
  </w:style>
  <w:style w:type="paragraph" w:customStyle="1" w:styleId="9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482D2-E346-421E-BA03-06160AB9310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4208</Words>
  <Characters>23992</Characters>
  <Lines>199</Lines>
  <Paragraphs>56</Paragraphs>
  <TotalTime>66</TotalTime>
  <ScaleCrop>false</ScaleCrop>
  <LinksUpToDate>false</LinksUpToDate>
  <CharactersWithSpaces>28144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2019-06-21T09:59:00Z</dcterms:created>
  <dc:creator>微软用户</dc:creator>
  <cp:lastModifiedBy>zhao</cp:lastModifiedBy>
  <cp:lastPrinted>2021-10-20T09:32:00Z</cp:lastPrinted>
  <dcterms:modified xsi:type="dcterms:W3CDTF">2021-10-20T10:44:06Z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5A20A40BE783408A852459B19BB96AC7</vt:lpwstr>
  </property>
</Properties>
</file>