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highlight w:val="none"/>
          <w:lang w:val="en-US" w:eastAsia="zh-CN"/>
        </w:rPr>
        <w:t>泽普县人民医院发热门诊提升改造项目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highlight w:val="none"/>
          <w:lang w:val="en-US" w:eastAsia="zh-CN"/>
        </w:rPr>
        <w:t>成交公告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立信中德勤（北京）工程咨询有限公司受泽普县人民医院的委托，就“泽普县人民医院发热门诊提升改造项目”进行询价采购，现将成交结果公告如下：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一、项目名称：泽普县人民医院发热门诊提升改造项目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二、项目编号：ZPDL(2021)080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三、采购单位名称：泽普县人民医院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四、公告媒体及日期：本项目于2021年11月8日在新疆政府采购网上发布询价采购公告。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五、报价时间：2021年11月12日11点00分(北京时间)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六、评审结果如下：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询价小组成员：彭立 、阿布里米提· 买买提（组长）、张叶胜（业主专家）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第一包预成交供应商：新疆明德和生物科技有限公司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地  址：喀什地区喀什市深喀大道420号（浙商大厦）1栋15层05、06号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联系人：艾孜孜·买提吐合提       联系电话：15384995099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成交金额：¥1100807.94 元      大写：</w:t>
      </w:r>
      <w:bookmarkStart w:id="0" w:name="_GoBack"/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人民币壹佰壹拾万零捌佰零柒元玖角肆分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第二包预成交供应商：江西若承医疗器械有限公司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地  址：江西省南昌市进贤县文港镇长安路177号309室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联系人：张静荣                 联系电话：18299625222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成交金额：¥ 355800.00 元      大写：人民币叁拾伍万伍仟捌佰元整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代理服务费：第一包：16512元；第二包：5337元。（根据（发改价格[2015]299号文件），本项目代理服务费按成交金额的1.5%收取。）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七、联系方式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采购人信息：13899149872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名    称：泽普县人民医院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地    址：泽普县人民医院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联 系 人：西仁阿依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联系电话：18699875091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ind w:firstLine="36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代理机构信息：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名    称：立信中德勤（北京）工程咨询有限公司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地    址：喀什经济开发区空港产业物流园中小企业服务中心2层6号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联 系 人：王小英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-21" w:rightChars="-1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联系电话：13667598766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-290" w:rightChars="-138" w:firstLine="480" w:firstLineChars="200"/>
        <w:jc w:val="righ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立信中德勤（北京）工程咨询有限公司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-290" w:rightChars="-138"/>
        <w:jc w:val="righ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2021年11月12日</w:t>
      </w:r>
    </w:p>
    <w:sectPr>
      <w:pgSz w:w="11906" w:h="16838"/>
      <w:pgMar w:top="1300" w:right="1706" w:bottom="63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40260"/>
    <w:multiLevelType w:val="singleLevel"/>
    <w:tmpl w:val="1D6402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505"/>
    <w:rsid w:val="00E9410B"/>
    <w:rsid w:val="0137592D"/>
    <w:rsid w:val="01D642DF"/>
    <w:rsid w:val="01DE3A6B"/>
    <w:rsid w:val="03CE2767"/>
    <w:rsid w:val="0666624D"/>
    <w:rsid w:val="066F7188"/>
    <w:rsid w:val="06A748F6"/>
    <w:rsid w:val="081E0ED6"/>
    <w:rsid w:val="08844845"/>
    <w:rsid w:val="09C000A8"/>
    <w:rsid w:val="0A203BFD"/>
    <w:rsid w:val="0A361AEF"/>
    <w:rsid w:val="0A642E1B"/>
    <w:rsid w:val="0AB315B2"/>
    <w:rsid w:val="0B4D27DA"/>
    <w:rsid w:val="0C084BD0"/>
    <w:rsid w:val="0C2A3B5F"/>
    <w:rsid w:val="0CFA5083"/>
    <w:rsid w:val="0E0E7C56"/>
    <w:rsid w:val="0FD17FB6"/>
    <w:rsid w:val="10386560"/>
    <w:rsid w:val="107236CC"/>
    <w:rsid w:val="120B59D7"/>
    <w:rsid w:val="13C107D3"/>
    <w:rsid w:val="13DC33AB"/>
    <w:rsid w:val="15267605"/>
    <w:rsid w:val="155F62A1"/>
    <w:rsid w:val="15971008"/>
    <w:rsid w:val="18BF027F"/>
    <w:rsid w:val="19262C21"/>
    <w:rsid w:val="195C589A"/>
    <w:rsid w:val="199A69EF"/>
    <w:rsid w:val="1A3A1904"/>
    <w:rsid w:val="1A571C78"/>
    <w:rsid w:val="1B53042F"/>
    <w:rsid w:val="1DEF7606"/>
    <w:rsid w:val="1E42438A"/>
    <w:rsid w:val="1E9F100A"/>
    <w:rsid w:val="1EB70DB2"/>
    <w:rsid w:val="1F295401"/>
    <w:rsid w:val="1F980989"/>
    <w:rsid w:val="20263F7C"/>
    <w:rsid w:val="217C301B"/>
    <w:rsid w:val="23525E3E"/>
    <w:rsid w:val="23930514"/>
    <w:rsid w:val="2550613A"/>
    <w:rsid w:val="25734958"/>
    <w:rsid w:val="2610524C"/>
    <w:rsid w:val="26AB31D9"/>
    <w:rsid w:val="27083CEE"/>
    <w:rsid w:val="27127E78"/>
    <w:rsid w:val="271666AA"/>
    <w:rsid w:val="289A635E"/>
    <w:rsid w:val="292C27DE"/>
    <w:rsid w:val="29BA0A9E"/>
    <w:rsid w:val="29E46847"/>
    <w:rsid w:val="2A7A5A7B"/>
    <w:rsid w:val="2ACA0B29"/>
    <w:rsid w:val="2AF715E5"/>
    <w:rsid w:val="2C1351CC"/>
    <w:rsid w:val="2C450AC1"/>
    <w:rsid w:val="2C6564FF"/>
    <w:rsid w:val="2E676978"/>
    <w:rsid w:val="2F1D1242"/>
    <w:rsid w:val="310F3581"/>
    <w:rsid w:val="3175297D"/>
    <w:rsid w:val="32C461AD"/>
    <w:rsid w:val="336411C7"/>
    <w:rsid w:val="35453BA4"/>
    <w:rsid w:val="36335E29"/>
    <w:rsid w:val="36BB6B1D"/>
    <w:rsid w:val="38143AF9"/>
    <w:rsid w:val="3907208D"/>
    <w:rsid w:val="3A162578"/>
    <w:rsid w:val="3A221A47"/>
    <w:rsid w:val="3A9F2E5B"/>
    <w:rsid w:val="3C274618"/>
    <w:rsid w:val="3FEA1D95"/>
    <w:rsid w:val="40195BA3"/>
    <w:rsid w:val="40993237"/>
    <w:rsid w:val="40B15C17"/>
    <w:rsid w:val="41B87413"/>
    <w:rsid w:val="41CB01E7"/>
    <w:rsid w:val="42437505"/>
    <w:rsid w:val="42F53C53"/>
    <w:rsid w:val="43301A17"/>
    <w:rsid w:val="43AE126F"/>
    <w:rsid w:val="43DC70B4"/>
    <w:rsid w:val="440B01B3"/>
    <w:rsid w:val="449D03F5"/>
    <w:rsid w:val="45360E7A"/>
    <w:rsid w:val="45D74950"/>
    <w:rsid w:val="461D4326"/>
    <w:rsid w:val="46432695"/>
    <w:rsid w:val="46D66022"/>
    <w:rsid w:val="4AF12563"/>
    <w:rsid w:val="4CAD3FDE"/>
    <w:rsid w:val="4D5C1303"/>
    <w:rsid w:val="4ECA6507"/>
    <w:rsid w:val="4F686B7C"/>
    <w:rsid w:val="4F7F55C6"/>
    <w:rsid w:val="50C10218"/>
    <w:rsid w:val="515E5D01"/>
    <w:rsid w:val="523B1A4F"/>
    <w:rsid w:val="52441899"/>
    <w:rsid w:val="524F2216"/>
    <w:rsid w:val="537D2333"/>
    <w:rsid w:val="53807325"/>
    <w:rsid w:val="57846756"/>
    <w:rsid w:val="59115CB0"/>
    <w:rsid w:val="592C7E10"/>
    <w:rsid w:val="5A985194"/>
    <w:rsid w:val="5AA4092B"/>
    <w:rsid w:val="5AE700E6"/>
    <w:rsid w:val="5BF27592"/>
    <w:rsid w:val="5C5A3075"/>
    <w:rsid w:val="5C8E7488"/>
    <w:rsid w:val="5CA36F4F"/>
    <w:rsid w:val="5CF97940"/>
    <w:rsid w:val="5D6C2266"/>
    <w:rsid w:val="5F3C2E8A"/>
    <w:rsid w:val="5F4A17B1"/>
    <w:rsid w:val="5F9B571C"/>
    <w:rsid w:val="606A1769"/>
    <w:rsid w:val="61620392"/>
    <w:rsid w:val="63821C19"/>
    <w:rsid w:val="642B61A9"/>
    <w:rsid w:val="64967CE6"/>
    <w:rsid w:val="650E185B"/>
    <w:rsid w:val="66B25F8A"/>
    <w:rsid w:val="6766741F"/>
    <w:rsid w:val="699C0A1E"/>
    <w:rsid w:val="69C351C8"/>
    <w:rsid w:val="6A35663B"/>
    <w:rsid w:val="6B216D39"/>
    <w:rsid w:val="6DEA6EAF"/>
    <w:rsid w:val="703E7C28"/>
    <w:rsid w:val="70D95C3E"/>
    <w:rsid w:val="711E28F9"/>
    <w:rsid w:val="71F53884"/>
    <w:rsid w:val="7252285D"/>
    <w:rsid w:val="72B069D5"/>
    <w:rsid w:val="72E71A01"/>
    <w:rsid w:val="73A26C0A"/>
    <w:rsid w:val="73A76936"/>
    <w:rsid w:val="75093778"/>
    <w:rsid w:val="76852768"/>
    <w:rsid w:val="76D37C2A"/>
    <w:rsid w:val="77B57017"/>
    <w:rsid w:val="78093994"/>
    <w:rsid w:val="784262EB"/>
    <w:rsid w:val="79E610C4"/>
    <w:rsid w:val="7A4E10C9"/>
    <w:rsid w:val="7A911450"/>
    <w:rsid w:val="7CAA2EAE"/>
    <w:rsid w:val="7CD75BDC"/>
    <w:rsid w:val="7DBA434B"/>
    <w:rsid w:val="7F3D424A"/>
    <w:rsid w:val="7F8460D9"/>
    <w:rsid w:val="7FE344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（首行缩进2字符）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0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宁宁宁呀宁</cp:lastModifiedBy>
  <cp:lastPrinted>2020-04-30T05:09:00Z</cp:lastPrinted>
  <dcterms:modified xsi:type="dcterms:W3CDTF">2021-11-12T04:46:00Z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30EE4491DF3D4C319623B7C03FF9517E</vt:lpwstr>
  </property>
</Properties>
</file>