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1FCD" w:rsidRDefault="00481FCD">
      <w:pPr>
        <w:adjustRightInd w:val="0"/>
        <w:snapToGrid w:val="0"/>
        <w:jc w:val="left"/>
        <w:rPr>
          <w:rFonts w:ascii="宋体"/>
        </w:rPr>
      </w:pPr>
    </w:p>
    <w:p w:rsidR="00481FCD" w:rsidRDefault="00481FCD">
      <w:pPr>
        <w:pStyle w:val="a7"/>
        <w:ind w:firstLine="480"/>
        <w:rPr>
          <w:rFonts w:ascii="宋体"/>
        </w:rPr>
      </w:pPr>
    </w:p>
    <w:p w:rsidR="00481FCD" w:rsidRDefault="00481FCD">
      <w:pPr>
        <w:pStyle w:val="a7"/>
        <w:ind w:firstLine="480"/>
        <w:rPr>
          <w:rFonts w:ascii="宋体"/>
        </w:rPr>
      </w:pPr>
    </w:p>
    <w:p w:rsidR="00481FCD" w:rsidRDefault="00481FCD">
      <w:pPr>
        <w:pStyle w:val="a7"/>
        <w:ind w:firstLine="480"/>
        <w:rPr>
          <w:rFonts w:ascii="宋体"/>
        </w:rPr>
      </w:pPr>
    </w:p>
    <w:p w:rsidR="00481FCD" w:rsidRDefault="00FA7D65">
      <w:pPr>
        <w:adjustRightInd w:val="0"/>
        <w:snapToGrid w:val="0"/>
        <w:spacing w:line="480" w:lineRule="exact"/>
        <w:jc w:val="center"/>
        <w:rPr>
          <w:rFonts w:ascii="宋体"/>
          <w:b/>
          <w:bCs/>
        </w:rPr>
      </w:pPr>
      <w:r>
        <w:rPr>
          <w:rFonts w:ascii="宋体" w:hAnsi="宋体" w:hint="eastAsia"/>
          <w:bCs/>
          <w:sz w:val="48"/>
          <w:szCs w:val="48"/>
        </w:rPr>
        <w:t>招 标 文 件</w:t>
      </w:r>
    </w:p>
    <w:p w:rsidR="00481FCD" w:rsidRDefault="00481FCD">
      <w:pPr>
        <w:ind w:left="1574" w:rightChars="-91" w:right="-191" w:hangingChars="492" w:hanging="1574"/>
        <w:rPr>
          <w:rFonts w:ascii="宋体" w:hAnsi="宋体"/>
          <w:bCs/>
          <w:kern w:val="0"/>
          <w:sz w:val="32"/>
          <w:szCs w:val="32"/>
        </w:rPr>
      </w:pPr>
    </w:p>
    <w:p w:rsidR="00481FCD" w:rsidRDefault="00FA7D65">
      <w:pPr>
        <w:ind w:left="1574" w:rightChars="-91" w:right="-191" w:hangingChars="492" w:hanging="1574"/>
        <w:rPr>
          <w:rFonts w:ascii="宋体" w:hAnsi="宋体"/>
          <w:bCs/>
          <w:sz w:val="32"/>
        </w:rPr>
      </w:pPr>
      <w:r>
        <w:rPr>
          <w:rFonts w:ascii="宋体" w:hAnsi="宋体" w:hint="eastAsia"/>
          <w:bCs/>
          <w:kern w:val="0"/>
          <w:sz w:val="32"/>
          <w:szCs w:val="32"/>
        </w:rPr>
        <w:t>项目名称：</w:t>
      </w:r>
      <w:r>
        <w:rPr>
          <w:rFonts w:ascii="宋体" w:hAnsi="宋体" w:hint="eastAsia"/>
          <w:bCs/>
          <w:sz w:val="32"/>
        </w:rPr>
        <w:t>土壤环境质量监测能力建设采购项目</w:t>
      </w:r>
    </w:p>
    <w:p w:rsidR="00481FCD" w:rsidRDefault="00481FCD">
      <w:pPr>
        <w:adjustRightInd w:val="0"/>
        <w:snapToGrid w:val="0"/>
        <w:spacing w:line="480" w:lineRule="exact"/>
        <w:jc w:val="center"/>
        <w:rPr>
          <w:rFonts w:ascii="宋体"/>
          <w:bCs/>
          <w:sz w:val="32"/>
          <w:szCs w:val="32"/>
        </w:rPr>
      </w:pPr>
    </w:p>
    <w:p w:rsidR="00481FCD" w:rsidRDefault="00FA7D65">
      <w:pPr>
        <w:adjustRightInd w:val="0"/>
        <w:snapToGrid w:val="0"/>
        <w:spacing w:line="480" w:lineRule="exact"/>
        <w:rPr>
          <w:rFonts w:asci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w:t>
      </w:r>
      <w:r>
        <w:rPr>
          <w:rFonts w:ascii="宋体" w:hAnsi="宋体" w:hint="eastAsia"/>
          <w:bCs/>
          <w:sz w:val="32"/>
        </w:rPr>
        <w:t>新疆维吾尔自治区生态环境监测总站</w:t>
      </w:r>
    </w:p>
    <w:p w:rsidR="00481FCD" w:rsidRDefault="00481FCD">
      <w:pPr>
        <w:adjustRightInd w:val="0"/>
        <w:snapToGrid w:val="0"/>
        <w:spacing w:line="480" w:lineRule="exact"/>
        <w:jc w:val="center"/>
        <w:rPr>
          <w:rFonts w:ascii="宋体"/>
          <w:bCs/>
          <w:sz w:val="32"/>
          <w:szCs w:val="32"/>
        </w:rPr>
      </w:pPr>
    </w:p>
    <w:p w:rsidR="00481FCD" w:rsidRDefault="00FA7D65">
      <w:pPr>
        <w:adjustRightInd w:val="0"/>
        <w:snapToGrid w:val="0"/>
        <w:spacing w:line="480" w:lineRule="exact"/>
        <w:rPr>
          <w:rFonts w:ascii="宋体"/>
          <w:bCs/>
          <w:sz w:val="32"/>
          <w:szCs w:val="32"/>
        </w:rPr>
      </w:pPr>
      <w:r>
        <w:rPr>
          <w:rFonts w:ascii="宋体" w:hAnsi="宋体" w:hint="eastAsia"/>
          <w:bCs/>
          <w:sz w:val="32"/>
          <w:szCs w:val="32"/>
        </w:rPr>
        <w:t>法定代表人：李新琪</w:t>
      </w:r>
    </w:p>
    <w:p w:rsidR="00481FCD" w:rsidRDefault="00481FCD">
      <w:pPr>
        <w:adjustRightInd w:val="0"/>
        <w:snapToGrid w:val="0"/>
        <w:spacing w:line="480" w:lineRule="exact"/>
        <w:jc w:val="center"/>
        <w:rPr>
          <w:rFonts w:ascii="宋体"/>
          <w:bCs/>
          <w:sz w:val="32"/>
          <w:szCs w:val="32"/>
        </w:rPr>
      </w:pPr>
    </w:p>
    <w:p w:rsidR="00481FCD" w:rsidRDefault="00FA7D65">
      <w:pPr>
        <w:adjustRightInd w:val="0"/>
        <w:snapToGrid w:val="0"/>
        <w:spacing w:line="480" w:lineRule="exact"/>
        <w:rPr>
          <w:rFonts w:ascii="宋体" w:hAnsi="宋体"/>
          <w:bCs/>
          <w:sz w:val="32"/>
          <w:szCs w:val="32"/>
        </w:rPr>
      </w:pPr>
      <w:r>
        <w:rPr>
          <w:rFonts w:ascii="宋体" w:hAnsi="宋体" w:hint="eastAsia"/>
          <w:bCs/>
          <w:sz w:val="32"/>
          <w:szCs w:val="32"/>
        </w:rPr>
        <w:t>联系人：阿比提·吐尔逊</w:t>
      </w:r>
    </w:p>
    <w:p w:rsidR="00481FCD" w:rsidRDefault="00481FCD">
      <w:pPr>
        <w:adjustRightInd w:val="0"/>
        <w:snapToGrid w:val="0"/>
        <w:spacing w:line="480" w:lineRule="exact"/>
        <w:jc w:val="center"/>
        <w:rPr>
          <w:rFonts w:ascii="宋体"/>
          <w:bCs/>
          <w:sz w:val="32"/>
          <w:szCs w:val="32"/>
        </w:rPr>
      </w:pPr>
    </w:p>
    <w:p w:rsidR="00481FCD" w:rsidRDefault="00FA7D65">
      <w:pPr>
        <w:adjustRightInd w:val="0"/>
        <w:snapToGrid w:val="0"/>
        <w:spacing w:line="480" w:lineRule="exact"/>
        <w:jc w:val="left"/>
        <w:rPr>
          <w:rFonts w:ascii="宋体" w:hAnsi="宋体"/>
          <w:bCs/>
          <w:sz w:val="32"/>
          <w:szCs w:val="32"/>
        </w:rPr>
      </w:pPr>
      <w:r>
        <w:rPr>
          <w:rFonts w:ascii="宋体" w:hAnsi="宋体" w:hint="eastAsia"/>
          <w:bCs/>
          <w:kern w:val="0"/>
          <w:sz w:val="32"/>
          <w:szCs w:val="32"/>
        </w:rPr>
        <w:t>电话</w:t>
      </w:r>
      <w:r>
        <w:rPr>
          <w:rFonts w:ascii="宋体" w:hAnsi="宋体" w:hint="eastAsia"/>
          <w:bCs/>
          <w:sz w:val="32"/>
          <w:szCs w:val="32"/>
        </w:rPr>
        <w:t>：  18099227927</w:t>
      </w:r>
    </w:p>
    <w:p w:rsidR="00481FCD" w:rsidRDefault="00481FCD">
      <w:pPr>
        <w:pStyle w:val="a9"/>
      </w:pPr>
    </w:p>
    <w:p w:rsidR="00481FCD" w:rsidRDefault="00FA7D65">
      <w:pPr>
        <w:adjustRightInd w:val="0"/>
        <w:snapToGrid w:val="0"/>
        <w:spacing w:line="480" w:lineRule="exact"/>
        <w:jc w:val="left"/>
        <w:rPr>
          <w:rFonts w:ascii="宋体"/>
          <w:bCs/>
          <w:kern w:val="0"/>
          <w:sz w:val="32"/>
          <w:szCs w:val="32"/>
        </w:rPr>
      </w:pPr>
      <w:r>
        <w:rPr>
          <w:rFonts w:ascii="宋体" w:hAnsi="宋体"/>
          <w:bCs/>
          <w:kern w:val="0"/>
          <w:sz w:val="32"/>
          <w:szCs w:val="32"/>
        </w:rPr>
        <w:t>—————————————————————————————</w:t>
      </w:r>
    </w:p>
    <w:p w:rsidR="00481FCD" w:rsidRDefault="00481FCD">
      <w:pPr>
        <w:adjustRightInd w:val="0"/>
        <w:snapToGrid w:val="0"/>
        <w:spacing w:line="480" w:lineRule="exact"/>
        <w:jc w:val="center"/>
        <w:rPr>
          <w:rFonts w:ascii="宋体"/>
          <w:bCs/>
          <w:sz w:val="32"/>
          <w:szCs w:val="32"/>
        </w:rPr>
      </w:pPr>
    </w:p>
    <w:p w:rsidR="00481FCD" w:rsidRDefault="00FA7D65">
      <w:pPr>
        <w:adjustRightInd w:val="0"/>
        <w:snapToGrid w:val="0"/>
        <w:spacing w:line="480" w:lineRule="exact"/>
        <w:rPr>
          <w:rFonts w:ascii="宋体"/>
          <w:bCs/>
          <w:sz w:val="32"/>
          <w:szCs w:val="32"/>
        </w:rPr>
      </w:pPr>
      <w:r>
        <w:rPr>
          <w:rFonts w:ascii="宋体" w:hAnsi="宋体" w:hint="eastAsia"/>
          <w:bCs/>
          <w:sz w:val="32"/>
          <w:szCs w:val="32"/>
        </w:rPr>
        <w:t>采购代理机构</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bCs/>
          <w:sz w:val="32"/>
          <w:szCs w:val="32"/>
        </w:rPr>
        <w:t>：新疆瑞和智业工程项目管理有限责任公司</w:t>
      </w:r>
    </w:p>
    <w:p w:rsidR="00481FCD" w:rsidRDefault="00481FCD">
      <w:pPr>
        <w:adjustRightInd w:val="0"/>
        <w:snapToGrid w:val="0"/>
        <w:spacing w:line="480" w:lineRule="exact"/>
        <w:jc w:val="center"/>
        <w:rPr>
          <w:rFonts w:ascii="宋体"/>
          <w:bCs/>
          <w:sz w:val="32"/>
          <w:szCs w:val="32"/>
        </w:rPr>
      </w:pPr>
    </w:p>
    <w:p w:rsidR="00481FCD" w:rsidRDefault="00FA7D65">
      <w:pPr>
        <w:adjustRightInd w:val="0"/>
        <w:snapToGrid w:val="0"/>
        <w:spacing w:line="480" w:lineRule="exact"/>
        <w:rPr>
          <w:rFonts w:ascii="宋体"/>
          <w:bCs/>
          <w:sz w:val="32"/>
          <w:szCs w:val="32"/>
        </w:rPr>
      </w:pPr>
      <w:r>
        <w:rPr>
          <w:rFonts w:ascii="宋体" w:hAnsi="宋体" w:hint="eastAsia"/>
          <w:bCs/>
          <w:sz w:val="32"/>
          <w:szCs w:val="32"/>
        </w:rPr>
        <w:t>法定代表人 (</w:t>
      </w:r>
      <w:r>
        <w:rPr>
          <w:rFonts w:ascii="宋体" w:hAnsi="宋体" w:hint="eastAsia"/>
          <w:bCs/>
          <w:kern w:val="0"/>
          <w:sz w:val="32"/>
          <w:szCs w:val="32"/>
        </w:rPr>
        <w:t>盖章</w:t>
      </w:r>
      <w:r>
        <w:rPr>
          <w:rFonts w:ascii="宋体" w:hAnsi="宋体" w:hint="eastAsia"/>
          <w:bCs/>
          <w:sz w:val="32"/>
          <w:szCs w:val="32"/>
        </w:rPr>
        <w:t>)：</w:t>
      </w:r>
    </w:p>
    <w:p w:rsidR="00481FCD" w:rsidRDefault="00481FCD">
      <w:pPr>
        <w:adjustRightInd w:val="0"/>
        <w:snapToGrid w:val="0"/>
        <w:spacing w:line="480" w:lineRule="exact"/>
        <w:jc w:val="center"/>
        <w:rPr>
          <w:rFonts w:ascii="宋体"/>
          <w:bCs/>
          <w:sz w:val="32"/>
          <w:szCs w:val="32"/>
        </w:rPr>
      </w:pPr>
    </w:p>
    <w:p w:rsidR="00481FCD" w:rsidRDefault="00FA7D65">
      <w:pPr>
        <w:adjustRightInd w:val="0"/>
        <w:snapToGrid w:val="0"/>
        <w:spacing w:line="480" w:lineRule="exact"/>
        <w:rPr>
          <w:rFonts w:ascii="宋体"/>
          <w:bCs/>
          <w:sz w:val="32"/>
          <w:szCs w:val="32"/>
        </w:rPr>
      </w:pPr>
      <w:r>
        <w:rPr>
          <w:rFonts w:ascii="宋体" w:hAnsi="宋体" w:hint="eastAsia"/>
          <w:bCs/>
          <w:sz w:val="32"/>
          <w:szCs w:val="32"/>
        </w:rPr>
        <w:t>联系人：春生</w:t>
      </w:r>
    </w:p>
    <w:p w:rsidR="00481FCD" w:rsidRDefault="00481FCD">
      <w:pPr>
        <w:adjustRightInd w:val="0"/>
        <w:snapToGrid w:val="0"/>
        <w:spacing w:line="480" w:lineRule="exact"/>
        <w:jc w:val="center"/>
        <w:rPr>
          <w:rFonts w:ascii="宋体"/>
          <w:bCs/>
          <w:sz w:val="32"/>
          <w:szCs w:val="32"/>
        </w:rPr>
      </w:pPr>
    </w:p>
    <w:p w:rsidR="00481FCD" w:rsidRDefault="00FA7D65">
      <w:pPr>
        <w:adjustRightInd w:val="0"/>
        <w:snapToGrid w:val="0"/>
        <w:spacing w:line="480" w:lineRule="exact"/>
        <w:rPr>
          <w:rFonts w:ascii="宋体" w:hAnsi="宋体"/>
          <w:bCs/>
          <w:sz w:val="32"/>
          <w:szCs w:val="32"/>
        </w:rPr>
      </w:pPr>
      <w:r>
        <w:rPr>
          <w:rFonts w:ascii="宋体" w:hAnsi="宋体" w:hint="eastAsia"/>
          <w:bCs/>
          <w:kern w:val="0"/>
          <w:sz w:val="32"/>
          <w:szCs w:val="32"/>
        </w:rPr>
        <w:t>电话</w:t>
      </w:r>
      <w:r>
        <w:rPr>
          <w:rFonts w:ascii="宋体" w:hAnsi="宋体" w:hint="eastAsia"/>
          <w:bCs/>
          <w:sz w:val="32"/>
          <w:szCs w:val="32"/>
        </w:rPr>
        <w:t xml:space="preserve">：17699910892 </w:t>
      </w:r>
    </w:p>
    <w:p w:rsidR="00481FCD" w:rsidRDefault="00481FCD">
      <w:pPr>
        <w:adjustRightInd w:val="0"/>
        <w:snapToGrid w:val="0"/>
        <w:spacing w:line="480" w:lineRule="exact"/>
        <w:rPr>
          <w:rFonts w:ascii="宋体"/>
          <w:bCs/>
          <w:sz w:val="32"/>
          <w:szCs w:val="32"/>
        </w:rPr>
      </w:pPr>
    </w:p>
    <w:p w:rsidR="00481FCD" w:rsidRDefault="00FA7D65">
      <w:pPr>
        <w:adjustRightInd w:val="0"/>
        <w:snapToGrid w:val="0"/>
        <w:spacing w:line="480" w:lineRule="exact"/>
        <w:rPr>
          <w:rFonts w:ascii="宋体"/>
          <w:bCs/>
          <w:sz w:val="32"/>
          <w:szCs w:val="32"/>
        </w:rPr>
      </w:pPr>
      <w:r>
        <w:rPr>
          <w:rFonts w:ascii="宋体" w:hAnsi="宋体" w:hint="eastAsia"/>
          <w:bCs/>
          <w:sz w:val="32"/>
          <w:szCs w:val="32"/>
        </w:rPr>
        <w:t>详细地址：乌鲁木齐市水磨沟区会展大道1119号大成尔雅A座1204室</w:t>
      </w:r>
    </w:p>
    <w:p w:rsidR="00481FCD" w:rsidRDefault="00481FCD">
      <w:pPr>
        <w:adjustRightInd w:val="0"/>
        <w:snapToGrid w:val="0"/>
        <w:spacing w:line="480" w:lineRule="exact"/>
        <w:rPr>
          <w:rFonts w:ascii="宋体" w:cs="宋体"/>
          <w:b/>
          <w:bCs/>
        </w:rPr>
      </w:pPr>
    </w:p>
    <w:p w:rsidR="00481FCD" w:rsidRDefault="00481FCD">
      <w:pPr>
        <w:adjustRightInd w:val="0"/>
        <w:snapToGrid w:val="0"/>
        <w:spacing w:line="480" w:lineRule="exact"/>
        <w:rPr>
          <w:rFonts w:ascii="宋体"/>
          <w:bCs/>
          <w:sz w:val="32"/>
          <w:szCs w:val="32"/>
        </w:rPr>
      </w:pPr>
    </w:p>
    <w:p w:rsidR="00481FCD" w:rsidRDefault="00481FCD">
      <w:pPr>
        <w:widowControl/>
        <w:jc w:val="left"/>
        <w:rPr>
          <w:rFonts w:ascii="宋体" w:cs="宋体"/>
          <w:b/>
          <w:bCs/>
        </w:rPr>
      </w:pPr>
    </w:p>
    <w:p w:rsidR="00481FCD" w:rsidRDefault="00FA7D65">
      <w:pPr>
        <w:jc w:val="center"/>
        <w:rPr>
          <w:rFonts w:ascii="宋体" w:eastAsia="宋体" w:hAnsi="宋体" w:cs="宋体"/>
          <w:b/>
          <w:bCs/>
          <w:sz w:val="24"/>
          <w:szCs w:val="24"/>
        </w:rPr>
      </w:pPr>
      <w:r>
        <w:rPr>
          <w:rFonts w:ascii="宋体" w:eastAsia="宋体" w:hAnsi="宋体" w:cs="宋体" w:hint="eastAsia"/>
          <w:b/>
          <w:bCs/>
          <w:sz w:val="24"/>
          <w:szCs w:val="24"/>
        </w:rPr>
        <w:t>目录</w:t>
      </w:r>
    </w:p>
    <w:p w:rsidR="00481FCD" w:rsidRDefault="00481FCD">
      <w:pPr>
        <w:pStyle w:val="a9"/>
      </w:pPr>
    </w:p>
    <w:p w:rsidR="00FA7D65" w:rsidRDefault="001968DB">
      <w:pPr>
        <w:pStyle w:val="10"/>
        <w:tabs>
          <w:tab w:val="right" w:leader="dot" w:pos="9344"/>
        </w:tabs>
        <w:rPr>
          <w:rFonts w:asciiTheme="minorHAnsi" w:eastAsiaTheme="minorEastAsia" w:hAnsiTheme="minorHAnsi" w:cstheme="minorBidi"/>
          <w:noProof/>
          <w:szCs w:val="22"/>
        </w:rPr>
      </w:pPr>
      <w:r w:rsidRPr="001968DB">
        <w:rPr>
          <w:rFonts w:ascii="宋体" w:hAnsi="宋体" w:cs="宋体"/>
          <w:b/>
          <w:bCs/>
          <w:sz w:val="24"/>
        </w:rPr>
        <w:fldChar w:fldCharType="begin"/>
      </w:r>
      <w:r w:rsidR="00FA7D65">
        <w:rPr>
          <w:rFonts w:ascii="宋体" w:hAnsi="宋体" w:cs="宋体"/>
          <w:b/>
          <w:bCs/>
          <w:sz w:val="24"/>
        </w:rPr>
        <w:instrText xml:space="preserve">TOC \o "1-3" \h \u </w:instrText>
      </w:r>
      <w:r w:rsidRPr="001968DB">
        <w:rPr>
          <w:rFonts w:ascii="宋体" w:hAnsi="宋体" w:cs="宋体"/>
          <w:b/>
          <w:bCs/>
          <w:sz w:val="24"/>
        </w:rPr>
        <w:fldChar w:fldCharType="separate"/>
      </w:r>
      <w:hyperlink w:anchor="_Toc85558238" w:history="1">
        <w:r w:rsidR="00FA7D65" w:rsidRPr="00526D88">
          <w:rPr>
            <w:rStyle w:val="af8"/>
            <w:rFonts w:ascii="宋体" w:hAnsi="宋体" w:cs="宋体" w:hint="eastAsia"/>
            <w:b/>
            <w:noProof/>
          </w:rPr>
          <w:t>供应商须知前附表</w:t>
        </w:r>
        <w:r w:rsidR="00FA7D65">
          <w:rPr>
            <w:noProof/>
          </w:rPr>
          <w:tab/>
        </w:r>
        <w:r>
          <w:rPr>
            <w:noProof/>
          </w:rPr>
          <w:fldChar w:fldCharType="begin"/>
        </w:r>
        <w:r w:rsidR="00FA7D65">
          <w:rPr>
            <w:noProof/>
          </w:rPr>
          <w:instrText xml:space="preserve"> PAGEREF _Toc85558238 \h </w:instrText>
        </w:r>
        <w:r>
          <w:rPr>
            <w:noProof/>
          </w:rPr>
        </w:r>
        <w:r>
          <w:rPr>
            <w:noProof/>
          </w:rPr>
          <w:fldChar w:fldCharType="separate"/>
        </w:r>
        <w:r w:rsidR="00FA7D65">
          <w:rPr>
            <w:noProof/>
          </w:rPr>
          <w:t>1</w:t>
        </w:r>
        <w:r>
          <w:rPr>
            <w:noProof/>
          </w:rPr>
          <w:fldChar w:fldCharType="end"/>
        </w:r>
      </w:hyperlink>
    </w:p>
    <w:p w:rsidR="00FA7D65" w:rsidRDefault="001968DB">
      <w:pPr>
        <w:pStyle w:val="10"/>
        <w:tabs>
          <w:tab w:val="right" w:leader="dot" w:pos="9344"/>
        </w:tabs>
        <w:rPr>
          <w:rFonts w:asciiTheme="minorHAnsi" w:eastAsiaTheme="minorEastAsia" w:hAnsiTheme="minorHAnsi" w:cstheme="minorBidi"/>
          <w:noProof/>
          <w:szCs w:val="22"/>
        </w:rPr>
      </w:pPr>
      <w:hyperlink w:anchor="_Toc85558239" w:history="1">
        <w:r w:rsidR="00FA7D65" w:rsidRPr="00526D88">
          <w:rPr>
            <w:rStyle w:val="af8"/>
            <w:rFonts w:ascii="宋体" w:hAnsi="宋体" w:cs="宋体" w:hint="eastAsia"/>
            <w:b/>
            <w:noProof/>
          </w:rPr>
          <w:t>第一章</w:t>
        </w:r>
        <w:r w:rsidR="00FA7D65" w:rsidRPr="00526D88">
          <w:rPr>
            <w:rStyle w:val="af8"/>
            <w:rFonts w:ascii="宋体" w:hAnsi="宋体" w:cs="宋体"/>
            <w:b/>
            <w:noProof/>
          </w:rPr>
          <w:t xml:space="preserve"> </w:t>
        </w:r>
        <w:r w:rsidR="00FA7D65" w:rsidRPr="00526D88">
          <w:rPr>
            <w:rStyle w:val="af8"/>
            <w:rFonts w:ascii="宋体" w:hAnsi="宋体" w:cs="宋体" w:hint="eastAsia"/>
            <w:b/>
            <w:noProof/>
          </w:rPr>
          <w:t>投标人须知</w:t>
        </w:r>
        <w:r w:rsidR="00FA7D65">
          <w:rPr>
            <w:noProof/>
          </w:rPr>
          <w:tab/>
        </w:r>
        <w:r>
          <w:rPr>
            <w:noProof/>
          </w:rPr>
          <w:fldChar w:fldCharType="begin"/>
        </w:r>
        <w:r w:rsidR="00FA7D65">
          <w:rPr>
            <w:noProof/>
          </w:rPr>
          <w:instrText xml:space="preserve"> PAGEREF _Toc85558239 \h </w:instrText>
        </w:r>
        <w:r>
          <w:rPr>
            <w:noProof/>
          </w:rPr>
        </w:r>
        <w:r>
          <w:rPr>
            <w:noProof/>
          </w:rPr>
          <w:fldChar w:fldCharType="separate"/>
        </w:r>
        <w:r w:rsidR="00FA7D65">
          <w:rPr>
            <w:noProof/>
          </w:rPr>
          <w:t>4</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40" w:history="1">
        <w:r w:rsidR="00FA7D65" w:rsidRPr="00526D88">
          <w:rPr>
            <w:rStyle w:val="af8"/>
            <w:rFonts w:ascii="宋体" w:hAnsi="宋体" w:cs="宋体"/>
            <w:b/>
            <w:noProof/>
          </w:rPr>
          <w:t>1</w:t>
        </w:r>
        <w:r w:rsidR="00FA7D65" w:rsidRPr="00526D88">
          <w:rPr>
            <w:rStyle w:val="af8"/>
            <w:rFonts w:ascii="宋体" w:hAnsi="宋体" w:cs="宋体" w:hint="eastAsia"/>
            <w:b/>
            <w:noProof/>
          </w:rPr>
          <w:t>．总则</w:t>
        </w:r>
        <w:r w:rsidR="00FA7D65">
          <w:rPr>
            <w:noProof/>
          </w:rPr>
          <w:tab/>
        </w:r>
        <w:r>
          <w:rPr>
            <w:noProof/>
          </w:rPr>
          <w:fldChar w:fldCharType="begin"/>
        </w:r>
        <w:r w:rsidR="00FA7D65">
          <w:rPr>
            <w:noProof/>
          </w:rPr>
          <w:instrText xml:space="preserve"> PAGEREF _Toc85558240 \h </w:instrText>
        </w:r>
        <w:r>
          <w:rPr>
            <w:noProof/>
          </w:rPr>
        </w:r>
        <w:r>
          <w:rPr>
            <w:noProof/>
          </w:rPr>
          <w:fldChar w:fldCharType="separate"/>
        </w:r>
        <w:r w:rsidR="00FA7D65">
          <w:rPr>
            <w:noProof/>
          </w:rPr>
          <w:t>4</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41" w:history="1">
        <w:r w:rsidR="00FA7D65" w:rsidRPr="00526D88">
          <w:rPr>
            <w:rStyle w:val="af8"/>
            <w:rFonts w:ascii="宋体" w:hAnsi="宋体" w:cs="宋体"/>
            <w:b/>
            <w:noProof/>
          </w:rPr>
          <w:t>2</w:t>
        </w:r>
        <w:r w:rsidR="00FA7D65" w:rsidRPr="00526D88">
          <w:rPr>
            <w:rStyle w:val="af8"/>
            <w:rFonts w:ascii="宋体" w:hAnsi="宋体" w:cs="宋体" w:hint="eastAsia"/>
            <w:b/>
            <w:noProof/>
          </w:rPr>
          <w:t>．招标文件</w:t>
        </w:r>
        <w:r w:rsidR="00FA7D65">
          <w:rPr>
            <w:noProof/>
          </w:rPr>
          <w:tab/>
        </w:r>
        <w:r>
          <w:rPr>
            <w:noProof/>
          </w:rPr>
          <w:fldChar w:fldCharType="begin"/>
        </w:r>
        <w:r w:rsidR="00FA7D65">
          <w:rPr>
            <w:noProof/>
          </w:rPr>
          <w:instrText xml:space="preserve"> PAGEREF _Toc85558241 \h </w:instrText>
        </w:r>
        <w:r>
          <w:rPr>
            <w:noProof/>
          </w:rPr>
        </w:r>
        <w:r>
          <w:rPr>
            <w:noProof/>
          </w:rPr>
          <w:fldChar w:fldCharType="separate"/>
        </w:r>
        <w:r w:rsidR="00FA7D65">
          <w:rPr>
            <w:noProof/>
          </w:rPr>
          <w:t>6</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42" w:history="1">
        <w:r w:rsidR="00FA7D65" w:rsidRPr="00526D88">
          <w:rPr>
            <w:rStyle w:val="af8"/>
            <w:rFonts w:ascii="宋体" w:hAnsi="宋体" w:cs="宋体"/>
            <w:b/>
            <w:noProof/>
          </w:rPr>
          <w:t>3</w:t>
        </w:r>
        <w:r w:rsidR="00FA7D65" w:rsidRPr="00526D88">
          <w:rPr>
            <w:rStyle w:val="af8"/>
            <w:rFonts w:ascii="宋体" w:hAnsi="宋体" w:cs="宋体" w:hint="eastAsia"/>
            <w:b/>
            <w:noProof/>
          </w:rPr>
          <w:t>．投标文件</w:t>
        </w:r>
        <w:r w:rsidR="00FA7D65">
          <w:rPr>
            <w:noProof/>
          </w:rPr>
          <w:tab/>
        </w:r>
        <w:r>
          <w:rPr>
            <w:noProof/>
          </w:rPr>
          <w:fldChar w:fldCharType="begin"/>
        </w:r>
        <w:r w:rsidR="00FA7D65">
          <w:rPr>
            <w:noProof/>
          </w:rPr>
          <w:instrText xml:space="preserve"> PAGEREF _Toc85558242 \h </w:instrText>
        </w:r>
        <w:r>
          <w:rPr>
            <w:noProof/>
          </w:rPr>
        </w:r>
        <w:r>
          <w:rPr>
            <w:noProof/>
          </w:rPr>
          <w:fldChar w:fldCharType="separate"/>
        </w:r>
        <w:r w:rsidR="00FA7D65">
          <w:rPr>
            <w:noProof/>
          </w:rPr>
          <w:t>7</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43" w:history="1">
        <w:r w:rsidR="00FA7D65" w:rsidRPr="00526D88">
          <w:rPr>
            <w:rStyle w:val="af8"/>
            <w:rFonts w:ascii="宋体" w:hAnsi="宋体" w:cs="宋体"/>
            <w:b/>
            <w:noProof/>
          </w:rPr>
          <w:t>4</w:t>
        </w:r>
        <w:r w:rsidR="00FA7D65" w:rsidRPr="00526D88">
          <w:rPr>
            <w:rStyle w:val="af8"/>
            <w:rFonts w:ascii="宋体" w:hAnsi="宋体" w:cs="宋体" w:hint="eastAsia"/>
            <w:b/>
            <w:noProof/>
          </w:rPr>
          <w:t>．投标</w:t>
        </w:r>
        <w:r w:rsidR="00FA7D65">
          <w:rPr>
            <w:noProof/>
          </w:rPr>
          <w:tab/>
        </w:r>
        <w:r>
          <w:rPr>
            <w:noProof/>
          </w:rPr>
          <w:fldChar w:fldCharType="begin"/>
        </w:r>
        <w:r w:rsidR="00FA7D65">
          <w:rPr>
            <w:noProof/>
          </w:rPr>
          <w:instrText xml:space="preserve"> PAGEREF _Toc85558243 \h </w:instrText>
        </w:r>
        <w:r>
          <w:rPr>
            <w:noProof/>
          </w:rPr>
        </w:r>
        <w:r>
          <w:rPr>
            <w:noProof/>
          </w:rPr>
          <w:fldChar w:fldCharType="separate"/>
        </w:r>
        <w:r w:rsidR="00FA7D65">
          <w:rPr>
            <w:noProof/>
          </w:rPr>
          <w:t>10</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44" w:history="1">
        <w:r w:rsidR="00FA7D65" w:rsidRPr="00526D88">
          <w:rPr>
            <w:rStyle w:val="af8"/>
            <w:rFonts w:ascii="宋体" w:hAnsi="宋体" w:cs="宋体"/>
            <w:b/>
            <w:noProof/>
          </w:rPr>
          <w:t>5</w:t>
        </w:r>
        <w:r w:rsidR="00FA7D65" w:rsidRPr="00526D88">
          <w:rPr>
            <w:rStyle w:val="af8"/>
            <w:rFonts w:ascii="宋体" w:hAnsi="宋体" w:cs="宋体" w:hint="eastAsia"/>
            <w:b/>
            <w:noProof/>
          </w:rPr>
          <w:t>．开标</w:t>
        </w:r>
        <w:r w:rsidR="00FA7D65">
          <w:rPr>
            <w:noProof/>
          </w:rPr>
          <w:tab/>
        </w:r>
        <w:r>
          <w:rPr>
            <w:noProof/>
          </w:rPr>
          <w:fldChar w:fldCharType="begin"/>
        </w:r>
        <w:r w:rsidR="00FA7D65">
          <w:rPr>
            <w:noProof/>
          </w:rPr>
          <w:instrText xml:space="preserve"> PAGEREF _Toc85558244 \h </w:instrText>
        </w:r>
        <w:r>
          <w:rPr>
            <w:noProof/>
          </w:rPr>
        </w:r>
        <w:r>
          <w:rPr>
            <w:noProof/>
          </w:rPr>
          <w:fldChar w:fldCharType="separate"/>
        </w:r>
        <w:r w:rsidR="00FA7D65">
          <w:rPr>
            <w:noProof/>
          </w:rPr>
          <w:t>11</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45" w:history="1">
        <w:r w:rsidR="00FA7D65" w:rsidRPr="00526D88">
          <w:rPr>
            <w:rStyle w:val="af8"/>
            <w:rFonts w:ascii="宋体" w:hAnsi="宋体" w:cs="宋体"/>
            <w:b/>
            <w:noProof/>
          </w:rPr>
          <w:t>6</w:t>
        </w:r>
        <w:r w:rsidR="00FA7D65" w:rsidRPr="00526D88">
          <w:rPr>
            <w:rStyle w:val="af8"/>
            <w:rFonts w:ascii="宋体" w:hAnsi="宋体" w:cs="宋体" w:hint="eastAsia"/>
            <w:b/>
            <w:noProof/>
          </w:rPr>
          <w:t>．评标</w:t>
        </w:r>
        <w:r w:rsidR="00FA7D65">
          <w:rPr>
            <w:noProof/>
          </w:rPr>
          <w:tab/>
        </w:r>
        <w:r>
          <w:rPr>
            <w:noProof/>
          </w:rPr>
          <w:fldChar w:fldCharType="begin"/>
        </w:r>
        <w:r w:rsidR="00FA7D65">
          <w:rPr>
            <w:noProof/>
          </w:rPr>
          <w:instrText xml:space="preserve"> PAGEREF _Toc85558245 \h </w:instrText>
        </w:r>
        <w:r>
          <w:rPr>
            <w:noProof/>
          </w:rPr>
        </w:r>
        <w:r>
          <w:rPr>
            <w:noProof/>
          </w:rPr>
          <w:fldChar w:fldCharType="separate"/>
        </w:r>
        <w:r w:rsidR="00FA7D65">
          <w:rPr>
            <w:noProof/>
          </w:rPr>
          <w:t>11</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46" w:history="1">
        <w:r w:rsidR="00FA7D65" w:rsidRPr="00526D88">
          <w:rPr>
            <w:rStyle w:val="af8"/>
            <w:rFonts w:ascii="宋体" w:hAnsi="宋体" w:cs="宋体"/>
            <w:b/>
            <w:noProof/>
          </w:rPr>
          <w:t>7</w:t>
        </w:r>
        <w:r w:rsidR="00FA7D65" w:rsidRPr="00526D88">
          <w:rPr>
            <w:rStyle w:val="af8"/>
            <w:rFonts w:ascii="宋体" w:hAnsi="宋体" w:cs="宋体" w:hint="eastAsia"/>
            <w:b/>
            <w:noProof/>
          </w:rPr>
          <w:t>．定标及合同授予</w:t>
        </w:r>
        <w:r w:rsidR="00FA7D65">
          <w:rPr>
            <w:noProof/>
          </w:rPr>
          <w:tab/>
        </w:r>
        <w:r>
          <w:rPr>
            <w:noProof/>
          </w:rPr>
          <w:fldChar w:fldCharType="begin"/>
        </w:r>
        <w:r w:rsidR="00FA7D65">
          <w:rPr>
            <w:noProof/>
          </w:rPr>
          <w:instrText xml:space="preserve"> PAGEREF _Toc85558246 \h </w:instrText>
        </w:r>
        <w:r>
          <w:rPr>
            <w:noProof/>
          </w:rPr>
        </w:r>
        <w:r>
          <w:rPr>
            <w:noProof/>
          </w:rPr>
          <w:fldChar w:fldCharType="separate"/>
        </w:r>
        <w:r w:rsidR="00FA7D65">
          <w:rPr>
            <w:noProof/>
          </w:rPr>
          <w:t>12</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47" w:history="1">
        <w:r w:rsidR="00FA7D65" w:rsidRPr="00526D88">
          <w:rPr>
            <w:rStyle w:val="af8"/>
            <w:rFonts w:ascii="宋体" w:hAnsi="宋体" w:cs="宋体"/>
            <w:b/>
            <w:noProof/>
          </w:rPr>
          <w:t>8</w:t>
        </w:r>
        <w:r w:rsidR="00FA7D65" w:rsidRPr="00526D88">
          <w:rPr>
            <w:rStyle w:val="af8"/>
            <w:rFonts w:ascii="宋体" w:hAnsi="宋体" w:cs="宋体" w:hint="eastAsia"/>
            <w:b/>
            <w:noProof/>
          </w:rPr>
          <w:t>．纪律和监督</w:t>
        </w:r>
        <w:r w:rsidR="00FA7D65">
          <w:rPr>
            <w:noProof/>
          </w:rPr>
          <w:tab/>
        </w:r>
        <w:r>
          <w:rPr>
            <w:noProof/>
          </w:rPr>
          <w:fldChar w:fldCharType="begin"/>
        </w:r>
        <w:r w:rsidR="00FA7D65">
          <w:rPr>
            <w:noProof/>
          </w:rPr>
          <w:instrText xml:space="preserve"> PAGEREF _Toc85558247 \h </w:instrText>
        </w:r>
        <w:r>
          <w:rPr>
            <w:noProof/>
          </w:rPr>
        </w:r>
        <w:r>
          <w:rPr>
            <w:noProof/>
          </w:rPr>
          <w:fldChar w:fldCharType="separate"/>
        </w:r>
        <w:r w:rsidR="00FA7D65">
          <w:rPr>
            <w:noProof/>
          </w:rPr>
          <w:t>13</w:t>
        </w:r>
        <w:r>
          <w:rPr>
            <w:noProof/>
          </w:rPr>
          <w:fldChar w:fldCharType="end"/>
        </w:r>
      </w:hyperlink>
    </w:p>
    <w:p w:rsidR="00FA7D65" w:rsidRDefault="001968DB">
      <w:pPr>
        <w:pStyle w:val="10"/>
        <w:tabs>
          <w:tab w:val="right" w:leader="dot" w:pos="9344"/>
        </w:tabs>
        <w:rPr>
          <w:rFonts w:asciiTheme="minorHAnsi" w:eastAsiaTheme="minorEastAsia" w:hAnsiTheme="minorHAnsi" w:cstheme="minorBidi"/>
          <w:noProof/>
          <w:szCs w:val="22"/>
        </w:rPr>
      </w:pPr>
      <w:hyperlink w:anchor="_Toc85558248" w:history="1">
        <w:r w:rsidR="00FA7D65" w:rsidRPr="00526D88">
          <w:rPr>
            <w:rStyle w:val="af8"/>
            <w:rFonts w:ascii="宋体" w:hAnsi="宋体" w:cs="宋体" w:hint="eastAsia"/>
            <w:b/>
            <w:noProof/>
          </w:rPr>
          <w:t>第二章</w:t>
        </w:r>
        <w:r w:rsidR="00FA7D65" w:rsidRPr="00526D88">
          <w:rPr>
            <w:rStyle w:val="af8"/>
            <w:rFonts w:ascii="宋体" w:hAnsi="宋体" w:cs="宋体"/>
            <w:b/>
            <w:noProof/>
          </w:rPr>
          <w:t xml:space="preserve"> </w:t>
        </w:r>
        <w:r w:rsidR="00FA7D65" w:rsidRPr="00526D88">
          <w:rPr>
            <w:rStyle w:val="af8"/>
            <w:rFonts w:ascii="宋体" w:hAnsi="宋体" w:cs="宋体" w:hint="eastAsia"/>
            <w:b/>
            <w:noProof/>
          </w:rPr>
          <w:t>评标办法</w:t>
        </w:r>
        <w:r w:rsidR="00FA7D65">
          <w:rPr>
            <w:noProof/>
          </w:rPr>
          <w:tab/>
        </w:r>
        <w:r>
          <w:rPr>
            <w:noProof/>
          </w:rPr>
          <w:fldChar w:fldCharType="begin"/>
        </w:r>
        <w:r w:rsidR="00FA7D65">
          <w:rPr>
            <w:noProof/>
          </w:rPr>
          <w:instrText xml:space="preserve"> PAGEREF _Toc85558248 \h </w:instrText>
        </w:r>
        <w:r>
          <w:rPr>
            <w:noProof/>
          </w:rPr>
        </w:r>
        <w:r>
          <w:rPr>
            <w:noProof/>
          </w:rPr>
          <w:fldChar w:fldCharType="separate"/>
        </w:r>
        <w:r w:rsidR="00FA7D65">
          <w:rPr>
            <w:noProof/>
          </w:rPr>
          <w:t>15</w:t>
        </w:r>
        <w:r>
          <w:rPr>
            <w:noProof/>
          </w:rPr>
          <w:fldChar w:fldCharType="end"/>
        </w:r>
      </w:hyperlink>
    </w:p>
    <w:p w:rsidR="00FA7D65" w:rsidRDefault="001968DB">
      <w:pPr>
        <w:pStyle w:val="30"/>
        <w:tabs>
          <w:tab w:val="right" w:leader="dot" w:pos="9344"/>
        </w:tabs>
        <w:rPr>
          <w:rFonts w:asciiTheme="minorHAnsi" w:eastAsiaTheme="minorEastAsia" w:hAnsiTheme="minorHAnsi" w:cstheme="minorBidi"/>
          <w:noProof/>
          <w:szCs w:val="22"/>
        </w:rPr>
      </w:pPr>
      <w:hyperlink w:anchor="_Toc85558249" w:history="1">
        <w:r w:rsidR="00FA7D65" w:rsidRPr="00526D88">
          <w:rPr>
            <w:rStyle w:val="af8"/>
            <w:rFonts w:ascii="宋体" w:hAnsi="宋体" w:cs="宋体" w:hint="eastAsia"/>
            <w:b/>
            <w:noProof/>
          </w:rPr>
          <w:t>评审办法前附表</w:t>
        </w:r>
        <w:r w:rsidR="00FA7D65">
          <w:rPr>
            <w:noProof/>
          </w:rPr>
          <w:tab/>
        </w:r>
        <w:r>
          <w:rPr>
            <w:noProof/>
          </w:rPr>
          <w:fldChar w:fldCharType="begin"/>
        </w:r>
        <w:r w:rsidR="00FA7D65">
          <w:rPr>
            <w:noProof/>
          </w:rPr>
          <w:instrText xml:space="preserve"> PAGEREF _Toc85558249 \h </w:instrText>
        </w:r>
        <w:r>
          <w:rPr>
            <w:noProof/>
          </w:rPr>
        </w:r>
        <w:r>
          <w:rPr>
            <w:noProof/>
          </w:rPr>
          <w:fldChar w:fldCharType="separate"/>
        </w:r>
        <w:r w:rsidR="00FA7D65">
          <w:rPr>
            <w:noProof/>
          </w:rPr>
          <w:t>15</w:t>
        </w:r>
        <w:r>
          <w:rPr>
            <w:noProof/>
          </w:rPr>
          <w:fldChar w:fldCharType="end"/>
        </w:r>
      </w:hyperlink>
    </w:p>
    <w:p w:rsidR="00FA7D65" w:rsidRDefault="001968DB">
      <w:pPr>
        <w:pStyle w:val="10"/>
        <w:tabs>
          <w:tab w:val="right" w:leader="dot" w:pos="9344"/>
        </w:tabs>
        <w:rPr>
          <w:rFonts w:asciiTheme="minorHAnsi" w:eastAsiaTheme="minorEastAsia" w:hAnsiTheme="minorHAnsi" w:cstheme="minorBidi"/>
          <w:noProof/>
          <w:szCs w:val="22"/>
        </w:rPr>
      </w:pPr>
      <w:hyperlink w:anchor="_Toc85558250" w:history="1">
        <w:r w:rsidR="00FA7D65" w:rsidRPr="00526D88">
          <w:rPr>
            <w:rStyle w:val="af8"/>
            <w:rFonts w:hint="eastAsia"/>
            <w:noProof/>
          </w:rPr>
          <w:t>评分标准</w:t>
        </w:r>
        <w:r w:rsidR="00FA7D65">
          <w:rPr>
            <w:noProof/>
          </w:rPr>
          <w:tab/>
        </w:r>
        <w:r>
          <w:rPr>
            <w:noProof/>
          </w:rPr>
          <w:fldChar w:fldCharType="begin"/>
        </w:r>
        <w:r w:rsidR="00FA7D65">
          <w:rPr>
            <w:noProof/>
          </w:rPr>
          <w:instrText xml:space="preserve"> PAGEREF _Toc85558250 \h </w:instrText>
        </w:r>
        <w:r>
          <w:rPr>
            <w:noProof/>
          </w:rPr>
        </w:r>
        <w:r>
          <w:rPr>
            <w:noProof/>
          </w:rPr>
          <w:fldChar w:fldCharType="separate"/>
        </w:r>
        <w:r w:rsidR="00FA7D65">
          <w:rPr>
            <w:noProof/>
          </w:rPr>
          <w:t>16</w:t>
        </w:r>
        <w:r>
          <w:rPr>
            <w:noProof/>
          </w:rPr>
          <w:fldChar w:fldCharType="end"/>
        </w:r>
      </w:hyperlink>
    </w:p>
    <w:p w:rsidR="00FA7D65" w:rsidRDefault="001968DB">
      <w:pPr>
        <w:pStyle w:val="30"/>
        <w:tabs>
          <w:tab w:val="right" w:leader="dot" w:pos="9344"/>
        </w:tabs>
        <w:rPr>
          <w:rFonts w:asciiTheme="minorHAnsi" w:eastAsiaTheme="minorEastAsia" w:hAnsiTheme="minorHAnsi" w:cstheme="minorBidi"/>
          <w:noProof/>
          <w:szCs w:val="22"/>
        </w:rPr>
      </w:pPr>
      <w:hyperlink w:anchor="_Toc85558251" w:history="1">
        <w:r w:rsidR="00FA7D65" w:rsidRPr="00526D88">
          <w:rPr>
            <w:rStyle w:val="af8"/>
            <w:rFonts w:ascii="宋体" w:hAnsi="宋体" w:cs="宋体"/>
            <w:b/>
            <w:noProof/>
          </w:rPr>
          <w:t xml:space="preserve">1. </w:t>
        </w:r>
        <w:r w:rsidR="00FA7D65" w:rsidRPr="00526D88">
          <w:rPr>
            <w:rStyle w:val="af8"/>
            <w:rFonts w:ascii="宋体" w:hAnsi="宋体" w:cs="宋体" w:hint="eastAsia"/>
            <w:b/>
            <w:noProof/>
          </w:rPr>
          <w:t>评标方法</w:t>
        </w:r>
        <w:r w:rsidR="00FA7D65">
          <w:rPr>
            <w:noProof/>
          </w:rPr>
          <w:tab/>
        </w:r>
        <w:r>
          <w:rPr>
            <w:noProof/>
          </w:rPr>
          <w:fldChar w:fldCharType="begin"/>
        </w:r>
        <w:r w:rsidR="00FA7D65">
          <w:rPr>
            <w:noProof/>
          </w:rPr>
          <w:instrText xml:space="preserve"> PAGEREF _Toc85558251 \h </w:instrText>
        </w:r>
        <w:r>
          <w:rPr>
            <w:noProof/>
          </w:rPr>
        </w:r>
        <w:r>
          <w:rPr>
            <w:noProof/>
          </w:rPr>
          <w:fldChar w:fldCharType="separate"/>
        </w:r>
        <w:r w:rsidR="00FA7D65">
          <w:rPr>
            <w:noProof/>
          </w:rPr>
          <w:t>17</w:t>
        </w:r>
        <w:r>
          <w:rPr>
            <w:noProof/>
          </w:rPr>
          <w:fldChar w:fldCharType="end"/>
        </w:r>
      </w:hyperlink>
    </w:p>
    <w:p w:rsidR="00FA7D65" w:rsidRDefault="001968DB">
      <w:pPr>
        <w:pStyle w:val="30"/>
        <w:tabs>
          <w:tab w:val="right" w:leader="dot" w:pos="9344"/>
        </w:tabs>
        <w:rPr>
          <w:rFonts w:asciiTheme="minorHAnsi" w:eastAsiaTheme="minorEastAsia" w:hAnsiTheme="minorHAnsi" w:cstheme="minorBidi"/>
          <w:noProof/>
          <w:szCs w:val="22"/>
        </w:rPr>
      </w:pPr>
      <w:hyperlink w:anchor="_Toc85558252" w:history="1">
        <w:r w:rsidR="00FA7D65" w:rsidRPr="00526D88">
          <w:rPr>
            <w:rStyle w:val="af8"/>
            <w:rFonts w:ascii="宋体" w:hAnsi="宋体" w:cs="宋体"/>
            <w:b/>
            <w:noProof/>
          </w:rPr>
          <w:t xml:space="preserve">2. </w:t>
        </w:r>
        <w:r w:rsidR="00FA7D65" w:rsidRPr="00526D88">
          <w:rPr>
            <w:rStyle w:val="af8"/>
            <w:rFonts w:ascii="宋体" w:hAnsi="宋体" w:cs="宋体" w:hint="eastAsia"/>
            <w:b/>
            <w:noProof/>
          </w:rPr>
          <w:t>评标标准</w:t>
        </w:r>
        <w:r w:rsidR="00FA7D65">
          <w:rPr>
            <w:noProof/>
          </w:rPr>
          <w:tab/>
        </w:r>
        <w:r>
          <w:rPr>
            <w:noProof/>
          </w:rPr>
          <w:fldChar w:fldCharType="begin"/>
        </w:r>
        <w:r w:rsidR="00FA7D65">
          <w:rPr>
            <w:noProof/>
          </w:rPr>
          <w:instrText xml:space="preserve"> PAGEREF _Toc85558252 \h </w:instrText>
        </w:r>
        <w:r>
          <w:rPr>
            <w:noProof/>
          </w:rPr>
        </w:r>
        <w:r>
          <w:rPr>
            <w:noProof/>
          </w:rPr>
          <w:fldChar w:fldCharType="separate"/>
        </w:r>
        <w:r w:rsidR="00FA7D65">
          <w:rPr>
            <w:noProof/>
          </w:rPr>
          <w:t>17</w:t>
        </w:r>
        <w:r>
          <w:rPr>
            <w:noProof/>
          </w:rPr>
          <w:fldChar w:fldCharType="end"/>
        </w:r>
      </w:hyperlink>
    </w:p>
    <w:p w:rsidR="00FA7D65" w:rsidRDefault="001968DB">
      <w:pPr>
        <w:pStyle w:val="30"/>
        <w:tabs>
          <w:tab w:val="right" w:leader="dot" w:pos="9344"/>
        </w:tabs>
        <w:rPr>
          <w:rFonts w:asciiTheme="minorHAnsi" w:eastAsiaTheme="minorEastAsia" w:hAnsiTheme="minorHAnsi" w:cstheme="minorBidi"/>
          <w:noProof/>
          <w:szCs w:val="22"/>
        </w:rPr>
      </w:pPr>
      <w:hyperlink w:anchor="_Toc85558253" w:history="1">
        <w:r w:rsidR="00FA7D65" w:rsidRPr="00526D88">
          <w:rPr>
            <w:rStyle w:val="af8"/>
            <w:rFonts w:ascii="宋体" w:hAnsi="宋体" w:cs="宋体"/>
            <w:b/>
            <w:noProof/>
          </w:rPr>
          <w:t xml:space="preserve">3. </w:t>
        </w:r>
        <w:r w:rsidR="00FA7D65" w:rsidRPr="00526D88">
          <w:rPr>
            <w:rStyle w:val="af8"/>
            <w:rFonts w:ascii="宋体" w:hAnsi="宋体" w:cs="宋体" w:hint="eastAsia"/>
            <w:b/>
            <w:noProof/>
          </w:rPr>
          <w:t>评标程序</w:t>
        </w:r>
        <w:r w:rsidR="00FA7D65">
          <w:rPr>
            <w:noProof/>
          </w:rPr>
          <w:tab/>
        </w:r>
        <w:r>
          <w:rPr>
            <w:noProof/>
          </w:rPr>
          <w:fldChar w:fldCharType="begin"/>
        </w:r>
        <w:r w:rsidR="00FA7D65">
          <w:rPr>
            <w:noProof/>
          </w:rPr>
          <w:instrText xml:space="preserve"> PAGEREF _Toc85558253 \h </w:instrText>
        </w:r>
        <w:r>
          <w:rPr>
            <w:noProof/>
          </w:rPr>
        </w:r>
        <w:r>
          <w:rPr>
            <w:noProof/>
          </w:rPr>
          <w:fldChar w:fldCharType="separate"/>
        </w:r>
        <w:r w:rsidR="00FA7D65">
          <w:rPr>
            <w:noProof/>
          </w:rPr>
          <w:t>18</w:t>
        </w:r>
        <w:r>
          <w:rPr>
            <w:noProof/>
          </w:rPr>
          <w:fldChar w:fldCharType="end"/>
        </w:r>
      </w:hyperlink>
    </w:p>
    <w:p w:rsidR="00FA7D65" w:rsidRDefault="001968DB">
      <w:pPr>
        <w:pStyle w:val="10"/>
        <w:tabs>
          <w:tab w:val="left" w:pos="840"/>
          <w:tab w:val="right" w:leader="dot" w:pos="9344"/>
        </w:tabs>
        <w:rPr>
          <w:rFonts w:asciiTheme="minorHAnsi" w:eastAsiaTheme="minorEastAsia" w:hAnsiTheme="minorHAnsi" w:cstheme="minorBidi"/>
          <w:noProof/>
          <w:szCs w:val="22"/>
        </w:rPr>
      </w:pPr>
      <w:hyperlink w:anchor="_Toc85558254" w:history="1">
        <w:r w:rsidR="00FA7D65" w:rsidRPr="00526D88">
          <w:rPr>
            <w:rStyle w:val="af8"/>
            <w:rFonts w:ascii="宋体" w:hAnsi="宋体" w:cs="宋体"/>
            <w:b/>
            <w:noProof/>
          </w:rPr>
          <w:t>1.</w:t>
        </w:r>
        <w:r w:rsidR="00FA7D65">
          <w:rPr>
            <w:rFonts w:asciiTheme="minorHAnsi" w:eastAsiaTheme="minorEastAsia" w:hAnsiTheme="minorHAnsi" w:cstheme="minorBidi"/>
            <w:noProof/>
            <w:szCs w:val="22"/>
          </w:rPr>
          <w:tab/>
        </w:r>
        <w:r w:rsidR="00FA7D65" w:rsidRPr="00526D88">
          <w:rPr>
            <w:rStyle w:val="af8"/>
            <w:rFonts w:ascii="宋体" w:hAnsi="宋体" w:cs="宋体" w:hint="eastAsia"/>
            <w:b/>
            <w:noProof/>
          </w:rPr>
          <w:t>合同</w:t>
        </w:r>
        <w:r w:rsidR="00FA7D65">
          <w:rPr>
            <w:noProof/>
          </w:rPr>
          <w:tab/>
        </w:r>
        <w:r>
          <w:rPr>
            <w:noProof/>
          </w:rPr>
          <w:fldChar w:fldCharType="begin"/>
        </w:r>
        <w:r w:rsidR="00FA7D65">
          <w:rPr>
            <w:noProof/>
          </w:rPr>
          <w:instrText xml:space="preserve"> PAGEREF _Toc85558254 \h </w:instrText>
        </w:r>
        <w:r>
          <w:rPr>
            <w:noProof/>
          </w:rPr>
        </w:r>
        <w:r>
          <w:rPr>
            <w:noProof/>
          </w:rPr>
          <w:fldChar w:fldCharType="separate"/>
        </w:r>
        <w:r w:rsidR="00FA7D65">
          <w:rPr>
            <w:noProof/>
          </w:rPr>
          <w:t>25</w:t>
        </w:r>
        <w:r>
          <w:rPr>
            <w:noProof/>
          </w:rPr>
          <w:fldChar w:fldCharType="end"/>
        </w:r>
      </w:hyperlink>
    </w:p>
    <w:p w:rsidR="00FA7D65" w:rsidRDefault="001968DB">
      <w:pPr>
        <w:pStyle w:val="10"/>
        <w:tabs>
          <w:tab w:val="right" w:leader="dot" w:pos="9344"/>
        </w:tabs>
        <w:rPr>
          <w:rFonts w:asciiTheme="minorHAnsi" w:eastAsiaTheme="minorEastAsia" w:hAnsiTheme="minorHAnsi" w:cstheme="minorBidi"/>
          <w:noProof/>
          <w:szCs w:val="22"/>
        </w:rPr>
      </w:pPr>
      <w:hyperlink w:anchor="_Toc85558255" w:history="1">
        <w:r w:rsidR="00FA7D65" w:rsidRPr="00526D88">
          <w:rPr>
            <w:rStyle w:val="af8"/>
            <w:rFonts w:ascii="宋体" w:hAnsi="宋体" w:cs="宋体" w:hint="eastAsia"/>
            <w:b/>
            <w:noProof/>
          </w:rPr>
          <w:t>第四章</w:t>
        </w:r>
        <w:r w:rsidR="00FA7D65" w:rsidRPr="00526D88">
          <w:rPr>
            <w:rStyle w:val="af8"/>
            <w:rFonts w:ascii="宋体" w:hAnsi="宋体" w:cs="宋体"/>
            <w:b/>
            <w:noProof/>
          </w:rPr>
          <w:t xml:space="preserve"> </w:t>
        </w:r>
        <w:r w:rsidR="00FA7D65" w:rsidRPr="00526D88">
          <w:rPr>
            <w:rStyle w:val="af8"/>
            <w:rFonts w:ascii="宋体" w:hAnsi="宋体" w:cs="宋体" w:hint="eastAsia"/>
            <w:b/>
            <w:noProof/>
          </w:rPr>
          <w:t>服务标准和要求</w:t>
        </w:r>
        <w:r w:rsidR="00FA7D65">
          <w:rPr>
            <w:noProof/>
          </w:rPr>
          <w:tab/>
        </w:r>
        <w:r>
          <w:rPr>
            <w:noProof/>
          </w:rPr>
          <w:fldChar w:fldCharType="begin"/>
        </w:r>
        <w:r w:rsidR="00FA7D65">
          <w:rPr>
            <w:noProof/>
          </w:rPr>
          <w:instrText xml:space="preserve"> PAGEREF _Toc85558255 \h </w:instrText>
        </w:r>
        <w:r>
          <w:rPr>
            <w:noProof/>
          </w:rPr>
        </w:r>
        <w:r>
          <w:rPr>
            <w:noProof/>
          </w:rPr>
          <w:fldChar w:fldCharType="separate"/>
        </w:r>
        <w:r w:rsidR="00FA7D65">
          <w:rPr>
            <w:noProof/>
          </w:rPr>
          <w:t>1</w:t>
        </w:r>
        <w:r>
          <w:rPr>
            <w:noProof/>
          </w:rPr>
          <w:fldChar w:fldCharType="end"/>
        </w:r>
      </w:hyperlink>
    </w:p>
    <w:p w:rsidR="00FA7D65" w:rsidRDefault="001968DB">
      <w:pPr>
        <w:pStyle w:val="10"/>
        <w:tabs>
          <w:tab w:val="right" w:leader="dot" w:pos="9344"/>
        </w:tabs>
        <w:rPr>
          <w:rFonts w:asciiTheme="minorHAnsi" w:eastAsiaTheme="minorEastAsia" w:hAnsiTheme="minorHAnsi" w:cstheme="minorBidi"/>
          <w:noProof/>
          <w:szCs w:val="22"/>
        </w:rPr>
      </w:pPr>
      <w:hyperlink w:anchor="_Toc85558256" w:history="1">
        <w:r w:rsidR="00FA7D65" w:rsidRPr="00526D88">
          <w:rPr>
            <w:rStyle w:val="af8"/>
            <w:b/>
            <w:noProof/>
          </w:rPr>
          <w:t>4.</w:t>
        </w:r>
        <w:r w:rsidR="00FA7D65" w:rsidRPr="00526D88">
          <w:rPr>
            <w:rStyle w:val="af8"/>
            <w:rFonts w:hint="eastAsia"/>
            <w:b/>
            <w:noProof/>
          </w:rPr>
          <w:t>仪器配置</w:t>
        </w:r>
        <w:r w:rsidR="00FA7D65">
          <w:rPr>
            <w:noProof/>
          </w:rPr>
          <w:tab/>
        </w:r>
        <w:r>
          <w:rPr>
            <w:noProof/>
          </w:rPr>
          <w:fldChar w:fldCharType="begin"/>
        </w:r>
        <w:r w:rsidR="00FA7D65">
          <w:rPr>
            <w:noProof/>
          </w:rPr>
          <w:instrText xml:space="preserve"> PAGEREF _Toc85558256 \h </w:instrText>
        </w:r>
        <w:r>
          <w:rPr>
            <w:noProof/>
          </w:rPr>
        </w:r>
        <w:r>
          <w:rPr>
            <w:noProof/>
          </w:rPr>
          <w:fldChar w:fldCharType="separate"/>
        </w:r>
        <w:r w:rsidR="00FA7D65">
          <w:rPr>
            <w:noProof/>
          </w:rPr>
          <w:t>28</w:t>
        </w:r>
        <w:r>
          <w:rPr>
            <w:noProof/>
          </w:rPr>
          <w:fldChar w:fldCharType="end"/>
        </w:r>
      </w:hyperlink>
    </w:p>
    <w:p w:rsidR="00FA7D65" w:rsidRDefault="001968DB">
      <w:pPr>
        <w:pStyle w:val="10"/>
        <w:tabs>
          <w:tab w:val="right" w:leader="dot" w:pos="9344"/>
        </w:tabs>
        <w:rPr>
          <w:rFonts w:asciiTheme="minorHAnsi" w:eastAsiaTheme="minorEastAsia" w:hAnsiTheme="minorHAnsi" w:cstheme="minorBidi"/>
          <w:noProof/>
          <w:szCs w:val="22"/>
        </w:rPr>
      </w:pPr>
      <w:hyperlink w:anchor="_Toc85558257" w:history="1">
        <w:r w:rsidR="00FA7D65" w:rsidRPr="00526D88">
          <w:rPr>
            <w:rStyle w:val="af8"/>
            <w:rFonts w:ascii="宋体" w:hAnsi="宋体" w:cs="宋体" w:hint="eastAsia"/>
            <w:b/>
            <w:noProof/>
          </w:rPr>
          <w:t>第五章</w:t>
        </w:r>
        <w:r w:rsidR="00FA7D65" w:rsidRPr="00526D88">
          <w:rPr>
            <w:rStyle w:val="af8"/>
            <w:rFonts w:ascii="宋体" w:hAnsi="宋体" w:cs="宋体"/>
            <w:b/>
            <w:noProof/>
          </w:rPr>
          <w:t xml:space="preserve"> </w:t>
        </w:r>
        <w:r w:rsidR="00FA7D65" w:rsidRPr="00526D88">
          <w:rPr>
            <w:rStyle w:val="af8"/>
            <w:rFonts w:ascii="宋体" w:hAnsi="宋体" w:cs="宋体" w:hint="eastAsia"/>
            <w:b/>
            <w:noProof/>
          </w:rPr>
          <w:t>投标文件格式</w:t>
        </w:r>
        <w:r w:rsidR="00FA7D65">
          <w:rPr>
            <w:noProof/>
          </w:rPr>
          <w:tab/>
        </w:r>
        <w:r>
          <w:rPr>
            <w:noProof/>
          </w:rPr>
          <w:fldChar w:fldCharType="begin"/>
        </w:r>
        <w:r w:rsidR="00FA7D65">
          <w:rPr>
            <w:noProof/>
          </w:rPr>
          <w:instrText xml:space="preserve"> PAGEREF _Toc85558257 \h </w:instrText>
        </w:r>
        <w:r>
          <w:rPr>
            <w:noProof/>
          </w:rPr>
        </w:r>
        <w:r>
          <w:rPr>
            <w:noProof/>
          </w:rPr>
          <w:fldChar w:fldCharType="separate"/>
        </w:r>
        <w:r w:rsidR="00FA7D65">
          <w:rPr>
            <w:noProof/>
          </w:rPr>
          <w:t>1</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58" w:history="1">
        <w:r w:rsidR="00FA7D65" w:rsidRPr="00526D88">
          <w:rPr>
            <w:rStyle w:val="af8"/>
            <w:rFonts w:ascii="宋体" w:hAnsi="宋体" w:cs="宋体" w:hint="eastAsia"/>
            <w:b/>
            <w:noProof/>
          </w:rPr>
          <w:t>目录</w:t>
        </w:r>
        <w:r w:rsidR="00FA7D65">
          <w:rPr>
            <w:noProof/>
          </w:rPr>
          <w:tab/>
        </w:r>
        <w:r>
          <w:rPr>
            <w:noProof/>
          </w:rPr>
          <w:fldChar w:fldCharType="begin"/>
        </w:r>
        <w:r w:rsidR="00FA7D65">
          <w:rPr>
            <w:noProof/>
          </w:rPr>
          <w:instrText xml:space="preserve"> PAGEREF _Toc85558258 \h </w:instrText>
        </w:r>
        <w:r>
          <w:rPr>
            <w:noProof/>
          </w:rPr>
        </w:r>
        <w:r>
          <w:rPr>
            <w:noProof/>
          </w:rPr>
          <w:fldChar w:fldCharType="separate"/>
        </w:r>
        <w:r w:rsidR="00FA7D65">
          <w:rPr>
            <w:noProof/>
          </w:rPr>
          <w:t>2</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59" w:history="1">
        <w:r w:rsidR="00FA7D65" w:rsidRPr="00526D88">
          <w:rPr>
            <w:rStyle w:val="af8"/>
            <w:rFonts w:ascii="宋体" w:hAnsi="宋体" w:cs="宋体" w:hint="eastAsia"/>
            <w:b/>
            <w:noProof/>
          </w:rPr>
          <w:t>一、投标函</w:t>
        </w:r>
        <w:r w:rsidR="00FA7D65">
          <w:rPr>
            <w:noProof/>
          </w:rPr>
          <w:tab/>
        </w:r>
        <w:r>
          <w:rPr>
            <w:noProof/>
          </w:rPr>
          <w:fldChar w:fldCharType="begin"/>
        </w:r>
        <w:r w:rsidR="00FA7D65">
          <w:rPr>
            <w:noProof/>
          </w:rPr>
          <w:instrText xml:space="preserve"> PAGEREF _Toc85558259 \h </w:instrText>
        </w:r>
        <w:r>
          <w:rPr>
            <w:noProof/>
          </w:rPr>
        </w:r>
        <w:r>
          <w:rPr>
            <w:noProof/>
          </w:rPr>
          <w:fldChar w:fldCharType="separate"/>
        </w:r>
        <w:r w:rsidR="00FA7D65">
          <w:rPr>
            <w:noProof/>
          </w:rPr>
          <w:t>3</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60" w:history="1">
        <w:r w:rsidR="00FA7D65" w:rsidRPr="00526D88">
          <w:rPr>
            <w:rStyle w:val="af8"/>
            <w:rFonts w:ascii="宋体" w:hAnsi="宋体" w:cs="宋体" w:hint="eastAsia"/>
            <w:b/>
            <w:noProof/>
          </w:rPr>
          <w:t>二、投标价格明细表</w:t>
        </w:r>
        <w:r w:rsidR="00FA7D65">
          <w:rPr>
            <w:noProof/>
          </w:rPr>
          <w:tab/>
        </w:r>
        <w:r>
          <w:rPr>
            <w:noProof/>
          </w:rPr>
          <w:fldChar w:fldCharType="begin"/>
        </w:r>
        <w:r w:rsidR="00FA7D65">
          <w:rPr>
            <w:noProof/>
          </w:rPr>
          <w:instrText xml:space="preserve"> PAGEREF _Toc85558260 \h </w:instrText>
        </w:r>
        <w:r>
          <w:rPr>
            <w:noProof/>
          </w:rPr>
        </w:r>
        <w:r>
          <w:rPr>
            <w:noProof/>
          </w:rPr>
          <w:fldChar w:fldCharType="separate"/>
        </w:r>
        <w:r w:rsidR="00FA7D65">
          <w:rPr>
            <w:noProof/>
          </w:rPr>
          <w:t>4</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61" w:history="1">
        <w:r w:rsidR="00FA7D65" w:rsidRPr="00526D88">
          <w:rPr>
            <w:rStyle w:val="af8"/>
            <w:rFonts w:ascii="宋体" w:hAnsi="宋体" w:cs="宋体" w:hint="eastAsia"/>
            <w:b/>
            <w:noProof/>
          </w:rPr>
          <w:t>四、技术条款偏离表</w:t>
        </w:r>
        <w:r w:rsidR="00FA7D65">
          <w:rPr>
            <w:noProof/>
          </w:rPr>
          <w:tab/>
        </w:r>
        <w:r>
          <w:rPr>
            <w:noProof/>
          </w:rPr>
          <w:fldChar w:fldCharType="begin"/>
        </w:r>
        <w:r w:rsidR="00FA7D65">
          <w:rPr>
            <w:noProof/>
          </w:rPr>
          <w:instrText xml:space="preserve"> PAGEREF _Toc85558261 \h </w:instrText>
        </w:r>
        <w:r>
          <w:rPr>
            <w:noProof/>
          </w:rPr>
        </w:r>
        <w:r>
          <w:rPr>
            <w:noProof/>
          </w:rPr>
          <w:fldChar w:fldCharType="separate"/>
        </w:r>
        <w:r w:rsidR="00FA7D65">
          <w:rPr>
            <w:noProof/>
          </w:rPr>
          <w:t>6</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62" w:history="1">
        <w:r w:rsidR="00FA7D65" w:rsidRPr="00526D88">
          <w:rPr>
            <w:rStyle w:val="af8"/>
            <w:rFonts w:ascii="宋体" w:hAnsi="宋体" w:cs="宋体" w:hint="eastAsia"/>
            <w:b/>
            <w:noProof/>
          </w:rPr>
          <w:t>五、商务条款偏离表</w:t>
        </w:r>
        <w:r w:rsidR="00FA7D65">
          <w:rPr>
            <w:noProof/>
          </w:rPr>
          <w:tab/>
        </w:r>
        <w:r>
          <w:rPr>
            <w:noProof/>
          </w:rPr>
          <w:fldChar w:fldCharType="begin"/>
        </w:r>
        <w:r w:rsidR="00FA7D65">
          <w:rPr>
            <w:noProof/>
          </w:rPr>
          <w:instrText xml:space="preserve"> PAGEREF _Toc85558262 \h </w:instrText>
        </w:r>
        <w:r>
          <w:rPr>
            <w:noProof/>
          </w:rPr>
        </w:r>
        <w:r>
          <w:rPr>
            <w:noProof/>
          </w:rPr>
          <w:fldChar w:fldCharType="separate"/>
        </w:r>
        <w:r w:rsidR="00FA7D65">
          <w:rPr>
            <w:noProof/>
          </w:rPr>
          <w:t>7</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63" w:history="1">
        <w:r w:rsidR="00FA7D65" w:rsidRPr="00526D88">
          <w:rPr>
            <w:rStyle w:val="af8"/>
            <w:rFonts w:ascii="宋体" w:hAnsi="宋体" w:cs="宋体" w:hint="eastAsia"/>
            <w:b/>
            <w:noProof/>
          </w:rPr>
          <w:t>六、法定代表人身份证明书</w:t>
        </w:r>
        <w:r w:rsidR="00FA7D65">
          <w:rPr>
            <w:noProof/>
          </w:rPr>
          <w:tab/>
        </w:r>
        <w:r>
          <w:rPr>
            <w:noProof/>
          </w:rPr>
          <w:fldChar w:fldCharType="begin"/>
        </w:r>
        <w:r w:rsidR="00FA7D65">
          <w:rPr>
            <w:noProof/>
          </w:rPr>
          <w:instrText xml:space="preserve"> PAGEREF _Toc85558263 \h </w:instrText>
        </w:r>
        <w:r>
          <w:rPr>
            <w:noProof/>
          </w:rPr>
        </w:r>
        <w:r>
          <w:rPr>
            <w:noProof/>
          </w:rPr>
          <w:fldChar w:fldCharType="separate"/>
        </w:r>
        <w:r w:rsidR="00FA7D65">
          <w:rPr>
            <w:noProof/>
          </w:rPr>
          <w:t>8</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64" w:history="1">
        <w:r w:rsidR="00FA7D65" w:rsidRPr="00526D88">
          <w:rPr>
            <w:rStyle w:val="af8"/>
            <w:rFonts w:ascii="宋体" w:hAnsi="宋体" w:cs="宋体" w:hint="eastAsia"/>
            <w:b/>
            <w:noProof/>
          </w:rPr>
          <w:t>七、法定代表人授权委托书</w:t>
        </w:r>
        <w:r w:rsidR="00FA7D65">
          <w:rPr>
            <w:noProof/>
          </w:rPr>
          <w:tab/>
        </w:r>
        <w:r>
          <w:rPr>
            <w:noProof/>
          </w:rPr>
          <w:fldChar w:fldCharType="begin"/>
        </w:r>
        <w:r w:rsidR="00FA7D65">
          <w:rPr>
            <w:noProof/>
          </w:rPr>
          <w:instrText xml:space="preserve"> PAGEREF _Toc85558264 \h </w:instrText>
        </w:r>
        <w:r>
          <w:rPr>
            <w:noProof/>
          </w:rPr>
        </w:r>
        <w:r>
          <w:rPr>
            <w:noProof/>
          </w:rPr>
          <w:fldChar w:fldCharType="separate"/>
        </w:r>
        <w:r w:rsidR="00FA7D65">
          <w:rPr>
            <w:noProof/>
          </w:rPr>
          <w:t>9</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65" w:history="1">
        <w:r w:rsidR="00FA7D65" w:rsidRPr="00526D88">
          <w:rPr>
            <w:rStyle w:val="af8"/>
            <w:rFonts w:ascii="宋体" w:hAnsi="宋体" w:cs="宋体" w:hint="eastAsia"/>
            <w:b/>
            <w:noProof/>
          </w:rPr>
          <w:t>八、联合体协议书、联合体主办方声明书（联合体提供）</w:t>
        </w:r>
        <w:r w:rsidR="00FA7D65">
          <w:rPr>
            <w:noProof/>
          </w:rPr>
          <w:tab/>
        </w:r>
        <w:r>
          <w:rPr>
            <w:noProof/>
          </w:rPr>
          <w:fldChar w:fldCharType="begin"/>
        </w:r>
        <w:r w:rsidR="00FA7D65">
          <w:rPr>
            <w:noProof/>
          </w:rPr>
          <w:instrText xml:space="preserve"> PAGEREF _Toc85558265 \h </w:instrText>
        </w:r>
        <w:r>
          <w:rPr>
            <w:noProof/>
          </w:rPr>
        </w:r>
        <w:r>
          <w:rPr>
            <w:noProof/>
          </w:rPr>
          <w:fldChar w:fldCharType="separate"/>
        </w:r>
        <w:r w:rsidR="00FA7D65">
          <w:rPr>
            <w:noProof/>
          </w:rPr>
          <w:t>10</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66" w:history="1">
        <w:r w:rsidR="00FA7D65" w:rsidRPr="00526D88">
          <w:rPr>
            <w:rStyle w:val="af8"/>
            <w:rFonts w:ascii="宋体" w:hAnsi="宋体" w:cs="宋体" w:hint="eastAsia"/>
            <w:b/>
            <w:noProof/>
          </w:rPr>
          <w:t>九、资格声明（制造商、代理商或经销商）</w:t>
        </w:r>
        <w:r w:rsidR="00FA7D65">
          <w:rPr>
            <w:noProof/>
          </w:rPr>
          <w:tab/>
        </w:r>
        <w:r>
          <w:rPr>
            <w:noProof/>
          </w:rPr>
          <w:fldChar w:fldCharType="begin"/>
        </w:r>
        <w:r w:rsidR="00FA7D65">
          <w:rPr>
            <w:noProof/>
          </w:rPr>
          <w:instrText xml:space="preserve"> PAGEREF _Toc85558266 \h </w:instrText>
        </w:r>
        <w:r>
          <w:rPr>
            <w:noProof/>
          </w:rPr>
        </w:r>
        <w:r>
          <w:rPr>
            <w:noProof/>
          </w:rPr>
          <w:fldChar w:fldCharType="separate"/>
        </w:r>
        <w:r w:rsidR="00FA7D65">
          <w:rPr>
            <w:noProof/>
          </w:rPr>
          <w:t>11</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67" w:history="1">
        <w:r w:rsidR="00FA7D65" w:rsidRPr="00526D88">
          <w:rPr>
            <w:rStyle w:val="af8"/>
            <w:rFonts w:ascii="宋体" w:hAnsi="宋体" w:cs="宋体" w:hint="eastAsia"/>
            <w:b/>
            <w:noProof/>
          </w:rPr>
          <w:t>九</w:t>
        </w:r>
        <w:r w:rsidR="00FA7D65" w:rsidRPr="00526D88">
          <w:rPr>
            <w:rStyle w:val="af8"/>
            <w:rFonts w:ascii="宋体" w:hAnsi="宋体" w:cs="宋体"/>
            <w:b/>
            <w:noProof/>
          </w:rPr>
          <w:t>-1</w:t>
        </w:r>
        <w:r w:rsidR="00FA7D65" w:rsidRPr="00526D88">
          <w:rPr>
            <w:rStyle w:val="af8"/>
            <w:rFonts w:ascii="宋体" w:hAnsi="宋体" w:cs="宋体" w:hint="eastAsia"/>
            <w:b/>
            <w:noProof/>
          </w:rPr>
          <w:t>、投标人基本情况表</w:t>
        </w:r>
        <w:r w:rsidR="00FA7D65">
          <w:rPr>
            <w:noProof/>
          </w:rPr>
          <w:tab/>
        </w:r>
        <w:r>
          <w:rPr>
            <w:noProof/>
          </w:rPr>
          <w:fldChar w:fldCharType="begin"/>
        </w:r>
        <w:r w:rsidR="00FA7D65">
          <w:rPr>
            <w:noProof/>
          </w:rPr>
          <w:instrText xml:space="preserve"> PAGEREF _Toc85558267 \h </w:instrText>
        </w:r>
        <w:r>
          <w:rPr>
            <w:noProof/>
          </w:rPr>
        </w:r>
        <w:r>
          <w:rPr>
            <w:noProof/>
          </w:rPr>
          <w:fldChar w:fldCharType="separate"/>
        </w:r>
        <w:r w:rsidR="00FA7D65">
          <w:rPr>
            <w:noProof/>
          </w:rPr>
          <w:t>12</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68" w:history="1">
        <w:r w:rsidR="00FA7D65" w:rsidRPr="00526D88">
          <w:rPr>
            <w:rStyle w:val="af8"/>
            <w:rFonts w:ascii="宋体" w:hAnsi="宋体" w:cs="宋体" w:hint="eastAsia"/>
            <w:b/>
            <w:noProof/>
          </w:rPr>
          <w:t>九</w:t>
        </w:r>
        <w:r w:rsidR="00FA7D65" w:rsidRPr="00526D88">
          <w:rPr>
            <w:rStyle w:val="af8"/>
            <w:rFonts w:ascii="宋体" w:hAnsi="宋体" w:cs="宋体"/>
            <w:b/>
            <w:noProof/>
          </w:rPr>
          <w:t>-3</w:t>
        </w:r>
        <w:r w:rsidR="00FA7D65" w:rsidRPr="00526D88">
          <w:rPr>
            <w:rStyle w:val="af8"/>
            <w:rFonts w:ascii="宋体" w:hAnsi="宋体" w:cs="宋体" w:hint="eastAsia"/>
            <w:b/>
            <w:noProof/>
          </w:rPr>
          <w:t>、制造商授权书（如有时，代理商或经销商提供）</w:t>
        </w:r>
        <w:r w:rsidR="00FA7D65">
          <w:rPr>
            <w:noProof/>
          </w:rPr>
          <w:tab/>
        </w:r>
        <w:r>
          <w:rPr>
            <w:noProof/>
          </w:rPr>
          <w:fldChar w:fldCharType="begin"/>
        </w:r>
        <w:r w:rsidR="00FA7D65">
          <w:rPr>
            <w:noProof/>
          </w:rPr>
          <w:instrText xml:space="preserve"> PAGEREF _Toc85558268 \h </w:instrText>
        </w:r>
        <w:r>
          <w:rPr>
            <w:noProof/>
          </w:rPr>
        </w:r>
        <w:r>
          <w:rPr>
            <w:noProof/>
          </w:rPr>
          <w:fldChar w:fldCharType="separate"/>
        </w:r>
        <w:r w:rsidR="00FA7D65">
          <w:rPr>
            <w:noProof/>
          </w:rPr>
          <w:t>17</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69" w:history="1">
        <w:r w:rsidR="00FA7D65" w:rsidRPr="00526D88">
          <w:rPr>
            <w:rStyle w:val="af8"/>
            <w:rFonts w:ascii="宋体" w:hAnsi="宋体" w:cs="宋体" w:hint="eastAsia"/>
            <w:b/>
            <w:noProof/>
          </w:rPr>
          <w:t>九</w:t>
        </w:r>
        <w:r w:rsidR="00FA7D65" w:rsidRPr="00526D88">
          <w:rPr>
            <w:rStyle w:val="af8"/>
            <w:rFonts w:ascii="宋体" w:hAnsi="宋体" w:cs="宋体"/>
            <w:b/>
            <w:noProof/>
          </w:rPr>
          <w:t>-4</w:t>
        </w:r>
        <w:r w:rsidR="00FA7D65" w:rsidRPr="00526D88">
          <w:rPr>
            <w:rStyle w:val="af8"/>
            <w:rFonts w:ascii="宋体" w:hAnsi="宋体" w:cs="宋体" w:hint="eastAsia"/>
            <w:b/>
            <w:noProof/>
          </w:rPr>
          <w:t>、投标人近年类似供货项目情况表</w:t>
        </w:r>
        <w:r w:rsidR="00FA7D65">
          <w:rPr>
            <w:noProof/>
          </w:rPr>
          <w:tab/>
        </w:r>
        <w:r>
          <w:rPr>
            <w:noProof/>
          </w:rPr>
          <w:fldChar w:fldCharType="begin"/>
        </w:r>
        <w:r w:rsidR="00FA7D65">
          <w:rPr>
            <w:noProof/>
          </w:rPr>
          <w:instrText xml:space="preserve"> PAGEREF _Toc85558269 \h </w:instrText>
        </w:r>
        <w:r>
          <w:rPr>
            <w:noProof/>
          </w:rPr>
        </w:r>
        <w:r>
          <w:rPr>
            <w:noProof/>
          </w:rPr>
          <w:fldChar w:fldCharType="separate"/>
        </w:r>
        <w:r w:rsidR="00FA7D65">
          <w:rPr>
            <w:noProof/>
          </w:rPr>
          <w:t>18</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70" w:history="1">
        <w:r w:rsidR="00FA7D65" w:rsidRPr="00526D88">
          <w:rPr>
            <w:rStyle w:val="af8"/>
            <w:rFonts w:ascii="宋体" w:hAnsi="宋体" w:cs="宋体" w:hint="eastAsia"/>
            <w:b/>
            <w:noProof/>
          </w:rPr>
          <w:t>十、售后服务承诺书</w:t>
        </w:r>
        <w:r w:rsidR="00FA7D65">
          <w:rPr>
            <w:noProof/>
          </w:rPr>
          <w:tab/>
        </w:r>
        <w:r>
          <w:rPr>
            <w:noProof/>
          </w:rPr>
          <w:fldChar w:fldCharType="begin"/>
        </w:r>
        <w:r w:rsidR="00FA7D65">
          <w:rPr>
            <w:noProof/>
          </w:rPr>
          <w:instrText xml:space="preserve"> PAGEREF _Toc85558270 \h </w:instrText>
        </w:r>
        <w:r>
          <w:rPr>
            <w:noProof/>
          </w:rPr>
        </w:r>
        <w:r>
          <w:rPr>
            <w:noProof/>
          </w:rPr>
          <w:fldChar w:fldCharType="separate"/>
        </w:r>
        <w:r w:rsidR="00FA7D65">
          <w:rPr>
            <w:noProof/>
          </w:rPr>
          <w:t>19</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71" w:history="1">
        <w:r w:rsidR="00FA7D65" w:rsidRPr="00526D88">
          <w:rPr>
            <w:rStyle w:val="af8"/>
            <w:rFonts w:ascii="宋体" w:hAnsi="宋体" w:cs="宋体" w:hint="eastAsia"/>
            <w:b/>
            <w:noProof/>
          </w:rPr>
          <w:t>十一、技术方案</w:t>
        </w:r>
        <w:r w:rsidR="00FA7D65">
          <w:rPr>
            <w:noProof/>
          </w:rPr>
          <w:tab/>
        </w:r>
        <w:r>
          <w:rPr>
            <w:noProof/>
          </w:rPr>
          <w:fldChar w:fldCharType="begin"/>
        </w:r>
        <w:r w:rsidR="00FA7D65">
          <w:rPr>
            <w:noProof/>
          </w:rPr>
          <w:instrText xml:space="preserve"> PAGEREF _Toc85558271 \h </w:instrText>
        </w:r>
        <w:r>
          <w:rPr>
            <w:noProof/>
          </w:rPr>
        </w:r>
        <w:r>
          <w:rPr>
            <w:noProof/>
          </w:rPr>
          <w:fldChar w:fldCharType="separate"/>
        </w:r>
        <w:r w:rsidR="00FA7D65">
          <w:rPr>
            <w:noProof/>
          </w:rPr>
          <w:t>20</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72" w:history="1">
        <w:r w:rsidR="00FA7D65" w:rsidRPr="00526D88">
          <w:rPr>
            <w:rStyle w:val="af8"/>
            <w:rFonts w:ascii="宋体" w:hAnsi="宋体" w:cs="宋体" w:hint="eastAsia"/>
            <w:b/>
            <w:noProof/>
          </w:rPr>
          <w:t>十二、投标保证金证明材料（扫描件）</w:t>
        </w:r>
        <w:r w:rsidR="00FA7D65">
          <w:rPr>
            <w:noProof/>
          </w:rPr>
          <w:tab/>
        </w:r>
        <w:r>
          <w:rPr>
            <w:noProof/>
          </w:rPr>
          <w:fldChar w:fldCharType="begin"/>
        </w:r>
        <w:r w:rsidR="00FA7D65">
          <w:rPr>
            <w:noProof/>
          </w:rPr>
          <w:instrText xml:space="preserve"> PAGEREF _Toc85558272 \h </w:instrText>
        </w:r>
        <w:r>
          <w:rPr>
            <w:noProof/>
          </w:rPr>
        </w:r>
        <w:r>
          <w:rPr>
            <w:noProof/>
          </w:rPr>
          <w:fldChar w:fldCharType="separate"/>
        </w:r>
        <w:r w:rsidR="00FA7D65">
          <w:rPr>
            <w:noProof/>
          </w:rPr>
          <w:t>20</w:t>
        </w:r>
        <w:r>
          <w:rPr>
            <w:noProof/>
          </w:rPr>
          <w:fldChar w:fldCharType="end"/>
        </w:r>
      </w:hyperlink>
    </w:p>
    <w:p w:rsidR="00FA7D65" w:rsidRDefault="001968DB">
      <w:pPr>
        <w:pStyle w:val="22"/>
        <w:tabs>
          <w:tab w:val="right" w:leader="dot" w:pos="9344"/>
        </w:tabs>
        <w:rPr>
          <w:rFonts w:asciiTheme="minorHAnsi" w:eastAsiaTheme="minorEastAsia" w:hAnsiTheme="minorHAnsi" w:cstheme="minorBidi"/>
          <w:noProof/>
          <w:szCs w:val="22"/>
        </w:rPr>
      </w:pPr>
      <w:hyperlink w:anchor="_Toc85558273" w:history="1">
        <w:r w:rsidR="00FA7D65" w:rsidRPr="00526D88">
          <w:rPr>
            <w:rStyle w:val="af8"/>
            <w:rFonts w:ascii="宋体" w:hAnsi="宋体" w:cs="宋体" w:hint="eastAsia"/>
            <w:b/>
            <w:noProof/>
          </w:rPr>
          <w:t>十三、其他需要提交的资料</w:t>
        </w:r>
        <w:r w:rsidR="00FA7D65">
          <w:rPr>
            <w:noProof/>
          </w:rPr>
          <w:tab/>
        </w:r>
        <w:r>
          <w:rPr>
            <w:noProof/>
          </w:rPr>
          <w:fldChar w:fldCharType="begin"/>
        </w:r>
        <w:r w:rsidR="00FA7D65">
          <w:rPr>
            <w:noProof/>
          </w:rPr>
          <w:instrText xml:space="preserve"> PAGEREF _Toc85558273 \h </w:instrText>
        </w:r>
        <w:r>
          <w:rPr>
            <w:noProof/>
          </w:rPr>
        </w:r>
        <w:r>
          <w:rPr>
            <w:noProof/>
          </w:rPr>
          <w:fldChar w:fldCharType="separate"/>
        </w:r>
        <w:r w:rsidR="00FA7D65">
          <w:rPr>
            <w:noProof/>
          </w:rPr>
          <w:t>20</w:t>
        </w:r>
        <w:r>
          <w:rPr>
            <w:noProof/>
          </w:rPr>
          <w:fldChar w:fldCharType="end"/>
        </w:r>
      </w:hyperlink>
    </w:p>
    <w:p w:rsidR="00FA7D65" w:rsidRDefault="001968DB">
      <w:pPr>
        <w:pStyle w:val="10"/>
        <w:tabs>
          <w:tab w:val="right" w:leader="dot" w:pos="9344"/>
        </w:tabs>
        <w:rPr>
          <w:rFonts w:asciiTheme="minorHAnsi" w:eastAsiaTheme="minorEastAsia" w:hAnsiTheme="minorHAnsi" w:cstheme="minorBidi"/>
          <w:noProof/>
          <w:szCs w:val="22"/>
        </w:rPr>
      </w:pPr>
      <w:hyperlink w:anchor="_Toc85558274" w:history="1">
        <w:r w:rsidR="00FA7D65" w:rsidRPr="00526D88">
          <w:rPr>
            <w:rStyle w:val="af8"/>
            <w:rFonts w:ascii="宋体" w:hAnsi="宋体" w:cs="宋体" w:hint="eastAsia"/>
            <w:b/>
            <w:noProof/>
          </w:rPr>
          <w:t>第六章补充条款</w:t>
        </w:r>
        <w:r w:rsidR="00FA7D65">
          <w:rPr>
            <w:noProof/>
          </w:rPr>
          <w:tab/>
        </w:r>
        <w:r>
          <w:rPr>
            <w:noProof/>
          </w:rPr>
          <w:fldChar w:fldCharType="begin"/>
        </w:r>
        <w:r w:rsidR="00FA7D65">
          <w:rPr>
            <w:noProof/>
          </w:rPr>
          <w:instrText xml:space="preserve"> PAGEREF _Toc85558274 \h </w:instrText>
        </w:r>
        <w:r>
          <w:rPr>
            <w:noProof/>
          </w:rPr>
        </w:r>
        <w:r>
          <w:rPr>
            <w:noProof/>
          </w:rPr>
          <w:fldChar w:fldCharType="separate"/>
        </w:r>
        <w:r w:rsidR="00FA7D65">
          <w:rPr>
            <w:noProof/>
          </w:rPr>
          <w:t>21</w:t>
        </w:r>
        <w:r>
          <w:rPr>
            <w:noProof/>
          </w:rPr>
          <w:fldChar w:fldCharType="end"/>
        </w:r>
      </w:hyperlink>
    </w:p>
    <w:p w:rsidR="00481FCD" w:rsidRDefault="001968DB">
      <w:pPr>
        <w:rPr>
          <w:rFonts w:ascii="宋体" w:eastAsia="宋体" w:hAnsi="Calibri" w:cs="宋体"/>
          <w:b/>
          <w:bCs/>
        </w:rPr>
        <w:sectPr w:rsidR="00481FCD">
          <w:headerReference w:type="default" r:id="rId9"/>
          <w:footerReference w:type="even" r:id="rId10"/>
          <w:footerReference w:type="default" r:id="rId11"/>
          <w:pgSz w:w="11906" w:h="16838"/>
          <w:pgMar w:top="1361" w:right="1134" w:bottom="1361" w:left="1418" w:header="851" w:footer="992" w:gutter="0"/>
          <w:pgNumType w:start="1"/>
          <w:cols w:space="720"/>
          <w:docGrid w:type="lines" w:linePitch="312"/>
        </w:sectPr>
      </w:pPr>
      <w:r>
        <w:rPr>
          <w:rFonts w:ascii="宋体" w:eastAsia="宋体" w:hAnsi="宋体" w:cs="宋体"/>
          <w:b/>
          <w:bCs/>
          <w:sz w:val="24"/>
        </w:rPr>
        <w:fldChar w:fldCharType="end"/>
      </w:r>
    </w:p>
    <w:p w:rsidR="00481FCD" w:rsidRDefault="00FA7D65">
      <w:pPr>
        <w:spacing w:line="440" w:lineRule="exact"/>
        <w:jc w:val="center"/>
        <w:outlineLvl w:val="0"/>
        <w:rPr>
          <w:rFonts w:ascii="宋体" w:eastAsia="宋体" w:hAnsi="宋体" w:cs="宋体"/>
          <w:b/>
          <w:sz w:val="24"/>
          <w:szCs w:val="24"/>
        </w:rPr>
      </w:pPr>
      <w:bookmarkStart w:id="0" w:name="_Toc72168442"/>
      <w:bookmarkStart w:id="1" w:name="_Toc85558238"/>
      <w:r>
        <w:rPr>
          <w:rFonts w:ascii="宋体" w:eastAsia="宋体" w:hAnsi="宋体" w:cs="宋体" w:hint="eastAsia"/>
          <w:b/>
          <w:sz w:val="24"/>
          <w:szCs w:val="24"/>
        </w:rPr>
        <w:lastRenderedPageBreak/>
        <w:t>供应商须知前附表</w:t>
      </w:r>
      <w:bookmarkEnd w:id="0"/>
      <w:bookmarkEnd w:id="1"/>
    </w:p>
    <w:tbl>
      <w:tblPr>
        <w:tblStyle w:val="14"/>
        <w:tblW w:w="9080" w:type="dxa"/>
        <w:jc w:val="center"/>
        <w:tblLayout w:type="fixed"/>
        <w:tblCellMar>
          <w:top w:w="57" w:type="dxa"/>
          <w:left w:w="57" w:type="dxa"/>
          <w:bottom w:w="57" w:type="dxa"/>
          <w:right w:w="57" w:type="dxa"/>
        </w:tblCellMar>
        <w:tblLook w:val="04A0"/>
      </w:tblPr>
      <w:tblGrid>
        <w:gridCol w:w="597"/>
        <w:gridCol w:w="1676"/>
        <w:gridCol w:w="6807"/>
      </w:tblGrid>
      <w:tr w:rsidR="00481FCD">
        <w:trPr>
          <w:trHeight w:val="487"/>
          <w:jc w:val="center"/>
        </w:trPr>
        <w:tc>
          <w:tcPr>
            <w:tcW w:w="597" w:type="dxa"/>
            <w:vAlign w:val="center"/>
          </w:tcPr>
          <w:p w:rsidR="00481FCD" w:rsidRDefault="00FA7D65">
            <w:pPr>
              <w:jc w:val="center"/>
              <w:rPr>
                <w:rFonts w:asciiTheme="minorEastAsia" w:hAnsiTheme="minorEastAsia"/>
                <w:b/>
                <w:kern w:val="0"/>
                <w:sz w:val="24"/>
                <w:szCs w:val="24"/>
              </w:rPr>
            </w:pPr>
            <w:r>
              <w:rPr>
                <w:rFonts w:asciiTheme="minorEastAsia" w:hAnsiTheme="minorEastAsia" w:hint="eastAsia"/>
                <w:b/>
                <w:kern w:val="0"/>
                <w:sz w:val="24"/>
                <w:szCs w:val="24"/>
              </w:rPr>
              <w:t>项号</w:t>
            </w:r>
          </w:p>
        </w:tc>
        <w:tc>
          <w:tcPr>
            <w:tcW w:w="8483" w:type="dxa"/>
            <w:gridSpan w:val="2"/>
          </w:tcPr>
          <w:p w:rsidR="00481FCD" w:rsidRDefault="00FA7D65">
            <w:pPr>
              <w:jc w:val="center"/>
              <w:rPr>
                <w:rFonts w:asciiTheme="minorEastAsia" w:hAnsiTheme="minorEastAsia"/>
                <w:b/>
                <w:kern w:val="0"/>
                <w:sz w:val="24"/>
                <w:szCs w:val="24"/>
              </w:rPr>
            </w:pPr>
            <w:r>
              <w:rPr>
                <w:rFonts w:asciiTheme="minorEastAsia" w:hAnsiTheme="minorEastAsia" w:hint="eastAsia"/>
                <w:b/>
                <w:kern w:val="0"/>
                <w:sz w:val="24"/>
                <w:szCs w:val="24"/>
              </w:rPr>
              <w:t>编列内容</w:t>
            </w:r>
          </w:p>
        </w:tc>
      </w:tr>
      <w:tr w:rsidR="00481FCD">
        <w:trPr>
          <w:trHeight w:val="468"/>
          <w:jc w:val="center"/>
        </w:trPr>
        <w:tc>
          <w:tcPr>
            <w:tcW w:w="597" w:type="dxa"/>
            <w:vMerge w:val="restart"/>
            <w:vAlign w:val="center"/>
          </w:tcPr>
          <w:p w:rsidR="00481FCD" w:rsidRDefault="00FA7D65">
            <w:pPr>
              <w:jc w:val="center"/>
              <w:rPr>
                <w:rFonts w:asciiTheme="minorEastAsia" w:hAnsiTheme="minorEastAsia"/>
                <w:kern w:val="0"/>
                <w:sz w:val="24"/>
                <w:szCs w:val="24"/>
              </w:rPr>
            </w:pPr>
            <w:r>
              <w:rPr>
                <w:rFonts w:asciiTheme="minorEastAsia" w:hAnsiTheme="minorEastAsia"/>
                <w:kern w:val="0"/>
                <w:sz w:val="24"/>
                <w:szCs w:val="24"/>
              </w:rPr>
              <w:t>1</w:t>
            </w: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项 目 名 称</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土壤环境质量监测能力建设采购项目</w:t>
            </w:r>
          </w:p>
        </w:tc>
      </w:tr>
      <w:tr w:rsidR="00481FCD">
        <w:trPr>
          <w:trHeight w:val="468"/>
          <w:jc w:val="center"/>
        </w:trPr>
        <w:tc>
          <w:tcPr>
            <w:tcW w:w="597" w:type="dxa"/>
            <w:vMerge/>
            <w:vAlign w:val="center"/>
          </w:tcPr>
          <w:p w:rsidR="00481FCD" w:rsidRDefault="00481FCD">
            <w:pPr>
              <w:jc w:val="center"/>
              <w:rPr>
                <w:rFonts w:asciiTheme="minorEastAsia" w:hAnsiTheme="minorEastAsia"/>
                <w:kern w:val="0"/>
                <w:sz w:val="24"/>
                <w:szCs w:val="24"/>
              </w:rPr>
            </w:pP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项目编号</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RHZB-2021-51</w:t>
            </w:r>
          </w:p>
        </w:tc>
      </w:tr>
      <w:tr w:rsidR="00481FCD">
        <w:trPr>
          <w:trHeight w:val="468"/>
          <w:jc w:val="center"/>
        </w:trPr>
        <w:tc>
          <w:tcPr>
            <w:tcW w:w="597" w:type="dxa"/>
            <w:vMerge/>
            <w:vAlign w:val="center"/>
          </w:tcPr>
          <w:p w:rsidR="00481FCD" w:rsidRDefault="00481FCD">
            <w:pPr>
              <w:jc w:val="center"/>
              <w:rPr>
                <w:rFonts w:asciiTheme="minorEastAsia" w:hAnsiTheme="minorEastAsia"/>
                <w:kern w:val="0"/>
                <w:sz w:val="24"/>
                <w:szCs w:val="24"/>
              </w:rPr>
            </w:pP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采购人</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新疆维吾尔自治区生态环境监测总站</w:t>
            </w:r>
          </w:p>
        </w:tc>
      </w:tr>
      <w:tr w:rsidR="00481FCD">
        <w:trPr>
          <w:trHeight w:val="468"/>
          <w:jc w:val="center"/>
        </w:trPr>
        <w:tc>
          <w:tcPr>
            <w:tcW w:w="597" w:type="dxa"/>
            <w:vMerge/>
            <w:vAlign w:val="center"/>
          </w:tcPr>
          <w:p w:rsidR="00481FCD" w:rsidRDefault="00481FCD">
            <w:pPr>
              <w:jc w:val="center"/>
              <w:rPr>
                <w:rFonts w:asciiTheme="minorEastAsia" w:hAnsiTheme="minorEastAsia"/>
                <w:kern w:val="0"/>
                <w:sz w:val="24"/>
                <w:szCs w:val="24"/>
              </w:rPr>
            </w:pP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采购代理机构</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新疆瑞和智业工程项目管理有限责任公司</w:t>
            </w:r>
          </w:p>
        </w:tc>
      </w:tr>
      <w:tr w:rsidR="00481FCD">
        <w:trPr>
          <w:trHeight w:val="468"/>
          <w:jc w:val="center"/>
        </w:trPr>
        <w:tc>
          <w:tcPr>
            <w:tcW w:w="597" w:type="dxa"/>
            <w:vMerge/>
            <w:vAlign w:val="center"/>
          </w:tcPr>
          <w:p w:rsidR="00481FCD" w:rsidRDefault="00481FCD">
            <w:pPr>
              <w:jc w:val="center"/>
              <w:rPr>
                <w:rFonts w:asciiTheme="minorEastAsia" w:hAnsiTheme="minorEastAsia"/>
                <w:kern w:val="0"/>
                <w:sz w:val="24"/>
                <w:szCs w:val="24"/>
              </w:rPr>
            </w:pP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项目地点</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乌鲁木齐市</w:t>
            </w:r>
          </w:p>
        </w:tc>
      </w:tr>
      <w:tr w:rsidR="00481FCD">
        <w:trPr>
          <w:trHeight w:val="468"/>
          <w:jc w:val="center"/>
        </w:trPr>
        <w:tc>
          <w:tcPr>
            <w:tcW w:w="597" w:type="dxa"/>
            <w:vMerge/>
            <w:vAlign w:val="center"/>
          </w:tcPr>
          <w:p w:rsidR="00481FCD" w:rsidRDefault="00481FCD">
            <w:pPr>
              <w:jc w:val="center"/>
              <w:rPr>
                <w:rFonts w:asciiTheme="minorEastAsia" w:hAnsiTheme="minorEastAsia"/>
                <w:kern w:val="0"/>
                <w:sz w:val="24"/>
                <w:szCs w:val="24"/>
              </w:rPr>
            </w:pP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资金来源</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财政资金</w:t>
            </w:r>
          </w:p>
        </w:tc>
      </w:tr>
      <w:tr w:rsidR="00481FCD">
        <w:trPr>
          <w:trHeight w:val="468"/>
          <w:jc w:val="center"/>
        </w:trPr>
        <w:tc>
          <w:tcPr>
            <w:tcW w:w="597" w:type="dxa"/>
            <w:vMerge/>
            <w:vAlign w:val="center"/>
          </w:tcPr>
          <w:p w:rsidR="00481FCD" w:rsidRDefault="00481FCD">
            <w:pPr>
              <w:jc w:val="center"/>
              <w:rPr>
                <w:rFonts w:asciiTheme="minorEastAsia" w:hAnsiTheme="minorEastAsia"/>
                <w:kern w:val="0"/>
                <w:sz w:val="24"/>
                <w:szCs w:val="24"/>
              </w:rPr>
            </w:pP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采购预算金额</w:t>
            </w:r>
          </w:p>
        </w:tc>
        <w:tc>
          <w:tcPr>
            <w:tcW w:w="6807" w:type="dxa"/>
            <w:vAlign w:val="center"/>
          </w:tcPr>
          <w:p w:rsidR="00481FCD" w:rsidRDefault="00FA7D65">
            <w:pPr>
              <w:keepNext/>
              <w:widowControl/>
              <w:jc w:val="left"/>
              <w:rPr>
                <w:rFonts w:asciiTheme="minorEastAsia" w:hAnsiTheme="minorEastAsia"/>
                <w:sz w:val="24"/>
                <w:szCs w:val="24"/>
              </w:rPr>
            </w:pPr>
            <w:r>
              <w:rPr>
                <w:rFonts w:asciiTheme="minorEastAsia" w:hAnsiTheme="minorEastAsia" w:hint="eastAsia"/>
                <w:sz w:val="24"/>
                <w:szCs w:val="24"/>
              </w:rPr>
              <w:t>采购预算总额为656.08万元。其中：</w:t>
            </w:r>
          </w:p>
          <w:p w:rsidR="00481FCD" w:rsidRDefault="00FA7D65">
            <w:pPr>
              <w:pStyle w:val="a7"/>
              <w:ind w:firstLineChars="0" w:firstLine="0"/>
              <w:rPr>
                <w:rFonts w:asciiTheme="minorEastAsia" w:hAnsiTheme="minorEastAsia" w:cs="Arial"/>
                <w:szCs w:val="24"/>
              </w:rPr>
            </w:pPr>
            <w:r>
              <w:rPr>
                <w:rFonts w:hint="eastAsia"/>
                <w:b/>
                <w:bCs/>
              </w:rPr>
              <w:t>第一包</w:t>
            </w:r>
            <w:r>
              <w:rPr>
                <w:rFonts w:asciiTheme="minorEastAsia" w:hAnsiTheme="minorEastAsia" w:cs="Arial" w:hint="eastAsia"/>
                <w:szCs w:val="24"/>
              </w:rPr>
              <w:t>土壤环境质量监测必须的分析仪器及设备采购项目  347.08万元</w:t>
            </w:r>
          </w:p>
          <w:p w:rsidR="00481FCD" w:rsidRDefault="00FA7D65" w:rsidP="00FA7D65">
            <w:pPr>
              <w:pStyle w:val="a7"/>
              <w:ind w:firstLineChars="0" w:firstLine="0"/>
              <w:rPr>
                <w:rFonts w:asciiTheme="minorEastAsia" w:hAnsiTheme="minorEastAsia" w:cs="Arial"/>
                <w:szCs w:val="24"/>
              </w:rPr>
            </w:pPr>
            <w:r>
              <w:rPr>
                <w:rFonts w:asciiTheme="minorEastAsia" w:hAnsiTheme="minorEastAsia" w:cs="Arial" w:hint="eastAsia"/>
                <w:b/>
                <w:bCs/>
                <w:szCs w:val="24"/>
              </w:rPr>
              <w:t>第二包</w:t>
            </w:r>
            <w:r>
              <w:rPr>
                <w:rFonts w:asciiTheme="minorEastAsia" w:hAnsiTheme="minorEastAsia" w:cs="Arial" w:hint="eastAsia"/>
                <w:szCs w:val="24"/>
              </w:rPr>
              <w:t>土壤环境质量监测必须的分析仪器及设备采购项目309万元</w:t>
            </w:r>
          </w:p>
        </w:tc>
      </w:tr>
      <w:tr w:rsidR="00481FCD">
        <w:trPr>
          <w:trHeight w:val="468"/>
          <w:jc w:val="center"/>
        </w:trPr>
        <w:tc>
          <w:tcPr>
            <w:tcW w:w="597" w:type="dxa"/>
            <w:vMerge/>
            <w:vAlign w:val="center"/>
          </w:tcPr>
          <w:p w:rsidR="00481FCD" w:rsidRDefault="00481FCD">
            <w:pPr>
              <w:jc w:val="center"/>
              <w:rPr>
                <w:rFonts w:asciiTheme="minorEastAsia" w:hAnsiTheme="minorEastAsia"/>
                <w:kern w:val="0"/>
                <w:sz w:val="24"/>
                <w:szCs w:val="24"/>
              </w:rPr>
            </w:pP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供货周期</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宋体" w:eastAsia="宋体" w:hAnsi="宋体" w:cs="Arial" w:hint="eastAsia"/>
                <w:kern w:val="0"/>
                <w:sz w:val="24"/>
                <w:szCs w:val="24"/>
              </w:rPr>
              <w:t>自中标通知书发放之日起30日历日内完成供货、安装、调试等，</w:t>
            </w:r>
            <w:r>
              <w:rPr>
                <w:rFonts w:asciiTheme="minorEastAsia" w:hAnsiTheme="minorEastAsia" w:cs="Arial" w:hint="eastAsia"/>
                <w:kern w:val="0"/>
                <w:sz w:val="24"/>
                <w:szCs w:val="24"/>
              </w:rPr>
              <w:t>具体以采购人要求为准。</w:t>
            </w:r>
          </w:p>
        </w:tc>
      </w:tr>
      <w:tr w:rsidR="00481FCD">
        <w:trPr>
          <w:trHeight w:val="20"/>
          <w:jc w:val="center"/>
        </w:trPr>
        <w:tc>
          <w:tcPr>
            <w:tcW w:w="597" w:type="dxa"/>
            <w:vAlign w:val="center"/>
          </w:tcPr>
          <w:p w:rsidR="00481FCD" w:rsidRDefault="00FA7D65">
            <w:pPr>
              <w:jc w:val="center"/>
              <w:rPr>
                <w:rFonts w:asciiTheme="minorEastAsia" w:hAnsiTheme="minorEastAsia"/>
                <w:kern w:val="0"/>
                <w:sz w:val="24"/>
                <w:szCs w:val="24"/>
              </w:rPr>
            </w:pPr>
            <w:r>
              <w:rPr>
                <w:rFonts w:asciiTheme="minorEastAsia" w:hAnsiTheme="minorEastAsia" w:hint="eastAsia"/>
                <w:kern w:val="0"/>
                <w:sz w:val="24"/>
                <w:szCs w:val="24"/>
              </w:rPr>
              <w:t>2</w:t>
            </w: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采购范围</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b/>
                <w:bCs/>
                <w:kern w:val="0"/>
                <w:sz w:val="24"/>
                <w:szCs w:val="24"/>
              </w:rPr>
              <w:t>第一包</w:t>
            </w:r>
            <w:r>
              <w:rPr>
                <w:rFonts w:asciiTheme="minorEastAsia" w:hAnsiTheme="minorEastAsia" w:cs="Arial" w:hint="eastAsia"/>
                <w:kern w:val="0"/>
                <w:sz w:val="24"/>
                <w:szCs w:val="24"/>
              </w:rPr>
              <w:t>：</w:t>
            </w:r>
          </w:p>
          <w:p w:rsidR="00481FCD" w:rsidRDefault="00FA7D65">
            <w:pPr>
              <w:pStyle w:val="a7"/>
              <w:ind w:firstLine="480"/>
              <w:rPr>
                <w:rFonts w:asciiTheme="minorEastAsia" w:hAnsiTheme="minorEastAsia" w:cs="Arial"/>
                <w:b/>
                <w:bCs/>
                <w:szCs w:val="24"/>
              </w:rPr>
            </w:pPr>
            <w:r>
              <w:rPr>
                <w:rFonts w:asciiTheme="minorEastAsia" w:hAnsiTheme="minorEastAsia" w:cs="Arial" w:hint="eastAsia"/>
                <w:szCs w:val="24"/>
              </w:rPr>
              <w:t>ICP-MS、全自动高锰酸盐指数分析仪、流动注射仪、电感耦合等离子体发射光谱仪、微波消解仪（含消解罐40套）、通风橱（含通风系统及配件配套）、离子色谱仪</w:t>
            </w:r>
            <w:r w:rsidR="00E53833" w:rsidRPr="00E53833">
              <w:rPr>
                <w:rFonts w:asciiTheme="minorEastAsia" w:hAnsiTheme="minorEastAsia" w:cs="Arial" w:hint="eastAsia"/>
                <w:szCs w:val="24"/>
              </w:rPr>
              <w:t>（含仪器耗材备件）</w:t>
            </w:r>
            <w:r>
              <w:rPr>
                <w:rFonts w:asciiTheme="minorEastAsia" w:hAnsiTheme="minorEastAsia" w:cs="Arial" w:hint="eastAsia"/>
                <w:szCs w:val="24"/>
              </w:rPr>
              <w:t>、紫外可见分光光度计、马弗炉，关于采购范围的详细说明见招标文件第四章“服务标准和要求”。</w:t>
            </w:r>
          </w:p>
          <w:p w:rsidR="00481FCD" w:rsidRDefault="00FA7D65">
            <w:pPr>
              <w:pStyle w:val="a7"/>
              <w:ind w:firstLineChars="0" w:firstLine="0"/>
              <w:rPr>
                <w:rFonts w:asciiTheme="minorEastAsia" w:hAnsiTheme="minorEastAsia" w:cs="Arial"/>
                <w:szCs w:val="24"/>
              </w:rPr>
            </w:pPr>
            <w:r>
              <w:rPr>
                <w:rFonts w:asciiTheme="minorEastAsia" w:hAnsiTheme="minorEastAsia" w:cs="Arial" w:hint="eastAsia"/>
                <w:b/>
                <w:bCs/>
                <w:szCs w:val="24"/>
              </w:rPr>
              <w:t>第二包</w:t>
            </w:r>
            <w:r>
              <w:rPr>
                <w:rFonts w:asciiTheme="minorEastAsia" w:hAnsiTheme="minorEastAsia" w:cs="Arial" w:hint="eastAsia"/>
                <w:szCs w:val="24"/>
              </w:rPr>
              <w:t>：</w:t>
            </w:r>
          </w:p>
          <w:p w:rsidR="00481FCD" w:rsidRDefault="00FA7D65">
            <w:pPr>
              <w:pStyle w:val="a7"/>
              <w:ind w:firstLine="480"/>
              <w:rPr>
                <w:rFonts w:asciiTheme="minorEastAsia" w:hAnsiTheme="minorEastAsia" w:cs="Arial"/>
                <w:szCs w:val="24"/>
              </w:rPr>
            </w:pPr>
            <w:r>
              <w:rPr>
                <w:rFonts w:asciiTheme="minorEastAsia" w:hAnsiTheme="minorEastAsia" w:cs="Arial" w:hint="eastAsia"/>
                <w:szCs w:val="24"/>
              </w:rPr>
              <w:t>原子吸收分光光度计</w:t>
            </w:r>
            <w:bookmarkStart w:id="2" w:name="_GoBack"/>
            <w:bookmarkEnd w:id="2"/>
            <w:r>
              <w:rPr>
                <w:rFonts w:asciiTheme="minorEastAsia" w:hAnsiTheme="minorEastAsia" w:cs="Arial" w:hint="eastAsia"/>
                <w:szCs w:val="24"/>
              </w:rPr>
              <w:t>、全自动固相萃取仪、加速溶剂萃取仪、应急监测无人机（含仪器）、超声波提取仪、实验用水制备仪、自动顶空进样仪、土壤玛瑙罐研磨仪、氮气发生器、平行浓缩仪（带刻度）</w:t>
            </w:r>
          </w:p>
          <w:p w:rsidR="00481FCD" w:rsidRDefault="00FA7D65">
            <w:pPr>
              <w:pStyle w:val="a7"/>
              <w:ind w:firstLineChars="0" w:firstLine="0"/>
              <w:rPr>
                <w:rFonts w:asciiTheme="minorEastAsia" w:hAnsiTheme="minorEastAsia" w:cs="Arial"/>
                <w:szCs w:val="24"/>
              </w:rPr>
            </w:pPr>
            <w:r>
              <w:rPr>
                <w:rFonts w:asciiTheme="minorEastAsia" w:hAnsiTheme="minorEastAsia" w:cs="Arial" w:hint="eastAsia"/>
                <w:szCs w:val="24"/>
              </w:rPr>
              <w:t>，关于采购范围的详细说明见招标文件第四章“服务标准和要求”。</w:t>
            </w:r>
          </w:p>
        </w:tc>
      </w:tr>
      <w:tr w:rsidR="00481FCD">
        <w:trPr>
          <w:trHeight w:val="468"/>
          <w:jc w:val="center"/>
        </w:trPr>
        <w:tc>
          <w:tcPr>
            <w:tcW w:w="597" w:type="dxa"/>
            <w:vMerge w:val="restart"/>
            <w:vAlign w:val="center"/>
          </w:tcPr>
          <w:p w:rsidR="00481FCD" w:rsidRDefault="00FA7D65">
            <w:pPr>
              <w:jc w:val="center"/>
              <w:rPr>
                <w:rFonts w:asciiTheme="minorEastAsia" w:hAnsiTheme="minorEastAsia"/>
                <w:kern w:val="0"/>
                <w:sz w:val="24"/>
                <w:szCs w:val="24"/>
              </w:rPr>
            </w:pPr>
            <w:r>
              <w:rPr>
                <w:rFonts w:asciiTheme="minorEastAsia" w:hAnsiTheme="minorEastAsia" w:hint="eastAsia"/>
                <w:kern w:val="0"/>
                <w:sz w:val="24"/>
                <w:szCs w:val="24"/>
              </w:rPr>
              <w:t>3</w:t>
            </w: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采购方式</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公开招标</w:t>
            </w:r>
          </w:p>
        </w:tc>
      </w:tr>
      <w:tr w:rsidR="00481FCD">
        <w:trPr>
          <w:trHeight w:val="468"/>
          <w:jc w:val="center"/>
        </w:trPr>
        <w:tc>
          <w:tcPr>
            <w:tcW w:w="597" w:type="dxa"/>
            <w:vMerge/>
            <w:vAlign w:val="center"/>
          </w:tcPr>
          <w:p w:rsidR="00481FCD" w:rsidRDefault="00481FCD">
            <w:pPr>
              <w:jc w:val="center"/>
              <w:rPr>
                <w:rFonts w:asciiTheme="minorEastAsia" w:hAnsiTheme="minorEastAsia"/>
                <w:kern w:val="0"/>
                <w:sz w:val="24"/>
                <w:szCs w:val="24"/>
              </w:rPr>
            </w:pP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资格审查方式</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资格后审</w:t>
            </w:r>
          </w:p>
        </w:tc>
      </w:tr>
      <w:tr w:rsidR="00481FCD">
        <w:trPr>
          <w:trHeight w:val="468"/>
          <w:jc w:val="center"/>
        </w:trPr>
        <w:tc>
          <w:tcPr>
            <w:tcW w:w="597" w:type="dxa"/>
            <w:vMerge w:val="restart"/>
            <w:vAlign w:val="center"/>
          </w:tcPr>
          <w:p w:rsidR="00481FCD" w:rsidRDefault="00FA7D65">
            <w:pPr>
              <w:jc w:val="center"/>
              <w:rPr>
                <w:rFonts w:asciiTheme="minorEastAsia" w:hAnsiTheme="minorEastAsia"/>
                <w:kern w:val="0"/>
                <w:sz w:val="24"/>
                <w:szCs w:val="24"/>
              </w:rPr>
            </w:pPr>
            <w:r>
              <w:rPr>
                <w:rFonts w:asciiTheme="minorEastAsia" w:hAnsiTheme="minorEastAsia" w:hint="eastAsia"/>
                <w:kern w:val="0"/>
                <w:sz w:val="24"/>
                <w:szCs w:val="24"/>
              </w:rPr>
              <w:t>4</w:t>
            </w: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评审办法</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综合评分法</w:t>
            </w:r>
          </w:p>
        </w:tc>
      </w:tr>
      <w:tr w:rsidR="00481FCD">
        <w:trPr>
          <w:trHeight w:val="468"/>
          <w:jc w:val="center"/>
        </w:trPr>
        <w:tc>
          <w:tcPr>
            <w:tcW w:w="597" w:type="dxa"/>
            <w:vMerge/>
            <w:vAlign w:val="center"/>
          </w:tcPr>
          <w:p w:rsidR="00481FCD" w:rsidRDefault="00481FCD">
            <w:pPr>
              <w:jc w:val="center"/>
              <w:rPr>
                <w:rFonts w:asciiTheme="minorEastAsia" w:hAnsiTheme="minorEastAsia"/>
                <w:kern w:val="0"/>
                <w:sz w:val="24"/>
                <w:szCs w:val="24"/>
              </w:rPr>
            </w:pP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定标方法</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评标小组推荐三名中标候选人</w:t>
            </w:r>
          </w:p>
        </w:tc>
      </w:tr>
      <w:tr w:rsidR="00481FCD">
        <w:trPr>
          <w:trHeight w:val="358"/>
          <w:jc w:val="center"/>
        </w:trPr>
        <w:tc>
          <w:tcPr>
            <w:tcW w:w="597" w:type="dxa"/>
            <w:vAlign w:val="center"/>
          </w:tcPr>
          <w:p w:rsidR="00481FCD" w:rsidRDefault="00FA7D65">
            <w:pPr>
              <w:jc w:val="center"/>
              <w:rPr>
                <w:rFonts w:asciiTheme="minorEastAsia" w:hAnsiTheme="minorEastAsia"/>
                <w:kern w:val="0"/>
                <w:sz w:val="24"/>
                <w:szCs w:val="24"/>
              </w:rPr>
            </w:pPr>
            <w:r>
              <w:rPr>
                <w:rFonts w:asciiTheme="minorEastAsia" w:hAnsiTheme="minorEastAsia" w:hint="eastAsia"/>
                <w:kern w:val="0"/>
                <w:sz w:val="24"/>
                <w:szCs w:val="24"/>
              </w:rPr>
              <w:lastRenderedPageBreak/>
              <w:t>5</w:t>
            </w: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供应商资格条件和能力</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 xml:space="preserve">1、供应商须符合《中华人民共和国政府采购法》第二十二条相关规定； </w:t>
            </w:r>
          </w:p>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2、供应商须具备有效的营业执照；</w:t>
            </w:r>
          </w:p>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3、本项目货物若为进口的，需提供生产厂家针对本项目唯一授权；</w:t>
            </w:r>
          </w:p>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4、本项目不接受联合体；</w:t>
            </w:r>
          </w:p>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5、其他说明：①与采购人存在利害关系可能影响招标公正性的法人、其他组织或者个人，不得参加投标。②单位负责人为同一人或者存在控股、管理关系的不同单位，不得参加同一标段投标或者未划分标段的同一采购项目投标。违反前两款规定的，相关投标均无效。③供应商如在“信用中国”网站（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481FCD">
        <w:trPr>
          <w:trHeight w:val="468"/>
          <w:jc w:val="center"/>
        </w:trPr>
        <w:tc>
          <w:tcPr>
            <w:tcW w:w="597" w:type="dxa"/>
            <w:vAlign w:val="center"/>
          </w:tcPr>
          <w:p w:rsidR="00481FCD" w:rsidRDefault="00FA7D65">
            <w:pPr>
              <w:jc w:val="center"/>
              <w:rPr>
                <w:rFonts w:asciiTheme="minorEastAsia" w:hAnsiTheme="minorEastAsia"/>
                <w:kern w:val="0"/>
                <w:sz w:val="24"/>
                <w:szCs w:val="24"/>
              </w:rPr>
            </w:pPr>
            <w:r>
              <w:rPr>
                <w:rFonts w:asciiTheme="minorEastAsia" w:hAnsiTheme="minorEastAsia" w:hint="eastAsia"/>
                <w:kern w:val="0"/>
                <w:sz w:val="24"/>
                <w:szCs w:val="24"/>
              </w:rPr>
              <w:t>6</w:t>
            </w: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招标文件费</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300元</w:t>
            </w:r>
          </w:p>
        </w:tc>
      </w:tr>
      <w:tr w:rsidR="00481FCD">
        <w:trPr>
          <w:trHeight w:val="468"/>
          <w:jc w:val="center"/>
        </w:trPr>
        <w:tc>
          <w:tcPr>
            <w:tcW w:w="597" w:type="dxa"/>
            <w:vAlign w:val="center"/>
          </w:tcPr>
          <w:p w:rsidR="00481FCD" w:rsidRDefault="00FA7D65">
            <w:pPr>
              <w:jc w:val="center"/>
              <w:rPr>
                <w:rFonts w:asciiTheme="minorEastAsia" w:hAnsiTheme="minorEastAsia"/>
                <w:kern w:val="0"/>
                <w:sz w:val="24"/>
                <w:szCs w:val="24"/>
              </w:rPr>
            </w:pPr>
            <w:r>
              <w:rPr>
                <w:rFonts w:asciiTheme="minorEastAsia" w:hAnsiTheme="minorEastAsia" w:hint="eastAsia"/>
                <w:kern w:val="0"/>
                <w:sz w:val="24"/>
                <w:szCs w:val="24"/>
              </w:rPr>
              <w:t>7</w:t>
            </w: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投标保证金</w:t>
            </w:r>
          </w:p>
        </w:tc>
        <w:tc>
          <w:tcPr>
            <w:tcW w:w="6807" w:type="dxa"/>
            <w:vAlign w:val="center"/>
          </w:tcPr>
          <w:p w:rsidR="00481FCD" w:rsidRDefault="00FA7D65">
            <w:pPr>
              <w:pStyle w:val="a7"/>
              <w:ind w:firstLineChars="0" w:firstLine="0"/>
              <w:rPr>
                <w:rFonts w:asciiTheme="minorEastAsia" w:eastAsiaTheme="minorEastAsia" w:hAnsiTheme="minorEastAsia" w:cs="Arial"/>
                <w:szCs w:val="24"/>
              </w:rPr>
            </w:pPr>
            <w:r>
              <w:rPr>
                <w:rFonts w:asciiTheme="minorEastAsia" w:hAnsiTheme="minorEastAsia" w:cs="Arial" w:hint="eastAsia"/>
                <w:szCs w:val="24"/>
              </w:rPr>
              <w:t>土壤环境质量监测必须的分析仪器及设备采购项目第一包</w:t>
            </w:r>
            <w:r>
              <w:rPr>
                <w:rFonts w:asciiTheme="minorEastAsia" w:eastAsiaTheme="minorEastAsia" w:hAnsiTheme="minorEastAsia" w:cs="Arial" w:hint="eastAsia"/>
                <w:szCs w:val="24"/>
              </w:rPr>
              <w:t>4万元</w:t>
            </w:r>
          </w:p>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sz w:val="24"/>
                <w:szCs w:val="24"/>
              </w:rPr>
              <w:t>土壤环境质量监测必须的分析仪器及设备采购项目第二包</w:t>
            </w:r>
            <w:r>
              <w:rPr>
                <w:rFonts w:asciiTheme="minorEastAsia" w:hAnsiTheme="minorEastAsia" w:cs="Arial" w:hint="eastAsia"/>
                <w:kern w:val="0"/>
                <w:sz w:val="24"/>
                <w:szCs w:val="24"/>
              </w:rPr>
              <w:t>4万元</w:t>
            </w:r>
          </w:p>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（详见第一章3.4.2条）</w:t>
            </w:r>
          </w:p>
        </w:tc>
      </w:tr>
      <w:tr w:rsidR="00481FCD">
        <w:trPr>
          <w:trHeight w:val="468"/>
          <w:jc w:val="center"/>
        </w:trPr>
        <w:tc>
          <w:tcPr>
            <w:tcW w:w="597" w:type="dxa"/>
            <w:vAlign w:val="center"/>
          </w:tcPr>
          <w:p w:rsidR="00481FCD" w:rsidRDefault="00FA7D65">
            <w:pPr>
              <w:jc w:val="center"/>
              <w:rPr>
                <w:rFonts w:asciiTheme="minorEastAsia" w:hAnsiTheme="minorEastAsia"/>
                <w:kern w:val="0"/>
                <w:sz w:val="24"/>
                <w:szCs w:val="24"/>
              </w:rPr>
            </w:pPr>
            <w:r>
              <w:rPr>
                <w:rFonts w:asciiTheme="minorEastAsia" w:hAnsiTheme="minorEastAsia" w:hint="eastAsia"/>
                <w:kern w:val="0"/>
                <w:sz w:val="24"/>
                <w:szCs w:val="24"/>
              </w:rPr>
              <w:t>8</w:t>
            </w: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现场踏勘</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w:t>
            </w:r>
          </w:p>
        </w:tc>
      </w:tr>
      <w:tr w:rsidR="00481FCD">
        <w:trPr>
          <w:trHeight w:val="468"/>
          <w:jc w:val="center"/>
        </w:trPr>
        <w:tc>
          <w:tcPr>
            <w:tcW w:w="597" w:type="dxa"/>
            <w:vAlign w:val="center"/>
          </w:tcPr>
          <w:p w:rsidR="00481FCD" w:rsidRDefault="00FA7D65">
            <w:pPr>
              <w:jc w:val="center"/>
              <w:rPr>
                <w:rFonts w:asciiTheme="minorEastAsia" w:hAnsiTheme="minorEastAsia"/>
                <w:kern w:val="0"/>
                <w:sz w:val="24"/>
                <w:szCs w:val="24"/>
              </w:rPr>
            </w:pPr>
            <w:r>
              <w:rPr>
                <w:rFonts w:asciiTheme="minorEastAsia" w:hAnsiTheme="minorEastAsia" w:hint="eastAsia"/>
                <w:kern w:val="0"/>
                <w:sz w:val="24"/>
                <w:szCs w:val="24"/>
              </w:rPr>
              <w:t>9</w:t>
            </w: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招标答疑</w:t>
            </w:r>
          </w:p>
        </w:tc>
        <w:tc>
          <w:tcPr>
            <w:tcW w:w="6807" w:type="dxa"/>
            <w:vAlign w:val="center"/>
          </w:tcPr>
          <w:p w:rsidR="00481FCD" w:rsidRDefault="00FA7D65">
            <w:pPr>
              <w:ind w:firstLineChars="200" w:firstLine="480"/>
              <w:jc w:val="left"/>
              <w:rPr>
                <w:rFonts w:asciiTheme="minorEastAsia" w:hAnsiTheme="minorEastAsia" w:cs="Arial"/>
                <w:kern w:val="0"/>
                <w:sz w:val="24"/>
                <w:szCs w:val="24"/>
              </w:rPr>
            </w:pPr>
            <w:r>
              <w:rPr>
                <w:rFonts w:asciiTheme="minorEastAsia" w:hAnsiTheme="minorEastAsia" w:cs="Arial" w:hint="eastAsia"/>
                <w:kern w:val="0"/>
                <w:sz w:val="24"/>
                <w:szCs w:val="24"/>
              </w:rPr>
              <w:t>提出答疑的，应当在投标文件递交截止时间6日前以书面形式（加盖公章）递交至新疆瑞和智业工程项目管理有限责任公司，否则采购人不作任何解释。</w:t>
            </w:r>
          </w:p>
          <w:p w:rsidR="00481FCD" w:rsidRDefault="00FA7D65">
            <w:pPr>
              <w:ind w:firstLineChars="200" w:firstLine="480"/>
              <w:jc w:val="left"/>
              <w:rPr>
                <w:rFonts w:asciiTheme="minorEastAsia" w:hAnsiTheme="minorEastAsia" w:cs="Arial"/>
                <w:kern w:val="0"/>
                <w:sz w:val="24"/>
                <w:szCs w:val="24"/>
              </w:rPr>
            </w:pPr>
            <w:r>
              <w:rPr>
                <w:rFonts w:asciiTheme="minorEastAsia" w:hAnsiTheme="minorEastAsia" w:cs="Arial" w:hint="eastAsia"/>
                <w:kern w:val="0"/>
                <w:sz w:val="24"/>
                <w:szCs w:val="24"/>
              </w:rPr>
              <w:t>内容可能影响投标文件编制的，应当在投标文件递交截止时间至少5日前，以书面形式通知所有获取招标文件的潜在供应商。</w:t>
            </w:r>
          </w:p>
          <w:p w:rsidR="00481FCD" w:rsidRDefault="00FA7D65">
            <w:pPr>
              <w:ind w:firstLineChars="200" w:firstLine="480"/>
              <w:jc w:val="left"/>
              <w:rPr>
                <w:rFonts w:asciiTheme="minorEastAsia" w:hAnsiTheme="minorEastAsia" w:cs="Arial"/>
                <w:kern w:val="0"/>
                <w:sz w:val="24"/>
                <w:szCs w:val="24"/>
              </w:rPr>
            </w:pPr>
            <w:r>
              <w:rPr>
                <w:rFonts w:asciiTheme="minorEastAsia" w:hAnsiTheme="minorEastAsia" w:cs="Arial" w:hint="eastAsia"/>
                <w:kern w:val="0"/>
                <w:sz w:val="24"/>
                <w:szCs w:val="24"/>
              </w:rPr>
              <w:t>提出质疑的，应当在获取招标文件或者招标文件公告期限届满之日起7个工作日内一次性提出。供应商投诉的事项不得超出已质疑事项的范围。</w:t>
            </w:r>
          </w:p>
        </w:tc>
      </w:tr>
      <w:tr w:rsidR="00481FCD">
        <w:trPr>
          <w:trHeight w:val="468"/>
          <w:jc w:val="center"/>
        </w:trPr>
        <w:tc>
          <w:tcPr>
            <w:tcW w:w="597" w:type="dxa"/>
            <w:vAlign w:val="center"/>
          </w:tcPr>
          <w:p w:rsidR="00481FCD" w:rsidRDefault="00FA7D65">
            <w:pPr>
              <w:jc w:val="center"/>
              <w:rPr>
                <w:rFonts w:asciiTheme="minorEastAsia" w:hAnsiTheme="minorEastAsia"/>
                <w:kern w:val="0"/>
                <w:sz w:val="24"/>
                <w:szCs w:val="24"/>
              </w:rPr>
            </w:pPr>
            <w:r>
              <w:rPr>
                <w:rFonts w:asciiTheme="minorEastAsia" w:hAnsiTheme="minorEastAsia" w:hint="eastAsia"/>
                <w:kern w:val="0"/>
                <w:sz w:val="24"/>
                <w:szCs w:val="24"/>
              </w:rPr>
              <w:t>10</w:t>
            </w: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投标文件份数</w:t>
            </w:r>
          </w:p>
        </w:tc>
        <w:tc>
          <w:tcPr>
            <w:tcW w:w="6807" w:type="dxa"/>
            <w:vAlign w:val="center"/>
          </w:tcPr>
          <w:p w:rsidR="00481FCD" w:rsidRDefault="00FA7D65">
            <w:pPr>
              <w:jc w:val="left"/>
              <w:rPr>
                <w:rFonts w:asciiTheme="minorEastAsia" w:hAnsiTheme="minorEastAsia"/>
                <w:kern w:val="0"/>
                <w:sz w:val="24"/>
                <w:szCs w:val="24"/>
              </w:rPr>
            </w:pPr>
            <w:r>
              <w:rPr>
                <w:rFonts w:asciiTheme="minorEastAsia" w:hAnsiTheme="minorEastAsia" w:hint="eastAsia"/>
                <w:kern w:val="0"/>
                <w:sz w:val="24"/>
                <w:szCs w:val="24"/>
              </w:rPr>
              <w:t>正本</w:t>
            </w:r>
            <w:r>
              <w:rPr>
                <w:rFonts w:asciiTheme="minorEastAsia" w:hAnsiTheme="minorEastAsia"/>
                <w:kern w:val="0"/>
                <w:sz w:val="24"/>
                <w:szCs w:val="24"/>
              </w:rPr>
              <w:t>1</w:t>
            </w:r>
            <w:r>
              <w:rPr>
                <w:rFonts w:asciiTheme="minorEastAsia" w:hAnsiTheme="minorEastAsia" w:hint="eastAsia"/>
                <w:kern w:val="0"/>
                <w:sz w:val="24"/>
                <w:szCs w:val="24"/>
              </w:rPr>
              <w:t>份；副本3份</w:t>
            </w:r>
          </w:p>
          <w:p w:rsidR="00481FCD" w:rsidRDefault="00FA7D65">
            <w:pPr>
              <w:keepNext/>
              <w:widowControl/>
              <w:jc w:val="left"/>
              <w:rPr>
                <w:rFonts w:asciiTheme="minorEastAsia" w:hAnsiTheme="minorEastAsia"/>
                <w:kern w:val="0"/>
                <w:sz w:val="24"/>
                <w:szCs w:val="24"/>
              </w:rPr>
            </w:pPr>
            <w:r>
              <w:rPr>
                <w:rFonts w:asciiTheme="minorEastAsia" w:hAnsiTheme="minorEastAsia" w:hint="eastAsia"/>
                <w:kern w:val="0"/>
                <w:sz w:val="24"/>
                <w:szCs w:val="24"/>
              </w:rPr>
              <w:t>备注：1.另以</w:t>
            </w:r>
            <w:r>
              <w:rPr>
                <w:rFonts w:asciiTheme="minorEastAsia" w:hAnsiTheme="minorEastAsia"/>
                <w:kern w:val="0"/>
                <w:sz w:val="24"/>
                <w:szCs w:val="24"/>
              </w:rPr>
              <w:t>U</w:t>
            </w:r>
            <w:r>
              <w:rPr>
                <w:rFonts w:asciiTheme="minorEastAsia" w:hAnsiTheme="minorEastAsia" w:hint="eastAsia"/>
                <w:kern w:val="0"/>
                <w:sz w:val="24"/>
                <w:szCs w:val="24"/>
              </w:rPr>
              <w:t>盘形式提供全套电子版投标文件密封在投标文件封袋中；</w:t>
            </w:r>
          </w:p>
          <w:p w:rsidR="00481FCD" w:rsidRDefault="00FA7D65">
            <w:pPr>
              <w:keepNext/>
              <w:widowControl/>
              <w:ind w:firstLineChars="300" w:firstLine="720"/>
              <w:jc w:val="left"/>
              <w:rPr>
                <w:rFonts w:asciiTheme="minorEastAsia" w:hAnsiTheme="minorEastAsia"/>
                <w:kern w:val="0"/>
                <w:sz w:val="24"/>
                <w:szCs w:val="24"/>
              </w:rPr>
            </w:pPr>
            <w:r>
              <w:rPr>
                <w:rFonts w:asciiTheme="minorEastAsia" w:hAnsiTheme="minorEastAsia" w:hint="eastAsia"/>
                <w:kern w:val="0"/>
                <w:sz w:val="24"/>
                <w:szCs w:val="24"/>
              </w:rPr>
              <w:t>2.电子版格式：投标文件正本盖章扫描生成的PDF格式。</w:t>
            </w:r>
          </w:p>
        </w:tc>
      </w:tr>
      <w:tr w:rsidR="00481FCD">
        <w:trPr>
          <w:trHeight w:val="468"/>
          <w:jc w:val="center"/>
        </w:trPr>
        <w:tc>
          <w:tcPr>
            <w:tcW w:w="597" w:type="dxa"/>
            <w:vAlign w:val="center"/>
          </w:tcPr>
          <w:p w:rsidR="00481FCD" w:rsidRDefault="00FA7D65">
            <w:pPr>
              <w:jc w:val="center"/>
              <w:rPr>
                <w:rFonts w:asciiTheme="minorEastAsia" w:hAnsiTheme="minorEastAsia"/>
                <w:kern w:val="0"/>
                <w:sz w:val="24"/>
                <w:szCs w:val="24"/>
              </w:rPr>
            </w:pPr>
            <w:r>
              <w:rPr>
                <w:rFonts w:asciiTheme="minorEastAsia" w:hAnsiTheme="minorEastAsia" w:hint="eastAsia"/>
                <w:kern w:val="0"/>
                <w:sz w:val="24"/>
                <w:szCs w:val="24"/>
              </w:rPr>
              <w:t>11</w:t>
            </w: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投标文件递交</w:t>
            </w:r>
          </w:p>
        </w:tc>
        <w:tc>
          <w:tcPr>
            <w:tcW w:w="6807" w:type="dxa"/>
            <w:vAlign w:val="center"/>
          </w:tcPr>
          <w:p w:rsidR="00481FCD" w:rsidRDefault="00FA7D65">
            <w:pPr>
              <w:rPr>
                <w:rFonts w:asciiTheme="minorEastAsia" w:hAnsiTheme="minorEastAsia" w:cs="宋体"/>
                <w:kern w:val="0"/>
                <w:sz w:val="24"/>
                <w:szCs w:val="24"/>
              </w:rPr>
            </w:pPr>
            <w:r>
              <w:rPr>
                <w:rFonts w:asciiTheme="minorEastAsia" w:hAnsiTheme="minorEastAsia" w:cs="宋体" w:hint="eastAsia"/>
                <w:kern w:val="0"/>
                <w:sz w:val="24"/>
                <w:szCs w:val="24"/>
              </w:rPr>
              <w:t>截止时间：</w:t>
            </w:r>
            <w:r>
              <w:rPr>
                <w:rFonts w:asciiTheme="minorEastAsia" w:hAnsiTheme="minorEastAsia" w:cs="宋体"/>
                <w:kern w:val="0"/>
                <w:sz w:val="24"/>
                <w:szCs w:val="24"/>
                <w:u w:val="single"/>
              </w:rPr>
              <w:t>20</w:t>
            </w:r>
            <w:r>
              <w:rPr>
                <w:rFonts w:asciiTheme="minorEastAsia" w:hAnsiTheme="minorEastAsia" w:cs="宋体" w:hint="eastAsia"/>
                <w:kern w:val="0"/>
                <w:sz w:val="24"/>
                <w:szCs w:val="24"/>
                <w:u w:val="single"/>
              </w:rPr>
              <w:t>21年</w:t>
            </w:r>
            <w:r w:rsidR="008B37A5">
              <w:rPr>
                <w:rFonts w:asciiTheme="minorEastAsia" w:hAnsiTheme="minorEastAsia" w:cs="宋体" w:hint="eastAsia"/>
                <w:kern w:val="0"/>
                <w:sz w:val="24"/>
                <w:szCs w:val="24"/>
                <w:u w:val="single"/>
              </w:rPr>
              <w:t>11</w:t>
            </w:r>
            <w:r>
              <w:rPr>
                <w:rFonts w:asciiTheme="minorEastAsia" w:hAnsiTheme="minorEastAsia" w:cs="宋体" w:hint="eastAsia"/>
                <w:kern w:val="0"/>
                <w:sz w:val="24"/>
                <w:szCs w:val="24"/>
                <w:u w:val="single"/>
              </w:rPr>
              <w:t>月</w:t>
            </w:r>
            <w:r w:rsidR="008B37A5">
              <w:rPr>
                <w:rFonts w:asciiTheme="minorEastAsia" w:hAnsiTheme="minorEastAsia" w:cs="宋体" w:hint="eastAsia"/>
                <w:kern w:val="0"/>
                <w:sz w:val="24"/>
                <w:szCs w:val="24"/>
                <w:u w:val="single"/>
              </w:rPr>
              <w:t>10</w:t>
            </w:r>
            <w:r>
              <w:rPr>
                <w:rFonts w:asciiTheme="minorEastAsia" w:hAnsiTheme="minorEastAsia" w:cs="宋体" w:hint="eastAsia"/>
                <w:kern w:val="0"/>
                <w:sz w:val="24"/>
                <w:szCs w:val="24"/>
                <w:u w:val="single"/>
              </w:rPr>
              <w:t>日11时0</w:t>
            </w:r>
            <w:r>
              <w:rPr>
                <w:rFonts w:asciiTheme="minorEastAsia" w:hAnsiTheme="minorEastAsia" w:cs="宋体"/>
                <w:kern w:val="0"/>
                <w:sz w:val="24"/>
                <w:szCs w:val="24"/>
                <w:u w:val="single"/>
              </w:rPr>
              <w:t>0</w:t>
            </w:r>
            <w:r>
              <w:rPr>
                <w:rFonts w:asciiTheme="minorEastAsia" w:hAnsiTheme="minorEastAsia" w:cs="宋体" w:hint="eastAsia"/>
                <w:kern w:val="0"/>
                <w:sz w:val="24"/>
                <w:szCs w:val="24"/>
                <w:u w:val="single"/>
              </w:rPr>
              <w:t>分</w:t>
            </w:r>
            <w:r>
              <w:rPr>
                <w:rFonts w:asciiTheme="minorEastAsia" w:hAnsiTheme="minorEastAsia" w:cs="宋体" w:hint="eastAsia"/>
                <w:kern w:val="0"/>
                <w:sz w:val="24"/>
                <w:szCs w:val="24"/>
              </w:rPr>
              <w:t>（北京时间）</w:t>
            </w:r>
          </w:p>
          <w:p w:rsidR="00481FCD" w:rsidRDefault="00FA7D65">
            <w:pPr>
              <w:keepNext/>
              <w:widowControl/>
              <w:jc w:val="left"/>
              <w:rPr>
                <w:rFonts w:asciiTheme="minorEastAsia" w:hAnsiTheme="minorEastAsia" w:cs="Arial"/>
                <w:kern w:val="0"/>
                <w:sz w:val="24"/>
                <w:szCs w:val="24"/>
              </w:rPr>
            </w:pPr>
            <w:r>
              <w:rPr>
                <w:rFonts w:asciiTheme="minorEastAsia" w:hAnsiTheme="minorEastAsia" w:cs="宋体" w:hint="eastAsia"/>
                <w:kern w:val="0"/>
                <w:sz w:val="24"/>
                <w:szCs w:val="24"/>
              </w:rPr>
              <w:t>递交地点：乌鲁木齐市水磨沟区大成尔雅A座1204室（开标室）</w:t>
            </w:r>
          </w:p>
        </w:tc>
      </w:tr>
      <w:tr w:rsidR="00481FCD">
        <w:trPr>
          <w:trHeight w:val="468"/>
          <w:jc w:val="center"/>
        </w:trPr>
        <w:tc>
          <w:tcPr>
            <w:tcW w:w="597" w:type="dxa"/>
            <w:vAlign w:val="center"/>
          </w:tcPr>
          <w:p w:rsidR="00481FCD" w:rsidRDefault="00FA7D65">
            <w:pPr>
              <w:jc w:val="center"/>
              <w:rPr>
                <w:rFonts w:asciiTheme="minorEastAsia" w:hAnsiTheme="minorEastAsia"/>
                <w:kern w:val="0"/>
                <w:sz w:val="24"/>
                <w:szCs w:val="24"/>
              </w:rPr>
            </w:pPr>
            <w:r>
              <w:rPr>
                <w:rFonts w:asciiTheme="minorEastAsia" w:hAnsiTheme="minorEastAsia" w:hint="eastAsia"/>
                <w:kern w:val="0"/>
                <w:sz w:val="24"/>
                <w:szCs w:val="24"/>
              </w:rPr>
              <w:t>12</w:t>
            </w: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开标</w:t>
            </w:r>
          </w:p>
        </w:tc>
        <w:tc>
          <w:tcPr>
            <w:tcW w:w="6807" w:type="dxa"/>
            <w:vAlign w:val="center"/>
          </w:tcPr>
          <w:p w:rsidR="00481FCD" w:rsidRDefault="00FA7D65">
            <w:pPr>
              <w:rPr>
                <w:rFonts w:asciiTheme="minorEastAsia" w:hAnsiTheme="minorEastAsia" w:cs="宋体"/>
                <w:kern w:val="0"/>
                <w:sz w:val="24"/>
                <w:szCs w:val="24"/>
              </w:rPr>
            </w:pPr>
            <w:r>
              <w:rPr>
                <w:rFonts w:asciiTheme="minorEastAsia" w:hAnsiTheme="minorEastAsia" w:cs="宋体" w:hint="eastAsia"/>
                <w:kern w:val="0"/>
                <w:sz w:val="24"/>
                <w:szCs w:val="24"/>
              </w:rPr>
              <w:t>时间：</w:t>
            </w:r>
            <w:r>
              <w:rPr>
                <w:rFonts w:asciiTheme="minorEastAsia" w:hAnsiTheme="minorEastAsia" w:cs="宋体"/>
                <w:kern w:val="0"/>
                <w:sz w:val="24"/>
                <w:szCs w:val="24"/>
                <w:u w:val="single"/>
              </w:rPr>
              <w:t>20</w:t>
            </w:r>
            <w:r>
              <w:rPr>
                <w:rFonts w:asciiTheme="minorEastAsia" w:hAnsiTheme="minorEastAsia" w:cs="宋体" w:hint="eastAsia"/>
                <w:kern w:val="0"/>
                <w:sz w:val="24"/>
                <w:szCs w:val="24"/>
                <w:u w:val="single"/>
              </w:rPr>
              <w:t>21年</w:t>
            </w:r>
            <w:r w:rsidR="008B37A5">
              <w:rPr>
                <w:rFonts w:asciiTheme="minorEastAsia" w:hAnsiTheme="minorEastAsia" w:cs="宋体" w:hint="eastAsia"/>
                <w:kern w:val="0"/>
                <w:sz w:val="24"/>
                <w:szCs w:val="24"/>
                <w:u w:val="single"/>
              </w:rPr>
              <w:t>11</w:t>
            </w:r>
            <w:r>
              <w:rPr>
                <w:rFonts w:asciiTheme="minorEastAsia" w:hAnsiTheme="minorEastAsia" w:cs="宋体" w:hint="eastAsia"/>
                <w:kern w:val="0"/>
                <w:sz w:val="24"/>
                <w:szCs w:val="24"/>
                <w:u w:val="single"/>
              </w:rPr>
              <w:t>月</w:t>
            </w:r>
            <w:r w:rsidR="008B37A5">
              <w:rPr>
                <w:rFonts w:asciiTheme="minorEastAsia" w:hAnsiTheme="minorEastAsia" w:cs="宋体" w:hint="eastAsia"/>
                <w:kern w:val="0"/>
                <w:sz w:val="24"/>
                <w:szCs w:val="24"/>
                <w:u w:val="single"/>
              </w:rPr>
              <w:t>10</w:t>
            </w:r>
            <w:r>
              <w:rPr>
                <w:rFonts w:asciiTheme="minorEastAsia" w:hAnsiTheme="minorEastAsia" w:cs="宋体" w:hint="eastAsia"/>
                <w:kern w:val="0"/>
                <w:sz w:val="24"/>
                <w:szCs w:val="24"/>
                <w:u w:val="single"/>
              </w:rPr>
              <w:t>日11时00分</w:t>
            </w:r>
            <w:r>
              <w:rPr>
                <w:rFonts w:asciiTheme="minorEastAsia" w:hAnsiTheme="minorEastAsia" w:cs="宋体" w:hint="eastAsia"/>
                <w:kern w:val="0"/>
                <w:sz w:val="24"/>
                <w:szCs w:val="24"/>
              </w:rPr>
              <w:t>（北京时间）</w:t>
            </w:r>
          </w:p>
          <w:p w:rsidR="00481FCD" w:rsidRDefault="00FA7D65">
            <w:pPr>
              <w:keepNext/>
              <w:widowControl/>
              <w:jc w:val="left"/>
              <w:rPr>
                <w:rFonts w:asciiTheme="minorEastAsia" w:hAnsiTheme="minorEastAsia" w:cs="Arial"/>
                <w:kern w:val="0"/>
                <w:sz w:val="24"/>
                <w:szCs w:val="24"/>
              </w:rPr>
            </w:pPr>
            <w:r>
              <w:rPr>
                <w:rFonts w:asciiTheme="minorEastAsia" w:hAnsiTheme="minorEastAsia" w:cs="宋体" w:hint="eastAsia"/>
                <w:kern w:val="0"/>
                <w:sz w:val="24"/>
                <w:szCs w:val="24"/>
              </w:rPr>
              <w:t>地点：乌鲁木齐市水磨沟区大成尔雅A座1204室（开标室）</w:t>
            </w:r>
          </w:p>
        </w:tc>
      </w:tr>
      <w:tr w:rsidR="00481FCD">
        <w:trPr>
          <w:trHeight w:val="468"/>
          <w:jc w:val="center"/>
        </w:trPr>
        <w:tc>
          <w:tcPr>
            <w:tcW w:w="597" w:type="dxa"/>
            <w:vAlign w:val="center"/>
          </w:tcPr>
          <w:p w:rsidR="00481FCD" w:rsidRDefault="00FA7D65">
            <w:pPr>
              <w:jc w:val="center"/>
              <w:rPr>
                <w:rFonts w:asciiTheme="minorEastAsia" w:hAnsiTheme="minorEastAsia"/>
                <w:kern w:val="0"/>
                <w:sz w:val="24"/>
                <w:szCs w:val="24"/>
              </w:rPr>
            </w:pPr>
            <w:r>
              <w:rPr>
                <w:rFonts w:asciiTheme="minorEastAsia" w:hAnsiTheme="minorEastAsia" w:hint="eastAsia"/>
                <w:kern w:val="0"/>
                <w:sz w:val="24"/>
                <w:szCs w:val="24"/>
              </w:rPr>
              <w:t>13</w:t>
            </w: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投标有效期</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自投标截止之日90日历日</w:t>
            </w:r>
          </w:p>
        </w:tc>
      </w:tr>
      <w:tr w:rsidR="00481FCD">
        <w:trPr>
          <w:trHeight w:val="468"/>
          <w:jc w:val="center"/>
        </w:trPr>
        <w:tc>
          <w:tcPr>
            <w:tcW w:w="597" w:type="dxa"/>
            <w:vAlign w:val="center"/>
          </w:tcPr>
          <w:p w:rsidR="00481FCD" w:rsidRDefault="00FA7D65">
            <w:pPr>
              <w:jc w:val="center"/>
              <w:rPr>
                <w:rFonts w:asciiTheme="minorEastAsia" w:hAnsiTheme="minorEastAsia"/>
                <w:kern w:val="0"/>
                <w:sz w:val="24"/>
                <w:szCs w:val="24"/>
              </w:rPr>
            </w:pPr>
            <w:r>
              <w:rPr>
                <w:rFonts w:asciiTheme="minorEastAsia" w:hAnsiTheme="minorEastAsia" w:hint="eastAsia"/>
                <w:kern w:val="0"/>
                <w:sz w:val="24"/>
                <w:szCs w:val="24"/>
              </w:rPr>
              <w:lastRenderedPageBreak/>
              <w:t>14</w:t>
            </w:r>
          </w:p>
        </w:tc>
        <w:tc>
          <w:tcPr>
            <w:tcW w:w="1676" w:type="dxa"/>
            <w:vAlign w:val="center"/>
          </w:tcPr>
          <w:p w:rsidR="00481FCD" w:rsidRDefault="00FA7D65">
            <w:pPr>
              <w:jc w:val="distribute"/>
              <w:rPr>
                <w:rFonts w:asciiTheme="minorEastAsia" w:hAnsiTheme="minorEastAsia" w:cs="宋体"/>
                <w:kern w:val="0"/>
                <w:sz w:val="24"/>
                <w:szCs w:val="24"/>
              </w:rPr>
            </w:pPr>
            <w:r>
              <w:rPr>
                <w:rFonts w:asciiTheme="minorEastAsia" w:hAnsiTheme="minorEastAsia" w:cs="宋体" w:hint="eastAsia"/>
                <w:kern w:val="0"/>
                <w:sz w:val="24"/>
                <w:szCs w:val="24"/>
              </w:rPr>
              <w:t>公告发布媒体</w:t>
            </w:r>
          </w:p>
        </w:tc>
        <w:tc>
          <w:tcPr>
            <w:tcW w:w="6807" w:type="dxa"/>
            <w:vAlign w:val="center"/>
          </w:tcPr>
          <w:p w:rsidR="00481FCD" w:rsidRDefault="00FA7D65">
            <w:pPr>
              <w:rPr>
                <w:rFonts w:asciiTheme="minorEastAsia" w:hAnsiTheme="minorEastAsia" w:cs="Arial"/>
                <w:kern w:val="0"/>
                <w:sz w:val="24"/>
                <w:szCs w:val="24"/>
              </w:rPr>
            </w:pPr>
            <w:r>
              <w:rPr>
                <w:rFonts w:asciiTheme="minorEastAsia" w:hAnsiTheme="minorEastAsia" w:cs="Arial" w:hint="eastAsia"/>
                <w:kern w:val="0"/>
                <w:sz w:val="24"/>
                <w:szCs w:val="24"/>
              </w:rPr>
              <w:t>新疆政府采购网（http://www.ccgp-xinjiang.gov.cn/）</w:t>
            </w:r>
          </w:p>
        </w:tc>
      </w:tr>
      <w:tr w:rsidR="00481FCD">
        <w:trPr>
          <w:trHeight w:val="468"/>
          <w:jc w:val="center"/>
        </w:trPr>
        <w:tc>
          <w:tcPr>
            <w:tcW w:w="597" w:type="dxa"/>
            <w:vAlign w:val="center"/>
          </w:tcPr>
          <w:p w:rsidR="00481FCD" w:rsidRDefault="00FA7D65">
            <w:pPr>
              <w:jc w:val="center"/>
              <w:rPr>
                <w:rFonts w:asciiTheme="minorEastAsia" w:hAnsiTheme="minorEastAsia"/>
                <w:kern w:val="0"/>
                <w:sz w:val="24"/>
                <w:szCs w:val="24"/>
              </w:rPr>
            </w:pPr>
            <w:r>
              <w:rPr>
                <w:rFonts w:asciiTheme="minorEastAsia" w:hAnsiTheme="minorEastAsia" w:hint="eastAsia"/>
                <w:kern w:val="0"/>
                <w:sz w:val="24"/>
                <w:szCs w:val="24"/>
              </w:rPr>
              <w:t>15</w:t>
            </w:r>
          </w:p>
        </w:tc>
        <w:tc>
          <w:tcPr>
            <w:tcW w:w="1676" w:type="dxa"/>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履约保证金</w:t>
            </w:r>
          </w:p>
        </w:tc>
        <w:tc>
          <w:tcPr>
            <w:tcW w:w="6807" w:type="dxa"/>
            <w:vAlign w:val="center"/>
          </w:tcPr>
          <w:p w:rsidR="00481FCD" w:rsidRDefault="00FA7D65">
            <w:pPr>
              <w:keepNext/>
              <w:widowControl/>
              <w:jc w:val="left"/>
              <w:rPr>
                <w:rFonts w:asciiTheme="minorEastAsia" w:hAnsiTheme="minorEastAsia" w:cs="Arial"/>
                <w:kern w:val="0"/>
                <w:sz w:val="24"/>
                <w:szCs w:val="24"/>
              </w:rPr>
            </w:pPr>
            <w:r>
              <w:rPr>
                <w:rFonts w:ascii="宋体" w:hAnsi="宋体" w:cs="Arial" w:hint="eastAsia"/>
                <w:kern w:val="0"/>
                <w:sz w:val="24"/>
                <w:szCs w:val="24"/>
              </w:rPr>
              <w:t>/</w:t>
            </w:r>
          </w:p>
        </w:tc>
      </w:tr>
      <w:tr w:rsidR="00481FCD">
        <w:trPr>
          <w:trHeight w:val="468"/>
          <w:jc w:val="center"/>
        </w:trPr>
        <w:tc>
          <w:tcPr>
            <w:tcW w:w="2273" w:type="dxa"/>
            <w:gridSpan w:val="2"/>
            <w:vAlign w:val="center"/>
          </w:tcPr>
          <w:p w:rsidR="00481FCD" w:rsidRDefault="00FA7D65">
            <w:pPr>
              <w:keepNext/>
              <w:widowControl/>
              <w:jc w:val="distribute"/>
              <w:rPr>
                <w:rFonts w:asciiTheme="minorEastAsia" w:hAnsiTheme="minorEastAsia" w:cs="Arial"/>
                <w:kern w:val="0"/>
                <w:sz w:val="24"/>
                <w:szCs w:val="24"/>
              </w:rPr>
            </w:pPr>
            <w:r>
              <w:rPr>
                <w:rFonts w:asciiTheme="minorEastAsia" w:hAnsiTheme="minorEastAsia" w:cs="Arial" w:hint="eastAsia"/>
                <w:kern w:val="0"/>
                <w:sz w:val="24"/>
                <w:szCs w:val="24"/>
              </w:rPr>
              <w:t>备注</w:t>
            </w:r>
          </w:p>
        </w:tc>
        <w:tc>
          <w:tcPr>
            <w:tcW w:w="6807" w:type="dxa"/>
            <w:vAlign w:val="center"/>
          </w:tcPr>
          <w:p w:rsidR="00481FCD" w:rsidRDefault="00FA7D65">
            <w:pPr>
              <w:keepNext/>
              <w:widowControl/>
              <w:jc w:val="left"/>
              <w:rPr>
                <w:rFonts w:ascii="宋体" w:hAnsi="宋体" w:cs="Arial"/>
                <w:kern w:val="0"/>
                <w:sz w:val="24"/>
                <w:szCs w:val="24"/>
              </w:rPr>
            </w:pPr>
            <w:r>
              <w:rPr>
                <w:rFonts w:ascii="宋体" w:hAnsi="宋体" w:cs="Arial" w:hint="eastAsia"/>
                <w:kern w:val="0"/>
                <w:sz w:val="24"/>
                <w:szCs w:val="24"/>
              </w:rPr>
              <w:t>本项目招标代理服务费由中标人支付。</w:t>
            </w:r>
          </w:p>
        </w:tc>
      </w:tr>
    </w:tbl>
    <w:p w:rsidR="00481FCD" w:rsidRDefault="00481FCD">
      <w:pPr>
        <w:rPr>
          <w:rFonts w:ascii="宋体" w:eastAsia="宋体" w:hAnsi="Calibri" w:cs="Times New Roman"/>
          <w:kern w:val="0"/>
          <w:sz w:val="24"/>
          <w:szCs w:val="24"/>
        </w:rPr>
      </w:pPr>
    </w:p>
    <w:p w:rsidR="00481FCD" w:rsidRDefault="00FA7D65">
      <w:pPr>
        <w:spacing w:line="360" w:lineRule="auto"/>
        <w:jc w:val="center"/>
        <w:outlineLvl w:val="0"/>
        <w:rPr>
          <w:rFonts w:ascii="宋体" w:eastAsia="宋体" w:hAnsi="宋体" w:cs="宋体"/>
          <w:b/>
          <w:sz w:val="24"/>
          <w:szCs w:val="24"/>
        </w:rPr>
      </w:pPr>
      <w:bookmarkStart w:id="3" w:name="_BookMark_3"/>
      <w:bookmarkEnd w:id="3"/>
      <w:r>
        <w:rPr>
          <w:rFonts w:ascii="宋体" w:eastAsia="宋体" w:hAnsi="Calibri" w:cs="Arial"/>
          <w:kern w:val="0"/>
          <w:sz w:val="24"/>
          <w:szCs w:val="24"/>
        </w:rPr>
        <w:br w:type="page"/>
      </w:r>
      <w:bookmarkStart w:id="4" w:name="_Toc85558239"/>
      <w:r>
        <w:rPr>
          <w:rFonts w:ascii="宋体" w:eastAsia="宋体" w:hAnsi="宋体" w:cs="宋体" w:hint="eastAsia"/>
          <w:b/>
          <w:sz w:val="24"/>
          <w:szCs w:val="24"/>
        </w:rPr>
        <w:lastRenderedPageBreak/>
        <w:t>第一章 投标人须知</w:t>
      </w:r>
      <w:bookmarkStart w:id="5" w:name="_BookMark_2"/>
      <w:bookmarkEnd w:id="4"/>
      <w:bookmarkEnd w:id="5"/>
    </w:p>
    <w:p w:rsidR="00481FCD" w:rsidRDefault="00FA7D65">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535592195"/>
      <w:bookmarkStart w:id="7" w:name="_Toc85558240"/>
      <w:r>
        <w:rPr>
          <w:rFonts w:ascii="宋体" w:eastAsia="宋体" w:hAnsi="宋体" w:cs="宋体"/>
          <w:b/>
          <w:sz w:val="24"/>
          <w:szCs w:val="24"/>
        </w:rPr>
        <w:t>1</w:t>
      </w:r>
      <w:r>
        <w:rPr>
          <w:rFonts w:ascii="宋体" w:eastAsia="宋体" w:hAnsi="宋体" w:cs="宋体" w:hint="eastAsia"/>
          <w:b/>
          <w:sz w:val="24"/>
          <w:szCs w:val="24"/>
        </w:rPr>
        <w:t>．总则</w:t>
      </w:r>
      <w:bookmarkEnd w:id="6"/>
      <w:bookmarkEnd w:id="7"/>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 采购项目概况</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 项目名称：见供应商须知前附表。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1.1.2项目编号：见供应商须知前附表。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1.1.3采购人：见供应商须知前附表。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1.1.4采购代理机构：见供应商须知前附表。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1.1.5项目地点：见供应商须知前附表。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1.1.6资金来源：见供应商须知前附表。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1.1.7采购预算金额：见供应商须知前附表。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1.1.8服务周期：见供应商须知前附表。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1.1.9服务地点：见供应商须知前附表。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1.2采购范围：见供应商须知前附表。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1.3 采购方式和资格审查方式</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1.3.1 采购方式：见供应商须知前附表。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1.3.2 资格审查方式：见供应商须知前附表。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1.4 评审办法及定标方法</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1.4.1 评审办法：见供应商须知前附表。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1.4.2 定标方法：见供应商须知前附表。</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1.5.1 </w:t>
      </w:r>
      <w:r>
        <w:rPr>
          <w:rFonts w:ascii="宋体" w:eastAsia="宋体" w:hAnsi="宋体" w:cs="Arial" w:hint="eastAsia"/>
          <w:kern w:val="0"/>
          <w:sz w:val="24"/>
          <w:szCs w:val="24"/>
        </w:rPr>
        <w:t>投标人应具备承担本招标项目的资格条件和能力，具体要求见投标人须知前附表。</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1.5.2 </w:t>
      </w:r>
      <w:r>
        <w:rPr>
          <w:rFonts w:ascii="宋体" w:eastAsia="宋体" w:hAnsi="宋体" w:cs="Arial" w:hint="eastAsia"/>
          <w:kern w:val="0"/>
          <w:sz w:val="24"/>
          <w:szCs w:val="24"/>
        </w:rPr>
        <w:t>投标人须知前附表规定接受联合体投标的，除应符合本章第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款和投标人须知前附表的要求外，还应遵守以下规定：（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）联合体各方应按招标文件提供的格式签订联合体协议书，明确联合体牵头人和各方权利义务；（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）联合体各方不得再以自己名义单独或参加其他联合体在本招标项目中投标。</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1.5.3 </w:t>
      </w:r>
      <w:r>
        <w:rPr>
          <w:rFonts w:ascii="宋体" w:eastAsia="宋体" w:hAnsi="宋体" w:cs="Arial" w:hint="eastAsia"/>
          <w:kern w:val="0"/>
          <w:sz w:val="24"/>
          <w:szCs w:val="24"/>
        </w:rPr>
        <w:t>投标人不得存在下列情形之一，否则相关投标均应被否决：</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）与采购人存在利害关系可能影响招标公正性的法人、其他组织或者个人的；</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）单位负责人为同一人或者存在控股、管理关系的不同单位，参加同一标段投标或者未划分标段的同一招标项目投标的；</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3</w:t>
      </w:r>
      <w:r>
        <w:rPr>
          <w:rFonts w:ascii="宋体" w:eastAsia="宋体" w:hAnsi="宋体" w:cs="Arial" w:hint="eastAsia"/>
          <w:kern w:val="0"/>
          <w:sz w:val="24"/>
          <w:szCs w:val="24"/>
        </w:rPr>
        <w:t>）法定代表人为同一个人的两个及两个以上法人，母公司、全资子公司及其控股公司，参加同一标段投标或者未划分标段的同一招标项目投标的；</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（4）被责令停业的；</w:t>
      </w:r>
    </w:p>
    <w:p w:rsidR="00481FCD" w:rsidRDefault="00FA7D65">
      <w:pPr>
        <w:widowControl/>
        <w:shd w:val="clear" w:color="auto" w:fill="FFFFFF"/>
        <w:tabs>
          <w:tab w:val="right" w:pos="8306"/>
        </w:tabs>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（5）被暂停或取消投标资格的；</w:t>
      </w:r>
      <w:r>
        <w:rPr>
          <w:rFonts w:ascii="宋体" w:eastAsia="宋体" w:hAnsi="宋体" w:cs="Arial"/>
          <w:kern w:val="0"/>
          <w:sz w:val="24"/>
          <w:szCs w:val="24"/>
        </w:rPr>
        <w:tab/>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（6）财产被接管或冻结的；</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（7）在最近三年内有骗取中标或严重违约或重大质量问题的；</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（8）法律规定的其他情形。</w:t>
      </w:r>
      <w:bookmarkStart w:id="8" w:name="_BookMark_5"/>
      <w:bookmarkEnd w:id="8"/>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1.6.1招标文件费：见投标人须知前附表。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1.6.2投标人应承担其编制投标文件与递交投标文件所涉及的一切费用，无论投标结果如何，采购人及采购代理机构对上述费用不作任何补偿。招标代理服务费由中标人支付。</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7投标保证金：见投标人须知前附表。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1.8踏勘现场</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.2 </w:t>
      </w:r>
      <w:r>
        <w:rPr>
          <w:rFonts w:ascii="宋体" w:eastAsia="宋体" w:hAnsi="宋体" w:cs="Arial" w:hint="eastAsia"/>
          <w:kern w:val="0"/>
          <w:sz w:val="24"/>
          <w:szCs w:val="24"/>
        </w:rPr>
        <w:t>投标人踏勘现场发生的费用自理。</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除采购人或采购代理机构的原因外，投标人自行负责在踏勘现场中所发生的人员伤亡和财产损失。</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.4 </w:t>
      </w:r>
      <w:r>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采购人或采购代理机构在踏勘现场中介绍的项目有关情况，供投标人在编制投标文件时参考，采购人或采购代理机构不对投标人据此作出的判断和决策负责。</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9招标答疑会和招标澄清答疑要求</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.2 </w:t>
      </w:r>
      <w:r>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.3 </w:t>
      </w:r>
      <w:r>
        <w:rPr>
          <w:rFonts w:ascii="宋体" w:eastAsia="宋体" w:hAnsi="宋体" w:cs="Arial" w:hint="eastAsia"/>
          <w:kern w:val="0"/>
          <w:sz w:val="24"/>
          <w:szCs w:val="24"/>
        </w:rPr>
        <w:t>采购人或采购代理机构将按照投标人须知前附表规定的时间方式对投标人的疑问作出统一的解答。</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1.10投标文件份数：见投标人须知前附表。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1.11投标文件递交：见投标人须知前附表。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1.12开标：见投标人须知前附表。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1.13投标有效期：见投标人须知前附表。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1.14公告发布媒体：见投标人须知前附表。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1.15履约保证金：见投标人须知前附表。</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1.16保密</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参与招标投标活动的各方应当对招标文件和投标文件中的商业和技术等秘密保密，否则应当承担相应的法律责任。</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17语言文字</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除专用术语外，与招标投标有关的语言均应当使用中文。必要时专用术语应附有中文注释。</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18计量单位</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19偏离</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投标文件与招标文件某些要求产生偏离的，偏离应当符合招标文件规定的偏离范围和幅度。</w:t>
      </w:r>
    </w:p>
    <w:p w:rsidR="00481FCD" w:rsidRDefault="00FA7D65">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Toc535592196"/>
      <w:bookmarkStart w:id="10" w:name="_Toc85558241"/>
      <w:r>
        <w:rPr>
          <w:rFonts w:ascii="宋体" w:eastAsia="宋体" w:hAnsi="宋体" w:cs="宋体"/>
          <w:b/>
          <w:sz w:val="24"/>
          <w:szCs w:val="24"/>
        </w:rPr>
        <w:t>2</w:t>
      </w:r>
      <w:r>
        <w:rPr>
          <w:rFonts w:ascii="宋体" w:eastAsia="宋体" w:hAnsi="宋体" w:cs="宋体" w:hint="eastAsia"/>
          <w:b/>
          <w:sz w:val="24"/>
          <w:szCs w:val="24"/>
        </w:rPr>
        <w:t>．招标文件</w:t>
      </w:r>
      <w:bookmarkEnd w:id="9"/>
      <w:bookmarkEnd w:id="10"/>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2.1 </w:t>
      </w:r>
      <w:r>
        <w:rPr>
          <w:rFonts w:ascii="宋体" w:eastAsia="宋体" w:hAnsi="宋体" w:cs="Arial" w:hint="eastAsia"/>
          <w:kern w:val="0"/>
          <w:sz w:val="24"/>
          <w:szCs w:val="24"/>
        </w:rPr>
        <w:t>招标文件的组成</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）投标人须知；</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）评标办法；</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）承诺书；</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）服务标准和要求；</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）投标文件格式；</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）补充条款。</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2.4</w:t>
      </w:r>
      <w:r>
        <w:rPr>
          <w:rFonts w:ascii="宋体" w:eastAsia="宋体" w:hAnsi="宋体" w:cs="Arial" w:hint="eastAsia"/>
          <w:kern w:val="0"/>
          <w:sz w:val="24"/>
          <w:szCs w:val="24"/>
        </w:rPr>
        <w:t>款和第</w:t>
      </w:r>
      <w:r>
        <w:rPr>
          <w:rFonts w:ascii="宋体" w:eastAsia="宋体" w:hAnsi="宋体" w:cs="Arial"/>
          <w:kern w:val="0"/>
          <w:sz w:val="24"/>
          <w:szCs w:val="24"/>
        </w:rPr>
        <w:t>2.5</w:t>
      </w:r>
      <w:r>
        <w:rPr>
          <w:rFonts w:ascii="宋体" w:eastAsia="宋体" w:hAnsi="宋体" w:cs="Arial" w:hint="eastAsia"/>
          <w:kern w:val="0"/>
          <w:sz w:val="24"/>
          <w:szCs w:val="24"/>
        </w:rPr>
        <w:t>款对招标文件所作的澄清、修改，构成招标文件的组成部分。</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2招标文件的获取</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凡有意参加并符合投标人须知前附表“投标人资格条件和能力”的投标人，均可在采购代理机构获取招标文件。</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2.</w:t>
      </w:r>
      <w:r>
        <w:rPr>
          <w:rFonts w:ascii="宋体" w:eastAsia="宋体" w:hAnsi="宋体" w:cs="Arial" w:hint="eastAsia"/>
          <w:kern w:val="0"/>
          <w:sz w:val="24"/>
          <w:szCs w:val="24"/>
        </w:rPr>
        <w:t>3招标文件的澄清</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.1 </w:t>
      </w:r>
      <w:r>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招标文件的澄清将按照投标人须知前附表规定的时间、方式发布，但不指明澄清问题的来源。</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4招标文件的修改</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招标文件的修改将按照投标人须知前附表规定的时间、方式发布，但不指明澄清问题的来源。</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.3 </w:t>
      </w:r>
      <w:r>
        <w:rPr>
          <w:rFonts w:ascii="宋体" w:eastAsia="宋体" w:hAnsi="宋体" w:cs="Arial" w:hint="eastAsia"/>
          <w:kern w:val="0"/>
          <w:sz w:val="24"/>
          <w:szCs w:val="24"/>
        </w:rPr>
        <w:t>招标文件的修改部分是招标文件的组成部分对投标人具有约束力。</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.4 </w:t>
      </w:r>
      <w:r>
        <w:rPr>
          <w:rFonts w:ascii="宋体" w:eastAsia="宋体" w:hAnsi="宋体" w:cs="Arial" w:hint="eastAsia"/>
          <w:kern w:val="0"/>
          <w:sz w:val="24"/>
          <w:szCs w:val="24"/>
        </w:rPr>
        <w:t>为使投标人准备投标时有充分时间对招标文件的修改部分进行研究，采购人可适当推迟投标截止期。</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.5 </w:t>
      </w:r>
      <w:r>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.6 </w:t>
      </w:r>
      <w:r>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481FCD" w:rsidRDefault="00FA7D65">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1" w:name="_BookMark_6"/>
      <w:bookmarkStart w:id="12" w:name="_Toc535592197"/>
      <w:bookmarkStart w:id="13" w:name="_Toc85558242"/>
      <w:bookmarkEnd w:id="11"/>
      <w:r>
        <w:rPr>
          <w:rFonts w:ascii="宋体" w:eastAsia="宋体" w:hAnsi="宋体" w:cs="宋体"/>
          <w:b/>
          <w:sz w:val="24"/>
          <w:szCs w:val="24"/>
        </w:rPr>
        <w:t>3</w:t>
      </w:r>
      <w:r>
        <w:rPr>
          <w:rFonts w:ascii="宋体" w:eastAsia="宋体" w:hAnsi="宋体" w:cs="宋体" w:hint="eastAsia"/>
          <w:b/>
          <w:sz w:val="24"/>
          <w:szCs w:val="24"/>
        </w:rPr>
        <w:t>．投标文件</w:t>
      </w:r>
      <w:bookmarkEnd w:id="12"/>
      <w:bookmarkEnd w:id="13"/>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投标文件的组成</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3.1.1</w:t>
      </w:r>
      <w:r>
        <w:rPr>
          <w:rFonts w:ascii="宋体" w:eastAsia="宋体" w:hAnsi="宋体" w:cs="Arial" w:hint="eastAsia"/>
          <w:kern w:val="0"/>
          <w:sz w:val="24"/>
          <w:szCs w:val="24"/>
        </w:rPr>
        <w:t>投标文件应包括下列内容：</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）投标函</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）投标价格明细表</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）备品、备件清单</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（4）技术条款偏离表</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（5）商务条款偏离表</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（6）法定代表人身份证明书</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（7）法定代表人授权委托书</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（8）联合体协议书、联合体主办方声明书（如有）</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（9）制造商资格声明或代理商资格声明</w:t>
      </w:r>
    </w:p>
    <w:p w:rsidR="00481FCD" w:rsidRDefault="00FA7D65">
      <w:pPr>
        <w:shd w:val="clear" w:color="auto" w:fill="FFFFFF"/>
        <w:snapToGrid w:val="0"/>
        <w:spacing w:line="384" w:lineRule="auto"/>
        <w:ind w:firstLineChars="400" w:firstLine="960"/>
        <w:rPr>
          <w:rFonts w:ascii="宋体" w:eastAsia="宋体" w:hAnsi="宋体" w:cs="Times New Roman"/>
          <w:sz w:val="24"/>
          <w:szCs w:val="24"/>
        </w:rPr>
      </w:pPr>
      <w:r>
        <w:rPr>
          <w:rFonts w:ascii="宋体" w:eastAsia="宋体" w:hAnsi="宋体" w:cs="Times New Roman" w:hint="eastAsia"/>
          <w:sz w:val="24"/>
          <w:szCs w:val="24"/>
        </w:rPr>
        <w:t>9-1、投标人基本情况表</w:t>
      </w:r>
    </w:p>
    <w:p w:rsidR="00481FCD" w:rsidRDefault="00FA7D65">
      <w:pPr>
        <w:shd w:val="clear" w:color="auto" w:fill="FFFFFF"/>
        <w:snapToGrid w:val="0"/>
        <w:spacing w:line="384" w:lineRule="auto"/>
        <w:ind w:firstLineChars="400" w:firstLine="960"/>
        <w:rPr>
          <w:rFonts w:ascii="宋体" w:eastAsia="宋体" w:hAnsi="宋体" w:cs="Times New Roman"/>
          <w:sz w:val="24"/>
          <w:szCs w:val="24"/>
        </w:rPr>
      </w:pPr>
      <w:r>
        <w:rPr>
          <w:rFonts w:ascii="宋体" w:eastAsia="宋体" w:hAnsi="宋体" w:cs="Times New Roman" w:hint="eastAsia"/>
          <w:sz w:val="24"/>
          <w:szCs w:val="24"/>
        </w:rPr>
        <w:t>9-2、投标货物生产能力说明（如有时，制造商提供）</w:t>
      </w:r>
    </w:p>
    <w:p w:rsidR="00481FCD" w:rsidRDefault="00FA7D65">
      <w:pPr>
        <w:shd w:val="clear" w:color="auto" w:fill="FFFFFF"/>
        <w:snapToGrid w:val="0"/>
        <w:spacing w:line="384" w:lineRule="auto"/>
        <w:ind w:firstLineChars="400" w:firstLine="960"/>
        <w:rPr>
          <w:rFonts w:ascii="宋体" w:eastAsia="宋体" w:hAnsi="宋体" w:cs="Times New Roman"/>
          <w:sz w:val="24"/>
          <w:szCs w:val="24"/>
        </w:rPr>
      </w:pPr>
      <w:r>
        <w:rPr>
          <w:rFonts w:ascii="宋体" w:eastAsia="宋体" w:hAnsi="宋体" w:cs="Times New Roman" w:hint="eastAsia"/>
          <w:sz w:val="24"/>
          <w:szCs w:val="24"/>
        </w:rPr>
        <w:t>9-3、制造商授权书（如有时，代理商或经销商提供）</w:t>
      </w:r>
    </w:p>
    <w:p w:rsidR="00481FCD" w:rsidRDefault="00FA7D65">
      <w:pPr>
        <w:shd w:val="clear" w:color="auto" w:fill="FFFFFF"/>
        <w:snapToGrid w:val="0"/>
        <w:spacing w:line="384" w:lineRule="auto"/>
        <w:ind w:firstLineChars="400" w:firstLine="960"/>
        <w:rPr>
          <w:rFonts w:ascii="宋体" w:eastAsia="宋体" w:hAnsi="宋体" w:cs="Times New Roman"/>
          <w:sz w:val="24"/>
          <w:szCs w:val="24"/>
        </w:rPr>
      </w:pPr>
      <w:r>
        <w:rPr>
          <w:rFonts w:ascii="宋体" w:eastAsia="宋体" w:hAnsi="宋体" w:cs="Times New Roman" w:hint="eastAsia"/>
          <w:sz w:val="24"/>
          <w:szCs w:val="24"/>
        </w:rPr>
        <w:t>9-4、投标人近年类似供货项目情况表</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（10）售后服务承诺书</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1）技术方案说明书</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2）</w:t>
      </w:r>
      <w:r>
        <w:rPr>
          <w:rFonts w:ascii="宋体" w:eastAsia="宋体" w:hAnsi="Calibri" w:cs="Arial" w:hint="eastAsia"/>
          <w:kern w:val="0"/>
          <w:sz w:val="24"/>
          <w:szCs w:val="24"/>
        </w:rPr>
        <w:t>投标保证金证明材料（扫描件）</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3）其他需要提交的资料（根据招标文件的要求和投标人认为需要提供的资料）</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3.1.2 </w:t>
      </w:r>
      <w:r>
        <w:rPr>
          <w:rFonts w:ascii="宋体" w:eastAsia="宋体" w:hAnsi="宋体" w:cs="Arial" w:hint="eastAsia"/>
          <w:kern w:val="0"/>
          <w:sz w:val="24"/>
          <w:szCs w:val="24"/>
        </w:rPr>
        <w:t>投标人须知前附表规定不接受联合体投标的，或投标人没有组成联合体的，投标文件不包括本章第</w:t>
      </w:r>
      <w:r>
        <w:rPr>
          <w:rFonts w:ascii="宋体" w:eastAsia="宋体" w:hAnsi="宋体" w:cs="Arial"/>
          <w:kern w:val="0"/>
          <w:sz w:val="24"/>
          <w:szCs w:val="24"/>
        </w:rPr>
        <w:t>3.1.1</w:t>
      </w: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）款所指的联合体协议书。</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投标价格</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投标人的投标价格不能超出本项目控制价。</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投标有效期</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3.3.1 </w:t>
      </w:r>
      <w:r>
        <w:rPr>
          <w:rFonts w:ascii="宋体" w:eastAsia="宋体" w:hAnsi="宋体" w:cs="Arial" w:hint="eastAsia"/>
          <w:kern w:val="0"/>
          <w:sz w:val="24"/>
          <w:szCs w:val="24"/>
        </w:rPr>
        <w:t>在投标人须知前附表规定的投标有效期内，投标人不得要求撤销或修改其投标文件。</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3.3.2 </w:t>
      </w:r>
      <w:r>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3.3.3 </w:t>
      </w:r>
      <w:r>
        <w:rPr>
          <w:rFonts w:ascii="宋体" w:eastAsia="宋体" w:hAnsi="宋体" w:cs="Arial" w:hint="eastAsia"/>
          <w:kern w:val="0"/>
          <w:sz w:val="24"/>
          <w:szCs w:val="24"/>
        </w:rPr>
        <w:t>投标保证金的有效期与投标有效期一致。</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3.4 </w:t>
      </w:r>
      <w:r>
        <w:rPr>
          <w:rFonts w:ascii="宋体" w:eastAsia="宋体" w:hAnsi="宋体" w:cs="Arial" w:hint="eastAsia"/>
          <w:kern w:val="0"/>
          <w:sz w:val="24"/>
          <w:szCs w:val="24"/>
        </w:rPr>
        <w:t>投标保证金</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3.4.1 </w:t>
      </w:r>
      <w:r>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481FCD" w:rsidRDefault="00FA7D65">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投标保证金以支票、汇票、转账、本票或者金融机构、担保机构出具的保函等非现金形式提交至采购代理机构。</w:t>
      </w:r>
    </w:p>
    <w:p w:rsidR="00481FCD" w:rsidRDefault="00FA7D65">
      <w:pPr>
        <w:shd w:val="clear" w:color="auto" w:fill="FFFFFF"/>
        <w:snapToGrid w:val="0"/>
        <w:spacing w:line="384" w:lineRule="auto"/>
        <w:ind w:firstLineChars="150" w:firstLine="361"/>
        <w:rPr>
          <w:rFonts w:ascii="宋体" w:eastAsia="宋体" w:hAnsi="宋体" w:cs="Times New Roman"/>
          <w:b/>
          <w:sz w:val="24"/>
          <w:szCs w:val="24"/>
        </w:rPr>
      </w:pPr>
      <w:r>
        <w:rPr>
          <w:rFonts w:ascii="宋体" w:eastAsia="宋体" w:hAnsi="宋体" w:cs="Times New Roman" w:hint="eastAsia"/>
          <w:b/>
          <w:sz w:val="24"/>
          <w:szCs w:val="24"/>
        </w:rPr>
        <w:t>采购代理机构名称：新疆瑞和智业工程项目管理有限责任公司</w:t>
      </w:r>
    </w:p>
    <w:p w:rsidR="00481FCD" w:rsidRDefault="00FA7D65">
      <w:pPr>
        <w:shd w:val="clear" w:color="auto" w:fill="FFFFFF"/>
        <w:snapToGrid w:val="0"/>
        <w:spacing w:line="384" w:lineRule="auto"/>
        <w:ind w:firstLineChars="150" w:firstLine="361"/>
        <w:rPr>
          <w:rFonts w:ascii="宋体" w:eastAsia="宋体" w:hAnsi="宋体" w:cs="Times New Roman"/>
          <w:b/>
          <w:sz w:val="24"/>
          <w:szCs w:val="24"/>
        </w:rPr>
      </w:pPr>
      <w:r>
        <w:rPr>
          <w:rFonts w:ascii="宋体" w:eastAsia="宋体" w:hAnsi="宋体" w:cs="Times New Roman" w:hint="eastAsia"/>
          <w:b/>
          <w:sz w:val="24"/>
          <w:szCs w:val="24"/>
        </w:rPr>
        <w:t>纳税人识别号：91650105MA78C2QQ60</w:t>
      </w:r>
    </w:p>
    <w:p w:rsidR="00481FCD" w:rsidRDefault="00FA7D65">
      <w:pPr>
        <w:shd w:val="clear" w:color="auto" w:fill="FFFFFF"/>
        <w:snapToGrid w:val="0"/>
        <w:spacing w:line="384" w:lineRule="auto"/>
        <w:ind w:firstLineChars="150" w:firstLine="361"/>
        <w:rPr>
          <w:rFonts w:ascii="宋体" w:eastAsia="宋体" w:hAnsi="宋体" w:cs="Times New Roman"/>
          <w:b/>
          <w:sz w:val="24"/>
          <w:szCs w:val="24"/>
        </w:rPr>
      </w:pPr>
      <w:r>
        <w:rPr>
          <w:rFonts w:ascii="宋体" w:eastAsia="宋体" w:hAnsi="宋体" w:cs="Times New Roman" w:hint="eastAsia"/>
          <w:b/>
          <w:sz w:val="24"/>
          <w:szCs w:val="24"/>
        </w:rPr>
        <w:t>开户行：中国农业银行股份有限公司乌鲁木齐犁铧街（兵团）支行</w:t>
      </w:r>
    </w:p>
    <w:p w:rsidR="00481FCD" w:rsidRDefault="00FA7D65">
      <w:pPr>
        <w:shd w:val="clear" w:color="auto" w:fill="FFFFFF"/>
        <w:snapToGrid w:val="0"/>
        <w:spacing w:line="384" w:lineRule="auto"/>
        <w:ind w:firstLineChars="150" w:firstLine="361"/>
        <w:rPr>
          <w:rFonts w:ascii="宋体" w:eastAsia="宋体" w:hAnsi="宋体" w:cs="Times New Roman"/>
          <w:b/>
          <w:sz w:val="24"/>
          <w:szCs w:val="24"/>
        </w:rPr>
      </w:pPr>
      <w:r>
        <w:rPr>
          <w:rFonts w:ascii="宋体" w:eastAsia="宋体" w:hAnsi="宋体" w:cs="Times New Roman" w:hint="eastAsia"/>
          <w:b/>
          <w:sz w:val="24"/>
          <w:szCs w:val="24"/>
        </w:rPr>
        <w:t>账号：30703201040008280</w:t>
      </w:r>
    </w:p>
    <w:p w:rsidR="00481FCD" w:rsidRDefault="00FA7D65">
      <w:pPr>
        <w:shd w:val="clear" w:color="auto" w:fill="FFFFFF"/>
        <w:snapToGrid w:val="0"/>
        <w:spacing w:line="384" w:lineRule="auto"/>
        <w:ind w:firstLineChars="150" w:firstLine="36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3投标保证金是为了保护采购人免遭因投标人的行为而蒙受损失。采购人在因投标人的行为受到损害时可根据相关法律规定没收投标人的投标保证金。</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Pr>
          <w:rFonts w:ascii="宋体" w:eastAsia="宋体" w:hAnsi="宋体" w:cs="Arial" w:hint="eastAsia"/>
          <w:kern w:val="0"/>
          <w:sz w:val="24"/>
          <w:szCs w:val="24"/>
        </w:rPr>
        <w:t>。</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5投标保证金有效期与投标有效期一致。</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6有下列情形之一的，投标保证金不予退还：</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）投标人在规定的投标有效期内撤销或修改其投标文件的；</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）未按招标文件规定提交履约保证金的。</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 </w:t>
      </w:r>
      <w:r>
        <w:rPr>
          <w:rFonts w:ascii="宋体" w:eastAsia="宋体" w:hAnsi="宋体" w:cs="Arial" w:hint="eastAsia"/>
          <w:kern w:val="0"/>
          <w:sz w:val="24"/>
          <w:szCs w:val="24"/>
        </w:rPr>
        <w:t>投标文件的编制</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3.5.1</w:t>
      </w:r>
      <w:r>
        <w:rPr>
          <w:rFonts w:ascii="宋体" w:eastAsia="宋体" w:hAnsi="宋体" w:cs="Arial" w:hint="eastAsia"/>
          <w:kern w:val="0"/>
          <w:sz w:val="24"/>
          <w:szCs w:val="24"/>
        </w:rPr>
        <w:t>投标文件应按第五章“投标文件格式”进行编写，如有必要，可以增加附页，作为投标文件的组成部分。</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投标文件应当对招标文件有关采购范围、技术与服务要求等实质性内容做出响应。</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3.5.3 </w:t>
      </w:r>
      <w:r>
        <w:rPr>
          <w:rFonts w:ascii="宋体" w:eastAsia="宋体" w:hAnsi="宋体" w:cs="Arial" w:hint="eastAsia"/>
          <w:kern w:val="0"/>
          <w:sz w:val="24"/>
          <w:szCs w:val="24"/>
        </w:rPr>
        <w:t>投标文件要求盖章处均应加盖。</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3.5.4 </w:t>
      </w:r>
      <w:r>
        <w:rPr>
          <w:rFonts w:ascii="宋体" w:eastAsia="宋体" w:hAnsi="宋体" w:cs="Arial" w:hint="eastAsia"/>
          <w:kern w:val="0"/>
          <w:sz w:val="24"/>
          <w:szCs w:val="24"/>
        </w:rPr>
        <w:t>投标文件采用</w:t>
      </w:r>
      <w:r>
        <w:rPr>
          <w:rFonts w:ascii="宋体" w:eastAsia="宋体" w:hAnsi="宋体" w:cs="Arial"/>
          <w:kern w:val="0"/>
          <w:sz w:val="24"/>
          <w:szCs w:val="24"/>
        </w:rPr>
        <w:t>A4</w:t>
      </w:r>
      <w:r>
        <w:rPr>
          <w:rFonts w:ascii="宋体" w:eastAsia="宋体" w:hAnsi="宋体" w:cs="Arial" w:hint="eastAsia"/>
          <w:kern w:val="0"/>
          <w:sz w:val="24"/>
          <w:szCs w:val="24"/>
        </w:rPr>
        <w:t>打印纸。</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3.5.5 </w:t>
      </w:r>
      <w:r>
        <w:rPr>
          <w:rFonts w:ascii="宋体" w:eastAsia="宋体" w:hAnsi="宋体" w:cs="Arial" w:hint="eastAsia"/>
          <w:kern w:val="0"/>
          <w:sz w:val="24"/>
          <w:szCs w:val="24"/>
        </w:rPr>
        <w:t>投标文件可以用蓝黑墨水笔或炭素笔书写</w:t>
      </w:r>
      <w:r>
        <w:rPr>
          <w:rFonts w:ascii="宋体" w:eastAsia="宋体" w:hAnsi="Calibri" w:cs="Arial"/>
          <w:kern w:val="0"/>
          <w:sz w:val="24"/>
          <w:szCs w:val="24"/>
        </w:rPr>
        <w:t>,</w:t>
      </w:r>
      <w:r>
        <w:rPr>
          <w:rFonts w:ascii="宋体" w:eastAsia="宋体" w:hAnsi="宋体" w:cs="Arial" w:hint="eastAsia"/>
          <w:kern w:val="0"/>
          <w:sz w:val="24"/>
          <w:szCs w:val="24"/>
        </w:rPr>
        <w:t>但建议最好采用打印书写方式书写。</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3.5.6 </w:t>
      </w:r>
      <w:r>
        <w:rPr>
          <w:rFonts w:ascii="宋体" w:eastAsia="宋体" w:hAnsi="宋体" w:cs="Arial" w:hint="eastAsia"/>
          <w:kern w:val="0"/>
          <w:sz w:val="24"/>
          <w:szCs w:val="24"/>
        </w:rPr>
        <w:t>投标人应按投标人须知前附表规定，编制投标文件“正本”和“副本”份数。封面必须注明“正本”或“副本”字样。</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3.5.7 </w:t>
      </w:r>
      <w:r>
        <w:rPr>
          <w:rFonts w:ascii="宋体" w:eastAsia="宋体" w:hAnsi="宋体" w:cs="Arial" w:hint="eastAsia"/>
          <w:kern w:val="0"/>
          <w:sz w:val="24"/>
          <w:szCs w:val="24"/>
        </w:rPr>
        <w:t>投标文件正本和副本如有不一致之处，以正本为准。</w:t>
      </w:r>
    </w:p>
    <w:p w:rsidR="00481FCD" w:rsidRDefault="00FA7D65">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4" w:name="_BookMark_7"/>
      <w:bookmarkStart w:id="15" w:name="_Toc535592198"/>
      <w:bookmarkStart w:id="16" w:name="_Toc85558243"/>
      <w:bookmarkEnd w:id="14"/>
      <w:r>
        <w:rPr>
          <w:rFonts w:ascii="宋体" w:eastAsia="宋体" w:hAnsi="宋体" w:cs="宋体"/>
          <w:b/>
          <w:sz w:val="24"/>
          <w:szCs w:val="24"/>
        </w:rPr>
        <w:t>4</w:t>
      </w:r>
      <w:r>
        <w:rPr>
          <w:rFonts w:ascii="宋体" w:eastAsia="宋体" w:hAnsi="宋体" w:cs="宋体" w:hint="eastAsia"/>
          <w:b/>
          <w:sz w:val="24"/>
          <w:szCs w:val="24"/>
        </w:rPr>
        <w:t>．投标</w:t>
      </w:r>
      <w:bookmarkEnd w:id="15"/>
      <w:bookmarkEnd w:id="16"/>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4.1 </w:t>
      </w:r>
      <w:r>
        <w:rPr>
          <w:rFonts w:ascii="宋体" w:eastAsia="宋体" w:hAnsi="宋体" w:cs="Arial" w:hint="eastAsia"/>
          <w:kern w:val="0"/>
          <w:sz w:val="24"/>
          <w:szCs w:val="24"/>
        </w:rPr>
        <w:t>投标文件的密封和标识</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4.1.1</w:t>
      </w:r>
      <w:r>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4.1.2</w:t>
      </w:r>
      <w:r>
        <w:rPr>
          <w:rFonts w:ascii="宋体" w:eastAsia="宋体" w:hAnsi="宋体" w:cs="Arial" w:hint="eastAsia"/>
          <w:kern w:val="0"/>
          <w:sz w:val="24"/>
          <w:szCs w:val="24"/>
        </w:rPr>
        <w:t>、投标文件封袋必须在开启处密封，并加盖投标人章及法定代表人章。否则整个投标文件将被视为不响应招标文件，而予以拒绝。</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4.2 </w:t>
      </w:r>
      <w:r>
        <w:rPr>
          <w:rFonts w:ascii="宋体" w:eastAsia="宋体" w:hAnsi="宋体" w:cs="Arial" w:hint="eastAsia"/>
          <w:kern w:val="0"/>
          <w:sz w:val="24"/>
          <w:szCs w:val="24"/>
        </w:rPr>
        <w:t>投标文件的递交</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bookmarkStart w:id="17" w:name="_Hlk22461103"/>
      <w:bookmarkStart w:id="18" w:name="_Hlk23651228"/>
      <w:bookmarkStart w:id="19" w:name="_Hlk22461104"/>
      <w:bookmarkStart w:id="20" w:name="_Hlk23651229"/>
      <w:bookmarkStart w:id="21" w:name="_Hlk23651230"/>
      <w:bookmarkStart w:id="22" w:name="_Hlk57105548"/>
      <w:bookmarkStart w:id="23" w:name="_Hlk18820306"/>
      <w:bookmarkStart w:id="24" w:name="_Hlk18820304"/>
      <w:bookmarkStart w:id="25" w:name="_Hlk22461105"/>
      <w:bookmarkStart w:id="26" w:name="_Hlk23746209"/>
      <w:bookmarkStart w:id="27" w:name="_Hlk57105549"/>
      <w:bookmarkStart w:id="28" w:name="_Hlk57105547"/>
      <w:bookmarkStart w:id="29" w:name="_Hlk23746210"/>
      <w:bookmarkStart w:id="30" w:name="_Hlk23746208"/>
      <w:bookmarkStart w:id="31" w:name="_Hlk18820305"/>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2.1</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Pr>
          <w:rFonts w:ascii="宋体" w:eastAsia="宋体" w:hAnsi="Calibri" w:cs="Arial"/>
          <w:kern w:val="0"/>
          <w:sz w:val="24"/>
          <w:szCs w:val="24"/>
        </w:rPr>
        <w:t>,</w:t>
      </w:r>
      <w:r>
        <w:rPr>
          <w:rFonts w:ascii="宋体" w:eastAsia="宋体" w:hAnsi="宋体" w:cs="Arial" w:hint="eastAsia"/>
          <w:kern w:val="0"/>
          <w:sz w:val="24"/>
          <w:szCs w:val="24"/>
        </w:rPr>
        <w:t>而予以拒绝。</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2.2</w:t>
      </w:r>
      <w:r>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3投标人或其投标文件存在下列情形之一的，采购人对其投标文件不予受理：</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）逾期送达的投标文件；</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）未按本章第</w:t>
      </w:r>
      <w:r>
        <w:rPr>
          <w:rFonts w:ascii="宋体" w:eastAsia="宋体" w:hAnsi="宋体" w:cs="Arial"/>
          <w:kern w:val="0"/>
          <w:sz w:val="24"/>
          <w:szCs w:val="24"/>
        </w:rPr>
        <w:t>4.1</w:t>
      </w:r>
      <w:r>
        <w:rPr>
          <w:rFonts w:ascii="宋体" w:eastAsia="宋体" w:hAnsi="宋体" w:cs="Arial" w:hint="eastAsia"/>
          <w:kern w:val="0"/>
          <w:sz w:val="24"/>
          <w:szCs w:val="24"/>
        </w:rPr>
        <w:t>款要求密封的投标文件。</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 </w:t>
      </w:r>
      <w:r>
        <w:rPr>
          <w:rFonts w:ascii="宋体" w:eastAsia="宋体" w:hAnsi="宋体" w:cs="Arial" w:hint="eastAsia"/>
          <w:kern w:val="0"/>
          <w:sz w:val="24"/>
          <w:szCs w:val="24"/>
        </w:rPr>
        <w:t>投标文件的修改与撤回</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4.3.1 </w:t>
      </w:r>
      <w:r>
        <w:rPr>
          <w:rFonts w:ascii="宋体" w:eastAsia="宋体" w:hAnsi="宋体" w:cs="Arial" w:hint="eastAsia"/>
          <w:kern w:val="0"/>
          <w:sz w:val="24"/>
          <w:szCs w:val="24"/>
        </w:rPr>
        <w:t>投标人递交投标文件后，在规定投标截止时间前，可以书面形式向采购人递交修改或撤回其投标文件的通知。</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4.3.2 </w:t>
      </w:r>
      <w:r>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w:t>
      </w:r>
      <w:r>
        <w:rPr>
          <w:rFonts w:ascii="宋体" w:eastAsia="宋体" w:hAnsi="宋体" w:cs="Arial" w:hint="eastAsia"/>
          <w:kern w:val="0"/>
          <w:sz w:val="24"/>
          <w:szCs w:val="24"/>
        </w:rPr>
        <w:t>投标文件格式</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4.4.1 </w:t>
      </w:r>
      <w:r>
        <w:rPr>
          <w:rFonts w:ascii="宋体" w:eastAsia="宋体" w:hAnsi="宋体" w:cs="Arial" w:hint="eastAsia"/>
          <w:kern w:val="0"/>
          <w:sz w:val="24"/>
          <w:szCs w:val="24"/>
        </w:rPr>
        <w:t>投标文件格式见第五章。</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4.4.2 </w:t>
      </w:r>
      <w:r>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rsidR="00481FCD" w:rsidRDefault="00FA7D65">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8"/>
      <w:bookmarkStart w:id="33" w:name="_Toc535592199"/>
      <w:bookmarkStart w:id="34" w:name="_Toc85558244"/>
      <w:bookmarkEnd w:id="32"/>
      <w:r>
        <w:rPr>
          <w:rFonts w:ascii="宋体" w:eastAsia="宋体" w:hAnsi="宋体" w:cs="宋体"/>
          <w:b/>
          <w:sz w:val="24"/>
          <w:szCs w:val="24"/>
        </w:rPr>
        <w:lastRenderedPageBreak/>
        <w:t>5</w:t>
      </w:r>
      <w:r>
        <w:rPr>
          <w:rFonts w:ascii="宋体" w:eastAsia="宋体" w:hAnsi="宋体" w:cs="宋体" w:hint="eastAsia"/>
          <w:b/>
          <w:sz w:val="24"/>
          <w:szCs w:val="24"/>
        </w:rPr>
        <w:t>．开标</w:t>
      </w:r>
      <w:bookmarkEnd w:id="33"/>
      <w:bookmarkEnd w:id="34"/>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5.1 </w:t>
      </w:r>
      <w:r>
        <w:rPr>
          <w:rFonts w:ascii="宋体" w:eastAsia="宋体" w:hAnsi="宋体" w:cs="Arial" w:hint="eastAsia"/>
          <w:kern w:val="0"/>
          <w:sz w:val="24"/>
          <w:szCs w:val="24"/>
        </w:rPr>
        <w:t>开标时间和地点</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采购人在投标人须知前附表规定的时间、地点公开开标，并邀请所有投标人的法定代表人或其授权委托人参加。</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5.2 </w:t>
      </w:r>
      <w:r>
        <w:rPr>
          <w:rFonts w:ascii="宋体" w:eastAsia="宋体" w:hAnsi="宋体" w:cs="Arial" w:hint="eastAsia"/>
          <w:kern w:val="0"/>
          <w:sz w:val="24"/>
          <w:szCs w:val="24"/>
        </w:rPr>
        <w:t>开标注意事项</w:t>
      </w:r>
    </w:p>
    <w:p w:rsidR="00481FCD" w:rsidRDefault="00FA7D65">
      <w:pPr>
        <w:widowControl/>
        <w:shd w:val="clear" w:color="auto" w:fill="FFFFFF"/>
        <w:snapToGrid w:val="0"/>
        <w:spacing w:line="360" w:lineRule="auto"/>
        <w:ind w:firstLineChars="200" w:firstLine="482"/>
        <w:rPr>
          <w:rFonts w:ascii="宋体" w:eastAsia="宋体" w:hAnsi="Calibri" w:cs="Arial"/>
          <w:b/>
          <w:kern w:val="0"/>
          <w:sz w:val="24"/>
          <w:szCs w:val="24"/>
        </w:rPr>
      </w:pPr>
      <w:r>
        <w:rPr>
          <w:rFonts w:ascii="宋体" w:eastAsia="宋体" w:hAnsi="宋体" w:cs="Arial"/>
          <w:b/>
          <w:kern w:val="0"/>
          <w:sz w:val="24"/>
          <w:szCs w:val="24"/>
        </w:rPr>
        <w:t xml:space="preserve">5.2.1 </w:t>
      </w:r>
      <w:r>
        <w:rPr>
          <w:rFonts w:ascii="宋体" w:eastAsia="宋体" w:hAnsi="宋体" w:cs="Arial" w:hint="eastAsia"/>
          <w:b/>
          <w:kern w:val="0"/>
          <w:sz w:val="24"/>
          <w:szCs w:val="24"/>
        </w:rPr>
        <w:t>投标人法人授权委托人应按时参加开标会并携带一份法定代表人授权委托书及有效身份证明。若是法定代表人参加开标会应携带有效身份证明。</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5.3 </w:t>
      </w:r>
      <w:r>
        <w:rPr>
          <w:rFonts w:ascii="宋体" w:eastAsia="宋体" w:hAnsi="宋体" w:cs="Arial" w:hint="eastAsia"/>
          <w:kern w:val="0"/>
          <w:sz w:val="24"/>
          <w:szCs w:val="24"/>
        </w:rPr>
        <w:t>开标程序</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按下列程序进行开标：</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）宣布开标纪律；</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）开标会主持人介绍参加会议的人员；</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）公布在投标截止时间前递交投标文件的投标人名称，并点名确认投标人是否派人到场</w:t>
      </w:r>
      <w:r>
        <w:rPr>
          <w:rFonts w:ascii="宋体" w:eastAsia="宋体" w:hAnsi="宋体" w:cs="Arial"/>
          <w:kern w:val="0"/>
          <w:sz w:val="24"/>
          <w:szCs w:val="24"/>
        </w:rPr>
        <w:t>参加开标</w:t>
      </w:r>
      <w:r>
        <w:rPr>
          <w:rFonts w:ascii="宋体" w:eastAsia="宋体" w:hAnsi="宋体" w:cs="Arial" w:hint="eastAsia"/>
          <w:kern w:val="0"/>
          <w:sz w:val="24"/>
          <w:szCs w:val="24"/>
        </w:rPr>
        <w:t>，由采购人或监督人查验投标人法定代表人授权委托书及其有效身份证明；如果投标人未派人到场</w:t>
      </w:r>
      <w:r>
        <w:rPr>
          <w:rFonts w:ascii="宋体" w:eastAsia="宋体" w:hAnsi="宋体" w:cs="Arial"/>
          <w:kern w:val="0"/>
          <w:sz w:val="24"/>
          <w:szCs w:val="24"/>
        </w:rPr>
        <w:t>参加开标，</w:t>
      </w:r>
      <w:r>
        <w:rPr>
          <w:rFonts w:ascii="宋体" w:eastAsia="宋体" w:hAnsi="宋体" w:cs="Arial" w:hint="eastAsia"/>
          <w:kern w:val="0"/>
          <w:sz w:val="24"/>
          <w:szCs w:val="24"/>
        </w:rPr>
        <w:t>则</w:t>
      </w:r>
      <w:r>
        <w:rPr>
          <w:rFonts w:ascii="宋体" w:eastAsia="宋体" w:hAnsi="宋体" w:cs="Arial"/>
          <w:kern w:val="0"/>
          <w:sz w:val="24"/>
          <w:szCs w:val="24"/>
        </w:rPr>
        <w:t>视同认可开标结果</w:t>
      </w:r>
      <w:r>
        <w:rPr>
          <w:rFonts w:ascii="宋体" w:eastAsia="宋体" w:hAnsi="宋体" w:cs="Arial" w:hint="eastAsia"/>
          <w:kern w:val="0"/>
          <w:sz w:val="24"/>
          <w:szCs w:val="24"/>
        </w:rPr>
        <w:t>；</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）由投标人代表检查投标文件的密封情况；</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）按照规定启封投标文件，公布投标人名称、投标价格、特许经营期限等其他实质性内容，并作记录；</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）相关人员在开标记录表上签字；</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）开标结束。</w:t>
      </w:r>
    </w:p>
    <w:p w:rsidR="00481FCD" w:rsidRDefault="00FA7D65">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5" w:name="_BookMark_9"/>
      <w:bookmarkStart w:id="36" w:name="_Toc535592200"/>
      <w:bookmarkStart w:id="37" w:name="_Toc85558245"/>
      <w:bookmarkEnd w:id="35"/>
      <w:r>
        <w:rPr>
          <w:rFonts w:ascii="宋体" w:eastAsia="宋体" w:hAnsi="宋体" w:cs="宋体"/>
          <w:b/>
          <w:sz w:val="24"/>
          <w:szCs w:val="24"/>
        </w:rPr>
        <w:t>6</w:t>
      </w:r>
      <w:r>
        <w:rPr>
          <w:rFonts w:ascii="宋体" w:eastAsia="宋体" w:hAnsi="宋体" w:cs="宋体" w:hint="eastAsia"/>
          <w:b/>
          <w:sz w:val="24"/>
          <w:szCs w:val="24"/>
        </w:rPr>
        <w:t>．评标</w:t>
      </w:r>
      <w:bookmarkEnd w:id="36"/>
      <w:bookmarkEnd w:id="37"/>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6.1 </w:t>
      </w:r>
      <w:r>
        <w:rPr>
          <w:rFonts w:ascii="宋体" w:eastAsia="宋体" w:hAnsi="宋体" w:cs="Arial" w:hint="eastAsia"/>
          <w:kern w:val="0"/>
          <w:sz w:val="24"/>
          <w:szCs w:val="24"/>
        </w:rPr>
        <w:t>评标小组</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6.1.1 </w:t>
      </w:r>
      <w:r>
        <w:rPr>
          <w:rFonts w:ascii="宋体" w:eastAsia="宋体" w:hAnsi="宋体" w:cs="Arial" w:hint="eastAsia"/>
          <w:kern w:val="0"/>
          <w:sz w:val="24"/>
          <w:szCs w:val="24"/>
        </w:rPr>
        <w:t>评标由采购人按照《政府采购评标专家管理办法》财库〔2016〕198号，依法组建的评标小组负责。评标小组由采购人熟悉相关业务的代表，以及有关技术、经济等方面的专家组成。</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采购人评标代表须具备中级专业技术职称或同等专业水平且从事相关领域工作满8年,或者具有高级专业技术职称或同等专业水平。评标小组负责评标工作，并向采购人提交书面评标报告。</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6.1.2 </w:t>
      </w:r>
      <w:r>
        <w:rPr>
          <w:rFonts w:ascii="宋体" w:eastAsia="宋体" w:hAnsi="宋体" w:cs="Arial" w:hint="eastAsia"/>
          <w:kern w:val="0"/>
          <w:sz w:val="24"/>
          <w:szCs w:val="24"/>
        </w:rPr>
        <w:t>评标小组成员有下列情形之一的，应当回避：</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w:t>
      </w:r>
      <w:r>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2</w:t>
      </w:r>
      <w:r>
        <w:rPr>
          <w:rFonts w:ascii="宋体" w:eastAsia="宋体" w:hAnsi="宋体" w:cs="Arial" w:hint="eastAsia"/>
          <w:kern w:val="0"/>
          <w:sz w:val="24"/>
          <w:szCs w:val="24"/>
        </w:rPr>
        <w:t>）</w:t>
      </w:r>
      <w:r>
        <w:rPr>
          <w:rFonts w:ascii="宋体" w:eastAsia="宋体" w:hAnsi="Calibri" w:cs="Arial" w:hint="eastAsia"/>
          <w:kern w:val="0"/>
          <w:sz w:val="24"/>
          <w:szCs w:val="24"/>
        </w:rPr>
        <w:t>与投标人的法定代表人或者负责人有夫妻、直系血亲、三代以内旁系血亲或者近姻亲关系。</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w:t>
      </w:r>
      <w:r>
        <w:rPr>
          <w:rFonts w:ascii="宋体" w:eastAsia="宋体" w:hAnsi="Calibri" w:cs="Arial" w:hint="eastAsia"/>
          <w:kern w:val="0"/>
          <w:sz w:val="24"/>
          <w:szCs w:val="24"/>
        </w:rPr>
        <w:t>与投标人有其他可能影响政府采购活动公平、公正进行的关系。</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6.2 </w:t>
      </w:r>
      <w:r>
        <w:rPr>
          <w:rFonts w:ascii="宋体" w:eastAsia="宋体" w:hAnsi="宋体" w:cs="Arial" w:hint="eastAsia"/>
          <w:kern w:val="0"/>
          <w:sz w:val="24"/>
          <w:szCs w:val="24"/>
        </w:rPr>
        <w:t>评标原则</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评标活动遵循公平、公正、科学和择优的原则。</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6.3 </w:t>
      </w:r>
      <w:r>
        <w:rPr>
          <w:rFonts w:ascii="宋体" w:eastAsia="宋体" w:hAnsi="宋体" w:cs="Arial" w:hint="eastAsia"/>
          <w:kern w:val="0"/>
          <w:sz w:val="24"/>
          <w:szCs w:val="24"/>
        </w:rPr>
        <w:t>评标</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评标小组按照招标文件中规定的方法、评标因素、标准和程序对投标文件进行评标。</w:t>
      </w:r>
    </w:p>
    <w:p w:rsidR="00481FCD" w:rsidRDefault="00FA7D65">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8" w:name="_BookMark_10"/>
      <w:bookmarkStart w:id="39" w:name="_Toc535592201"/>
      <w:bookmarkStart w:id="40" w:name="_Toc85558246"/>
      <w:bookmarkEnd w:id="38"/>
      <w:r>
        <w:rPr>
          <w:rFonts w:ascii="宋体" w:eastAsia="宋体" w:hAnsi="宋体" w:cs="宋体"/>
          <w:b/>
          <w:sz w:val="24"/>
          <w:szCs w:val="24"/>
        </w:rPr>
        <w:t>7</w:t>
      </w:r>
      <w:r>
        <w:rPr>
          <w:rFonts w:ascii="宋体" w:eastAsia="宋体" w:hAnsi="宋体" w:cs="宋体" w:hint="eastAsia"/>
          <w:b/>
          <w:sz w:val="24"/>
          <w:szCs w:val="24"/>
        </w:rPr>
        <w:t>．定标及合同授予</w:t>
      </w:r>
      <w:bookmarkEnd w:id="39"/>
      <w:bookmarkEnd w:id="40"/>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 </w:t>
      </w:r>
      <w:r>
        <w:rPr>
          <w:rFonts w:ascii="宋体" w:eastAsia="宋体" w:hAnsi="宋体" w:cs="Arial" w:hint="eastAsia"/>
          <w:kern w:val="0"/>
          <w:sz w:val="24"/>
          <w:szCs w:val="24"/>
        </w:rPr>
        <w:t>定标方法</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7.1.1 </w:t>
      </w:r>
      <w:r>
        <w:rPr>
          <w:rFonts w:ascii="宋体" w:eastAsia="宋体" w:hAnsi="宋体" w:cs="Arial" w:hint="eastAsia"/>
          <w:kern w:val="0"/>
          <w:sz w:val="24"/>
          <w:szCs w:val="24"/>
        </w:rPr>
        <w:t>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7.2 </w:t>
      </w:r>
      <w:r>
        <w:rPr>
          <w:rFonts w:ascii="宋体" w:eastAsia="宋体" w:hAnsi="宋体" w:cs="Arial" w:hint="eastAsia"/>
          <w:kern w:val="0"/>
          <w:sz w:val="24"/>
          <w:szCs w:val="24"/>
        </w:rPr>
        <w:t>中标候选人公示</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在中标通知书发出前，中标候选人的情况将在公告发布的媒体上公示，公示期不得少于1个工作日。</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7.3 </w:t>
      </w:r>
      <w:r>
        <w:rPr>
          <w:rFonts w:ascii="宋体" w:eastAsia="宋体" w:hAnsi="宋体" w:cs="Arial" w:hint="eastAsia"/>
          <w:kern w:val="0"/>
          <w:sz w:val="24"/>
          <w:szCs w:val="24"/>
        </w:rPr>
        <w:t>中标通知</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公示期满后，采购人以书面形式向中标人发出中标通知书，并及时通知其它投标人中标结果。</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 </w:t>
      </w:r>
      <w:r>
        <w:rPr>
          <w:rFonts w:ascii="宋体" w:eastAsia="宋体" w:hAnsi="宋体" w:cs="Arial" w:hint="eastAsia"/>
          <w:kern w:val="0"/>
          <w:sz w:val="24"/>
          <w:szCs w:val="24"/>
        </w:rPr>
        <w:t>履约保证金</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7.4.1 </w:t>
      </w:r>
      <w:r>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7.4.2 </w:t>
      </w:r>
      <w:r>
        <w:rPr>
          <w:rFonts w:ascii="宋体" w:eastAsia="宋体" w:hAnsi="宋体" w:cs="Arial" w:hint="eastAsia"/>
          <w:kern w:val="0"/>
          <w:sz w:val="24"/>
          <w:szCs w:val="24"/>
        </w:rPr>
        <w:t>中标人不能按本章第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7.5 </w:t>
      </w:r>
      <w:r>
        <w:rPr>
          <w:rFonts w:ascii="宋体" w:eastAsia="宋体" w:hAnsi="宋体" w:cs="Arial" w:hint="eastAsia"/>
          <w:kern w:val="0"/>
          <w:sz w:val="24"/>
          <w:szCs w:val="24"/>
        </w:rPr>
        <w:t>签订合同</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7.5.1</w:t>
      </w:r>
      <w:r>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7.5.2发出中标通知书后，采购人无正当理由拒签合同的，给中标人造成损失的，还应当赔偿中标人损失。</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7.5.</w:t>
      </w:r>
      <w:r>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rsidR="00481FCD" w:rsidRDefault="00FA7D65">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1" w:name="_BookMark_11"/>
      <w:bookmarkStart w:id="42" w:name="_Toc535592202"/>
      <w:bookmarkStart w:id="43" w:name="_Toc85558247"/>
      <w:bookmarkEnd w:id="41"/>
      <w:r>
        <w:rPr>
          <w:rFonts w:ascii="宋体" w:eastAsia="宋体" w:hAnsi="宋体" w:cs="宋体"/>
          <w:b/>
          <w:sz w:val="24"/>
          <w:szCs w:val="24"/>
        </w:rPr>
        <w:t>8</w:t>
      </w:r>
      <w:r>
        <w:rPr>
          <w:rFonts w:ascii="宋体" w:eastAsia="宋体" w:hAnsi="宋体" w:cs="宋体" w:hint="eastAsia"/>
          <w:b/>
          <w:sz w:val="24"/>
          <w:szCs w:val="24"/>
        </w:rPr>
        <w:t>．纪律和监督</w:t>
      </w:r>
      <w:bookmarkEnd w:id="42"/>
      <w:bookmarkEnd w:id="43"/>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8.1 </w:t>
      </w:r>
      <w:r>
        <w:rPr>
          <w:rFonts w:ascii="宋体" w:eastAsia="宋体" w:hAnsi="宋体" w:cs="Arial" w:hint="eastAsia"/>
          <w:kern w:val="0"/>
          <w:sz w:val="24"/>
          <w:szCs w:val="24"/>
        </w:rPr>
        <w:t>对采购人的纪律要求</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8.2 </w:t>
      </w:r>
      <w:r>
        <w:rPr>
          <w:rFonts w:ascii="宋体" w:eastAsia="宋体" w:hAnsi="宋体" w:cs="Arial" w:hint="eastAsia"/>
          <w:kern w:val="0"/>
          <w:sz w:val="24"/>
          <w:szCs w:val="24"/>
        </w:rPr>
        <w:t>对投标人的纪律要求</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投标人不得相互串通投标或者与采购人串通投标，不得向采购人或者评标小组成员行贿谋取中标，不得以他人名义投标或者以其他方式弄虚作假骗取中标；投标人不得以任何方式干扰、影响评标工作。</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8.3 </w:t>
      </w:r>
      <w:r>
        <w:rPr>
          <w:rFonts w:ascii="宋体" w:eastAsia="宋体" w:hAnsi="宋体" w:cs="Arial" w:hint="eastAsia"/>
          <w:kern w:val="0"/>
          <w:sz w:val="24"/>
          <w:szCs w:val="24"/>
        </w:rPr>
        <w:t>对评标小组成员的纪律要求</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8.4 </w:t>
      </w:r>
      <w:r>
        <w:rPr>
          <w:rFonts w:ascii="宋体" w:eastAsia="宋体" w:hAnsi="宋体" w:cs="Arial" w:hint="eastAsia"/>
          <w:kern w:val="0"/>
          <w:sz w:val="24"/>
          <w:szCs w:val="24"/>
        </w:rPr>
        <w:t>对与评标活动有关的工作人员的纪律要求</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与评标活动有关的工作人员不得收受他人的财物或者其他好处，不得向他人透漏对投标文件的评标和比较、中标候选人的推荐情况以及评标有关的其他情</w:t>
      </w:r>
      <w:r>
        <w:rPr>
          <w:rFonts w:ascii="宋体" w:eastAsia="宋体" w:hAnsi="宋体" w:cs="Arial" w:hint="eastAsia"/>
          <w:kern w:val="0"/>
          <w:sz w:val="24"/>
          <w:szCs w:val="24"/>
        </w:rPr>
        <w:lastRenderedPageBreak/>
        <w:t>况。在评标活动中，与评标活动有关的工作人员不得擅离职守，影响评标程序正常进行。</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8.5 </w:t>
      </w:r>
      <w:r>
        <w:rPr>
          <w:rFonts w:ascii="宋体" w:eastAsia="宋体" w:hAnsi="宋体" w:cs="Arial" w:hint="eastAsia"/>
          <w:kern w:val="0"/>
          <w:sz w:val="24"/>
          <w:szCs w:val="24"/>
        </w:rPr>
        <w:t>监督</w:t>
      </w:r>
    </w:p>
    <w:p w:rsidR="00481FCD" w:rsidRDefault="00FA7D65">
      <w:pPr>
        <w:widowControl/>
        <w:shd w:val="clear" w:color="auto" w:fill="FFFFFF"/>
        <w:snapToGrid w:val="0"/>
        <w:spacing w:line="360" w:lineRule="auto"/>
        <w:ind w:firstLineChars="200" w:firstLine="480"/>
        <w:rPr>
          <w:rFonts w:ascii="宋体" w:eastAsia="宋体" w:hAnsi="Calibri" w:cs="Arial"/>
          <w:bCs/>
          <w:kern w:val="0"/>
          <w:sz w:val="24"/>
          <w:szCs w:val="24"/>
        </w:rPr>
      </w:pPr>
      <w:r>
        <w:rPr>
          <w:rFonts w:ascii="宋体" w:eastAsia="宋体" w:hAnsi="宋体" w:cs="Arial" w:hint="eastAsia"/>
          <w:kern w:val="0"/>
          <w:sz w:val="24"/>
          <w:szCs w:val="24"/>
        </w:rPr>
        <w:t>本项目的招标投标活动及其相关当事人应当接受有管辖权的监督部门依法实施的监督。</w:t>
      </w:r>
      <w:r>
        <w:rPr>
          <w:rFonts w:ascii="宋体" w:eastAsia="宋体" w:hAnsi="Calibri" w:cs="Arial"/>
          <w:bCs/>
          <w:kern w:val="0"/>
          <w:sz w:val="24"/>
          <w:szCs w:val="24"/>
        </w:rPr>
        <w:br w:type="page"/>
      </w:r>
    </w:p>
    <w:p w:rsidR="00481FCD" w:rsidRDefault="00FA7D65">
      <w:pPr>
        <w:widowControl/>
        <w:shd w:val="clear" w:color="auto" w:fill="FFFFFF"/>
        <w:snapToGrid w:val="0"/>
        <w:spacing w:line="360" w:lineRule="auto"/>
        <w:jc w:val="center"/>
        <w:outlineLvl w:val="0"/>
        <w:rPr>
          <w:rFonts w:ascii="宋体" w:eastAsia="宋体" w:hAnsi="宋体" w:cs="宋体"/>
          <w:b/>
          <w:sz w:val="24"/>
          <w:szCs w:val="24"/>
        </w:rPr>
      </w:pPr>
      <w:bookmarkStart w:id="44" w:name="_Toc85558248"/>
      <w:r>
        <w:rPr>
          <w:rFonts w:ascii="宋体" w:eastAsia="宋体" w:hAnsi="宋体" w:cs="宋体" w:hint="eastAsia"/>
          <w:b/>
          <w:sz w:val="24"/>
          <w:szCs w:val="24"/>
        </w:rPr>
        <w:lastRenderedPageBreak/>
        <w:t>第二章 评标办法</w:t>
      </w:r>
      <w:bookmarkEnd w:id="44"/>
    </w:p>
    <w:p w:rsidR="00481FCD" w:rsidRDefault="00FA7D65">
      <w:pPr>
        <w:tabs>
          <w:tab w:val="center" w:pos="4832"/>
          <w:tab w:val="left" w:pos="7140"/>
        </w:tabs>
        <w:spacing w:line="360" w:lineRule="auto"/>
        <w:jc w:val="center"/>
        <w:outlineLvl w:val="2"/>
        <w:rPr>
          <w:rFonts w:ascii="宋体" w:eastAsia="宋体" w:hAnsi="宋体" w:cs="宋体"/>
          <w:b/>
          <w:sz w:val="24"/>
          <w:szCs w:val="24"/>
        </w:rPr>
      </w:pPr>
      <w:bookmarkStart w:id="45" w:name="_BookMark_1"/>
      <w:bookmarkStart w:id="46" w:name="_Toc58342531"/>
      <w:bookmarkStart w:id="47" w:name="_Toc85558249"/>
      <w:bookmarkStart w:id="48" w:name="_Toc501719166"/>
      <w:bookmarkEnd w:id="45"/>
      <w:r>
        <w:rPr>
          <w:rFonts w:ascii="宋体" w:eastAsia="宋体" w:hAnsi="宋体" w:cs="宋体" w:hint="eastAsia"/>
          <w:b/>
          <w:sz w:val="24"/>
          <w:szCs w:val="24"/>
        </w:rPr>
        <w:t>评审办法前附表</w:t>
      </w:r>
      <w:bookmarkEnd w:id="46"/>
      <w:bookmarkEnd w:id="47"/>
    </w:p>
    <w:tbl>
      <w:tblPr>
        <w:tblW w:w="9160" w:type="dxa"/>
        <w:jc w:val="center"/>
        <w:tblLayout w:type="fixed"/>
        <w:tblCellMar>
          <w:left w:w="0" w:type="dxa"/>
          <w:right w:w="0" w:type="dxa"/>
        </w:tblCellMar>
        <w:tblLook w:val="04A0"/>
      </w:tblPr>
      <w:tblGrid>
        <w:gridCol w:w="612"/>
        <w:gridCol w:w="2783"/>
        <w:gridCol w:w="5765"/>
      </w:tblGrid>
      <w:tr w:rsidR="00481FCD">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spacing w:line="360" w:lineRule="auto"/>
              <w:jc w:val="center"/>
              <w:rPr>
                <w:rFonts w:ascii="宋体" w:eastAsia="宋体" w:hAnsi="Calibri" w:cs="Times New Roman"/>
                <w:sz w:val="24"/>
                <w:szCs w:val="24"/>
              </w:rPr>
            </w:pPr>
            <w:r>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spacing w:line="360" w:lineRule="auto"/>
              <w:jc w:val="center"/>
              <w:rPr>
                <w:rFonts w:ascii="宋体" w:eastAsia="宋体" w:hAnsi="Calibri" w:cs="Times New Roman"/>
                <w:sz w:val="24"/>
                <w:szCs w:val="24"/>
              </w:rPr>
            </w:pPr>
            <w:r>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spacing w:line="360" w:lineRule="auto"/>
              <w:jc w:val="center"/>
              <w:rPr>
                <w:rFonts w:ascii="宋体" w:eastAsia="宋体" w:hAnsi="Calibri" w:cs="Times New Roman"/>
                <w:sz w:val="24"/>
                <w:szCs w:val="24"/>
              </w:rPr>
            </w:pPr>
            <w:r>
              <w:rPr>
                <w:rFonts w:ascii="宋体" w:eastAsia="宋体" w:hAnsi="宋体" w:cs="Times New Roman" w:hint="eastAsia"/>
                <w:sz w:val="24"/>
                <w:szCs w:val="24"/>
              </w:rPr>
              <w:t>编列内容</w:t>
            </w:r>
          </w:p>
        </w:tc>
      </w:tr>
      <w:tr w:rsidR="00481FCD">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spacing w:line="276" w:lineRule="auto"/>
              <w:rPr>
                <w:rFonts w:ascii="宋体" w:eastAsia="宋体" w:hAnsi="宋体" w:cs="Times New Roman"/>
                <w:sz w:val="24"/>
                <w:szCs w:val="24"/>
              </w:rPr>
            </w:pPr>
            <w:r>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分值构成及权重</w:t>
            </w:r>
          </w:p>
          <w:p w:rsidR="00481FCD" w:rsidRDefault="00FA7D65">
            <w:pPr>
              <w:spacing w:line="276" w:lineRule="auto"/>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总分</w:t>
            </w:r>
            <w:r>
              <w:rPr>
                <w:rFonts w:ascii="宋体" w:eastAsia="宋体" w:hAnsi="宋体" w:cs="Times New Roman"/>
                <w:sz w:val="24"/>
                <w:szCs w:val="24"/>
              </w:rPr>
              <w:t>100</w:t>
            </w:r>
            <w:r>
              <w:rPr>
                <w:rFonts w:ascii="宋体" w:eastAsia="宋体" w:hAnsi="宋体" w:cs="Times New Roman" w:hint="eastAsia"/>
                <w:sz w:val="24"/>
                <w:szCs w:val="24"/>
              </w:rPr>
              <w:t>分</w:t>
            </w:r>
            <w:r>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spacing w:line="276"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详细评审部分</w:t>
            </w:r>
            <w:r>
              <w:rPr>
                <w:rFonts w:ascii="宋体" w:hAnsi="宋体" w:cs="Times New Roman" w:hint="eastAsia"/>
                <w:sz w:val="24"/>
                <w:szCs w:val="24"/>
              </w:rPr>
              <w:t>权重</w:t>
            </w:r>
            <w:r>
              <w:rPr>
                <w:rFonts w:ascii="宋体" w:eastAsia="宋体" w:hAnsi="宋体" w:cs="Times New Roman" w:hint="eastAsia"/>
                <w:sz w:val="24"/>
                <w:szCs w:val="24"/>
              </w:rPr>
              <w:t>70%</w:t>
            </w:r>
          </w:p>
          <w:p w:rsidR="00481FCD" w:rsidRDefault="00FA7D65">
            <w:pPr>
              <w:spacing w:line="276"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投标报价</w:t>
            </w:r>
            <w:r>
              <w:rPr>
                <w:rFonts w:ascii="宋体" w:hAnsi="宋体" w:cs="Times New Roman" w:hint="eastAsia"/>
                <w:sz w:val="24"/>
                <w:szCs w:val="24"/>
              </w:rPr>
              <w:t>部分权重</w:t>
            </w:r>
            <w:r>
              <w:rPr>
                <w:rFonts w:ascii="宋体" w:eastAsia="宋体" w:hAnsi="宋体" w:cs="Times New Roman" w:hint="eastAsia"/>
                <w:sz w:val="24"/>
                <w:szCs w:val="24"/>
              </w:rPr>
              <w:t>30%</w:t>
            </w:r>
          </w:p>
        </w:tc>
      </w:tr>
      <w:tr w:rsidR="00481FCD">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 xml:space="preserve">资格审查 </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详见《资格审查标准》</w:t>
            </w:r>
          </w:p>
        </w:tc>
      </w:tr>
      <w:tr w:rsidR="00481FCD">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详见《完备性及符合性审查标准》</w:t>
            </w:r>
          </w:p>
        </w:tc>
      </w:tr>
      <w:tr w:rsidR="00481FCD">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4</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详见《详细评审标准》及本节第3.7款</w:t>
            </w:r>
          </w:p>
        </w:tc>
      </w:tr>
      <w:tr w:rsidR="00481FCD">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481FCD">
            <w:pPr>
              <w:spacing w:line="276" w:lineRule="auto"/>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481FCD">
            <w:pPr>
              <w:spacing w:line="276" w:lineRule="auto"/>
              <w:rPr>
                <w:rFonts w:ascii="宋体" w:eastAsia="宋体" w:hAnsi="宋体"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投标报价得分计算方法：</w:t>
            </w:r>
          </w:p>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1.投标报价的确定</w:t>
            </w:r>
          </w:p>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投标报价是指经评审的且不超过采购预算金额的投标价格</w:t>
            </w:r>
          </w:p>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2.评标基准价的确定</w:t>
            </w:r>
          </w:p>
          <w:p w:rsidR="00481FCD" w:rsidRDefault="00FA7D65">
            <w:pPr>
              <w:spacing w:line="276" w:lineRule="auto"/>
              <w:rPr>
                <w:rFonts w:ascii="宋体" w:eastAsia="宋体" w:hAnsi="宋体" w:cs="Times New Roman"/>
                <w:sz w:val="24"/>
                <w:szCs w:val="24"/>
              </w:rPr>
            </w:pPr>
            <w:r>
              <w:rPr>
                <w:rFonts w:ascii="宋体" w:eastAsia="宋体" w:hAnsi="宋体" w:cs="Times New Roman"/>
                <w:sz w:val="24"/>
                <w:szCs w:val="24"/>
              </w:rPr>
              <w:t>满足</w:t>
            </w:r>
            <w:r>
              <w:rPr>
                <w:rFonts w:ascii="宋体" w:eastAsia="宋体" w:hAnsi="宋体" w:cs="Times New Roman" w:hint="eastAsia"/>
                <w:sz w:val="24"/>
                <w:szCs w:val="24"/>
              </w:rPr>
              <w:t>招标</w:t>
            </w:r>
            <w:r>
              <w:rPr>
                <w:rFonts w:ascii="宋体" w:eastAsia="宋体" w:hAnsi="宋体" w:cs="Times New Roman"/>
                <w:sz w:val="24"/>
                <w:szCs w:val="24"/>
              </w:rPr>
              <w:t>文件要求且</w:t>
            </w:r>
            <w:r>
              <w:rPr>
                <w:rFonts w:ascii="宋体" w:eastAsia="宋体" w:hAnsi="宋体" w:cs="Times New Roman" w:hint="eastAsia"/>
                <w:sz w:val="24"/>
                <w:szCs w:val="24"/>
              </w:rPr>
              <w:t>最终投标报价</w:t>
            </w:r>
            <w:r>
              <w:rPr>
                <w:rFonts w:ascii="宋体" w:eastAsia="宋体" w:hAnsi="宋体" w:cs="Times New Roman"/>
                <w:sz w:val="24"/>
                <w:szCs w:val="24"/>
              </w:rPr>
              <w:t>最低的为评标基准价</w:t>
            </w:r>
          </w:p>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投标报价得分=(评标基准价／投标报价)×</w:t>
            </w:r>
            <w:r w:rsidR="00E53833">
              <w:rPr>
                <w:rFonts w:ascii="宋体" w:eastAsia="宋体" w:hAnsi="宋体" w:cs="Times New Roman" w:hint="eastAsia"/>
                <w:sz w:val="24"/>
                <w:szCs w:val="24"/>
              </w:rPr>
              <w:t>30</w:t>
            </w:r>
          </w:p>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4.评分分值计算保留小数点后两位，小数点后三位“四舍五入”。</w:t>
            </w:r>
          </w:p>
          <w:p w:rsidR="00481FCD" w:rsidRDefault="00FA7D65">
            <w:pPr>
              <w:spacing w:line="276" w:lineRule="auto"/>
              <w:rPr>
                <w:rFonts w:ascii="宋体" w:eastAsia="宋体" w:hAnsi="宋体" w:cs="Times New Roman"/>
                <w:sz w:val="24"/>
                <w:szCs w:val="24"/>
              </w:rPr>
            </w:pPr>
            <w:r>
              <w:rPr>
                <w:rFonts w:ascii="宋体" w:eastAsia="宋体" w:hAnsi="宋体" w:cs="Times New Roman" w:hint="eastAsia"/>
                <w:sz w:val="24"/>
                <w:szCs w:val="24"/>
              </w:rPr>
              <w:t>5.因落实政府采购政策对小微企业、残疾人福利性单位、监狱企业产品的价格给予6%价格扣除；以扣除后的价格参与评审，不重复享受价格扣除政策。</w:t>
            </w:r>
          </w:p>
        </w:tc>
      </w:tr>
    </w:tbl>
    <w:p w:rsidR="00481FCD" w:rsidRDefault="00FA7D65">
      <w:pPr>
        <w:widowControl/>
        <w:shd w:val="clear" w:color="auto" w:fill="FFFFFF"/>
        <w:snapToGrid w:val="0"/>
        <w:spacing w:line="276" w:lineRule="auto"/>
        <w:jc w:val="center"/>
        <w:rPr>
          <w:rFonts w:ascii="宋体" w:eastAsia="宋体" w:hAnsi="宋体" w:cs="Arial"/>
          <w:b/>
          <w:kern w:val="0"/>
          <w:sz w:val="24"/>
          <w:szCs w:val="24"/>
        </w:rPr>
      </w:pPr>
      <w:r>
        <w:rPr>
          <w:rFonts w:ascii="宋体" w:eastAsia="宋体" w:hAnsi="宋体" w:cs="Arial" w:hint="eastAsia"/>
          <w:b/>
          <w:kern w:val="0"/>
          <w:sz w:val="24"/>
          <w:szCs w:val="24"/>
        </w:rPr>
        <w:t>《资格审查标准》</w:t>
      </w:r>
      <w:bookmarkEnd w:id="48"/>
    </w:p>
    <w:tbl>
      <w:tblPr>
        <w:tblW w:w="9160" w:type="dxa"/>
        <w:jc w:val="center"/>
        <w:tblLayout w:type="fixed"/>
        <w:tblCellMar>
          <w:left w:w="0" w:type="dxa"/>
          <w:right w:w="0" w:type="dxa"/>
        </w:tblCellMar>
        <w:tblLook w:val="04A0"/>
      </w:tblPr>
      <w:tblGrid>
        <w:gridCol w:w="628"/>
        <w:gridCol w:w="8532"/>
      </w:tblGrid>
      <w:tr w:rsidR="00481FCD">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481FCD" w:rsidRDefault="00FA7D65">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481FCD" w:rsidRDefault="00FA7D65">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审查标准</w:t>
            </w:r>
          </w:p>
        </w:tc>
      </w:tr>
      <w:tr w:rsidR="00481FCD">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481FCD" w:rsidRDefault="00FA7D65">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rsidR="00481FCD" w:rsidRDefault="00FA7D65">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 xml:space="preserve">供应商须符合《中华人民共和国政府采购法》第二十二条的相关规定； </w:t>
            </w:r>
          </w:p>
        </w:tc>
      </w:tr>
      <w:tr w:rsidR="00481FCD">
        <w:trPr>
          <w:cantSplit/>
          <w:trHeight w:val="131"/>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481FCD" w:rsidRDefault="00FA7D65" w:rsidP="008B37A5">
            <w:pPr>
              <w:widowControl/>
              <w:shd w:val="clear" w:color="auto" w:fill="FFFFFF"/>
              <w:snapToGrid w:val="0"/>
              <w:spacing w:line="276" w:lineRule="auto"/>
              <w:rPr>
                <w:rFonts w:ascii="宋体" w:eastAsia="宋体" w:hAnsi="宋体" w:cs="Arial"/>
                <w:kern w:val="0"/>
                <w:sz w:val="24"/>
                <w:szCs w:val="24"/>
              </w:rPr>
            </w:pPr>
            <w:r>
              <w:rPr>
                <w:rFonts w:asciiTheme="minorEastAsia" w:hAnsiTheme="minorEastAsia" w:cs="Arial" w:hint="eastAsia"/>
                <w:kern w:val="0"/>
                <w:sz w:val="24"/>
                <w:szCs w:val="24"/>
              </w:rPr>
              <w:t>供应商须具备有效的营业执照</w:t>
            </w:r>
            <w:r>
              <w:rPr>
                <w:rFonts w:ascii="宋体" w:eastAsia="宋体" w:hAnsi="宋体" w:cs="Arial" w:hint="eastAsia"/>
                <w:kern w:val="0"/>
                <w:sz w:val="24"/>
                <w:szCs w:val="24"/>
              </w:rPr>
              <w:t>；</w:t>
            </w:r>
          </w:p>
        </w:tc>
      </w:tr>
      <w:tr w:rsidR="00481FCD">
        <w:trPr>
          <w:cantSplit/>
          <w:trHeight w:val="94"/>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481FCD" w:rsidRDefault="00FA7D65">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本项目货物若为进口的，需提供生产厂家针对本项目唯一授权；</w:t>
            </w:r>
          </w:p>
        </w:tc>
      </w:tr>
      <w:tr w:rsidR="00481FCD">
        <w:trPr>
          <w:cantSplit/>
          <w:trHeight w:val="94"/>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481FCD" w:rsidRDefault="00FA7D65">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投标保证金是否按照招标文件要求缴纳。</w:t>
            </w:r>
          </w:p>
        </w:tc>
      </w:tr>
      <w:tr w:rsidR="00481FCD">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widowControl/>
              <w:shd w:val="clear" w:color="auto" w:fill="FFFFFF"/>
              <w:snapToGrid w:val="0"/>
              <w:spacing w:line="276" w:lineRule="auto"/>
              <w:jc w:val="left"/>
              <w:rPr>
                <w:rFonts w:ascii="宋体" w:eastAsia="宋体" w:hAnsi="宋体" w:cs="Arial"/>
                <w:kern w:val="0"/>
                <w:sz w:val="24"/>
                <w:szCs w:val="24"/>
              </w:rPr>
            </w:pPr>
            <w:r>
              <w:rPr>
                <w:rFonts w:ascii="宋体" w:eastAsia="宋体" w:hAnsi="宋体" w:cs="Arial" w:hint="eastAsia"/>
                <w:kern w:val="0"/>
                <w:sz w:val="24"/>
                <w:szCs w:val="24"/>
              </w:rPr>
              <w:t>备注：如果资格评标中有一项不满足审查标准的，采购人将认定该投标人不通过资格审查，投标文件将被拒绝评标。并且不允许投标人通过修改或撤销其不符合要求的差异或保留，使之成为具有响应性的投标。</w:t>
            </w:r>
          </w:p>
        </w:tc>
      </w:tr>
    </w:tbl>
    <w:p w:rsidR="00481FCD" w:rsidRDefault="00FA7D65">
      <w:pPr>
        <w:widowControl/>
        <w:shd w:val="clear" w:color="auto" w:fill="FFFFFF"/>
        <w:snapToGrid w:val="0"/>
        <w:spacing w:line="276" w:lineRule="auto"/>
        <w:jc w:val="center"/>
        <w:rPr>
          <w:rFonts w:ascii="宋体" w:eastAsia="宋体" w:hAnsi="宋体" w:cs="Arial"/>
          <w:b/>
          <w:kern w:val="0"/>
          <w:sz w:val="24"/>
          <w:szCs w:val="24"/>
        </w:rPr>
      </w:pPr>
      <w:bookmarkStart w:id="49" w:name="_Toc501719167"/>
      <w:r>
        <w:rPr>
          <w:rFonts w:ascii="宋体" w:eastAsia="宋体" w:hAnsi="宋体" w:cs="Arial" w:hint="eastAsia"/>
          <w:b/>
          <w:kern w:val="0"/>
          <w:sz w:val="24"/>
          <w:szCs w:val="24"/>
        </w:rPr>
        <w:t>《完备性及符合性审查标准》</w:t>
      </w:r>
      <w:bookmarkEnd w:id="49"/>
    </w:p>
    <w:tbl>
      <w:tblPr>
        <w:tblW w:w="9177" w:type="dxa"/>
        <w:jc w:val="center"/>
        <w:tblLayout w:type="fixed"/>
        <w:tblCellMar>
          <w:left w:w="0" w:type="dxa"/>
          <w:right w:w="0" w:type="dxa"/>
        </w:tblCellMar>
        <w:tblLook w:val="04A0"/>
      </w:tblPr>
      <w:tblGrid>
        <w:gridCol w:w="621"/>
        <w:gridCol w:w="8556"/>
      </w:tblGrid>
      <w:tr w:rsidR="00481FCD">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481FCD" w:rsidRDefault="00FA7D65">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481FCD" w:rsidRDefault="00FA7D65">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评标标准</w:t>
            </w:r>
          </w:p>
        </w:tc>
      </w:tr>
      <w:tr w:rsidR="00481FC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481FCD" w:rsidRDefault="00FA7D65">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投标文件是否按招标文件要求加盖投标人章、法定代表人章；</w:t>
            </w:r>
          </w:p>
        </w:tc>
      </w:tr>
      <w:tr w:rsidR="00481FC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481FCD" w:rsidRDefault="00FA7D65">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服务标准是否满足招标文件要求；</w:t>
            </w:r>
          </w:p>
        </w:tc>
      </w:tr>
      <w:tr w:rsidR="00481FC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481FCD" w:rsidRDefault="00FA7D65">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投标价格是否超过投标人须知前附表中的采购预算金额；</w:t>
            </w:r>
          </w:p>
        </w:tc>
      </w:tr>
      <w:tr w:rsidR="00481FC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widowControl/>
              <w:shd w:val="clear" w:color="auto" w:fill="FFFFFF"/>
              <w:snapToGrid w:val="0"/>
              <w:spacing w:line="276" w:lineRule="auto"/>
              <w:jc w:val="center"/>
              <w:rPr>
                <w:rFonts w:ascii="宋体" w:eastAsia="宋体" w:hAnsi="宋体" w:cs="Arial"/>
                <w:kern w:val="0"/>
                <w:sz w:val="24"/>
                <w:szCs w:val="24"/>
              </w:rPr>
            </w:pPr>
            <w:r>
              <w:rPr>
                <w:rFonts w:ascii="宋体" w:eastAsia="宋体" w:hAnsi="宋体" w:cs="Arial" w:hint="eastAsia"/>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481FCD" w:rsidRDefault="00FA7D65">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t>投标文件是否符合招标文件实质性要求的。</w:t>
            </w:r>
          </w:p>
        </w:tc>
      </w:tr>
      <w:tr w:rsidR="00481FCD">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81FCD" w:rsidRDefault="00FA7D65">
            <w:pPr>
              <w:widowControl/>
              <w:shd w:val="clear" w:color="auto" w:fill="FFFFFF"/>
              <w:snapToGrid w:val="0"/>
              <w:spacing w:line="276" w:lineRule="auto"/>
              <w:rPr>
                <w:rFonts w:ascii="宋体" w:eastAsia="宋体" w:hAnsi="宋体" w:cs="Arial"/>
                <w:kern w:val="0"/>
                <w:sz w:val="24"/>
                <w:szCs w:val="24"/>
              </w:rPr>
            </w:pPr>
            <w:r>
              <w:rPr>
                <w:rFonts w:ascii="宋体" w:eastAsia="宋体" w:hAnsi="宋体" w:cs="Arial" w:hint="eastAsia"/>
                <w:kern w:val="0"/>
                <w:sz w:val="24"/>
                <w:szCs w:val="24"/>
              </w:rPr>
              <w:lastRenderedPageBreak/>
              <w:t>备注：完备性及符合性审查中有一项不满足评标标准的，评标小组将认定该投标人不通过完备性及符合性审查，不得进入下一阶段评标。并且不允许投标人通过修改或撤销其不符合要求的差异或保留，使之成为具有响应性的投标。</w:t>
            </w:r>
          </w:p>
        </w:tc>
      </w:tr>
    </w:tbl>
    <w:p w:rsidR="00481FCD" w:rsidRDefault="00481FCD">
      <w:pPr>
        <w:jc w:val="center"/>
        <w:rPr>
          <w:rFonts w:ascii="宋体" w:hAnsi="宋体" w:cs="Arial"/>
          <w:b/>
          <w:kern w:val="0"/>
          <w:sz w:val="24"/>
          <w:szCs w:val="24"/>
        </w:rPr>
      </w:pPr>
    </w:p>
    <w:p w:rsidR="00481FCD" w:rsidRDefault="00FA7D65">
      <w:pPr>
        <w:jc w:val="center"/>
        <w:rPr>
          <w:rFonts w:ascii="宋体" w:eastAsia="宋体" w:hAnsi="宋体" w:cs="Arial"/>
          <w:b/>
          <w:kern w:val="0"/>
          <w:sz w:val="24"/>
          <w:szCs w:val="24"/>
        </w:rPr>
      </w:pPr>
      <w:r>
        <w:rPr>
          <w:rFonts w:ascii="宋体" w:eastAsia="宋体" w:hAnsi="宋体" w:cs="Arial" w:hint="eastAsia"/>
          <w:b/>
          <w:kern w:val="0"/>
          <w:sz w:val="24"/>
          <w:szCs w:val="24"/>
        </w:rPr>
        <w:t>《详细评审标准》</w:t>
      </w:r>
    </w:p>
    <w:p w:rsidR="00481FCD" w:rsidRDefault="00FA7D65">
      <w:pPr>
        <w:pStyle w:val="af3"/>
      </w:pPr>
      <w:bookmarkStart w:id="50" w:name="_Toc85558250"/>
      <w:r>
        <w:t>评分标准</w:t>
      </w:r>
      <w:bookmarkEnd w:id="50"/>
    </w:p>
    <w:tbl>
      <w:tblPr>
        <w:tblW w:w="96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89"/>
        <w:gridCol w:w="1706"/>
        <w:gridCol w:w="5606"/>
        <w:gridCol w:w="773"/>
        <w:gridCol w:w="850"/>
      </w:tblGrid>
      <w:tr w:rsidR="00481FCD">
        <w:trPr>
          <w:trHeight w:val="780"/>
          <w:jc w:val="center"/>
        </w:trPr>
        <w:tc>
          <w:tcPr>
            <w:tcW w:w="689" w:type="dxa"/>
            <w:tcBorders>
              <w:top w:val="single" w:sz="12" w:space="0" w:color="auto"/>
              <w:left w:val="single" w:sz="12"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bCs/>
                <w:szCs w:val="21"/>
              </w:rPr>
              <w:t>序号</w:t>
            </w:r>
          </w:p>
        </w:tc>
        <w:tc>
          <w:tcPr>
            <w:tcW w:w="1706" w:type="dxa"/>
            <w:tcBorders>
              <w:top w:val="single" w:sz="12"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bCs/>
                <w:szCs w:val="21"/>
              </w:rPr>
              <w:t>评审因素</w:t>
            </w:r>
          </w:p>
        </w:tc>
        <w:tc>
          <w:tcPr>
            <w:tcW w:w="5606" w:type="dxa"/>
            <w:tcBorders>
              <w:top w:val="single" w:sz="12"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bCs/>
                <w:szCs w:val="21"/>
              </w:rPr>
              <w:t>评分细则</w:t>
            </w:r>
          </w:p>
        </w:tc>
        <w:tc>
          <w:tcPr>
            <w:tcW w:w="773" w:type="dxa"/>
            <w:tcBorders>
              <w:top w:val="single" w:sz="12" w:space="0" w:color="auto"/>
              <w:right w:val="single" w:sz="4"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bCs/>
                <w:szCs w:val="21"/>
              </w:rPr>
              <w:t>权重（%）</w:t>
            </w:r>
          </w:p>
        </w:tc>
        <w:tc>
          <w:tcPr>
            <w:tcW w:w="850" w:type="dxa"/>
            <w:tcBorders>
              <w:top w:val="single" w:sz="12" w:space="0" w:color="auto"/>
              <w:left w:val="single" w:sz="4" w:space="0" w:color="auto"/>
              <w:right w:val="single" w:sz="12"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bCs/>
                <w:szCs w:val="21"/>
              </w:rPr>
              <w:t>分值（分）</w:t>
            </w:r>
          </w:p>
        </w:tc>
      </w:tr>
      <w:tr w:rsidR="00481FCD">
        <w:trPr>
          <w:trHeight w:val="482"/>
          <w:jc w:val="center"/>
        </w:trPr>
        <w:tc>
          <w:tcPr>
            <w:tcW w:w="689" w:type="dxa"/>
            <w:tcBorders>
              <w:top w:val="single" w:sz="4" w:space="0" w:color="auto"/>
              <w:left w:val="single" w:sz="12" w:space="0" w:color="auto"/>
            </w:tcBorders>
            <w:vAlign w:val="center"/>
          </w:tcPr>
          <w:p w:rsidR="00481FCD" w:rsidRDefault="00FA7D65">
            <w:pPr>
              <w:widowControl/>
              <w:snapToGrid w:val="0"/>
              <w:jc w:val="center"/>
              <w:rPr>
                <w:rFonts w:ascii="宋体" w:hAnsi="宋体"/>
                <w:b/>
                <w:bCs/>
                <w:szCs w:val="21"/>
              </w:rPr>
            </w:pPr>
            <w:r>
              <w:rPr>
                <w:rFonts w:ascii="宋体" w:hAnsi="宋体" w:hint="eastAsia"/>
                <w:b/>
                <w:bCs/>
                <w:szCs w:val="21"/>
              </w:rPr>
              <w:t>一</w:t>
            </w:r>
          </w:p>
        </w:tc>
        <w:tc>
          <w:tcPr>
            <w:tcW w:w="8935" w:type="dxa"/>
            <w:gridSpan w:val="4"/>
            <w:tcBorders>
              <w:right w:val="single" w:sz="12" w:space="0" w:color="auto"/>
            </w:tcBorders>
            <w:vAlign w:val="center"/>
          </w:tcPr>
          <w:p w:rsidR="00481FCD" w:rsidRDefault="00FA7D65">
            <w:pPr>
              <w:widowControl/>
              <w:snapToGrid w:val="0"/>
              <w:ind w:leftChars="-37" w:left="-78" w:rightChars="-35" w:right="-73"/>
              <w:jc w:val="center"/>
              <w:rPr>
                <w:rFonts w:ascii="宋体" w:hAnsi="宋体"/>
                <w:b/>
                <w:bCs/>
                <w:szCs w:val="21"/>
              </w:rPr>
            </w:pPr>
            <w:r>
              <w:rPr>
                <w:rFonts w:ascii="宋体" w:hAnsi="宋体"/>
                <w:b/>
                <w:bCs/>
                <w:szCs w:val="21"/>
              </w:rPr>
              <w:t>价格部分(合计30分)</w:t>
            </w:r>
          </w:p>
        </w:tc>
      </w:tr>
      <w:tr w:rsidR="00481FCD">
        <w:trPr>
          <w:trHeight w:val="780"/>
          <w:jc w:val="center"/>
        </w:trPr>
        <w:tc>
          <w:tcPr>
            <w:tcW w:w="689" w:type="dxa"/>
            <w:tcBorders>
              <w:left w:val="single" w:sz="12" w:space="0" w:color="auto"/>
            </w:tcBorders>
            <w:vAlign w:val="center"/>
          </w:tcPr>
          <w:p w:rsidR="00481FCD" w:rsidRDefault="00FA7D65">
            <w:pPr>
              <w:snapToGrid w:val="0"/>
              <w:jc w:val="center"/>
              <w:rPr>
                <w:rFonts w:ascii="宋体" w:hAnsi="宋体"/>
                <w:bCs/>
                <w:szCs w:val="21"/>
              </w:rPr>
            </w:pPr>
            <w:r>
              <w:rPr>
                <w:rFonts w:ascii="宋体" w:hAnsi="宋体"/>
                <w:bCs/>
                <w:szCs w:val="21"/>
              </w:rPr>
              <w:t>1</w:t>
            </w:r>
          </w:p>
        </w:tc>
        <w:tc>
          <w:tcPr>
            <w:tcW w:w="1706" w:type="dxa"/>
            <w:vAlign w:val="center"/>
          </w:tcPr>
          <w:p w:rsidR="00481FCD" w:rsidRDefault="00FA7D65">
            <w:pPr>
              <w:snapToGrid w:val="0"/>
              <w:jc w:val="center"/>
              <w:rPr>
                <w:rFonts w:ascii="宋体" w:hAnsi="宋体"/>
                <w:bCs/>
                <w:szCs w:val="21"/>
              </w:rPr>
            </w:pPr>
            <w:r>
              <w:rPr>
                <w:rFonts w:ascii="宋体" w:hAnsi="宋体"/>
                <w:bCs/>
                <w:szCs w:val="21"/>
              </w:rPr>
              <w:t>投标报价</w:t>
            </w:r>
          </w:p>
        </w:tc>
        <w:tc>
          <w:tcPr>
            <w:tcW w:w="5606" w:type="dxa"/>
            <w:vAlign w:val="center"/>
          </w:tcPr>
          <w:p w:rsidR="00481FCD" w:rsidRDefault="00FA7D65">
            <w:pPr>
              <w:ind w:rightChars="-42" w:right="-88"/>
              <w:rPr>
                <w:rFonts w:ascii="宋体" w:hAnsi="宋体"/>
                <w:sz w:val="22"/>
              </w:rPr>
            </w:pPr>
            <w:r>
              <w:rPr>
                <w:rFonts w:ascii="宋体" w:hAnsi="宋体" w:hint="eastAsia"/>
                <w:sz w:val="22"/>
              </w:rPr>
              <w:t>满足招标文件要求且投标价格最低价为评标基准价，其价格分为满分。</w:t>
            </w:r>
          </w:p>
          <w:p w:rsidR="00481FCD" w:rsidRDefault="00FA7D65">
            <w:pPr>
              <w:ind w:rightChars="-42" w:right="-88"/>
              <w:rPr>
                <w:rFonts w:ascii="宋体" w:hAnsi="宋体"/>
                <w:sz w:val="22"/>
              </w:rPr>
            </w:pPr>
            <w:r>
              <w:rPr>
                <w:rFonts w:ascii="宋体" w:hAnsi="宋体" w:hint="eastAsia"/>
                <w:sz w:val="22"/>
              </w:rPr>
              <w:t>投标报价得分＝投标报价得分=(基准价／投标报价) ×30；结果四舍五入，小数点后保留两位。</w:t>
            </w:r>
          </w:p>
          <w:p w:rsidR="00481FCD" w:rsidRDefault="00FA7D65">
            <w:pPr>
              <w:snapToGrid w:val="0"/>
              <w:rPr>
                <w:rFonts w:ascii="宋体" w:hAnsi="宋体"/>
                <w:szCs w:val="21"/>
              </w:rPr>
            </w:pPr>
            <w:r>
              <w:rPr>
                <w:rFonts w:ascii="宋体" w:hAnsi="宋体" w:hint="eastAsia"/>
                <w:szCs w:val="21"/>
              </w:rPr>
              <w:t>注：1、</w:t>
            </w:r>
            <w:r>
              <w:rPr>
                <w:rFonts w:ascii="宋体" w:hAnsi="宋体" w:hint="eastAsia"/>
                <w:b/>
                <w:szCs w:val="21"/>
              </w:rPr>
              <w:t>根据《政府采购促进中小企业发展暂行办法》（财库〔2011〕181号）的规定，对小型和微型企业产品的价格给予6%的扣除，用扣除后的价格参与评审；监狱企业视同小型和微型企业，享受同等优惠政策。</w:t>
            </w:r>
            <w:r>
              <w:rPr>
                <w:rFonts w:ascii="宋体" w:hAnsi="宋体"/>
                <w:b/>
                <w:szCs w:val="21"/>
              </w:rPr>
              <w:t>因落实政府采购政策进行价格调整的，以调整后的价格计算评标基准价和投标报价。</w:t>
            </w:r>
          </w:p>
          <w:p w:rsidR="00481FCD" w:rsidRDefault="00FA7D65">
            <w:pPr>
              <w:widowControl/>
              <w:snapToGrid w:val="0"/>
              <w:jc w:val="left"/>
              <w:rPr>
                <w:rFonts w:ascii="宋体" w:hAnsi="宋体"/>
                <w:bCs/>
                <w:szCs w:val="21"/>
              </w:rPr>
            </w:pPr>
            <w:r>
              <w:rPr>
                <w:rFonts w:ascii="宋体" w:hAnsi="宋体" w:hint="eastAsia"/>
                <w:b/>
                <w:bCs/>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政府采购货物和服务招标投标管理办法》（财政部 87 号令））</w:t>
            </w:r>
          </w:p>
        </w:tc>
        <w:tc>
          <w:tcPr>
            <w:tcW w:w="773" w:type="dxa"/>
            <w:tcBorders>
              <w:right w:val="single" w:sz="4" w:space="0" w:color="auto"/>
            </w:tcBorders>
            <w:vAlign w:val="center"/>
          </w:tcPr>
          <w:p w:rsidR="00481FCD" w:rsidRDefault="00FA7D65">
            <w:pPr>
              <w:snapToGrid w:val="0"/>
              <w:jc w:val="center"/>
              <w:rPr>
                <w:rFonts w:ascii="宋体" w:hAnsi="宋体"/>
                <w:bCs/>
                <w:color w:val="FF0000"/>
                <w:szCs w:val="21"/>
              </w:rPr>
            </w:pPr>
            <w:r>
              <w:rPr>
                <w:rFonts w:ascii="宋体" w:hAnsi="宋体"/>
                <w:bCs/>
                <w:szCs w:val="21"/>
              </w:rPr>
              <w:t>30</w:t>
            </w:r>
          </w:p>
        </w:tc>
        <w:tc>
          <w:tcPr>
            <w:tcW w:w="850" w:type="dxa"/>
            <w:tcBorders>
              <w:left w:val="single" w:sz="4" w:space="0" w:color="auto"/>
              <w:right w:val="single" w:sz="12" w:space="0" w:color="auto"/>
            </w:tcBorders>
            <w:vAlign w:val="center"/>
          </w:tcPr>
          <w:p w:rsidR="00481FCD" w:rsidRDefault="00FA7D65">
            <w:pPr>
              <w:snapToGrid w:val="0"/>
              <w:jc w:val="center"/>
              <w:rPr>
                <w:rFonts w:ascii="宋体" w:hAnsi="宋体"/>
                <w:bCs/>
                <w:szCs w:val="21"/>
              </w:rPr>
            </w:pPr>
            <w:r>
              <w:rPr>
                <w:rFonts w:ascii="宋体" w:hAnsi="宋体"/>
                <w:bCs/>
                <w:szCs w:val="21"/>
              </w:rPr>
              <w:t>30</w:t>
            </w:r>
          </w:p>
        </w:tc>
      </w:tr>
      <w:tr w:rsidR="00481FCD">
        <w:trPr>
          <w:trHeight w:val="347"/>
          <w:jc w:val="center"/>
        </w:trPr>
        <w:tc>
          <w:tcPr>
            <w:tcW w:w="689" w:type="dxa"/>
            <w:tcBorders>
              <w:left w:val="single" w:sz="12" w:space="0" w:color="auto"/>
            </w:tcBorders>
            <w:vAlign w:val="center"/>
          </w:tcPr>
          <w:p w:rsidR="00481FCD" w:rsidRDefault="00FA7D65">
            <w:pPr>
              <w:widowControl/>
              <w:snapToGrid w:val="0"/>
              <w:jc w:val="center"/>
              <w:rPr>
                <w:rFonts w:ascii="宋体" w:hAnsi="宋体"/>
                <w:b/>
                <w:bCs/>
                <w:szCs w:val="21"/>
              </w:rPr>
            </w:pPr>
            <w:r>
              <w:rPr>
                <w:rFonts w:ascii="宋体" w:hAnsi="宋体" w:hint="eastAsia"/>
                <w:b/>
                <w:bCs/>
                <w:szCs w:val="21"/>
              </w:rPr>
              <w:t>二</w:t>
            </w:r>
          </w:p>
        </w:tc>
        <w:tc>
          <w:tcPr>
            <w:tcW w:w="8935" w:type="dxa"/>
            <w:gridSpan w:val="4"/>
            <w:tcBorders>
              <w:right w:val="single" w:sz="12" w:space="0" w:color="auto"/>
            </w:tcBorders>
            <w:vAlign w:val="center"/>
          </w:tcPr>
          <w:p w:rsidR="00481FCD" w:rsidRDefault="00FA7D65">
            <w:pPr>
              <w:widowControl/>
              <w:snapToGrid w:val="0"/>
              <w:jc w:val="center"/>
              <w:rPr>
                <w:rFonts w:ascii="宋体" w:hAnsi="宋体"/>
                <w:b/>
                <w:bCs/>
                <w:szCs w:val="21"/>
              </w:rPr>
            </w:pPr>
            <w:r>
              <w:rPr>
                <w:rFonts w:ascii="宋体" w:hAnsi="宋体"/>
                <w:b/>
                <w:bCs/>
                <w:szCs w:val="21"/>
              </w:rPr>
              <w:t>技术部分(合计</w:t>
            </w:r>
            <w:r w:rsidR="008B37A5">
              <w:rPr>
                <w:rFonts w:ascii="宋体" w:hAnsi="宋体" w:hint="eastAsia"/>
                <w:b/>
                <w:bCs/>
                <w:szCs w:val="21"/>
              </w:rPr>
              <w:t>7</w:t>
            </w:r>
            <w:r>
              <w:rPr>
                <w:rFonts w:ascii="宋体" w:hAnsi="宋体" w:hint="eastAsia"/>
                <w:b/>
                <w:bCs/>
                <w:szCs w:val="21"/>
              </w:rPr>
              <w:t>0</w:t>
            </w:r>
            <w:r>
              <w:rPr>
                <w:rFonts w:ascii="宋体" w:hAnsi="宋体"/>
                <w:b/>
                <w:bCs/>
                <w:szCs w:val="21"/>
              </w:rPr>
              <w:t>分)</w:t>
            </w:r>
          </w:p>
        </w:tc>
      </w:tr>
      <w:tr w:rsidR="00481FCD">
        <w:trPr>
          <w:trHeight w:val="1293"/>
          <w:jc w:val="center"/>
        </w:trPr>
        <w:tc>
          <w:tcPr>
            <w:tcW w:w="689" w:type="dxa"/>
            <w:tcBorders>
              <w:left w:val="single" w:sz="12" w:space="0" w:color="auto"/>
            </w:tcBorders>
            <w:vAlign w:val="center"/>
          </w:tcPr>
          <w:p w:rsidR="00481FCD" w:rsidRDefault="00FA7D65">
            <w:pPr>
              <w:pStyle w:val="12"/>
              <w:snapToGrid w:val="0"/>
              <w:ind w:firstLineChars="0" w:firstLine="0"/>
              <w:jc w:val="center"/>
              <w:rPr>
                <w:rFonts w:ascii="宋体" w:hAnsi="宋体"/>
                <w:bCs/>
                <w:szCs w:val="21"/>
              </w:rPr>
            </w:pPr>
            <w:r>
              <w:rPr>
                <w:rFonts w:ascii="宋体" w:hAnsi="宋体" w:hint="eastAsia"/>
                <w:bCs/>
                <w:szCs w:val="21"/>
              </w:rPr>
              <w:t>2</w:t>
            </w:r>
          </w:p>
        </w:tc>
        <w:tc>
          <w:tcPr>
            <w:tcW w:w="1706" w:type="dxa"/>
            <w:vAlign w:val="center"/>
          </w:tcPr>
          <w:p w:rsidR="00481FCD" w:rsidRDefault="00FA7D65">
            <w:pPr>
              <w:snapToGrid w:val="0"/>
              <w:jc w:val="center"/>
              <w:rPr>
                <w:rFonts w:ascii="宋体" w:hAnsi="宋体"/>
                <w:bCs/>
                <w:szCs w:val="21"/>
              </w:rPr>
            </w:pPr>
            <w:r>
              <w:rPr>
                <w:rFonts w:ascii="宋体" w:hAnsi="宋体" w:cs="宋体" w:hint="eastAsia"/>
                <w:bCs/>
                <w:szCs w:val="21"/>
              </w:rPr>
              <w:t>技术参数</w:t>
            </w:r>
            <w:r>
              <w:rPr>
                <w:rFonts w:ascii="宋体" w:hAnsi="宋体"/>
                <w:bCs/>
                <w:szCs w:val="21"/>
              </w:rPr>
              <w:t>响应程度</w:t>
            </w:r>
          </w:p>
        </w:tc>
        <w:tc>
          <w:tcPr>
            <w:tcW w:w="5606" w:type="dxa"/>
            <w:vAlign w:val="center"/>
          </w:tcPr>
          <w:p w:rsidR="00481FCD" w:rsidRDefault="00FA7D65">
            <w:pPr>
              <w:ind w:rightChars="-42" w:right="-88"/>
              <w:rPr>
                <w:rFonts w:ascii="宋体" w:hAnsi="宋体"/>
                <w:sz w:val="22"/>
              </w:rPr>
            </w:pPr>
            <w:r>
              <w:rPr>
                <w:rFonts w:ascii="宋体" w:hAnsi="宋体" w:hint="eastAsia"/>
                <w:sz w:val="22"/>
              </w:rPr>
              <w:t>完全满足或优于“三、采购内容技术参数要求”中技术参数得30</w:t>
            </w:r>
            <w:r w:rsidR="00E53833">
              <w:rPr>
                <w:rFonts w:ascii="宋体" w:hAnsi="宋体" w:hint="eastAsia"/>
                <w:sz w:val="22"/>
              </w:rPr>
              <w:t>分，“采购内容技术参数要求”中带“</w:t>
            </w:r>
            <w:r w:rsidR="00E53833">
              <w:rPr>
                <w:rFonts w:ascii="Times New Roman" w:eastAsia="宋体" w:hAnsi="Times New Roman" w:cs="Times New Roman"/>
                <w:sz w:val="24"/>
                <w:szCs w:val="24"/>
              </w:rPr>
              <w:t>*</w:t>
            </w:r>
            <w:r>
              <w:rPr>
                <w:rFonts w:ascii="宋体" w:hAnsi="宋体" w:hint="eastAsia"/>
                <w:sz w:val="22"/>
              </w:rPr>
              <w:t>”号的重要技术条款负偏离一项扣3分，不带“</w:t>
            </w:r>
            <w:r w:rsidR="00E53833">
              <w:rPr>
                <w:rFonts w:ascii="Times New Roman" w:eastAsia="宋体" w:hAnsi="Times New Roman" w:cs="Times New Roman"/>
                <w:sz w:val="24"/>
                <w:szCs w:val="24"/>
              </w:rPr>
              <w:t>*</w:t>
            </w:r>
            <w:r>
              <w:rPr>
                <w:rFonts w:ascii="宋体" w:hAnsi="宋体" w:hint="eastAsia"/>
                <w:sz w:val="22"/>
              </w:rPr>
              <w:t>”号的一般技术条款每有一项负偏离扣1分，扣至0分为止。</w:t>
            </w:r>
          </w:p>
          <w:p w:rsidR="00481FCD" w:rsidRDefault="00FA7D65">
            <w:pPr>
              <w:snapToGrid w:val="0"/>
              <w:rPr>
                <w:rFonts w:ascii="宋体" w:hAnsi="宋体" w:cs="宋体"/>
                <w:b/>
                <w:szCs w:val="21"/>
              </w:rPr>
            </w:pPr>
            <w:r>
              <w:rPr>
                <w:rFonts w:ascii="宋体" w:hAnsi="宋体" w:cs="宋体" w:hint="eastAsia"/>
                <w:b/>
                <w:szCs w:val="21"/>
              </w:rPr>
              <w:t>备注：</w:t>
            </w:r>
          </w:p>
          <w:p w:rsidR="00481FCD" w:rsidRDefault="00FA7D65">
            <w:pPr>
              <w:snapToGrid w:val="0"/>
              <w:jc w:val="left"/>
              <w:rPr>
                <w:rFonts w:ascii="宋体" w:hAnsi="宋体"/>
                <w:bCs/>
                <w:szCs w:val="21"/>
              </w:rPr>
            </w:pPr>
            <w:r>
              <w:rPr>
                <w:rFonts w:ascii="宋体" w:hAnsi="宋体" w:hint="eastAsia"/>
                <w:b/>
                <w:szCs w:val="21"/>
              </w:rPr>
              <w:t>如采购需求中有明确提供的证明资料，则以采购需求中要求的为准，如采购需求中无明确证明材料的，则提供投标货物制造商公开发布的印刷资料或相应技术参数的厂家出具的证明资料或检测机构出具的检测报告为准；未按要求提供证明资料的均不得分。</w:t>
            </w:r>
          </w:p>
        </w:tc>
        <w:tc>
          <w:tcPr>
            <w:tcW w:w="773" w:type="dxa"/>
            <w:tcBorders>
              <w:right w:val="single" w:sz="4"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30</w:t>
            </w:r>
          </w:p>
        </w:tc>
        <w:tc>
          <w:tcPr>
            <w:tcW w:w="850" w:type="dxa"/>
            <w:tcBorders>
              <w:left w:val="single" w:sz="4" w:space="0" w:color="auto"/>
              <w:right w:val="single" w:sz="12"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30</w:t>
            </w:r>
          </w:p>
        </w:tc>
      </w:tr>
      <w:tr w:rsidR="00481FCD">
        <w:trPr>
          <w:trHeight w:val="780"/>
          <w:jc w:val="center"/>
        </w:trPr>
        <w:tc>
          <w:tcPr>
            <w:tcW w:w="689" w:type="dxa"/>
            <w:tcBorders>
              <w:left w:val="single" w:sz="12" w:space="0" w:color="auto"/>
            </w:tcBorders>
            <w:vAlign w:val="center"/>
          </w:tcPr>
          <w:p w:rsidR="00481FCD" w:rsidRDefault="00FA7D65">
            <w:pPr>
              <w:pStyle w:val="12"/>
              <w:snapToGrid w:val="0"/>
              <w:ind w:firstLineChars="0" w:firstLine="0"/>
              <w:jc w:val="center"/>
              <w:rPr>
                <w:rFonts w:ascii="宋体" w:hAnsi="宋体"/>
                <w:bCs/>
                <w:szCs w:val="21"/>
              </w:rPr>
            </w:pPr>
            <w:r>
              <w:rPr>
                <w:rFonts w:ascii="宋体" w:hAnsi="宋体" w:hint="eastAsia"/>
                <w:bCs/>
                <w:szCs w:val="21"/>
              </w:rPr>
              <w:t>3</w:t>
            </w:r>
          </w:p>
        </w:tc>
        <w:tc>
          <w:tcPr>
            <w:tcW w:w="1706" w:type="dxa"/>
            <w:vAlign w:val="center"/>
          </w:tcPr>
          <w:p w:rsidR="00481FCD" w:rsidRDefault="00FA7D65">
            <w:pPr>
              <w:snapToGrid w:val="0"/>
              <w:jc w:val="center"/>
              <w:rPr>
                <w:rFonts w:ascii="宋体" w:hAnsi="宋体"/>
                <w:bCs/>
                <w:szCs w:val="21"/>
              </w:rPr>
            </w:pPr>
            <w:r>
              <w:rPr>
                <w:rFonts w:ascii="宋体" w:hAnsi="宋体" w:hint="eastAsia"/>
                <w:bCs/>
                <w:szCs w:val="21"/>
              </w:rPr>
              <w:t>产品实力</w:t>
            </w:r>
          </w:p>
        </w:tc>
        <w:tc>
          <w:tcPr>
            <w:tcW w:w="5606" w:type="dxa"/>
            <w:vAlign w:val="center"/>
          </w:tcPr>
          <w:p w:rsidR="00481FCD" w:rsidRDefault="00FA7D65">
            <w:pPr>
              <w:pStyle w:val="a5"/>
              <w:rPr>
                <w:rFonts w:ascii="宋体" w:hAnsi="宋体"/>
                <w:szCs w:val="21"/>
              </w:rPr>
            </w:pPr>
            <w:r>
              <w:rPr>
                <w:rFonts w:ascii="宋体" w:hAnsi="宋体" w:hint="eastAsia"/>
                <w:sz w:val="22"/>
              </w:rPr>
              <w:t>从所投标产品市场占有率、品牌认可度、在新疆本地市场销售量等方面分为三个评价等级：较优的得11-15分；一般6-10分；较差0-5分。</w:t>
            </w:r>
          </w:p>
        </w:tc>
        <w:tc>
          <w:tcPr>
            <w:tcW w:w="773" w:type="dxa"/>
            <w:tcBorders>
              <w:right w:val="single" w:sz="4"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15</w:t>
            </w:r>
          </w:p>
        </w:tc>
        <w:tc>
          <w:tcPr>
            <w:tcW w:w="850" w:type="dxa"/>
            <w:tcBorders>
              <w:left w:val="single" w:sz="4" w:space="0" w:color="auto"/>
              <w:right w:val="single" w:sz="12"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15</w:t>
            </w:r>
          </w:p>
        </w:tc>
      </w:tr>
      <w:tr w:rsidR="00481FCD">
        <w:trPr>
          <w:trHeight w:val="780"/>
          <w:jc w:val="center"/>
        </w:trPr>
        <w:tc>
          <w:tcPr>
            <w:tcW w:w="689" w:type="dxa"/>
            <w:tcBorders>
              <w:left w:val="single" w:sz="12" w:space="0" w:color="auto"/>
            </w:tcBorders>
            <w:vAlign w:val="center"/>
          </w:tcPr>
          <w:p w:rsidR="00481FCD" w:rsidRDefault="00FA7D65">
            <w:pPr>
              <w:pStyle w:val="12"/>
              <w:snapToGrid w:val="0"/>
              <w:ind w:firstLineChars="0" w:firstLine="0"/>
              <w:jc w:val="center"/>
              <w:rPr>
                <w:rFonts w:ascii="宋体" w:hAnsi="宋体"/>
                <w:bCs/>
                <w:szCs w:val="21"/>
              </w:rPr>
            </w:pPr>
            <w:r>
              <w:rPr>
                <w:rFonts w:ascii="宋体" w:hAnsi="宋体" w:hint="eastAsia"/>
                <w:bCs/>
                <w:szCs w:val="21"/>
              </w:rPr>
              <w:t>4</w:t>
            </w:r>
          </w:p>
        </w:tc>
        <w:tc>
          <w:tcPr>
            <w:tcW w:w="1706" w:type="dxa"/>
            <w:vAlign w:val="center"/>
          </w:tcPr>
          <w:p w:rsidR="00481FCD" w:rsidRDefault="00FA7D65">
            <w:pPr>
              <w:jc w:val="center"/>
              <w:rPr>
                <w:rFonts w:ascii="宋体" w:hAnsi="宋体"/>
                <w:bCs/>
                <w:szCs w:val="21"/>
              </w:rPr>
            </w:pPr>
            <w:r>
              <w:rPr>
                <w:rFonts w:ascii="宋体" w:hAnsi="宋体" w:hint="eastAsia"/>
                <w:sz w:val="22"/>
              </w:rPr>
              <w:t>实施方案</w:t>
            </w:r>
          </w:p>
        </w:tc>
        <w:tc>
          <w:tcPr>
            <w:tcW w:w="5606" w:type="dxa"/>
            <w:vAlign w:val="center"/>
          </w:tcPr>
          <w:p w:rsidR="00481FCD" w:rsidRDefault="00FA7D65">
            <w:pPr>
              <w:jc w:val="left"/>
              <w:rPr>
                <w:rFonts w:ascii="宋体" w:hAnsi="宋体"/>
                <w:szCs w:val="21"/>
              </w:rPr>
            </w:pPr>
            <w:r>
              <w:rPr>
                <w:rFonts w:ascii="宋体" w:hAnsi="宋体" w:hint="eastAsia"/>
                <w:sz w:val="22"/>
              </w:rPr>
              <w:t>投标人要求提供明确的项目组织实施方案，包括：项目实施进度、详细实施计划、实施管理、项目验收方案，投标产品的先进性可靠性。由评委进行综合评分。</w:t>
            </w:r>
          </w:p>
        </w:tc>
        <w:tc>
          <w:tcPr>
            <w:tcW w:w="773" w:type="dxa"/>
            <w:tcBorders>
              <w:right w:val="single" w:sz="4"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5</w:t>
            </w:r>
          </w:p>
        </w:tc>
        <w:tc>
          <w:tcPr>
            <w:tcW w:w="850" w:type="dxa"/>
            <w:tcBorders>
              <w:left w:val="single" w:sz="4" w:space="0" w:color="auto"/>
              <w:right w:val="single" w:sz="12"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5</w:t>
            </w:r>
          </w:p>
        </w:tc>
      </w:tr>
      <w:tr w:rsidR="00481FCD">
        <w:trPr>
          <w:trHeight w:val="780"/>
          <w:jc w:val="center"/>
        </w:trPr>
        <w:tc>
          <w:tcPr>
            <w:tcW w:w="689" w:type="dxa"/>
            <w:tcBorders>
              <w:left w:val="single" w:sz="12" w:space="0" w:color="auto"/>
            </w:tcBorders>
            <w:vAlign w:val="center"/>
          </w:tcPr>
          <w:p w:rsidR="00481FCD" w:rsidRDefault="00FA7D65">
            <w:pPr>
              <w:pStyle w:val="12"/>
              <w:snapToGrid w:val="0"/>
              <w:ind w:firstLineChars="0" w:firstLine="0"/>
              <w:jc w:val="center"/>
              <w:rPr>
                <w:rFonts w:ascii="宋体" w:hAnsi="宋体"/>
                <w:bCs/>
                <w:szCs w:val="21"/>
              </w:rPr>
            </w:pPr>
            <w:r>
              <w:rPr>
                <w:rFonts w:ascii="宋体" w:hAnsi="宋体" w:hint="eastAsia"/>
                <w:bCs/>
                <w:szCs w:val="21"/>
              </w:rPr>
              <w:lastRenderedPageBreak/>
              <w:t>5</w:t>
            </w:r>
          </w:p>
        </w:tc>
        <w:tc>
          <w:tcPr>
            <w:tcW w:w="1706" w:type="dxa"/>
            <w:vAlign w:val="center"/>
          </w:tcPr>
          <w:p w:rsidR="00481FCD" w:rsidRDefault="00FA7D65">
            <w:pPr>
              <w:jc w:val="center"/>
              <w:rPr>
                <w:rFonts w:ascii="宋体" w:hAnsi="宋体"/>
                <w:sz w:val="22"/>
              </w:rPr>
            </w:pPr>
            <w:r>
              <w:rPr>
                <w:rFonts w:ascii="宋体" w:hAnsi="宋体" w:hint="eastAsia"/>
                <w:sz w:val="22"/>
              </w:rPr>
              <w:t>投标产品或投标人相关业绩</w:t>
            </w:r>
          </w:p>
        </w:tc>
        <w:tc>
          <w:tcPr>
            <w:tcW w:w="5606" w:type="dxa"/>
            <w:vAlign w:val="center"/>
          </w:tcPr>
          <w:p w:rsidR="00481FCD" w:rsidRDefault="00FA7D65">
            <w:pPr>
              <w:jc w:val="left"/>
              <w:rPr>
                <w:rFonts w:ascii="宋体" w:hAnsi="宋体"/>
                <w:sz w:val="22"/>
              </w:rPr>
            </w:pPr>
            <w:r>
              <w:rPr>
                <w:rFonts w:ascii="宋体" w:hAnsi="宋体" w:hint="eastAsia"/>
                <w:sz w:val="22"/>
              </w:rPr>
              <w:t>提供近三年（2018年1月1日-至今）在国内实验室中标的业绩证明（同类品牌、型号、功能的设备）合同复印件和中标通知书加盖公章。每提供一项得2分。满分10分。</w:t>
            </w:r>
          </w:p>
          <w:p w:rsidR="00481FCD" w:rsidRDefault="00FA7D65">
            <w:pPr>
              <w:jc w:val="left"/>
              <w:rPr>
                <w:rFonts w:ascii="宋体" w:hAnsi="宋体"/>
                <w:sz w:val="22"/>
              </w:rPr>
            </w:pPr>
            <w:r>
              <w:rPr>
                <w:rFonts w:ascii="宋体" w:hAnsi="宋体" w:hint="eastAsia"/>
                <w:b/>
                <w:bCs/>
                <w:sz w:val="22"/>
              </w:rPr>
              <w:t>注：需提供加盖公章的有关合同的首页、金额页、尾页等实质内容的复印件（主要内容应包括：项目名称、项目基本内容、采购人名称、联系人及电话）</w:t>
            </w:r>
          </w:p>
        </w:tc>
        <w:tc>
          <w:tcPr>
            <w:tcW w:w="773" w:type="dxa"/>
            <w:tcBorders>
              <w:right w:val="single" w:sz="4"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10</w:t>
            </w:r>
          </w:p>
        </w:tc>
        <w:tc>
          <w:tcPr>
            <w:tcW w:w="850" w:type="dxa"/>
            <w:tcBorders>
              <w:left w:val="single" w:sz="4" w:space="0" w:color="auto"/>
              <w:right w:val="single" w:sz="12"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10</w:t>
            </w:r>
          </w:p>
        </w:tc>
      </w:tr>
      <w:tr w:rsidR="00481FCD">
        <w:trPr>
          <w:trHeight w:val="780"/>
          <w:jc w:val="center"/>
        </w:trPr>
        <w:tc>
          <w:tcPr>
            <w:tcW w:w="689" w:type="dxa"/>
            <w:tcBorders>
              <w:left w:val="single" w:sz="12" w:space="0" w:color="auto"/>
              <w:bottom w:val="single" w:sz="4" w:space="0" w:color="auto"/>
            </w:tcBorders>
            <w:vAlign w:val="center"/>
          </w:tcPr>
          <w:p w:rsidR="00481FCD" w:rsidRDefault="00FA7D65">
            <w:pPr>
              <w:pStyle w:val="12"/>
              <w:snapToGrid w:val="0"/>
              <w:ind w:firstLineChars="0" w:firstLine="0"/>
              <w:jc w:val="center"/>
              <w:rPr>
                <w:rFonts w:ascii="宋体" w:hAnsi="宋体"/>
                <w:bCs/>
                <w:szCs w:val="21"/>
              </w:rPr>
            </w:pPr>
            <w:r>
              <w:rPr>
                <w:rFonts w:ascii="宋体" w:hAnsi="宋体" w:hint="eastAsia"/>
                <w:bCs/>
                <w:szCs w:val="21"/>
              </w:rPr>
              <w:t>6</w:t>
            </w:r>
          </w:p>
        </w:tc>
        <w:tc>
          <w:tcPr>
            <w:tcW w:w="1706" w:type="dxa"/>
            <w:vAlign w:val="center"/>
          </w:tcPr>
          <w:p w:rsidR="00481FCD" w:rsidRDefault="00FA7D65">
            <w:pPr>
              <w:snapToGrid w:val="0"/>
              <w:jc w:val="center"/>
              <w:rPr>
                <w:rFonts w:ascii="宋体" w:hAnsi="宋体"/>
                <w:bCs/>
                <w:szCs w:val="21"/>
              </w:rPr>
            </w:pPr>
            <w:r>
              <w:rPr>
                <w:rFonts w:ascii="宋体" w:hAnsi="宋体" w:hint="eastAsia"/>
                <w:bCs/>
                <w:color w:val="000000"/>
                <w:szCs w:val="21"/>
              </w:rPr>
              <w:t>供货</w:t>
            </w:r>
            <w:r>
              <w:rPr>
                <w:rFonts w:ascii="宋体" w:hAnsi="宋体"/>
                <w:bCs/>
                <w:color w:val="000000"/>
                <w:szCs w:val="21"/>
              </w:rPr>
              <w:t>方案</w:t>
            </w:r>
          </w:p>
        </w:tc>
        <w:tc>
          <w:tcPr>
            <w:tcW w:w="5606" w:type="dxa"/>
            <w:vAlign w:val="center"/>
          </w:tcPr>
          <w:p w:rsidR="00481FCD" w:rsidRDefault="00FA7D65">
            <w:pPr>
              <w:pStyle w:val="a5"/>
              <w:rPr>
                <w:rFonts w:ascii="宋体" w:eastAsia="宋体" w:hAnsi="宋体" w:cs="Times New Roman"/>
                <w:kern w:val="0"/>
                <w:sz w:val="22"/>
                <w:szCs w:val="20"/>
              </w:rPr>
            </w:pPr>
            <w:r>
              <w:rPr>
                <w:rFonts w:ascii="宋体" w:eastAsia="宋体" w:hAnsi="宋体" w:cs="Times New Roman" w:hint="eastAsia"/>
                <w:kern w:val="0"/>
                <w:sz w:val="22"/>
                <w:szCs w:val="20"/>
              </w:rPr>
              <w:t>根据投标人提供的供货方案的合理性、周密性、科学性进行评审：</w:t>
            </w:r>
          </w:p>
          <w:p w:rsidR="00481FCD" w:rsidRDefault="00FA7D65">
            <w:pPr>
              <w:pStyle w:val="a5"/>
              <w:rPr>
                <w:rFonts w:ascii="宋体" w:eastAsia="宋体" w:hAnsi="宋体" w:cs="Times New Roman"/>
                <w:kern w:val="0"/>
                <w:sz w:val="22"/>
                <w:szCs w:val="20"/>
              </w:rPr>
            </w:pPr>
            <w:r>
              <w:rPr>
                <w:rFonts w:ascii="宋体" w:eastAsia="宋体" w:hAnsi="宋体" w:cs="Times New Roman" w:hint="eastAsia"/>
                <w:kern w:val="0"/>
                <w:sz w:val="22"/>
                <w:szCs w:val="20"/>
              </w:rPr>
              <w:t>方案合理性高、周密性强、科学性高，计3分；</w:t>
            </w:r>
          </w:p>
          <w:p w:rsidR="00481FCD" w:rsidRDefault="00FA7D65">
            <w:pPr>
              <w:pStyle w:val="a5"/>
              <w:rPr>
                <w:rFonts w:ascii="宋体" w:eastAsia="宋体" w:hAnsi="宋体" w:cs="Times New Roman"/>
                <w:kern w:val="0"/>
                <w:sz w:val="22"/>
                <w:szCs w:val="20"/>
              </w:rPr>
            </w:pPr>
            <w:r>
              <w:rPr>
                <w:rFonts w:ascii="宋体" w:eastAsia="宋体" w:hAnsi="宋体" w:cs="Times New Roman" w:hint="eastAsia"/>
                <w:kern w:val="0"/>
                <w:sz w:val="22"/>
                <w:szCs w:val="20"/>
              </w:rPr>
              <w:t>方案合理性较高、周密性较强、科学性较高，计2分；</w:t>
            </w:r>
          </w:p>
          <w:p w:rsidR="00481FCD" w:rsidRDefault="00FA7D65">
            <w:pPr>
              <w:pStyle w:val="a5"/>
              <w:rPr>
                <w:rFonts w:ascii="宋体" w:eastAsia="宋体" w:hAnsi="宋体" w:cs="Times New Roman"/>
                <w:kern w:val="0"/>
                <w:sz w:val="22"/>
                <w:szCs w:val="20"/>
              </w:rPr>
            </w:pPr>
            <w:r>
              <w:rPr>
                <w:rFonts w:ascii="宋体" w:eastAsia="宋体" w:hAnsi="宋体" w:cs="Times New Roman" w:hint="eastAsia"/>
                <w:kern w:val="0"/>
                <w:sz w:val="22"/>
                <w:szCs w:val="20"/>
              </w:rPr>
              <w:t>方案合理性较低、周密性较弱、科学性较低，计1分；</w:t>
            </w:r>
          </w:p>
          <w:p w:rsidR="00481FCD" w:rsidRDefault="00FA7D65">
            <w:pPr>
              <w:pStyle w:val="a5"/>
              <w:rPr>
                <w:rFonts w:ascii="宋体" w:eastAsia="宋体" w:hAnsi="宋体" w:cs="Times New Roman"/>
                <w:kern w:val="0"/>
                <w:sz w:val="22"/>
                <w:szCs w:val="20"/>
              </w:rPr>
            </w:pPr>
            <w:r>
              <w:rPr>
                <w:rFonts w:ascii="宋体" w:eastAsia="宋体" w:hAnsi="宋体" w:cs="Times New Roman" w:hint="eastAsia"/>
                <w:kern w:val="0"/>
                <w:sz w:val="22"/>
                <w:szCs w:val="20"/>
              </w:rPr>
              <w:t>无或其他得0分。</w:t>
            </w:r>
          </w:p>
        </w:tc>
        <w:tc>
          <w:tcPr>
            <w:tcW w:w="773" w:type="dxa"/>
            <w:tcBorders>
              <w:right w:val="single" w:sz="4"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3</w:t>
            </w:r>
          </w:p>
        </w:tc>
        <w:tc>
          <w:tcPr>
            <w:tcW w:w="850" w:type="dxa"/>
            <w:tcBorders>
              <w:left w:val="single" w:sz="4" w:space="0" w:color="auto"/>
              <w:right w:val="single" w:sz="12"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3</w:t>
            </w:r>
          </w:p>
        </w:tc>
      </w:tr>
      <w:tr w:rsidR="00481FCD">
        <w:trPr>
          <w:trHeight w:val="780"/>
          <w:jc w:val="center"/>
        </w:trPr>
        <w:tc>
          <w:tcPr>
            <w:tcW w:w="689" w:type="dxa"/>
            <w:tcBorders>
              <w:left w:val="single" w:sz="12" w:space="0" w:color="auto"/>
              <w:bottom w:val="single" w:sz="4" w:space="0" w:color="auto"/>
            </w:tcBorders>
            <w:vAlign w:val="center"/>
          </w:tcPr>
          <w:p w:rsidR="00481FCD" w:rsidRDefault="00FA7D65">
            <w:pPr>
              <w:pStyle w:val="12"/>
              <w:snapToGrid w:val="0"/>
              <w:ind w:firstLineChars="0" w:firstLine="0"/>
              <w:jc w:val="center"/>
              <w:rPr>
                <w:rFonts w:ascii="宋体" w:hAnsi="宋体"/>
                <w:bCs/>
                <w:szCs w:val="21"/>
              </w:rPr>
            </w:pPr>
            <w:r>
              <w:rPr>
                <w:rFonts w:ascii="宋体" w:hAnsi="宋体" w:hint="eastAsia"/>
                <w:bCs/>
                <w:szCs w:val="21"/>
              </w:rPr>
              <w:t>7</w:t>
            </w:r>
          </w:p>
        </w:tc>
        <w:tc>
          <w:tcPr>
            <w:tcW w:w="1706" w:type="dxa"/>
            <w:vAlign w:val="center"/>
          </w:tcPr>
          <w:p w:rsidR="00481FCD" w:rsidRDefault="00FA7D65">
            <w:pPr>
              <w:snapToGrid w:val="0"/>
              <w:jc w:val="center"/>
              <w:rPr>
                <w:rFonts w:ascii="宋体" w:hAnsi="宋体"/>
                <w:sz w:val="22"/>
              </w:rPr>
            </w:pPr>
            <w:r>
              <w:rPr>
                <w:rFonts w:ascii="宋体" w:hAnsi="宋体" w:hint="eastAsia"/>
                <w:bCs/>
                <w:color w:val="000000"/>
                <w:szCs w:val="21"/>
              </w:rPr>
              <w:t>培训</w:t>
            </w:r>
            <w:r>
              <w:rPr>
                <w:rFonts w:ascii="宋体" w:hAnsi="宋体"/>
                <w:bCs/>
                <w:color w:val="000000"/>
                <w:szCs w:val="21"/>
              </w:rPr>
              <w:t>方案</w:t>
            </w:r>
          </w:p>
        </w:tc>
        <w:tc>
          <w:tcPr>
            <w:tcW w:w="5606" w:type="dxa"/>
            <w:vAlign w:val="center"/>
          </w:tcPr>
          <w:p w:rsidR="00481FCD" w:rsidRDefault="00FA7D65">
            <w:pPr>
              <w:pStyle w:val="a5"/>
              <w:rPr>
                <w:rFonts w:ascii="宋体" w:eastAsia="宋体" w:hAnsi="宋体" w:cs="Times New Roman"/>
                <w:kern w:val="0"/>
                <w:sz w:val="22"/>
                <w:szCs w:val="20"/>
              </w:rPr>
            </w:pPr>
            <w:r>
              <w:rPr>
                <w:rFonts w:ascii="宋体" w:eastAsia="宋体" w:hAnsi="宋体" w:cs="Times New Roman" w:hint="eastAsia"/>
                <w:kern w:val="0"/>
                <w:sz w:val="22"/>
                <w:szCs w:val="20"/>
              </w:rPr>
              <w:t>根据投标人提供的培训方案的合理性、周密性、科学性进行评审：</w:t>
            </w:r>
          </w:p>
          <w:p w:rsidR="00481FCD" w:rsidRDefault="00FA7D65">
            <w:pPr>
              <w:pStyle w:val="a5"/>
              <w:rPr>
                <w:rFonts w:ascii="宋体" w:eastAsia="宋体" w:hAnsi="宋体" w:cs="Times New Roman"/>
                <w:kern w:val="0"/>
                <w:sz w:val="22"/>
                <w:szCs w:val="20"/>
              </w:rPr>
            </w:pPr>
            <w:r>
              <w:rPr>
                <w:rFonts w:ascii="宋体" w:eastAsia="宋体" w:hAnsi="宋体" w:cs="Times New Roman" w:hint="eastAsia"/>
                <w:kern w:val="0"/>
                <w:sz w:val="22"/>
                <w:szCs w:val="20"/>
              </w:rPr>
              <w:t>方案合理性高、周密性强、科学性高，计3分；</w:t>
            </w:r>
          </w:p>
          <w:p w:rsidR="00481FCD" w:rsidRDefault="00FA7D65">
            <w:pPr>
              <w:pStyle w:val="a5"/>
              <w:rPr>
                <w:rFonts w:ascii="宋体" w:eastAsia="宋体" w:hAnsi="宋体" w:cs="Times New Roman"/>
                <w:kern w:val="0"/>
                <w:sz w:val="22"/>
                <w:szCs w:val="20"/>
              </w:rPr>
            </w:pPr>
            <w:r>
              <w:rPr>
                <w:rFonts w:ascii="宋体" w:eastAsia="宋体" w:hAnsi="宋体" w:cs="Times New Roman" w:hint="eastAsia"/>
                <w:kern w:val="0"/>
                <w:sz w:val="22"/>
                <w:szCs w:val="20"/>
              </w:rPr>
              <w:t>方案合理性较高、周密性较强、科学性较高，计2分；</w:t>
            </w:r>
          </w:p>
          <w:p w:rsidR="00481FCD" w:rsidRDefault="00FA7D65">
            <w:pPr>
              <w:pStyle w:val="a5"/>
              <w:rPr>
                <w:rFonts w:ascii="宋体" w:eastAsia="宋体" w:hAnsi="宋体" w:cs="Times New Roman"/>
                <w:kern w:val="0"/>
                <w:sz w:val="22"/>
                <w:szCs w:val="20"/>
              </w:rPr>
            </w:pPr>
            <w:r>
              <w:rPr>
                <w:rFonts w:ascii="宋体" w:eastAsia="宋体" w:hAnsi="宋体" w:cs="Times New Roman" w:hint="eastAsia"/>
                <w:kern w:val="0"/>
                <w:sz w:val="22"/>
                <w:szCs w:val="20"/>
              </w:rPr>
              <w:t>方案合理性较低、周密性较弱、科学性较低，计1分；</w:t>
            </w:r>
          </w:p>
          <w:p w:rsidR="00481FCD" w:rsidRDefault="00FA7D65">
            <w:pPr>
              <w:pStyle w:val="a5"/>
              <w:rPr>
                <w:rFonts w:ascii="宋体" w:eastAsia="宋体" w:hAnsi="宋体" w:cs="Times New Roman"/>
                <w:kern w:val="0"/>
                <w:sz w:val="22"/>
                <w:szCs w:val="20"/>
              </w:rPr>
            </w:pPr>
            <w:r>
              <w:rPr>
                <w:rFonts w:ascii="宋体" w:eastAsia="宋体" w:hAnsi="宋体" w:cs="Times New Roman" w:hint="eastAsia"/>
                <w:kern w:val="0"/>
                <w:sz w:val="22"/>
                <w:szCs w:val="20"/>
              </w:rPr>
              <w:t>无或其他得0分。</w:t>
            </w:r>
          </w:p>
        </w:tc>
        <w:tc>
          <w:tcPr>
            <w:tcW w:w="773" w:type="dxa"/>
            <w:tcBorders>
              <w:right w:val="single" w:sz="4"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3</w:t>
            </w:r>
          </w:p>
        </w:tc>
        <w:tc>
          <w:tcPr>
            <w:tcW w:w="850" w:type="dxa"/>
            <w:tcBorders>
              <w:left w:val="single" w:sz="4" w:space="0" w:color="auto"/>
              <w:right w:val="single" w:sz="12"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3</w:t>
            </w:r>
          </w:p>
        </w:tc>
      </w:tr>
      <w:tr w:rsidR="00481FCD">
        <w:trPr>
          <w:trHeight w:val="780"/>
          <w:jc w:val="center"/>
        </w:trPr>
        <w:tc>
          <w:tcPr>
            <w:tcW w:w="689" w:type="dxa"/>
            <w:tcBorders>
              <w:left w:val="single" w:sz="12" w:space="0" w:color="auto"/>
              <w:bottom w:val="single" w:sz="4" w:space="0" w:color="auto"/>
            </w:tcBorders>
            <w:vAlign w:val="center"/>
          </w:tcPr>
          <w:p w:rsidR="00481FCD" w:rsidRDefault="00FA7D65">
            <w:pPr>
              <w:pStyle w:val="12"/>
              <w:snapToGrid w:val="0"/>
              <w:ind w:firstLineChars="0" w:firstLine="0"/>
              <w:jc w:val="center"/>
              <w:rPr>
                <w:rFonts w:ascii="宋体" w:hAnsi="宋体"/>
                <w:bCs/>
                <w:szCs w:val="21"/>
              </w:rPr>
            </w:pPr>
            <w:r>
              <w:rPr>
                <w:rFonts w:ascii="宋体" w:hAnsi="宋体" w:hint="eastAsia"/>
                <w:bCs/>
                <w:szCs w:val="21"/>
              </w:rPr>
              <w:t>8</w:t>
            </w:r>
          </w:p>
        </w:tc>
        <w:tc>
          <w:tcPr>
            <w:tcW w:w="1706" w:type="dxa"/>
            <w:vAlign w:val="center"/>
          </w:tcPr>
          <w:p w:rsidR="00481FCD" w:rsidRDefault="00FA7D65">
            <w:pPr>
              <w:jc w:val="center"/>
              <w:rPr>
                <w:rFonts w:ascii="宋体" w:hAnsi="宋体"/>
                <w:bCs/>
                <w:szCs w:val="21"/>
              </w:rPr>
            </w:pPr>
            <w:r>
              <w:rPr>
                <w:rFonts w:ascii="宋体" w:hAnsi="宋体" w:hint="eastAsia"/>
                <w:sz w:val="22"/>
              </w:rPr>
              <w:t>售后服务、质量保证方案</w:t>
            </w:r>
          </w:p>
        </w:tc>
        <w:tc>
          <w:tcPr>
            <w:tcW w:w="5606" w:type="dxa"/>
            <w:vAlign w:val="center"/>
          </w:tcPr>
          <w:p w:rsidR="00481FCD" w:rsidRDefault="00FA7D65">
            <w:pPr>
              <w:pStyle w:val="a9"/>
              <w:spacing w:after="0"/>
              <w:rPr>
                <w:rFonts w:ascii="宋体" w:hAnsi="宋体"/>
                <w:sz w:val="22"/>
              </w:rPr>
            </w:pPr>
            <w:r>
              <w:rPr>
                <w:rFonts w:ascii="宋体" w:hAnsi="宋体" w:hint="eastAsia"/>
                <w:sz w:val="22"/>
              </w:rPr>
              <w:t>针对本项目考虑全面，针对性、专业性、可行性强：3分；较全面，部分具有针对性、专业性、可行性：2分；考虑欠缺，具有可行性：1分；未提供：0分。</w:t>
            </w:r>
          </w:p>
        </w:tc>
        <w:tc>
          <w:tcPr>
            <w:tcW w:w="773" w:type="dxa"/>
            <w:tcBorders>
              <w:right w:val="single" w:sz="4"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3</w:t>
            </w:r>
          </w:p>
        </w:tc>
        <w:tc>
          <w:tcPr>
            <w:tcW w:w="850" w:type="dxa"/>
            <w:tcBorders>
              <w:left w:val="single" w:sz="4" w:space="0" w:color="auto"/>
              <w:right w:val="single" w:sz="12"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3</w:t>
            </w:r>
          </w:p>
        </w:tc>
      </w:tr>
      <w:tr w:rsidR="00481FCD">
        <w:trPr>
          <w:trHeight w:val="624"/>
          <w:jc w:val="center"/>
        </w:trPr>
        <w:tc>
          <w:tcPr>
            <w:tcW w:w="689" w:type="dxa"/>
            <w:tcBorders>
              <w:top w:val="single" w:sz="4" w:space="0" w:color="auto"/>
              <w:left w:val="single" w:sz="12" w:space="0" w:color="auto"/>
              <w:bottom w:val="single" w:sz="4" w:space="0" w:color="auto"/>
            </w:tcBorders>
            <w:vAlign w:val="center"/>
          </w:tcPr>
          <w:p w:rsidR="00481FCD" w:rsidRDefault="00FA7D65">
            <w:pPr>
              <w:pStyle w:val="12"/>
              <w:snapToGrid w:val="0"/>
              <w:ind w:firstLineChars="0" w:firstLine="0"/>
              <w:jc w:val="center"/>
              <w:rPr>
                <w:rFonts w:ascii="宋体" w:hAnsi="宋体"/>
                <w:bCs/>
                <w:szCs w:val="21"/>
              </w:rPr>
            </w:pPr>
            <w:r>
              <w:rPr>
                <w:rFonts w:ascii="宋体" w:hAnsi="宋体" w:hint="eastAsia"/>
                <w:bCs/>
                <w:szCs w:val="21"/>
              </w:rPr>
              <w:t>9</w:t>
            </w:r>
          </w:p>
        </w:tc>
        <w:tc>
          <w:tcPr>
            <w:tcW w:w="1706" w:type="dxa"/>
            <w:vAlign w:val="center"/>
          </w:tcPr>
          <w:p w:rsidR="00481FCD" w:rsidRDefault="00FA7D65">
            <w:pPr>
              <w:jc w:val="center"/>
              <w:rPr>
                <w:rFonts w:ascii="宋体" w:hAnsi="宋体"/>
                <w:bCs/>
                <w:szCs w:val="21"/>
              </w:rPr>
            </w:pPr>
            <w:r>
              <w:rPr>
                <w:rFonts w:ascii="宋体" w:hAnsi="宋体" w:hint="eastAsia"/>
                <w:sz w:val="22"/>
              </w:rPr>
              <w:t>服务保障</w:t>
            </w:r>
          </w:p>
        </w:tc>
        <w:tc>
          <w:tcPr>
            <w:tcW w:w="5606" w:type="dxa"/>
            <w:vAlign w:val="center"/>
          </w:tcPr>
          <w:p w:rsidR="00481FCD" w:rsidRDefault="00FA7D65">
            <w:pPr>
              <w:jc w:val="left"/>
              <w:rPr>
                <w:rFonts w:ascii="宋体" w:hAnsi="宋体"/>
                <w:bCs/>
                <w:szCs w:val="21"/>
              </w:rPr>
            </w:pPr>
            <w:r>
              <w:rPr>
                <w:rFonts w:ascii="宋体" w:hAnsi="宋体" w:hint="eastAsia"/>
                <w:sz w:val="22"/>
              </w:rPr>
              <w:t>针对本项目提供服务保障响应速度，具备2小时解决，7×24小时响应，得3分；不能有效证明其保障能力的，不得分。</w:t>
            </w:r>
          </w:p>
        </w:tc>
        <w:tc>
          <w:tcPr>
            <w:tcW w:w="773" w:type="dxa"/>
            <w:tcBorders>
              <w:right w:val="single" w:sz="4"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1</w:t>
            </w:r>
          </w:p>
        </w:tc>
        <w:tc>
          <w:tcPr>
            <w:tcW w:w="850" w:type="dxa"/>
            <w:tcBorders>
              <w:left w:val="single" w:sz="4" w:space="0" w:color="auto"/>
              <w:right w:val="single" w:sz="12" w:space="0" w:color="auto"/>
            </w:tcBorders>
            <w:vAlign w:val="center"/>
          </w:tcPr>
          <w:p w:rsidR="00481FCD" w:rsidRDefault="00FA7D65">
            <w:pPr>
              <w:snapToGrid w:val="0"/>
              <w:ind w:leftChars="-37" w:left="-78" w:rightChars="-35" w:right="-73"/>
              <w:jc w:val="center"/>
              <w:rPr>
                <w:rFonts w:ascii="宋体" w:hAnsi="宋体"/>
                <w:bCs/>
                <w:szCs w:val="21"/>
              </w:rPr>
            </w:pPr>
            <w:r>
              <w:rPr>
                <w:rFonts w:ascii="宋体" w:hAnsi="宋体" w:hint="eastAsia"/>
                <w:bCs/>
                <w:szCs w:val="21"/>
              </w:rPr>
              <w:t>1</w:t>
            </w:r>
          </w:p>
        </w:tc>
      </w:tr>
    </w:tbl>
    <w:p w:rsidR="00481FCD" w:rsidRDefault="00481FCD" w:rsidP="00FA7D65">
      <w:pPr>
        <w:pStyle w:val="a7"/>
        <w:ind w:firstLine="482"/>
        <w:rPr>
          <w:rFonts w:ascii="宋体" w:hAnsi="宋体" w:cs="Arial"/>
          <w:b/>
          <w:szCs w:val="24"/>
        </w:rPr>
      </w:pPr>
    </w:p>
    <w:p w:rsidR="00481FCD" w:rsidRDefault="00481FCD" w:rsidP="00FA7D65">
      <w:pPr>
        <w:pStyle w:val="a7"/>
        <w:ind w:firstLine="482"/>
        <w:rPr>
          <w:rFonts w:ascii="宋体" w:hAnsi="宋体" w:cs="Arial"/>
          <w:b/>
          <w:szCs w:val="24"/>
        </w:rPr>
      </w:pPr>
    </w:p>
    <w:p w:rsidR="00481FCD" w:rsidRDefault="00FA7D65">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51" w:name="_Toc85558251"/>
      <w:r>
        <w:rPr>
          <w:rFonts w:ascii="宋体" w:eastAsia="宋体" w:hAnsi="宋体" w:cs="宋体"/>
          <w:b/>
          <w:sz w:val="24"/>
          <w:szCs w:val="24"/>
        </w:rPr>
        <w:t xml:space="preserve">1. </w:t>
      </w:r>
      <w:r>
        <w:rPr>
          <w:rFonts w:ascii="宋体" w:eastAsia="宋体" w:hAnsi="宋体" w:cs="宋体" w:hint="eastAsia"/>
          <w:b/>
          <w:sz w:val="24"/>
          <w:szCs w:val="24"/>
        </w:rPr>
        <w:t>评标方法</w:t>
      </w:r>
      <w:bookmarkEnd w:id="51"/>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本次评标采用综合评分法。评标小组对满足招标文件实质性要求的投标文件，按照本节规定的评标标准进行评标。评标中各评委若发生意见分歧，以少数服从多数原则确定。</w:t>
      </w:r>
    </w:p>
    <w:p w:rsidR="00481FCD" w:rsidRDefault="00FA7D65">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52" w:name="_Toc85558252"/>
      <w:r>
        <w:rPr>
          <w:rFonts w:ascii="宋体" w:eastAsia="宋体" w:hAnsi="宋体" w:cs="宋体"/>
          <w:b/>
          <w:sz w:val="24"/>
          <w:szCs w:val="24"/>
        </w:rPr>
        <w:t xml:space="preserve">2. </w:t>
      </w:r>
      <w:r>
        <w:rPr>
          <w:rFonts w:ascii="宋体" w:eastAsia="宋体" w:hAnsi="宋体" w:cs="宋体" w:hint="eastAsia"/>
          <w:b/>
          <w:sz w:val="24"/>
          <w:szCs w:val="24"/>
        </w:rPr>
        <w:t>评标标准</w:t>
      </w:r>
      <w:bookmarkEnd w:id="52"/>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2.1 资格审查：评标因素和评标标准见《资格审查标准》。</w:t>
      </w:r>
    </w:p>
    <w:p w:rsidR="00481FCD" w:rsidRDefault="00FA7D65">
      <w:pPr>
        <w:widowControl/>
        <w:shd w:val="clear" w:color="auto" w:fill="FFFFFF"/>
        <w:snapToGrid w:val="0"/>
        <w:spacing w:line="360" w:lineRule="auto"/>
        <w:ind w:leftChars="228" w:left="479"/>
        <w:rPr>
          <w:rFonts w:ascii="宋体" w:eastAsia="宋体" w:hAnsi="Calibri" w:cs="Arial"/>
          <w:kern w:val="0"/>
          <w:sz w:val="24"/>
          <w:szCs w:val="24"/>
        </w:rPr>
      </w:pPr>
      <w:r>
        <w:rPr>
          <w:rFonts w:ascii="宋体" w:eastAsia="宋体" w:hAnsi="宋体" w:cs="Arial" w:hint="eastAsia"/>
          <w:kern w:val="0"/>
          <w:sz w:val="24"/>
          <w:szCs w:val="24"/>
        </w:rPr>
        <w:t>2.2 完备性及符合性审查：评标因素和评标标准见《完备性及符合性审查标准》。</w:t>
      </w:r>
      <w:r>
        <w:rPr>
          <w:rFonts w:ascii="宋体" w:eastAsia="宋体" w:hAnsi="宋体" w:cs="Arial"/>
          <w:kern w:val="0"/>
          <w:sz w:val="24"/>
          <w:szCs w:val="24"/>
        </w:rPr>
        <w:t>2.</w:t>
      </w:r>
      <w:r>
        <w:rPr>
          <w:rFonts w:ascii="宋体" w:eastAsia="宋体" w:hAnsi="宋体" w:cs="Arial" w:hint="eastAsia"/>
          <w:kern w:val="0"/>
          <w:sz w:val="24"/>
          <w:szCs w:val="24"/>
        </w:rPr>
        <w:t>3详细评标：</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2.3.1详细评标：评标因素和评标标准见《详细评标标准》及本节第3.6款。</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投标报价评分标准：</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）分值构成及权重：见评标办法前附表。</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）评标基准价计算：见评标办法前附表。</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（3）投标报价得分的计算：见评标办法前附表。</w:t>
      </w:r>
    </w:p>
    <w:p w:rsidR="00481FCD" w:rsidRDefault="00FA7D65">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53" w:name="_Toc85558253"/>
      <w:r>
        <w:rPr>
          <w:rFonts w:ascii="宋体" w:eastAsia="宋体" w:hAnsi="宋体" w:cs="宋体"/>
          <w:b/>
          <w:sz w:val="24"/>
          <w:szCs w:val="24"/>
        </w:rPr>
        <w:t xml:space="preserve">3. </w:t>
      </w:r>
      <w:r>
        <w:rPr>
          <w:rFonts w:ascii="宋体" w:eastAsia="宋体" w:hAnsi="宋体" w:cs="宋体" w:hint="eastAsia"/>
          <w:b/>
          <w:sz w:val="24"/>
          <w:szCs w:val="24"/>
        </w:rPr>
        <w:t>评标程序</w:t>
      </w:r>
      <w:bookmarkEnd w:id="53"/>
    </w:p>
    <w:p w:rsidR="00481FCD" w:rsidRDefault="00FA7D65">
      <w:pPr>
        <w:pStyle w:val="12"/>
        <w:widowControl/>
        <w:numPr>
          <w:ilvl w:val="1"/>
          <w:numId w:val="1"/>
        </w:numPr>
        <w:shd w:val="clear" w:color="auto" w:fill="FFFFFF"/>
        <w:snapToGrid w:val="0"/>
        <w:spacing w:line="360" w:lineRule="auto"/>
        <w:ind w:firstLineChars="0"/>
        <w:rPr>
          <w:rFonts w:ascii="宋体" w:cs="Arial"/>
          <w:kern w:val="0"/>
          <w:sz w:val="24"/>
          <w:szCs w:val="24"/>
        </w:rPr>
      </w:pPr>
      <w:r>
        <w:rPr>
          <w:rFonts w:ascii="宋体" w:hAnsi="宋体" w:cs="Arial" w:hint="eastAsia"/>
          <w:kern w:val="0"/>
          <w:sz w:val="24"/>
          <w:szCs w:val="24"/>
        </w:rPr>
        <w:t>基本程序</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评标活动将按以下步骤进行：</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w:t>
      </w:r>
      <w:r>
        <w:rPr>
          <w:rFonts w:ascii="宋体" w:hAnsi="宋体" w:cs="Arial" w:hint="eastAsia"/>
          <w:kern w:val="0"/>
          <w:sz w:val="24"/>
          <w:szCs w:val="24"/>
        </w:rPr>
        <w:t>评标准备</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（2）资格审查</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（3）完备性及符合性审查</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（4）详细评标</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（5）澄清、说明或补正</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（6）推荐中标候选人及提交评标报告</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评标准备</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评标小组成员签到</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评标小组成员到达评标现场时应当在签到表上签到以证明其出席。</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评标小组的分工</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3.2.2.1</w:t>
      </w:r>
      <w:r>
        <w:rPr>
          <w:rFonts w:ascii="宋体" w:eastAsia="宋体" w:hAnsi="宋体" w:cs="Arial" w:hint="eastAsia"/>
          <w:kern w:val="0"/>
          <w:sz w:val="24"/>
          <w:szCs w:val="24"/>
        </w:rPr>
        <w:t>评标小组首先推选一名评标小组主任。评标小组主任负责评标活动的组织领导工作。评标小组主任与评标小组其他成员具有同等的评标权力。</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3.2.2.2 </w:t>
      </w:r>
      <w:r>
        <w:rPr>
          <w:rFonts w:ascii="宋体" w:eastAsia="宋体" w:hAnsi="宋体" w:cs="Arial" w:hint="eastAsia"/>
          <w:kern w:val="0"/>
          <w:sz w:val="24"/>
          <w:szCs w:val="24"/>
        </w:rPr>
        <w:t>评标小组主任除履行自己作为评标小组成员独立评标的职责外，主要负责以下工作：</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）组织评标小组成员学习招标文件；</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）汇总各评标小组成员认为需要投标人澄清、说明或者补正的问题；</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）组织评标小组对投标人质询并对投标人的答复进行评标；</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）对出现较大争议的事项进行书面记录；</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）组织收回评标过程中使用的文件、表格和评标记录以及其他资料，并查验评标记录的完整性及有效性；</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）组织对评标结论进行复核确认；</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）组织编写评标报告。</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 </w:t>
      </w:r>
      <w:r>
        <w:rPr>
          <w:rFonts w:ascii="宋体" w:eastAsia="宋体" w:hAnsi="宋体" w:cs="Arial" w:hint="eastAsia"/>
          <w:kern w:val="0"/>
          <w:sz w:val="24"/>
          <w:szCs w:val="24"/>
        </w:rPr>
        <w:t>熟悉文件资料</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3.2.3.1 </w:t>
      </w:r>
      <w:r>
        <w:rPr>
          <w:rFonts w:ascii="宋体" w:eastAsia="宋体" w:hAnsi="宋体" w:cs="Arial" w:hint="eastAsia"/>
          <w:kern w:val="0"/>
          <w:sz w:val="24"/>
          <w:szCs w:val="24"/>
        </w:rPr>
        <w:t>评标小组主任应当组织评标小组成员认真研究招标文件，了解和熟悉招标目的、采购范围、主要合同条件、服务标准和要求，掌握评标标准和方法，</w:t>
      </w:r>
      <w:r>
        <w:rPr>
          <w:rFonts w:ascii="宋体" w:eastAsia="宋体" w:hAnsi="宋体" w:cs="Arial" w:hint="eastAsia"/>
          <w:kern w:val="0"/>
          <w:sz w:val="24"/>
          <w:szCs w:val="24"/>
        </w:rPr>
        <w:lastRenderedPageBreak/>
        <w:t>熟悉本章及附件中包括的评标表格的使用，如果本章及附件所附的表格不能满足评标所需时，评标小组应当补充编制评标所需的表格。</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3.2.3.2 </w:t>
      </w:r>
      <w:r>
        <w:rPr>
          <w:rFonts w:ascii="宋体" w:eastAsia="宋体" w:hAnsi="宋体" w:cs="Arial" w:hint="eastAsia"/>
          <w:kern w:val="0"/>
          <w:sz w:val="24"/>
          <w:szCs w:val="24"/>
        </w:rPr>
        <w:t>采购人或采购代理机构应当向评标小组提供评标所需的信息和数据，包括：</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）招标文件及其澄清修改等招标文件补充；</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）未在开标会上当场拒绝的各投标文件；</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）开标会记录；</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）评标表格；</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）其他信息和数据。</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3资格审查（适用于资格后审）</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3.4完备性及符合性审查</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评标小组依据本章规定的评标因素和评标标准，对投标人的投标文件进行完备性及符合性审查。完备性及符合性审查有一项未通过评标标准，评标小组将认定整个投标文件不响应招标文件而否决其投标，并且不允许投标人通过修改或撤销其不符合要求的差异或保留，使之成为具有响应性的投标。</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完备性及符合性审查条款是指对本招标项目产生了重大影响的重大偏差，而且纠正此类偏差将会对响应本次招标的其他投标人的竞争地位产生不公正的影响。</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5详细评标</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 xml:space="preserve"> 只有通过了资格审查、完备性及符合性审查且投标方不少于3个方可进入详细评审。</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6澄清、说明和补正</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Calibri" w:cs="Arial" w:hint="eastAsia"/>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5评标小组对投标人提交的澄清、说明或补正有疑问的，可以要求投标人进一步澄清、说明或补正，直至满足评标小组的要求。</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6评委评分：评委按照《详细评标标准》评分，投标人详细评标得分等于全部评委评分的算术平均值。</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7算术错误修正：投标价格有算术错误的，评标小组按以下原则对投标价格进行修正，修正的价格经投标人书面确认后具有约束力。投标人不接受修正价格的，其投标将被否决。</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）投标文件中的大写金额与小写金额不一致的，以大写金额为准；</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8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9投标报价评分：对投标报价进行投标报价得分计算，计算方法详见评标办法前附表。</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10汇总评分结果，评分分值计算保留小数点后两位，小数点后第三位“四舍五入”。</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11详细评标工作全部结束后，投标人总得分排序按照以下原则进行。</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3.6.11.1按照总得分由高到低顺序对投标人进行排序；</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3.6.11.2总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投标人</w:t>
      </w:r>
      <w:r>
        <w:rPr>
          <w:rFonts w:ascii="宋体" w:eastAsia="宋体" w:hAnsi="宋体" w:cs="Arial" w:hint="eastAsia"/>
          <w:kern w:val="0"/>
          <w:sz w:val="24"/>
          <w:szCs w:val="24"/>
        </w:rPr>
        <w:t>排序靠前；</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3.6.11.3总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7推荐中标候选人及提交评标报告</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1</w:t>
      </w:r>
      <w:r>
        <w:rPr>
          <w:rFonts w:ascii="宋体" w:eastAsia="宋体" w:hAnsi="宋体" w:cs="Arial" w:hint="eastAsia"/>
          <w:kern w:val="0"/>
          <w:sz w:val="24"/>
          <w:szCs w:val="24"/>
        </w:rPr>
        <w:t>评标小组推荐中标候选人，总得分排序第一的投标人将被确定为第一中标候选人，以此类推确定出规定数量的的中标候选人。</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.2</w:t>
      </w:r>
      <w:r>
        <w:rPr>
          <w:rFonts w:ascii="宋体" w:eastAsia="宋体" w:hAnsi="宋体" w:cs="Arial" w:hint="eastAsia"/>
          <w:kern w:val="0"/>
          <w:sz w:val="24"/>
          <w:szCs w:val="24"/>
        </w:rPr>
        <w:t>当通过了资格审查、完备性及符合性审查后，投标方少于3个时，采购人应当依法重新招标。</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.3 </w:t>
      </w:r>
      <w:r>
        <w:rPr>
          <w:rFonts w:ascii="宋体" w:eastAsia="宋体" w:hAnsi="宋体" w:cs="Arial" w:hint="eastAsia"/>
          <w:kern w:val="0"/>
          <w:sz w:val="24"/>
          <w:szCs w:val="24"/>
        </w:rPr>
        <w:t>评标小组完成评标后，应当向采购人提交书面评标报告。</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8特殊情况的处置程序</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关于评标活动暂停</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.2</w:t>
      </w:r>
      <w:r>
        <w:rPr>
          <w:rFonts w:ascii="宋体" w:eastAsia="宋体" w:hAnsi="宋体" w:cs="Arial" w:hint="eastAsia"/>
          <w:kern w:val="0"/>
          <w:sz w:val="24"/>
          <w:szCs w:val="24"/>
        </w:rPr>
        <w:t>关于评标中途更换评委</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 xml:space="preserve">.2.1 </w:t>
      </w:r>
      <w:r>
        <w:rPr>
          <w:rFonts w:ascii="宋体" w:eastAsia="宋体" w:hAnsi="宋体" w:cs="Arial" w:hint="eastAsia"/>
          <w:kern w:val="0"/>
          <w:sz w:val="24"/>
          <w:szCs w:val="24"/>
        </w:rPr>
        <w:t>除非发生下列情况之一，评标小组成员不得在评标中途更换：</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）因不可抗拒的客观原因，不能到场或需在评标中途退出评标活动。</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）根据法律法规规定，某个或某几个评标小组成员需要回避。</w:t>
      </w:r>
    </w:p>
    <w:p w:rsidR="00481FCD" w:rsidRDefault="00FA7D65">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 xml:space="preserve">.2.2 </w:t>
      </w:r>
      <w:r>
        <w:rPr>
          <w:rFonts w:ascii="宋体" w:eastAsia="宋体" w:hAnsi="宋体" w:cs="Arial" w:hint="eastAsia"/>
          <w:kern w:val="0"/>
          <w:sz w:val="24"/>
          <w:szCs w:val="24"/>
        </w:rPr>
        <w:t>退出评标的评标小组成员，其已完成的评标行为无效，由更换的评委进行评标。</w:t>
      </w:r>
    </w:p>
    <w:p w:rsidR="00481FCD" w:rsidRDefault="00FA7D65">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在评标环节中，需评标小组就某项定性的评标结论做出表决的，由评标小组全体成员按照少数服从多数的原则确定。</w:t>
      </w:r>
    </w:p>
    <w:p w:rsidR="00481FCD" w:rsidRDefault="00FA7D65">
      <w:pPr>
        <w:widowControl/>
        <w:jc w:val="left"/>
        <w:rPr>
          <w:rFonts w:ascii="宋体" w:eastAsia="宋体" w:hAnsi="宋体" w:cs="Arial"/>
          <w:kern w:val="0"/>
          <w:sz w:val="24"/>
          <w:szCs w:val="24"/>
        </w:rPr>
      </w:pPr>
      <w:r>
        <w:rPr>
          <w:rFonts w:ascii="宋体" w:eastAsia="宋体" w:hAnsi="宋体" w:cs="Arial"/>
          <w:kern w:val="0"/>
          <w:sz w:val="24"/>
          <w:szCs w:val="24"/>
        </w:rPr>
        <w:br w:type="page"/>
      </w:r>
    </w:p>
    <w:p w:rsidR="00481FCD" w:rsidRDefault="00FA7D65">
      <w:pPr>
        <w:widowControl/>
        <w:shd w:val="clear" w:color="auto" w:fill="FFFFFF"/>
        <w:snapToGrid w:val="0"/>
        <w:spacing w:line="360" w:lineRule="auto"/>
        <w:jc w:val="center"/>
        <w:rPr>
          <w:rFonts w:ascii="宋体" w:eastAsia="宋体" w:hAnsi="Calibri" w:cs="Times New Roman"/>
          <w:b/>
          <w:sz w:val="24"/>
          <w:szCs w:val="24"/>
        </w:rPr>
      </w:pPr>
      <w:bookmarkStart w:id="54" w:name="_Toc485312286"/>
      <w:r>
        <w:rPr>
          <w:rFonts w:ascii="宋体" w:eastAsia="宋体" w:hAnsi="宋体" w:cs="Times New Roman" w:hint="eastAsia"/>
          <w:b/>
          <w:sz w:val="24"/>
          <w:szCs w:val="24"/>
        </w:rPr>
        <w:lastRenderedPageBreak/>
        <w:t>问题澄清通知</w:t>
      </w:r>
    </w:p>
    <w:p w:rsidR="00481FCD" w:rsidRDefault="00481FCD">
      <w:pPr>
        <w:spacing w:line="360" w:lineRule="auto"/>
        <w:rPr>
          <w:rFonts w:ascii="宋体" w:eastAsia="宋体" w:hAnsi="Calibri" w:cs="Times New Roman"/>
          <w:sz w:val="24"/>
          <w:szCs w:val="24"/>
        </w:rPr>
      </w:pPr>
    </w:p>
    <w:p w:rsidR="00481FCD" w:rsidRDefault="00FA7D65">
      <w:pPr>
        <w:spacing w:line="360" w:lineRule="auto"/>
        <w:rPr>
          <w:rFonts w:ascii="宋体" w:eastAsia="宋体" w:hAnsi="Calibri" w:cs="Arial"/>
          <w:kern w:val="0"/>
          <w:sz w:val="24"/>
          <w:szCs w:val="24"/>
        </w:rPr>
      </w:pPr>
      <w:r>
        <w:rPr>
          <w:rFonts w:ascii="宋体" w:eastAsia="宋体" w:hAnsi="宋体" w:cs="Arial" w:hint="eastAsia"/>
          <w:kern w:val="0"/>
          <w:sz w:val="24"/>
          <w:szCs w:val="24"/>
        </w:rPr>
        <w:t>（投标人名称）：</w:t>
      </w:r>
    </w:p>
    <w:p w:rsidR="00481FCD" w:rsidRDefault="00FA7D65">
      <w:pPr>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（招标项目名称）招标的评标小组，对你方的投标文件进行了仔细的审查，现需你方对本通知所附质疑问卷中的问题以书面形式予以澄清、说明或者补正。</w:t>
      </w:r>
    </w:p>
    <w:p w:rsidR="00481FCD" w:rsidRDefault="00FA7D65">
      <w:pPr>
        <w:spacing w:line="360" w:lineRule="auto"/>
        <w:rPr>
          <w:rFonts w:ascii="宋体" w:eastAsia="宋体" w:hAnsi="Calibri" w:cs="Arial"/>
          <w:kern w:val="0"/>
          <w:sz w:val="24"/>
          <w:szCs w:val="24"/>
        </w:rPr>
      </w:pPr>
      <w:r>
        <w:rPr>
          <w:rFonts w:ascii="宋体" w:eastAsia="宋体" w:hAnsi="宋体" w:cs="Arial" w:hint="eastAsia"/>
          <w:kern w:val="0"/>
          <w:sz w:val="24"/>
          <w:szCs w:val="24"/>
        </w:rPr>
        <w:t>质疑问题：</w:t>
      </w: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FA7D65">
      <w:pPr>
        <w:spacing w:line="360" w:lineRule="auto"/>
        <w:rPr>
          <w:rFonts w:ascii="宋体" w:eastAsia="宋体" w:hAnsi="Calibri" w:cs="Arial"/>
          <w:kern w:val="0"/>
          <w:sz w:val="24"/>
          <w:szCs w:val="24"/>
        </w:rPr>
      </w:pPr>
      <w:r>
        <w:rPr>
          <w:rFonts w:ascii="宋体" w:eastAsia="宋体" w:hAnsi="宋体" w:cs="Arial" w:hint="eastAsia"/>
          <w:kern w:val="0"/>
          <w:sz w:val="24"/>
          <w:szCs w:val="24"/>
        </w:rPr>
        <w:t>评标小组员（签字）：</w:t>
      </w:r>
    </w:p>
    <w:p w:rsidR="00481FCD" w:rsidRDefault="00481FCD">
      <w:pPr>
        <w:spacing w:line="360" w:lineRule="auto"/>
        <w:rPr>
          <w:rFonts w:ascii="宋体" w:eastAsia="宋体" w:hAnsi="Calibri" w:cs="Arial"/>
          <w:kern w:val="0"/>
          <w:sz w:val="24"/>
          <w:szCs w:val="24"/>
        </w:rPr>
      </w:pPr>
    </w:p>
    <w:p w:rsidR="00481FCD" w:rsidRDefault="00FA7D65">
      <w:pPr>
        <w:spacing w:line="360" w:lineRule="auto"/>
        <w:rPr>
          <w:rFonts w:ascii="宋体" w:eastAsia="宋体" w:hAnsi="Calibri" w:cs="Arial"/>
          <w:kern w:val="0"/>
          <w:sz w:val="24"/>
          <w:szCs w:val="24"/>
        </w:rPr>
      </w:pPr>
      <w:r>
        <w:rPr>
          <w:rFonts w:ascii="宋体" w:eastAsia="宋体" w:hAnsi="宋体" w:cs="Arial" w:hint="eastAsia"/>
          <w:kern w:val="0"/>
          <w:sz w:val="24"/>
          <w:szCs w:val="24"/>
        </w:rPr>
        <w:t>日期：年月日</w:t>
      </w:r>
    </w:p>
    <w:p w:rsidR="00481FCD" w:rsidRDefault="00FA7D65">
      <w:pPr>
        <w:spacing w:line="360" w:lineRule="auto"/>
        <w:jc w:val="center"/>
        <w:rPr>
          <w:rFonts w:ascii="宋体" w:eastAsia="宋体" w:hAnsi="Calibri" w:cs="Times New Roman"/>
          <w:b/>
          <w:sz w:val="24"/>
          <w:szCs w:val="24"/>
        </w:rPr>
      </w:pPr>
      <w:r>
        <w:rPr>
          <w:rFonts w:ascii="宋体" w:eastAsia="宋体" w:hAnsi="Calibri" w:cs="Arial"/>
          <w:kern w:val="0"/>
          <w:sz w:val="24"/>
          <w:szCs w:val="24"/>
        </w:rPr>
        <w:br w:type="page"/>
      </w:r>
      <w:r>
        <w:rPr>
          <w:rFonts w:ascii="宋体" w:eastAsia="宋体" w:hAnsi="宋体" w:cs="Times New Roman" w:hint="eastAsia"/>
          <w:b/>
          <w:sz w:val="24"/>
          <w:szCs w:val="24"/>
        </w:rPr>
        <w:lastRenderedPageBreak/>
        <w:t>问题的澄清、说明或补正</w:t>
      </w:r>
    </w:p>
    <w:p w:rsidR="00481FCD" w:rsidRDefault="00481FCD">
      <w:pPr>
        <w:rPr>
          <w:rFonts w:ascii="宋体" w:eastAsia="宋体" w:hAnsi="宋体" w:cs="Arial"/>
          <w:kern w:val="0"/>
          <w:sz w:val="24"/>
          <w:szCs w:val="24"/>
        </w:rPr>
      </w:pPr>
    </w:p>
    <w:p w:rsidR="00481FCD" w:rsidRDefault="00FA7D65">
      <w:pPr>
        <w:spacing w:line="360" w:lineRule="auto"/>
        <w:rPr>
          <w:rFonts w:ascii="宋体" w:eastAsia="宋体" w:hAnsi="Calibri" w:cs="Arial"/>
          <w:kern w:val="0"/>
          <w:sz w:val="24"/>
          <w:szCs w:val="24"/>
        </w:rPr>
      </w:pPr>
      <w:r>
        <w:rPr>
          <w:rFonts w:ascii="宋体" w:eastAsia="宋体" w:hAnsi="宋体" w:cs="Arial" w:hint="eastAsia"/>
          <w:kern w:val="0"/>
          <w:sz w:val="24"/>
          <w:szCs w:val="24"/>
        </w:rPr>
        <w:t>评标小组：</w:t>
      </w:r>
    </w:p>
    <w:p w:rsidR="00481FCD" w:rsidRDefault="00FA7D65">
      <w:pPr>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（招标项目名称）的问题澄清通知已收悉，现澄清、说明或者补正如下：</w:t>
      </w: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481FCD">
      <w:pPr>
        <w:spacing w:line="360" w:lineRule="auto"/>
        <w:rPr>
          <w:rFonts w:ascii="宋体" w:eastAsia="宋体" w:hAnsi="Calibri" w:cs="Arial"/>
          <w:kern w:val="0"/>
          <w:sz w:val="24"/>
          <w:szCs w:val="24"/>
        </w:rPr>
      </w:pPr>
    </w:p>
    <w:p w:rsidR="00481FCD" w:rsidRDefault="00FA7D65">
      <w:pPr>
        <w:spacing w:line="360" w:lineRule="auto"/>
        <w:rPr>
          <w:rFonts w:ascii="宋体" w:eastAsia="宋体" w:hAnsi="Calibri" w:cs="Arial"/>
          <w:kern w:val="0"/>
          <w:sz w:val="24"/>
          <w:szCs w:val="24"/>
        </w:rPr>
      </w:pPr>
      <w:r>
        <w:rPr>
          <w:rFonts w:ascii="宋体" w:eastAsia="宋体" w:hAnsi="宋体" w:cs="Arial" w:hint="eastAsia"/>
          <w:kern w:val="0"/>
          <w:sz w:val="24"/>
          <w:szCs w:val="24"/>
        </w:rPr>
        <w:t>法定代表人或其授权委托人（签字）：</w:t>
      </w:r>
    </w:p>
    <w:p w:rsidR="00481FCD" w:rsidRDefault="00481FCD">
      <w:pPr>
        <w:spacing w:line="360" w:lineRule="auto"/>
        <w:rPr>
          <w:rFonts w:ascii="宋体" w:eastAsia="宋体" w:hAnsi="Calibri" w:cs="Arial"/>
          <w:kern w:val="0"/>
          <w:sz w:val="24"/>
          <w:szCs w:val="24"/>
        </w:rPr>
      </w:pPr>
    </w:p>
    <w:p w:rsidR="00481FCD" w:rsidRDefault="00FA7D65">
      <w:pPr>
        <w:spacing w:line="360" w:lineRule="auto"/>
        <w:rPr>
          <w:rFonts w:ascii="宋体" w:eastAsia="宋体" w:hAnsi="Calibri" w:cs="Arial"/>
          <w:kern w:val="0"/>
          <w:sz w:val="24"/>
          <w:szCs w:val="24"/>
        </w:rPr>
      </w:pPr>
      <w:r>
        <w:rPr>
          <w:rFonts w:ascii="宋体" w:eastAsia="宋体" w:hAnsi="宋体" w:cs="Arial" w:hint="eastAsia"/>
          <w:kern w:val="0"/>
          <w:sz w:val="24"/>
          <w:szCs w:val="24"/>
        </w:rPr>
        <w:t>日期：年月日</w:t>
      </w:r>
    </w:p>
    <w:p w:rsidR="00481FCD" w:rsidRDefault="00FA7D65">
      <w:pPr>
        <w:numPr>
          <w:ilvl w:val="0"/>
          <w:numId w:val="2"/>
        </w:numPr>
        <w:spacing w:line="360" w:lineRule="auto"/>
        <w:jc w:val="center"/>
        <w:outlineLvl w:val="0"/>
        <w:rPr>
          <w:rFonts w:ascii="宋体" w:eastAsia="宋体" w:hAnsi="宋体" w:cs="宋体"/>
          <w:b/>
          <w:sz w:val="24"/>
          <w:szCs w:val="24"/>
        </w:rPr>
      </w:pPr>
      <w:r>
        <w:rPr>
          <w:rFonts w:ascii="宋体" w:eastAsia="宋体" w:hAnsi="Calibri" w:cs="Arial"/>
          <w:kern w:val="0"/>
          <w:sz w:val="24"/>
          <w:szCs w:val="24"/>
        </w:rPr>
        <w:br w:type="page"/>
      </w:r>
      <w:bookmarkStart w:id="55" w:name="_Toc85558254"/>
      <w:bookmarkEnd w:id="54"/>
      <w:r>
        <w:rPr>
          <w:rFonts w:ascii="宋体" w:eastAsia="宋体" w:hAnsi="宋体" w:cs="宋体" w:hint="eastAsia"/>
          <w:b/>
          <w:sz w:val="24"/>
          <w:szCs w:val="24"/>
        </w:rPr>
        <w:lastRenderedPageBreak/>
        <w:t>合同</w:t>
      </w:r>
      <w:bookmarkEnd w:id="55"/>
    </w:p>
    <w:p w:rsidR="00481FCD" w:rsidRDefault="00FA7D65">
      <w:pPr>
        <w:pStyle w:val="aff0"/>
        <w:spacing w:before="240" w:after="240" w:line="360" w:lineRule="auto"/>
        <w:ind w:firstLineChars="100" w:firstLine="240"/>
        <w:rPr>
          <w:rFonts w:ascii="Arial" w:hAnsi="Arial" w:cs="Arial"/>
          <w:sz w:val="24"/>
        </w:rPr>
      </w:pPr>
      <w:r>
        <w:rPr>
          <w:rFonts w:ascii="Arial" w:hAnsi="Arial" w:cs="Arial"/>
          <w:sz w:val="24"/>
        </w:rPr>
        <w:t>甲方：</w:t>
      </w:r>
      <w:r>
        <w:rPr>
          <w:rFonts w:ascii="Arial" w:hAnsi="Arial" w:cs="Arial"/>
          <w:sz w:val="24"/>
          <w:u w:val="single"/>
        </w:rPr>
        <w:t>新疆维吾尔自治区</w:t>
      </w:r>
      <w:r>
        <w:rPr>
          <w:rFonts w:ascii="Arial" w:hAnsi="Arial" w:cs="Arial" w:hint="eastAsia"/>
          <w:sz w:val="24"/>
          <w:u w:val="single"/>
        </w:rPr>
        <w:t>生态</w:t>
      </w:r>
      <w:r>
        <w:rPr>
          <w:rFonts w:ascii="Arial" w:hAnsi="Arial" w:cs="Arial"/>
          <w:sz w:val="24"/>
          <w:u w:val="single"/>
        </w:rPr>
        <w:t>环境监测总站</w:t>
      </w:r>
    </w:p>
    <w:p w:rsidR="00481FCD" w:rsidRDefault="00FA7D65" w:rsidP="00E53833">
      <w:pPr>
        <w:spacing w:before="240" w:afterLines="100" w:line="360" w:lineRule="auto"/>
        <w:ind w:firstLineChars="100" w:firstLine="240"/>
        <w:rPr>
          <w:rFonts w:ascii="Arial" w:hAnsi="Arial" w:cs="Arial"/>
          <w:color w:val="000000"/>
          <w:kern w:val="0"/>
          <w:sz w:val="24"/>
          <w:u w:val="single"/>
        </w:rPr>
      </w:pPr>
      <w:r>
        <w:rPr>
          <w:rFonts w:ascii="Arial" w:hAnsi="Arial" w:cs="Arial"/>
          <w:sz w:val="24"/>
        </w:rPr>
        <w:t>乙方：</w:t>
      </w:r>
    </w:p>
    <w:p w:rsidR="00481FCD" w:rsidRDefault="00FA7D65">
      <w:pPr>
        <w:spacing w:line="360" w:lineRule="auto"/>
        <w:ind w:firstLineChars="200" w:firstLine="480"/>
        <w:rPr>
          <w:rFonts w:ascii="Arial" w:hAnsi="Arial" w:cs="Arial"/>
          <w:color w:val="000000"/>
          <w:kern w:val="0"/>
          <w:sz w:val="24"/>
        </w:rPr>
      </w:pPr>
      <w:r>
        <w:rPr>
          <w:rFonts w:ascii="Arial" w:hAnsi="Arial" w:cs="Arial"/>
          <w:color w:val="000000"/>
          <w:kern w:val="0"/>
          <w:sz w:val="24"/>
        </w:rPr>
        <w:t>在于</w:t>
      </w:r>
      <w:r>
        <w:rPr>
          <w:rFonts w:ascii="Arial" w:hAnsi="Arial" w:cs="Arial"/>
          <w:color w:val="000000"/>
          <w:kern w:val="0"/>
          <w:sz w:val="24"/>
          <w:u w:val="single"/>
        </w:rPr>
        <w:t>2021</w:t>
      </w:r>
      <w:r>
        <w:rPr>
          <w:rFonts w:ascii="Arial" w:hAnsi="Arial" w:cs="Arial"/>
          <w:color w:val="000000"/>
          <w:kern w:val="0"/>
          <w:sz w:val="24"/>
        </w:rPr>
        <w:t>年月日组织的、招标文件编</w:t>
      </w:r>
    </w:p>
    <w:p w:rsidR="00481FCD" w:rsidRDefault="00FA7D65">
      <w:pPr>
        <w:spacing w:line="360" w:lineRule="auto"/>
        <w:rPr>
          <w:rFonts w:ascii="Arial" w:hAnsi="Arial" w:cs="Arial"/>
          <w:color w:val="000000"/>
          <w:kern w:val="0"/>
          <w:sz w:val="24"/>
        </w:rPr>
      </w:pPr>
      <w:r>
        <w:rPr>
          <w:rFonts w:ascii="Arial" w:hAnsi="Arial" w:cs="Arial"/>
          <w:color w:val="000000"/>
          <w:kern w:val="0"/>
          <w:sz w:val="24"/>
        </w:rPr>
        <w:t>号为的的招标采购中，经评定，乙方为中标方，中标金额为人民币大写</w:t>
      </w:r>
      <w:r>
        <w:rPr>
          <w:rFonts w:ascii="Arial" w:hAnsi="Arial" w:cs="Arial"/>
          <w:b/>
          <w:bCs/>
          <w:color w:val="000000"/>
          <w:kern w:val="0"/>
          <w:sz w:val="24"/>
          <w:u w:val="single"/>
        </w:rPr>
        <w:t>元整</w:t>
      </w:r>
      <w:r>
        <w:rPr>
          <w:rFonts w:ascii="Arial" w:hAnsi="Arial" w:cs="Arial"/>
          <w:b/>
          <w:bCs/>
          <w:sz w:val="24"/>
          <w:u w:val="single"/>
        </w:rPr>
        <w:t>（</w:t>
      </w:r>
      <w:r>
        <w:rPr>
          <w:rFonts w:ascii="Arial" w:hAnsi="Arial" w:cs="Arial"/>
          <w:b/>
          <w:bCs/>
          <w:sz w:val="24"/>
          <w:u w:val="single"/>
        </w:rPr>
        <w:t>¥</w:t>
      </w:r>
      <w:r>
        <w:rPr>
          <w:rFonts w:ascii="Arial" w:hAnsi="Arial" w:cs="Arial"/>
          <w:b/>
          <w:bCs/>
          <w:sz w:val="24"/>
          <w:u w:val="single"/>
        </w:rPr>
        <w:t>）</w:t>
      </w:r>
      <w:r>
        <w:rPr>
          <w:rFonts w:ascii="Arial" w:hAnsi="Arial" w:cs="Arial"/>
          <w:color w:val="000000"/>
          <w:kern w:val="0"/>
          <w:sz w:val="24"/>
        </w:rPr>
        <w:t>。</w:t>
      </w:r>
    </w:p>
    <w:p w:rsidR="00481FCD" w:rsidRDefault="00FA7D65">
      <w:pPr>
        <w:pStyle w:val="aff0"/>
        <w:spacing w:before="240" w:after="240" w:line="360" w:lineRule="auto"/>
        <w:ind w:firstLineChars="200" w:firstLine="480"/>
        <w:jc w:val="both"/>
        <w:rPr>
          <w:rFonts w:ascii="Arial" w:hAnsi="Arial" w:cs="Arial"/>
          <w:sz w:val="24"/>
        </w:rPr>
      </w:pPr>
      <w:r>
        <w:rPr>
          <w:rFonts w:ascii="Arial" w:hAnsi="Arial" w:cs="Arial"/>
          <w:sz w:val="24"/>
        </w:rPr>
        <w:t>甲、乙双方根据《中华人民共和国政府采购法》和</w:t>
      </w:r>
      <w:r>
        <w:rPr>
          <w:rFonts w:ascii="Arial" w:hAnsi="Arial" w:cs="Arial" w:hint="eastAsia"/>
          <w:sz w:val="24"/>
        </w:rPr>
        <w:t>《中华人民共和国民法典》</w:t>
      </w:r>
      <w:r>
        <w:rPr>
          <w:rFonts w:ascii="Arial" w:hAnsi="Arial" w:cs="Arial"/>
          <w:sz w:val="24"/>
        </w:rPr>
        <w:t>的规定，按照公平、公正、平等自愿和诚实信用、协商一致的原则，甲、乙双方授权代表就所供设备的购销、安装、调试和售后服务等事宜达成如下条款。</w:t>
      </w:r>
    </w:p>
    <w:p w:rsidR="00481FCD" w:rsidRDefault="00FA7D65">
      <w:pPr>
        <w:pStyle w:val="aff0"/>
        <w:spacing w:before="240" w:after="240" w:line="360" w:lineRule="auto"/>
        <w:ind w:left="472"/>
        <w:rPr>
          <w:rFonts w:ascii="Arial" w:hAnsi="Arial" w:cs="Arial"/>
          <w:b/>
          <w:sz w:val="24"/>
        </w:rPr>
      </w:pPr>
      <w:r>
        <w:rPr>
          <w:rFonts w:ascii="Arial" w:hAnsi="Arial" w:cs="Arial"/>
          <w:b/>
          <w:sz w:val="24"/>
        </w:rPr>
        <w:t>一、货物名称、型号、数量及价格</w:t>
      </w:r>
    </w:p>
    <w:p w:rsidR="00481FCD" w:rsidRDefault="00FA7D65">
      <w:pPr>
        <w:pStyle w:val="aff0"/>
        <w:spacing w:before="240" w:after="240" w:line="360" w:lineRule="auto"/>
        <w:jc w:val="both"/>
        <w:rPr>
          <w:rFonts w:ascii="Arial" w:hAnsi="Arial" w:cs="Arial"/>
          <w:sz w:val="24"/>
        </w:rPr>
      </w:pPr>
      <w:r>
        <w:rPr>
          <w:rFonts w:ascii="Arial" w:hAnsi="Arial" w:cs="Arial"/>
          <w:sz w:val="24"/>
        </w:rPr>
        <w:t>表</w:t>
      </w:r>
      <w:r>
        <w:rPr>
          <w:rFonts w:ascii="Arial" w:hAnsi="Arial" w:cs="Arial"/>
          <w:sz w:val="24"/>
        </w:rPr>
        <w:t>1.</w:t>
      </w:r>
      <w:r>
        <w:rPr>
          <w:rFonts w:ascii="Arial" w:hAnsi="Arial" w:cs="Arial"/>
          <w:sz w:val="24"/>
        </w:rPr>
        <w:t>货物名称、型号、数量及单价</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865"/>
        <w:gridCol w:w="1829"/>
        <w:gridCol w:w="1681"/>
        <w:gridCol w:w="1003"/>
        <w:gridCol w:w="772"/>
        <w:gridCol w:w="1402"/>
        <w:gridCol w:w="1400"/>
      </w:tblGrid>
      <w:tr w:rsidR="00481FCD">
        <w:trPr>
          <w:trHeight w:val="360"/>
        </w:trPr>
        <w:tc>
          <w:tcPr>
            <w:tcW w:w="676" w:type="dxa"/>
            <w:shd w:val="clear" w:color="auto" w:fill="auto"/>
            <w:vAlign w:val="center"/>
          </w:tcPr>
          <w:p w:rsidR="00481FCD" w:rsidRDefault="00481FCD">
            <w:pPr>
              <w:widowControl/>
              <w:jc w:val="center"/>
              <w:rPr>
                <w:rFonts w:ascii="Arial" w:hAnsi="Arial" w:cs="Arial"/>
                <w:color w:val="000000"/>
                <w:kern w:val="0"/>
                <w:szCs w:val="21"/>
              </w:rPr>
            </w:pPr>
          </w:p>
        </w:tc>
        <w:tc>
          <w:tcPr>
            <w:tcW w:w="2694" w:type="dxa"/>
            <w:gridSpan w:val="2"/>
            <w:shd w:val="clear" w:color="auto" w:fill="auto"/>
            <w:vAlign w:val="center"/>
          </w:tcPr>
          <w:p w:rsidR="00481FCD" w:rsidRDefault="00481FCD">
            <w:pPr>
              <w:widowControl/>
              <w:jc w:val="center"/>
              <w:rPr>
                <w:rFonts w:ascii="Arial" w:hAnsi="Arial" w:cs="Arial"/>
                <w:color w:val="000000"/>
                <w:kern w:val="0"/>
                <w:szCs w:val="21"/>
              </w:rPr>
            </w:pPr>
          </w:p>
        </w:tc>
        <w:tc>
          <w:tcPr>
            <w:tcW w:w="1681" w:type="dxa"/>
            <w:shd w:val="clear" w:color="auto" w:fill="auto"/>
            <w:vAlign w:val="center"/>
          </w:tcPr>
          <w:p w:rsidR="00481FCD" w:rsidRDefault="00481FCD">
            <w:pPr>
              <w:widowControl/>
              <w:jc w:val="center"/>
              <w:rPr>
                <w:rFonts w:ascii="Arial" w:hAnsi="Arial" w:cs="Arial"/>
                <w:color w:val="000000"/>
                <w:kern w:val="0"/>
                <w:szCs w:val="21"/>
              </w:rPr>
            </w:pPr>
          </w:p>
        </w:tc>
        <w:tc>
          <w:tcPr>
            <w:tcW w:w="1003" w:type="dxa"/>
            <w:shd w:val="clear" w:color="auto" w:fill="auto"/>
            <w:vAlign w:val="center"/>
          </w:tcPr>
          <w:p w:rsidR="00481FCD" w:rsidRDefault="00481FCD">
            <w:pPr>
              <w:widowControl/>
              <w:jc w:val="center"/>
              <w:rPr>
                <w:rFonts w:ascii="Arial" w:hAnsi="Arial" w:cs="Arial"/>
                <w:color w:val="000000"/>
                <w:kern w:val="0"/>
                <w:szCs w:val="21"/>
              </w:rPr>
            </w:pPr>
          </w:p>
        </w:tc>
        <w:tc>
          <w:tcPr>
            <w:tcW w:w="772" w:type="dxa"/>
            <w:shd w:val="clear" w:color="auto" w:fill="auto"/>
            <w:vAlign w:val="center"/>
          </w:tcPr>
          <w:p w:rsidR="00481FCD" w:rsidRDefault="00481FCD">
            <w:pPr>
              <w:widowControl/>
              <w:jc w:val="center"/>
              <w:rPr>
                <w:rFonts w:ascii="Arial" w:hAnsi="Arial" w:cs="Arial"/>
                <w:color w:val="000000"/>
                <w:kern w:val="0"/>
                <w:szCs w:val="21"/>
              </w:rPr>
            </w:pPr>
          </w:p>
        </w:tc>
        <w:tc>
          <w:tcPr>
            <w:tcW w:w="1402" w:type="dxa"/>
            <w:shd w:val="clear" w:color="auto" w:fill="auto"/>
            <w:vAlign w:val="center"/>
          </w:tcPr>
          <w:p w:rsidR="00481FCD" w:rsidRDefault="00481FCD">
            <w:pPr>
              <w:widowControl/>
              <w:jc w:val="center"/>
              <w:rPr>
                <w:rFonts w:ascii="Arial" w:hAnsi="Arial" w:cs="Arial"/>
                <w:color w:val="000000"/>
                <w:kern w:val="0"/>
                <w:szCs w:val="21"/>
              </w:rPr>
            </w:pPr>
          </w:p>
        </w:tc>
        <w:tc>
          <w:tcPr>
            <w:tcW w:w="1400" w:type="dxa"/>
            <w:shd w:val="clear" w:color="auto" w:fill="auto"/>
            <w:vAlign w:val="center"/>
          </w:tcPr>
          <w:p w:rsidR="00481FCD" w:rsidRDefault="00481FCD">
            <w:pPr>
              <w:widowControl/>
              <w:jc w:val="center"/>
              <w:rPr>
                <w:rFonts w:ascii="Arial" w:hAnsi="Arial" w:cs="Arial"/>
                <w:color w:val="000000"/>
                <w:kern w:val="0"/>
                <w:szCs w:val="21"/>
              </w:rPr>
            </w:pPr>
          </w:p>
        </w:tc>
      </w:tr>
      <w:tr w:rsidR="00481FCD">
        <w:trPr>
          <w:trHeight w:val="360"/>
        </w:trPr>
        <w:tc>
          <w:tcPr>
            <w:tcW w:w="676"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2694" w:type="dxa"/>
            <w:gridSpan w:val="2"/>
            <w:shd w:val="clear" w:color="auto" w:fill="auto"/>
            <w:vAlign w:val="center"/>
          </w:tcPr>
          <w:p w:rsidR="00481FCD" w:rsidRDefault="00481FCD">
            <w:pPr>
              <w:widowControl/>
              <w:jc w:val="center"/>
              <w:rPr>
                <w:rFonts w:ascii="Arial" w:eastAsia="等线" w:hAnsi="Arial" w:cs="Arial"/>
                <w:color w:val="000000"/>
                <w:kern w:val="0"/>
                <w:szCs w:val="21"/>
              </w:rPr>
            </w:pPr>
          </w:p>
        </w:tc>
        <w:tc>
          <w:tcPr>
            <w:tcW w:w="1681" w:type="dxa"/>
            <w:shd w:val="clear" w:color="auto" w:fill="auto"/>
            <w:vAlign w:val="center"/>
          </w:tcPr>
          <w:p w:rsidR="00481FCD" w:rsidRDefault="00481FCD">
            <w:pPr>
              <w:widowControl/>
              <w:jc w:val="center"/>
              <w:rPr>
                <w:rFonts w:ascii="Arial" w:hAnsi="Arial" w:cs="Arial"/>
                <w:color w:val="000000"/>
                <w:kern w:val="0"/>
                <w:szCs w:val="21"/>
              </w:rPr>
            </w:pPr>
          </w:p>
        </w:tc>
        <w:tc>
          <w:tcPr>
            <w:tcW w:w="1003" w:type="dxa"/>
            <w:shd w:val="clear" w:color="auto" w:fill="auto"/>
            <w:vAlign w:val="center"/>
          </w:tcPr>
          <w:p w:rsidR="00481FCD" w:rsidRDefault="00481FCD">
            <w:pPr>
              <w:widowControl/>
              <w:jc w:val="center"/>
              <w:rPr>
                <w:rFonts w:ascii="Arial" w:hAnsi="Arial" w:cs="Arial"/>
                <w:color w:val="000000"/>
                <w:kern w:val="0"/>
                <w:szCs w:val="21"/>
              </w:rPr>
            </w:pPr>
          </w:p>
        </w:tc>
        <w:tc>
          <w:tcPr>
            <w:tcW w:w="77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0" w:type="dxa"/>
            <w:shd w:val="clear" w:color="auto" w:fill="auto"/>
            <w:vAlign w:val="center"/>
          </w:tcPr>
          <w:p w:rsidR="00481FCD" w:rsidRDefault="00481FCD">
            <w:pPr>
              <w:widowControl/>
              <w:jc w:val="center"/>
              <w:rPr>
                <w:rFonts w:ascii="Arial" w:eastAsia="等线" w:hAnsi="Arial" w:cs="Arial"/>
                <w:color w:val="000000"/>
                <w:kern w:val="0"/>
                <w:szCs w:val="21"/>
              </w:rPr>
            </w:pPr>
          </w:p>
        </w:tc>
      </w:tr>
      <w:tr w:rsidR="00481FCD">
        <w:trPr>
          <w:trHeight w:val="360"/>
        </w:trPr>
        <w:tc>
          <w:tcPr>
            <w:tcW w:w="676"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2694" w:type="dxa"/>
            <w:gridSpan w:val="2"/>
            <w:shd w:val="clear" w:color="auto" w:fill="auto"/>
            <w:vAlign w:val="center"/>
          </w:tcPr>
          <w:p w:rsidR="00481FCD" w:rsidRDefault="00481FCD">
            <w:pPr>
              <w:widowControl/>
              <w:jc w:val="center"/>
              <w:rPr>
                <w:rFonts w:ascii="Arial" w:eastAsia="等线" w:hAnsi="Arial" w:cs="Arial"/>
                <w:color w:val="000000"/>
                <w:kern w:val="0"/>
                <w:szCs w:val="21"/>
              </w:rPr>
            </w:pPr>
          </w:p>
        </w:tc>
        <w:tc>
          <w:tcPr>
            <w:tcW w:w="1681" w:type="dxa"/>
            <w:shd w:val="clear" w:color="auto" w:fill="auto"/>
            <w:vAlign w:val="center"/>
          </w:tcPr>
          <w:p w:rsidR="00481FCD" w:rsidRDefault="00481FCD">
            <w:pPr>
              <w:widowControl/>
              <w:jc w:val="center"/>
              <w:rPr>
                <w:rFonts w:ascii="Arial" w:hAnsi="Arial" w:cs="Arial"/>
                <w:color w:val="000000"/>
                <w:kern w:val="0"/>
                <w:szCs w:val="21"/>
              </w:rPr>
            </w:pPr>
          </w:p>
        </w:tc>
        <w:tc>
          <w:tcPr>
            <w:tcW w:w="1003" w:type="dxa"/>
            <w:shd w:val="clear" w:color="auto" w:fill="auto"/>
            <w:vAlign w:val="center"/>
          </w:tcPr>
          <w:p w:rsidR="00481FCD" w:rsidRDefault="00481FCD">
            <w:pPr>
              <w:widowControl/>
              <w:jc w:val="center"/>
              <w:rPr>
                <w:rFonts w:ascii="Arial" w:hAnsi="Arial" w:cs="Arial"/>
                <w:color w:val="000000"/>
                <w:kern w:val="0"/>
                <w:szCs w:val="21"/>
              </w:rPr>
            </w:pPr>
          </w:p>
        </w:tc>
        <w:tc>
          <w:tcPr>
            <w:tcW w:w="77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0" w:type="dxa"/>
            <w:shd w:val="clear" w:color="auto" w:fill="auto"/>
            <w:vAlign w:val="center"/>
          </w:tcPr>
          <w:p w:rsidR="00481FCD" w:rsidRDefault="00481FCD">
            <w:pPr>
              <w:widowControl/>
              <w:jc w:val="center"/>
              <w:rPr>
                <w:rFonts w:ascii="Arial" w:eastAsia="等线" w:hAnsi="Arial" w:cs="Arial"/>
                <w:color w:val="000000"/>
                <w:kern w:val="0"/>
                <w:szCs w:val="21"/>
              </w:rPr>
            </w:pPr>
          </w:p>
        </w:tc>
      </w:tr>
      <w:tr w:rsidR="00481FCD">
        <w:trPr>
          <w:trHeight w:val="360"/>
        </w:trPr>
        <w:tc>
          <w:tcPr>
            <w:tcW w:w="676"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2694" w:type="dxa"/>
            <w:gridSpan w:val="2"/>
            <w:shd w:val="clear" w:color="auto" w:fill="auto"/>
            <w:vAlign w:val="center"/>
          </w:tcPr>
          <w:p w:rsidR="00481FCD" w:rsidRDefault="00481FCD">
            <w:pPr>
              <w:widowControl/>
              <w:jc w:val="center"/>
              <w:rPr>
                <w:rFonts w:ascii="Arial" w:eastAsia="等线" w:hAnsi="Arial" w:cs="Arial"/>
                <w:color w:val="000000"/>
                <w:kern w:val="0"/>
                <w:szCs w:val="21"/>
              </w:rPr>
            </w:pPr>
          </w:p>
        </w:tc>
        <w:tc>
          <w:tcPr>
            <w:tcW w:w="1681" w:type="dxa"/>
            <w:shd w:val="clear" w:color="auto" w:fill="auto"/>
            <w:vAlign w:val="center"/>
          </w:tcPr>
          <w:p w:rsidR="00481FCD" w:rsidRDefault="00481FCD">
            <w:pPr>
              <w:widowControl/>
              <w:jc w:val="center"/>
              <w:rPr>
                <w:rFonts w:ascii="Arial" w:hAnsi="Arial" w:cs="Arial"/>
                <w:color w:val="000000"/>
                <w:kern w:val="0"/>
                <w:szCs w:val="21"/>
              </w:rPr>
            </w:pPr>
          </w:p>
        </w:tc>
        <w:tc>
          <w:tcPr>
            <w:tcW w:w="1003" w:type="dxa"/>
            <w:shd w:val="clear" w:color="auto" w:fill="auto"/>
            <w:vAlign w:val="center"/>
          </w:tcPr>
          <w:p w:rsidR="00481FCD" w:rsidRDefault="00481FCD">
            <w:pPr>
              <w:widowControl/>
              <w:jc w:val="center"/>
              <w:rPr>
                <w:rFonts w:ascii="Arial" w:hAnsi="Arial" w:cs="Arial"/>
                <w:color w:val="000000"/>
                <w:kern w:val="0"/>
                <w:szCs w:val="21"/>
              </w:rPr>
            </w:pPr>
          </w:p>
        </w:tc>
        <w:tc>
          <w:tcPr>
            <w:tcW w:w="77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0" w:type="dxa"/>
            <w:shd w:val="clear" w:color="auto" w:fill="auto"/>
            <w:vAlign w:val="center"/>
          </w:tcPr>
          <w:p w:rsidR="00481FCD" w:rsidRDefault="00481FCD">
            <w:pPr>
              <w:widowControl/>
              <w:jc w:val="center"/>
              <w:rPr>
                <w:rFonts w:ascii="Arial" w:eastAsia="等线" w:hAnsi="Arial" w:cs="Arial"/>
                <w:color w:val="000000"/>
                <w:kern w:val="0"/>
                <w:szCs w:val="21"/>
              </w:rPr>
            </w:pPr>
          </w:p>
        </w:tc>
      </w:tr>
      <w:tr w:rsidR="00481FCD">
        <w:trPr>
          <w:trHeight w:val="360"/>
        </w:trPr>
        <w:tc>
          <w:tcPr>
            <w:tcW w:w="676"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2694" w:type="dxa"/>
            <w:gridSpan w:val="2"/>
            <w:shd w:val="clear" w:color="auto" w:fill="auto"/>
            <w:vAlign w:val="center"/>
          </w:tcPr>
          <w:p w:rsidR="00481FCD" w:rsidRDefault="00481FCD">
            <w:pPr>
              <w:widowControl/>
              <w:jc w:val="center"/>
              <w:rPr>
                <w:rFonts w:ascii="Arial" w:eastAsia="等线" w:hAnsi="Arial" w:cs="Arial"/>
                <w:color w:val="000000"/>
                <w:kern w:val="0"/>
                <w:szCs w:val="21"/>
              </w:rPr>
            </w:pPr>
          </w:p>
        </w:tc>
        <w:tc>
          <w:tcPr>
            <w:tcW w:w="1681" w:type="dxa"/>
            <w:shd w:val="clear" w:color="auto" w:fill="auto"/>
            <w:vAlign w:val="center"/>
          </w:tcPr>
          <w:p w:rsidR="00481FCD" w:rsidRDefault="00481FCD">
            <w:pPr>
              <w:widowControl/>
              <w:jc w:val="center"/>
              <w:rPr>
                <w:rFonts w:ascii="Arial" w:hAnsi="Arial" w:cs="Arial"/>
                <w:color w:val="000000"/>
                <w:kern w:val="0"/>
                <w:szCs w:val="21"/>
              </w:rPr>
            </w:pPr>
          </w:p>
        </w:tc>
        <w:tc>
          <w:tcPr>
            <w:tcW w:w="1003" w:type="dxa"/>
            <w:shd w:val="clear" w:color="auto" w:fill="auto"/>
            <w:vAlign w:val="center"/>
          </w:tcPr>
          <w:p w:rsidR="00481FCD" w:rsidRDefault="00481FCD">
            <w:pPr>
              <w:widowControl/>
              <w:jc w:val="center"/>
              <w:rPr>
                <w:rFonts w:ascii="Arial" w:hAnsi="Arial" w:cs="Arial"/>
                <w:color w:val="000000"/>
                <w:kern w:val="0"/>
                <w:szCs w:val="21"/>
              </w:rPr>
            </w:pPr>
          </w:p>
        </w:tc>
        <w:tc>
          <w:tcPr>
            <w:tcW w:w="77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0" w:type="dxa"/>
            <w:shd w:val="clear" w:color="auto" w:fill="auto"/>
            <w:vAlign w:val="center"/>
          </w:tcPr>
          <w:p w:rsidR="00481FCD" w:rsidRDefault="00481FCD">
            <w:pPr>
              <w:widowControl/>
              <w:jc w:val="center"/>
              <w:rPr>
                <w:rFonts w:ascii="Arial" w:eastAsia="等线" w:hAnsi="Arial" w:cs="Arial"/>
                <w:color w:val="000000"/>
                <w:kern w:val="0"/>
                <w:szCs w:val="21"/>
              </w:rPr>
            </w:pPr>
          </w:p>
        </w:tc>
      </w:tr>
      <w:tr w:rsidR="00481FCD">
        <w:trPr>
          <w:trHeight w:val="360"/>
        </w:trPr>
        <w:tc>
          <w:tcPr>
            <w:tcW w:w="676"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2694" w:type="dxa"/>
            <w:gridSpan w:val="2"/>
            <w:shd w:val="clear" w:color="auto" w:fill="auto"/>
            <w:vAlign w:val="center"/>
          </w:tcPr>
          <w:p w:rsidR="00481FCD" w:rsidRDefault="00481FCD">
            <w:pPr>
              <w:widowControl/>
              <w:jc w:val="center"/>
              <w:rPr>
                <w:rFonts w:ascii="Arial" w:eastAsia="等线" w:hAnsi="Arial" w:cs="Arial"/>
                <w:color w:val="000000"/>
                <w:kern w:val="0"/>
                <w:szCs w:val="21"/>
              </w:rPr>
            </w:pPr>
          </w:p>
        </w:tc>
        <w:tc>
          <w:tcPr>
            <w:tcW w:w="1681" w:type="dxa"/>
            <w:shd w:val="clear" w:color="auto" w:fill="auto"/>
            <w:vAlign w:val="center"/>
          </w:tcPr>
          <w:p w:rsidR="00481FCD" w:rsidRDefault="00481FCD">
            <w:pPr>
              <w:widowControl/>
              <w:jc w:val="center"/>
              <w:rPr>
                <w:rFonts w:ascii="Arial" w:hAnsi="Arial" w:cs="Arial"/>
                <w:color w:val="000000"/>
                <w:kern w:val="0"/>
                <w:szCs w:val="21"/>
              </w:rPr>
            </w:pPr>
          </w:p>
        </w:tc>
        <w:tc>
          <w:tcPr>
            <w:tcW w:w="1003" w:type="dxa"/>
            <w:shd w:val="clear" w:color="auto" w:fill="auto"/>
            <w:vAlign w:val="center"/>
          </w:tcPr>
          <w:p w:rsidR="00481FCD" w:rsidRDefault="00481FCD">
            <w:pPr>
              <w:widowControl/>
              <w:jc w:val="center"/>
              <w:rPr>
                <w:rFonts w:ascii="Arial" w:hAnsi="Arial" w:cs="Arial"/>
                <w:color w:val="000000"/>
                <w:kern w:val="0"/>
                <w:szCs w:val="21"/>
              </w:rPr>
            </w:pPr>
          </w:p>
        </w:tc>
        <w:tc>
          <w:tcPr>
            <w:tcW w:w="77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0" w:type="dxa"/>
            <w:shd w:val="clear" w:color="auto" w:fill="auto"/>
            <w:vAlign w:val="center"/>
          </w:tcPr>
          <w:p w:rsidR="00481FCD" w:rsidRDefault="00481FCD">
            <w:pPr>
              <w:widowControl/>
              <w:jc w:val="center"/>
              <w:rPr>
                <w:rFonts w:ascii="Arial" w:eastAsia="等线" w:hAnsi="Arial" w:cs="Arial"/>
                <w:color w:val="000000"/>
                <w:kern w:val="0"/>
                <w:szCs w:val="21"/>
              </w:rPr>
            </w:pPr>
          </w:p>
        </w:tc>
      </w:tr>
      <w:tr w:rsidR="00481FCD">
        <w:trPr>
          <w:trHeight w:val="360"/>
        </w:trPr>
        <w:tc>
          <w:tcPr>
            <w:tcW w:w="676"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2694" w:type="dxa"/>
            <w:gridSpan w:val="2"/>
            <w:shd w:val="clear" w:color="auto" w:fill="auto"/>
            <w:vAlign w:val="center"/>
          </w:tcPr>
          <w:p w:rsidR="00481FCD" w:rsidRDefault="00481FCD">
            <w:pPr>
              <w:widowControl/>
              <w:jc w:val="center"/>
              <w:rPr>
                <w:rFonts w:ascii="Arial" w:eastAsia="等线" w:hAnsi="Arial" w:cs="Arial"/>
                <w:color w:val="000000"/>
                <w:kern w:val="0"/>
                <w:szCs w:val="21"/>
              </w:rPr>
            </w:pPr>
          </w:p>
        </w:tc>
        <w:tc>
          <w:tcPr>
            <w:tcW w:w="1681" w:type="dxa"/>
            <w:shd w:val="clear" w:color="auto" w:fill="auto"/>
            <w:vAlign w:val="center"/>
          </w:tcPr>
          <w:p w:rsidR="00481FCD" w:rsidRDefault="00481FCD">
            <w:pPr>
              <w:widowControl/>
              <w:jc w:val="center"/>
              <w:rPr>
                <w:rFonts w:ascii="Arial" w:hAnsi="Arial" w:cs="Arial"/>
                <w:color w:val="000000"/>
                <w:kern w:val="0"/>
                <w:szCs w:val="21"/>
              </w:rPr>
            </w:pPr>
          </w:p>
        </w:tc>
        <w:tc>
          <w:tcPr>
            <w:tcW w:w="1003" w:type="dxa"/>
            <w:shd w:val="clear" w:color="auto" w:fill="auto"/>
            <w:vAlign w:val="center"/>
          </w:tcPr>
          <w:p w:rsidR="00481FCD" w:rsidRDefault="00481FCD">
            <w:pPr>
              <w:widowControl/>
              <w:jc w:val="center"/>
              <w:rPr>
                <w:rFonts w:ascii="Arial" w:hAnsi="Arial" w:cs="Arial"/>
                <w:color w:val="000000"/>
                <w:kern w:val="0"/>
                <w:szCs w:val="21"/>
              </w:rPr>
            </w:pPr>
          </w:p>
        </w:tc>
        <w:tc>
          <w:tcPr>
            <w:tcW w:w="77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0" w:type="dxa"/>
            <w:shd w:val="clear" w:color="auto" w:fill="auto"/>
            <w:vAlign w:val="center"/>
          </w:tcPr>
          <w:p w:rsidR="00481FCD" w:rsidRDefault="00481FCD">
            <w:pPr>
              <w:widowControl/>
              <w:jc w:val="center"/>
              <w:rPr>
                <w:rFonts w:ascii="Arial" w:eastAsia="等线" w:hAnsi="Arial" w:cs="Arial"/>
                <w:color w:val="000000"/>
                <w:kern w:val="0"/>
                <w:szCs w:val="21"/>
              </w:rPr>
            </w:pPr>
          </w:p>
        </w:tc>
      </w:tr>
      <w:tr w:rsidR="00481FCD">
        <w:trPr>
          <w:trHeight w:val="360"/>
        </w:trPr>
        <w:tc>
          <w:tcPr>
            <w:tcW w:w="676"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2694" w:type="dxa"/>
            <w:gridSpan w:val="2"/>
            <w:shd w:val="clear" w:color="auto" w:fill="auto"/>
            <w:vAlign w:val="center"/>
          </w:tcPr>
          <w:p w:rsidR="00481FCD" w:rsidRDefault="00481FCD">
            <w:pPr>
              <w:widowControl/>
              <w:jc w:val="center"/>
              <w:rPr>
                <w:rFonts w:ascii="Arial" w:hAnsi="Arial" w:cs="Arial"/>
                <w:color w:val="000000"/>
                <w:kern w:val="0"/>
                <w:szCs w:val="21"/>
              </w:rPr>
            </w:pPr>
          </w:p>
        </w:tc>
        <w:tc>
          <w:tcPr>
            <w:tcW w:w="1681" w:type="dxa"/>
            <w:shd w:val="clear" w:color="auto" w:fill="auto"/>
            <w:vAlign w:val="center"/>
          </w:tcPr>
          <w:p w:rsidR="00481FCD" w:rsidRDefault="00481FCD">
            <w:pPr>
              <w:widowControl/>
              <w:jc w:val="center"/>
              <w:rPr>
                <w:rFonts w:ascii="Arial" w:hAnsi="Arial" w:cs="Arial"/>
                <w:color w:val="000000"/>
                <w:kern w:val="0"/>
                <w:szCs w:val="21"/>
              </w:rPr>
            </w:pPr>
          </w:p>
        </w:tc>
        <w:tc>
          <w:tcPr>
            <w:tcW w:w="1003" w:type="dxa"/>
            <w:shd w:val="clear" w:color="auto" w:fill="auto"/>
            <w:vAlign w:val="center"/>
          </w:tcPr>
          <w:p w:rsidR="00481FCD" w:rsidRDefault="00481FCD">
            <w:pPr>
              <w:widowControl/>
              <w:jc w:val="center"/>
              <w:rPr>
                <w:rFonts w:ascii="Arial" w:hAnsi="Arial" w:cs="Arial"/>
                <w:color w:val="000000"/>
                <w:kern w:val="0"/>
                <w:szCs w:val="21"/>
              </w:rPr>
            </w:pPr>
          </w:p>
        </w:tc>
        <w:tc>
          <w:tcPr>
            <w:tcW w:w="77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0" w:type="dxa"/>
            <w:shd w:val="clear" w:color="auto" w:fill="auto"/>
            <w:vAlign w:val="center"/>
          </w:tcPr>
          <w:p w:rsidR="00481FCD" w:rsidRDefault="00481FCD">
            <w:pPr>
              <w:widowControl/>
              <w:jc w:val="center"/>
              <w:rPr>
                <w:rFonts w:ascii="Arial" w:eastAsia="等线" w:hAnsi="Arial" w:cs="Arial"/>
                <w:color w:val="000000"/>
                <w:kern w:val="0"/>
                <w:szCs w:val="21"/>
              </w:rPr>
            </w:pPr>
          </w:p>
        </w:tc>
      </w:tr>
      <w:tr w:rsidR="00481FCD">
        <w:trPr>
          <w:trHeight w:val="360"/>
        </w:trPr>
        <w:tc>
          <w:tcPr>
            <w:tcW w:w="676"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2694" w:type="dxa"/>
            <w:gridSpan w:val="2"/>
            <w:shd w:val="clear" w:color="auto" w:fill="auto"/>
            <w:vAlign w:val="center"/>
          </w:tcPr>
          <w:p w:rsidR="00481FCD" w:rsidRDefault="00481FCD">
            <w:pPr>
              <w:widowControl/>
              <w:jc w:val="center"/>
              <w:rPr>
                <w:rFonts w:ascii="Arial" w:hAnsi="Arial" w:cs="Arial"/>
                <w:color w:val="000000"/>
                <w:kern w:val="0"/>
                <w:szCs w:val="21"/>
              </w:rPr>
            </w:pPr>
          </w:p>
        </w:tc>
        <w:tc>
          <w:tcPr>
            <w:tcW w:w="1681" w:type="dxa"/>
            <w:shd w:val="clear" w:color="auto" w:fill="auto"/>
            <w:vAlign w:val="center"/>
          </w:tcPr>
          <w:p w:rsidR="00481FCD" w:rsidRDefault="00481FCD">
            <w:pPr>
              <w:widowControl/>
              <w:jc w:val="center"/>
              <w:rPr>
                <w:rFonts w:ascii="Arial" w:hAnsi="Arial" w:cs="Arial"/>
                <w:color w:val="000000"/>
                <w:kern w:val="0"/>
                <w:szCs w:val="21"/>
              </w:rPr>
            </w:pPr>
          </w:p>
        </w:tc>
        <w:tc>
          <w:tcPr>
            <w:tcW w:w="1003" w:type="dxa"/>
            <w:shd w:val="clear" w:color="auto" w:fill="auto"/>
            <w:vAlign w:val="center"/>
          </w:tcPr>
          <w:p w:rsidR="00481FCD" w:rsidRDefault="00481FCD">
            <w:pPr>
              <w:widowControl/>
              <w:jc w:val="center"/>
              <w:rPr>
                <w:rFonts w:ascii="Arial" w:hAnsi="Arial" w:cs="Arial"/>
                <w:color w:val="000000"/>
                <w:kern w:val="0"/>
                <w:szCs w:val="21"/>
              </w:rPr>
            </w:pPr>
          </w:p>
        </w:tc>
        <w:tc>
          <w:tcPr>
            <w:tcW w:w="77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0" w:type="dxa"/>
            <w:shd w:val="clear" w:color="auto" w:fill="auto"/>
            <w:vAlign w:val="center"/>
          </w:tcPr>
          <w:p w:rsidR="00481FCD" w:rsidRDefault="00481FCD">
            <w:pPr>
              <w:widowControl/>
              <w:jc w:val="center"/>
              <w:rPr>
                <w:rFonts w:ascii="Arial" w:eastAsia="等线" w:hAnsi="Arial" w:cs="Arial"/>
                <w:color w:val="000000"/>
                <w:kern w:val="0"/>
                <w:szCs w:val="21"/>
              </w:rPr>
            </w:pPr>
          </w:p>
        </w:tc>
      </w:tr>
      <w:tr w:rsidR="00481FCD">
        <w:trPr>
          <w:trHeight w:val="360"/>
        </w:trPr>
        <w:tc>
          <w:tcPr>
            <w:tcW w:w="676"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2694" w:type="dxa"/>
            <w:gridSpan w:val="2"/>
            <w:shd w:val="clear" w:color="auto" w:fill="auto"/>
            <w:vAlign w:val="center"/>
          </w:tcPr>
          <w:p w:rsidR="00481FCD" w:rsidRDefault="00481FCD">
            <w:pPr>
              <w:widowControl/>
              <w:jc w:val="center"/>
              <w:rPr>
                <w:rFonts w:ascii="Arial" w:hAnsi="Arial" w:cs="Arial"/>
                <w:color w:val="000000"/>
                <w:kern w:val="0"/>
                <w:szCs w:val="21"/>
              </w:rPr>
            </w:pPr>
          </w:p>
        </w:tc>
        <w:tc>
          <w:tcPr>
            <w:tcW w:w="1681" w:type="dxa"/>
            <w:shd w:val="clear" w:color="auto" w:fill="auto"/>
            <w:vAlign w:val="center"/>
          </w:tcPr>
          <w:p w:rsidR="00481FCD" w:rsidRDefault="00481FCD">
            <w:pPr>
              <w:widowControl/>
              <w:jc w:val="center"/>
              <w:rPr>
                <w:rFonts w:ascii="Arial" w:hAnsi="Arial" w:cs="Arial"/>
                <w:color w:val="000000"/>
                <w:kern w:val="0"/>
                <w:szCs w:val="21"/>
              </w:rPr>
            </w:pPr>
          </w:p>
        </w:tc>
        <w:tc>
          <w:tcPr>
            <w:tcW w:w="1003" w:type="dxa"/>
            <w:shd w:val="clear" w:color="auto" w:fill="auto"/>
            <w:vAlign w:val="center"/>
          </w:tcPr>
          <w:p w:rsidR="00481FCD" w:rsidRDefault="00481FCD">
            <w:pPr>
              <w:widowControl/>
              <w:jc w:val="center"/>
              <w:rPr>
                <w:rFonts w:ascii="Arial" w:hAnsi="Arial" w:cs="Arial"/>
                <w:color w:val="000000"/>
                <w:kern w:val="0"/>
                <w:szCs w:val="21"/>
              </w:rPr>
            </w:pPr>
          </w:p>
        </w:tc>
        <w:tc>
          <w:tcPr>
            <w:tcW w:w="77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0" w:type="dxa"/>
            <w:shd w:val="clear" w:color="auto" w:fill="auto"/>
            <w:vAlign w:val="center"/>
          </w:tcPr>
          <w:p w:rsidR="00481FCD" w:rsidRDefault="00481FCD">
            <w:pPr>
              <w:widowControl/>
              <w:jc w:val="center"/>
              <w:rPr>
                <w:rFonts w:ascii="Arial" w:eastAsia="等线" w:hAnsi="Arial" w:cs="Arial"/>
                <w:color w:val="000000"/>
                <w:kern w:val="0"/>
                <w:szCs w:val="21"/>
              </w:rPr>
            </w:pPr>
          </w:p>
        </w:tc>
      </w:tr>
      <w:tr w:rsidR="00481FCD">
        <w:trPr>
          <w:trHeight w:val="360"/>
        </w:trPr>
        <w:tc>
          <w:tcPr>
            <w:tcW w:w="676"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2694" w:type="dxa"/>
            <w:gridSpan w:val="2"/>
            <w:shd w:val="clear" w:color="auto" w:fill="auto"/>
            <w:vAlign w:val="center"/>
          </w:tcPr>
          <w:p w:rsidR="00481FCD" w:rsidRDefault="00481FCD">
            <w:pPr>
              <w:widowControl/>
              <w:jc w:val="center"/>
              <w:rPr>
                <w:rFonts w:ascii="Arial" w:hAnsi="Arial" w:cs="Arial"/>
                <w:color w:val="000000"/>
                <w:kern w:val="0"/>
                <w:szCs w:val="21"/>
              </w:rPr>
            </w:pPr>
          </w:p>
        </w:tc>
        <w:tc>
          <w:tcPr>
            <w:tcW w:w="1681" w:type="dxa"/>
            <w:shd w:val="clear" w:color="auto" w:fill="auto"/>
            <w:vAlign w:val="center"/>
          </w:tcPr>
          <w:p w:rsidR="00481FCD" w:rsidRDefault="00481FCD">
            <w:pPr>
              <w:widowControl/>
              <w:jc w:val="center"/>
              <w:rPr>
                <w:rFonts w:ascii="Arial" w:hAnsi="Arial" w:cs="Arial"/>
                <w:color w:val="000000"/>
                <w:kern w:val="0"/>
                <w:szCs w:val="21"/>
              </w:rPr>
            </w:pPr>
          </w:p>
        </w:tc>
        <w:tc>
          <w:tcPr>
            <w:tcW w:w="1003" w:type="dxa"/>
            <w:shd w:val="clear" w:color="auto" w:fill="auto"/>
            <w:vAlign w:val="center"/>
          </w:tcPr>
          <w:p w:rsidR="00481FCD" w:rsidRDefault="00481FCD">
            <w:pPr>
              <w:widowControl/>
              <w:jc w:val="center"/>
              <w:rPr>
                <w:rFonts w:ascii="Arial" w:hAnsi="Arial" w:cs="Arial"/>
                <w:color w:val="000000"/>
                <w:kern w:val="0"/>
                <w:szCs w:val="21"/>
              </w:rPr>
            </w:pPr>
          </w:p>
        </w:tc>
        <w:tc>
          <w:tcPr>
            <w:tcW w:w="77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0" w:type="dxa"/>
            <w:shd w:val="clear" w:color="auto" w:fill="auto"/>
            <w:vAlign w:val="center"/>
          </w:tcPr>
          <w:p w:rsidR="00481FCD" w:rsidRDefault="00481FCD">
            <w:pPr>
              <w:widowControl/>
              <w:jc w:val="center"/>
              <w:rPr>
                <w:rFonts w:ascii="Arial" w:eastAsia="等线" w:hAnsi="Arial" w:cs="Arial"/>
                <w:color w:val="000000"/>
                <w:kern w:val="0"/>
                <w:szCs w:val="21"/>
              </w:rPr>
            </w:pPr>
          </w:p>
        </w:tc>
      </w:tr>
      <w:tr w:rsidR="00481FCD">
        <w:trPr>
          <w:trHeight w:val="360"/>
        </w:trPr>
        <w:tc>
          <w:tcPr>
            <w:tcW w:w="676"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2694" w:type="dxa"/>
            <w:gridSpan w:val="2"/>
            <w:shd w:val="clear" w:color="auto" w:fill="auto"/>
            <w:vAlign w:val="center"/>
          </w:tcPr>
          <w:p w:rsidR="00481FCD" w:rsidRDefault="00481FCD">
            <w:pPr>
              <w:widowControl/>
              <w:jc w:val="center"/>
              <w:rPr>
                <w:rFonts w:ascii="Arial" w:hAnsi="Arial" w:cs="Arial"/>
                <w:color w:val="000000"/>
                <w:kern w:val="0"/>
                <w:szCs w:val="21"/>
              </w:rPr>
            </w:pPr>
          </w:p>
        </w:tc>
        <w:tc>
          <w:tcPr>
            <w:tcW w:w="1681" w:type="dxa"/>
            <w:shd w:val="clear" w:color="auto" w:fill="auto"/>
            <w:vAlign w:val="center"/>
          </w:tcPr>
          <w:p w:rsidR="00481FCD" w:rsidRDefault="00481FCD">
            <w:pPr>
              <w:widowControl/>
              <w:jc w:val="center"/>
              <w:rPr>
                <w:rFonts w:ascii="Arial" w:hAnsi="Arial" w:cs="Arial"/>
                <w:color w:val="000000"/>
                <w:kern w:val="0"/>
                <w:szCs w:val="21"/>
              </w:rPr>
            </w:pPr>
          </w:p>
        </w:tc>
        <w:tc>
          <w:tcPr>
            <w:tcW w:w="1003" w:type="dxa"/>
            <w:shd w:val="clear" w:color="auto" w:fill="auto"/>
            <w:vAlign w:val="center"/>
          </w:tcPr>
          <w:p w:rsidR="00481FCD" w:rsidRDefault="00481FCD">
            <w:pPr>
              <w:widowControl/>
              <w:jc w:val="center"/>
              <w:rPr>
                <w:rFonts w:ascii="Arial" w:hAnsi="Arial" w:cs="Arial"/>
                <w:color w:val="000000"/>
                <w:kern w:val="0"/>
                <w:szCs w:val="21"/>
              </w:rPr>
            </w:pPr>
          </w:p>
        </w:tc>
        <w:tc>
          <w:tcPr>
            <w:tcW w:w="77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0" w:type="dxa"/>
            <w:shd w:val="clear" w:color="auto" w:fill="auto"/>
            <w:vAlign w:val="center"/>
          </w:tcPr>
          <w:p w:rsidR="00481FCD" w:rsidRDefault="00481FCD">
            <w:pPr>
              <w:widowControl/>
              <w:jc w:val="center"/>
              <w:rPr>
                <w:rFonts w:ascii="Arial" w:eastAsia="等线" w:hAnsi="Arial" w:cs="Arial"/>
                <w:color w:val="000000"/>
                <w:kern w:val="0"/>
                <w:szCs w:val="21"/>
              </w:rPr>
            </w:pPr>
          </w:p>
        </w:tc>
      </w:tr>
      <w:tr w:rsidR="00481FCD">
        <w:trPr>
          <w:trHeight w:val="360"/>
        </w:trPr>
        <w:tc>
          <w:tcPr>
            <w:tcW w:w="676"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2694" w:type="dxa"/>
            <w:gridSpan w:val="2"/>
            <w:shd w:val="clear" w:color="auto" w:fill="auto"/>
            <w:vAlign w:val="center"/>
          </w:tcPr>
          <w:p w:rsidR="00481FCD" w:rsidRDefault="00481FCD">
            <w:pPr>
              <w:widowControl/>
              <w:jc w:val="center"/>
              <w:rPr>
                <w:rFonts w:ascii="Arial" w:hAnsi="Arial" w:cs="Arial"/>
                <w:color w:val="000000"/>
                <w:kern w:val="0"/>
                <w:szCs w:val="21"/>
              </w:rPr>
            </w:pPr>
          </w:p>
        </w:tc>
        <w:tc>
          <w:tcPr>
            <w:tcW w:w="1681" w:type="dxa"/>
            <w:shd w:val="clear" w:color="auto" w:fill="auto"/>
            <w:vAlign w:val="center"/>
          </w:tcPr>
          <w:p w:rsidR="00481FCD" w:rsidRDefault="00481FCD">
            <w:pPr>
              <w:widowControl/>
              <w:jc w:val="center"/>
              <w:rPr>
                <w:rFonts w:ascii="Arial" w:hAnsi="Arial" w:cs="Arial"/>
                <w:color w:val="000000"/>
                <w:kern w:val="0"/>
                <w:szCs w:val="21"/>
              </w:rPr>
            </w:pPr>
          </w:p>
        </w:tc>
        <w:tc>
          <w:tcPr>
            <w:tcW w:w="1003" w:type="dxa"/>
            <w:shd w:val="clear" w:color="auto" w:fill="auto"/>
            <w:vAlign w:val="center"/>
          </w:tcPr>
          <w:p w:rsidR="00481FCD" w:rsidRDefault="00481FCD">
            <w:pPr>
              <w:widowControl/>
              <w:jc w:val="center"/>
              <w:rPr>
                <w:rFonts w:ascii="Arial" w:hAnsi="Arial" w:cs="Arial"/>
                <w:color w:val="000000"/>
                <w:kern w:val="0"/>
                <w:szCs w:val="21"/>
              </w:rPr>
            </w:pPr>
          </w:p>
        </w:tc>
        <w:tc>
          <w:tcPr>
            <w:tcW w:w="77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0" w:type="dxa"/>
            <w:shd w:val="clear" w:color="auto" w:fill="auto"/>
            <w:vAlign w:val="center"/>
          </w:tcPr>
          <w:p w:rsidR="00481FCD" w:rsidRDefault="00481FCD">
            <w:pPr>
              <w:widowControl/>
              <w:jc w:val="center"/>
              <w:rPr>
                <w:rFonts w:ascii="Arial" w:eastAsia="等线" w:hAnsi="Arial" w:cs="Arial"/>
                <w:color w:val="000000"/>
                <w:kern w:val="0"/>
                <w:szCs w:val="21"/>
              </w:rPr>
            </w:pPr>
          </w:p>
        </w:tc>
      </w:tr>
      <w:tr w:rsidR="00481FCD">
        <w:trPr>
          <w:trHeight w:val="360"/>
        </w:trPr>
        <w:tc>
          <w:tcPr>
            <w:tcW w:w="676"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2694" w:type="dxa"/>
            <w:gridSpan w:val="2"/>
            <w:shd w:val="clear" w:color="auto" w:fill="auto"/>
            <w:vAlign w:val="center"/>
          </w:tcPr>
          <w:p w:rsidR="00481FCD" w:rsidRDefault="00481FCD">
            <w:pPr>
              <w:widowControl/>
              <w:jc w:val="center"/>
              <w:rPr>
                <w:rFonts w:ascii="Arial" w:hAnsi="Arial" w:cs="Arial"/>
                <w:color w:val="000000"/>
                <w:kern w:val="0"/>
                <w:szCs w:val="21"/>
              </w:rPr>
            </w:pPr>
          </w:p>
        </w:tc>
        <w:tc>
          <w:tcPr>
            <w:tcW w:w="1681" w:type="dxa"/>
            <w:shd w:val="clear" w:color="auto" w:fill="auto"/>
            <w:vAlign w:val="center"/>
          </w:tcPr>
          <w:p w:rsidR="00481FCD" w:rsidRDefault="00481FCD">
            <w:pPr>
              <w:widowControl/>
              <w:jc w:val="center"/>
              <w:rPr>
                <w:rFonts w:ascii="Arial" w:hAnsi="Arial" w:cs="Arial"/>
                <w:color w:val="000000"/>
                <w:kern w:val="0"/>
                <w:szCs w:val="21"/>
              </w:rPr>
            </w:pPr>
          </w:p>
        </w:tc>
        <w:tc>
          <w:tcPr>
            <w:tcW w:w="1003" w:type="dxa"/>
            <w:shd w:val="clear" w:color="auto" w:fill="auto"/>
            <w:vAlign w:val="center"/>
          </w:tcPr>
          <w:p w:rsidR="00481FCD" w:rsidRDefault="00481FCD">
            <w:pPr>
              <w:widowControl/>
              <w:jc w:val="center"/>
              <w:rPr>
                <w:rFonts w:ascii="Arial" w:hAnsi="Arial" w:cs="Arial"/>
                <w:color w:val="000000"/>
                <w:kern w:val="0"/>
                <w:szCs w:val="21"/>
              </w:rPr>
            </w:pPr>
          </w:p>
        </w:tc>
        <w:tc>
          <w:tcPr>
            <w:tcW w:w="77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2" w:type="dxa"/>
            <w:shd w:val="clear" w:color="auto" w:fill="auto"/>
            <w:vAlign w:val="center"/>
          </w:tcPr>
          <w:p w:rsidR="00481FCD" w:rsidRDefault="00481FCD">
            <w:pPr>
              <w:widowControl/>
              <w:jc w:val="center"/>
              <w:rPr>
                <w:rFonts w:ascii="Arial" w:eastAsia="等线" w:hAnsi="Arial" w:cs="Arial"/>
                <w:color w:val="000000"/>
                <w:kern w:val="0"/>
                <w:szCs w:val="21"/>
              </w:rPr>
            </w:pPr>
          </w:p>
        </w:tc>
        <w:tc>
          <w:tcPr>
            <w:tcW w:w="1400" w:type="dxa"/>
            <w:shd w:val="clear" w:color="auto" w:fill="auto"/>
            <w:vAlign w:val="center"/>
          </w:tcPr>
          <w:p w:rsidR="00481FCD" w:rsidRDefault="00481FCD">
            <w:pPr>
              <w:widowControl/>
              <w:jc w:val="center"/>
              <w:rPr>
                <w:rFonts w:ascii="Arial" w:eastAsia="等线" w:hAnsi="Arial" w:cs="Arial"/>
                <w:color w:val="000000"/>
                <w:kern w:val="0"/>
                <w:szCs w:val="21"/>
              </w:rPr>
            </w:pPr>
          </w:p>
        </w:tc>
      </w:tr>
      <w:tr w:rsidR="00481FCD">
        <w:trPr>
          <w:trHeight w:val="360"/>
        </w:trPr>
        <w:tc>
          <w:tcPr>
            <w:tcW w:w="1541" w:type="dxa"/>
            <w:gridSpan w:val="2"/>
            <w:shd w:val="clear" w:color="auto" w:fill="auto"/>
            <w:vAlign w:val="center"/>
          </w:tcPr>
          <w:p w:rsidR="00481FCD" w:rsidRDefault="00FA7D65">
            <w:pPr>
              <w:widowControl/>
              <w:jc w:val="center"/>
              <w:rPr>
                <w:rFonts w:ascii="Arial" w:hAnsi="Arial" w:cs="Arial"/>
                <w:color w:val="000000"/>
                <w:kern w:val="0"/>
                <w:szCs w:val="21"/>
              </w:rPr>
            </w:pPr>
            <w:r>
              <w:rPr>
                <w:rFonts w:ascii="Arial" w:hAnsi="Arial" w:cs="Arial"/>
                <w:color w:val="000000"/>
                <w:kern w:val="0"/>
                <w:szCs w:val="21"/>
              </w:rPr>
              <w:t>总价</w:t>
            </w:r>
          </w:p>
        </w:tc>
        <w:tc>
          <w:tcPr>
            <w:tcW w:w="8087" w:type="dxa"/>
            <w:gridSpan w:val="6"/>
            <w:shd w:val="clear" w:color="auto" w:fill="auto"/>
            <w:vAlign w:val="center"/>
          </w:tcPr>
          <w:p w:rsidR="00481FCD" w:rsidRDefault="00FA7D65">
            <w:pPr>
              <w:widowControl/>
              <w:rPr>
                <w:rFonts w:ascii="Arial" w:hAnsi="Arial" w:cs="Arial"/>
                <w:color w:val="000000"/>
                <w:kern w:val="0"/>
                <w:szCs w:val="21"/>
              </w:rPr>
            </w:pPr>
            <w:r>
              <w:rPr>
                <w:rFonts w:ascii="Arial" w:hAnsi="Arial" w:cs="Arial"/>
                <w:color w:val="000000"/>
                <w:kern w:val="0"/>
                <w:szCs w:val="21"/>
              </w:rPr>
              <w:t>大写：人民</w:t>
            </w:r>
            <w:r>
              <w:rPr>
                <w:rFonts w:ascii="Arial" w:hAnsi="Arial" w:cs="Arial"/>
                <w:b/>
                <w:bCs/>
                <w:color w:val="000000"/>
                <w:kern w:val="0"/>
                <w:szCs w:val="21"/>
                <w:u w:val="single"/>
              </w:rPr>
              <w:t>元整</w:t>
            </w:r>
            <w:r>
              <w:rPr>
                <w:rFonts w:ascii="Arial" w:hAnsi="Arial" w:cs="Arial"/>
                <w:b/>
                <w:bCs/>
                <w:color w:val="000000"/>
                <w:kern w:val="0"/>
                <w:szCs w:val="21"/>
              </w:rPr>
              <w:t>。小写：</w:t>
            </w:r>
            <w:r>
              <w:rPr>
                <w:rFonts w:ascii="Arial" w:eastAsia="等线" w:hAnsi="Arial" w:cs="Arial"/>
                <w:b/>
                <w:bCs/>
                <w:color w:val="000000"/>
                <w:kern w:val="0"/>
                <w:sz w:val="24"/>
                <w:u w:val="single"/>
              </w:rPr>
              <w:t>¥</w:t>
            </w:r>
            <w:r>
              <w:rPr>
                <w:rFonts w:ascii="Arial" w:hAnsi="Arial" w:cs="Arial"/>
                <w:b/>
                <w:bCs/>
                <w:color w:val="000000"/>
                <w:kern w:val="0"/>
                <w:szCs w:val="21"/>
              </w:rPr>
              <w:t>元</w:t>
            </w:r>
            <w:r>
              <w:rPr>
                <w:rFonts w:ascii="Arial" w:hAnsi="Arial" w:cs="Arial"/>
                <w:color w:val="000000"/>
                <w:kern w:val="0"/>
                <w:szCs w:val="21"/>
              </w:rPr>
              <w:t>。</w:t>
            </w:r>
          </w:p>
        </w:tc>
      </w:tr>
    </w:tbl>
    <w:p w:rsidR="00481FCD" w:rsidRDefault="00481FCD">
      <w:pPr>
        <w:pStyle w:val="aff0"/>
        <w:spacing w:before="240" w:after="240" w:line="360" w:lineRule="auto"/>
        <w:jc w:val="both"/>
        <w:rPr>
          <w:rFonts w:ascii="Arial" w:hAnsi="Arial" w:cs="Arial"/>
          <w:sz w:val="24"/>
        </w:rPr>
      </w:pPr>
    </w:p>
    <w:p w:rsidR="00481FCD" w:rsidRDefault="00FA7D65">
      <w:pPr>
        <w:pStyle w:val="aff0"/>
        <w:spacing w:before="240" w:after="240" w:line="360" w:lineRule="auto"/>
        <w:rPr>
          <w:rFonts w:ascii="Arial" w:hAnsi="Arial" w:cs="Arial"/>
          <w:b/>
          <w:sz w:val="24"/>
        </w:rPr>
      </w:pPr>
      <w:r>
        <w:rPr>
          <w:rFonts w:ascii="Arial" w:hAnsi="Arial" w:cs="Arial"/>
          <w:b/>
          <w:sz w:val="24"/>
        </w:rPr>
        <w:t>二、报价币种、合同总价</w:t>
      </w:r>
    </w:p>
    <w:p w:rsidR="00481FCD" w:rsidRDefault="00FA7D65">
      <w:pPr>
        <w:pStyle w:val="aff0"/>
        <w:spacing w:line="360" w:lineRule="auto"/>
        <w:ind w:firstLineChars="200" w:firstLine="480"/>
        <w:rPr>
          <w:rFonts w:ascii="Arial" w:hAnsi="Arial" w:cs="Arial"/>
          <w:sz w:val="24"/>
        </w:rPr>
      </w:pPr>
      <w:r>
        <w:rPr>
          <w:rFonts w:ascii="Arial" w:hAnsi="Arial" w:cs="Arial"/>
          <w:sz w:val="24"/>
        </w:rPr>
        <w:lastRenderedPageBreak/>
        <w:t>1</w:t>
      </w:r>
      <w:r>
        <w:rPr>
          <w:rFonts w:ascii="Arial" w:hAnsi="Arial" w:cs="Arial"/>
          <w:sz w:val="24"/>
        </w:rPr>
        <w:t>、本合同总金额大写</w:t>
      </w:r>
      <w:r>
        <w:rPr>
          <w:rFonts w:ascii="Arial" w:hAnsi="Arial" w:cs="Arial"/>
          <w:sz w:val="24"/>
        </w:rPr>
        <w:t>:</w:t>
      </w:r>
      <w:r>
        <w:rPr>
          <w:rFonts w:ascii="Arial" w:hAnsi="Arial" w:cs="Arial"/>
          <w:sz w:val="24"/>
        </w:rPr>
        <w:t>人民币</w:t>
      </w:r>
      <w:r>
        <w:rPr>
          <w:rFonts w:ascii="Arial" w:hAnsi="Arial" w:cs="Arial"/>
          <w:b/>
          <w:bCs/>
          <w:sz w:val="24"/>
          <w:u w:val="single"/>
        </w:rPr>
        <w:t>元整（</w:t>
      </w:r>
      <w:r>
        <w:rPr>
          <w:rFonts w:ascii="Arial" w:hAnsi="Arial" w:cs="Arial"/>
          <w:b/>
          <w:bCs/>
          <w:sz w:val="24"/>
          <w:u w:val="single"/>
        </w:rPr>
        <w:t>¥</w:t>
      </w:r>
      <w:r>
        <w:rPr>
          <w:rFonts w:ascii="Arial" w:hAnsi="Arial" w:cs="Arial"/>
          <w:b/>
          <w:bCs/>
          <w:sz w:val="24"/>
          <w:u w:val="single"/>
        </w:rPr>
        <w:t>）</w:t>
      </w:r>
      <w:r>
        <w:rPr>
          <w:rFonts w:ascii="Arial" w:hAnsi="Arial" w:cs="Arial"/>
          <w:color w:val="auto"/>
          <w:sz w:val="24"/>
        </w:rPr>
        <w:t>。</w:t>
      </w:r>
      <w:r>
        <w:rPr>
          <w:rFonts w:ascii="Arial" w:hAnsi="Arial" w:cs="Arial"/>
          <w:sz w:val="24"/>
        </w:rPr>
        <w:t>合同总金额中包含全部货物的运输、保管、税金、保险、组装、服务等所有的费用。</w:t>
      </w:r>
    </w:p>
    <w:p w:rsidR="00481FCD" w:rsidRDefault="00FA7D65">
      <w:pPr>
        <w:pStyle w:val="aff0"/>
        <w:spacing w:line="360" w:lineRule="auto"/>
        <w:ind w:firstLineChars="200" w:firstLine="480"/>
        <w:rPr>
          <w:rFonts w:ascii="Arial" w:hAnsi="Arial" w:cs="Arial"/>
          <w:b/>
          <w:sz w:val="24"/>
        </w:rPr>
      </w:pPr>
      <w:r>
        <w:rPr>
          <w:rFonts w:ascii="Arial" w:hAnsi="Arial" w:cs="Arial"/>
          <w:sz w:val="24"/>
        </w:rPr>
        <w:t>2</w:t>
      </w:r>
      <w:r>
        <w:rPr>
          <w:rFonts w:ascii="Arial" w:hAnsi="Arial" w:cs="Arial"/>
          <w:sz w:val="24"/>
        </w:rPr>
        <w:t>、本合同正式签订后，若无重大变更，价格不再做任何调整，甲方为此项目不再向乙方付任何费用。</w:t>
      </w:r>
    </w:p>
    <w:p w:rsidR="00481FCD" w:rsidRDefault="00FA7D65">
      <w:pPr>
        <w:pStyle w:val="aff0"/>
        <w:spacing w:before="240" w:after="240" w:line="360" w:lineRule="auto"/>
        <w:rPr>
          <w:rFonts w:ascii="Arial" w:hAnsi="Arial" w:cs="Arial"/>
          <w:b/>
          <w:sz w:val="24"/>
        </w:rPr>
      </w:pPr>
      <w:r>
        <w:rPr>
          <w:rFonts w:ascii="Arial" w:hAnsi="Arial" w:cs="Arial"/>
          <w:b/>
          <w:sz w:val="24"/>
        </w:rPr>
        <w:t>三、付款方式</w:t>
      </w:r>
    </w:p>
    <w:p w:rsidR="00481FCD" w:rsidRDefault="00FA7D65">
      <w:pPr>
        <w:pStyle w:val="a9"/>
        <w:spacing w:before="240" w:line="360" w:lineRule="auto"/>
        <w:ind w:leftChars="30" w:left="63" w:firstLineChars="200" w:firstLine="480"/>
        <w:rPr>
          <w:rFonts w:ascii="Arial" w:hAnsi="Arial" w:cs="Arial"/>
        </w:rPr>
      </w:pPr>
      <w:r>
        <w:rPr>
          <w:rFonts w:ascii="Arial" w:hAnsi="Arial" w:cs="Arial"/>
          <w:color w:val="000000"/>
        </w:rPr>
        <w:t>3.1</w:t>
      </w:r>
      <w:r>
        <w:rPr>
          <w:rFonts w:ascii="Arial" w:hAnsi="Arial" w:cs="Arial"/>
          <w:color w:val="000000"/>
        </w:rPr>
        <w:t>、合同签订后</w:t>
      </w:r>
      <w:r>
        <w:rPr>
          <w:rFonts w:ascii="Arial" w:hAnsi="Arial" w:cs="Arial"/>
          <w:color w:val="000000"/>
        </w:rPr>
        <w:t>5</w:t>
      </w:r>
      <w:r>
        <w:rPr>
          <w:rFonts w:ascii="Arial" w:hAnsi="Arial" w:cs="Arial"/>
          <w:color w:val="000000"/>
        </w:rPr>
        <w:t>天内，乙方支付给甲方</w:t>
      </w:r>
      <w:r>
        <w:rPr>
          <w:rFonts w:ascii="Arial" w:hAnsi="Arial" w:cs="Arial"/>
        </w:rPr>
        <w:t>合同总价的</w:t>
      </w:r>
      <w:r>
        <w:rPr>
          <w:rFonts w:ascii="Arial" w:hAnsi="Arial" w:cs="Arial" w:hint="eastAsia"/>
          <w:b/>
          <w:bCs/>
          <w:u w:val="single"/>
        </w:rPr>
        <w:t>1</w:t>
      </w:r>
      <w:r>
        <w:rPr>
          <w:rFonts w:ascii="Arial" w:hAnsi="Arial" w:cs="Arial"/>
          <w:b/>
          <w:bCs/>
          <w:u w:val="single"/>
        </w:rPr>
        <w:t>0%</w:t>
      </w:r>
      <w:r>
        <w:rPr>
          <w:rFonts w:ascii="Arial" w:hAnsi="Arial" w:cs="Arial"/>
        </w:rPr>
        <w:t>，计</w:t>
      </w:r>
      <w:r>
        <w:rPr>
          <w:rFonts w:ascii="Arial" w:hAnsi="Arial" w:cs="Arial"/>
          <w:b/>
          <w:bCs/>
          <w:u w:val="single"/>
        </w:rPr>
        <w:t>¥</w:t>
      </w:r>
      <w:r>
        <w:rPr>
          <w:rFonts w:ascii="Arial" w:hAnsi="Arial" w:cs="Arial"/>
          <w:color w:val="000000"/>
        </w:rPr>
        <w:t>元</w:t>
      </w:r>
      <w:r>
        <w:rPr>
          <w:rFonts w:ascii="Arial" w:hAnsi="Arial" w:cs="Arial"/>
        </w:rPr>
        <w:t>整（大写：</w:t>
      </w:r>
      <w:r>
        <w:rPr>
          <w:rFonts w:ascii="Arial" w:hAnsi="Arial" w:cs="Arial" w:hint="eastAsia"/>
          <w:b/>
          <w:bCs/>
          <w:u w:val="single"/>
        </w:rPr>
        <w:t>元整</w:t>
      </w:r>
      <w:r>
        <w:rPr>
          <w:rFonts w:ascii="Arial" w:hAnsi="Arial" w:cs="Arial"/>
        </w:rPr>
        <w:t>）</w:t>
      </w:r>
      <w:r>
        <w:rPr>
          <w:rFonts w:ascii="Arial" w:hAnsi="Arial" w:cs="Arial" w:hint="eastAsia"/>
        </w:rPr>
        <w:t>，</w:t>
      </w:r>
      <w:r>
        <w:rPr>
          <w:rFonts w:hAnsi="宋体" w:hint="eastAsia"/>
        </w:rPr>
        <w:t>做为</w:t>
      </w:r>
      <w:r>
        <w:rPr>
          <w:rFonts w:ascii="Arial" w:hAnsi="Arial" w:cs="Arial" w:hint="eastAsia"/>
        </w:rPr>
        <w:t>项目</w:t>
      </w:r>
      <w:r>
        <w:rPr>
          <w:rFonts w:ascii="Arial" w:hAnsi="Arial" w:cs="Arial"/>
        </w:rPr>
        <w:t>履约保证金（在设备进入质保期后，自动转为质量保证金），逾期未缴纳甲方有权解除合同。</w:t>
      </w:r>
    </w:p>
    <w:p w:rsidR="00481FCD" w:rsidRDefault="00FA7D65">
      <w:pPr>
        <w:pStyle w:val="a9"/>
        <w:spacing w:before="240" w:line="360" w:lineRule="auto"/>
        <w:ind w:leftChars="30" w:left="63" w:firstLineChars="200" w:firstLine="480"/>
        <w:rPr>
          <w:rFonts w:ascii="Arial" w:hAnsi="Arial" w:cs="Arial"/>
          <w:color w:val="000000"/>
        </w:rPr>
      </w:pPr>
      <w:r>
        <w:rPr>
          <w:rFonts w:ascii="Arial" w:hAnsi="Arial" w:cs="Arial" w:hint="eastAsia"/>
          <w:color w:val="000000"/>
        </w:rPr>
        <w:t>3.2</w:t>
      </w:r>
      <w:r>
        <w:rPr>
          <w:rFonts w:ascii="Arial" w:hAnsi="Arial" w:cs="Arial" w:hint="eastAsia"/>
          <w:color w:val="000000"/>
        </w:rPr>
        <w:t>、甲方收到乙方的项目</w:t>
      </w:r>
      <w:r>
        <w:rPr>
          <w:rFonts w:ascii="Arial" w:hAnsi="Arial" w:cs="Arial"/>
        </w:rPr>
        <w:t>履约保证金（在设备进入质保期后，自动转为质量保证金）</w:t>
      </w:r>
      <w:r>
        <w:rPr>
          <w:rFonts w:ascii="Arial" w:hAnsi="Arial" w:cs="Arial" w:hint="eastAsia"/>
          <w:color w:val="000000"/>
        </w:rPr>
        <w:t>后，甲方支付给乙方，合同总价的</w:t>
      </w:r>
      <w:r>
        <w:rPr>
          <w:rFonts w:ascii="Arial" w:hAnsi="Arial" w:cs="Arial" w:hint="eastAsia"/>
          <w:b/>
          <w:bCs/>
          <w:color w:val="000000"/>
          <w:u w:val="single"/>
        </w:rPr>
        <w:t>4</w:t>
      </w:r>
      <w:r>
        <w:rPr>
          <w:rFonts w:ascii="Arial" w:hAnsi="Arial" w:cs="Arial"/>
          <w:b/>
          <w:bCs/>
          <w:color w:val="000000"/>
          <w:u w:val="single"/>
        </w:rPr>
        <w:t>0</w:t>
      </w:r>
      <w:r>
        <w:rPr>
          <w:rFonts w:ascii="Arial" w:hAnsi="Arial" w:cs="Arial" w:hint="eastAsia"/>
          <w:b/>
          <w:bCs/>
          <w:color w:val="000000"/>
          <w:u w:val="single"/>
        </w:rPr>
        <w:t>%</w:t>
      </w:r>
      <w:r>
        <w:rPr>
          <w:rFonts w:ascii="Arial" w:hAnsi="Arial" w:cs="Arial" w:hint="eastAsia"/>
          <w:color w:val="000000"/>
        </w:rPr>
        <w:t>，计</w:t>
      </w:r>
      <w:r>
        <w:rPr>
          <w:rFonts w:ascii="Arial" w:hAnsi="Arial" w:cs="Arial"/>
          <w:b/>
          <w:bCs/>
          <w:color w:val="000000"/>
          <w:u w:val="single"/>
        </w:rPr>
        <w:t>¥</w:t>
      </w:r>
      <w:r>
        <w:rPr>
          <w:rFonts w:ascii="Arial" w:hAnsi="Arial" w:cs="Arial" w:hint="eastAsia"/>
          <w:color w:val="000000"/>
        </w:rPr>
        <w:t>元整（大写：</w:t>
      </w:r>
      <w:r>
        <w:rPr>
          <w:rFonts w:ascii="Arial" w:hAnsi="Arial" w:cs="Arial" w:hint="eastAsia"/>
          <w:b/>
          <w:bCs/>
          <w:u w:val="single"/>
        </w:rPr>
        <w:t>元整</w:t>
      </w:r>
      <w:r>
        <w:rPr>
          <w:rFonts w:ascii="Arial" w:hAnsi="Arial" w:cs="Arial" w:hint="eastAsia"/>
          <w:color w:val="000000"/>
        </w:rPr>
        <w:t>）做为预付款。</w:t>
      </w:r>
    </w:p>
    <w:p w:rsidR="00481FCD" w:rsidRDefault="00FA7D65">
      <w:pPr>
        <w:pStyle w:val="a9"/>
        <w:spacing w:before="240" w:line="360" w:lineRule="auto"/>
        <w:ind w:leftChars="30" w:left="63" w:firstLineChars="200" w:firstLine="480"/>
        <w:rPr>
          <w:rFonts w:ascii="Arial" w:hAnsi="Arial" w:cs="Arial"/>
          <w:color w:val="000000"/>
        </w:rPr>
      </w:pPr>
      <w:r>
        <w:rPr>
          <w:rFonts w:ascii="Arial" w:hAnsi="Arial" w:cs="Arial"/>
          <w:color w:val="000000"/>
        </w:rPr>
        <w:t>3.3</w:t>
      </w:r>
      <w:r>
        <w:rPr>
          <w:rFonts w:ascii="Arial" w:hAnsi="Arial" w:cs="Arial"/>
          <w:color w:val="000000"/>
        </w:rPr>
        <w:t>、货到</w:t>
      </w:r>
      <w:r>
        <w:rPr>
          <w:rFonts w:ascii="Arial" w:hAnsi="Arial" w:cs="Arial"/>
        </w:rPr>
        <w:t>验收合格，并安装调试完毕全部设备正常运行后，甲方支付给乙方总款的</w:t>
      </w:r>
      <w:r>
        <w:rPr>
          <w:rFonts w:ascii="Arial" w:hAnsi="Arial" w:cs="Arial"/>
          <w:b/>
          <w:bCs/>
          <w:u w:val="single"/>
        </w:rPr>
        <w:t>60%</w:t>
      </w:r>
      <w:r>
        <w:rPr>
          <w:rFonts w:ascii="Arial" w:hAnsi="Arial" w:cs="Arial"/>
        </w:rPr>
        <w:t>，计</w:t>
      </w:r>
      <w:r>
        <w:rPr>
          <w:rFonts w:ascii="Arial" w:hAnsi="Arial" w:cs="Arial"/>
          <w:b/>
          <w:bCs/>
          <w:u w:val="single"/>
        </w:rPr>
        <w:t>¥</w:t>
      </w:r>
      <w:r>
        <w:rPr>
          <w:rFonts w:ascii="Arial" w:hAnsi="Arial" w:cs="Arial"/>
          <w:color w:val="000000"/>
        </w:rPr>
        <w:t>元整（大写：</w:t>
      </w:r>
      <w:r>
        <w:rPr>
          <w:rFonts w:ascii="Arial" w:hAnsi="Arial" w:cs="Arial" w:hint="eastAsia"/>
          <w:b/>
          <w:bCs/>
          <w:color w:val="000000"/>
          <w:u w:val="single"/>
        </w:rPr>
        <w:t>元整</w:t>
      </w:r>
      <w:r>
        <w:rPr>
          <w:rFonts w:ascii="Arial" w:hAnsi="Arial" w:cs="Arial"/>
          <w:color w:val="000000"/>
        </w:rPr>
        <w:t>）</w:t>
      </w:r>
      <w:r>
        <w:rPr>
          <w:rFonts w:ascii="Arial" w:hAnsi="Arial" w:cs="Arial"/>
        </w:rPr>
        <w:t>。</w:t>
      </w:r>
    </w:p>
    <w:p w:rsidR="00481FCD" w:rsidRDefault="00FA7D65">
      <w:pPr>
        <w:pStyle w:val="a9"/>
        <w:spacing w:before="240" w:line="360" w:lineRule="auto"/>
        <w:ind w:leftChars="30" w:left="63" w:firstLineChars="200" w:firstLine="480"/>
        <w:rPr>
          <w:rFonts w:ascii="Arial" w:hAnsi="Arial" w:cs="Arial"/>
          <w:color w:val="000000"/>
        </w:rPr>
      </w:pPr>
      <w:r>
        <w:rPr>
          <w:rFonts w:ascii="Arial" w:hAnsi="Arial" w:cs="Arial"/>
          <w:color w:val="000000"/>
        </w:rPr>
        <w:t>3.4</w:t>
      </w:r>
      <w:r>
        <w:rPr>
          <w:rFonts w:ascii="Arial" w:hAnsi="Arial" w:cs="Arial"/>
          <w:color w:val="000000"/>
        </w:rPr>
        <w:t>、</w:t>
      </w:r>
      <w:r>
        <w:rPr>
          <w:rFonts w:ascii="Arial" w:hAnsi="Arial" w:cs="Arial"/>
        </w:rPr>
        <w:t>质保期满后无质量问题的，甲方将乙方缴纳的质量保证金无息退还给乙方</w:t>
      </w:r>
      <w:r>
        <w:rPr>
          <w:rFonts w:ascii="Arial" w:hAnsi="Arial" w:cs="Arial"/>
          <w:color w:val="000000"/>
        </w:rPr>
        <w:t>计</w:t>
      </w:r>
      <w:r>
        <w:rPr>
          <w:rFonts w:ascii="Arial" w:hAnsi="Arial" w:cs="Arial"/>
          <w:b/>
          <w:bCs/>
          <w:color w:val="000000"/>
          <w:u w:val="single"/>
        </w:rPr>
        <w:t>¥</w:t>
      </w:r>
      <w:r>
        <w:rPr>
          <w:rFonts w:ascii="Arial" w:hAnsi="Arial" w:cs="Arial"/>
          <w:color w:val="000000"/>
        </w:rPr>
        <w:t>元整（大写：</w:t>
      </w:r>
      <w:r>
        <w:rPr>
          <w:rFonts w:ascii="Arial" w:hAnsi="Arial" w:cs="Arial" w:hint="eastAsia"/>
          <w:b/>
          <w:bCs/>
          <w:color w:val="000000"/>
          <w:u w:val="single"/>
        </w:rPr>
        <w:t>元整</w:t>
      </w:r>
      <w:r>
        <w:rPr>
          <w:rFonts w:ascii="Arial" w:hAnsi="Arial" w:cs="Arial"/>
          <w:color w:val="000000"/>
        </w:rPr>
        <w:t>）。</w:t>
      </w:r>
    </w:p>
    <w:p w:rsidR="00481FCD" w:rsidRDefault="00FA7D65">
      <w:pPr>
        <w:pStyle w:val="aff0"/>
        <w:spacing w:before="240" w:after="240" w:line="360" w:lineRule="auto"/>
        <w:rPr>
          <w:rFonts w:ascii="Arial" w:hAnsi="Arial" w:cs="Arial"/>
          <w:b/>
          <w:sz w:val="24"/>
        </w:rPr>
      </w:pPr>
      <w:r>
        <w:rPr>
          <w:rFonts w:ascii="Arial" w:hAnsi="Arial" w:cs="Arial"/>
          <w:b/>
          <w:sz w:val="24"/>
        </w:rPr>
        <w:t>四、交货日期</w:t>
      </w:r>
    </w:p>
    <w:p w:rsidR="00481FCD" w:rsidRDefault="00FA7D65">
      <w:pPr>
        <w:pStyle w:val="aff0"/>
        <w:spacing w:line="360" w:lineRule="auto"/>
        <w:ind w:firstLineChars="200" w:firstLine="480"/>
        <w:rPr>
          <w:rFonts w:ascii="Arial" w:hAnsi="Arial" w:cs="Arial"/>
          <w:sz w:val="24"/>
        </w:rPr>
      </w:pPr>
      <w:r>
        <w:rPr>
          <w:rFonts w:ascii="Arial" w:hAnsi="Arial" w:cs="Arial"/>
          <w:sz w:val="24"/>
        </w:rPr>
        <w:t>乙方收到甲方预付款后</w:t>
      </w:r>
      <w:r>
        <w:rPr>
          <w:rFonts w:ascii="Arial" w:hAnsi="Arial" w:cs="Arial" w:hint="eastAsia"/>
          <w:color w:val="auto"/>
          <w:sz w:val="24"/>
        </w:rPr>
        <w:t>90</w:t>
      </w:r>
      <w:r>
        <w:rPr>
          <w:rFonts w:ascii="Arial" w:hAnsi="Arial" w:cs="Arial"/>
          <w:sz w:val="24"/>
        </w:rPr>
        <w:t>天之内，完成仪器设备及软件等安装、调试工作。</w:t>
      </w:r>
    </w:p>
    <w:p w:rsidR="00481FCD" w:rsidRDefault="00FA7D65">
      <w:pPr>
        <w:pStyle w:val="aff0"/>
        <w:spacing w:before="240" w:after="240" w:line="360" w:lineRule="auto"/>
        <w:rPr>
          <w:rFonts w:ascii="Arial" w:hAnsi="Arial" w:cs="Arial"/>
          <w:b/>
          <w:sz w:val="24"/>
        </w:rPr>
      </w:pPr>
      <w:r>
        <w:rPr>
          <w:rFonts w:ascii="Arial" w:hAnsi="Arial" w:cs="Arial"/>
          <w:b/>
          <w:sz w:val="24"/>
        </w:rPr>
        <w:t>五、交货地点</w:t>
      </w:r>
    </w:p>
    <w:p w:rsidR="00481FCD" w:rsidRDefault="00FA7D65">
      <w:pPr>
        <w:pStyle w:val="aff0"/>
        <w:spacing w:before="240" w:after="240" w:line="360" w:lineRule="auto"/>
        <w:ind w:firstLineChars="200" w:firstLine="480"/>
        <w:rPr>
          <w:rFonts w:ascii="Arial" w:hAnsi="Arial" w:cs="Arial"/>
          <w:b/>
          <w:sz w:val="24"/>
        </w:rPr>
      </w:pPr>
      <w:r>
        <w:rPr>
          <w:rFonts w:ascii="Arial" w:hAnsi="Arial" w:cs="Arial"/>
          <w:bCs/>
          <w:sz w:val="24"/>
        </w:rPr>
        <w:t>甲方指定</w:t>
      </w:r>
      <w:r>
        <w:rPr>
          <w:rFonts w:ascii="Arial" w:hAnsi="Arial" w:cs="Arial" w:hint="eastAsia"/>
          <w:bCs/>
          <w:sz w:val="24"/>
        </w:rPr>
        <w:t>。</w:t>
      </w:r>
    </w:p>
    <w:p w:rsidR="00481FCD" w:rsidRDefault="00FA7D65">
      <w:pPr>
        <w:pStyle w:val="aff0"/>
        <w:spacing w:before="240" w:after="240" w:line="360" w:lineRule="auto"/>
        <w:rPr>
          <w:rFonts w:ascii="Arial" w:hAnsi="Arial" w:cs="Arial"/>
          <w:sz w:val="24"/>
        </w:rPr>
      </w:pPr>
      <w:r>
        <w:rPr>
          <w:rFonts w:ascii="Arial" w:hAnsi="Arial" w:cs="Arial"/>
          <w:b/>
          <w:sz w:val="24"/>
        </w:rPr>
        <w:t>六、产品质量保证</w:t>
      </w:r>
    </w:p>
    <w:p w:rsidR="00481FCD" w:rsidRDefault="00FA7D65">
      <w:pPr>
        <w:pStyle w:val="aff0"/>
        <w:spacing w:line="360" w:lineRule="auto"/>
        <w:ind w:firstLineChars="200" w:firstLine="480"/>
        <w:rPr>
          <w:rFonts w:ascii="Arial" w:hAnsi="Arial" w:cs="Arial"/>
          <w:sz w:val="24"/>
        </w:rPr>
      </w:pPr>
      <w:r>
        <w:rPr>
          <w:rFonts w:ascii="Arial" w:hAnsi="Arial" w:cs="Arial"/>
          <w:sz w:val="24"/>
        </w:rPr>
        <w:t>1</w:t>
      </w:r>
      <w:r>
        <w:rPr>
          <w:rFonts w:ascii="Arial" w:hAnsi="Arial" w:cs="Arial"/>
          <w:sz w:val="24"/>
        </w:rPr>
        <w:t>、乙方保证提供的货物为全新的产品。</w:t>
      </w:r>
    </w:p>
    <w:p w:rsidR="00481FCD" w:rsidRDefault="00FA7D65">
      <w:pPr>
        <w:pStyle w:val="aff0"/>
        <w:spacing w:line="360" w:lineRule="auto"/>
        <w:ind w:leftChars="228" w:left="1919" w:hangingChars="600" w:hanging="1440"/>
        <w:rPr>
          <w:rFonts w:ascii="Arial" w:hAnsi="Arial" w:cs="Arial"/>
          <w:sz w:val="24"/>
        </w:rPr>
      </w:pPr>
      <w:r>
        <w:rPr>
          <w:rFonts w:ascii="Arial" w:hAnsi="Arial" w:cs="Arial"/>
          <w:sz w:val="24"/>
        </w:rPr>
        <w:t>2</w:t>
      </w:r>
      <w:r>
        <w:rPr>
          <w:rFonts w:ascii="Arial" w:hAnsi="Arial" w:cs="Arial"/>
          <w:sz w:val="24"/>
        </w:rPr>
        <w:t>、乙方所提供的货物的型号、数量、规格及技术、质量标准、售后服务必须满足招标</w:t>
      </w:r>
    </w:p>
    <w:p w:rsidR="00481FCD" w:rsidRDefault="00FA7D65">
      <w:pPr>
        <w:pStyle w:val="aff0"/>
        <w:spacing w:line="360" w:lineRule="auto"/>
        <w:rPr>
          <w:rFonts w:ascii="Arial" w:hAnsi="Arial" w:cs="Arial"/>
          <w:sz w:val="24"/>
        </w:rPr>
      </w:pPr>
      <w:r>
        <w:rPr>
          <w:rFonts w:ascii="Arial" w:hAnsi="Arial" w:cs="Arial"/>
          <w:sz w:val="24"/>
        </w:rPr>
        <w:t>文件规定的技术要求。</w:t>
      </w:r>
    </w:p>
    <w:p w:rsidR="00481FCD" w:rsidRDefault="00FA7D65">
      <w:pPr>
        <w:pStyle w:val="aff0"/>
        <w:spacing w:line="360" w:lineRule="auto"/>
        <w:ind w:firstLineChars="200" w:firstLine="480"/>
        <w:rPr>
          <w:rFonts w:ascii="Arial" w:hAnsi="Arial" w:cs="Arial"/>
          <w:sz w:val="24"/>
        </w:rPr>
      </w:pPr>
      <w:r>
        <w:rPr>
          <w:rFonts w:ascii="Arial" w:hAnsi="Arial" w:cs="Arial"/>
          <w:sz w:val="24"/>
        </w:rPr>
        <w:lastRenderedPageBreak/>
        <w:t>3</w:t>
      </w:r>
      <w:r>
        <w:rPr>
          <w:rFonts w:ascii="Arial" w:hAnsi="Arial" w:cs="Arial"/>
          <w:sz w:val="24"/>
        </w:rPr>
        <w:t>、乙方保证提供的货物按国家标准要求制作，质量完全满足用户的要求。</w:t>
      </w:r>
    </w:p>
    <w:p w:rsidR="00481FCD" w:rsidRDefault="00FA7D65">
      <w:pPr>
        <w:pStyle w:val="aff0"/>
        <w:spacing w:line="360" w:lineRule="auto"/>
        <w:ind w:firstLineChars="200" w:firstLine="480"/>
        <w:rPr>
          <w:rFonts w:ascii="Arial" w:hAnsi="Arial" w:cs="Arial"/>
          <w:color w:val="auto"/>
          <w:sz w:val="24"/>
        </w:rPr>
      </w:pPr>
      <w:r>
        <w:rPr>
          <w:rFonts w:ascii="Arial" w:hAnsi="Arial" w:cs="Arial"/>
          <w:color w:val="auto"/>
          <w:sz w:val="24"/>
        </w:rPr>
        <w:t>4</w:t>
      </w:r>
      <w:r>
        <w:rPr>
          <w:rFonts w:ascii="Arial" w:hAnsi="Arial" w:cs="Arial"/>
          <w:color w:val="auto"/>
          <w:sz w:val="24"/>
        </w:rPr>
        <w:t>、如果是进口产品，则乙方必须提供海关证明材料。</w:t>
      </w:r>
    </w:p>
    <w:p w:rsidR="00481FCD" w:rsidRDefault="00FA7D65">
      <w:pPr>
        <w:pStyle w:val="aff0"/>
        <w:spacing w:before="240" w:after="240" w:line="360" w:lineRule="auto"/>
        <w:rPr>
          <w:rFonts w:ascii="Arial" w:hAnsi="Arial" w:cs="Arial"/>
          <w:b/>
          <w:sz w:val="24"/>
        </w:rPr>
      </w:pPr>
      <w:r>
        <w:rPr>
          <w:rFonts w:ascii="Arial" w:hAnsi="Arial" w:cs="Arial"/>
          <w:b/>
          <w:sz w:val="24"/>
        </w:rPr>
        <w:t>七、</w:t>
      </w:r>
      <w:bookmarkStart w:id="56" w:name="_Toc256088519"/>
      <w:bookmarkStart w:id="57" w:name="_Toc197842253"/>
      <w:r>
        <w:rPr>
          <w:rFonts w:ascii="Arial" w:hAnsi="Arial" w:cs="Arial"/>
          <w:b/>
          <w:sz w:val="24"/>
        </w:rPr>
        <w:t>售后服务</w:t>
      </w:r>
      <w:bookmarkEnd w:id="56"/>
      <w:bookmarkEnd w:id="57"/>
    </w:p>
    <w:p w:rsidR="00481FCD" w:rsidRDefault="00FA7D65">
      <w:pPr>
        <w:pStyle w:val="12"/>
        <w:spacing w:line="360" w:lineRule="auto"/>
        <w:ind w:firstLine="480"/>
        <w:rPr>
          <w:rFonts w:ascii="Arial" w:hAnsi="Arial" w:cs="Arial"/>
          <w:sz w:val="24"/>
        </w:rPr>
      </w:pPr>
      <w:r>
        <w:rPr>
          <w:rFonts w:ascii="Arial" w:hAnsi="Arial" w:cs="Arial"/>
          <w:sz w:val="24"/>
        </w:rPr>
        <w:t>1</w:t>
      </w:r>
      <w:r>
        <w:rPr>
          <w:rFonts w:ascii="Arial" w:hAnsi="Arial" w:cs="Arial"/>
          <w:sz w:val="24"/>
        </w:rPr>
        <w:t>、设备质保期为验收合格后设备</w:t>
      </w:r>
      <w:r>
        <w:rPr>
          <w:rFonts w:ascii="Arial" w:hAnsi="Arial" w:cs="Arial"/>
          <w:sz w:val="24"/>
        </w:rPr>
        <w:t>1</w:t>
      </w:r>
      <w:r>
        <w:rPr>
          <w:rFonts w:ascii="Arial" w:hAnsi="Arial" w:cs="Arial"/>
          <w:sz w:val="24"/>
        </w:rPr>
        <w:t>年质量保证。在质保期内，乙方负责因设备本身导致的各种故障的免费技术服务和维修。</w:t>
      </w:r>
    </w:p>
    <w:p w:rsidR="00481FCD" w:rsidRDefault="00FA7D65">
      <w:pPr>
        <w:spacing w:line="360" w:lineRule="auto"/>
        <w:ind w:firstLineChars="200" w:firstLine="480"/>
        <w:rPr>
          <w:rFonts w:ascii="Arial" w:hAnsi="Arial" w:cs="Arial"/>
          <w:sz w:val="24"/>
        </w:rPr>
      </w:pPr>
      <w:r>
        <w:rPr>
          <w:rFonts w:ascii="Arial" w:hAnsi="Arial" w:cs="Arial"/>
          <w:sz w:val="24"/>
        </w:rPr>
        <w:t>2</w:t>
      </w:r>
      <w:r>
        <w:rPr>
          <w:rFonts w:ascii="Arial" w:hAnsi="Arial" w:cs="Arial"/>
          <w:sz w:val="24"/>
        </w:rPr>
        <w:t>、当设备发生任何故障或不能正常运转时，乙方需</w:t>
      </w:r>
      <w:r>
        <w:rPr>
          <w:rFonts w:ascii="Arial" w:hAnsi="Arial" w:cs="Arial"/>
          <w:sz w:val="24"/>
        </w:rPr>
        <w:t>2</w:t>
      </w:r>
      <w:r>
        <w:rPr>
          <w:rFonts w:ascii="Arial" w:hAnsi="Arial" w:cs="Arial"/>
          <w:sz w:val="24"/>
        </w:rPr>
        <w:t>小时响应，</w:t>
      </w:r>
      <w:r>
        <w:rPr>
          <w:rFonts w:ascii="Arial" w:hAnsi="Arial" w:cs="Arial"/>
          <w:sz w:val="24"/>
        </w:rPr>
        <w:t>12</w:t>
      </w:r>
      <w:r>
        <w:rPr>
          <w:rFonts w:ascii="Arial" w:hAnsi="Arial" w:cs="Arial"/>
          <w:sz w:val="24"/>
        </w:rPr>
        <w:t>小时内给予答复。如故障问题仍无法解决，乙方必须在接到甲方通知后</w:t>
      </w:r>
      <w:r>
        <w:rPr>
          <w:rFonts w:ascii="Arial" w:hAnsi="Arial" w:cs="Arial"/>
          <w:sz w:val="24"/>
        </w:rPr>
        <w:t>24</w:t>
      </w:r>
      <w:r>
        <w:rPr>
          <w:rFonts w:ascii="Arial" w:hAnsi="Arial" w:cs="Arial"/>
          <w:sz w:val="24"/>
        </w:rPr>
        <w:t>小时内派员到现场解决故障。甲方需要备品备件时，乙方必须</w:t>
      </w:r>
      <w:r>
        <w:rPr>
          <w:rFonts w:ascii="Arial" w:hAnsi="Arial" w:cs="Arial"/>
          <w:sz w:val="24"/>
        </w:rPr>
        <w:t>24</w:t>
      </w:r>
      <w:r>
        <w:rPr>
          <w:rFonts w:ascii="Arial" w:hAnsi="Arial" w:cs="Arial"/>
          <w:sz w:val="24"/>
        </w:rPr>
        <w:t>小时内提供。若乙方未及时响应，甲方有权另</w:t>
      </w:r>
      <w:r>
        <w:rPr>
          <w:rFonts w:ascii="Arial" w:hAnsi="Arial" w:cs="Arial"/>
          <w:sz w:val="24"/>
        </w:rPr>
        <w:t xml:space="preserve"> </w:t>
      </w:r>
      <w:r>
        <w:rPr>
          <w:rFonts w:ascii="Arial" w:hAnsi="Arial" w:cs="Arial"/>
          <w:sz w:val="24"/>
        </w:rPr>
        <w:t>行委托第三方对故障进行处理，所需费用在质量保证金中扣除。不足</w:t>
      </w:r>
      <w:r>
        <w:rPr>
          <w:rFonts w:ascii="Arial" w:hAnsi="Arial" w:cs="Arial"/>
          <w:sz w:val="24"/>
        </w:rPr>
        <w:t xml:space="preserve"> </w:t>
      </w:r>
      <w:r>
        <w:rPr>
          <w:rFonts w:ascii="Arial" w:hAnsi="Arial" w:cs="Arial"/>
          <w:sz w:val="24"/>
        </w:rPr>
        <w:t>部分，乙方需于费用产生之日起</w:t>
      </w:r>
      <w:r>
        <w:rPr>
          <w:rFonts w:ascii="Arial" w:hAnsi="Arial" w:cs="Arial"/>
          <w:sz w:val="24"/>
        </w:rPr>
        <w:t xml:space="preserve"> 5 </w:t>
      </w:r>
      <w:r>
        <w:rPr>
          <w:rFonts w:ascii="Arial" w:hAnsi="Arial" w:cs="Arial"/>
          <w:sz w:val="24"/>
        </w:rPr>
        <w:t>日内向甲方补足。</w:t>
      </w:r>
    </w:p>
    <w:p w:rsidR="00481FCD" w:rsidRDefault="00FA7D65">
      <w:pPr>
        <w:pStyle w:val="aff0"/>
        <w:spacing w:line="360" w:lineRule="auto"/>
        <w:ind w:firstLineChars="200" w:firstLine="480"/>
        <w:rPr>
          <w:rFonts w:ascii="Arial" w:hAnsi="Arial" w:cs="Arial"/>
          <w:color w:val="auto"/>
          <w:sz w:val="24"/>
        </w:rPr>
      </w:pPr>
      <w:r>
        <w:rPr>
          <w:rFonts w:ascii="Arial" w:hAnsi="Arial" w:cs="Arial"/>
          <w:color w:val="auto"/>
          <w:sz w:val="24"/>
        </w:rPr>
        <w:t>3</w:t>
      </w:r>
      <w:r>
        <w:rPr>
          <w:rFonts w:ascii="Arial" w:hAnsi="Arial" w:cs="Arial"/>
          <w:color w:val="auto"/>
          <w:sz w:val="24"/>
        </w:rPr>
        <w:t>、人员培训：免费对甲方技术人员进行</w:t>
      </w:r>
      <w:r>
        <w:rPr>
          <w:rFonts w:ascii="Arial" w:hAnsi="Arial" w:cs="Arial" w:hint="eastAsia"/>
          <w:color w:val="auto"/>
          <w:sz w:val="24"/>
        </w:rPr>
        <w:t>4</w:t>
      </w:r>
      <w:r>
        <w:rPr>
          <w:rFonts w:ascii="Arial" w:hAnsi="Arial" w:cs="Arial"/>
          <w:color w:val="auto"/>
          <w:sz w:val="24"/>
        </w:rPr>
        <w:t>次培训</w:t>
      </w:r>
      <w:r>
        <w:rPr>
          <w:rFonts w:ascii="Arial" w:hAnsi="Arial" w:cs="Arial" w:hint="eastAsia"/>
          <w:color w:val="auto"/>
          <w:sz w:val="24"/>
        </w:rPr>
        <w:t>。</w:t>
      </w:r>
      <w:r>
        <w:rPr>
          <w:rFonts w:ascii="Arial" w:hAnsi="Arial" w:cs="Arial"/>
          <w:color w:val="auto"/>
          <w:sz w:val="24"/>
        </w:rPr>
        <w:t>具体培训时间、培训范围、培训方式</w:t>
      </w:r>
      <w:r>
        <w:rPr>
          <w:rFonts w:ascii="Arial" w:hAnsi="Arial" w:cs="Arial"/>
          <w:color w:val="auto"/>
          <w:sz w:val="24"/>
        </w:rPr>
        <w:t xml:space="preserve"> </w:t>
      </w:r>
      <w:r>
        <w:rPr>
          <w:rFonts w:ascii="Arial" w:hAnsi="Arial" w:cs="Arial"/>
          <w:color w:val="auto"/>
          <w:sz w:val="24"/>
        </w:rPr>
        <w:t>和培训需达到的目标按甲方要求进行。</w:t>
      </w:r>
    </w:p>
    <w:p w:rsidR="00481FCD" w:rsidRDefault="00FA7D65">
      <w:pPr>
        <w:pStyle w:val="aff0"/>
        <w:spacing w:before="240" w:after="240" w:line="360" w:lineRule="auto"/>
        <w:rPr>
          <w:rFonts w:ascii="Arial" w:hAnsi="Arial" w:cs="Arial"/>
          <w:b/>
          <w:sz w:val="24"/>
        </w:rPr>
      </w:pPr>
      <w:r>
        <w:rPr>
          <w:rFonts w:ascii="Arial" w:hAnsi="Arial" w:cs="Arial" w:hint="eastAsia"/>
          <w:b/>
          <w:sz w:val="24"/>
        </w:rPr>
        <w:t>八</w:t>
      </w:r>
      <w:r>
        <w:rPr>
          <w:rFonts w:ascii="Arial" w:hAnsi="Arial" w:cs="Arial"/>
          <w:b/>
          <w:sz w:val="24"/>
        </w:rPr>
        <w:t>、技术资料</w:t>
      </w:r>
    </w:p>
    <w:p w:rsidR="00481FCD" w:rsidRDefault="00FA7D65">
      <w:pPr>
        <w:pStyle w:val="aff0"/>
        <w:spacing w:line="360" w:lineRule="auto"/>
        <w:ind w:firstLineChars="200" w:firstLine="480"/>
        <w:rPr>
          <w:rFonts w:ascii="Arial" w:hAnsi="Arial" w:cs="Arial"/>
          <w:sz w:val="24"/>
        </w:rPr>
      </w:pPr>
      <w:r>
        <w:rPr>
          <w:rFonts w:ascii="Arial" w:hAnsi="Arial" w:cs="Arial"/>
          <w:sz w:val="24"/>
        </w:rPr>
        <w:t>乙方需向甲方提供下述资料（交货时必须同时提交）：</w:t>
      </w:r>
    </w:p>
    <w:p w:rsidR="00481FCD" w:rsidRDefault="00FA7D65">
      <w:pPr>
        <w:pStyle w:val="aff0"/>
        <w:spacing w:line="360" w:lineRule="auto"/>
        <w:ind w:firstLineChars="200" w:firstLine="480"/>
        <w:rPr>
          <w:rFonts w:ascii="Arial" w:hAnsi="Arial" w:cs="Arial"/>
          <w:sz w:val="24"/>
        </w:rPr>
      </w:pPr>
      <w:r>
        <w:rPr>
          <w:rFonts w:ascii="Arial" w:hAnsi="Arial" w:cs="Arial"/>
          <w:sz w:val="24"/>
        </w:rPr>
        <w:t>所供货物的型号、规格、数量及生产厂家的产品检验证书、出厂检验报告。</w:t>
      </w:r>
    </w:p>
    <w:p w:rsidR="00481FCD" w:rsidRDefault="00FA7D65">
      <w:pPr>
        <w:pStyle w:val="aff0"/>
        <w:spacing w:line="360" w:lineRule="auto"/>
        <w:ind w:firstLineChars="200" w:firstLine="480"/>
        <w:rPr>
          <w:rFonts w:ascii="Arial" w:hAnsi="Arial" w:cs="Arial"/>
          <w:sz w:val="24"/>
        </w:rPr>
      </w:pPr>
      <w:r>
        <w:rPr>
          <w:rFonts w:ascii="Arial" w:hAnsi="Arial" w:cs="Arial"/>
          <w:sz w:val="24"/>
        </w:rPr>
        <w:t>提供使用、维修、故障查询中文文字版说明，如有电子版一并提供。</w:t>
      </w:r>
    </w:p>
    <w:p w:rsidR="00481FCD" w:rsidRDefault="00FA7D65">
      <w:pPr>
        <w:pStyle w:val="aff0"/>
        <w:spacing w:before="240" w:after="240" w:line="360" w:lineRule="auto"/>
        <w:rPr>
          <w:rFonts w:ascii="Arial" w:hAnsi="Arial" w:cs="Arial"/>
          <w:b/>
          <w:sz w:val="24"/>
        </w:rPr>
      </w:pPr>
      <w:r>
        <w:rPr>
          <w:rFonts w:ascii="Arial" w:hAnsi="Arial" w:cs="Arial" w:hint="eastAsia"/>
          <w:b/>
          <w:sz w:val="24"/>
        </w:rPr>
        <w:t>九</w:t>
      </w:r>
      <w:r>
        <w:rPr>
          <w:rFonts w:ascii="Arial" w:hAnsi="Arial" w:cs="Arial"/>
          <w:b/>
          <w:sz w:val="24"/>
        </w:rPr>
        <w:t>、包装及验收</w:t>
      </w:r>
    </w:p>
    <w:p w:rsidR="00481FCD" w:rsidRDefault="00FA7D65">
      <w:pPr>
        <w:pStyle w:val="aff0"/>
        <w:spacing w:line="360" w:lineRule="auto"/>
        <w:ind w:firstLineChars="196" w:firstLine="470"/>
        <w:rPr>
          <w:rFonts w:ascii="Arial" w:hAnsi="Arial" w:cs="Arial"/>
          <w:sz w:val="24"/>
        </w:rPr>
      </w:pPr>
      <w:r>
        <w:rPr>
          <w:rFonts w:ascii="Arial" w:eastAsiaTheme="minorEastAsia" w:hAnsi="Arial" w:cs="Arial"/>
          <w:sz w:val="24"/>
        </w:rPr>
        <w:t>1</w:t>
      </w:r>
      <w:r>
        <w:rPr>
          <w:rFonts w:ascii="Arial" w:eastAsiaTheme="minorEastAsia" w:hAnsi="Arial" w:cs="Arial"/>
          <w:sz w:val="24"/>
        </w:rPr>
        <w:t>、</w:t>
      </w:r>
      <w:r>
        <w:rPr>
          <w:rFonts w:ascii="Arial" w:hAnsi="Arial" w:cs="Arial"/>
          <w:sz w:val="24"/>
        </w:rPr>
        <w:t>所提供设备必须进行包装，免收包装费，包装物不回收。</w:t>
      </w:r>
    </w:p>
    <w:p w:rsidR="00481FCD" w:rsidRDefault="00FA7D65">
      <w:pPr>
        <w:pStyle w:val="aff0"/>
        <w:spacing w:line="360" w:lineRule="auto"/>
        <w:ind w:firstLineChars="196" w:firstLine="470"/>
        <w:rPr>
          <w:rFonts w:ascii="Arial" w:eastAsiaTheme="minorEastAsia" w:hAnsi="Arial" w:cs="Arial"/>
          <w:sz w:val="24"/>
        </w:rPr>
      </w:pPr>
      <w:r>
        <w:rPr>
          <w:rFonts w:ascii="Arial" w:hAnsi="Arial" w:cs="Arial"/>
          <w:sz w:val="24"/>
        </w:rPr>
        <w:t>2</w:t>
      </w:r>
      <w:r>
        <w:rPr>
          <w:rFonts w:ascii="Arial" w:hAnsi="Arial" w:cs="Arial"/>
          <w:sz w:val="24"/>
        </w:rPr>
        <w:t>、</w:t>
      </w:r>
      <w:r>
        <w:rPr>
          <w:rFonts w:ascii="Arial" w:eastAsiaTheme="minorEastAsia" w:hAnsi="Arial" w:cs="Arial"/>
          <w:sz w:val="24"/>
        </w:rPr>
        <w:t>因包装不妥在运输过程中发生丢失的，损坏由乙方承担完全责任，运输过程中造成破损的，无条件换货。</w:t>
      </w:r>
    </w:p>
    <w:p w:rsidR="00481FCD" w:rsidRDefault="00FA7D65">
      <w:pPr>
        <w:pStyle w:val="aff0"/>
        <w:spacing w:line="360" w:lineRule="auto"/>
        <w:ind w:firstLineChars="200" w:firstLine="480"/>
        <w:rPr>
          <w:rFonts w:ascii="Arial" w:hAnsi="Arial" w:cs="Arial"/>
          <w:sz w:val="24"/>
        </w:rPr>
      </w:pPr>
      <w:r>
        <w:rPr>
          <w:rFonts w:ascii="Arial" w:eastAsiaTheme="minorEastAsia" w:hAnsi="Arial" w:cs="Arial"/>
          <w:sz w:val="24"/>
        </w:rPr>
        <w:t>3</w:t>
      </w:r>
      <w:r>
        <w:rPr>
          <w:rFonts w:ascii="Arial" w:eastAsiaTheme="minorEastAsia" w:hAnsi="Arial" w:cs="Arial"/>
          <w:sz w:val="24"/>
        </w:rPr>
        <w:t>、验收标准：按投标文件规定的型号、技术参数、数量、产地，并根据制造商签发的《产品合格证》、《出厂清单</w:t>
      </w:r>
      <w:r>
        <w:rPr>
          <w:rFonts w:ascii="Arial" w:hAnsi="Arial" w:cs="Arial"/>
          <w:sz w:val="24"/>
        </w:rPr>
        <w:t>》、《技术文件》进行现场验收，达到应答水平后，由甲、乙双方签署验收报告。如有异议，验收七天内以书面形式通知对方。对技术参数达不到招标文件要求的设备，甲方有权予以退货或调换设备，乙方收到甲方书面通知</w:t>
      </w:r>
      <w:r>
        <w:rPr>
          <w:rFonts w:ascii="Arial" w:hAnsi="Arial" w:cs="Arial"/>
          <w:sz w:val="24"/>
        </w:rPr>
        <w:t>3</w:t>
      </w:r>
      <w:r>
        <w:rPr>
          <w:rFonts w:ascii="Arial" w:hAnsi="Arial" w:cs="Arial"/>
          <w:sz w:val="24"/>
        </w:rPr>
        <w:t>个工作日内不回复甲方的。视为同意甲方的异议和处理方式。验收合格后，货物的所有权随之转交，由甲方提供货物的存放地点，并负</w:t>
      </w:r>
      <w:r>
        <w:rPr>
          <w:rFonts w:ascii="Arial" w:hAnsi="Arial" w:cs="Arial"/>
          <w:sz w:val="24"/>
        </w:rPr>
        <w:lastRenderedPageBreak/>
        <w:t>责货物的保管和安全。</w:t>
      </w:r>
    </w:p>
    <w:p w:rsidR="00481FCD" w:rsidRDefault="00FA7D65">
      <w:pPr>
        <w:pStyle w:val="aff0"/>
        <w:spacing w:before="240" w:after="240" w:line="360" w:lineRule="auto"/>
        <w:rPr>
          <w:rFonts w:ascii="Arial" w:hAnsi="Arial" w:cs="Arial"/>
          <w:sz w:val="24"/>
        </w:rPr>
      </w:pPr>
      <w:r>
        <w:rPr>
          <w:rFonts w:ascii="Arial" w:hAnsi="Arial" w:cs="Arial"/>
          <w:b/>
          <w:sz w:val="24"/>
        </w:rPr>
        <w:t>十、甲、乙双方的权利及义务</w:t>
      </w:r>
    </w:p>
    <w:p w:rsidR="00481FCD" w:rsidRDefault="00FA7D65">
      <w:pPr>
        <w:pStyle w:val="aff0"/>
        <w:spacing w:line="360" w:lineRule="auto"/>
        <w:ind w:firstLineChars="200" w:firstLine="480"/>
        <w:rPr>
          <w:rFonts w:ascii="Arial" w:hAnsi="Arial" w:cs="Arial"/>
          <w:sz w:val="24"/>
        </w:rPr>
      </w:pPr>
      <w:r>
        <w:rPr>
          <w:rFonts w:ascii="Arial" w:hAnsi="Arial" w:cs="Arial"/>
          <w:sz w:val="24"/>
        </w:rPr>
        <w:t>1</w:t>
      </w:r>
      <w:r>
        <w:rPr>
          <w:rFonts w:ascii="Arial" w:hAnsi="Arial" w:cs="Arial"/>
          <w:sz w:val="24"/>
        </w:rPr>
        <w:t>、若甲方对订购的货物有任何更改，包括货物的型号、品种、规格、数量、颜色、交货期等事宜，必须在双方签订合同后七天内书面通知乙方，交货期相应从变更之日起顺延。由于变更引起的合同总额的增减，则由甲乙双方友好协商后，多退少补。</w:t>
      </w:r>
    </w:p>
    <w:p w:rsidR="00481FCD" w:rsidRDefault="00FA7D65">
      <w:pPr>
        <w:pStyle w:val="aff0"/>
        <w:spacing w:line="360" w:lineRule="auto"/>
        <w:ind w:firstLineChars="200" w:firstLine="480"/>
        <w:rPr>
          <w:rFonts w:ascii="Arial" w:hAnsi="Arial" w:cs="Arial"/>
          <w:color w:val="auto"/>
          <w:sz w:val="24"/>
        </w:rPr>
      </w:pPr>
      <w:r>
        <w:rPr>
          <w:rFonts w:ascii="Arial" w:hAnsi="Arial" w:cs="Arial"/>
          <w:color w:val="auto"/>
          <w:sz w:val="24"/>
        </w:rPr>
        <w:t>2</w:t>
      </w:r>
      <w:r>
        <w:rPr>
          <w:rFonts w:ascii="Arial" w:hAnsi="Arial" w:cs="Arial"/>
          <w:color w:val="auto"/>
          <w:sz w:val="24"/>
        </w:rPr>
        <w:t>、若乙方在交货时，由于甲方的原因或要求，不能及时将货物送达指定地点和验收时，则甲方负责承担与仓储及再次运输相关的费用，并给予乙方书面确认书，视为乙方已按期交付货物。</w:t>
      </w:r>
    </w:p>
    <w:p w:rsidR="00481FCD" w:rsidRDefault="00FA7D65">
      <w:pPr>
        <w:pStyle w:val="aff0"/>
        <w:spacing w:line="360" w:lineRule="auto"/>
        <w:ind w:firstLineChars="200" w:firstLine="480"/>
        <w:rPr>
          <w:rFonts w:ascii="Arial" w:hAnsi="Arial" w:cs="Arial"/>
          <w:sz w:val="24"/>
        </w:rPr>
      </w:pPr>
      <w:r>
        <w:rPr>
          <w:rFonts w:ascii="Arial" w:hAnsi="Arial" w:cs="Arial"/>
          <w:sz w:val="24"/>
        </w:rPr>
        <w:t>3</w:t>
      </w:r>
      <w:r>
        <w:rPr>
          <w:rFonts w:ascii="Arial" w:hAnsi="Arial" w:cs="Arial"/>
          <w:sz w:val="24"/>
        </w:rPr>
        <w:t>、若甲方在验收后的质量保证期内，发现货物内有部分出现质量问题，应及时通知乙方，若需要更换时，乙方应在接到通知后</w:t>
      </w:r>
      <w:r>
        <w:rPr>
          <w:rFonts w:ascii="Arial" w:hAnsi="Arial" w:cs="Arial"/>
          <w:sz w:val="24"/>
        </w:rPr>
        <w:t>10</w:t>
      </w:r>
      <w:r>
        <w:rPr>
          <w:rFonts w:ascii="Arial" w:hAnsi="Arial" w:cs="Arial"/>
          <w:sz w:val="24"/>
        </w:rPr>
        <w:t>天内给予更换，如不更换</w:t>
      </w:r>
      <w:r>
        <w:rPr>
          <w:rFonts w:ascii="Arial" w:hAnsi="Arial" w:cs="Arial"/>
          <w:color w:val="auto"/>
          <w:sz w:val="24"/>
        </w:rPr>
        <w:t>甲方有权退货，并单方面解除合同</w:t>
      </w:r>
      <w:r>
        <w:rPr>
          <w:rFonts w:ascii="Arial" w:hAnsi="Arial" w:cs="Arial"/>
          <w:sz w:val="24"/>
        </w:rPr>
        <w:t>。</w:t>
      </w:r>
    </w:p>
    <w:p w:rsidR="00481FCD" w:rsidRDefault="00FA7D65">
      <w:pPr>
        <w:pStyle w:val="aff0"/>
        <w:spacing w:line="360" w:lineRule="auto"/>
        <w:ind w:firstLineChars="200" w:firstLine="480"/>
        <w:rPr>
          <w:rFonts w:ascii="Arial" w:hAnsi="Arial" w:cs="Arial"/>
          <w:sz w:val="24"/>
        </w:rPr>
      </w:pPr>
      <w:r>
        <w:rPr>
          <w:rFonts w:ascii="Arial" w:hAnsi="Arial" w:cs="Arial"/>
          <w:sz w:val="24"/>
        </w:rPr>
        <w:t>4</w:t>
      </w:r>
      <w:r>
        <w:rPr>
          <w:rFonts w:ascii="Arial" w:hAnsi="Arial" w:cs="Arial"/>
          <w:sz w:val="24"/>
        </w:rPr>
        <w:t>、乙方须按合同要求提供质量合格的货物，如期交付甲方指定的交货地点。如需安装调试，乙方提供免费的安装调试。</w:t>
      </w:r>
    </w:p>
    <w:p w:rsidR="00481FCD" w:rsidRDefault="00FA7D65">
      <w:pPr>
        <w:pStyle w:val="aff0"/>
        <w:spacing w:line="360" w:lineRule="auto"/>
        <w:ind w:firstLineChars="200" w:firstLine="480"/>
        <w:rPr>
          <w:rFonts w:ascii="Arial" w:hAnsi="Arial" w:cs="Arial"/>
          <w:sz w:val="24"/>
        </w:rPr>
      </w:pPr>
      <w:r>
        <w:rPr>
          <w:rFonts w:ascii="Arial" w:hAnsi="Arial" w:cs="Arial"/>
          <w:sz w:val="24"/>
        </w:rPr>
        <w:t>5</w:t>
      </w:r>
      <w:r>
        <w:rPr>
          <w:rFonts w:ascii="Arial" w:hAnsi="Arial" w:cs="Arial"/>
          <w:sz w:val="24"/>
        </w:rPr>
        <w:t>、乙方对售予甲方的货物提供的质量保证期的质量保证范围，不包括意外事件、不可抗力原因及违规使用。</w:t>
      </w:r>
    </w:p>
    <w:p w:rsidR="00481FCD" w:rsidRDefault="00FA7D65">
      <w:pPr>
        <w:pStyle w:val="aff0"/>
        <w:spacing w:line="360" w:lineRule="auto"/>
        <w:ind w:firstLineChars="200" w:firstLine="480"/>
        <w:rPr>
          <w:rFonts w:ascii="Arial" w:hAnsi="Arial" w:cs="Arial"/>
          <w:color w:val="auto"/>
          <w:sz w:val="24"/>
        </w:rPr>
      </w:pPr>
      <w:r>
        <w:rPr>
          <w:rFonts w:ascii="Arial" w:hAnsi="Arial" w:cs="Arial"/>
          <w:color w:val="auto"/>
          <w:sz w:val="24"/>
        </w:rPr>
        <w:t>6</w:t>
      </w:r>
      <w:r>
        <w:rPr>
          <w:rFonts w:ascii="Arial" w:hAnsi="Arial" w:cs="Arial"/>
          <w:color w:val="auto"/>
          <w:sz w:val="24"/>
        </w:rPr>
        <w:t>、乙方在供货同时向供货单位提供本项目招标文件、合同以及答疑记录复印件一份。</w:t>
      </w:r>
    </w:p>
    <w:p w:rsidR="00481FCD" w:rsidRDefault="00FA7D65">
      <w:pPr>
        <w:pStyle w:val="aff0"/>
        <w:spacing w:line="360" w:lineRule="auto"/>
        <w:ind w:firstLineChars="200" w:firstLine="480"/>
        <w:rPr>
          <w:rFonts w:ascii="Arial" w:hAnsi="Arial" w:cs="Arial"/>
          <w:color w:val="auto"/>
          <w:sz w:val="24"/>
        </w:rPr>
      </w:pPr>
      <w:r>
        <w:rPr>
          <w:rFonts w:ascii="Arial" w:hAnsi="Arial" w:cs="Arial"/>
          <w:color w:val="auto"/>
          <w:sz w:val="24"/>
        </w:rPr>
        <w:t>7</w:t>
      </w:r>
      <w:r>
        <w:rPr>
          <w:rFonts w:ascii="Arial" w:hAnsi="Arial" w:cs="Arial"/>
          <w:color w:val="auto"/>
          <w:sz w:val="24"/>
        </w:rPr>
        <w:t>、货物验收不合格，甲方有权退货，并单方面解除合同。</w:t>
      </w:r>
    </w:p>
    <w:p w:rsidR="00481FCD" w:rsidRDefault="00FA7D65">
      <w:pPr>
        <w:pStyle w:val="aff0"/>
        <w:spacing w:before="240" w:after="240" w:line="360" w:lineRule="auto"/>
        <w:rPr>
          <w:rFonts w:ascii="Arial" w:hAnsi="Arial" w:cs="Arial"/>
          <w:b/>
          <w:sz w:val="24"/>
        </w:rPr>
      </w:pPr>
      <w:r>
        <w:rPr>
          <w:rFonts w:ascii="Arial" w:hAnsi="Arial" w:cs="Arial"/>
          <w:b/>
          <w:sz w:val="24"/>
        </w:rPr>
        <w:t>十</w:t>
      </w:r>
      <w:r>
        <w:rPr>
          <w:rFonts w:ascii="Arial" w:hAnsi="Arial" w:cs="Arial" w:hint="eastAsia"/>
          <w:b/>
          <w:sz w:val="24"/>
        </w:rPr>
        <w:t>一</w:t>
      </w:r>
      <w:r>
        <w:rPr>
          <w:rFonts w:ascii="Arial" w:hAnsi="Arial" w:cs="Arial"/>
          <w:b/>
          <w:sz w:val="24"/>
        </w:rPr>
        <w:t>、合同变更、违约及其它</w:t>
      </w:r>
    </w:p>
    <w:p w:rsidR="00481FCD" w:rsidRDefault="00FA7D65">
      <w:pPr>
        <w:pStyle w:val="aff0"/>
        <w:spacing w:line="360" w:lineRule="auto"/>
        <w:ind w:firstLineChars="196" w:firstLine="470"/>
        <w:rPr>
          <w:rFonts w:ascii="Arial" w:hAnsi="Arial" w:cs="Arial"/>
          <w:sz w:val="24"/>
        </w:rPr>
      </w:pPr>
      <w:r>
        <w:rPr>
          <w:rFonts w:ascii="Arial" w:hAnsi="Arial" w:cs="Arial"/>
          <w:sz w:val="24"/>
        </w:rPr>
        <w:t>1</w:t>
      </w:r>
      <w:r>
        <w:rPr>
          <w:rFonts w:ascii="Arial" w:hAnsi="Arial" w:cs="Arial"/>
          <w:sz w:val="24"/>
        </w:rPr>
        <w:t>、甲方按合同规定的付款要求履约，合同价格不变，甲方由于非不可抗力原因不能在本合同规定的时间内支付合同款项时，应事先告知乙方，并征的乙方同意，否则甲方应向乙方支付违约金。其支付办法是：每延误七天按应付未付总金额的千分之五支付；不满七天按七天计算，依次类推。如遇非甲方原因导致逾期付款的的，甲方不承担违约责任。甲方因财政政策原因未按期支付合同款项的，甲方不承担违约责任。</w:t>
      </w:r>
    </w:p>
    <w:p w:rsidR="00481FCD" w:rsidRDefault="00FA7D65">
      <w:pPr>
        <w:pStyle w:val="aff0"/>
        <w:spacing w:line="360" w:lineRule="auto"/>
        <w:ind w:firstLineChars="196" w:firstLine="470"/>
        <w:rPr>
          <w:rFonts w:ascii="Arial" w:hAnsi="Arial" w:cs="Arial"/>
          <w:sz w:val="24"/>
        </w:rPr>
      </w:pPr>
      <w:r>
        <w:rPr>
          <w:rFonts w:ascii="Arial" w:hAnsi="Arial" w:cs="Arial"/>
          <w:sz w:val="24"/>
        </w:rPr>
        <w:t>2</w:t>
      </w:r>
      <w:r>
        <w:rPr>
          <w:rFonts w:ascii="Arial" w:hAnsi="Arial" w:cs="Arial"/>
          <w:sz w:val="24"/>
        </w:rPr>
        <w:t>、乙方必须在本合同规定的时间内按时交货，否则甲方有权因乙方违约撤</w:t>
      </w:r>
      <w:r>
        <w:rPr>
          <w:rFonts w:ascii="Arial" w:hAnsi="Arial" w:cs="Arial"/>
          <w:sz w:val="24"/>
        </w:rPr>
        <w:lastRenderedPageBreak/>
        <w:t>销合同，乙方应按以下方式向甲方支付违约金：每逾期七天按迟付款总金额的千分之五支付；不满七天按七天计算，依次类推，逾期超过</w:t>
      </w:r>
      <w:r>
        <w:rPr>
          <w:rFonts w:ascii="Arial" w:hAnsi="Arial" w:cs="Arial"/>
          <w:sz w:val="24"/>
        </w:rPr>
        <w:t>30</w:t>
      </w:r>
      <w:r>
        <w:rPr>
          <w:rFonts w:ascii="Arial" w:hAnsi="Arial" w:cs="Arial"/>
          <w:sz w:val="24"/>
        </w:rPr>
        <w:t>天的，甲方有权单方面解除合同。</w:t>
      </w:r>
    </w:p>
    <w:p w:rsidR="00481FCD" w:rsidRDefault="00FA7D65">
      <w:pPr>
        <w:pStyle w:val="aff0"/>
        <w:spacing w:line="360" w:lineRule="auto"/>
        <w:ind w:firstLineChars="200" w:firstLine="480"/>
        <w:rPr>
          <w:rFonts w:ascii="Arial" w:hAnsi="Arial" w:cs="Arial"/>
          <w:sz w:val="24"/>
        </w:rPr>
      </w:pPr>
      <w:r>
        <w:rPr>
          <w:rFonts w:ascii="Arial" w:hAnsi="Arial" w:cs="Arial"/>
          <w:sz w:val="24"/>
        </w:rPr>
        <w:t>3</w:t>
      </w:r>
      <w:r>
        <w:rPr>
          <w:rFonts w:ascii="Arial" w:hAnsi="Arial" w:cs="Arial"/>
          <w:sz w:val="24"/>
        </w:rPr>
        <w:t>、乙方应严格按照投标、投标文件中规定的产品规格、型号名称、数量和质量提供相应的产品及服务，否则将视为乙方违约，甲方可选择解除合同或继续履行本合同。如甲方选择继续履行本合</w:t>
      </w:r>
      <w:r>
        <w:rPr>
          <w:rFonts w:ascii="Arial" w:hAnsi="Arial" w:cs="Arial"/>
          <w:sz w:val="24"/>
        </w:rPr>
        <w:t xml:space="preserve"> </w:t>
      </w:r>
      <w:r>
        <w:rPr>
          <w:rFonts w:ascii="Arial" w:hAnsi="Arial" w:cs="Arial"/>
          <w:sz w:val="24"/>
        </w:rPr>
        <w:t>同，乙方应向甲方支付合同总价款</w:t>
      </w:r>
      <w:r>
        <w:rPr>
          <w:rFonts w:ascii="Arial" w:hAnsi="Arial" w:cs="Arial"/>
          <w:sz w:val="24"/>
        </w:rPr>
        <w:t xml:space="preserve"> 10%</w:t>
      </w:r>
      <w:r>
        <w:rPr>
          <w:rFonts w:ascii="Arial" w:hAnsi="Arial" w:cs="Arial"/>
          <w:sz w:val="24"/>
        </w:rPr>
        <w:t>的违约金。</w:t>
      </w:r>
    </w:p>
    <w:p w:rsidR="00481FCD" w:rsidRDefault="00FA7D65">
      <w:pPr>
        <w:pStyle w:val="aff0"/>
        <w:spacing w:line="360" w:lineRule="auto"/>
        <w:ind w:firstLineChars="200" w:firstLine="480"/>
        <w:rPr>
          <w:rFonts w:ascii="Arial" w:hAnsi="Arial" w:cs="Arial"/>
          <w:sz w:val="24"/>
        </w:rPr>
      </w:pPr>
      <w:r>
        <w:rPr>
          <w:rFonts w:ascii="Arial" w:hAnsi="Arial" w:cs="Arial"/>
          <w:sz w:val="24"/>
        </w:rPr>
        <w:t>4</w:t>
      </w:r>
      <w:r>
        <w:rPr>
          <w:rFonts w:ascii="Arial" w:hAnsi="Arial" w:cs="Arial"/>
          <w:sz w:val="24"/>
        </w:rPr>
        <w:t>、本合同根据</w:t>
      </w:r>
      <w:r>
        <w:rPr>
          <w:rFonts w:ascii="Arial" w:hAnsi="Arial" w:cs="Arial"/>
          <w:sz w:val="24"/>
        </w:rPr>
        <w:t>2021</w:t>
      </w:r>
      <w:r>
        <w:rPr>
          <w:rFonts w:ascii="Arial" w:hAnsi="Arial" w:cs="Arial"/>
          <w:sz w:val="24"/>
        </w:rPr>
        <w:t>年月日由组织的招标会的招投标结果签订。招标文件、投标文件及开标会议上签名的答疑和承诺内容等均作为合同的附件，是合同文本不可分割的组成部分。合同文本未述及和不详之处，以附件为准。</w:t>
      </w:r>
    </w:p>
    <w:p w:rsidR="00481FCD" w:rsidRDefault="00FA7D65">
      <w:pPr>
        <w:pStyle w:val="aff0"/>
        <w:spacing w:line="360" w:lineRule="auto"/>
        <w:ind w:firstLineChars="200" w:firstLine="480"/>
        <w:rPr>
          <w:rFonts w:ascii="Arial" w:hAnsi="Arial" w:cs="Arial"/>
          <w:sz w:val="24"/>
        </w:rPr>
      </w:pPr>
      <w:r>
        <w:rPr>
          <w:rFonts w:ascii="Arial" w:hAnsi="Arial" w:cs="Arial"/>
          <w:sz w:val="24"/>
        </w:rPr>
        <w:t>5</w:t>
      </w:r>
      <w:r>
        <w:rPr>
          <w:rFonts w:ascii="Arial" w:hAnsi="Arial" w:cs="Arial"/>
          <w:sz w:val="24"/>
        </w:rPr>
        <w:t>、合同文本不得涂改，如需修改应在合同附件中注明。经甲、乙双方协商达成一致修改意见，需经甲、乙双方代表共同签署此附件，方能生效。</w:t>
      </w:r>
    </w:p>
    <w:p w:rsidR="00481FCD" w:rsidRDefault="00FA7D65">
      <w:pPr>
        <w:pStyle w:val="aff0"/>
        <w:spacing w:line="360" w:lineRule="auto"/>
        <w:ind w:firstLineChars="200" w:firstLine="480"/>
        <w:rPr>
          <w:rFonts w:ascii="Arial" w:hAnsi="Arial" w:cs="Arial"/>
          <w:sz w:val="24"/>
        </w:rPr>
      </w:pPr>
      <w:r>
        <w:rPr>
          <w:rFonts w:ascii="Arial" w:hAnsi="Arial" w:cs="Arial"/>
          <w:sz w:val="24"/>
        </w:rPr>
        <w:t>6</w:t>
      </w:r>
      <w:r>
        <w:rPr>
          <w:rFonts w:ascii="Arial" w:hAnsi="Arial" w:cs="Arial"/>
          <w:sz w:val="24"/>
        </w:rPr>
        <w:t>、合同所有附件（包括乙方在招标会现场答疑及承诺内容），均与合同具有同等法律效力。</w:t>
      </w:r>
    </w:p>
    <w:p w:rsidR="00481FCD" w:rsidRDefault="00FA7D65">
      <w:pPr>
        <w:pStyle w:val="aff0"/>
        <w:spacing w:line="360" w:lineRule="auto"/>
        <w:ind w:firstLineChars="200" w:firstLine="480"/>
        <w:rPr>
          <w:rFonts w:ascii="Arial" w:hAnsi="Arial" w:cs="Arial"/>
          <w:sz w:val="24"/>
        </w:rPr>
      </w:pPr>
      <w:r>
        <w:rPr>
          <w:rFonts w:ascii="Arial" w:hAnsi="Arial" w:cs="Arial"/>
          <w:sz w:val="24"/>
        </w:rPr>
        <w:t>7</w:t>
      </w:r>
      <w:r>
        <w:rPr>
          <w:rFonts w:ascii="Arial" w:hAnsi="Arial" w:cs="Arial"/>
          <w:sz w:val="24"/>
        </w:rPr>
        <w:t>、合同经甲、乙双方签字盖章后即行生效。本合同签订后，乙方不履行、不能履行本合同，或因乙方原因导致本合同解除的，乙方除应返还甲方已支付的货款外，还应按合同总价款的</w:t>
      </w:r>
      <w:r>
        <w:rPr>
          <w:rFonts w:ascii="Arial" w:hAnsi="Arial" w:cs="Arial"/>
          <w:sz w:val="24"/>
        </w:rPr>
        <w:t>30%</w:t>
      </w:r>
      <w:r>
        <w:rPr>
          <w:rFonts w:ascii="Arial" w:hAnsi="Arial" w:cs="Arial"/>
          <w:sz w:val="24"/>
        </w:rPr>
        <w:t>向甲方支付违约金。</w:t>
      </w:r>
    </w:p>
    <w:p w:rsidR="00481FCD" w:rsidRDefault="00FA7D65">
      <w:pPr>
        <w:spacing w:line="360" w:lineRule="auto"/>
        <w:ind w:firstLineChars="200" w:firstLine="480"/>
        <w:rPr>
          <w:rFonts w:ascii="Arial" w:hAnsi="Arial" w:cs="Arial"/>
          <w:color w:val="000000"/>
          <w:kern w:val="0"/>
          <w:sz w:val="24"/>
        </w:rPr>
      </w:pPr>
      <w:r>
        <w:rPr>
          <w:rFonts w:ascii="Arial" w:hAnsi="Arial" w:cs="Arial"/>
          <w:color w:val="000000"/>
          <w:kern w:val="0"/>
          <w:sz w:val="24"/>
        </w:rPr>
        <w:t>8</w:t>
      </w:r>
      <w:r>
        <w:rPr>
          <w:rFonts w:ascii="Arial" w:hAnsi="Arial" w:cs="Arial"/>
          <w:color w:val="000000"/>
          <w:kern w:val="0"/>
          <w:sz w:val="24"/>
        </w:rPr>
        <w:t>、本合同依照《中华人民共和国政府采购法》和《中华人民共和国</w:t>
      </w:r>
      <w:r>
        <w:rPr>
          <w:rFonts w:ascii="Arial" w:hAnsi="Arial" w:cs="Arial" w:hint="eastAsia"/>
          <w:color w:val="000000"/>
          <w:kern w:val="0"/>
          <w:sz w:val="24"/>
        </w:rPr>
        <w:t>民法典</w:t>
      </w:r>
      <w:r>
        <w:rPr>
          <w:rFonts w:ascii="Arial" w:hAnsi="Arial" w:cs="Arial"/>
          <w:color w:val="000000"/>
          <w:kern w:val="0"/>
          <w:sz w:val="24"/>
        </w:rPr>
        <w:t>》等相关法律法规制定。未尽事项皆受上述法律法规约束。甲、乙双方发生争议时，应先协商解决，</w:t>
      </w:r>
      <w:r>
        <w:rPr>
          <w:rFonts w:ascii="Arial" w:hAnsi="Arial" w:cs="Arial"/>
          <w:kern w:val="0"/>
          <w:sz w:val="24"/>
        </w:rPr>
        <w:t>协商</w:t>
      </w:r>
      <w:r>
        <w:rPr>
          <w:rFonts w:ascii="Arial" w:hAnsi="Arial" w:cs="Arial" w:hint="eastAsia"/>
          <w:kern w:val="0"/>
          <w:sz w:val="24"/>
        </w:rPr>
        <w:t>不成的</w:t>
      </w:r>
      <w:r>
        <w:rPr>
          <w:rFonts w:ascii="Arial" w:hAnsi="Arial" w:cs="Arial"/>
          <w:kern w:val="0"/>
          <w:sz w:val="24"/>
        </w:rPr>
        <w:t>，</w:t>
      </w:r>
      <w:r>
        <w:rPr>
          <w:rFonts w:ascii="Arial" w:hAnsi="Arial" w:cs="Arial" w:hint="eastAsia"/>
          <w:kern w:val="0"/>
          <w:sz w:val="24"/>
        </w:rPr>
        <w:t>任何一方有权</w:t>
      </w:r>
      <w:r>
        <w:rPr>
          <w:rFonts w:ascii="Arial" w:hAnsi="Arial" w:cs="Arial"/>
          <w:kern w:val="0"/>
          <w:sz w:val="24"/>
        </w:rPr>
        <w:t>向甲方住所地有管辖权的人民法院提起诉讼。</w:t>
      </w:r>
    </w:p>
    <w:p w:rsidR="00481FCD" w:rsidRDefault="00FA7D65">
      <w:pPr>
        <w:pStyle w:val="aff0"/>
        <w:spacing w:line="360" w:lineRule="auto"/>
        <w:ind w:firstLineChars="200" w:firstLine="480"/>
        <w:rPr>
          <w:rFonts w:ascii="Arial" w:hAnsi="Arial" w:cs="Arial"/>
          <w:sz w:val="24"/>
        </w:rPr>
      </w:pPr>
      <w:r>
        <w:rPr>
          <w:rFonts w:ascii="Arial" w:hAnsi="Arial" w:cs="Arial"/>
          <w:sz w:val="24"/>
        </w:rPr>
        <w:t>9</w:t>
      </w:r>
      <w:r>
        <w:rPr>
          <w:rFonts w:ascii="Arial" w:hAnsi="Arial" w:cs="Arial"/>
          <w:sz w:val="24"/>
        </w:rPr>
        <w:t>、合同一式七份，甲方执五份，乙方执二份。</w:t>
      </w:r>
    </w:p>
    <w:p w:rsidR="00481FCD" w:rsidRDefault="00FA7D65">
      <w:pPr>
        <w:pStyle w:val="aff0"/>
        <w:spacing w:line="360" w:lineRule="auto"/>
        <w:ind w:firstLineChars="200" w:firstLine="480"/>
        <w:rPr>
          <w:rFonts w:ascii="Arial" w:hAnsi="Arial" w:cs="Arial"/>
          <w:sz w:val="24"/>
        </w:rPr>
      </w:pPr>
      <w:r>
        <w:rPr>
          <w:rFonts w:ascii="Arial" w:hAnsi="Arial" w:cs="Arial"/>
          <w:sz w:val="24"/>
        </w:rPr>
        <w:t>1</w:t>
      </w:r>
      <w:r>
        <w:rPr>
          <w:rFonts w:ascii="Arial" w:hAnsi="Arial" w:cs="Arial" w:hint="eastAsia"/>
          <w:sz w:val="24"/>
        </w:rPr>
        <w:t>0</w:t>
      </w:r>
      <w:r>
        <w:rPr>
          <w:rFonts w:ascii="Arial" w:hAnsi="Arial" w:cs="Arial"/>
          <w:sz w:val="24"/>
        </w:rPr>
        <w:t>、本合同自签字盖章完毕之日起生效，质量保证期满后终止。</w:t>
      </w:r>
    </w:p>
    <w:p w:rsidR="00481FCD" w:rsidRDefault="00FA7D65">
      <w:pPr>
        <w:autoSpaceDE w:val="0"/>
        <w:autoSpaceDN w:val="0"/>
        <w:adjustRightInd w:val="0"/>
        <w:snapToGrid w:val="0"/>
        <w:spacing w:before="240" w:after="240" w:line="360" w:lineRule="auto"/>
        <w:rPr>
          <w:rFonts w:ascii="Arial" w:hAnsi="Arial" w:cs="Arial"/>
          <w:b/>
          <w:kern w:val="0"/>
          <w:sz w:val="24"/>
        </w:rPr>
      </w:pPr>
      <w:r>
        <w:rPr>
          <w:rFonts w:ascii="Arial" w:hAnsi="Arial" w:cs="Arial"/>
          <w:b/>
          <w:sz w:val="24"/>
        </w:rPr>
        <w:t>十</w:t>
      </w:r>
      <w:r>
        <w:rPr>
          <w:rFonts w:ascii="Arial" w:hAnsi="Arial" w:cs="Arial" w:hint="eastAsia"/>
          <w:b/>
          <w:sz w:val="24"/>
        </w:rPr>
        <w:t>二</w:t>
      </w:r>
      <w:r>
        <w:rPr>
          <w:rFonts w:ascii="Arial" w:hAnsi="Arial" w:cs="Arial"/>
          <w:b/>
          <w:sz w:val="24"/>
        </w:rPr>
        <w:t>、</w:t>
      </w:r>
      <w:r>
        <w:rPr>
          <w:rFonts w:ascii="Arial" w:hAnsi="Arial" w:cs="Arial"/>
          <w:b/>
          <w:kern w:val="0"/>
          <w:sz w:val="24"/>
        </w:rPr>
        <w:t>技术资料及知识产权</w:t>
      </w:r>
    </w:p>
    <w:p w:rsidR="00481FCD" w:rsidRDefault="00FA7D65">
      <w:pPr>
        <w:autoSpaceDE w:val="0"/>
        <w:autoSpaceDN w:val="0"/>
        <w:adjustRightInd w:val="0"/>
        <w:snapToGrid w:val="0"/>
        <w:spacing w:before="240" w:after="240" w:line="360" w:lineRule="auto"/>
        <w:ind w:firstLineChars="200" w:firstLine="480"/>
        <w:rPr>
          <w:rFonts w:ascii="Arial" w:hAnsi="Arial" w:cs="Arial"/>
          <w:kern w:val="0"/>
          <w:sz w:val="24"/>
        </w:rPr>
      </w:pPr>
      <w:r>
        <w:rPr>
          <w:rFonts w:ascii="Arial" w:hAnsi="Arial" w:cs="Arial"/>
          <w:kern w:val="0"/>
          <w:sz w:val="24"/>
        </w:rPr>
        <w:t>1</w:t>
      </w:r>
      <w:r>
        <w:rPr>
          <w:rFonts w:ascii="Arial" w:hAnsi="Arial" w:cs="Arial"/>
          <w:kern w:val="0"/>
          <w:sz w:val="24"/>
        </w:rPr>
        <w:t>、知识产权归属</w:t>
      </w:r>
    </w:p>
    <w:p w:rsidR="00481FCD" w:rsidRDefault="00FA7D65">
      <w:pPr>
        <w:tabs>
          <w:tab w:val="left" w:pos="709"/>
          <w:tab w:val="left" w:pos="834"/>
        </w:tabs>
        <w:spacing w:line="360" w:lineRule="auto"/>
        <w:ind w:firstLineChars="200" w:firstLine="480"/>
        <w:rPr>
          <w:rFonts w:ascii="Arial" w:hAnsi="Arial" w:cs="Arial"/>
          <w:sz w:val="24"/>
        </w:rPr>
      </w:pPr>
      <w:r>
        <w:rPr>
          <w:rFonts w:ascii="Arial" w:hAnsi="Arial" w:cs="Arial"/>
          <w:sz w:val="24"/>
        </w:rPr>
        <w:t>1</w:t>
      </w:r>
      <w:r>
        <w:rPr>
          <w:rFonts w:ascii="Arial" w:hAnsi="Arial" w:cs="Arial"/>
          <w:sz w:val="24"/>
        </w:rPr>
        <w:t>）乙方向甲方提交的成果以及乙方在本项目服务过程中形成的专利、秘密信息、技术资料和文件的知识产权归甲方单独所有。乙方在本合同签署之前已经拥有的知识产权和乙方按照本合同约定使用的第三方的知识产权以及通用科学</w:t>
      </w:r>
      <w:r>
        <w:rPr>
          <w:rFonts w:ascii="Arial" w:hAnsi="Arial" w:cs="Arial"/>
          <w:sz w:val="24"/>
        </w:rPr>
        <w:lastRenderedPageBreak/>
        <w:t>技术方法除外。</w:t>
      </w:r>
    </w:p>
    <w:p w:rsidR="00481FCD" w:rsidRDefault="00FA7D65">
      <w:pPr>
        <w:tabs>
          <w:tab w:val="left" w:pos="709"/>
          <w:tab w:val="left" w:pos="834"/>
        </w:tabs>
        <w:spacing w:line="360" w:lineRule="auto"/>
        <w:ind w:firstLineChars="200" w:firstLine="480"/>
        <w:rPr>
          <w:rFonts w:ascii="Arial" w:hAnsi="Arial" w:cs="Arial"/>
          <w:sz w:val="24"/>
        </w:rPr>
      </w:pPr>
      <w:r>
        <w:rPr>
          <w:rFonts w:ascii="Arial" w:hAnsi="Arial" w:cs="Arial"/>
          <w:sz w:val="24"/>
        </w:rPr>
        <w:t>2</w:t>
      </w:r>
      <w:r>
        <w:rPr>
          <w:rFonts w:ascii="Arial" w:hAnsi="Arial" w:cs="Arial"/>
          <w:sz w:val="24"/>
        </w:rPr>
        <w:t>）除非甲方书面同意，乙方不得以任何方式向第三方披露、转让和许可有关的技术成果、秘密信息、技术资料、文件等。</w:t>
      </w:r>
    </w:p>
    <w:p w:rsidR="00481FCD" w:rsidRDefault="00FA7D65">
      <w:pPr>
        <w:tabs>
          <w:tab w:val="left" w:pos="709"/>
          <w:tab w:val="left" w:pos="834"/>
        </w:tabs>
        <w:spacing w:line="360" w:lineRule="auto"/>
        <w:ind w:firstLineChars="200" w:firstLine="480"/>
        <w:rPr>
          <w:rFonts w:ascii="Arial" w:hAnsi="Arial" w:cs="Arial"/>
          <w:sz w:val="24"/>
        </w:rPr>
      </w:pPr>
      <w:r>
        <w:rPr>
          <w:rFonts w:ascii="Arial" w:hAnsi="Arial" w:cs="Arial"/>
          <w:sz w:val="24"/>
        </w:rPr>
        <w:t>3</w:t>
      </w:r>
      <w:r>
        <w:rPr>
          <w:rFonts w:ascii="Arial" w:hAnsi="Arial" w:cs="Arial"/>
          <w:sz w:val="24"/>
        </w:rPr>
        <w:t>）除本项目服务需要之外，未得到甲方的书面许可，乙方不得以任何方式商业性地利用上述资料和技术。</w:t>
      </w:r>
    </w:p>
    <w:p w:rsidR="00481FCD" w:rsidRDefault="00FA7D65">
      <w:pPr>
        <w:autoSpaceDE w:val="0"/>
        <w:autoSpaceDN w:val="0"/>
        <w:adjustRightInd w:val="0"/>
        <w:snapToGrid w:val="0"/>
        <w:spacing w:before="240" w:after="240" w:line="360" w:lineRule="auto"/>
        <w:ind w:firstLineChars="200" w:firstLine="480"/>
        <w:rPr>
          <w:rFonts w:ascii="Arial" w:hAnsi="Arial" w:cs="Arial"/>
          <w:kern w:val="0"/>
          <w:sz w:val="24"/>
        </w:rPr>
      </w:pPr>
      <w:r>
        <w:rPr>
          <w:rFonts w:ascii="Arial" w:hAnsi="Arial" w:cs="Arial"/>
          <w:kern w:val="0"/>
          <w:sz w:val="24"/>
        </w:rPr>
        <w:t>2</w:t>
      </w:r>
      <w:r>
        <w:rPr>
          <w:rFonts w:ascii="Arial" w:hAnsi="Arial" w:cs="Arial"/>
          <w:kern w:val="0"/>
          <w:sz w:val="24"/>
        </w:rPr>
        <w:t>、禁止对第三方造成侵权</w:t>
      </w:r>
    </w:p>
    <w:p w:rsidR="00481FCD" w:rsidRDefault="00FA7D65">
      <w:pPr>
        <w:autoSpaceDE w:val="0"/>
        <w:autoSpaceDN w:val="0"/>
        <w:adjustRightInd w:val="0"/>
        <w:snapToGrid w:val="0"/>
        <w:spacing w:line="360" w:lineRule="auto"/>
        <w:ind w:firstLineChars="200" w:firstLine="480"/>
        <w:rPr>
          <w:rFonts w:ascii="Arial" w:hAnsi="Arial" w:cs="Arial"/>
          <w:kern w:val="0"/>
          <w:sz w:val="24"/>
        </w:rPr>
      </w:pPr>
      <w:r>
        <w:rPr>
          <w:rFonts w:ascii="Arial" w:hAnsi="Arial" w:cs="Arial"/>
          <w:kern w:val="0"/>
          <w:sz w:val="24"/>
        </w:rPr>
        <w:t>乙方应当保证其提供的成果及服务过程不侵害任何第三方的知识产权。如乙方需要使用第三方的知识产权，应当在使用前合法的获得使用该等知识产权的许可，并在获得许可后</w:t>
      </w:r>
      <w:r>
        <w:rPr>
          <w:rFonts w:ascii="Arial" w:hAnsi="Arial" w:cs="Arial"/>
          <w:kern w:val="0"/>
          <w:sz w:val="24"/>
        </w:rPr>
        <w:t>7</w:t>
      </w:r>
      <w:r>
        <w:rPr>
          <w:rFonts w:ascii="Arial" w:hAnsi="Arial" w:cs="Arial"/>
          <w:kern w:val="0"/>
          <w:sz w:val="24"/>
        </w:rPr>
        <w:t>日内将相关协议及许可文件复印件报甲方备案。乙方为本合同履行之目的使用自身或第三方知识产权的费用已包含在合同价款中，甲方不再另行支付。</w:t>
      </w:r>
    </w:p>
    <w:p w:rsidR="00481FCD" w:rsidRDefault="00FA7D65">
      <w:pPr>
        <w:autoSpaceDE w:val="0"/>
        <w:autoSpaceDN w:val="0"/>
        <w:adjustRightInd w:val="0"/>
        <w:snapToGrid w:val="0"/>
        <w:spacing w:before="240" w:after="240" w:line="360" w:lineRule="auto"/>
        <w:ind w:firstLineChars="200" w:firstLine="480"/>
        <w:rPr>
          <w:rFonts w:ascii="Arial" w:hAnsi="Arial" w:cs="Arial"/>
          <w:kern w:val="0"/>
          <w:sz w:val="24"/>
        </w:rPr>
      </w:pPr>
      <w:r>
        <w:rPr>
          <w:rFonts w:ascii="Arial" w:hAnsi="Arial" w:cs="Arial"/>
          <w:kern w:val="0"/>
          <w:sz w:val="24"/>
        </w:rPr>
        <w:t>3</w:t>
      </w:r>
      <w:r>
        <w:rPr>
          <w:rFonts w:ascii="Arial" w:hAnsi="Arial" w:cs="Arial"/>
          <w:kern w:val="0"/>
          <w:sz w:val="24"/>
        </w:rPr>
        <w:t>、乙方保证</w:t>
      </w:r>
    </w:p>
    <w:p w:rsidR="00481FCD" w:rsidRDefault="00FA7D65">
      <w:pPr>
        <w:autoSpaceDE w:val="0"/>
        <w:autoSpaceDN w:val="0"/>
        <w:adjustRightInd w:val="0"/>
        <w:snapToGrid w:val="0"/>
        <w:spacing w:line="360" w:lineRule="auto"/>
        <w:ind w:firstLineChars="200" w:firstLine="480"/>
        <w:rPr>
          <w:rFonts w:ascii="Arial" w:hAnsi="Arial" w:cs="Arial"/>
          <w:kern w:val="0"/>
          <w:sz w:val="24"/>
        </w:rPr>
      </w:pPr>
      <w:r>
        <w:rPr>
          <w:rFonts w:ascii="Arial" w:hAnsi="Arial" w:cs="Arial"/>
          <w:kern w:val="0"/>
          <w:sz w:val="24"/>
        </w:rPr>
        <w:t>乙方保证甲方及其授权的第三方能够合法地使用其提供的成果。如果任何第三人因甲方及其授权的第三方使用成果向甲方及其授权的第三方提出有关知识产权的任何索赔、要求停止使用、要求支付费用、诉讼、仲裁或其它不利于甲方及其授权的第三方之行为，乙方应当自费为甲方及其授权的第三方进行处理，并保证甲方及其授权的第三方能够正常使用成果，由此给甲方及其授权的第三方造成的一切损失由乙方承担（包括但不限于赔偿、补偿、诉讼费、仲裁费用、律师费、甲方的其他损失等）。</w:t>
      </w:r>
    </w:p>
    <w:p w:rsidR="00481FCD" w:rsidRDefault="00FA7D65">
      <w:pPr>
        <w:pStyle w:val="aff0"/>
        <w:spacing w:before="240" w:after="240" w:line="360" w:lineRule="auto"/>
        <w:rPr>
          <w:rFonts w:ascii="Arial" w:hAnsi="Arial" w:cs="Arial"/>
          <w:bCs/>
          <w:sz w:val="24"/>
        </w:rPr>
      </w:pPr>
      <w:r>
        <w:rPr>
          <w:rFonts w:ascii="Arial" w:hAnsi="Arial" w:cs="Arial"/>
          <w:bCs/>
          <w:sz w:val="24"/>
        </w:rPr>
        <w:br w:type="page"/>
      </w:r>
    </w:p>
    <w:p w:rsidR="00481FCD" w:rsidRDefault="00FA7D65">
      <w:pPr>
        <w:pStyle w:val="aff0"/>
        <w:spacing w:before="240" w:after="240" w:line="360" w:lineRule="auto"/>
        <w:rPr>
          <w:rFonts w:ascii="Arial" w:hAnsi="Arial" w:cs="Arial"/>
          <w:b/>
          <w:sz w:val="24"/>
        </w:rPr>
      </w:pPr>
      <w:r>
        <w:rPr>
          <w:rFonts w:ascii="Arial" w:hAnsi="Arial" w:cs="Arial"/>
          <w:b/>
          <w:sz w:val="24"/>
        </w:rPr>
        <w:lastRenderedPageBreak/>
        <w:t>甲方（公章）：新疆维吾尔自治区</w:t>
      </w:r>
      <w:r>
        <w:rPr>
          <w:rFonts w:ascii="Arial" w:hAnsi="Arial" w:cs="Arial" w:hint="eastAsia"/>
          <w:b/>
          <w:sz w:val="24"/>
        </w:rPr>
        <w:t>生态</w:t>
      </w:r>
      <w:r>
        <w:rPr>
          <w:rFonts w:ascii="Arial" w:hAnsi="Arial" w:cs="Arial"/>
          <w:b/>
          <w:sz w:val="24"/>
        </w:rPr>
        <w:t>环境监测总站</w:t>
      </w:r>
    </w:p>
    <w:p w:rsidR="00481FCD" w:rsidRDefault="00FA7D65">
      <w:pPr>
        <w:pStyle w:val="aff0"/>
        <w:spacing w:line="360" w:lineRule="auto"/>
        <w:rPr>
          <w:rFonts w:ascii="Arial" w:hAnsi="Arial" w:cs="Arial"/>
          <w:sz w:val="24"/>
        </w:rPr>
      </w:pPr>
      <w:r>
        <w:rPr>
          <w:rFonts w:ascii="Arial" w:hAnsi="Arial" w:cs="Arial"/>
          <w:sz w:val="24"/>
        </w:rPr>
        <w:t>法人或授权代表签字：</w:t>
      </w:r>
    </w:p>
    <w:p w:rsidR="00481FCD" w:rsidRDefault="00FA7D65">
      <w:pPr>
        <w:pStyle w:val="aff0"/>
        <w:spacing w:line="360" w:lineRule="auto"/>
        <w:rPr>
          <w:rFonts w:ascii="Arial" w:hAnsi="Arial" w:cs="Arial"/>
          <w:sz w:val="24"/>
        </w:rPr>
      </w:pPr>
      <w:r>
        <w:rPr>
          <w:rFonts w:ascii="Arial" w:hAnsi="Arial" w:cs="Arial"/>
          <w:sz w:val="24"/>
        </w:rPr>
        <w:t>合同联系人：</w:t>
      </w:r>
    </w:p>
    <w:p w:rsidR="00481FCD" w:rsidRDefault="00FA7D65">
      <w:pPr>
        <w:pStyle w:val="aff0"/>
        <w:spacing w:line="360" w:lineRule="auto"/>
        <w:rPr>
          <w:rFonts w:ascii="Arial" w:hAnsi="Arial" w:cs="Arial"/>
          <w:sz w:val="24"/>
        </w:rPr>
      </w:pPr>
      <w:r>
        <w:rPr>
          <w:rFonts w:ascii="Arial" w:hAnsi="Arial" w:cs="Arial"/>
          <w:sz w:val="24"/>
        </w:rPr>
        <w:t>联系电话：</w:t>
      </w:r>
    </w:p>
    <w:p w:rsidR="00481FCD" w:rsidRDefault="00FA7D65">
      <w:pPr>
        <w:pStyle w:val="aff0"/>
        <w:spacing w:line="360" w:lineRule="auto"/>
        <w:rPr>
          <w:rFonts w:ascii="Arial" w:hAnsi="Arial" w:cs="Arial"/>
          <w:sz w:val="24"/>
        </w:rPr>
      </w:pPr>
      <w:r>
        <w:rPr>
          <w:rFonts w:ascii="Arial" w:hAnsi="Arial" w:cs="Arial"/>
          <w:sz w:val="24"/>
        </w:rPr>
        <w:t>签订日期：</w:t>
      </w:r>
      <w:r>
        <w:rPr>
          <w:rFonts w:ascii="Arial" w:hAnsi="Arial" w:cs="Arial"/>
          <w:sz w:val="24"/>
        </w:rPr>
        <w:t>2021</w:t>
      </w:r>
      <w:r>
        <w:rPr>
          <w:rFonts w:ascii="Arial" w:hAnsi="Arial" w:cs="Arial"/>
          <w:sz w:val="24"/>
        </w:rPr>
        <w:t>年月</w:t>
      </w:r>
      <w:r>
        <w:rPr>
          <w:rFonts w:ascii="Arial" w:hAnsi="Arial" w:cs="Arial"/>
          <w:sz w:val="24"/>
        </w:rPr>
        <w:t xml:space="preserve">   </w:t>
      </w:r>
      <w:r>
        <w:rPr>
          <w:rFonts w:ascii="Arial" w:hAnsi="Arial" w:cs="Arial"/>
          <w:sz w:val="24"/>
        </w:rPr>
        <w:t>日</w:t>
      </w:r>
    </w:p>
    <w:p w:rsidR="00481FCD" w:rsidRDefault="00481FCD">
      <w:pPr>
        <w:pStyle w:val="aff0"/>
        <w:spacing w:before="240" w:after="240" w:line="360" w:lineRule="auto"/>
        <w:rPr>
          <w:rFonts w:ascii="Arial" w:hAnsi="Arial" w:cs="Arial"/>
          <w:b/>
          <w:sz w:val="24"/>
        </w:rPr>
      </w:pPr>
    </w:p>
    <w:p w:rsidR="00481FCD" w:rsidRDefault="00FA7D65">
      <w:pPr>
        <w:pStyle w:val="aff0"/>
        <w:spacing w:before="240" w:after="240" w:line="360" w:lineRule="auto"/>
        <w:rPr>
          <w:rFonts w:ascii="Arial" w:hAnsi="Arial" w:cs="Arial"/>
          <w:b/>
          <w:sz w:val="24"/>
        </w:rPr>
      </w:pPr>
      <w:r>
        <w:rPr>
          <w:rFonts w:ascii="Arial" w:hAnsi="Arial" w:cs="Arial"/>
          <w:b/>
          <w:sz w:val="24"/>
        </w:rPr>
        <w:t>乙方（公章）：</w:t>
      </w:r>
    </w:p>
    <w:p w:rsidR="00481FCD" w:rsidRDefault="00FA7D65">
      <w:pPr>
        <w:pStyle w:val="aff0"/>
        <w:spacing w:line="360" w:lineRule="auto"/>
        <w:ind w:rightChars="-244" w:right="-512"/>
        <w:rPr>
          <w:rFonts w:ascii="Arial" w:hAnsi="Arial" w:cs="Arial"/>
          <w:color w:val="auto"/>
          <w:sz w:val="24"/>
        </w:rPr>
      </w:pPr>
      <w:r>
        <w:rPr>
          <w:rFonts w:ascii="Arial" w:hAnsi="Arial" w:cs="Arial"/>
          <w:color w:val="auto"/>
          <w:sz w:val="24"/>
        </w:rPr>
        <w:t>法人或授权代表签字：</w:t>
      </w:r>
    </w:p>
    <w:p w:rsidR="00481FCD" w:rsidRDefault="00FA7D65">
      <w:pPr>
        <w:pStyle w:val="aff0"/>
        <w:spacing w:line="360" w:lineRule="auto"/>
        <w:ind w:rightChars="-244" w:right="-512"/>
        <w:rPr>
          <w:rFonts w:ascii="Arial" w:hAnsi="Arial" w:cs="Arial"/>
          <w:color w:val="auto"/>
          <w:sz w:val="24"/>
        </w:rPr>
      </w:pPr>
      <w:r>
        <w:rPr>
          <w:rFonts w:ascii="Arial" w:hAnsi="Arial" w:cs="Arial"/>
          <w:color w:val="auto"/>
          <w:sz w:val="24"/>
        </w:rPr>
        <w:t>联系人：</w:t>
      </w:r>
    </w:p>
    <w:p w:rsidR="00481FCD" w:rsidRDefault="00FA7D65">
      <w:pPr>
        <w:pStyle w:val="aff0"/>
        <w:spacing w:line="360" w:lineRule="auto"/>
        <w:ind w:rightChars="-244" w:right="-512"/>
        <w:rPr>
          <w:rFonts w:ascii="Arial" w:hAnsi="Arial" w:cs="Arial"/>
          <w:color w:val="auto"/>
          <w:sz w:val="24"/>
        </w:rPr>
      </w:pPr>
      <w:r>
        <w:rPr>
          <w:rFonts w:ascii="Arial" w:hAnsi="Arial" w:cs="Arial"/>
          <w:color w:val="auto"/>
          <w:sz w:val="24"/>
        </w:rPr>
        <w:t>联系电话：</w:t>
      </w:r>
    </w:p>
    <w:p w:rsidR="00481FCD" w:rsidRDefault="00FA7D65">
      <w:pPr>
        <w:pStyle w:val="aff0"/>
        <w:spacing w:line="360" w:lineRule="auto"/>
        <w:rPr>
          <w:rFonts w:ascii="Arial" w:hAnsi="Arial" w:cs="Arial"/>
          <w:sz w:val="24"/>
        </w:rPr>
      </w:pPr>
      <w:r>
        <w:rPr>
          <w:rFonts w:ascii="Arial" w:hAnsi="Arial" w:cs="Arial"/>
          <w:color w:val="auto"/>
          <w:sz w:val="24"/>
        </w:rPr>
        <w:t>签订日期：</w:t>
      </w:r>
      <w:r>
        <w:rPr>
          <w:rFonts w:ascii="Arial" w:hAnsi="Arial" w:cs="Arial"/>
          <w:sz w:val="24"/>
        </w:rPr>
        <w:t>2021</w:t>
      </w:r>
      <w:r>
        <w:rPr>
          <w:rFonts w:ascii="Arial" w:hAnsi="Arial" w:cs="Arial"/>
          <w:sz w:val="24"/>
        </w:rPr>
        <w:t>年月</w:t>
      </w:r>
      <w:r>
        <w:rPr>
          <w:rFonts w:ascii="Arial" w:hAnsi="Arial" w:cs="Arial"/>
          <w:sz w:val="24"/>
        </w:rPr>
        <w:t xml:space="preserve">   </w:t>
      </w:r>
      <w:r>
        <w:rPr>
          <w:rFonts w:ascii="Arial" w:hAnsi="Arial" w:cs="Arial"/>
          <w:sz w:val="24"/>
        </w:rPr>
        <w:t>日</w:t>
      </w:r>
    </w:p>
    <w:p w:rsidR="00481FCD" w:rsidRDefault="00FA7D65">
      <w:pPr>
        <w:pStyle w:val="aff0"/>
        <w:spacing w:line="360" w:lineRule="auto"/>
        <w:ind w:rightChars="-244" w:right="-512"/>
        <w:rPr>
          <w:rFonts w:ascii="Arial" w:hAnsi="Arial" w:cs="Arial"/>
          <w:color w:val="auto"/>
          <w:sz w:val="24"/>
        </w:rPr>
      </w:pPr>
      <w:r>
        <w:rPr>
          <w:rFonts w:ascii="Arial" w:hAnsi="Arial" w:cs="Arial"/>
          <w:color w:val="auto"/>
          <w:sz w:val="24"/>
        </w:rPr>
        <w:t>开户银行：</w:t>
      </w:r>
    </w:p>
    <w:p w:rsidR="00481FCD" w:rsidRDefault="00FA7D65">
      <w:pPr>
        <w:pStyle w:val="aff0"/>
        <w:spacing w:line="360" w:lineRule="auto"/>
        <w:ind w:rightChars="-244" w:right="-512"/>
        <w:rPr>
          <w:rFonts w:ascii="Arial" w:hAnsi="Arial" w:cs="Arial"/>
          <w:color w:val="auto"/>
          <w:sz w:val="24"/>
        </w:rPr>
      </w:pPr>
      <w:r>
        <w:rPr>
          <w:rFonts w:ascii="Arial" w:hAnsi="Arial" w:cs="Arial"/>
          <w:color w:val="auto"/>
          <w:sz w:val="24"/>
        </w:rPr>
        <w:t>行</w:t>
      </w:r>
      <w:r>
        <w:rPr>
          <w:rFonts w:ascii="Arial" w:hAnsi="Arial" w:cs="Arial"/>
          <w:color w:val="auto"/>
          <w:sz w:val="24"/>
        </w:rPr>
        <w:t xml:space="preserve">    </w:t>
      </w:r>
      <w:r>
        <w:rPr>
          <w:rFonts w:ascii="Arial" w:hAnsi="Arial" w:cs="Arial"/>
          <w:color w:val="auto"/>
          <w:sz w:val="24"/>
        </w:rPr>
        <w:t>号：</w:t>
      </w:r>
    </w:p>
    <w:p w:rsidR="00481FCD" w:rsidRDefault="00FA7D65">
      <w:pPr>
        <w:pStyle w:val="aff0"/>
        <w:spacing w:line="360" w:lineRule="auto"/>
        <w:ind w:rightChars="-244" w:right="-512"/>
        <w:rPr>
          <w:rFonts w:ascii="Arial" w:hAnsi="Arial" w:cs="Arial"/>
          <w:color w:val="auto"/>
          <w:sz w:val="24"/>
        </w:rPr>
      </w:pPr>
      <w:r>
        <w:rPr>
          <w:rFonts w:ascii="Arial" w:hAnsi="Arial" w:cs="Arial"/>
          <w:color w:val="auto"/>
          <w:sz w:val="24"/>
        </w:rPr>
        <w:t>帐</w:t>
      </w:r>
      <w:r>
        <w:rPr>
          <w:rFonts w:ascii="Arial" w:hAnsi="Arial" w:cs="Arial"/>
          <w:color w:val="auto"/>
          <w:sz w:val="24"/>
        </w:rPr>
        <w:t xml:space="preserve">    </w:t>
      </w:r>
      <w:r>
        <w:rPr>
          <w:rFonts w:ascii="Arial" w:hAnsi="Arial" w:cs="Arial"/>
          <w:color w:val="auto"/>
          <w:sz w:val="24"/>
        </w:rPr>
        <w:t>号：</w:t>
      </w:r>
    </w:p>
    <w:p w:rsidR="00481FCD" w:rsidRDefault="00481FCD">
      <w:pPr>
        <w:spacing w:line="500" w:lineRule="exact"/>
        <w:ind w:firstLineChars="150" w:firstLine="360"/>
        <w:rPr>
          <w:rFonts w:ascii="宋体" w:eastAsia="宋体" w:hAnsi="宋体" w:cs="宋体"/>
          <w:sz w:val="24"/>
          <w:szCs w:val="24"/>
        </w:rPr>
      </w:pPr>
    </w:p>
    <w:p w:rsidR="00481FCD" w:rsidRDefault="00481FCD">
      <w:pPr>
        <w:widowControl/>
        <w:spacing w:after="120"/>
        <w:ind w:left="420" w:firstLineChars="200" w:firstLine="480"/>
        <w:rPr>
          <w:rFonts w:ascii="宋体" w:eastAsia="宋体" w:hAnsi="宋体" w:cs="Arial"/>
          <w:kern w:val="0"/>
          <w:sz w:val="24"/>
          <w:szCs w:val="24"/>
        </w:rPr>
      </w:pPr>
    </w:p>
    <w:p w:rsidR="00481FCD" w:rsidRDefault="00FA7D65">
      <w:pPr>
        <w:pStyle w:val="a7"/>
      </w:pPr>
      <w:r>
        <w:rPr>
          <w:rFonts w:ascii="宋体" w:hAnsi="宋体" w:cs="宋体" w:hint="eastAsia"/>
          <w:kern w:val="2"/>
          <w:sz w:val="21"/>
          <w:szCs w:val="22"/>
        </w:rPr>
        <w:t>备注：上述内容仅供参考，具体内容以采购人与供货人签订的合同为准。</w:t>
      </w:r>
    </w:p>
    <w:p w:rsidR="00481FCD" w:rsidRDefault="00481FCD">
      <w:pPr>
        <w:spacing w:line="520" w:lineRule="exact"/>
        <w:rPr>
          <w:rFonts w:ascii="宋体" w:hAnsi="宋体" w:cs="宋体"/>
          <w:b/>
          <w:sz w:val="24"/>
        </w:rPr>
        <w:sectPr w:rsidR="00481FCD">
          <w:footerReference w:type="default" r:id="rId12"/>
          <w:pgSz w:w="11906" w:h="16838"/>
          <w:pgMar w:top="1440" w:right="1800" w:bottom="1440" w:left="1800" w:header="851" w:footer="992" w:gutter="0"/>
          <w:pgNumType w:start="1"/>
          <w:cols w:space="720"/>
          <w:docGrid w:type="lines" w:linePitch="312"/>
        </w:sectPr>
      </w:pPr>
    </w:p>
    <w:p w:rsidR="00481FCD" w:rsidRDefault="00FA7D65">
      <w:pPr>
        <w:spacing w:line="440" w:lineRule="exact"/>
        <w:jc w:val="center"/>
        <w:outlineLvl w:val="0"/>
        <w:rPr>
          <w:rFonts w:ascii="宋体" w:eastAsia="宋体" w:hAnsi="宋体" w:cs="宋体"/>
          <w:b/>
          <w:sz w:val="24"/>
          <w:szCs w:val="24"/>
        </w:rPr>
      </w:pPr>
      <w:bookmarkStart w:id="58" w:name="_Toc85558255"/>
      <w:r>
        <w:rPr>
          <w:rFonts w:ascii="宋体" w:eastAsia="宋体" w:hAnsi="宋体" w:cs="宋体" w:hint="eastAsia"/>
          <w:b/>
          <w:sz w:val="24"/>
          <w:szCs w:val="24"/>
        </w:rPr>
        <w:lastRenderedPageBreak/>
        <w:t>第四章 服务标准和要求</w:t>
      </w:r>
      <w:bookmarkStart w:id="59" w:name="_Toc138638883"/>
      <w:bookmarkStart w:id="60" w:name="_Toc138638702"/>
      <w:bookmarkStart w:id="61" w:name="_Toc138638910"/>
      <w:bookmarkStart w:id="62" w:name="_Toc138638907"/>
      <w:bookmarkStart w:id="63" w:name="_合同文件的组成及解释顺序"/>
      <w:bookmarkStart w:id="64" w:name="_Toc138638906"/>
      <w:bookmarkStart w:id="65" w:name="_Toc138638538"/>
      <w:bookmarkStart w:id="66" w:name="_Toc138639074"/>
      <w:bookmarkStart w:id="67" w:name="_Toc138639091"/>
      <w:bookmarkStart w:id="68" w:name="_Toc138638510"/>
      <w:bookmarkStart w:id="69" w:name="_Toc138638884"/>
      <w:bookmarkStart w:id="70" w:name="_Toc138638773"/>
      <w:bookmarkStart w:id="71" w:name="_Toc138638719"/>
      <w:bookmarkStart w:id="72" w:name="_Toc138638718"/>
      <w:bookmarkStart w:id="73" w:name="_Toc138638534"/>
      <w:bookmarkStart w:id="74" w:name="_Toc138639145"/>
      <w:bookmarkStart w:id="75" w:name="_Toc138638509"/>
      <w:bookmarkStart w:id="76" w:name="_Toc138639090"/>
      <w:bookmarkStart w:id="77" w:name="_Toc13863853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481FCD" w:rsidRDefault="00481FCD">
      <w:pPr>
        <w:rPr>
          <w:rFonts w:ascii="Calibri" w:eastAsia="宋体" w:hAnsi="Calibri" w:cs="Times New Roman"/>
          <w:szCs w:val="24"/>
        </w:rPr>
      </w:pPr>
      <w:bookmarkStart w:id="78" w:name="_Toc531016893"/>
    </w:p>
    <w:tbl>
      <w:tblPr>
        <w:tblStyle w:val="26"/>
        <w:tblpPr w:leftFromText="180" w:rightFromText="180" w:vertAnchor="page" w:horzAnchor="page" w:tblpX="1841" w:tblpY="2739"/>
        <w:tblOverlap w:val="never"/>
        <w:tblW w:w="8522" w:type="dxa"/>
        <w:tblLayout w:type="fixed"/>
        <w:tblLook w:val="04A0"/>
      </w:tblPr>
      <w:tblGrid>
        <w:gridCol w:w="619"/>
        <w:gridCol w:w="2789"/>
        <w:gridCol w:w="1704"/>
        <w:gridCol w:w="1705"/>
        <w:gridCol w:w="1705"/>
      </w:tblGrid>
      <w:tr w:rsidR="00481FCD">
        <w:tc>
          <w:tcPr>
            <w:tcW w:w="61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序号</w:t>
            </w:r>
          </w:p>
        </w:tc>
        <w:tc>
          <w:tcPr>
            <w:tcW w:w="278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仪器名称</w:t>
            </w:r>
          </w:p>
        </w:tc>
        <w:tc>
          <w:tcPr>
            <w:tcW w:w="1704"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单价（万元）</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数量</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金额（万元）</w:t>
            </w:r>
          </w:p>
        </w:tc>
      </w:tr>
      <w:tr w:rsidR="00481FCD">
        <w:trPr>
          <w:trHeight w:val="337"/>
        </w:trPr>
        <w:tc>
          <w:tcPr>
            <w:tcW w:w="5112" w:type="dxa"/>
            <w:gridSpan w:val="3"/>
          </w:tcPr>
          <w:p w:rsidR="00481FCD" w:rsidRDefault="00FA7D65">
            <w:pPr>
              <w:jc w:val="center"/>
              <w:rPr>
                <w:rFonts w:ascii="Calibri" w:eastAsia="宋体" w:hAnsi="Calibri" w:cs="Times New Roman"/>
                <w:color w:val="000000"/>
                <w:szCs w:val="24"/>
              </w:rPr>
            </w:pPr>
            <w:r>
              <w:rPr>
                <w:rFonts w:ascii="Calibri" w:eastAsia="宋体" w:hAnsi="Calibri" w:cs="Times New Roman" w:hint="eastAsia"/>
                <w:color w:val="000000"/>
                <w:szCs w:val="24"/>
              </w:rPr>
              <w:t>总计</w:t>
            </w:r>
          </w:p>
        </w:tc>
        <w:tc>
          <w:tcPr>
            <w:tcW w:w="1705" w:type="dxa"/>
          </w:tcPr>
          <w:p w:rsidR="00481FCD" w:rsidRDefault="00481FCD">
            <w:pPr>
              <w:rPr>
                <w:rFonts w:ascii="Calibri" w:eastAsia="宋体" w:hAnsi="Calibri" w:cs="Times New Roman"/>
                <w:color w:val="000000"/>
                <w:szCs w:val="24"/>
              </w:rPr>
            </w:pPr>
          </w:p>
        </w:tc>
        <w:tc>
          <w:tcPr>
            <w:tcW w:w="1705" w:type="dxa"/>
          </w:tcPr>
          <w:p w:rsidR="00481FCD" w:rsidRDefault="00FA7D65">
            <w:pPr>
              <w:jc w:val="center"/>
              <w:rPr>
                <w:rFonts w:ascii="Calibri" w:eastAsia="宋体" w:hAnsi="Calibri" w:cs="Times New Roman"/>
                <w:color w:val="000000"/>
                <w:szCs w:val="24"/>
              </w:rPr>
            </w:pPr>
            <w:r>
              <w:rPr>
                <w:rFonts w:ascii="仿宋" w:eastAsia="仿宋" w:hAnsi="仿宋" w:cs="仿宋" w:hint="eastAsia"/>
                <w:b/>
                <w:color w:val="000000"/>
                <w:kern w:val="0"/>
                <w:sz w:val="15"/>
                <w:szCs w:val="15"/>
              </w:rPr>
              <w:t>656.08</w:t>
            </w:r>
          </w:p>
        </w:tc>
      </w:tr>
      <w:tr w:rsidR="00481FCD">
        <w:tc>
          <w:tcPr>
            <w:tcW w:w="5112" w:type="dxa"/>
            <w:gridSpan w:val="3"/>
          </w:tcPr>
          <w:p w:rsidR="00481FCD" w:rsidRDefault="00FA7D65">
            <w:pPr>
              <w:jc w:val="center"/>
              <w:rPr>
                <w:rFonts w:ascii="Calibri" w:eastAsia="宋体" w:hAnsi="Calibri" w:cs="Times New Roman"/>
                <w:color w:val="000000"/>
                <w:szCs w:val="24"/>
              </w:rPr>
            </w:pPr>
            <w:r>
              <w:rPr>
                <w:rFonts w:ascii="仿宋" w:eastAsia="仿宋" w:hAnsi="仿宋" w:cs="仿宋" w:hint="eastAsia"/>
                <w:b/>
                <w:color w:val="000000"/>
                <w:kern w:val="0"/>
                <w:sz w:val="15"/>
                <w:szCs w:val="15"/>
              </w:rPr>
              <w:t>第一包</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17</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347.08</w:t>
            </w:r>
          </w:p>
        </w:tc>
      </w:tr>
      <w:tr w:rsidR="00481FCD">
        <w:tc>
          <w:tcPr>
            <w:tcW w:w="61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1</w:t>
            </w:r>
          </w:p>
        </w:tc>
        <w:tc>
          <w:tcPr>
            <w:tcW w:w="278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ICP-MS</w:t>
            </w:r>
          </w:p>
        </w:tc>
        <w:tc>
          <w:tcPr>
            <w:tcW w:w="1704"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80</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1</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80</w:t>
            </w:r>
          </w:p>
        </w:tc>
      </w:tr>
      <w:tr w:rsidR="00481FCD">
        <w:tc>
          <w:tcPr>
            <w:tcW w:w="61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2</w:t>
            </w:r>
          </w:p>
        </w:tc>
        <w:tc>
          <w:tcPr>
            <w:tcW w:w="278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全自动高锰酸盐指数分析仪</w:t>
            </w:r>
          </w:p>
        </w:tc>
        <w:tc>
          <w:tcPr>
            <w:tcW w:w="1704"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30</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1</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30</w:t>
            </w:r>
          </w:p>
        </w:tc>
      </w:tr>
      <w:tr w:rsidR="00481FCD">
        <w:tc>
          <w:tcPr>
            <w:tcW w:w="61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3</w:t>
            </w:r>
          </w:p>
        </w:tc>
        <w:tc>
          <w:tcPr>
            <w:tcW w:w="278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流动注射仪</w:t>
            </w:r>
          </w:p>
        </w:tc>
        <w:tc>
          <w:tcPr>
            <w:tcW w:w="1704"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67</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1</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67</w:t>
            </w:r>
          </w:p>
        </w:tc>
      </w:tr>
      <w:tr w:rsidR="00481FCD">
        <w:tc>
          <w:tcPr>
            <w:tcW w:w="61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4</w:t>
            </w:r>
          </w:p>
        </w:tc>
        <w:tc>
          <w:tcPr>
            <w:tcW w:w="278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电感耦合等离子体发射光谱仪</w:t>
            </w:r>
          </w:p>
        </w:tc>
        <w:tc>
          <w:tcPr>
            <w:tcW w:w="1704"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42</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1</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42</w:t>
            </w:r>
          </w:p>
        </w:tc>
      </w:tr>
      <w:tr w:rsidR="00481FCD">
        <w:tc>
          <w:tcPr>
            <w:tcW w:w="61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5</w:t>
            </w:r>
          </w:p>
        </w:tc>
        <w:tc>
          <w:tcPr>
            <w:tcW w:w="278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微波消解仪（含消解罐40套）</w:t>
            </w:r>
          </w:p>
        </w:tc>
        <w:tc>
          <w:tcPr>
            <w:tcW w:w="1704"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30</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1</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30</w:t>
            </w:r>
          </w:p>
        </w:tc>
      </w:tr>
      <w:tr w:rsidR="00481FCD">
        <w:tc>
          <w:tcPr>
            <w:tcW w:w="61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6</w:t>
            </w:r>
          </w:p>
        </w:tc>
        <w:tc>
          <w:tcPr>
            <w:tcW w:w="278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通风橱（含通风系统及配件配套）</w:t>
            </w:r>
          </w:p>
        </w:tc>
        <w:tc>
          <w:tcPr>
            <w:tcW w:w="1704"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3</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8</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24</w:t>
            </w:r>
          </w:p>
        </w:tc>
      </w:tr>
      <w:tr w:rsidR="00481FCD">
        <w:tc>
          <w:tcPr>
            <w:tcW w:w="61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7</w:t>
            </w:r>
          </w:p>
        </w:tc>
        <w:tc>
          <w:tcPr>
            <w:tcW w:w="278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离子色谱仪（含仪器耗材备件）</w:t>
            </w:r>
          </w:p>
        </w:tc>
        <w:tc>
          <w:tcPr>
            <w:tcW w:w="1704"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63.88</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63.88</w:t>
            </w:r>
          </w:p>
        </w:tc>
      </w:tr>
      <w:tr w:rsidR="00481FCD">
        <w:tc>
          <w:tcPr>
            <w:tcW w:w="61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8</w:t>
            </w:r>
          </w:p>
        </w:tc>
        <w:tc>
          <w:tcPr>
            <w:tcW w:w="278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紫外可见分光光度计</w:t>
            </w:r>
          </w:p>
        </w:tc>
        <w:tc>
          <w:tcPr>
            <w:tcW w:w="1704"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8</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1</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8</w:t>
            </w:r>
          </w:p>
        </w:tc>
      </w:tr>
      <w:tr w:rsidR="00481FCD">
        <w:tc>
          <w:tcPr>
            <w:tcW w:w="61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9</w:t>
            </w:r>
          </w:p>
        </w:tc>
        <w:tc>
          <w:tcPr>
            <w:tcW w:w="2789"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马弗炉</w:t>
            </w:r>
          </w:p>
        </w:tc>
        <w:tc>
          <w:tcPr>
            <w:tcW w:w="1704"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1.1</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2</w:t>
            </w:r>
          </w:p>
        </w:tc>
        <w:tc>
          <w:tcPr>
            <w:tcW w:w="1705" w:type="dxa"/>
            <w:vAlign w:val="center"/>
          </w:tcPr>
          <w:p w:rsidR="00481FCD" w:rsidRDefault="00FA7D65">
            <w:pPr>
              <w:widowControl/>
              <w:jc w:val="center"/>
              <w:textAlignment w:val="center"/>
              <w:rPr>
                <w:rFonts w:ascii="Calibri" w:eastAsia="宋体" w:hAnsi="Calibri" w:cs="Times New Roman"/>
                <w:color w:val="000000"/>
                <w:szCs w:val="24"/>
              </w:rPr>
            </w:pPr>
            <w:r>
              <w:rPr>
                <w:rFonts w:ascii="仿宋" w:eastAsia="仿宋" w:hAnsi="仿宋" w:cs="仿宋" w:hint="eastAsia"/>
                <w:b/>
                <w:color w:val="000000"/>
                <w:kern w:val="0"/>
                <w:sz w:val="15"/>
                <w:szCs w:val="15"/>
              </w:rPr>
              <w:t>2.2</w:t>
            </w:r>
          </w:p>
        </w:tc>
      </w:tr>
      <w:tr w:rsidR="00481FCD">
        <w:tc>
          <w:tcPr>
            <w:tcW w:w="5112" w:type="dxa"/>
            <w:gridSpan w:val="3"/>
            <w:vAlign w:val="center"/>
          </w:tcPr>
          <w:p w:rsidR="00481FCD" w:rsidRDefault="00FA7D65">
            <w:pPr>
              <w:jc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第二包</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13</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309</w:t>
            </w:r>
          </w:p>
        </w:tc>
      </w:tr>
      <w:tr w:rsidR="00481FCD">
        <w:tc>
          <w:tcPr>
            <w:tcW w:w="61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w:t>
            </w:r>
          </w:p>
        </w:tc>
        <w:tc>
          <w:tcPr>
            <w:tcW w:w="278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原子吸收分光光度计</w:t>
            </w:r>
          </w:p>
        </w:tc>
        <w:tc>
          <w:tcPr>
            <w:tcW w:w="1704"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40</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40</w:t>
            </w:r>
          </w:p>
        </w:tc>
      </w:tr>
      <w:tr w:rsidR="00481FCD">
        <w:tc>
          <w:tcPr>
            <w:tcW w:w="61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2</w:t>
            </w:r>
          </w:p>
        </w:tc>
        <w:tc>
          <w:tcPr>
            <w:tcW w:w="278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全自动固相萃取仪</w:t>
            </w:r>
          </w:p>
        </w:tc>
        <w:tc>
          <w:tcPr>
            <w:tcW w:w="1704"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35</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2</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70</w:t>
            </w:r>
          </w:p>
        </w:tc>
      </w:tr>
      <w:tr w:rsidR="00481FCD">
        <w:tc>
          <w:tcPr>
            <w:tcW w:w="61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3</w:t>
            </w:r>
          </w:p>
        </w:tc>
        <w:tc>
          <w:tcPr>
            <w:tcW w:w="278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加速溶剂萃取仪</w:t>
            </w:r>
          </w:p>
        </w:tc>
        <w:tc>
          <w:tcPr>
            <w:tcW w:w="1704"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28</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28</w:t>
            </w:r>
          </w:p>
        </w:tc>
      </w:tr>
      <w:tr w:rsidR="00481FCD">
        <w:tc>
          <w:tcPr>
            <w:tcW w:w="61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4</w:t>
            </w:r>
          </w:p>
        </w:tc>
        <w:tc>
          <w:tcPr>
            <w:tcW w:w="278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应急监测无人机（含仪器）</w:t>
            </w:r>
          </w:p>
        </w:tc>
        <w:tc>
          <w:tcPr>
            <w:tcW w:w="1704"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70</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70</w:t>
            </w:r>
          </w:p>
        </w:tc>
      </w:tr>
      <w:tr w:rsidR="00481FCD">
        <w:tc>
          <w:tcPr>
            <w:tcW w:w="61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5</w:t>
            </w:r>
          </w:p>
        </w:tc>
        <w:tc>
          <w:tcPr>
            <w:tcW w:w="278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超声波提取仪</w:t>
            </w:r>
          </w:p>
        </w:tc>
        <w:tc>
          <w:tcPr>
            <w:tcW w:w="1704"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14</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2</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28</w:t>
            </w:r>
          </w:p>
        </w:tc>
      </w:tr>
      <w:tr w:rsidR="00481FCD">
        <w:tc>
          <w:tcPr>
            <w:tcW w:w="61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6</w:t>
            </w:r>
          </w:p>
        </w:tc>
        <w:tc>
          <w:tcPr>
            <w:tcW w:w="278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实验用水制备仪</w:t>
            </w:r>
          </w:p>
        </w:tc>
        <w:tc>
          <w:tcPr>
            <w:tcW w:w="1704"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15</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15</w:t>
            </w:r>
          </w:p>
        </w:tc>
      </w:tr>
      <w:tr w:rsidR="00481FCD">
        <w:tc>
          <w:tcPr>
            <w:tcW w:w="61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7</w:t>
            </w:r>
          </w:p>
        </w:tc>
        <w:tc>
          <w:tcPr>
            <w:tcW w:w="278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自动顶空进样仪</w:t>
            </w:r>
          </w:p>
        </w:tc>
        <w:tc>
          <w:tcPr>
            <w:tcW w:w="1704"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18</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18</w:t>
            </w:r>
          </w:p>
        </w:tc>
      </w:tr>
      <w:tr w:rsidR="00481FCD">
        <w:tc>
          <w:tcPr>
            <w:tcW w:w="61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8</w:t>
            </w:r>
          </w:p>
        </w:tc>
        <w:tc>
          <w:tcPr>
            <w:tcW w:w="278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土壤玛瑙罐研磨仪</w:t>
            </w:r>
          </w:p>
        </w:tc>
        <w:tc>
          <w:tcPr>
            <w:tcW w:w="1704"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10</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2</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20</w:t>
            </w:r>
          </w:p>
        </w:tc>
      </w:tr>
      <w:tr w:rsidR="00481FCD">
        <w:tc>
          <w:tcPr>
            <w:tcW w:w="61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9</w:t>
            </w:r>
          </w:p>
        </w:tc>
        <w:tc>
          <w:tcPr>
            <w:tcW w:w="278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氮气发生器</w:t>
            </w:r>
          </w:p>
        </w:tc>
        <w:tc>
          <w:tcPr>
            <w:tcW w:w="1704"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8</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8</w:t>
            </w:r>
          </w:p>
        </w:tc>
      </w:tr>
      <w:tr w:rsidR="00481FCD">
        <w:tc>
          <w:tcPr>
            <w:tcW w:w="61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10</w:t>
            </w:r>
          </w:p>
        </w:tc>
        <w:tc>
          <w:tcPr>
            <w:tcW w:w="2789"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平行浓缩仪（带刻度）</w:t>
            </w:r>
          </w:p>
        </w:tc>
        <w:tc>
          <w:tcPr>
            <w:tcW w:w="1704"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12</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w:t>
            </w:r>
          </w:p>
        </w:tc>
        <w:tc>
          <w:tcPr>
            <w:tcW w:w="1705" w:type="dxa"/>
            <w:vAlign w:val="center"/>
          </w:tcPr>
          <w:p w:rsidR="00481FCD" w:rsidRDefault="00FA7D65">
            <w:pPr>
              <w:widowControl/>
              <w:jc w:val="center"/>
              <w:textAlignment w:val="center"/>
              <w:rPr>
                <w:rFonts w:ascii="仿宋" w:eastAsia="仿宋" w:hAnsi="仿宋" w:cs="仿宋"/>
                <w:b/>
                <w:color w:val="000000"/>
                <w:kern w:val="0"/>
                <w:sz w:val="15"/>
                <w:szCs w:val="15"/>
              </w:rPr>
            </w:pPr>
            <w:r>
              <w:rPr>
                <w:rFonts w:ascii="仿宋" w:eastAsia="仿宋" w:hAnsi="仿宋" w:cs="仿宋" w:hint="eastAsia"/>
                <w:b/>
                <w:color w:val="000000"/>
                <w:kern w:val="0"/>
                <w:sz w:val="15"/>
                <w:szCs w:val="15"/>
              </w:rPr>
              <w:t>12</w:t>
            </w:r>
          </w:p>
        </w:tc>
      </w:tr>
    </w:tbl>
    <w:p w:rsidR="00481FCD" w:rsidRDefault="00FA7D65">
      <w:pPr>
        <w:rPr>
          <w:rFonts w:ascii="Calibri" w:eastAsia="宋体" w:hAnsi="Calibri" w:cs="Times New Roman"/>
          <w:szCs w:val="24"/>
        </w:rPr>
      </w:pPr>
      <w:r>
        <w:rPr>
          <w:rFonts w:ascii="Calibri" w:eastAsia="宋体" w:hAnsi="Calibri" w:cs="Times New Roman" w:hint="eastAsia"/>
          <w:szCs w:val="24"/>
        </w:rPr>
        <w:t>分包表</w:t>
      </w:r>
    </w:p>
    <w:p w:rsidR="00481FCD" w:rsidRDefault="00481FCD">
      <w:pPr>
        <w:rPr>
          <w:rFonts w:ascii="Calibri" w:eastAsia="宋体" w:hAnsi="Calibri" w:cs="Times New Roman"/>
          <w:szCs w:val="24"/>
        </w:rPr>
      </w:pP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二、技术参数</w:t>
      </w:r>
    </w:p>
    <w:p w:rsidR="00481FCD" w:rsidRDefault="00FA7D65">
      <w:pPr>
        <w:rPr>
          <w:rFonts w:ascii="Calibri" w:eastAsia="宋体" w:hAnsi="Calibri" w:cs="Times New Roman"/>
          <w:szCs w:val="24"/>
        </w:rPr>
      </w:pPr>
      <w:r>
        <w:rPr>
          <w:rFonts w:ascii="Times New Roman" w:eastAsia="宋体" w:hAnsi="Times New Roman" w:cs="Times New Roman"/>
          <w:kern w:val="0"/>
          <w:sz w:val="24"/>
          <w:szCs w:val="24"/>
        </w:rPr>
        <w:t>备注：</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号为必须满足</w:t>
      </w:r>
      <w:r>
        <w:rPr>
          <w:rFonts w:ascii="Times New Roman" w:eastAsia="宋体" w:hAnsi="Times New Roman" w:cs="Times New Roman" w:hint="eastAsia"/>
          <w:kern w:val="0"/>
          <w:sz w:val="24"/>
          <w:szCs w:val="24"/>
        </w:rPr>
        <w:t>且做为验收</w:t>
      </w:r>
      <w:r>
        <w:rPr>
          <w:rFonts w:ascii="Times New Roman" w:eastAsia="宋体" w:hAnsi="Times New Roman" w:cs="Times New Roman"/>
          <w:kern w:val="0"/>
          <w:sz w:val="24"/>
          <w:szCs w:val="24"/>
        </w:rPr>
        <w:t>指标</w:t>
      </w:r>
      <w:r>
        <w:rPr>
          <w:rFonts w:ascii="Times New Roman" w:eastAsia="宋体" w:hAnsi="Times New Roman" w:cs="Times New Roman" w:hint="eastAsia"/>
          <w:kern w:val="0"/>
          <w:sz w:val="24"/>
          <w:szCs w:val="24"/>
        </w:rPr>
        <w:t>；验收时须提供相关技术材料</w:t>
      </w:r>
      <w:r>
        <w:rPr>
          <w:rFonts w:ascii="Times New Roman" w:eastAsia="宋体" w:hAnsi="Times New Roman" w:cs="Times New Roman"/>
          <w:kern w:val="0"/>
          <w:sz w:val="24"/>
          <w:szCs w:val="24"/>
        </w:rPr>
        <w:t>。</w:t>
      </w:r>
    </w:p>
    <w:p w:rsidR="00481FCD" w:rsidRDefault="00481FCD">
      <w:pPr>
        <w:rPr>
          <w:rFonts w:ascii="Times New Roman" w:eastAsia="宋体" w:hAnsi="Times New Roman" w:cs="Times New Roman"/>
          <w:kern w:val="0"/>
          <w:sz w:val="24"/>
          <w:szCs w:val="24"/>
        </w:rPr>
      </w:pPr>
    </w:p>
    <w:p w:rsidR="00481FCD" w:rsidRDefault="00FA7D65">
      <w:pP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第一包</w:t>
      </w:r>
    </w:p>
    <w:p w:rsidR="00481FCD" w:rsidRDefault="00FA7D65">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（一）</w:t>
      </w:r>
      <w:r>
        <w:rPr>
          <w:rFonts w:ascii="Times New Roman" w:eastAsia="宋体" w:hAnsi="Times New Roman" w:cs="Times New Roman" w:hint="eastAsia"/>
          <w:kern w:val="0"/>
          <w:sz w:val="24"/>
          <w:szCs w:val="24"/>
        </w:rPr>
        <w:t>ICP-MS</w:t>
      </w:r>
    </w:p>
    <w:p w:rsidR="00481FCD" w:rsidRDefault="00FA7D65">
      <w:pPr>
        <w:spacing w:line="400" w:lineRule="exact"/>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1.</w:t>
      </w:r>
      <w:r>
        <w:rPr>
          <w:rFonts w:ascii="Times New Roman" w:eastAsia="宋体" w:hAnsi="Times New Roman" w:cs="Times New Roman" w:hint="eastAsia"/>
          <w:b/>
          <w:bCs/>
          <w:kern w:val="0"/>
          <w:sz w:val="24"/>
          <w:szCs w:val="24"/>
        </w:rPr>
        <w:t>设备用途</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该设备应用于水质、土壤、大气颗粒物、固废等环境样品检测，满足《水质</w:t>
      </w:r>
      <w:r>
        <w:rPr>
          <w:rFonts w:ascii="Times New Roman" w:eastAsia="宋体" w:hAnsi="Times New Roman" w:cs="Times New Roman" w:hint="eastAsia"/>
          <w:kern w:val="0"/>
          <w:sz w:val="24"/>
          <w:szCs w:val="24"/>
        </w:rPr>
        <w:t xml:space="preserve"> 65</w:t>
      </w:r>
      <w:r>
        <w:rPr>
          <w:rFonts w:ascii="Times New Roman" w:eastAsia="宋体" w:hAnsi="Times New Roman" w:cs="Times New Roman" w:hint="eastAsia"/>
          <w:kern w:val="0"/>
          <w:sz w:val="24"/>
          <w:szCs w:val="24"/>
        </w:rPr>
        <w:t>种元素的测定</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电感耦合等离子体质谱法</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HJ700-2014</w:t>
      </w:r>
      <w:r>
        <w:rPr>
          <w:rFonts w:ascii="Times New Roman" w:eastAsia="宋体" w:hAnsi="Times New Roman" w:cs="Times New Roman" w:hint="eastAsia"/>
          <w:kern w:val="0"/>
          <w:sz w:val="24"/>
          <w:szCs w:val="24"/>
        </w:rPr>
        <w:t>）、《空气和废气</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颗粒物中铅等金属元素的测定</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电感耦合等离子体质谱法》（</w:t>
      </w:r>
      <w:r>
        <w:rPr>
          <w:rFonts w:ascii="Times New Roman" w:eastAsia="宋体" w:hAnsi="Times New Roman" w:cs="Times New Roman" w:hint="eastAsia"/>
          <w:kern w:val="0"/>
          <w:sz w:val="24"/>
          <w:szCs w:val="24"/>
        </w:rPr>
        <w:t>HJ 657-2013</w:t>
      </w:r>
      <w:r>
        <w:rPr>
          <w:rFonts w:ascii="Times New Roman" w:eastAsia="宋体" w:hAnsi="Times New Roman" w:cs="Times New Roman" w:hint="eastAsia"/>
          <w:kern w:val="0"/>
          <w:sz w:val="24"/>
          <w:szCs w:val="24"/>
        </w:rPr>
        <w:t>）、《固体废物</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金属元素的测定</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电感耦合等离子体质谱法》（</w:t>
      </w:r>
      <w:r>
        <w:rPr>
          <w:rFonts w:ascii="Times New Roman" w:eastAsia="宋体" w:hAnsi="Times New Roman" w:cs="Times New Roman" w:hint="eastAsia"/>
          <w:kern w:val="0"/>
          <w:sz w:val="24"/>
          <w:szCs w:val="24"/>
        </w:rPr>
        <w:t>HJ 766-2015</w:t>
      </w:r>
      <w:r>
        <w:rPr>
          <w:rFonts w:ascii="Times New Roman" w:eastAsia="宋体" w:hAnsi="Times New Roman" w:cs="Times New Roman" w:hint="eastAsia"/>
          <w:kern w:val="0"/>
          <w:sz w:val="24"/>
          <w:szCs w:val="24"/>
        </w:rPr>
        <w:t>）等相关国家标准分析方法的要求。所投产品为厂家最新型号产品，确保原厂原装设备。</w:t>
      </w:r>
    </w:p>
    <w:p w:rsidR="00481FCD" w:rsidRDefault="00FA7D65">
      <w:pPr>
        <w:spacing w:line="400" w:lineRule="exact"/>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2.</w:t>
      </w:r>
      <w:r>
        <w:rPr>
          <w:rFonts w:ascii="Times New Roman" w:eastAsia="宋体" w:hAnsi="Times New Roman" w:cs="Times New Roman" w:hint="eastAsia"/>
          <w:b/>
          <w:bCs/>
          <w:kern w:val="0"/>
          <w:sz w:val="24"/>
          <w:szCs w:val="24"/>
        </w:rPr>
        <w:t>技术要求</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w:t>
      </w:r>
      <w:r>
        <w:rPr>
          <w:rFonts w:ascii="Times New Roman" w:eastAsia="宋体" w:hAnsi="Times New Roman" w:cs="Times New Roman" w:hint="eastAsia"/>
          <w:kern w:val="0"/>
          <w:sz w:val="24"/>
          <w:szCs w:val="24"/>
        </w:rPr>
        <w:t>仪器硬件要求</w:t>
      </w:r>
    </w:p>
    <w:p w:rsidR="00481FCD" w:rsidRDefault="00FA7D65">
      <w:pPr>
        <w:spacing w:line="400" w:lineRule="exact"/>
        <w:rPr>
          <w:rFonts w:ascii="Times New Roman" w:eastAsia="宋体" w:hAnsi="Times New Roman" w:cs="Times New Roman"/>
          <w:color w:val="000000"/>
          <w:kern w:val="0"/>
          <w:sz w:val="24"/>
          <w:szCs w:val="24"/>
        </w:rPr>
      </w:pPr>
      <w:r>
        <w:rPr>
          <w:rFonts w:ascii="Times New Roman" w:eastAsia="宋体" w:hAnsi="Times New Roman" w:cs="Times New Roman" w:hint="eastAsia"/>
          <w:kern w:val="0"/>
          <w:sz w:val="24"/>
          <w:szCs w:val="24"/>
        </w:rPr>
        <w:lastRenderedPageBreak/>
        <w:t>2.1.1</w:t>
      </w:r>
      <w:r>
        <w:rPr>
          <w:rFonts w:ascii="Times New Roman" w:eastAsia="宋体" w:hAnsi="Times New Roman" w:cs="Times New Roman" w:hint="eastAsia"/>
          <w:kern w:val="0"/>
          <w:sz w:val="24"/>
          <w:szCs w:val="24"/>
        </w:rPr>
        <w:t>电感耦合等离子体光源系统</w:t>
      </w:r>
    </w:p>
    <w:p w:rsidR="00481FCD" w:rsidRDefault="00FA7D65">
      <w:pPr>
        <w:spacing w:line="400" w:lineRule="exact"/>
        <w:rPr>
          <w:rFonts w:ascii="Times New Roman" w:eastAsia="宋体" w:hAnsi="Times New Roman" w:cs="Times New Roman"/>
          <w:color w:val="000000"/>
          <w:kern w:val="0"/>
          <w:sz w:val="24"/>
          <w:szCs w:val="24"/>
          <w:highlight w:val="yellow"/>
        </w:rPr>
      </w:pP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2.1.1.1</w:t>
      </w:r>
      <w:r>
        <w:rPr>
          <w:rFonts w:ascii="Times New Roman" w:eastAsia="宋体" w:hAnsi="Times New Roman" w:cs="Times New Roman" w:hint="eastAsia"/>
          <w:color w:val="000000"/>
          <w:kern w:val="0"/>
          <w:sz w:val="24"/>
          <w:szCs w:val="24"/>
        </w:rPr>
        <w:t>离子源：自激式全固态</w:t>
      </w:r>
      <w:r>
        <w:rPr>
          <w:rFonts w:ascii="Times New Roman" w:eastAsia="宋体" w:hAnsi="Times New Roman" w:cs="Times New Roman" w:hint="eastAsia"/>
          <w:color w:val="000000"/>
          <w:kern w:val="0"/>
          <w:sz w:val="24"/>
          <w:szCs w:val="24"/>
        </w:rPr>
        <w:t>RF</w:t>
      </w:r>
      <w:r>
        <w:rPr>
          <w:rFonts w:ascii="Times New Roman" w:eastAsia="宋体" w:hAnsi="Times New Roman" w:cs="Times New Roman" w:hint="eastAsia"/>
          <w:color w:val="000000"/>
          <w:kern w:val="0"/>
          <w:sz w:val="24"/>
          <w:szCs w:val="24"/>
        </w:rPr>
        <w:t>发生器，</w:t>
      </w:r>
      <w:r>
        <w:rPr>
          <w:rFonts w:ascii="Times New Roman" w:eastAsia="宋体" w:hAnsi="宋体" w:cs="Times New Roman" w:hint="eastAsia"/>
          <w:color w:val="000000"/>
          <w:sz w:val="24"/>
          <w:szCs w:val="24"/>
        </w:rPr>
        <w:t>平衡式驱动，</w:t>
      </w:r>
      <w:r>
        <w:rPr>
          <w:rFonts w:ascii="Times New Roman" w:eastAsia="宋体" w:hAnsi="Times New Roman" w:cs="Times New Roman" w:hint="eastAsia"/>
          <w:color w:val="000000"/>
          <w:kern w:val="0"/>
          <w:sz w:val="24"/>
          <w:szCs w:val="24"/>
        </w:rPr>
        <w:t>频率为</w:t>
      </w:r>
      <w:r>
        <w:rPr>
          <w:rFonts w:ascii="Times New Roman" w:eastAsia="宋体" w:hAnsi="Times New Roman" w:cs="Times New Roman" w:hint="eastAsia"/>
          <w:color w:val="000000"/>
          <w:kern w:val="0"/>
          <w:sz w:val="24"/>
          <w:szCs w:val="24"/>
        </w:rPr>
        <w:t>27.12 MHz</w:t>
      </w:r>
      <w:r>
        <w:rPr>
          <w:rFonts w:ascii="Times New Roman" w:eastAsia="宋体" w:hAnsi="Times New Roman" w:cs="Times New Roman" w:hint="eastAsia"/>
          <w:color w:val="000000"/>
          <w:kern w:val="0"/>
          <w:sz w:val="24"/>
          <w:szCs w:val="24"/>
        </w:rPr>
        <w:t>，功率范围为</w:t>
      </w:r>
      <w:r>
        <w:rPr>
          <w:rFonts w:ascii="Times New Roman" w:eastAsia="宋体" w:hAnsi="Times New Roman" w:cs="Times New Roman" w:hint="eastAsia"/>
          <w:color w:val="000000"/>
          <w:kern w:val="0"/>
          <w:sz w:val="24"/>
          <w:szCs w:val="24"/>
        </w:rPr>
        <w:t>700-1600W</w:t>
      </w:r>
      <w:r>
        <w:rPr>
          <w:rFonts w:ascii="Times New Roman" w:eastAsia="宋体" w:hAnsi="Times New Roman" w:cs="Times New Roman" w:hint="eastAsia"/>
          <w:color w:val="000000"/>
          <w:kern w:val="0"/>
          <w:sz w:val="24"/>
          <w:szCs w:val="24"/>
        </w:rPr>
        <w:t>，功率稳定性</w:t>
      </w:r>
      <w:r>
        <w:rPr>
          <w:rFonts w:ascii="Times New Roman" w:eastAsia="宋体" w:hAnsi="Times New Roman" w:cs="Times New Roman" w:hint="eastAsia"/>
          <w:color w:val="000000"/>
          <w:kern w:val="0"/>
          <w:sz w:val="24"/>
          <w:szCs w:val="24"/>
        </w:rPr>
        <w:t xml:space="preserve">&lt; </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0.1%</w:t>
      </w:r>
      <w:r>
        <w:rPr>
          <w:rFonts w:ascii="Times New Roman" w:eastAsia="宋体" w:hAnsi="Times New Roman" w:cs="Times New Roman" w:hint="eastAsia"/>
          <w:color w:val="000000"/>
          <w:kern w:val="0"/>
          <w:sz w:val="24"/>
          <w:szCs w:val="24"/>
        </w:rPr>
        <w:t>，频率稳定性</w:t>
      </w:r>
      <w:r>
        <w:rPr>
          <w:rFonts w:ascii="Times New Roman" w:eastAsia="宋体" w:hAnsi="Times New Roman" w:cs="Times New Roman" w:hint="eastAsia"/>
          <w:color w:val="000000"/>
          <w:kern w:val="0"/>
          <w:sz w:val="24"/>
          <w:szCs w:val="24"/>
        </w:rPr>
        <w:t xml:space="preserve">&lt; </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0.01%</w:t>
      </w:r>
      <w:r>
        <w:rPr>
          <w:rFonts w:ascii="Times New Roman" w:eastAsia="宋体" w:hAnsi="Times New Roman" w:cs="Times New Roman" w:hint="eastAsia"/>
          <w:color w:val="000000"/>
          <w:kern w:val="0"/>
          <w:sz w:val="24"/>
          <w:szCs w:val="24"/>
        </w:rPr>
        <w:t>。</w:t>
      </w:r>
    </w:p>
    <w:p w:rsidR="00481FCD" w:rsidRDefault="00FA7D65">
      <w:pPr>
        <w:spacing w:line="400" w:lineRule="exac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2.1.1.2</w:t>
      </w:r>
      <w:r>
        <w:rPr>
          <w:rFonts w:ascii="Times New Roman" w:eastAsia="宋体" w:hAnsi="Times New Roman" w:cs="Times New Roman" w:hint="eastAsia"/>
          <w:color w:val="000000"/>
          <w:kern w:val="0"/>
          <w:sz w:val="24"/>
          <w:szCs w:val="24"/>
        </w:rPr>
        <w:t>雾化器：高效同心雾化器，要求耐受高盐，耐受氢氟酸。</w:t>
      </w:r>
    </w:p>
    <w:p w:rsidR="00481FCD" w:rsidRDefault="00FA7D65">
      <w:pPr>
        <w:spacing w:line="400" w:lineRule="exac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2.1.1.3</w:t>
      </w:r>
      <w:r>
        <w:rPr>
          <w:rFonts w:ascii="Times New Roman" w:eastAsia="宋体" w:hAnsi="Times New Roman" w:cs="Times New Roman" w:hint="eastAsia"/>
          <w:color w:val="000000"/>
          <w:kern w:val="0"/>
          <w:sz w:val="24"/>
          <w:szCs w:val="24"/>
        </w:rPr>
        <w:t>雾化室：小体积旋流型雾化室，配备半导体制冷模块，制冷温度要求</w:t>
      </w:r>
      <w:r>
        <w:rPr>
          <w:rFonts w:ascii="Times New Roman" w:eastAsia="宋体" w:hAnsi="Times New Roman" w:cs="Times New Roman" w:hint="eastAsia"/>
          <w:color w:val="000000"/>
          <w:kern w:val="0"/>
          <w:sz w:val="24"/>
          <w:szCs w:val="24"/>
        </w:rPr>
        <w:t>&lt;-10</w:t>
      </w:r>
      <w:r>
        <w:rPr>
          <w:rFonts w:ascii="Times New Roman" w:eastAsia="宋体" w:hAnsi="Times New Roman" w:cs="Times New Roman" w:hint="eastAsia"/>
          <w:color w:val="000000"/>
          <w:kern w:val="0"/>
          <w:sz w:val="24"/>
          <w:szCs w:val="24"/>
        </w:rPr>
        <w:t>℃。</w:t>
      </w:r>
    </w:p>
    <w:p w:rsidR="00481FCD" w:rsidRDefault="00FA7D65">
      <w:pPr>
        <w:spacing w:line="400" w:lineRule="exac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2.1.1.4</w:t>
      </w:r>
      <w:r>
        <w:rPr>
          <w:rFonts w:ascii="Times New Roman" w:eastAsia="宋体" w:hAnsi="Times New Roman" w:cs="Times New Roman" w:hint="eastAsia"/>
          <w:color w:val="000000"/>
          <w:kern w:val="0"/>
          <w:sz w:val="24"/>
          <w:szCs w:val="24"/>
        </w:rPr>
        <w:t>分体设计可拆卸式石英炬管，预准直的炬管座内置式气路连接，易操作的卡式推入炬管设计。</w:t>
      </w:r>
    </w:p>
    <w:p w:rsidR="00481FCD" w:rsidRDefault="00FA7D65">
      <w:pPr>
        <w:spacing w:line="400" w:lineRule="exac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2.1.1.5</w:t>
      </w:r>
      <w:r>
        <w:rPr>
          <w:rFonts w:ascii="Times New Roman" w:eastAsia="宋体" w:hAnsi="Times New Roman" w:cs="Times New Roman" w:hint="eastAsia"/>
          <w:color w:val="000000"/>
          <w:kern w:val="0"/>
          <w:sz w:val="24"/>
          <w:szCs w:val="24"/>
        </w:rPr>
        <w:t>中心管与炬管分离式设计，配备的中心管可实现有机、高盐、高灵敏、耐</w:t>
      </w:r>
      <w:r>
        <w:rPr>
          <w:rFonts w:ascii="Times New Roman" w:eastAsia="宋体" w:hAnsi="Times New Roman" w:cs="Times New Roman" w:hint="eastAsia"/>
          <w:color w:val="000000"/>
          <w:kern w:val="0"/>
          <w:sz w:val="24"/>
          <w:szCs w:val="24"/>
        </w:rPr>
        <w:t>HF</w:t>
      </w:r>
      <w:r>
        <w:rPr>
          <w:rFonts w:ascii="Times New Roman" w:eastAsia="宋体" w:hAnsi="Times New Roman" w:cs="Times New Roman" w:hint="eastAsia"/>
          <w:color w:val="000000"/>
          <w:kern w:val="0"/>
          <w:sz w:val="24"/>
          <w:szCs w:val="24"/>
        </w:rPr>
        <w:t>酸等不同进样需求。</w:t>
      </w:r>
    </w:p>
    <w:p w:rsidR="00481FCD" w:rsidRDefault="00FA7D65">
      <w:pPr>
        <w:spacing w:line="400" w:lineRule="exac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2.1.1.6</w:t>
      </w:r>
      <w:r>
        <w:rPr>
          <w:rFonts w:ascii="Times New Roman" w:eastAsia="宋体" w:hAnsi="Times New Roman" w:cs="Times New Roman" w:hint="eastAsia"/>
          <w:color w:val="000000"/>
          <w:kern w:val="0"/>
          <w:sz w:val="24"/>
          <w:szCs w:val="24"/>
        </w:rPr>
        <w:t>高精度气体质量流量计用于控制工作气体，包括雾化气、辅助气、冷却气、碰撞气、在线稀释系统的稀释气。</w:t>
      </w:r>
    </w:p>
    <w:p w:rsidR="00481FCD" w:rsidRDefault="00FA7D65">
      <w:pPr>
        <w:spacing w:line="360" w:lineRule="auto"/>
        <w:rPr>
          <w:rFonts w:ascii="Calibri" w:eastAsia="宋体" w:hAnsi="Calibri" w:cs="Times New Roman"/>
          <w:color w:val="000000"/>
          <w:kern w:val="0"/>
          <w:sz w:val="32"/>
          <w:szCs w:val="24"/>
          <w:highlight w:val="yellow"/>
        </w:rPr>
      </w:pPr>
      <w:r>
        <w:rPr>
          <w:rFonts w:ascii="Times New Roman" w:eastAsia="宋体" w:hAnsi="Times New Roman" w:cs="Times New Roman" w:hint="eastAsia"/>
          <w:color w:val="000000"/>
          <w:kern w:val="0"/>
          <w:sz w:val="24"/>
          <w:szCs w:val="24"/>
        </w:rPr>
        <w:t xml:space="preserve">2.1.1.7 </w:t>
      </w:r>
      <w:r>
        <w:rPr>
          <w:rFonts w:ascii="Times New Roman" w:eastAsia="宋体" w:hAnsi="Times New Roman" w:cs="Times New Roman" w:hint="eastAsia"/>
          <w:color w:val="000000"/>
          <w:kern w:val="0"/>
          <w:sz w:val="24"/>
          <w:szCs w:val="24"/>
        </w:rPr>
        <w:t>配置全自动在线气体稀释装置，消除高基体造成的信号抑制。</w:t>
      </w:r>
      <w:r>
        <w:rPr>
          <w:rFonts w:ascii="Times New Roman" w:eastAsia="宋体" w:hAnsi="宋体" w:cs="Times New Roman" w:hint="eastAsia"/>
          <w:color w:val="000000"/>
          <w:kern w:val="0"/>
          <w:sz w:val="24"/>
          <w:szCs w:val="24"/>
        </w:rPr>
        <w:t>氩气稀释后可实现</w:t>
      </w:r>
      <w:r>
        <w:rPr>
          <w:rFonts w:ascii="Times New Roman" w:eastAsia="宋体" w:hAnsi="宋体" w:cs="Times New Roman" w:hint="eastAsia"/>
          <w:color w:val="000000"/>
          <w:kern w:val="0"/>
          <w:sz w:val="24"/>
          <w:szCs w:val="24"/>
        </w:rPr>
        <w:t>&gt;10%</w:t>
      </w:r>
      <w:r>
        <w:rPr>
          <w:rFonts w:ascii="Times New Roman" w:eastAsia="宋体" w:hAnsi="宋体" w:cs="Times New Roman" w:hint="eastAsia"/>
          <w:color w:val="000000"/>
          <w:kern w:val="0"/>
          <w:sz w:val="24"/>
          <w:szCs w:val="24"/>
        </w:rPr>
        <w:t>含盐量的直接测定。</w:t>
      </w:r>
    </w:p>
    <w:p w:rsidR="00481FCD" w:rsidRDefault="00FA7D65">
      <w:pPr>
        <w:spacing w:line="400" w:lineRule="exact"/>
        <w:rPr>
          <w:rFonts w:ascii="Times New Roman" w:eastAsia="宋体" w:hAnsi="Times New Roman" w:cs="Times New Roman"/>
          <w:color w:val="FF0000"/>
          <w:kern w:val="0"/>
          <w:sz w:val="24"/>
          <w:szCs w:val="24"/>
        </w:rPr>
      </w:pPr>
      <w:r>
        <w:rPr>
          <w:rFonts w:ascii="Times New Roman" w:eastAsia="宋体" w:hAnsi="Times New Roman" w:cs="Times New Roman" w:hint="eastAsia"/>
          <w:kern w:val="0"/>
          <w:sz w:val="24"/>
          <w:szCs w:val="24"/>
        </w:rPr>
        <w:t>2.1.2</w:t>
      </w:r>
      <w:r>
        <w:rPr>
          <w:rFonts w:ascii="Times New Roman" w:eastAsia="宋体" w:hAnsi="Times New Roman" w:cs="Times New Roman" w:hint="eastAsia"/>
          <w:kern w:val="0"/>
          <w:sz w:val="24"/>
          <w:szCs w:val="24"/>
        </w:rPr>
        <w:t>接口：锥材质为镍材质。具有高灵敏度模式和耐高盐模式两种接口。耐高盐模式保证长期分析高盐样品的稳定性，高灵敏度模式可保证满足不同类型样品高通量分析等应用需求。</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2.1.3</w:t>
      </w:r>
      <w:r>
        <w:rPr>
          <w:rFonts w:ascii="Times New Roman" w:eastAsia="宋体" w:hAnsi="Times New Roman" w:cs="Times New Roman" w:hint="eastAsia"/>
          <w:kern w:val="0"/>
          <w:sz w:val="24"/>
          <w:szCs w:val="24"/>
        </w:rPr>
        <w:t>光学系统</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2.1.3.1</w:t>
      </w:r>
      <w:r>
        <w:rPr>
          <w:rFonts w:ascii="Times New Roman" w:eastAsia="宋体" w:hAnsi="Times New Roman" w:cs="Times New Roman" w:hint="eastAsia"/>
          <w:kern w:val="0"/>
          <w:sz w:val="24"/>
          <w:szCs w:val="24"/>
        </w:rPr>
        <w:t>提取透镜：提取透镜上可以使用零电压、负电压和正电压等多种提取模式。</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2.1.3.2</w:t>
      </w:r>
      <w:r>
        <w:rPr>
          <w:rFonts w:ascii="Times New Roman" w:eastAsia="宋体" w:hAnsi="Times New Roman" w:cs="Times New Roman" w:hint="eastAsia"/>
          <w:kern w:val="0"/>
          <w:sz w:val="24"/>
          <w:szCs w:val="24"/>
        </w:rPr>
        <w:t>离子传输系统：低背景的离子传输设计，离子前后两次离轴，实现干扰粒子的有效消除（中性粒子、电子、光子），无需更换清洗离子透镜。</w:t>
      </w:r>
    </w:p>
    <w:p w:rsidR="00481FCD" w:rsidRDefault="00FA7D65">
      <w:pPr>
        <w:spacing w:line="400" w:lineRule="exact"/>
        <w:rPr>
          <w:rFonts w:ascii="Times New Roman" w:eastAsia="宋体" w:hAnsi="Times New Roman" w:cs="Times New Roman"/>
          <w:kern w:val="0"/>
          <w:sz w:val="24"/>
          <w:szCs w:val="24"/>
          <w:highlight w:val="yellow"/>
        </w:rPr>
      </w:pPr>
      <w:r>
        <w:rPr>
          <w:rFonts w:ascii="Times New Roman" w:eastAsia="宋体" w:hAnsi="Times New Roman" w:cs="Times New Roman" w:hint="eastAsia"/>
          <w:kern w:val="0"/>
          <w:sz w:val="24"/>
          <w:szCs w:val="24"/>
        </w:rPr>
        <w:t>*2.1.4</w:t>
      </w:r>
      <w:r>
        <w:rPr>
          <w:rFonts w:ascii="Times New Roman" w:eastAsia="宋体" w:hAnsi="Times New Roman" w:cs="Times New Roman" w:hint="eastAsia"/>
          <w:kern w:val="0"/>
          <w:sz w:val="24"/>
          <w:szCs w:val="24"/>
        </w:rPr>
        <w:t>四级杆质量分析器：高精度纯</w:t>
      </w:r>
      <w:r>
        <w:rPr>
          <w:rFonts w:ascii="Times New Roman" w:eastAsia="宋体" w:hAnsi="Times New Roman" w:cs="Times New Roman" w:hint="eastAsia"/>
          <w:kern w:val="0"/>
          <w:sz w:val="24"/>
          <w:szCs w:val="24"/>
        </w:rPr>
        <w:t>Mo</w:t>
      </w:r>
      <w:r>
        <w:rPr>
          <w:rFonts w:ascii="Times New Roman" w:eastAsia="宋体" w:hAnsi="Times New Roman" w:cs="Times New Roman" w:hint="eastAsia"/>
          <w:kern w:val="0"/>
          <w:sz w:val="24"/>
          <w:szCs w:val="24"/>
        </w:rPr>
        <w:t>材料四极杆，采用</w:t>
      </w:r>
      <w:r>
        <w:rPr>
          <w:rFonts w:ascii="Times New Roman" w:eastAsia="宋体" w:hAnsi="Times New Roman" w:cs="Times New Roman" w:hint="eastAsia"/>
          <w:kern w:val="0"/>
          <w:sz w:val="24"/>
          <w:szCs w:val="24"/>
        </w:rPr>
        <w:t>2.0MHz</w:t>
      </w:r>
      <w:r>
        <w:rPr>
          <w:rFonts w:ascii="Times New Roman" w:eastAsia="宋体" w:hAnsi="Times New Roman" w:cs="Times New Roman" w:hint="eastAsia"/>
          <w:kern w:val="0"/>
          <w:sz w:val="24"/>
          <w:szCs w:val="24"/>
        </w:rPr>
        <w:t>低频驱动四极杆。</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2.1.5</w:t>
      </w:r>
      <w:r>
        <w:rPr>
          <w:rFonts w:ascii="Times New Roman" w:eastAsia="宋体" w:hAnsi="Times New Roman" w:cs="Times New Roman" w:hint="eastAsia"/>
          <w:kern w:val="0"/>
          <w:sz w:val="24"/>
          <w:szCs w:val="24"/>
        </w:rPr>
        <w:t>检测器：脉冲</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模拟双模式打拿极检测器，可以在一次进样过程中同时完成扫描和选择分析（定性和定量分析），并可在模拟和脉冲模式之间实现自动切换。</w:t>
      </w:r>
    </w:p>
    <w:p w:rsidR="00481FCD" w:rsidRDefault="00FA7D65">
      <w:pPr>
        <w:spacing w:line="400" w:lineRule="exact"/>
        <w:rPr>
          <w:rFonts w:ascii="Times New Roman" w:eastAsia="宋体" w:hAnsi="Times New Roman" w:cs="Times New Roman"/>
          <w:color w:val="FF0000"/>
          <w:kern w:val="0"/>
          <w:sz w:val="24"/>
          <w:szCs w:val="24"/>
        </w:rPr>
      </w:pPr>
      <w:r>
        <w:rPr>
          <w:rFonts w:ascii="Times New Roman" w:eastAsia="宋体" w:hAnsi="Times New Roman" w:cs="Times New Roman" w:hint="eastAsia"/>
          <w:kern w:val="0"/>
          <w:sz w:val="24"/>
          <w:szCs w:val="24"/>
        </w:rPr>
        <w:t>2.1.6</w:t>
      </w:r>
      <w:r>
        <w:rPr>
          <w:rFonts w:ascii="Times New Roman" w:eastAsia="宋体" w:hAnsi="Times New Roman" w:cs="Times New Roman" w:hint="eastAsia"/>
          <w:kern w:val="0"/>
          <w:sz w:val="24"/>
          <w:szCs w:val="24"/>
        </w:rPr>
        <w:t>碰撞反应池：采用六极杆碰撞</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反应池系统。</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2.1.7</w:t>
      </w:r>
      <w:r>
        <w:rPr>
          <w:rFonts w:ascii="Times New Roman" w:eastAsia="宋体" w:hAnsi="Times New Roman" w:cs="Times New Roman" w:hint="eastAsia"/>
          <w:kern w:val="0"/>
          <w:sz w:val="24"/>
          <w:szCs w:val="24"/>
        </w:rPr>
        <w:t>等离子体实时观测系统：具有带电磁屏蔽的等离子体实时观测功能，可以通过工作站软件实时监控等离子体状态。</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w:t>
      </w:r>
      <w:r>
        <w:rPr>
          <w:rFonts w:ascii="Times New Roman" w:eastAsia="宋体" w:hAnsi="Times New Roman" w:cs="Times New Roman" w:hint="eastAsia"/>
          <w:kern w:val="0"/>
          <w:sz w:val="24"/>
          <w:szCs w:val="24"/>
        </w:rPr>
        <w:t>性能要求</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*2.2.1</w:t>
      </w:r>
      <w:r>
        <w:rPr>
          <w:rFonts w:ascii="Times New Roman" w:eastAsia="宋体" w:hAnsi="Times New Roman" w:cs="Times New Roman" w:hint="eastAsia"/>
          <w:kern w:val="0"/>
          <w:sz w:val="24"/>
          <w:szCs w:val="24"/>
        </w:rPr>
        <w:t>质量范围：</w:t>
      </w:r>
      <w:r>
        <w:rPr>
          <w:rFonts w:ascii="Times New Roman" w:eastAsia="宋体" w:hAnsi="Times New Roman" w:cs="Times New Roman" w:hint="eastAsia"/>
          <w:kern w:val="0"/>
          <w:sz w:val="24"/>
          <w:szCs w:val="24"/>
        </w:rPr>
        <w:t>2-260 amu</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2.2.2 </w:t>
      </w:r>
      <w:r>
        <w:rPr>
          <w:rFonts w:ascii="Times New Roman" w:eastAsia="宋体" w:hAnsi="Times New Roman" w:cs="Times New Roman" w:hint="eastAsia"/>
          <w:kern w:val="0"/>
          <w:sz w:val="24"/>
          <w:szCs w:val="24"/>
        </w:rPr>
        <w:t>质量分辨率：具有高分辨和标准分辨率两种模式，调节范围</w:t>
      </w:r>
      <w:r>
        <w:rPr>
          <w:rFonts w:ascii="Times New Roman" w:eastAsia="宋体" w:hAnsi="Times New Roman" w:cs="Times New Roman" w:hint="eastAsia"/>
          <w:kern w:val="0"/>
          <w:sz w:val="24"/>
          <w:szCs w:val="24"/>
        </w:rPr>
        <w:t>0.3-2.0amu</w:t>
      </w:r>
      <w:r>
        <w:rPr>
          <w:rFonts w:ascii="Times New Roman" w:eastAsia="宋体" w:hAnsi="Times New Roman" w:cs="Times New Roman" w:hint="eastAsia"/>
          <w:kern w:val="0"/>
          <w:sz w:val="24"/>
          <w:szCs w:val="24"/>
        </w:rPr>
        <w:t>。连续可调，可以在一次方法分析过程中同时使用两种模式。</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2.2.3 </w:t>
      </w:r>
      <w:r>
        <w:rPr>
          <w:rFonts w:ascii="Times New Roman" w:eastAsia="宋体" w:hAnsi="Times New Roman" w:cs="Times New Roman" w:hint="eastAsia"/>
          <w:kern w:val="0"/>
          <w:sz w:val="24"/>
          <w:szCs w:val="24"/>
        </w:rPr>
        <w:t>线性动态范围：大于</w:t>
      </w:r>
      <w:r>
        <w:rPr>
          <w:rFonts w:ascii="Times New Roman" w:eastAsia="宋体" w:hAnsi="Times New Roman" w:cs="Times New Roman" w:hint="eastAsia"/>
          <w:kern w:val="0"/>
          <w:sz w:val="24"/>
          <w:szCs w:val="24"/>
        </w:rPr>
        <w:t>10</w:t>
      </w:r>
      <w:r>
        <w:rPr>
          <w:rFonts w:ascii="Times New Roman" w:eastAsia="宋体" w:hAnsi="Times New Roman" w:cs="Times New Roman" w:hint="eastAsia"/>
          <w:kern w:val="0"/>
          <w:sz w:val="24"/>
          <w:szCs w:val="24"/>
          <w:vertAlign w:val="superscript"/>
        </w:rPr>
        <w:t>9</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2.2.4 </w:t>
      </w:r>
      <w:r>
        <w:rPr>
          <w:rFonts w:ascii="Times New Roman" w:eastAsia="宋体" w:hAnsi="Times New Roman" w:cs="Times New Roman" w:hint="eastAsia"/>
          <w:kern w:val="0"/>
          <w:sz w:val="24"/>
          <w:szCs w:val="24"/>
        </w:rPr>
        <w:t>背景稳定性：低于</w:t>
      </w:r>
      <w:r>
        <w:rPr>
          <w:rFonts w:ascii="Times New Roman" w:eastAsia="宋体" w:hAnsi="Times New Roman" w:cs="Times New Roman" w:hint="eastAsia"/>
          <w:kern w:val="0"/>
          <w:sz w:val="24"/>
          <w:szCs w:val="24"/>
        </w:rPr>
        <w:t>1s</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2.2.5</w:t>
      </w:r>
      <w:r>
        <w:rPr>
          <w:rFonts w:ascii="Times New Roman" w:eastAsia="宋体" w:hAnsi="Times New Roman" w:cs="Times New Roman" w:hint="eastAsia"/>
          <w:kern w:val="0"/>
          <w:sz w:val="24"/>
          <w:szCs w:val="24"/>
        </w:rPr>
        <w:t>短期稳定性：</w:t>
      </w:r>
      <w:r>
        <w:rPr>
          <w:rFonts w:ascii="Times New Roman" w:eastAsia="宋体" w:hAnsi="Times New Roman" w:cs="Times New Roman" w:hint="eastAsia"/>
          <w:kern w:val="0"/>
          <w:sz w:val="24"/>
          <w:szCs w:val="24"/>
        </w:rPr>
        <w:t>20</w:t>
      </w:r>
      <w:r>
        <w:rPr>
          <w:rFonts w:ascii="Times New Roman" w:eastAsia="宋体" w:hAnsi="Times New Roman" w:cs="Times New Roman" w:hint="eastAsia"/>
          <w:kern w:val="0"/>
          <w:sz w:val="24"/>
          <w:szCs w:val="24"/>
        </w:rPr>
        <w:t>分钟稳定性</w:t>
      </w:r>
      <w:r>
        <w:rPr>
          <w:rFonts w:ascii="Times New Roman" w:eastAsia="宋体" w:hAnsi="Times New Roman" w:cs="Times New Roman" w:hint="eastAsia"/>
          <w:kern w:val="0"/>
          <w:sz w:val="24"/>
          <w:szCs w:val="24"/>
        </w:rPr>
        <w:t>RSD</w:t>
      </w:r>
      <w:r>
        <w:rPr>
          <w:rFonts w:ascii="Times New Roman" w:eastAsia="宋体" w:hAnsi="Times New Roman" w:cs="Times New Roman" w:hint="eastAsia"/>
          <w:kern w:val="0"/>
          <w:sz w:val="24"/>
          <w:szCs w:val="24"/>
        </w:rPr>
        <w:t>均</w:t>
      </w:r>
      <w:r>
        <w:rPr>
          <w:rFonts w:ascii="Times New Roman" w:eastAsia="宋体" w:hAnsi="Times New Roman" w:cs="Times New Roman" w:hint="eastAsia"/>
          <w:kern w:val="0"/>
          <w:sz w:val="24"/>
          <w:szCs w:val="24"/>
        </w:rPr>
        <w:t>&lt;2%</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2.2.6 </w:t>
      </w:r>
      <w:r>
        <w:rPr>
          <w:rFonts w:ascii="Times New Roman" w:eastAsia="宋体" w:hAnsi="Times New Roman" w:cs="Times New Roman" w:hint="eastAsia"/>
          <w:kern w:val="0"/>
          <w:sz w:val="24"/>
          <w:szCs w:val="24"/>
        </w:rPr>
        <w:t>长期稳定性：</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小时稳定性</w:t>
      </w:r>
      <w:r>
        <w:rPr>
          <w:rFonts w:ascii="Times New Roman" w:eastAsia="宋体" w:hAnsi="Times New Roman" w:cs="Times New Roman" w:hint="eastAsia"/>
          <w:kern w:val="0"/>
          <w:sz w:val="24"/>
          <w:szCs w:val="24"/>
        </w:rPr>
        <w:t>RSD</w:t>
      </w:r>
      <w:r>
        <w:rPr>
          <w:rFonts w:ascii="Times New Roman" w:eastAsia="宋体" w:hAnsi="Times New Roman" w:cs="Times New Roman" w:hint="eastAsia"/>
          <w:kern w:val="0"/>
          <w:sz w:val="24"/>
          <w:szCs w:val="24"/>
        </w:rPr>
        <w:t>均</w:t>
      </w:r>
      <w:r>
        <w:rPr>
          <w:rFonts w:ascii="Times New Roman" w:eastAsia="宋体" w:hAnsi="Times New Roman" w:cs="Times New Roman" w:hint="eastAsia"/>
          <w:kern w:val="0"/>
          <w:sz w:val="24"/>
          <w:szCs w:val="24"/>
        </w:rPr>
        <w:t>&lt;3%</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 xml:space="preserve"> </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2.2.7</w:t>
      </w:r>
      <w:r>
        <w:rPr>
          <w:rFonts w:ascii="Times New Roman" w:eastAsia="宋体" w:hAnsi="Times New Roman" w:cs="Times New Roman" w:hint="eastAsia"/>
          <w:kern w:val="0"/>
          <w:sz w:val="24"/>
          <w:szCs w:val="24"/>
        </w:rPr>
        <w:t>灵敏度：在同样一个仪器条件下，</w:t>
      </w:r>
      <w:r>
        <w:rPr>
          <w:rFonts w:ascii="Times New Roman" w:eastAsia="宋体" w:hAnsi="Times New Roman" w:cs="Times New Roman" w:hint="eastAsia"/>
          <w:kern w:val="0"/>
          <w:sz w:val="24"/>
          <w:szCs w:val="24"/>
        </w:rPr>
        <w:t>Li</w:t>
      </w:r>
      <w:r>
        <w:rPr>
          <w:rFonts w:ascii="Times New Roman" w:eastAsia="宋体" w:hAnsi="Times New Roman" w:cs="Times New Roman" w:hint="eastAsia"/>
          <w:kern w:val="0"/>
          <w:sz w:val="24"/>
          <w:szCs w:val="24"/>
        </w:rPr>
        <w:t>的灵敏度应在</w:t>
      </w:r>
      <w:r>
        <w:rPr>
          <w:rFonts w:ascii="Times New Roman" w:eastAsia="宋体" w:hAnsi="Times New Roman" w:cs="Times New Roman" w:hint="eastAsia"/>
          <w:kern w:val="0"/>
          <w:sz w:val="24"/>
          <w:szCs w:val="24"/>
        </w:rPr>
        <w:t xml:space="preserve">20 Mcps/ppm </w:t>
      </w:r>
      <w:r>
        <w:rPr>
          <w:rFonts w:ascii="Times New Roman" w:eastAsia="宋体" w:hAnsi="Times New Roman" w:cs="Times New Roman" w:hint="eastAsia"/>
          <w:kern w:val="0"/>
          <w:sz w:val="24"/>
          <w:szCs w:val="24"/>
        </w:rPr>
        <w:t>以上，</w:t>
      </w:r>
      <w:r>
        <w:rPr>
          <w:rFonts w:ascii="Times New Roman" w:eastAsia="宋体" w:hAnsi="Times New Roman" w:cs="Times New Roman" w:hint="eastAsia"/>
          <w:kern w:val="0"/>
          <w:sz w:val="24"/>
          <w:szCs w:val="24"/>
        </w:rPr>
        <w:t>In</w:t>
      </w:r>
      <w:r>
        <w:rPr>
          <w:rFonts w:ascii="Times New Roman" w:eastAsia="宋体" w:hAnsi="Times New Roman" w:cs="Times New Roman" w:hint="eastAsia"/>
          <w:kern w:val="0"/>
          <w:sz w:val="24"/>
          <w:szCs w:val="24"/>
        </w:rPr>
        <w:t>的灵敏度应在</w:t>
      </w:r>
      <w:r>
        <w:rPr>
          <w:rFonts w:ascii="Times New Roman" w:eastAsia="宋体" w:hAnsi="Times New Roman" w:cs="Times New Roman" w:hint="eastAsia"/>
          <w:kern w:val="0"/>
          <w:sz w:val="24"/>
          <w:szCs w:val="24"/>
        </w:rPr>
        <w:t xml:space="preserve">180 Mcps/ppm </w:t>
      </w:r>
      <w:r>
        <w:rPr>
          <w:rFonts w:ascii="Times New Roman" w:eastAsia="宋体" w:hAnsi="Times New Roman" w:cs="Times New Roman" w:hint="eastAsia"/>
          <w:kern w:val="0"/>
          <w:sz w:val="24"/>
          <w:szCs w:val="24"/>
        </w:rPr>
        <w:t>以上，</w:t>
      </w:r>
      <w:r>
        <w:rPr>
          <w:rFonts w:ascii="Times New Roman" w:eastAsia="宋体" w:hAnsi="Times New Roman" w:cs="Times New Roman" w:hint="eastAsia"/>
          <w:kern w:val="0"/>
          <w:sz w:val="24"/>
          <w:szCs w:val="24"/>
        </w:rPr>
        <w:t>U</w:t>
      </w:r>
      <w:r>
        <w:rPr>
          <w:rFonts w:ascii="Times New Roman" w:eastAsia="宋体" w:hAnsi="Times New Roman" w:cs="Times New Roman" w:hint="eastAsia"/>
          <w:kern w:val="0"/>
          <w:sz w:val="24"/>
          <w:szCs w:val="24"/>
        </w:rPr>
        <w:t>的灵敏度应在</w:t>
      </w:r>
      <w:r>
        <w:rPr>
          <w:rFonts w:ascii="Times New Roman" w:eastAsia="宋体" w:hAnsi="Times New Roman" w:cs="Times New Roman" w:hint="eastAsia"/>
          <w:kern w:val="0"/>
          <w:sz w:val="24"/>
          <w:szCs w:val="24"/>
        </w:rPr>
        <w:t xml:space="preserve">200 Mcps/ppm </w:t>
      </w:r>
      <w:r>
        <w:rPr>
          <w:rFonts w:ascii="Times New Roman" w:eastAsia="宋体" w:hAnsi="Times New Roman" w:cs="Times New Roman" w:hint="eastAsia"/>
          <w:kern w:val="0"/>
          <w:sz w:val="24"/>
          <w:szCs w:val="24"/>
        </w:rPr>
        <w:t>以上。</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2.2.8</w:t>
      </w:r>
      <w:r>
        <w:rPr>
          <w:rFonts w:ascii="Times New Roman" w:eastAsia="宋体" w:hAnsi="Times New Roman" w:cs="Times New Roman" w:hint="eastAsia"/>
          <w:kern w:val="0"/>
          <w:sz w:val="24"/>
          <w:szCs w:val="24"/>
        </w:rPr>
        <w:t>双电荷离子和氧化物离子</w:t>
      </w:r>
      <w:r>
        <w:rPr>
          <w:rFonts w:ascii="Times New Roman" w:eastAsia="宋体" w:hAnsi="Times New Roman" w:cs="Times New Roman" w:hint="eastAsia"/>
          <w:kern w:val="0"/>
          <w:sz w:val="24"/>
          <w:szCs w:val="24"/>
        </w:rPr>
        <w:t>: Ce ++/ Ce +</w:t>
      </w:r>
      <w:r>
        <w:rPr>
          <w:rFonts w:ascii="Times New Roman" w:eastAsia="宋体" w:hAnsi="Times New Roman" w:cs="Times New Roman" w:hint="eastAsia"/>
          <w:kern w:val="0"/>
          <w:sz w:val="24"/>
          <w:szCs w:val="24"/>
        </w:rPr>
        <w:t>低于</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CeO+/Ce+</w:t>
      </w:r>
      <w:r>
        <w:rPr>
          <w:rFonts w:ascii="Times New Roman" w:eastAsia="宋体" w:hAnsi="Times New Roman" w:cs="Times New Roman" w:hint="eastAsia"/>
          <w:kern w:val="0"/>
          <w:sz w:val="24"/>
          <w:szCs w:val="24"/>
        </w:rPr>
        <w:t>的低于</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*2.2.9</w:t>
      </w:r>
      <w:r>
        <w:rPr>
          <w:rFonts w:ascii="Times New Roman" w:eastAsia="宋体" w:hAnsi="Times New Roman" w:cs="Times New Roman" w:hint="eastAsia"/>
          <w:kern w:val="0"/>
          <w:sz w:val="24"/>
          <w:szCs w:val="24"/>
        </w:rPr>
        <w:t>检出限：</w:t>
      </w:r>
      <w:r>
        <w:rPr>
          <w:rFonts w:ascii="Times New Roman" w:eastAsia="宋体" w:hAnsi="Times New Roman" w:cs="Times New Roman" w:hint="eastAsia"/>
          <w:kern w:val="0"/>
          <w:sz w:val="24"/>
          <w:szCs w:val="24"/>
        </w:rPr>
        <w:t>Li</w:t>
      </w:r>
      <w:r>
        <w:rPr>
          <w:rFonts w:ascii="Times New Roman" w:eastAsia="宋体" w:hAnsi="Times New Roman" w:cs="Times New Roman" w:hint="eastAsia"/>
          <w:kern w:val="0"/>
          <w:sz w:val="24"/>
          <w:szCs w:val="24"/>
        </w:rPr>
        <w:t>的检出限应低于</w:t>
      </w:r>
      <w:r>
        <w:rPr>
          <w:rFonts w:ascii="Times New Roman" w:eastAsia="宋体" w:hAnsi="Times New Roman" w:cs="Times New Roman" w:hint="eastAsia"/>
          <w:kern w:val="0"/>
          <w:sz w:val="24"/>
          <w:szCs w:val="24"/>
        </w:rPr>
        <w:t>3ppt, In</w:t>
      </w:r>
      <w:r>
        <w:rPr>
          <w:rFonts w:ascii="Times New Roman" w:eastAsia="宋体" w:hAnsi="Times New Roman" w:cs="Times New Roman" w:hint="eastAsia"/>
          <w:kern w:val="0"/>
          <w:sz w:val="24"/>
          <w:szCs w:val="24"/>
        </w:rPr>
        <w:t>的检出限应低于</w:t>
      </w:r>
      <w:r>
        <w:rPr>
          <w:rFonts w:ascii="Times New Roman" w:eastAsia="宋体" w:hAnsi="Times New Roman" w:cs="Times New Roman" w:hint="eastAsia"/>
          <w:kern w:val="0"/>
          <w:sz w:val="24"/>
          <w:szCs w:val="24"/>
        </w:rPr>
        <w:t>0.5ppt, U</w:t>
      </w:r>
      <w:r>
        <w:rPr>
          <w:rFonts w:ascii="Times New Roman" w:eastAsia="宋体" w:hAnsi="Times New Roman" w:cs="Times New Roman" w:hint="eastAsia"/>
          <w:kern w:val="0"/>
          <w:sz w:val="24"/>
          <w:szCs w:val="24"/>
        </w:rPr>
        <w:t>的检出限应低于</w:t>
      </w:r>
      <w:r>
        <w:rPr>
          <w:rFonts w:ascii="Times New Roman" w:eastAsia="宋体" w:hAnsi="Times New Roman" w:cs="Times New Roman" w:hint="eastAsia"/>
          <w:kern w:val="0"/>
          <w:sz w:val="24"/>
          <w:szCs w:val="24"/>
        </w:rPr>
        <w:t>0.5ppt</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2.2.10</w:t>
      </w:r>
      <w:r>
        <w:rPr>
          <w:rFonts w:ascii="Times New Roman" w:eastAsia="宋体" w:hAnsi="Times New Roman" w:cs="Times New Roman" w:hint="eastAsia"/>
          <w:kern w:val="0"/>
          <w:sz w:val="24"/>
          <w:szCs w:val="24"/>
        </w:rPr>
        <w:t>丰度灵敏度：低质量端</w:t>
      </w:r>
      <w:r>
        <w:rPr>
          <w:rFonts w:ascii="Times New Roman" w:eastAsia="宋体" w:hAnsi="Times New Roman" w:cs="Times New Roman" w:hint="eastAsia"/>
          <w:kern w:val="0"/>
          <w:sz w:val="24"/>
          <w:szCs w:val="24"/>
        </w:rPr>
        <w:t>: 1</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10</w:t>
      </w:r>
      <w:r>
        <w:rPr>
          <w:rFonts w:ascii="Times New Roman" w:eastAsia="宋体" w:hAnsi="Times New Roman" w:cs="Times New Roman" w:hint="eastAsia"/>
          <w:kern w:val="0"/>
          <w:sz w:val="24"/>
          <w:szCs w:val="24"/>
          <w:vertAlign w:val="superscript"/>
        </w:rPr>
        <w:t>-6</w:t>
      </w:r>
      <w:r>
        <w:rPr>
          <w:rFonts w:ascii="Times New Roman" w:eastAsia="宋体" w:hAnsi="Times New Roman" w:cs="Times New Roman" w:hint="eastAsia"/>
          <w:kern w:val="0"/>
          <w:sz w:val="24"/>
          <w:szCs w:val="24"/>
        </w:rPr>
        <w:t>；高质量端</w:t>
      </w:r>
      <w:r>
        <w:rPr>
          <w:rFonts w:ascii="Times New Roman" w:eastAsia="宋体" w:hAnsi="Times New Roman" w:cs="Times New Roman" w:hint="eastAsia"/>
          <w:kern w:val="0"/>
          <w:sz w:val="24"/>
          <w:szCs w:val="24"/>
        </w:rPr>
        <w:t>: 5</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10</w:t>
      </w:r>
      <w:r>
        <w:rPr>
          <w:rFonts w:ascii="Times New Roman" w:eastAsia="宋体" w:hAnsi="Times New Roman" w:cs="Times New Roman" w:hint="eastAsia"/>
          <w:kern w:val="0"/>
          <w:sz w:val="24"/>
          <w:szCs w:val="24"/>
          <w:vertAlign w:val="superscript"/>
        </w:rPr>
        <w:t>-7</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2.2.11</w:t>
      </w:r>
      <w:r>
        <w:rPr>
          <w:rFonts w:ascii="Times New Roman" w:eastAsia="宋体" w:hAnsi="Times New Roman" w:cs="Times New Roman" w:hint="eastAsia"/>
          <w:kern w:val="0"/>
          <w:sz w:val="24"/>
          <w:szCs w:val="24"/>
        </w:rPr>
        <w:t>质量轴稳定性</w:t>
      </w:r>
      <w:r>
        <w:rPr>
          <w:rFonts w:ascii="Times New Roman" w:eastAsia="宋体" w:hAnsi="Times New Roman" w:cs="Times New Roman" w:hint="eastAsia"/>
          <w:kern w:val="0"/>
          <w:sz w:val="24"/>
          <w:szCs w:val="24"/>
        </w:rPr>
        <w:t>: &lt; 0.05 amu/24h</w:t>
      </w:r>
      <w:r>
        <w:rPr>
          <w:rFonts w:ascii="Times New Roman" w:eastAsia="宋体" w:hAnsi="Times New Roman" w:cs="Times New Roman" w:hint="eastAsia"/>
          <w:kern w:val="0"/>
          <w:sz w:val="24"/>
          <w:szCs w:val="24"/>
        </w:rPr>
        <w:t>。</w:t>
      </w:r>
    </w:p>
    <w:p w:rsidR="00481FCD" w:rsidRDefault="00FA7D65">
      <w:pPr>
        <w:spacing w:line="400" w:lineRule="exact"/>
        <w:rPr>
          <w:rFonts w:ascii="Calibri" w:eastAsia="宋体" w:hAnsi="Calibri" w:cs="Times New Roman"/>
          <w:szCs w:val="24"/>
        </w:rPr>
      </w:pPr>
      <w:r>
        <w:rPr>
          <w:rFonts w:ascii="Times New Roman" w:eastAsia="宋体" w:hAnsi="Times New Roman" w:cs="Times New Roman" w:hint="eastAsia"/>
          <w:kern w:val="0"/>
          <w:sz w:val="24"/>
          <w:szCs w:val="24"/>
        </w:rPr>
        <w:t xml:space="preserve">2.2.12 </w:t>
      </w:r>
      <w:r>
        <w:rPr>
          <w:rFonts w:ascii="Times New Roman" w:eastAsia="宋体" w:hAnsi="Times New Roman" w:cs="Times New Roman" w:hint="eastAsia"/>
          <w:kern w:val="0"/>
          <w:sz w:val="24"/>
          <w:szCs w:val="24"/>
        </w:rPr>
        <w:t>同位素比精密度</w:t>
      </w:r>
      <w:r>
        <w:rPr>
          <w:rFonts w:ascii="Times New Roman" w:eastAsia="宋体" w:hAnsi="Times New Roman" w:cs="Times New Roman" w:hint="eastAsia"/>
          <w:kern w:val="0"/>
          <w:sz w:val="24"/>
          <w:szCs w:val="24"/>
        </w:rPr>
        <w:t>: &lt; 0.2% (107Ag/109Ag)</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w:t>
      </w:r>
      <w:r>
        <w:rPr>
          <w:rFonts w:ascii="Times New Roman" w:eastAsia="宋体" w:hAnsi="Times New Roman" w:cs="Times New Roman" w:hint="eastAsia"/>
          <w:kern w:val="0"/>
          <w:sz w:val="24"/>
          <w:szCs w:val="24"/>
        </w:rPr>
        <w:t>软件要求</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2.3.1</w:t>
      </w:r>
      <w:r>
        <w:rPr>
          <w:rFonts w:ascii="Times New Roman" w:eastAsia="宋体" w:hAnsi="Times New Roman" w:cs="Times New Roman" w:hint="eastAsia"/>
          <w:kern w:val="0"/>
          <w:sz w:val="24"/>
          <w:szCs w:val="24"/>
        </w:rPr>
        <w:t>操作系统：知名品牌商用电脑，</w:t>
      </w:r>
      <w:r>
        <w:rPr>
          <w:rFonts w:ascii="Times New Roman" w:eastAsia="宋体" w:hAnsi="Times New Roman" w:cs="Times New Roman" w:hint="eastAsia"/>
          <w:kern w:val="0"/>
          <w:sz w:val="24"/>
          <w:szCs w:val="24"/>
        </w:rPr>
        <w:t xml:space="preserve"> Microsoft® Windows 10</w:t>
      </w:r>
      <w:r>
        <w:rPr>
          <w:rFonts w:ascii="Times New Roman" w:eastAsia="宋体" w:hAnsi="Times New Roman" w:cs="Times New Roman" w:hint="eastAsia"/>
          <w:kern w:val="0"/>
          <w:sz w:val="24"/>
          <w:szCs w:val="24"/>
        </w:rPr>
        <w:t>等多任务、多用户系统软件。</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2.3.2</w:t>
      </w:r>
      <w:r>
        <w:rPr>
          <w:rFonts w:ascii="Times New Roman" w:eastAsia="宋体" w:hAnsi="Times New Roman" w:cs="Times New Roman" w:hint="eastAsia"/>
          <w:kern w:val="0"/>
          <w:sz w:val="24"/>
          <w:szCs w:val="24"/>
        </w:rPr>
        <w:t>自动化分析功能（仪器形象化界面、自动调谐、自动诊断、定制化用户报告、启动关闭真空，炬位调整，等离子体参数</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离子透镜电压优化，标准</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碰撞池工作模式切换等）。</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2.3.3</w:t>
      </w:r>
      <w:r>
        <w:rPr>
          <w:rFonts w:ascii="Times New Roman" w:eastAsia="宋体" w:hAnsi="Times New Roman" w:cs="Times New Roman" w:hint="eastAsia"/>
          <w:kern w:val="0"/>
          <w:sz w:val="24"/>
          <w:szCs w:val="24"/>
        </w:rPr>
        <w:t>实时数据显示和实时报告显示。</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2.3.4</w:t>
      </w:r>
      <w:r>
        <w:rPr>
          <w:rFonts w:ascii="Times New Roman" w:eastAsia="宋体" w:hAnsi="Times New Roman" w:cs="Times New Roman" w:hint="eastAsia"/>
          <w:kern w:val="0"/>
          <w:sz w:val="24"/>
          <w:szCs w:val="24"/>
        </w:rPr>
        <w:t>其他智能化功能包括：动态调整进样时间和冲洗时间，用户方法库管理，</w:t>
      </w:r>
      <w:r>
        <w:rPr>
          <w:rFonts w:ascii="Times New Roman" w:eastAsia="宋体" w:hAnsi="Times New Roman" w:cs="Times New Roman" w:hint="eastAsia"/>
          <w:kern w:val="0"/>
          <w:sz w:val="24"/>
          <w:szCs w:val="24"/>
        </w:rPr>
        <w:t xml:space="preserve">QC </w:t>
      </w:r>
      <w:r>
        <w:rPr>
          <w:rFonts w:ascii="Times New Roman" w:eastAsia="宋体" w:hAnsi="Times New Roman" w:cs="Times New Roman" w:hint="eastAsia"/>
          <w:kern w:val="0"/>
          <w:sz w:val="24"/>
          <w:szCs w:val="24"/>
        </w:rPr>
        <w:t>功能可以满足</w:t>
      </w:r>
      <w:r>
        <w:rPr>
          <w:rFonts w:ascii="Times New Roman" w:eastAsia="宋体" w:hAnsi="Times New Roman" w:cs="Times New Roman" w:hint="eastAsia"/>
          <w:kern w:val="0"/>
          <w:sz w:val="24"/>
          <w:szCs w:val="24"/>
        </w:rPr>
        <w:t>EPA</w:t>
      </w:r>
      <w:r>
        <w:rPr>
          <w:rFonts w:ascii="Times New Roman" w:eastAsia="宋体" w:hAnsi="Times New Roman" w:cs="Times New Roman" w:hint="eastAsia"/>
          <w:kern w:val="0"/>
          <w:sz w:val="24"/>
          <w:szCs w:val="24"/>
        </w:rPr>
        <w:t>方法的</w:t>
      </w:r>
      <w:r>
        <w:rPr>
          <w:rFonts w:ascii="Times New Roman" w:eastAsia="宋体" w:hAnsi="Times New Roman" w:cs="Times New Roman" w:hint="eastAsia"/>
          <w:kern w:val="0"/>
          <w:sz w:val="24"/>
          <w:szCs w:val="24"/>
        </w:rPr>
        <w:t>QC</w:t>
      </w:r>
      <w:r>
        <w:rPr>
          <w:rFonts w:ascii="Times New Roman" w:eastAsia="宋体" w:hAnsi="Times New Roman" w:cs="Times New Roman" w:hint="eastAsia"/>
          <w:kern w:val="0"/>
          <w:sz w:val="24"/>
          <w:szCs w:val="24"/>
        </w:rPr>
        <w:t>要求。</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2.3.5 ICP-MS</w:t>
      </w:r>
      <w:r>
        <w:rPr>
          <w:rFonts w:ascii="Times New Roman" w:eastAsia="宋体" w:hAnsi="Times New Roman" w:cs="Times New Roman" w:hint="eastAsia"/>
          <w:kern w:val="0"/>
          <w:sz w:val="24"/>
          <w:szCs w:val="24"/>
        </w:rPr>
        <w:t>操作软件可以安装于个人计算机上，样品分析数据可以使用此软件进行离线数据处理并生成报告。</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.3.6 </w:t>
      </w:r>
      <w:r>
        <w:rPr>
          <w:rFonts w:ascii="Times New Roman" w:eastAsia="宋体" w:hAnsi="Times New Roman" w:cs="Times New Roman" w:hint="eastAsia"/>
          <w:kern w:val="0"/>
          <w:sz w:val="24"/>
          <w:szCs w:val="24"/>
        </w:rPr>
        <w:t>可配置</w:t>
      </w:r>
      <w:r>
        <w:rPr>
          <w:rFonts w:ascii="Times New Roman" w:eastAsia="宋体" w:hAnsi="Times New Roman" w:cs="Times New Roman" w:hint="eastAsia"/>
          <w:kern w:val="0"/>
          <w:sz w:val="24"/>
          <w:szCs w:val="24"/>
        </w:rPr>
        <w:t xml:space="preserve"> HPLC-ICP-MS</w:t>
      </w:r>
      <w:r>
        <w:rPr>
          <w:rFonts w:ascii="Times New Roman" w:eastAsia="宋体" w:hAnsi="Times New Roman" w:cs="Times New Roman" w:hint="eastAsia"/>
          <w:kern w:val="0"/>
          <w:sz w:val="24"/>
          <w:szCs w:val="24"/>
        </w:rPr>
        <w:t>接口：可以用同一台电脑和同一套软件同时控制现有</w:t>
      </w:r>
      <w:r>
        <w:rPr>
          <w:rFonts w:ascii="Times New Roman" w:eastAsia="宋体" w:hAnsi="Times New Roman" w:cs="Times New Roman" w:hint="eastAsia"/>
          <w:kern w:val="0"/>
          <w:sz w:val="24"/>
          <w:szCs w:val="24"/>
        </w:rPr>
        <w:t>HPLC</w:t>
      </w:r>
      <w:r>
        <w:rPr>
          <w:rFonts w:ascii="Times New Roman" w:eastAsia="宋体" w:hAnsi="Times New Roman" w:cs="Times New Roman" w:hint="eastAsia"/>
          <w:kern w:val="0"/>
          <w:sz w:val="24"/>
          <w:szCs w:val="24"/>
        </w:rPr>
        <w:t>和</w:t>
      </w:r>
      <w:r>
        <w:rPr>
          <w:rFonts w:ascii="Times New Roman" w:eastAsia="宋体" w:hAnsi="Times New Roman" w:cs="Times New Roman" w:hint="eastAsia"/>
          <w:kern w:val="0"/>
          <w:sz w:val="24"/>
          <w:szCs w:val="24"/>
        </w:rPr>
        <w:t>ICP-MS</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b/>
          <w:bCs/>
          <w:kern w:val="0"/>
          <w:sz w:val="24"/>
          <w:szCs w:val="24"/>
        </w:rPr>
        <w:t>3.</w:t>
      </w:r>
      <w:r>
        <w:rPr>
          <w:rFonts w:ascii="Times New Roman" w:eastAsia="宋体" w:hAnsi="Times New Roman" w:cs="Times New Roman" w:hint="eastAsia"/>
          <w:b/>
          <w:bCs/>
          <w:kern w:val="0"/>
          <w:sz w:val="24"/>
          <w:szCs w:val="24"/>
        </w:rPr>
        <w:t>配置要求</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3.1</w:t>
      </w:r>
      <w:r>
        <w:rPr>
          <w:rFonts w:ascii="Times New Roman" w:eastAsia="宋体" w:hAnsi="Times New Roman" w:cs="Times New Roman" w:hint="eastAsia"/>
          <w:kern w:val="0"/>
          <w:sz w:val="24"/>
          <w:szCs w:val="24"/>
        </w:rPr>
        <w:t>电感耦合等子体质谱仪主机</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台，包括：离子源、雾化器、雾化室、采样锥</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截取锥、偏转离子透镜、碰撞反应池、全质量流量气体控制器、全自动在线气体稀释装置、四级杆、检测器、机械泵、三通道蠕动泵、减压阀。</w:t>
      </w:r>
    </w:p>
    <w:p w:rsidR="00481FCD" w:rsidRDefault="00FA7D65">
      <w:pPr>
        <w:spacing w:line="400" w:lineRule="exact"/>
        <w:rPr>
          <w:rFonts w:ascii="Calibri" w:eastAsia="宋体" w:hAnsi="Calibri" w:cs="Times New Roman"/>
          <w:kern w:val="0"/>
          <w:sz w:val="32"/>
          <w:szCs w:val="24"/>
        </w:rPr>
      </w:pPr>
      <w:r>
        <w:rPr>
          <w:rFonts w:ascii="Times New Roman" w:eastAsia="宋体" w:hAnsi="Times New Roman" w:cs="Times New Roman" w:hint="eastAsia"/>
          <w:kern w:val="0"/>
          <w:sz w:val="24"/>
          <w:szCs w:val="24"/>
        </w:rPr>
        <w:t>3.2</w:t>
      </w:r>
      <w:r>
        <w:rPr>
          <w:rFonts w:ascii="Times New Roman" w:eastAsia="宋体" w:hAnsi="Times New Roman" w:cs="Times New Roman" w:hint="eastAsia"/>
          <w:kern w:val="0"/>
          <w:sz w:val="24"/>
          <w:szCs w:val="24"/>
        </w:rPr>
        <w:t>不少于</w:t>
      </w:r>
      <w:r>
        <w:rPr>
          <w:rFonts w:ascii="Times New Roman" w:eastAsia="宋体" w:hAnsi="Times New Roman" w:cs="Times New Roman" w:hint="eastAsia"/>
          <w:kern w:val="0"/>
          <w:sz w:val="24"/>
          <w:szCs w:val="24"/>
        </w:rPr>
        <w:t>240</w:t>
      </w:r>
      <w:r>
        <w:rPr>
          <w:rFonts w:ascii="Times New Roman" w:eastAsia="宋体" w:hAnsi="Times New Roman" w:cs="Times New Roman" w:hint="eastAsia"/>
          <w:kern w:val="0"/>
          <w:sz w:val="24"/>
          <w:szCs w:val="24"/>
        </w:rPr>
        <w:t>位自动进样器</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3.3</w:t>
      </w:r>
      <w:r>
        <w:rPr>
          <w:rFonts w:ascii="Times New Roman" w:eastAsia="宋体" w:hAnsi="Times New Roman" w:cs="Times New Roman" w:hint="eastAsia"/>
          <w:kern w:val="0"/>
          <w:sz w:val="24"/>
          <w:szCs w:val="24"/>
        </w:rPr>
        <w:t>耗材要求：采样锥</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套；截取锥</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套；石英同心雾化器</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个；石英矩管</w:t>
      </w:r>
      <w:r>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根；石英矩管外管</w:t>
      </w:r>
      <w:r>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根；石英中心管</w:t>
      </w:r>
      <w:r>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根；蠕动泵排液管</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包；蠕动泵进样管</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包；内标进样管</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包</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调谐液和内标液</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套；</w:t>
      </w:r>
      <w:r>
        <w:rPr>
          <w:rFonts w:ascii="Times New Roman" w:eastAsia="宋体" w:hAnsi="Times New Roman" w:cs="Times New Roman" w:hint="eastAsia"/>
          <w:kern w:val="0"/>
          <w:sz w:val="24"/>
          <w:szCs w:val="24"/>
        </w:rPr>
        <w:t>1L</w:t>
      </w:r>
      <w:r>
        <w:rPr>
          <w:rFonts w:ascii="Times New Roman" w:eastAsia="宋体" w:hAnsi="Times New Roman" w:cs="Times New Roman" w:hint="eastAsia"/>
          <w:kern w:val="0"/>
          <w:sz w:val="24"/>
          <w:szCs w:val="24"/>
        </w:rPr>
        <w:t>机械泵油</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瓶；铜、锌、铅、镉等</w:t>
      </w:r>
      <w:r>
        <w:rPr>
          <w:rFonts w:ascii="Times New Roman" w:eastAsia="宋体" w:hAnsi="Times New Roman" w:cs="Times New Roman" w:hint="eastAsia"/>
          <w:kern w:val="0"/>
          <w:sz w:val="24"/>
          <w:szCs w:val="24"/>
        </w:rPr>
        <w:t>25</w:t>
      </w:r>
      <w:r>
        <w:rPr>
          <w:rFonts w:ascii="Times New Roman" w:eastAsia="宋体" w:hAnsi="Times New Roman" w:cs="Times New Roman" w:hint="eastAsia"/>
          <w:kern w:val="0"/>
          <w:sz w:val="24"/>
          <w:szCs w:val="24"/>
        </w:rPr>
        <w:t>种元素</w:t>
      </w:r>
      <w:r>
        <w:rPr>
          <w:rFonts w:ascii="Times New Roman" w:eastAsia="宋体" w:hAnsi="Times New Roman" w:cs="Times New Roman" w:hint="eastAsia"/>
          <w:kern w:val="0"/>
          <w:sz w:val="24"/>
          <w:szCs w:val="24"/>
        </w:rPr>
        <w:t>100ppm</w:t>
      </w:r>
      <w:r>
        <w:rPr>
          <w:rFonts w:ascii="Times New Roman" w:eastAsia="宋体" w:hAnsi="Times New Roman" w:cs="Times New Roman" w:hint="eastAsia"/>
          <w:kern w:val="0"/>
          <w:sz w:val="24"/>
          <w:szCs w:val="24"/>
        </w:rPr>
        <w:t>标准溶液</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瓶。</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3.4ICP-MS</w:t>
      </w:r>
      <w:r>
        <w:rPr>
          <w:rFonts w:ascii="Times New Roman" w:eastAsia="宋体" w:hAnsi="Times New Roman" w:cs="Times New Roman" w:hint="eastAsia"/>
          <w:kern w:val="0"/>
          <w:sz w:val="24"/>
          <w:szCs w:val="24"/>
        </w:rPr>
        <w:t>专用分析软件以及在线帮助系统</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3.5</w:t>
      </w:r>
      <w:r>
        <w:rPr>
          <w:rFonts w:ascii="Times New Roman" w:eastAsia="宋体" w:hAnsi="Times New Roman" w:cs="Times New Roman" w:hint="eastAsia"/>
          <w:kern w:val="0"/>
          <w:sz w:val="24"/>
          <w:szCs w:val="24"/>
        </w:rPr>
        <w:t>冷却循环水系统（含冷却液）</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套：制冷量</w:t>
      </w:r>
      <w:r>
        <w:rPr>
          <w:rFonts w:ascii="Times New Roman" w:eastAsia="宋体" w:hAnsi="Times New Roman" w:cs="Times New Roman" w:hint="eastAsia"/>
          <w:kern w:val="0"/>
          <w:sz w:val="24"/>
          <w:szCs w:val="24"/>
        </w:rPr>
        <w:t>2100W</w:t>
      </w:r>
      <w:r>
        <w:rPr>
          <w:rFonts w:ascii="Times New Roman" w:eastAsia="宋体" w:hAnsi="Times New Roman" w:cs="Times New Roman" w:hint="eastAsia"/>
          <w:kern w:val="0"/>
          <w:sz w:val="24"/>
          <w:szCs w:val="24"/>
        </w:rPr>
        <w:t>，水箱容积大于</w:t>
      </w:r>
      <w:r>
        <w:rPr>
          <w:rFonts w:ascii="Times New Roman" w:eastAsia="宋体" w:hAnsi="Times New Roman" w:cs="Times New Roman" w:hint="eastAsia"/>
          <w:kern w:val="0"/>
          <w:sz w:val="24"/>
          <w:szCs w:val="24"/>
        </w:rPr>
        <w:t>2L</w:t>
      </w:r>
      <w:r>
        <w:rPr>
          <w:rFonts w:ascii="Times New Roman" w:eastAsia="宋体" w:hAnsi="Times New Roman" w:cs="Times New Roman" w:hint="eastAsia"/>
          <w:kern w:val="0"/>
          <w:sz w:val="24"/>
          <w:szCs w:val="24"/>
        </w:rPr>
        <w:t>，电压</w:t>
      </w:r>
      <w:r>
        <w:rPr>
          <w:rFonts w:ascii="Times New Roman" w:eastAsia="宋体" w:hAnsi="Times New Roman" w:cs="Times New Roman" w:hint="eastAsia"/>
          <w:kern w:val="0"/>
          <w:sz w:val="24"/>
          <w:szCs w:val="24"/>
        </w:rPr>
        <w:lastRenderedPageBreak/>
        <w:t>220V</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3.6</w:t>
      </w:r>
      <w:r>
        <w:rPr>
          <w:rFonts w:ascii="Times New Roman" w:eastAsia="宋体" w:hAnsi="Times New Roman" w:cs="Times New Roman" w:hint="eastAsia"/>
          <w:kern w:val="0"/>
          <w:sz w:val="24"/>
          <w:szCs w:val="24"/>
        </w:rPr>
        <w:t>交流参数稳压器</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r>
        <w:rPr>
          <w:rFonts w:ascii="Times New Roman" w:eastAsia="宋体" w:hAnsi="Times New Roman" w:cs="Times New Roman" w:hint="eastAsia"/>
          <w:kern w:val="0"/>
          <w:sz w:val="24"/>
          <w:szCs w:val="24"/>
        </w:rPr>
        <w:t>15KVA</w:t>
      </w:r>
      <w:r>
        <w:rPr>
          <w:rFonts w:ascii="Times New Roman" w:eastAsia="宋体" w:hAnsi="Times New Roman" w:cs="Times New Roman" w:hint="eastAsia"/>
          <w:kern w:val="0"/>
          <w:sz w:val="24"/>
          <w:szCs w:val="24"/>
        </w:rPr>
        <w:t>，输入电压</w:t>
      </w:r>
      <w:r>
        <w:rPr>
          <w:rFonts w:ascii="Times New Roman" w:eastAsia="宋体" w:hAnsi="Times New Roman" w:cs="Times New Roman" w:hint="eastAsia"/>
          <w:kern w:val="0"/>
          <w:sz w:val="24"/>
          <w:szCs w:val="24"/>
        </w:rPr>
        <w:t>140V-300V</w:t>
      </w:r>
      <w:r>
        <w:rPr>
          <w:rFonts w:ascii="Times New Roman" w:eastAsia="宋体" w:hAnsi="Times New Roman" w:cs="Times New Roman" w:hint="eastAsia"/>
          <w:kern w:val="0"/>
          <w:sz w:val="24"/>
          <w:szCs w:val="24"/>
        </w:rPr>
        <w:t>，输出电压</w:t>
      </w:r>
      <w:r>
        <w:rPr>
          <w:rFonts w:ascii="Times New Roman" w:eastAsia="宋体" w:hAnsi="Times New Roman" w:cs="Times New Roman" w:hint="eastAsia"/>
          <w:kern w:val="0"/>
          <w:sz w:val="24"/>
          <w:szCs w:val="24"/>
        </w:rPr>
        <w:t>220 V</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3.7</w:t>
      </w:r>
      <w:r>
        <w:rPr>
          <w:rFonts w:ascii="Times New Roman" w:eastAsia="宋体" w:hAnsi="Times New Roman" w:cs="Times New Roman" w:hint="eastAsia"/>
          <w:kern w:val="0"/>
          <w:sz w:val="24"/>
          <w:szCs w:val="24"/>
        </w:rPr>
        <w:t>不间断电源</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r>
        <w:rPr>
          <w:rFonts w:ascii="Times New Roman" w:eastAsia="宋体" w:hAnsi="Times New Roman" w:cs="Times New Roman" w:hint="eastAsia"/>
          <w:kern w:val="0"/>
          <w:sz w:val="24"/>
          <w:szCs w:val="24"/>
        </w:rPr>
        <w:t>10KVA</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小时延时，高频</w:t>
      </w:r>
      <w:r>
        <w:rPr>
          <w:rFonts w:ascii="Times New Roman" w:eastAsia="宋体" w:hAnsi="Times New Roman" w:cs="Times New Roman" w:hint="eastAsia"/>
          <w:kern w:val="0"/>
          <w:sz w:val="24"/>
          <w:szCs w:val="24"/>
        </w:rPr>
        <w:t>UPS</w:t>
      </w:r>
      <w:r>
        <w:rPr>
          <w:rFonts w:ascii="Times New Roman" w:eastAsia="宋体" w:hAnsi="Times New Roman" w:cs="Times New Roman" w:hint="eastAsia"/>
          <w:kern w:val="0"/>
          <w:sz w:val="24"/>
          <w:szCs w:val="24"/>
        </w:rPr>
        <w:t>，配置</w:t>
      </w:r>
      <w:r>
        <w:rPr>
          <w:rFonts w:ascii="Times New Roman" w:eastAsia="宋体" w:hAnsi="Times New Roman" w:cs="Times New Roman" w:hint="eastAsia"/>
          <w:kern w:val="0"/>
          <w:sz w:val="24"/>
          <w:szCs w:val="24"/>
        </w:rPr>
        <w:t>12V38AH-16</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3.8</w:t>
      </w:r>
      <w:r>
        <w:rPr>
          <w:rFonts w:ascii="Times New Roman" w:eastAsia="宋体" w:hAnsi="Times New Roman" w:cs="Times New Roman" w:hint="eastAsia"/>
          <w:kern w:val="0"/>
          <w:sz w:val="24"/>
          <w:szCs w:val="24"/>
        </w:rPr>
        <w:t>数据处理系统</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套（品牌商用电脑）：屏幕尺寸≥</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英寸；英特尔酷睿</w:t>
      </w:r>
      <w:r>
        <w:rPr>
          <w:rFonts w:ascii="Times New Roman" w:eastAsia="宋体" w:hAnsi="Times New Roman" w:cs="Times New Roman" w:hint="eastAsia"/>
          <w:kern w:val="0"/>
          <w:sz w:val="24"/>
          <w:szCs w:val="24"/>
        </w:rPr>
        <w:t xml:space="preserve"> i7</w:t>
      </w:r>
      <w:r>
        <w:rPr>
          <w:rFonts w:ascii="Times New Roman" w:eastAsia="宋体" w:hAnsi="Times New Roman" w:cs="Times New Roman" w:hint="eastAsia"/>
          <w:kern w:val="0"/>
          <w:sz w:val="24"/>
          <w:szCs w:val="24"/>
        </w:rPr>
        <w:t>；集成显卡；固态硬盘</w:t>
      </w:r>
      <w:r>
        <w:rPr>
          <w:rFonts w:ascii="Times New Roman" w:eastAsia="宋体" w:hAnsi="Times New Roman" w:cs="Times New Roman" w:hint="eastAsia"/>
          <w:kern w:val="0"/>
          <w:sz w:val="24"/>
          <w:szCs w:val="24"/>
        </w:rPr>
        <w:t>500G</w:t>
      </w:r>
      <w:r>
        <w:rPr>
          <w:rFonts w:ascii="Times New Roman" w:eastAsia="宋体" w:hAnsi="Times New Roman" w:cs="Times New Roman" w:hint="eastAsia"/>
          <w:kern w:val="0"/>
          <w:sz w:val="24"/>
          <w:szCs w:val="24"/>
        </w:rPr>
        <w:t>；内存容量</w:t>
      </w:r>
      <w:r>
        <w:rPr>
          <w:rFonts w:ascii="Times New Roman" w:eastAsia="宋体" w:hAnsi="Times New Roman" w:cs="Times New Roman" w:hint="eastAsia"/>
          <w:kern w:val="0"/>
          <w:sz w:val="24"/>
          <w:szCs w:val="24"/>
        </w:rPr>
        <w:t>8GB</w:t>
      </w:r>
      <w:r>
        <w:rPr>
          <w:rFonts w:ascii="Times New Roman" w:eastAsia="宋体" w:hAnsi="Times New Roman" w:cs="Times New Roman" w:hint="eastAsia"/>
          <w:kern w:val="0"/>
          <w:sz w:val="24"/>
          <w:szCs w:val="24"/>
        </w:rPr>
        <w:t>；光驱；</w:t>
      </w:r>
      <w:r>
        <w:rPr>
          <w:rFonts w:ascii="Times New Roman" w:eastAsia="宋体" w:hAnsi="Times New Roman" w:cs="Times New Roman" w:hint="eastAsia"/>
          <w:kern w:val="0"/>
          <w:sz w:val="24"/>
          <w:szCs w:val="24"/>
        </w:rPr>
        <w:t>DVD-</w:t>
      </w:r>
      <w:r>
        <w:rPr>
          <w:rFonts w:ascii="Times New Roman" w:eastAsia="宋体" w:hAnsi="Times New Roman" w:cs="Times New Roman" w:hint="eastAsia"/>
          <w:kern w:val="0"/>
          <w:sz w:val="24"/>
          <w:szCs w:val="24"/>
        </w:rPr>
        <w:t>刻录机；</w:t>
      </w:r>
      <w:r>
        <w:rPr>
          <w:rFonts w:ascii="Times New Roman" w:eastAsia="宋体" w:hAnsi="Times New Roman" w:cs="Times New Roman" w:hint="eastAsia"/>
          <w:kern w:val="0"/>
          <w:sz w:val="24"/>
          <w:szCs w:val="24"/>
        </w:rPr>
        <w:t>windows 10</w:t>
      </w:r>
      <w:r>
        <w:rPr>
          <w:rFonts w:ascii="Times New Roman" w:eastAsia="宋体" w:hAnsi="Times New Roman" w:cs="Times New Roman" w:hint="eastAsia"/>
          <w:kern w:val="0"/>
          <w:sz w:val="24"/>
          <w:szCs w:val="24"/>
        </w:rPr>
        <w:t>中文专业版或旗舰版；激光打印机。</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b/>
          <w:bCs/>
          <w:kern w:val="0"/>
          <w:sz w:val="24"/>
          <w:szCs w:val="24"/>
        </w:rPr>
        <w:t>4.</w:t>
      </w:r>
      <w:r>
        <w:rPr>
          <w:rFonts w:ascii="Times New Roman" w:eastAsia="宋体" w:hAnsi="Times New Roman" w:cs="Times New Roman" w:hint="eastAsia"/>
          <w:b/>
          <w:bCs/>
          <w:kern w:val="0"/>
          <w:sz w:val="24"/>
          <w:szCs w:val="24"/>
        </w:rPr>
        <w:t>服务要求</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保证产品为全新原厂设备</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4.2</w:t>
      </w:r>
      <w:r>
        <w:rPr>
          <w:rFonts w:ascii="Times New Roman" w:eastAsia="宋体" w:hAnsi="Times New Roman" w:cs="Times New Roman" w:hint="eastAsia"/>
          <w:kern w:val="0"/>
          <w:sz w:val="24"/>
          <w:szCs w:val="24"/>
        </w:rPr>
        <w:t>保修服务：自验收合格起，厂家向用户提供至少</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年的免费保修服务。</w:t>
      </w:r>
      <w:r>
        <w:rPr>
          <w:rFonts w:ascii="Times New Roman" w:eastAsia="宋体" w:hAnsi="Times New Roman" w:cs="Times New Roman"/>
          <w:kern w:val="0"/>
          <w:sz w:val="24"/>
          <w:szCs w:val="24"/>
        </w:rPr>
        <w:t>保修期内</w:t>
      </w:r>
      <w:r>
        <w:rPr>
          <w:rFonts w:ascii="Times New Roman" w:eastAsia="宋体" w:hAnsi="Times New Roman" w:cs="Times New Roman" w:hint="eastAsia"/>
          <w:kern w:val="0"/>
          <w:sz w:val="24"/>
          <w:szCs w:val="24"/>
        </w:rPr>
        <w:t>所有服务免费，</w:t>
      </w:r>
      <w:r>
        <w:rPr>
          <w:rFonts w:ascii="Times New Roman" w:eastAsia="宋体" w:hAnsi="Times New Roman" w:cs="Times New Roman"/>
          <w:kern w:val="0"/>
          <w:sz w:val="24"/>
          <w:szCs w:val="24"/>
        </w:rPr>
        <w:t>一切配件、耗材免费到场更换</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4.3</w:t>
      </w:r>
      <w:r>
        <w:rPr>
          <w:rFonts w:ascii="Times New Roman" w:eastAsia="宋体" w:hAnsi="Times New Roman" w:cs="Times New Roman" w:hint="eastAsia"/>
          <w:kern w:val="0"/>
          <w:sz w:val="24"/>
          <w:szCs w:val="24"/>
        </w:rPr>
        <w:t>仪器安装验收：厂家技术人员到现场安装、调试仪器，进行操作试验，直至运行正常并验收确认。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4.4</w:t>
      </w:r>
      <w:r>
        <w:rPr>
          <w:rFonts w:ascii="Times New Roman" w:eastAsia="宋体" w:hAnsi="Times New Roman" w:cs="Times New Roman" w:hint="eastAsia"/>
          <w:kern w:val="0"/>
          <w:sz w:val="24"/>
          <w:szCs w:val="24"/>
        </w:rPr>
        <w:t>质量及验收标准：技术指标符合买方要求和厂家规定的出厂要求。如未通过验收，应视情节更换部件或主机，直至退货。</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4.5</w:t>
      </w:r>
      <w:r>
        <w:rPr>
          <w:rFonts w:ascii="Times New Roman" w:eastAsia="宋体" w:hAnsi="Times New Roman" w:cs="Times New Roman" w:hint="eastAsia"/>
          <w:kern w:val="0"/>
          <w:sz w:val="24"/>
          <w:szCs w:val="24"/>
        </w:rPr>
        <w:t>培训：仪器安装现场对</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名以上仪器操作人员提供免费的上机操作及日常维护培训，</w:t>
      </w:r>
      <w:r>
        <w:rPr>
          <w:rFonts w:ascii="Times New Roman" w:eastAsia="宋体" w:hAnsi="Times New Roman" w:cs="Times New Roman"/>
          <w:kern w:val="0"/>
          <w:sz w:val="24"/>
          <w:szCs w:val="24"/>
        </w:rPr>
        <w:t>至使用者会操作、使用仪器为止</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除仪器中文使用说明书外，应提供安装、使用技术光碟等，便于后期学习维护</w:t>
      </w:r>
      <w:r>
        <w:rPr>
          <w:rFonts w:ascii="Times New Roman" w:eastAsia="宋体" w:hAnsi="Times New Roman" w:cs="Times New Roman" w:hint="eastAsia"/>
          <w:kern w:val="0"/>
          <w:sz w:val="24"/>
          <w:szCs w:val="24"/>
        </w:rPr>
        <w:t>。提供</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人异地技术培训（免培训费）。</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4.6</w:t>
      </w:r>
      <w:r>
        <w:rPr>
          <w:rFonts w:ascii="Times New Roman" w:eastAsia="宋体" w:hAnsi="Times New Roman" w:cs="Times New Roman"/>
          <w:kern w:val="0"/>
          <w:sz w:val="24"/>
          <w:szCs w:val="24"/>
        </w:rPr>
        <w:t>制造厂家有驻疆技术工程师来保证用户能得到快捷、完善的售后服务；服务响应时间不大于</w:t>
      </w:r>
      <w:r>
        <w:rPr>
          <w:rFonts w:ascii="Times New Roman" w:eastAsia="宋体" w:hAnsi="Times New Roman" w:cs="Times New Roman"/>
          <w:kern w:val="0"/>
          <w:sz w:val="24"/>
          <w:szCs w:val="24"/>
        </w:rPr>
        <w:t>24</w:t>
      </w:r>
      <w:r>
        <w:rPr>
          <w:rFonts w:ascii="Times New Roman" w:eastAsia="宋体" w:hAnsi="Times New Roman" w:cs="Times New Roman"/>
          <w:kern w:val="0"/>
          <w:sz w:val="24"/>
          <w:szCs w:val="24"/>
        </w:rPr>
        <w:t>小时，故障可以在</w:t>
      </w:r>
      <w:r>
        <w:rPr>
          <w:rFonts w:ascii="Times New Roman" w:eastAsia="宋体" w:hAnsi="Times New Roman" w:cs="Times New Roman"/>
          <w:kern w:val="0"/>
          <w:sz w:val="24"/>
          <w:szCs w:val="24"/>
        </w:rPr>
        <w:t>48</w:t>
      </w:r>
      <w:r>
        <w:rPr>
          <w:rFonts w:ascii="Times New Roman" w:eastAsia="宋体" w:hAnsi="Times New Roman" w:cs="Times New Roman"/>
          <w:kern w:val="0"/>
          <w:sz w:val="24"/>
          <w:szCs w:val="24"/>
        </w:rPr>
        <w:t>小时内得到解除。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4.7</w:t>
      </w:r>
      <w:r>
        <w:rPr>
          <w:rFonts w:ascii="Times New Roman" w:eastAsia="宋体" w:hAnsi="Times New Roman" w:cs="Times New Roman"/>
          <w:kern w:val="0"/>
          <w:sz w:val="24"/>
          <w:szCs w:val="24"/>
        </w:rPr>
        <w:t>自安装之日起，</w:t>
      </w:r>
      <w:r>
        <w:rPr>
          <w:rFonts w:ascii="Times New Roman" w:eastAsia="宋体" w:hAnsi="Times New Roman" w:cs="Times New Roman" w:hint="eastAsia"/>
          <w:kern w:val="0"/>
          <w:sz w:val="24"/>
          <w:szCs w:val="24"/>
        </w:rPr>
        <w:t>终身负责提供技术支持，免费软件升级。</w:t>
      </w:r>
      <w:r>
        <w:rPr>
          <w:rFonts w:ascii="Times New Roman" w:eastAsia="宋体" w:hAnsi="Times New Roman" w:cs="Times New Roman"/>
          <w:kern w:val="0"/>
          <w:sz w:val="24"/>
          <w:szCs w:val="24"/>
        </w:rPr>
        <w:t>每年至少</w:t>
      </w: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次免费技术和维护回访，帮助用户解决软硬件使用中出现的技术问题。</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备注：以上</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号为必须满足</w:t>
      </w:r>
      <w:r>
        <w:rPr>
          <w:rFonts w:ascii="Times New Roman" w:eastAsia="宋体" w:hAnsi="Times New Roman" w:cs="Times New Roman" w:hint="eastAsia"/>
          <w:kern w:val="0"/>
          <w:sz w:val="24"/>
          <w:szCs w:val="24"/>
        </w:rPr>
        <w:t>且做为验收</w:t>
      </w:r>
      <w:r>
        <w:rPr>
          <w:rFonts w:ascii="Times New Roman" w:eastAsia="宋体" w:hAnsi="Times New Roman" w:cs="Times New Roman"/>
          <w:kern w:val="0"/>
          <w:sz w:val="24"/>
          <w:szCs w:val="24"/>
        </w:rPr>
        <w:t>指标</w:t>
      </w:r>
      <w:r>
        <w:rPr>
          <w:rFonts w:ascii="Times New Roman" w:eastAsia="宋体" w:hAnsi="Times New Roman" w:cs="Times New Roman" w:hint="eastAsia"/>
          <w:kern w:val="0"/>
          <w:sz w:val="24"/>
          <w:szCs w:val="24"/>
        </w:rPr>
        <w:t>；验收时须提供校准曲线相关系数、检出限、</w:t>
      </w:r>
      <w:r>
        <w:rPr>
          <w:rFonts w:ascii="Times New Roman" w:eastAsia="宋体" w:hAnsi="Times New Roman" w:cs="Times New Roman"/>
          <w:kern w:val="0"/>
          <w:sz w:val="24"/>
          <w:szCs w:val="24"/>
        </w:rPr>
        <w:t>精密度</w:t>
      </w:r>
      <w:r>
        <w:rPr>
          <w:rFonts w:ascii="Times New Roman" w:eastAsia="宋体" w:hAnsi="Times New Roman" w:cs="Times New Roman" w:hint="eastAsia"/>
          <w:kern w:val="0"/>
          <w:sz w:val="24"/>
          <w:szCs w:val="24"/>
        </w:rPr>
        <w:t>、准确度等技术材料</w:t>
      </w:r>
      <w:r>
        <w:rPr>
          <w:rFonts w:ascii="Times New Roman" w:eastAsia="宋体" w:hAnsi="Times New Roman" w:cs="Times New Roman"/>
          <w:kern w:val="0"/>
          <w:sz w:val="24"/>
          <w:szCs w:val="24"/>
        </w:rPr>
        <w:t>。</w:t>
      </w:r>
    </w:p>
    <w:p w:rsidR="00481FCD" w:rsidRDefault="00481FCD">
      <w:pPr>
        <w:rPr>
          <w:rFonts w:ascii="Times New Roman" w:eastAsia="宋体" w:hAnsi="Times New Roman" w:cs="Times New Roman"/>
          <w:kern w:val="0"/>
          <w:sz w:val="24"/>
          <w:szCs w:val="24"/>
        </w:rPr>
      </w:pPr>
    </w:p>
    <w:p w:rsidR="00481FCD" w:rsidRDefault="00481FCD">
      <w:pPr>
        <w:rPr>
          <w:rFonts w:ascii="Calibri" w:eastAsia="宋体" w:hAnsi="Calibri" w:cs="Times New Roman"/>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（二）全自动高锰酸盐指数分析仪</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设备用途</w:t>
      </w:r>
    </w:p>
    <w:p w:rsidR="00481FCD" w:rsidRDefault="00FA7D65">
      <w:pPr>
        <w:spacing w:line="400" w:lineRule="exact"/>
        <w:rPr>
          <w:rFonts w:ascii="黑体" w:eastAsia="宋体" w:hAnsi="黑体" w:cs="Times New Roman"/>
          <w:bCs/>
          <w:kern w:val="0"/>
          <w:sz w:val="24"/>
          <w:szCs w:val="24"/>
        </w:rPr>
      </w:pPr>
      <w:r>
        <w:rPr>
          <w:rFonts w:ascii="Times New Roman" w:eastAsia="宋体" w:hAnsi="Times New Roman" w:cs="Times New Roman"/>
          <w:kern w:val="0"/>
          <w:sz w:val="24"/>
          <w:szCs w:val="24"/>
        </w:rPr>
        <w:t>用于</w:t>
      </w:r>
      <w:r>
        <w:rPr>
          <w:rFonts w:ascii="Times New Roman" w:eastAsia="宋体" w:hAnsi="Times New Roman" w:cs="Times New Roman" w:hint="eastAsia"/>
          <w:kern w:val="0"/>
          <w:sz w:val="24"/>
          <w:szCs w:val="24"/>
        </w:rPr>
        <w:t>水中</w:t>
      </w:r>
      <w:r>
        <w:rPr>
          <w:rFonts w:ascii="Times New Roman" w:eastAsia="宋体" w:hAnsi="Times New Roman" w:cs="Times New Roman"/>
          <w:kern w:val="0"/>
          <w:sz w:val="24"/>
          <w:szCs w:val="24"/>
        </w:rPr>
        <w:t>高锰酸盐指数</w:t>
      </w:r>
      <w:r>
        <w:rPr>
          <w:rFonts w:ascii="Times New Roman" w:eastAsia="宋体" w:hAnsi="Times New Roman" w:cs="Times New Roman" w:hint="eastAsia"/>
          <w:kern w:val="0"/>
          <w:sz w:val="24"/>
          <w:szCs w:val="24"/>
        </w:rPr>
        <w:t>（耗氧量）</w:t>
      </w:r>
      <w:r>
        <w:rPr>
          <w:rFonts w:ascii="Times New Roman" w:eastAsia="宋体" w:hAnsi="Times New Roman" w:cs="Times New Roman"/>
          <w:kern w:val="0"/>
          <w:sz w:val="24"/>
          <w:szCs w:val="24"/>
        </w:rPr>
        <w:t>指标的实验室全自动化检测</w:t>
      </w:r>
      <w:r>
        <w:rPr>
          <w:rFonts w:ascii="Times New Roman" w:eastAsia="宋体" w:hAnsi="Times New Roman" w:cs="Times New Roman" w:hint="eastAsia"/>
          <w:kern w:val="0"/>
          <w:sz w:val="24"/>
          <w:szCs w:val="24"/>
        </w:rPr>
        <w:t>。</w:t>
      </w:r>
    </w:p>
    <w:p w:rsidR="00481FCD" w:rsidRDefault="00FA7D65">
      <w:pPr>
        <w:widowControl/>
        <w:numPr>
          <w:ilvl w:val="0"/>
          <w:numId w:val="3"/>
        </w:numPr>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性能要求</w:t>
      </w:r>
    </w:p>
    <w:p w:rsidR="00481FCD" w:rsidRDefault="00FA7D65">
      <w:pPr>
        <w:spacing w:line="400" w:lineRule="exact"/>
        <w:rPr>
          <w:rFonts w:ascii="黑体" w:eastAsia="黑体" w:hAnsi="黑体" w:cs="Times New Roman"/>
          <w:bCs/>
          <w:kern w:val="0"/>
          <w:sz w:val="24"/>
          <w:szCs w:val="24"/>
        </w:rPr>
      </w:pPr>
      <w:r>
        <w:rPr>
          <w:rFonts w:ascii="Times New Roman" w:eastAsia="宋体" w:hAnsi="Times New Roman" w:cs="Times New Roman" w:hint="eastAsia"/>
          <w:kern w:val="0"/>
          <w:sz w:val="24"/>
          <w:szCs w:val="24"/>
        </w:rPr>
        <w:t xml:space="preserve">2.1 </w:t>
      </w:r>
      <w:r>
        <w:rPr>
          <w:rFonts w:ascii="Times New Roman" w:eastAsia="宋体" w:hAnsi="Times New Roman" w:cs="Times New Roman" w:hint="eastAsia"/>
          <w:kern w:val="0"/>
          <w:sz w:val="24"/>
          <w:szCs w:val="24"/>
        </w:rPr>
        <w:t>符合《水质</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高锰酸盐指数的测定》（</w:t>
      </w:r>
      <w:r>
        <w:rPr>
          <w:rFonts w:ascii="Times New Roman" w:eastAsia="宋体" w:hAnsi="Times New Roman" w:cs="Times New Roman" w:hint="eastAsia"/>
          <w:kern w:val="0"/>
          <w:sz w:val="24"/>
          <w:szCs w:val="24"/>
        </w:rPr>
        <w:t>GB 11892-89</w:t>
      </w:r>
      <w:r>
        <w:rPr>
          <w:rFonts w:ascii="Times New Roman" w:eastAsia="宋体" w:hAnsi="Times New Roman" w:cs="Times New Roman" w:hint="eastAsia"/>
          <w:kern w:val="0"/>
          <w:sz w:val="24"/>
          <w:szCs w:val="24"/>
        </w:rPr>
        <w:t>）、《国家地表水环境质量监测网监测任务作业指导书》、《生活饮用水标准检验方法</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有机物综合指标》（</w:t>
      </w:r>
      <w:r>
        <w:rPr>
          <w:rFonts w:ascii="Times New Roman" w:eastAsia="宋体" w:hAnsi="Times New Roman" w:cs="Times New Roman" w:hint="eastAsia"/>
          <w:kern w:val="0"/>
          <w:sz w:val="24"/>
          <w:szCs w:val="24"/>
        </w:rPr>
        <w:t>GB/T 5750.7</w:t>
      </w:r>
      <w:r>
        <w:rPr>
          <w:rFonts w:ascii="Times New Roman" w:eastAsia="宋体" w:hAnsi="Times New Roman" w:cs="Times New Roman" w:hint="eastAsia"/>
          <w:kern w:val="0"/>
          <w:sz w:val="24"/>
          <w:szCs w:val="24"/>
        </w:rPr>
        <w:t>）中规定的沸水浴消解</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高锰酸钾滴定检测方法，可满足环保行业的检测需求。</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w:t>
      </w:r>
      <w:r>
        <w:rPr>
          <w:rFonts w:ascii="Times New Roman" w:eastAsia="宋体" w:hAnsi="Times New Roman" w:cs="Times New Roman" w:hint="eastAsia"/>
          <w:kern w:val="0"/>
          <w:sz w:val="24"/>
          <w:szCs w:val="24"/>
        </w:rPr>
        <w:t>一台仪器支持酸性法、碱性法分析。各类酸性、碱性样品无需人员值守状态自动测定分析。</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2.3</w:t>
      </w:r>
      <w:r>
        <w:rPr>
          <w:rFonts w:ascii="Times New Roman" w:eastAsia="宋体" w:hAnsi="Times New Roman" w:cs="Times New Roman" w:hint="eastAsia"/>
          <w:kern w:val="0"/>
          <w:sz w:val="24"/>
          <w:szCs w:val="24"/>
        </w:rPr>
        <w:t>恒温沸水浴消解：通过水浴锅消解样品，消解位≥</w:t>
      </w:r>
      <w:r>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位，精确控制温度、水位、消解时间，自带水位监测、异常报警功能，消解孔自动闭合门设计。</w:t>
      </w:r>
    </w:p>
    <w:p w:rsidR="00481FCD" w:rsidRDefault="00FA7D65">
      <w:pPr>
        <w:autoSpaceDE w:val="0"/>
        <w:autoSpaceDN w:val="0"/>
        <w:adjustRightInd w:val="0"/>
        <w:spacing w:line="400" w:lineRule="exact"/>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配备多孔位样品盘（≥</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位），支持整盘转移样品杯，支持循环加样功能，连续分析样品。</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2.5</w:t>
      </w:r>
      <w:r>
        <w:rPr>
          <w:rFonts w:ascii="Times New Roman" w:eastAsia="宋体" w:hAnsi="Times New Roman" w:cs="Times New Roman" w:hint="eastAsia"/>
          <w:kern w:val="0"/>
          <w:sz w:val="24"/>
          <w:szCs w:val="24"/>
        </w:rPr>
        <w:t>样品流转：采用耐腐蚀电驱动高精度、自动控制机械臂，稳定抓取和移动样品杯，替代人工加试剂、转移、分析等过程；</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2.6</w:t>
      </w:r>
      <w:r>
        <w:rPr>
          <w:rFonts w:ascii="Times New Roman" w:eastAsia="宋体" w:hAnsi="Times New Roman" w:cs="Times New Roman" w:hint="eastAsia"/>
          <w:kern w:val="0"/>
          <w:sz w:val="24"/>
          <w:szCs w:val="24"/>
        </w:rPr>
        <w:t>有独立的加液臂和滴定臂，试剂定量准确、可靠；高精度试剂定量系统，防交叉污染，采用高精度注射泵进行高锰酸钾滴定，具有氢氧化钠、硫酸、草酸钠和高锰酸盐试剂余量实时监控功能，配置智能液位检测试剂支架。</w:t>
      </w:r>
    </w:p>
    <w:p w:rsidR="00481FCD" w:rsidRDefault="00FA7D65">
      <w:pPr>
        <w:spacing w:line="400" w:lineRule="exact"/>
        <w:rPr>
          <w:rFonts w:ascii="Calibri" w:eastAsia="宋体" w:hAnsi="Calibri" w:cs="Times New Roman"/>
          <w:sz w:val="24"/>
          <w:szCs w:val="24"/>
        </w:rPr>
      </w:pPr>
      <w:r>
        <w:rPr>
          <w:rFonts w:ascii="Times New Roman" w:eastAsia="宋体" w:hAnsi="Times New Roman" w:cs="Times New Roman" w:hint="eastAsia"/>
          <w:kern w:val="0"/>
          <w:sz w:val="24"/>
          <w:szCs w:val="24"/>
        </w:rPr>
        <w:t xml:space="preserve">2.7 </w:t>
      </w:r>
      <w:r>
        <w:rPr>
          <w:rFonts w:ascii="Times New Roman" w:eastAsia="宋体" w:hAnsi="Times New Roman" w:cs="Times New Roman" w:hint="eastAsia"/>
          <w:kern w:val="0"/>
          <w:sz w:val="24"/>
          <w:szCs w:val="24"/>
        </w:rPr>
        <w:t>消解后样品杯外壁除水功能：采用高压气吹杯底、杯壁去除水滴，有效避免水滴干扰检测；</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2.8</w:t>
      </w:r>
      <w:r>
        <w:rPr>
          <w:rFonts w:ascii="Times New Roman" w:eastAsia="宋体" w:hAnsi="Times New Roman" w:cs="Times New Roman" w:hint="eastAsia"/>
          <w:kern w:val="0"/>
          <w:sz w:val="24"/>
          <w:szCs w:val="24"/>
        </w:rPr>
        <w:t>智能滴定：恒温滴定环境，模拟人眼终点判断算法，滴定过程视频回看功能；可存储至少</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年的水样滴定视频</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2.9 </w:t>
      </w:r>
      <w:r>
        <w:rPr>
          <w:rFonts w:ascii="Times New Roman" w:eastAsia="宋体" w:hAnsi="Times New Roman" w:cs="Times New Roman" w:hint="eastAsia"/>
          <w:kern w:val="0"/>
          <w:sz w:val="24"/>
          <w:szCs w:val="24"/>
        </w:rPr>
        <w:t>自动实现试剂液量安全监控，实时显示试剂液位。</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2.10</w:t>
      </w:r>
      <w:r>
        <w:rPr>
          <w:rFonts w:ascii="Times New Roman" w:eastAsia="宋体" w:hAnsi="Times New Roman" w:cs="Times New Roman" w:hint="eastAsia"/>
          <w:kern w:val="0"/>
          <w:sz w:val="24"/>
          <w:szCs w:val="24"/>
        </w:rPr>
        <w:t>具有一键清洗功能，数据查询方便。</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2.11 </w:t>
      </w:r>
      <w:r>
        <w:rPr>
          <w:rFonts w:ascii="Times New Roman" w:eastAsia="宋体" w:hAnsi="Times New Roman" w:cs="Times New Roman" w:hint="eastAsia"/>
          <w:kern w:val="0"/>
          <w:sz w:val="24"/>
          <w:szCs w:val="24"/>
        </w:rPr>
        <w:t>滴定液滴体积范围：</w:t>
      </w:r>
      <w:r>
        <w:rPr>
          <w:rFonts w:ascii="Times New Roman" w:eastAsia="宋体" w:hAnsi="Times New Roman" w:cs="Times New Roman" w:hint="eastAsia"/>
          <w:kern w:val="0"/>
          <w:sz w:val="24"/>
          <w:szCs w:val="24"/>
        </w:rPr>
        <w:t>10</w:t>
      </w:r>
      <w:r>
        <w:rPr>
          <w:rFonts w:ascii="Times New Roman" w:eastAsia="宋体" w:hAnsi="Times New Roman" w:cs="Times New Roman" w:hint="eastAsia"/>
          <w:kern w:val="0"/>
          <w:sz w:val="24"/>
          <w:szCs w:val="24"/>
        </w:rPr>
        <w:t>μ</w:t>
      </w:r>
      <w:r>
        <w:rPr>
          <w:rFonts w:ascii="Times New Roman" w:eastAsia="宋体" w:hAnsi="Times New Roman" w:cs="Times New Roman" w:hint="eastAsia"/>
          <w:kern w:val="0"/>
          <w:sz w:val="24"/>
          <w:szCs w:val="24"/>
        </w:rPr>
        <w:t>L ~100</w:t>
      </w:r>
      <w:r>
        <w:rPr>
          <w:rFonts w:ascii="Times New Roman" w:eastAsia="宋体" w:hAnsi="Times New Roman" w:cs="Times New Roman" w:hint="eastAsia"/>
          <w:kern w:val="0"/>
          <w:sz w:val="24"/>
          <w:szCs w:val="24"/>
        </w:rPr>
        <w:t>μ</w:t>
      </w:r>
      <w:r>
        <w:rPr>
          <w:rFonts w:ascii="Times New Roman" w:eastAsia="宋体" w:hAnsi="Times New Roman" w:cs="Times New Roman" w:hint="eastAsia"/>
          <w:kern w:val="0"/>
          <w:sz w:val="24"/>
          <w:szCs w:val="24"/>
        </w:rPr>
        <w:t>L</w:t>
      </w:r>
      <w:r>
        <w:rPr>
          <w:rFonts w:ascii="Times New Roman" w:eastAsia="宋体" w:hAnsi="Times New Roman" w:cs="Times New Roman" w:hint="eastAsia"/>
          <w:kern w:val="0"/>
          <w:sz w:val="24"/>
          <w:szCs w:val="24"/>
        </w:rPr>
        <w:t>；</w:t>
      </w:r>
    </w:p>
    <w:p w:rsidR="00481FCD" w:rsidRDefault="00FA7D65">
      <w:pPr>
        <w:widowControl/>
        <w:numPr>
          <w:ilvl w:val="0"/>
          <w:numId w:val="3"/>
        </w:numPr>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技术参数</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3.1</w:t>
      </w:r>
      <w:r>
        <w:rPr>
          <w:rFonts w:ascii="Times New Roman" w:eastAsia="宋体" w:hAnsi="Times New Roman" w:cs="Times New Roman" w:hint="eastAsia"/>
          <w:kern w:val="0"/>
          <w:sz w:val="24"/>
          <w:szCs w:val="24"/>
        </w:rPr>
        <w:t>检出限＜</w:t>
      </w:r>
      <w:r>
        <w:rPr>
          <w:rFonts w:ascii="Times New Roman" w:eastAsia="宋体" w:hAnsi="Times New Roman" w:cs="Times New Roman" w:hint="eastAsia"/>
          <w:kern w:val="0"/>
          <w:sz w:val="24"/>
          <w:szCs w:val="24"/>
        </w:rPr>
        <w:t>0.5mg/L</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3.2 </w:t>
      </w:r>
      <w:r>
        <w:rPr>
          <w:rFonts w:ascii="Times New Roman" w:eastAsia="宋体" w:hAnsi="Times New Roman" w:cs="Times New Roman" w:hint="eastAsia"/>
          <w:kern w:val="0"/>
          <w:sz w:val="24"/>
          <w:szCs w:val="24"/>
        </w:rPr>
        <w:t>精密度要求：</w:t>
      </w:r>
      <w:r>
        <w:rPr>
          <w:rFonts w:ascii="Times New Roman" w:eastAsia="宋体" w:hAnsi="Times New Roman" w:cs="Times New Roman" w:hint="eastAsia"/>
          <w:kern w:val="0"/>
          <w:sz w:val="24"/>
          <w:szCs w:val="24"/>
        </w:rPr>
        <w:t>RSD&lt;3.0%</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3.3</w:t>
      </w:r>
      <w:r>
        <w:rPr>
          <w:rFonts w:ascii="Times New Roman" w:eastAsia="宋体" w:hAnsi="Times New Roman" w:cs="Times New Roman" w:hint="eastAsia"/>
          <w:kern w:val="0"/>
          <w:sz w:val="24"/>
          <w:szCs w:val="24"/>
        </w:rPr>
        <w:t>测定范围：</w:t>
      </w:r>
      <w:r>
        <w:rPr>
          <w:rFonts w:ascii="Times New Roman" w:eastAsia="宋体" w:hAnsi="Times New Roman" w:cs="Times New Roman" w:hint="eastAsia"/>
          <w:kern w:val="0"/>
          <w:sz w:val="24"/>
          <w:szCs w:val="24"/>
        </w:rPr>
        <w:t>0~5.0mg/L</w:t>
      </w:r>
      <w:r>
        <w:rPr>
          <w:rFonts w:ascii="Times New Roman" w:eastAsia="宋体" w:hAnsi="Times New Roman" w:cs="Times New Roman" w:hint="eastAsia"/>
          <w:kern w:val="0"/>
          <w:sz w:val="24"/>
          <w:szCs w:val="24"/>
        </w:rPr>
        <w:t>（不稀释，取样量</w:t>
      </w:r>
      <w:r>
        <w:rPr>
          <w:rFonts w:ascii="Times New Roman" w:eastAsia="宋体" w:hAnsi="Times New Roman" w:cs="Times New Roman" w:hint="eastAsia"/>
          <w:kern w:val="0"/>
          <w:sz w:val="24"/>
          <w:szCs w:val="24"/>
        </w:rPr>
        <w:t>100mL</w:t>
      </w:r>
      <w:r>
        <w:rPr>
          <w:rFonts w:ascii="Times New Roman" w:eastAsia="宋体" w:hAnsi="Times New Roman" w:cs="Times New Roman" w:hint="eastAsia"/>
          <w:kern w:val="0"/>
          <w:sz w:val="24"/>
          <w:szCs w:val="24"/>
        </w:rPr>
        <w:t>时）。</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3.4</w:t>
      </w:r>
      <w:r>
        <w:rPr>
          <w:rFonts w:ascii="Times New Roman" w:eastAsia="宋体" w:hAnsi="Times New Roman" w:cs="Times New Roman" w:hint="eastAsia"/>
          <w:kern w:val="0"/>
          <w:sz w:val="24"/>
          <w:szCs w:val="24"/>
        </w:rPr>
        <w:t>单次测定最大取样量不少于</w:t>
      </w:r>
      <w:r>
        <w:rPr>
          <w:rFonts w:ascii="Times New Roman" w:eastAsia="宋体" w:hAnsi="Times New Roman" w:cs="Times New Roman" w:hint="eastAsia"/>
          <w:kern w:val="0"/>
          <w:sz w:val="24"/>
          <w:szCs w:val="24"/>
        </w:rPr>
        <w:t>100mL</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3.5</w:t>
      </w:r>
      <w:r>
        <w:rPr>
          <w:rFonts w:ascii="Times New Roman" w:eastAsia="宋体" w:hAnsi="Times New Roman" w:cs="Times New Roman" w:hint="eastAsia"/>
          <w:kern w:val="0"/>
          <w:sz w:val="24"/>
          <w:szCs w:val="24"/>
        </w:rPr>
        <w:t>测试速度：≤</w:t>
      </w:r>
      <w:r>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分钟。</w:t>
      </w:r>
    </w:p>
    <w:p w:rsidR="00481FCD" w:rsidRDefault="00FA7D65">
      <w:pPr>
        <w:spacing w:line="400" w:lineRule="exact"/>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 xml:space="preserve">4. </w:t>
      </w:r>
      <w:r>
        <w:rPr>
          <w:rFonts w:ascii="Times New Roman" w:eastAsia="宋体" w:hAnsi="Times New Roman" w:cs="Times New Roman" w:hint="eastAsia"/>
          <w:b/>
          <w:bCs/>
          <w:kern w:val="0"/>
          <w:sz w:val="24"/>
          <w:szCs w:val="24"/>
        </w:rPr>
        <w:t>仪器配置</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4.1</w:t>
      </w:r>
      <w:r>
        <w:rPr>
          <w:rFonts w:ascii="Times New Roman" w:eastAsia="宋体" w:hAnsi="Times New Roman" w:cs="Times New Roman" w:hint="eastAsia"/>
          <w:kern w:val="0"/>
          <w:sz w:val="24"/>
          <w:szCs w:val="24"/>
        </w:rPr>
        <w:t>主机标准套</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套（含自动进样、消解、滴定等模块）。</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4.2</w:t>
      </w:r>
      <w:r>
        <w:rPr>
          <w:rFonts w:ascii="Times New Roman" w:eastAsia="宋体" w:hAnsi="Times New Roman" w:cs="Times New Roman" w:hint="eastAsia"/>
          <w:kern w:val="0"/>
          <w:sz w:val="24"/>
          <w:szCs w:val="24"/>
        </w:rPr>
        <w:t>工作站软件系统</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4.3</w:t>
      </w:r>
      <w:r>
        <w:rPr>
          <w:rFonts w:ascii="Times New Roman" w:eastAsia="宋体" w:hAnsi="Times New Roman" w:cs="Times New Roman" w:hint="eastAsia"/>
          <w:kern w:val="0"/>
          <w:sz w:val="24"/>
          <w:szCs w:val="24"/>
        </w:rPr>
        <w:t>商用品牌电脑</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套，支持工作站正常运转，及日后产品软件升级；基本配置不低于屏幕尺寸</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英寸；</w:t>
      </w:r>
      <w:r>
        <w:rPr>
          <w:rFonts w:ascii="Times New Roman" w:eastAsia="宋体" w:hAnsi="Times New Roman" w:cs="Times New Roman" w:hint="eastAsia"/>
          <w:kern w:val="0"/>
          <w:sz w:val="24"/>
          <w:szCs w:val="24"/>
        </w:rPr>
        <w:t xml:space="preserve">CPU: </w:t>
      </w:r>
      <w:r>
        <w:rPr>
          <w:rFonts w:ascii="Times New Roman" w:eastAsia="宋体" w:hAnsi="Times New Roman" w:cs="Times New Roman" w:hint="eastAsia"/>
          <w:kern w:val="0"/>
          <w:sz w:val="24"/>
          <w:szCs w:val="24"/>
        </w:rPr>
        <w:t>英特尔酷睿</w:t>
      </w:r>
      <w:r>
        <w:rPr>
          <w:rFonts w:ascii="Times New Roman" w:eastAsia="宋体" w:hAnsi="Times New Roman" w:cs="Times New Roman" w:hint="eastAsia"/>
          <w:kern w:val="0"/>
          <w:sz w:val="24"/>
          <w:szCs w:val="24"/>
        </w:rPr>
        <w:t xml:space="preserve"> i7</w:t>
      </w:r>
      <w:r>
        <w:rPr>
          <w:rFonts w:ascii="Times New Roman" w:eastAsia="宋体" w:hAnsi="Times New Roman" w:cs="Times New Roman" w:hint="eastAsia"/>
          <w:kern w:val="0"/>
          <w:sz w:val="24"/>
          <w:szCs w:val="24"/>
        </w:rPr>
        <w:t>；显卡类型</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集成显卡；固态硬盘</w:t>
      </w:r>
      <w:r>
        <w:rPr>
          <w:rFonts w:ascii="Times New Roman" w:eastAsia="宋体" w:hAnsi="Times New Roman" w:cs="Times New Roman" w:hint="eastAsia"/>
          <w:kern w:val="0"/>
          <w:sz w:val="24"/>
          <w:szCs w:val="24"/>
        </w:rPr>
        <w:t>: 500G</w:t>
      </w:r>
      <w:r>
        <w:rPr>
          <w:rFonts w:ascii="Times New Roman" w:eastAsia="宋体" w:hAnsi="Times New Roman" w:cs="Times New Roman" w:hint="eastAsia"/>
          <w:kern w:val="0"/>
          <w:sz w:val="24"/>
          <w:szCs w:val="24"/>
        </w:rPr>
        <w:t>；内存容量</w:t>
      </w:r>
      <w:r>
        <w:rPr>
          <w:rFonts w:ascii="Times New Roman" w:eastAsia="宋体" w:hAnsi="Times New Roman" w:cs="Times New Roman" w:hint="eastAsia"/>
          <w:kern w:val="0"/>
          <w:sz w:val="24"/>
          <w:szCs w:val="24"/>
        </w:rPr>
        <w:t>: 8GB</w:t>
      </w:r>
      <w:r>
        <w:rPr>
          <w:rFonts w:ascii="Times New Roman" w:eastAsia="宋体" w:hAnsi="Times New Roman" w:cs="Times New Roman" w:hint="eastAsia"/>
          <w:kern w:val="0"/>
          <w:sz w:val="24"/>
          <w:szCs w:val="24"/>
        </w:rPr>
        <w:t>；光驱类型：有光驱，</w:t>
      </w:r>
      <w:r>
        <w:rPr>
          <w:rFonts w:ascii="Times New Roman" w:eastAsia="宋体" w:hAnsi="Times New Roman" w:cs="Times New Roman" w:hint="eastAsia"/>
          <w:kern w:val="0"/>
          <w:sz w:val="24"/>
          <w:szCs w:val="24"/>
        </w:rPr>
        <w:t>DVD-</w:t>
      </w:r>
      <w:r>
        <w:rPr>
          <w:rFonts w:ascii="Times New Roman" w:eastAsia="宋体" w:hAnsi="Times New Roman" w:cs="Times New Roman" w:hint="eastAsia"/>
          <w:kern w:val="0"/>
          <w:sz w:val="24"/>
          <w:szCs w:val="24"/>
        </w:rPr>
        <w:t>刻录机；操作系统</w:t>
      </w:r>
      <w:r>
        <w:rPr>
          <w:rFonts w:ascii="Times New Roman" w:eastAsia="宋体" w:hAnsi="Times New Roman" w:cs="Times New Roman" w:hint="eastAsia"/>
          <w:kern w:val="0"/>
          <w:sz w:val="24"/>
          <w:szCs w:val="24"/>
        </w:rPr>
        <w:t>: windows 10</w:t>
      </w:r>
      <w:r>
        <w:rPr>
          <w:rFonts w:ascii="Times New Roman" w:eastAsia="宋体" w:hAnsi="Times New Roman" w:cs="Times New Roman" w:hint="eastAsia"/>
          <w:kern w:val="0"/>
          <w:sz w:val="24"/>
          <w:szCs w:val="24"/>
        </w:rPr>
        <w:t>中文专业版或旗舰版。</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4.4</w:t>
      </w:r>
      <w:r>
        <w:rPr>
          <w:rFonts w:ascii="Times New Roman" w:eastAsia="宋体" w:hAnsi="Times New Roman" w:cs="Times New Roman" w:hint="eastAsia"/>
          <w:kern w:val="0"/>
          <w:sz w:val="24"/>
          <w:szCs w:val="24"/>
        </w:rPr>
        <w:t>打印机：激光打印机</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台。</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4.5</w:t>
      </w:r>
      <w:r>
        <w:rPr>
          <w:rFonts w:ascii="Times New Roman" w:eastAsia="宋体" w:hAnsi="Times New Roman" w:cs="Times New Roman" w:hint="eastAsia"/>
          <w:kern w:val="0"/>
          <w:sz w:val="24"/>
          <w:szCs w:val="24"/>
        </w:rPr>
        <w:t>样品杯</w:t>
      </w:r>
      <w:r>
        <w:rPr>
          <w:rFonts w:ascii="Times New Roman" w:eastAsia="宋体" w:hAnsi="Times New Roman" w:cs="Times New Roman" w:hint="eastAsia"/>
          <w:kern w:val="0"/>
          <w:sz w:val="24"/>
          <w:szCs w:val="24"/>
        </w:rPr>
        <w:t>100</w:t>
      </w:r>
      <w:r>
        <w:rPr>
          <w:rFonts w:ascii="Times New Roman" w:eastAsia="宋体" w:hAnsi="Times New Roman" w:cs="Times New Roman" w:hint="eastAsia"/>
          <w:kern w:val="0"/>
          <w:sz w:val="24"/>
          <w:szCs w:val="24"/>
        </w:rPr>
        <w:t>个。</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5</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技术服务</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保证产品为全新原厂设备</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5.2</w:t>
      </w:r>
      <w:r>
        <w:rPr>
          <w:rFonts w:ascii="Times New Roman" w:eastAsia="宋体" w:hAnsi="Times New Roman" w:cs="Times New Roman" w:hint="eastAsia"/>
          <w:kern w:val="0"/>
          <w:sz w:val="24"/>
          <w:szCs w:val="24"/>
        </w:rPr>
        <w:t>保修服务：自验收合格起，厂家向用户提供至少</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年的免费保修服务。</w:t>
      </w:r>
      <w:r>
        <w:rPr>
          <w:rFonts w:ascii="Times New Roman" w:eastAsia="宋体" w:hAnsi="Times New Roman" w:cs="Times New Roman"/>
          <w:kern w:val="0"/>
          <w:sz w:val="24"/>
          <w:szCs w:val="24"/>
        </w:rPr>
        <w:t>保修期内</w:t>
      </w:r>
      <w:r>
        <w:rPr>
          <w:rFonts w:ascii="Times New Roman" w:eastAsia="宋体" w:hAnsi="Times New Roman" w:cs="Times New Roman" w:hint="eastAsia"/>
          <w:kern w:val="0"/>
          <w:sz w:val="24"/>
          <w:szCs w:val="24"/>
        </w:rPr>
        <w:t>所有服务免费，</w:t>
      </w:r>
      <w:r>
        <w:rPr>
          <w:rFonts w:ascii="Times New Roman" w:eastAsia="宋体" w:hAnsi="Times New Roman" w:cs="Times New Roman"/>
          <w:kern w:val="0"/>
          <w:sz w:val="24"/>
          <w:szCs w:val="24"/>
        </w:rPr>
        <w:t>一切配件、耗材免费到场更换</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5.3</w:t>
      </w:r>
      <w:r>
        <w:rPr>
          <w:rFonts w:ascii="Times New Roman" w:eastAsia="宋体" w:hAnsi="Times New Roman" w:cs="Times New Roman" w:hint="eastAsia"/>
          <w:kern w:val="0"/>
          <w:sz w:val="24"/>
          <w:szCs w:val="24"/>
        </w:rPr>
        <w:t>仪器安装验收：厂家技术人员到现场安装、调试仪器，进行操作试验，直至运行正常并验收确认。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5.4</w:t>
      </w:r>
      <w:r>
        <w:rPr>
          <w:rFonts w:ascii="Times New Roman" w:eastAsia="宋体" w:hAnsi="Times New Roman" w:cs="Times New Roman" w:hint="eastAsia"/>
          <w:kern w:val="0"/>
          <w:sz w:val="24"/>
          <w:szCs w:val="24"/>
        </w:rPr>
        <w:t>质量及验收标准：技术指标符合买方要求和厂家规定的出厂要求。如未通过验收，应视情节更换部件或主机，直至退货。</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5.5</w:t>
      </w:r>
      <w:r>
        <w:rPr>
          <w:rFonts w:ascii="Times New Roman" w:eastAsia="宋体" w:hAnsi="Times New Roman" w:cs="Times New Roman" w:hint="eastAsia"/>
          <w:kern w:val="0"/>
          <w:sz w:val="24"/>
          <w:szCs w:val="24"/>
        </w:rPr>
        <w:t>培训：仪器安装现场对</w:t>
      </w:r>
      <w:r>
        <w:rPr>
          <w:rFonts w:ascii="Times New Roman" w:eastAsia="宋体" w:hAnsi="Times New Roman" w:cs="Times New Roman" w:hint="eastAsia"/>
          <w:kern w:val="0"/>
          <w:sz w:val="24"/>
          <w:szCs w:val="24"/>
        </w:rPr>
        <w:t xml:space="preserve">2 </w:t>
      </w:r>
      <w:r>
        <w:rPr>
          <w:rFonts w:ascii="Times New Roman" w:eastAsia="宋体" w:hAnsi="Times New Roman" w:cs="Times New Roman" w:hint="eastAsia"/>
          <w:kern w:val="0"/>
          <w:sz w:val="24"/>
          <w:szCs w:val="24"/>
        </w:rPr>
        <w:t>名以上仪器操作人员提供免费的上机操作及日常维护培训，</w:t>
      </w:r>
      <w:r>
        <w:rPr>
          <w:rFonts w:ascii="Times New Roman" w:eastAsia="宋体" w:hAnsi="Times New Roman" w:cs="Times New Roman"/>
          <w:kern w:val="0"/>
          <w:sz w:val="24"/>
          <w:szCs w:val="24"/>
        </w:rPr>
        <w:t>至使用者会操作、使用仪器为止</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除仪器中文使用说明书外，应提供安装、使用技术光碟等，便于后期学习维护</w:t>
      </w:r>
      <w:r>
        <w:rPr>
          <w:rFonts w:ascii="Times New Roman" w:eastAsia="宋体" w:hAnsi="Times New Roman" w:cs="Times New Roman" w:hint="eastAsia"/>
          <w:kern w:val="0"/>
          <w:sz w:val="24"/>
          <w:szCs w:val="24"/>
        </w:rPr>
        <w:t>。提供每年</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人异地技术培训（免培训费）。</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5.6</w:t>
      </w:r>
      <w:r>
        <w:rPr>
          <w:rFonts w:ascii="Times New Roman" w:eastAsia="宋体" w:hAnsi="Times New Roman" w:cs="Times New Roman"/>
          <w:kern w:val="0"/>
          <w:sz w:val="24"/>
          <w:szCs w:val="24"/>
        </w:rPr>
        <w:t>制造厂家有驻疆技术工程师来保证用户能得到快捷、完善的售后服务；服务响应时间不大于</w:t>
      </w:r>
      <w:r>
        <w:rPr>
          <w:rFonts w:ascii="Times New Roman" w:eastAsia="宋体" w:hAnsi="Times New Roman" w:cs="Times New Roman"/>
          <w:kern w:val="0"/>
          <w:sz w:val="24"/>
          <w:szCs w:val="24"/>
        </w:rPr>
        <w:t>24</w:t>
      </w:r>
      <w:r>
        <w:rPr>
          <w:rFonts w:ascii="Times New Roman" w:eastAsia="宋体" w:hAnsi="Times New Roman" w:cs="Times New Roman"/>
          <w:kern w:val="0"/>
          <w:sz w:val="24"/>
          <w:szCs w:val="24"/>
        </w:rPr>
        <w:t>小时，故障可以在</w:t>
      </w:r>
      <w:r>
        <w:rPr>
          <w:rFonts w:ascii="Times New Roman" w:eastAsia="宋体" w:hAnsi="Times New Roman" w:cs="Times New Roman"/>
          <w:kern w:val="0"/>
          <w:sz w:val="24"/>
          <w:szCs w:val="24"/>
        </w:rPr>
        <w:t>48</w:t>
      </w:r>
      <w:r>
        <w:rPr>
          <w:rFonts w:ascii="Times New Roman" w:eastAsia="宋体" w:hAnsi="Times New Roman" w:cs="Times New Roman"/>
          <w:kern w:val="0"/>
          <w:sz w:val="24"/>
          <w:szCs w:val="24"/>
        </w:rPr>
        <w:t>小时内得到解除。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5.7</w:t>
      </w:r>
      <w:r>
        <w:rPr>
          <w:rFonts w:ascii="Times New Roman" w:eastAsia="宋体" w:hAnsi="Times New Roman" w:cs="Times New Roman"/>
          <w:kern w:val="0"/>
          <w:sz w:val="24"/>
          <w:szCs w:val="24"/>
        </w:rPr>
        <w:t>自安装之日起，</w:t>
      </w:r>
      <w:r>
        <w:rPr>
          <w:rFonts w:ascii="Times New Roman" w:eastAsia="宋体" w:hAnsi="Times New Roman" w:cs="Times New Roman" w:hint="eastAsia"/>
          <w:kern w:val="0"/>
          <w:sz w:val="24"/>
          <w:szCs w:val="24"/>
        </w:rPr>
        <w:t>终身负责提供技术支持，免费软件升级。</w:t>
      </w:r>
      <w:r>
        <w:rPr>
          <w:rFonts w:ascii="Times New Roman" w:eastAsia="宋体" w:hAnsi="Times New Roman" w:cs="Times New Roman"/>
          <w:kern w:val="0"/>
          <w:sz w:val="24"/>
          <w:szCs w:val="24"/>
        </w:rPr>
        <w:t>每年至少</w:t>
      </w: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次免费技术和维护回访，帮助用户解决软硬件使用中出现的技术问题。</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备注：以上</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号为必须满足</w:t>
      </w:r>
      <w:r>
        <w:rPr>
          <w:rFonts w:ascii="Times New Roman" w:eastAsia="宋体" w:hAnsi="Times New Roman" w:cs="Times New Roman" w:hint="eastAsia"/>
          <w:kern w:val="0"/>
          <w:sz w:val="24"/>
          <w:szCs w:val="24"/>
        </w:rPr>
        <w:t>且做为验收</w:t>
      </w:r>
      <w:r>
        <w:rPr>
          <w:rFonts w:ascii="Times New Roman" w:eastAsia="宋体" w:hAnsi="Times New Roman" w:cs="Times New Roman"/>
          <w:kern w:val="0"/>
          <w:sz w:val="24"/>
          <w:szCs w:val="24"/>
        </w:rPr>
        <w:t>指标</w:t>
      </w:r>
      <w:r>
        <w:rPr>
          <w:rFonts w:ascii="Times New Roman" w:eastAsia="宋体" w:hAnsi="Times New Roman" w:cs="Times New Roman" w:hint="eastAsia"/>
          <w:kern w:val="0"/>
          <w:sz w:val="24"/>
          <w:szCs w:val="24"/>
        </w:rPr>
        <w:t>；验收时须提供校准曲线相关系数、检出限、</w:t>
      </w:r>
      <w:r>
        <w:rPr>
          <w:rFonts w:ascii="Times New Roman" w:eastAsia="宋体" w:hAnsi="Times New Roman" w:cs="Times New Roman"/>
          <w:kern w:val="0"/>
          <w:sz w:val="24"/>
          <w:szCs w:val="24"/>
        </w:rPr>
        <w:t>精密度</w:t>
      </w:r>
      <w:r>
        <w:rPr>
          <w:rFonts w:ascii="Times New Roman" w:eastAsia="宋体" w:hAnsi="Times New Roman" w:cs="Times New Roman" w:hint="eastAsia"/>
          <w:kern w:val="0"/>
          <w:sz w:val="24"/>
          <w:szCs w:val="24"/>
        </w:rPr>
        <w:t>、准确度等技术材料</w:t>
      </w:r>
      <w:r>
        <w:rPr>
          <w:rFonts w:ascii="Times New Roman" w:eastAsia="宋体" w:hAnsi="Times New Roman" w:cs="Times New Roman"/>
          <w:kern w:val="0"/>
          <w:sz w:val="24"/>
          <w:szCs w:val="24"/>
        </w:rPr>
        <w:t>。</w:t>
      </w:r>
    </w:p>
    <w:p w:rsidR="00481FCD" w:rsidRDefault="00481FCD">
      <w:pPr>
        <w:spacing w:before="120"/>
        <w:rPr>
          <w:rFonts w:ascii="Times New Roman" w:eastAsia="宋体" w:hAnsi="Times New Roman" w:cs="Times New Roman"/>
          <w:kern w:val="0"/>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（三）流动注射仪</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设备用途</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主要用于测定</w:t>
      </w:r>
      <w:r>
        <w:rPr>
          <w:rFonts w:ascii="Times New Roman" w:eastAsia="宋体" w:hAnsi="Times New Roman" w:cs="Times New Roman" w:hint="eastAsia"/>
          <w:kern w:val="0"/>
          <w:sz w:val="24"/>
          <w:szCs w:val="24"/>
        </w:rPr>
        <w:t>地表水、地下水、生活污水和工业废水</w:t>
      </w:r>
      <w:r>
        <w:rPr>
          <w:rFonts w:ascii="Times New Roman" w:eastAsia="宋体" w:hAnsi="Times New Roman" w:cs="Times New Roman"/>
          <w:kern w:val="0"/>
          <w:sz w:val="24"/>
          <w:szCs w:val="24"/>
        </w:rPr>
        <w:t>中的</w:t>
      </w:r>
      <w:r>
        <w:rPr>
          <w:rFonts w:ascii="Times New Roman" w:eastAsia="宋体" w:hAnsi="Times New Roman" w:cs="Times New Roman" w:hint="eastAsia"/>
          <w:kern w:val="0"/>
          <w:sz w:val="24"/>
          <w:szCs w:val="24"/>
        </w:rPr>
        <w:t>六价铬、阴离子表面活性剂、硫化物、</w:t>
      </w:r>
      <w:r>
        <w:rPr>
          <w:rFonts w:ascii="Times New Roman" w:eastAsia="宋体" w:hAnsi="Times New Roman" w:cs="Times New Roman"/>
          <w:kern w:val="0"/>
          <w:sz w:val="24"/>
          <w:szCs w:val="24"/>
        </w:rPr>
        <w:t>氨氮等</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性能要求</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2.1</w:t>
      </w:r>
      <w:r>
        <w:rPr>
          <w:rFonts w:ascii="Times New Roman" w:eastAsia="宋体" w:hAnsi="Times New Roman" w:cs="Times New Roman" w:hint="eastAsia"/>
          <w:kern w:val="0"/>
          <w:sz w:val="24"/>
          <w:szCs w:val="24"/>
        </w:rPr>
        <w:t>仪器基于流动注射分析原理，能满足《水质</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六价铬的测定</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流动注射—二苯碳酰二肼光度法》（</w:t>
      </w:r>
      <w:r>
        <w:rPr>
          <w:rFonts w:ascii="Times New Roman" w:eastAsia="宋体" w:hAnsi="Times New Roman" w:cs="Times New Roman" w:hint="eastAsia"/>
          <w:kern w:val="0"/>
          <w:sz w:val="24"/>
          <w:szCs w:val="24"/>
        </w:rPr>
        <w:t>HJ908-2017</w:t>
      </w:r>
      <w:r>
        <w:rPr>
          <w:rFonts w:ascii="Times New Roman" w:eastAsia="宋体" w:hAnsi="Times New Roman" w:cs="Times New Roman" w:hint="eastAsia"/>
          <w:kern w:val="0"/>
          <w:sz w:val="24"/>
          <w:szCs w:val="24"/>
        </w:rPr>
        <w:t>）、《水质</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阴离子表面活性剂的测定</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流动注射—亚甲基蓝分光光度法》（</w:t>
      </w:r>
      <w:r>
        <w:rPr>
          <w:rFonts w:ascii="Times New Roman" w:eastAsia="宋体" w:hAnsi="Times New Roman" w:cs="Times New Roman" w:hint="eastAsia"/>
          <w:kern w:val="0"/>
          <w:sz w:val="24"/>
          <w:szCs w:val="24"/>
        </w:rPr>
        <w:t>HJ826-2017</w:t>
      </w:r>
      <w:r>
        <w:rPr>
          <w:rFonts w:ascii="Times New Roman" w:eastAsia="宋体" w:hAnsi="Times New Roman" w:cs="Times New Roman" w:hint="eastAsia"/>
          <w:kern w:val="0"/>
          <w:sz w:val="24"/>
          <w:szCs w:val="24"/>
        </w:rPr>
        <w:t>）、《水质</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硫化物的测定</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流动注射—亚甲基蓝分光光度法》（</w:t>
      </w:r>
      <w:r>
        <w:rPr>
          <w:rFonts w:ascii="Times New Roman" w:eastAsia="宋体" w:hAnsi="Times New Roman" w:cs="Times New Roman" w:hint="eastAsia"/>
          <w:kern w:val="0"/>
          <w:sz w:val="24"/>
          <w:szCs w:val="24"/>
        </w:rPr>
        <w:t>HJ824-2017</w:t>
      </w:r>
      <w:r>
        <w:rPr>
          <w:rFonts w:ascii="Times New Roman" w:eastAsia="宋体" w:hAnsi="Times New Roman" w:cs="Times New Roman" w:hint="eastAsia"/>
          <w:kern w:val="0"/>
          <w:sz w:val="24"/>
          <w:szCs w:val="24"/>
        </w:rPr>
        <w:t>）、《水质</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氨氮的测定</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流动注射—水杨酸分光光度法》（</w:t>
      </w:r>
      <w:r>
        <w:rPr>
          <w:rFonts w:ascii="Times New Roman" w:eastAsia="宋体" w:hAnsi="Times New Roman" w:cs="Times New Roman" w:hint="eastAsia"/>
          <w:kern w:val="0"/>
          <w:sz w:val="24"/>
          <w:szCs w:val="24"/>
        </w:rPr>
        <w:t>HJ666-2013</w:t>
      </w:r>
      <w:r>
        <w:rPr>
          <w:rFonts w:ascii="Times New Roman" w:eastAsia="宋体" w:hAnsi="Times New Roman" w:cs="Times New Roman" w:hint="eastAsia"/>
          <w:kern w:val="0"/>
          <w:sz w:val="24"/>
          <w:szCs w:val="24"/>
        </w:rPr>
        <w:t>）的要求。</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2.2</w:t>
      </w:r>
      <w:r>
        <w:rPr>
          <w:rFonts w:ascii="Times New Roman" w:eastAsia="宋体" w:hAnsi="Times New Roman" w:cs="Times New Roman" w:hint="eastAsia"/>
          <w:kern w:val="0"/>
          <w:sz w:val="24"/>
          <w:szCs w:val="24"/>
        </w:rPr>
        <w:t>仪器采用一体化设计，每个通道配有一个</w:t>
      </w:r>
      <w:r>
        <w:rPr>
          <w:rFonts w:ascii="Times New Roman" w:eastAsia="宋体" w:hAnsi="Times New Roman" w:cs="Times New Roman" w:hint="eastAsia"/>
          <w:kern w:val="0"/>
          <w:sz w:val="24"/>
          <w:szCs w:val="24"/>
        </w:rPr>
        <w:t>5</w:t>
      </w:r>
      <w:r>
        <w:rPr>
          <w:rFonts w:ascii="Times New Roman" w:eastAsia="宋体" w:hAnsi="Times New Roman" w:cs="Times New Roman"/>
          <w:kern w:val="0"/>
          <w:sz w:val="24"/>
          <w:szCs w:val="24"/>
        </w:rPr>
        <w:t>0</w:t>
      </w:r>
      <w:r>
        <w:rPr>
          <w:rFonts w:ascii="Times New Roman" w:eastAsia="宋体" w:hAnsi="Times New Roman" w:cs="Times New Roman" w:hint="eastAsia"/>
          <w:kern w:val="0"/>
          <w:sz w:val="24"/>
          <w:szCs w:val="24"/>
        </w:rPr>
        <w:t>位以上自动进样器。各个分析通道之间可独立工作，也可同时工作，互不影响。分析通道之间电源、蠕动泵和检测器等不共用，彼此完全独立。</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w:t>
      </w:r>
      <w:r>
        <w:rPr>
          <w:rFonts w:ascii="Times New Roman" w:eastAsia="宋体" w:hAnsi="Times New Roman" w:cs="Times New Roman" w:hint="eastAsia"/>
          <w:kern w:val="0"/>
          <w:sz w:val="24"/>
          <w:szCs w:val="24"/>
        </w:rPr>
        <w:t>每个不同分析通道模块（或流路）包括相应的独立的在线加热、消解、蒸馏、冷凝、萃取、还原等系统，所有系统在分析通道模块（或流路）上实现，不需要额外配置其余装置。以上装置均为通道独有，不与其他通道共用。</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2.4</w:t>
      </w:r>
      <w:r>
        <w:rPr>
          <w:rFonts w:ascii="Times New Roman" w:eastAsia="宋体" w:hAnsi="Times New Roman" w:cs="Times New Roman" w:hint="eastAsia"/>
          <w:kern w:val="0"/>
          <w:sz w:val="24"/>
          <w:szCs w:val="24"/>
        </w:rPr>
        <w:t>仪器无需使用压缩气体，所有化学流路使用化学惰性透明管，无翻边管路接头。</w:t>
      </w:r>
    </w:p>
    <w:p w:rsidR="00481FCD" w:rsidRDefault="00FA7D65">
      <w:pPr>
        <w:spacing w:before="120"/>
        <w:rPr>
          <w:rFonts w:ascii="Cambria" w:eastAsia="宋体" w:hAnsi="Cambria" w:cs="Times New Roman"/>
          <w:sz w:val="24"/>
          <w:szCs w:val="24"/>
        </w:rPr>
      </w:pPr>
      <w:r>
        <w:rPr>
          <w:rFonts w:ascii="Cambria" w:eastAsia="宋体" w:hAnsi="Cambria" w:cs="Times New Roman" w:hint="eastAsia"/>
          <w:sz w:val="24"/>
          <w:szCs w:val="24"/>
        </w:rPr>
        <w:t>2</w:t>
      </w:r>
      <w:r>
        <w:rPr>
          <w:rFonts w:ascii="Cambria" w:eastAsia="宋体" w:hAnsi="Cambria" w:cs="Times New Roman"/>
          <w:sz w:val="24"/>
          <w:szCs w:val="24"/>
        </w:rPr>
        <w:t xml:space="preserve">.5 </w:t>
      </w:r>
      <w:r>
        <w:rPr>
          <w:rFonts w:ascii="Cambria" w:eastAsia="宋体" w:hAnsi="Cambria" w:cs="Times New Roman" w:hint="eastAsia"/>
          <w:sz w:val="24"/>
          <w:szCs w:val="24"/>
        </w:rPr>
        <w:t xml:space="preserve"> </w:t>
      </w:r>
      <w:r>
        <w:rPr>
          <w:rFonts w:ascii="Cambria" w:eastAsia="宋体" w:hAnsi="Cambria" w:cs="Times New Roman" w:hint="eastAsia"/>
          <w:sz w:val="24"/>
          <w:szCs w:val="24"/>
        </w:rPr>
        <w:t>内置自动稀释功能。</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6 </w:t>
      </w:r>
      <w:r>
        <w:rPr>
          <w:rFonts w:ascii="Times New Roman" w:eastAsia="宋体" w:hAnsi="Times New Roman" w:cs="Times New Roman" w:hint="eastAsia"/>
          <w:kern w:val="0"/>
          <w:sz w:val="24"/>
          <w:szCs w:val="24"/>
        </w:rPr>
        <w:t>每个通道都包括一个专用检测器，检测器为双光束设计，滤光片更换方便。检测器使用卤钨灯或</w:t>
      </w:r>
      <w:r>
        <w:rPr>
          <w:rFonts w:ascii="Times New Roman" w:eastAsia="宋体" w:hAnsi="Times New Roman" w:cs="Times New Roman" w:hint="eastAsia"/>
          <w:kern w:val="0"/>
          <w:sz w:val="24"/>
          <w:szCs w:val="24"/>
        </w:rPr>
        <w:t>LED</w:t>
      </w:r>
      <w:r>
        <w:rPr>
          <w:rFonts w:ascii="Times New Roman" w:eastAsia="宋体" w:hAnsi="Times New Roman" w:cs="Times New Roman" w:hint="eastAsia"/>
          <w:kern w:val="0"/>
          <w:sz w:val="24"/>
          <w:szCs w:val="24"/>
        </w:rPr>
        <w:t>为光源，还包括一个流通式比色皿，光程</w:t>
      </w:r>
      <w:r>
        <w:rPr>
          <w:rFonts w:ascii="Times New Roman" w:eastAsia="宋体" w:hAnsi="Times New Roman" w:cs="Times New Roman" w:hint="eastAsia"/>
          <w:kern w:val="0"/>
          <w:sz w:val="24"/>
          <w:szCs w:val="24"/>
        </w:rPr>
        <w:t>10mm</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2.7</w:t>
      </w:r>
      <w:r>
        <w:rPr>
          <w:rFonts w:ascii="Times New Roman" w:eastAsia="宋体" w:hAnsi="Times New Roman" w:cs="Times New Roman" w:hint="eastAsia"/>
          <w:kern w:val="0"/>
          <w:sz w:val="24"/>
          <w:szCs w:val="24"/>
        </w:rPr>
        <w:t>全中文操作软件，可控制多套分析通道同时工作。</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2.8</w:t>
      </w:r>
      <w:r>
        <w:rPr>
          <w:rFonts w:ascii="Times New Roman" w:eastAsia="宋体" w:hAnsi="Times New Roman" w:cs="Times New Roman" w:hint="eastAsia"/>
          <w:kern w:val="0"/>
          <w:sz w:val="24"/>
          <w:szCs w:val="24"/>
        </w:rPr>
        <w:t>通道与工作站软件通过数据线或网线接口进行数据传输。</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Pr>
          <w:rFonts w:ascii="Times New Roman" w:eastAsia="宋体" w:hAnsi="Times New Roman" w:cs="Times New Roman"/>
          <w:b/>
          <w:kern w:val="0"/>
          <w:sz w:val="24"/>
          <w:szCs w:val="24"/>
        </w:rPr>
        <w:t>技术参数</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bookmarkStart w:id="79" w:name="OLE_LINK19"/>
      <w:bookmarkStart w:id="80" w:name="OLE_LINK18"/>
      <w:r>
        <w:rPr>
          <w:rFonts w:ascii="Times New Roman" w:eastAsia="宋体" w:hAnsi="Times New Roman" w:cs="Times New Roman"/>
          <w:kern w:val="0"/>
          <w:sz w:val="24"/>
          <w:szCs w:val="24"/>
        </w:rPr>
        <w:t>3.1</w:t>
      </w:r>
      <w:r>
        <w:rPr>
          <w:rFonts w:ascii="Times New Roman" w:eastAsia="宋体" w:hAnsi="Times New Roman" w:cs="Times New Roman" w:hint="eastAsia"/>
          <w:kern w:val="0"/>
          <w:sz w:val="24"/>
          <w:szCs w:val="24"/>
        </w:rPr>
        <w:t>六价铬分析通道技术指标</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）方法原理：流动注射—二苯碳酰二肼光度法。</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）校准曲线相关系数≥</w:t>
      </w:r>
      <w:r>
        <w:rPr>
          <w:rFonts w:ascii="Times New Roman" w:eastAsia="宋体" w:hAnsi="Times New Roman" w:cs="Times New Roman" w:hint="eastAsia"/>
          <w:kern w:val="0"/>
          <w:sz w:val="24"/>
          <w:szCs w:val="24"/>
        </w:rPr>
        <w:t>0.999</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）检出限：≤</w:t>
      </w:r>
      <w:r>
        <w:rPr>
          <w:rFonts w:ascii="Times New Roman" w:eastAsia="宋体" w:hAnsi="Times New Roman" w:cs="Times New Roman" w:hint="eastAsia"/>
          <w:kern w:val="0"/>
          <w:sz w:val="24"/>
          <w:szCs w:val="24"/>
        </w:rPr>
        <w:t>0.001mg/L</w:t>
      </w:r>
      <w:r>
        <w:rPr>
          <w:rFonts w:ascii="Times New Roman" w:eastAsia="宋体" w:hAnsi="Times New Roman" w:cs="Times New Roman" w:hint="eastAsia"/>
          <w:kern w:val="0"/>
          <w:sz w:val="24"/>
          <w:szCs w:val="24"/>
        </w:rPr>
        <w:t>（检测光程为</w:t>
      </w:r>
      <w:r>
        <w:rPr>
          <w:rFonts w:ascii="Times New Roman" w:eastAsia="宋体" w:hAnsi="Times New Roman" w:cs="Times New Roman" w:hint="eastAsia"/>
          <w:kern w:val="0"/>
          <w:sz w:val="24"/>
          <w:szCs w:val="24"/>
        </w:rPr>
        <w:t>10mm</w:t>
      </w:r>
      <w:r>
        <w:rPr>
          <w:rFonts w:ascii="Times New Roman" w:eastAsia="宋体" w:hAnsi="Times New Roman" w:cs="Times New Roman" w:hint="eastAsia"/>
          <w:kern w:val="0"/>
          <w:sz w:val="24"/>
          <w:szCs w:val="24"/>
        </w:rPr>
        <w:t>时）。</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4</w:t>
      </w:r>
      <w:r>
        <w:rPr>
          <w:rFonts w:ascii="Times New Roman" w:eastAsia="宋体" w:hAnsi="Times New Roman" w:cs="Times New Roman" w:hint="eastAsia"/>
          <w:kern w:val="0"/>
          <w:sz w:val="24"/>
          <w:szCs w:val="24"/>
        </w:rPr>
        <w:t>）样品分析频率：≥</w:t>
      </w:r>
      <w:r>
        <w:rPr>
          <w:rFonts w:ascii="Times New Roman" w:eastAsia="宋体" w:hAnsi="Times New Roman" w:cs="Times New Roman" w:hint="eastAsia"/>
          <w:kern w:val="0"/>
          <w:sz w:val="24"/>
          <w:szCs w:val="24"/>
        </w:rPr>
        <w:t>15</w:t>
      </w:r>
      <w:r>
        <w:rPr>
          <w:rFonts w:ascii="Times New Roman" w:eastAsia="宋体" w:hAnsi="Times New Roman" w:cs="Times New Roman" w:hint="eastAsia"/>
          <w:kern w:val="0"/>
          <w:sz w:val="24"/>
          <w:szCs w:val="24"/>
        </w:rPr>
        <w:t>样</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小时。</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）精密度：≤</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）准确度：误差在±</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以内，基体加标回收率在</w:t>
      </w:r>
      <w:r>
        <w:rPr>
          <w:rFonts w:ascii="Times New Roman" w:eastAsia="宋体" w:hAnsi="Times New Roman" w:cs="Times New Roman" w:hint="eastAsia"/>
          <w:kern w:val="0"/>
          <w:sz w:val="24"/>
          <w:szCs w:val="24"/>
        </w:rPr>
        <w:t>80%</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120%</w:t>
      </w:r>
      <w:r>
        <w:rPr>
          <w:rFonts w:ascii="Times New Roman" w:eastAsia="宋体" w:hAnsi="Times New Roman" w:cs="Times New Roman" w:hint="eastAsia"/>
          <w:kern w:val="0"/>
          <w:sz w:val="24"/>
          <w:szCs w:val="24"/>
        </w:rPr>
        <w:t>之间。</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3.2</w:t>
      </w:r>
      <w:bookmarkStart w:id="81" w:name="OLE_LINK20"/>
      <w:bookmarkStart w:id="82" w:name="OLE_LINK21"/>
      <w:r>
        <w:rPr>
          <w:rFonts w:ascii="Times New Roman" w:eastAsia="宋体" w:hAnsi="Times New Roman" w:cs="Times New Roman" w:hint="eastAsia"/>
          <w:kern w:val="0"/>
          <w:sz w:val="24"/>
          <w:szCs w:val="24"/>
        </w:rPr>
        <w:t>阴离子表面活性剂分析通道技术指标</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）方法原理：流动注射—亚甲基蓝分光光度法。</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）要求：有机相、水相分离系统应在分析通道模块（或流路）上实现，不额外配置装置。</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）校准曲线相关系数≥</w:t>
      </w:r>
      <w:r>
        <w:rPr>
          <w:rFonts w:ascii="Times New Roman" w:eastAsia="宋体" w:hAnsi="Times New Roman" w:cs="Times New Roman" w:hint="eastAsia"/>
          <w:kern w:val="0"/>
          <w:sz w:val="24"/>
          <w:szCs w:val="24"/>
        </w:rPr>
        <w:t>0.995</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4</w:t>
      </w:r>
      <w:r>
        <w:rPr>
          <w:rFonts w:ascii="Times New Roman" w:eastAsia="宋体" w:hAnsi="Times New Roman" w:cs="Times New Roman" w:hint="eastAsia"/>
          <w:kern w:val="0"/>
          <w:sz w:val="24"/>
          <w:szCs w:val="24"/>
        </w:rPr>
        <w:t>）检出限：≤</w:t>
      </w:r>
      <w:r>
        <w:rPr>
          <w:rFonts w:ascii="Times New Roman" w:eastAsia="宋体" w:hAnsi="Times New Roman" w:cs="Times New Roman" w:hint="eastAsia"/>
          <w:kern w:val="0"/>
          <w:sz w:val="24"/>
          <w:szCs w:val="24"/>
        </w:rPr>
        <w:t>0.04mg/L</w:t>
      </w:r>
      <w:r>
        <w:rPr>
          <w:rFonts w:ascii="Times New Roman" w:eastAsia="宋体" w:hAnsi="Times New Roman" w:cs="Times New Roman" w:hint="eastAsia"/>
          <w:kern w:val="0"/>
          <w:sz w:val="24"/>
          <w:szCs w:val="24"/>
        </w:rPr>
        <w:t>（检测光程为</w:t>
      </w:r>
      <w:r>
        <w:rPr>
          <w:rFonts w:ascii="Times New Roman" w:eastAsia="宋体" w:hAnsi="Times New Roman" w:cs="Times New Roman" w:hint="eastAsia"/>
          <w:kern w:val="0"/>
          <w:sz w:val="24"/>
          <w:szCs w:val="24"/>
        </w:rPr>
        <w:t>10mm</w:t>
      </w:r>
      <w:r>
        <w:rPr>
          <w:rFonts w:ascii="Times New Roman" w:eastAsia="宋体" w:hAnsi="Times New Roman" w:cs="Times New Roman" w:hint="eastAsia"/>
          <w:kern w:val="0"/>
          <w:sz w:val="24"/>
          <w:szCs w:val="24"/>
        </w:rPr>
        <w:t>时）。</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）样品分析频率：≥</w:t>
      </w:r>
      <w:r>
        <w:rPr>
          <w:rFonts w:ascii="Times New Roman" w:eastAsia="宋体" w:hAnsi="Times New Roman" w:cs="Times New Roman" w:hint="eastAsia"/>
          <w:kern w:val="0"/>
          <w:sz w:val="24"/>
          <w:szCs w:val="24"/>
        </w:rPr>
        <w:t>12</w:t>
      </w:r>
      <w:r>
        <w:rPr>
          <w:rFonts w:ascii="Times New Roman" w:eastAsia="宋体" w:hAnsi="Times New Roman" w:cs="Times New Roman" w:hint="eastAsia"/>
          <w:kern w:val="0"/>
          <w:sz w:val="24"/>
          <w:szCs w:val="24"/>
        </w:rPr>
        <w:t>样</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小时。</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）精密度：≤</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7</w:t>
      </w:r>
      <w:r>
        <w:rPr>
          <w:rFonts w:ascii="Times New Roman" w:eastAsia="宋体" w:hAnsi="Times New Roman" w:cs="Times New Roman" w:hint="eastAsia"/>
          <w:kern w:val="0"/>
          <w:sz w:val="24"/>
          <w:szCs w:val="24"/>
        </w:rPr>
        <w:t>）准确度：误差在±</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以内，基体加标回收率在</w:t>
      </w:r>
      <w:r>
        <w:rPr>
          <w:rFonts w:ascii="Times New Roman" w:eastAsia="宋体" w:hAnsi="Times New Roman" w:cs="Times New Roman" w:hint="eastAsia"/>
          <w:kern w:val="0"/>
          <w:sz w:val="24"/>
          <w:szCs w:val="24"/>
        </w:rPr>
        <w:t>80%</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120%</w:t>
      </w:r>
      <w:r>
        <w:rPr>
          <w:rFonts w:ascii="Times New Roman" w:eastAsia="宋体" w:hAnsi="Times New Roman" w:cs="Times New Roman" w:hint="eastAsia"/>
          <w:kern w:val="0"/>
          <w:sz w:val="24"/>
          <w:szCs w:val="24"/>
        </w:rPr>
        <w:t>之间。</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3.3</w:t>
      </w:r>
      <w:r>
        <w:rPr>
          <w:rFonts w:ascii="Times New Roman" w:eastAsia="宋体" w:hAnsi="Times New Roman" w:cs="Times New Roman" w:hint="eastAsia"/>
          <w:kern w:val="0"/>
          <w:sz w:val="24"/>
          <w:szCs w:val="24"/>
        </w:rPr>
        <w:t>硫化物分析通道技术指标</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）方法原理：流动注射—亚甲基蓝分光光度法。</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）要求：在分析通道模块（或流路）上实现在线蒸馏，不额外配置装置。</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）校准曲线相关系数≥</w:t>
      </w:r>
      <w:r>
        <w:rPr>
          <w:rFonts w:ascii="Times New Roman" w:eastAsia="宋体" w:hAnsi="Times New Roman" w:cs="Times New Roman" w:hint="eastAsia"/>
          <w:kern w:val="0"/>
          <w:sz w:val="24"/>
          <w:szCs w:val="24"/>
        </w:rPr>
        <w:t>0.995</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4</w:t>
      </w:r>
      <w:r>
        <w:rPr>
          <w:rFonts w:ascii="Times New Roman" w:eastAsia="宋体" w:hAnsi="Times New Roman" w:cs="Times New Roman" w:hint="eastAsia"/>
          <w:kern w:val="0"/>
          <w:sz w:val="24"/>
          <w:szCs w:val="24"/>
        </w:rPr>
        <w:t>）检出限：≤</w:t>
      </w:r>
      <w:r>
        <w:rPr>
          <w:rFonts w:ascii="Times New Roman" w:eastAsia="宋体" w:hAnsi="Times New Roman" w:cs="Times New Roman" w:hint="eastAsia"/>
          <w:kern w:val="0"/>
          <w:sz w:val="24"/>
          <w:szCs w:val="24"/>
        </w:rPr>
        <w:t>0.004mg/L</w:t>
      </w:r>
      <w:r>
        <w:rPr>
          <w:rFonts w:ascii="Times New Roman" w:eastAsia="宋体" w:hAnsi="Times New Roman" w:cs="Times New Roman" w:hint="eastAsia"/>
          <w:kern w:val="0"/>
          <w:sz w:val="24"/>
          <w:szCs w:val="24"/>
        </w:rPr>
        <w:t>（检测光程为</w:t>
      </w:r>
      <w:r>
        <w:rPr>
          <w:rFonts w:ascii="Times New Roman" w:eastAsia="宋体" w:hAnsi="Times New Roman" w:cs="Times New Roman" w:hint="eastAsia"/>
          <w:kern w:val="0"/>
          <w:sz w:val="24"/>
          <w:szCs w:val="24"/>
        </w:rPr>
        <w:t>10mm</w:t>
      </w:r>
      <w:r>
        <w:rPr>
          <w:rFonts w:ascii="Times New Roman" w:eastAsia="宋体" w:hAnsi="Times New Roman" w:cs="Times New Roman" w:hint="eastAsia"/>
          <w:kern w:val="0"/>
          <w:sz w:val="24"/>
          <w:szCs w:val="24"/>
        </w:rPr>
        <w:t>时）。</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）样品分析频率：≥</w:t>
      </w:r>
      <w:r>
        <w:rPr>
          <w:rFonts w:ascii="Times New Roman" w:eastAsia="宋体" w:hAnsi="Times New Roman" w:cs="Times New Roman" w:hint="eastAsia"/>
          <w:kern w:val="0"/>
          <w:sz w:val="24"/>
          <w:szCs w:val="24"/>
        </w:rPr>
        <w:t>15</w:t>
      </w:r>
      <w:r>
        <w:rPr>
          <w:rFonts w:ascii="Times New Roman" w:eastAsia="宋体" w:hAnsi="Times New Roman" w:cs="Times New Roman" w:hint="eastAsia"/>
          <w:kern w:val="0"/>
          <w:sz w:val="24"/>
          <w:szCs w:val="24"/>
        </w:rPr>
        <w:t>样</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小时。</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）精密度：≤</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7</w:t>
      </w:r>
      <w:r>
        <w:rPr>
          <w:rFonts w:ascii="Times New Roman" w:eastAsia="宋体" w:hAnsi="Times New Roman" w:cs="Times New Roman" w:hint="eastAsia"/>
          <w:kern w:val="0"/>
          <w:sz w:val="24"/>
          <w:szCs w:val="24"/>
        </w:rPr>
        <w:t>）准确度：误差在±</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以内，基体加标回收率在</w:t>
      </w:r>
      <w:r>
        <w:rPr>
          <w:rFonts w:ascii="Times New Roman" w:eastAsia="宋体" w:hAnsi="Times New Roman" w:cs="Times New Roman" w:hint="eastAsia"/>
          <w:kern w:val="0"/>
          <w:sz w:val="24"/>
          <w:szCs w:val="24"/>
        </w:rPr>
        <w:t>70%</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120%</w:t>
      </w:r>
      <w:r>
        <w:rPr>
          <w:rFonts w:ascii="Times New Roman" w:eastAsia="宋体" w:hAnsi="Times New Roman" w:cs="Times New Roman" w:hint="eastAsia"/>
          <w:kern w:val="0"/>
          <w:sz w:val="24"/>
          <w:szCs w:val="24"/>
        </w:rPr>
        <w:t>之间。</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3.4</w:t>
      </w:r>
      <w:r>
        <w:rPr>
          <w:rFonts w:ascii="Times New Roman" w:eastAsia="宋体" w:hAnsi="Times New Roman" w:cs="Times New Roman" w:hint="eastAsia"/>
          <w:kern w:val="0"/>
          <w:sz w:val="24"/>
          <w:szCs w:val="24"/>
        </w:rPr>
        <w:t>氨氮分析通道技术指标</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）方法原理：流动注射—水杨酸分光光度法。</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）要求：在分析通道模块（或流路）上实现在线蒸馏，不额外配置装置。蒸馏加热温度可通过电脑进行控制，温度控制区间≥（室温～</w:t>
      </w:r>
      <w:r>
        <w:rPr>
          <w:rFonts w:ascii="Times New Roman" w:eastAsia="宋体" w:hAnsi="Times New Roman" w:cs="Times New Roman" w:hint="eastAsia"/>
          <w:kern w:val="0"/>
          <w:sz w:val="24"/>
          <w:szCs w:val="24"/>
        </w:rPr>
        <w:t>220</w:t>
      </w:r>
      <w:r>
        <w:rPr>
          <w:rFonts w:ascii="Times New Roman" w:eastAsia="宋体" w:hAnsi="Times New Roman" w:cs="Times New Roman" w:hint="eastAsia"/>
          <w:kern w:val="0"/>
          <w:sz w:val="24"/>
          <w:szCs w:val="24"/>
        </w:rPr>
        <w:t>）℃，数字显示温度。</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）校准曲线相关系数≥</w:t>
      </w:r>
      <w:r>
        <w:rPr>
          <w:rFonts w:ascii="Times New Roman" w:eastAsia="宋体" w:hAnsi="Times New Roman" w:cs="Times New Roman" w:hint="eastAsia"/>
          <w:kern w:val="0"/>
          <w:sz w:val="24"/>
          <w:szCs w:val="24"/>
        </w:rPr>
        <w:t>0.995</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4</w:t>
      </w:r>
      <w:r>
        <w:rPr>
          <w:rFonts w:ascii="Times New Roman" w:eastAsia="宋体" w:hAnsi="Times New Roman" w:cs="Times New Roman" w:hint="eastAsia"/>
          <w:kern w:val="0"/>
          <w:sz w:val="24"/>
          <w:szCs w:val="24"/>
        </w:rPr>
        <w:t>）检出限：≤</w:t>
      </w:r>
      <w:r>
        <w:rPr>
          <w:rFonts w:ascii="Times New Roman" w:eastAsia="宋体" w:hAnsi="Times New Roman" w:cs="Times New Roman" w:hint="eastAsia"/>
          <w:kern w:val="0"/>
          <w:sz w:val="24"/>
          <w:szCs w:val="24"/>
        </w:rPr>
        <w:t>0.01mg/L</w:t>
      </w:r>
      <w:r>
        <w:rPr>
          <w:rFonts w:ascii="Times New Roman" w:eastAsia="宋体" w:hAnsi="Times New Roman" w:cs="Times New Roman" w:hint="eastAsia"/>
          <w:kern w:val="0"/>
          <w:sz w:val="24"/>
          <w:szCs w:val="24"/>
        </w:rPr>
        <w:t>（检测光程为</w:t>
      </w:r>
      <w:r>
        <w:rPr>
          <w:rFonts w:ascii="Times New Roman" w:eastAsia="宋体" w:hAnsi="Times New Roman" w:cs="Times New Roman" w:hint="eastAsia"/>
          <w:kern w:val="0"/>
          <w:sz w:val="24"/>
          <w:szCs w:val="24"/>
        </w:rPr>
        <w:t>10mm</w:t>
      </w:r>
      <w:r>
        <w:rPr>
          <w:rFonts w:ascii="Times New Roman" w:eastAsia="宋体" w:hAnsi="Times New Roman" w:cs="Times New Roman" w:hint="eastAsia"/>
          <w:kern w:val="0"/>
          <w:sz w:val="24"/>
          <w:szCs w:val="24"/>
        </w:rPr>
        <w:t>时）。</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）样品分析频率：≥</w:t>
      </w:r>
      <w:r>
        <w:rPr>
          <w:rFonts w:ascii="Times New Roman" w:eastAsia="宋体" w:hAnsi="Times New Roman" w:cs="Times New Roman" w:hint="eastAsia"/>
          <w:kern w:val="0"/>
          <w:sz w:val="24"/>
          <w:szCs w:val="24"/>
        </w:rPr>
        <w:t>30</w:t>
      </w:r>
      <w:r>
        <w:rPr>
          <w:rFonts w:ascii="Times New Roman" w:eastAsia="宋体" w:hAnsi="Times New Roman" w:cs="Times New Roman" w:hint="eastAsia"/>
          <w:kern w:val="0"/>
          <w:sz w:val="24"/>
          <w:szCs w:val="24"/>
        </w:rPr>
        <w:t>样</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小时。</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）精密度：≤</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7</w:t>
      </w:r>
      <w:r>
        <w:rPr>
          <w:rFonts w:ascii="Times New Roman" w:eastAsia="宋体" w:hAnsi="Times New Roman" w:cs="Times New Roman" w:hint="eastAsia"/>
          <w:kern w:val="0"/>
          <w:sz w:val="24"/>
          <w:szCs w:val="24"/>
        </w:rPr>
        <w:t>）准确度：误差在±</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以内，基体加标回收率在</w:t>
      </w:r>
      <w:r>
        <w:rPr>
          <w:rFonts w:ascii="Times New Roman" w:eastAsia="宋体" w:hAnsi="Times New Roman" w:cs="Times New Roman" w:hint="eastAsia"/>
          <w:kern w:val="0"/>
          <w:sz w:val="24"/>
          <w:szCs w:val="24"/>
        </w:rPr>
        <w:t>80%</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120%</w:t>
      </w:r>
      <w:r>
        <w:rPr>
          <w:rFonts w:ascii="Times New Roman" w:eastAsia="宋体" w:hAnsi="Times New Roman" w:cs="Times New Roman" w:hint="eastAsia"/>
          <w:kern w:val="0"/>
          <w:sz w:val="24"/>
          <w:szCs w:val="24"/>
        </w:rPr>
        <w:t>之间。</w:t>
      </w:r>
    </w:p>
    <w:bookmarkEnd w:id="79"/>
    <w:bookmarkEnd w:id="80"/>
    <w:bookmarkEnd w:id="81"/>
    <w:bookmarkEnd w:id="82"/>
    <w:p w:rsidR="00481FCD" w:rsidRDefault="00FA7D65">
      <w:pPr>
        <w:widowControl/>
        <w:autoSpaceDE w:val="0"/>
        <w:autoSpaceDN w:val="0"/>
        <w:snapToGrid w:val="0"/>
        <w:spacing w:line="400" w:lineRule="exact"/>
        <w:contextualSpacing/>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4.</w:t>
      </w:r>
      <w:r>
        <w:rPr>
          <w:rFonts w:ascii="Times New Roman" w:eastAsia="宋体" w:hAnsi="Times New Roman" w:cs="Times New Roman" w:hint="eastAsia"/>
          <w:b/>
          <w:bCs/>
          <w:kern w:val="0"/>
          <w:sz w:val="24"/>
          <w:szCs w:val="24"/>
        </w:rPr>
        <w:t>仪器配置</w:t>
      </w:r>
    </w:p>
    <w:p w:rsidR="00481FCD" w:rsidRDefault="00FA7D65">
      <w:pPr>
        <w:spacing w:line="400" w:lineRule="exact"/>
        <w:rPr>
          <w:rFonts w:ascii="Times New Roman" w:eastAsia="宋体" w:hAnsi="Times New Roman" w:cs="Times New Roman"/>
          <w:bCs/>
          <w:sz w:val="24"/>
          <w:szCs w:val="24"/>
        </w:rPr>
      </w:pPr>
      <w:bookmarkStart w:id="83" w:name="OLE_LINK45"/>
      <w:r>
        <w:rPr>
          <w:rFonts w:ascii="Times New Roman" w:eastAsia="宋体" w:hAnsi="Times New Roman" w:cs="Times New Roman" w:hint="eastAsia"/>
          <w:bCs/>
          <w:sz w:val="24"/>
          <w:szCs w:val="24"/>
        </w:rPr>
        <w:t>4.1</w:t>
      </w:r>
      <w:bookmarkEnd w:id="83"/>
      <w:r>
        <w:rPr>
          <w:rFonts w:ascii="Times New Roman" w:eastAsia="宋体" w:hAnsi="Times New Roman" w:cs="Times New Roman" w:hint="eastAsia"/>
          <w:bCs/>
          <w:sz w:val="24"/>
          <w:szCs w:val="24"/>
        </w:rPr>
        <w:t>分析通道：</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套流动注射仪需配置</w:t>
      </w:r>
      <w:r>
        <w:rPr>
          <w:rFonts w:ascii="Times New Roman" w:eastAsia="宋体" w:hAnsi="Times New Roman" w:cs="Times New Roman" w:hint="eastAsia"/>
          <w:kern w:val="0"/>
          <w:sz w:val="24"/>
          <w:szCs w:val="24"/>
        </w:rPr>
        <w:t>六价铬、阴离子表面活性剂、硫化物、</w:t>
      </w:r>
      <w:r>
        <w:rPr>
          <w:rFonts w:ascii="Times New Roman" w:eastAsia="宋体" w:hAnsi="Times New Roman" w:cs="Times New Roman"/>
          <w:kern w:val="0"/>
          <w:sz w:val="24"/>
          <w:szCs w:val="24"/>
        </w:rPr>
        <w:t>氨氮</w:t>
      </w:r>
      <w:r>
        <w:rPr>
          <w:rFonts w:ascii="Times New Roman" w:eastAsia="宋体" w:hAnsi="Times New Roman" w:cs="Times New Roman" w:hint="eastAsia"/>
          <w:kern w:val="0"/>
          <w:sz w:val="24"/>
          <w:szCs w:val="24"/>
        </w:rPr>
        <w:t>共</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台分析通道和</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个自动进样器</w:t>
      </w:r>
      <w:r>
        <w:rPr>
          <w:rFonts w:ascii="Times New Roman" w:eastAsia="宋体" w:hAnsi="Times New Roman" w:cs="Times New Roman" w:hint="eastAsia"/>
          <w:kern w:val="0"/>
          <w:sz w:val="24"/>
          <w:szCs w:val="24"/>
        </w:rPr>
        <w:t>；另</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套流动注射仪仅配置六价铬</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台分析通道和</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个自动进样器</w:t>
      </w:r>
      <w:r>
        <w:rPr>
          <w:rFonts w:ascii="Times New Roman" w:eastAsia="宋体" w:hAnsi="Times New Roman" w:cs="Times New Roman" w:hint="eastAsia"/>
          <w:kern w:val="0"/>
          <w:sz w:val="24"/>
          <w:szCs w:val="24"/>
        </w:rPr>
        <w:t>。每台分析通道至少包括</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个自动进样器、</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个整体压块式蠕动泵（≥</w:t>
      </w:r>
      <w:r>
        <w:rPr>
          <w:rFonts w:ascii="Times New Roman" w:eastAsia="宋体" w:hAnsi="Times New Roman" w:cs="Times New Roman" w:hint="eastAsia"/>
          <w:kern w:val="0"/>
          <w:sz w:val="24"/>
          <w:szCs w:val="24"/>
        </w:rPr>
        <w:t>10</w:t>
      </w:r>
      <w:r>
        <w:rPr>
          <w:rFonts w:ascii="Times New Roman" w:eastAsia="宋体" w:hAnsi="Times New Roman" w:cs="Times New Roman" w:hint="eastAsia"/>
          <w:kern w:val="0"/>
          <w:sz w:val="24"/>
          <w:szCs w:val="24"/>
        </w:rPr>
        <w:t>道）、</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套化学分析模块（或流路）、</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个双光束检测器及与化学分析模块（或流路）配套的温度控制器、控制电路等。</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4.2 </w:t>
      </w:r>
      <w:r>
        <w:rPr>
          <w:rFonts w:ascii="Times New Roman" w:eastAsia="宋体" w:hAnsi="Times New Roman" w:cs="Times New Roman" w:hint="eastAsia"/>
          <w:kern w:val="0"/>
          <w:sz w:val="24"/>
          <w:szCs w:val="24"/>
        </w:rPr>
        <w:t>自动进样装置：每个通道配有一个自动进样器（装置），样品管容积≥</w:t>
      </w:r>
      <w:r>
        <w:rPr>
          <w:rFonts w:ascii="Times New Roman" w:eastAsia="宋体" w:hAnsi="Times New Roman" w:cs="Times New Roman" w:hint="eastAsia"/>
          <w:kern w:val="0"/>
          <w:sz w:val="24"/>
          <w:szCs w:val="24"/>
        </w:rPr>
        <w:t>10mL</w:t>
      </w:r>
      <w:r>
        <w:rPr>
          <w:rFonts w:ascii="Times New Roman" w:eastAsia="宋体" w:hAnsi="Times New Roman" w:cs="Times New Roman" w:hint="eastAsia"/>
          <w:kern w:val="0"/>
          <w:sz w:val="24"/>
          <w:szCs w:val="24"/>
        </w:rPr>
        <w:t>；可与主机兼容匹配；可自动清洗进样针，避免样品滞留引起交叉污染。</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4.3 </w:t>
      </w:r>
      <w:r>
        <w:rPr>
          <w:rFonts w:ascii="Times New Roman" w:eastAsia="宋体" w:hAnsi="Times New Roman" w:cs="Times New Roman" w:hint="eastAsia"/>
          <w:kern w:val="0"/>
          <w:sz w:val="24"/>
          <w:szCs w:val="24"/>
        </w:rPr>
        <w:t>商用品牌电脑</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套，支持工作站正常运转，及日后产品软件升级；基本配置不低于屏幕尺寸</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英寸；</w:t>
      </w:r>
      <w:r>
        <w:rPr>
          <w:rFonts w:ascii="Times New Roman" w:eastAsia="宋体" w:hAnsi="Times New Roman" w:cs="Times New Roman" w:hint="eastAsia"/>
          <w:kern w:val="0"/>
          <w:sz w:val="24"/>
          <w:szCs w:val="24"/>
        </w:rPr>
        <w:t xml:space="preserve">CPU: </w:t>
      </w:r>
      <w:r>
        <w:rPr>
          <w:rFonts w:ascii="Times New Roman" w:eastAsia="宋体" w:hAnsi="Times New Roman" w:cs="Times New Roman" w:hint="eastAsia"/>
          <w:kern w:val="0"/>
          <w:sz w:val="24"/>
          <w:szCs w:val="24"/>
        </w:rPr>
        <w:t>英特尔酷睿</w:t>
      </w:r>
      <w:r>
        <w:rPr>
          <w:rFonts w:ascii="Times New Roman" w:eastAsia="宋体" w:hAnsi="Times New Roman" w:cs="Times New Roman" w:hint="eastAsia"/>
          <w:kern w:val="0"/>
          <w:sz w:val="24"/>
          <w:szCs w:val="24"/>
        </w:rPr>
        <w:t xml:space="preserve"> i7</w:t>
      </w:r>
      <w:r>
        <w:rPr>
          <w:rFonts w:ascii="Times New Roman" w:eastAsia="宋体" w:hAnsi="Times New Roman" w:cs="Times New Roman" w:hint="eastAsia"/>
          <w:kern w:val="0"/>
          <w:sz w:val="24"/>
          <w:szCs w:val="24"/>
        </w:rPr>
        <w:t>；显卡类型</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集成显卡；固态硬盘</w:t>
      </w:r>
      <w:r>
        <w:rPr>
          <w:rFonts w:ascii="Times New Roman" w:eastAsia="宋体" w:hAnsi="Times New Roman" w:cs="Times New Roman" w:hint="eastAsia"/>
          <w:kern w:val="0"/>
          <w:sz w:val="24"/>
          <w:szCs w:val="24"/>
        </w:rPr>
        <w:t>: 500G</w:t>
      </w:r>
      <w:r>
        <w:rPr>
          <w:rFonts w:ascii="Times New Roman" w:eastAsia="宋体" w:hAnsi="Times New Roman" w:cs="Times New Roman" w:hint="eastAsia"/>
          <w:kern w:val="0"/>
          <w:sz w:val="24"/>
          <w:szCs w:val="24"/>
        </w:rPr>
        <w:t>；内存容量</w:t>
      </w:r>
      <w:r>
        <w:rPr>
          <w:rFonts w:ascii="Times New Roman" w:eastAsia="宋体" w:hAnsi="Times New Roman" w:cs="Times New Roman" w:hint="eastAsia"/>
          <w:kern w:val="0"/>
          <w:sz w:val="24"/>
          <w:szCs w:val="24"/>
        </w:rPr>
        <w:t>: 8GB</w:t>
      </w:r>
      <w:r>
        <w:rPr>
          <w:rFonts w:ascii="Times New Roman" w:eastAsia="宋体" w:hAnsi="Times New Roman" w:cs="Times New Roman" w:hint="eastAsia"/>
          <w:kern w:val="0"/>
          <w:sz w:val="24"/>
          <w:szCs w:val="24"/>
        </w:rPr>
        <w:t>；光驱类型：有光驱，</w:t>
      </w:r>
      <w:r>
        <w:rPr>
          <w:rFonts w:ascii="Times New Roman" w:eastAsia="宋体" w:hAnsi="Times New Roman" w:cs="Times New Roman" w:hint="eastAsia"/>
          <w:kern w:val="0"/>
          <w:sz w:val="24"/>
          <w:szCs w:val="24"/>
        </w:rPr>
        <w:t>DVD-</w:t>
      </w:r>
      <w:r>
        <w:rPr>
          <w:rFonts w:ascii="Times New Roman" w:eastAsia="宋体" w:hAnsi="Times New Roman" w:cs="Times New Roman" w:hint="eastAsia"/>
          <w:kern w:val="0"/>
          <w:sz w:val="24"/>
          <w:szCs w:val="24"/>
        </w:rPr>
        <w:t>刻录机；操作系统</w:t>
      </w:r>
      <w:r>
        <w:rPr>
          <w:rFonts w:ascii="Times New Roman" w:eastAsia="宋体" w:hAnsi="Times New Roman" w:cs="Times New Roman" w:hint="eastAsia"/>
          <w:kern w:val="0"/>
          <w:sz w:val="24"/>
          <w:szCs w:val="24"/>
        </w:rPr>
        <w:t>: windows 10</w:t>
      </w:r>
      <w:r>
        <w:rPr>
          <w:rFonts w:ascii="Times New Roman" w:eastAsia="宋体" w:hAnsi="Times New Roman" w:cs="Times New Roman" w:hint="eastAsia"/>
          <w:kern w:val="0"/>
          <w:sz w:val="24"/>
          <w:szCs w:val="24"/>
        </w:rPr>
        <w:t>中文专业版或旗舰版。</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4.4</w:t>
      </w:r>
      <w:r>
        <w:rPr>
          <w:rFonts w:ascii="Times New Roman" w:eastAsia="宋体" w:hAnsi="Times New Roman" w:cs="Times New Roman" w:hint="eastAsia"/>
          <w:kern w:val="0"/>
          <w:sz w:val="24"/>
          <w:szCs w:val="24"/>
        </w:rPr>
        <w:t>打印机：品牌激光打印机</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台。</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4.5</w:t>
      </w:r>
      <w:r>
        <w:rPr>
          <w:rFonts w:ascii="Times New Roman" w:eastAsia="宋体" w:hAnsi="Times New Roman" w:cs="Times New Roman" w:hint="eastAsia"/>
          <w:kern w:val="0"/>
          <w:sz w:val="24"/>
          <w:szCs w:val="24"/>
        </w:rPr>
        <w:t>超声波清洗器、真空泵、溶剂过滤器各</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4.6</w:t>
      </w:r>
      <w:r>
        <w:rPr>
          <w:rFonts w:ascii="Times New Roman" w:eastAsia="宋体" w:hAnsi="Times New Roman" w:cs="Times New Roman" w:hint="eastAsia"/>
          <w:kern w:val="0"/>
          <w:sz w:val="24"/>
          <w:szCs w:val="24"/>
        </w:rPr>
        <w:t>全中文全自动流动注射分析仪工作站操作软件</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4.7</w:t>
      </w:r>
      <w:r>
        <w:rPr>
          <w:rFonts w:ascii="Times New Roman" w:eastAsia="宋体" w:hAnsi="Times New Roman" w:cs="Times New Roman" w:hint="eastAsia"/>
          <w:kern w:val="0"/>
          <w:sz w:val="24"/>
          <w:szCs w:val="24"/>
        </w:rPr>
        <w:t>操作手册工具箱</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套。</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4.8</w:t>
      </w:r>
      <w:r>
        <w:rPr>
          <w:rFonts w:ascii="Times New Roman" w:eastAsia="宋体" w:hAnsi="Times New Roman" w:cs="Times New Roman" w:hint="eastAsia"/>
          <w:kern w:val="0"/>
          <w:sz w:val="24"/>
          <w:szCs w:val="24"/>
        </w:rPr>
        <w:t>每台分析通道配</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包（共</w:t>
      </w:r>
      <w:r>
        <w:rPr>
          <w:rFonts w:ascii="Times New Roman" w:eastAsia="宋体" w:hAnsi="Times New Roman" w:cs="Times New Roman" w:hint="eastAsia"/>
          <w:kern w:val="0"/>
          <w:sz w:val="24"/>
          <w:szCs w:val="24"/>
        </w:rPr>
        <w:t>120</w:t>
      </w:r>
      <w:r>
        <w:rPr>
          <w:rFonts w:ascii="Times New Roman" w:eastAsia="宋体" w:hAnsi="Times New Roman" w:cs="Times New Roman" w:hint="eastAsia"/>
          <w:kern w:val="0"/>
          <w:sz w:val="24"/>
          <w:szCs w:val="24"/>
        </w:rPr>
        <w:t>个）样品管。</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4.9</w:t>
      </w:r>
      <w:r>
        <w:rPr>
          <w:rFonts w:ascii="Times New Roman" w:eastAsia="宋体" w:hAnsi="Times New Roman" w:cs="Times New Roman" w:hint="eastAsia"/>
          <w:kern w:val="0"/>
          <w:sz w:val="24"/>
          <w:szCs w:val="24"/>
        </w:rPr>
        <w:t>对应模块试剂包各</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widowControl/>
        <w:numPr>
          <w:ilvl w:val="0"/>
          <w:numId w:val="3"/>
        </w:numPr>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技术服务</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保证产品为全新原厂设备</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保修服务：自验收合格起，厂家向用户提供至少</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年的免费保修服务。</w:t>
      </w:r>
      <w:r>
        <w:rPr>
          <w:rFonts w:ascii="Times New Roman" w:eastAsia="宋体" w:hAnsi="Times New Roman" w:cs="Times New Roman"/>
          <w:kern w:val="0"/>
          <w:sz w:val="24"/>
          <w:szCs w:val="24"/>
        </w:rPr>
        <w:t>保修期内</w:t>
      </w:r>
      <w:r>
        <w:rPr>
          <w:rFonts w:ascii="Times New Roman" w:eastAsia="宋体" w:hAnsi="Times New Roman" w:cs="Times New Roman" w:hint="eastAsia"/>
          <w:kern w:val="0"/>
          <w:sz w:val="24"/>
          <w:szCs w:val="24"/>
        </w:rPr>
        <w:t>所有服务免费，</w:t>
      </w:r>
      <w:r>
        <w:rPr>
          <w:rFonts w:ascii="Times New Roman" w:eastAsia="宋体" w:hAnsi="Times New Roman" w:cs="Times New Roman"/>
          <w:kern w:val="0"/>
          <w:sz w:val="24"/>
          <w:szCs w:val="24"/>
        </w:rPr>
        <w:t>一切配件、耗材免费到场更换</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5.3</w:t>
      </w:r>
      <w:r>
        <w:rPr>
          <w:rFonts w:ascii="Times New Roman" w:eastAsia="宋体" w:hAnsi="Times New Roman" w:cs="Times New Roman" w:hint="eastAsia"/>
          <w:kern w:val="0"/>
          <w:sz w:val="24"/>
          <w:szCs w:val="24"/>
        </w:rPr>
        <w:t>仪器安装验收：厂家技术人员到现场安装、调试仪器，进行操作试验，直至运行正常并验收确认。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5.4</w:t>
      </w:r>
      <w:r>
        <w:rPr>
          <w:rFonts w:ascii="Times New Roman" w:eastAsia="宋体" w:hAnsi="Times New Roman" w:cs="Times New Roman" w:hint="eastAsia"/>
          <w:kern w:val="0"/>
          <w:sz w:val="24"/>
          <w:szCs w:val="24"/>
        </w:rPr>
        <w:t>质量及验收标准：技术指标符合买方要求和厂家规定的出厂要求。如未通过验收，应视情节更换部件或主机，直至退货。</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5.5</w:t>
      </w:r>
      <w:r>
        <w:rPr>
          <w:rFonts w:ascii="Times New Roman" w:eastAsia="宋体" w:hAnsi="Times New Roman" w:cs="Times New Roman" w:hint="eastAsia"/>
          <w:kern w:val="0"/>
          <w:sz w:val="24"/>
          <w:szCs w:val="24"/>
        </w:rPr>
        <w:t>培训：仪器安装现场对</w:t>
      </w:r>
      <w:r>
        <w:rPr>
          <w:rFonts w:ascii="Times New Roman" w:eastAsia="宋体" w:hAnsi="Times New Roman" w:cs="Times New Roman" w:hint="eastAsia"/>
          <w:kern w:val="0"/>
          <w:sz w:val="24"/>
          <w:szCs w:val="24"/>
        </w:rPr>
        <w:t xml:space="preserve">2 </w:t>
      </w:r>
      <w:r>
        <w:rPr>
          <w:rFonts w:ascii="Times New Roman" w:eastAsia="宋体" w:hAnsi="Times New Roman" w:cs="Times New Roman" w:hint="eastAsia"/>
          <w:kern w:val="0"/>
          <w:sz w:val="24"/>
          <w:szCs w:val="24"/>
        </w:rPr>
        <w:t>名以上仪器操作人员提供免费的上机操作及日常维护培训，</w:t>
      </w:r>
      <w:r>
        <w:rPr>
          <w:rFonts w:ascii="Times New Roman" w:eastAsia="宋体" w:hAnsi="Times New Roman" w:cs="Times New Roman"/>
          <w:kern w:val="0"/>
          <w:sz w:val="24"/>
          <w:szCs w:val="24"/>
        </w:rPr>
        <w:t>至使用者会操作、使用仪器为止</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除仪器中文使用说明书外，应提供安装、使用技术光碟等，便于后期学习维护</w:t>
      </w:r>
      <w:r>
        <w:rPr>
          <w:rFonts w:ascii="Times New Roman" w:eastAsia="宋体" w:hAnsi="Times New Roman" w:cs="Times New Roman" w:hint="eastAsia"/>
          <w:kern w:val="0"/>
          <w:sz w:val="24"/>
          <w:szCs w:val="24"/>
        </w:rPr>
        <w:t>。提供每年</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人异地技术培训（免培训费）。</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5.6</w:t>
      </w:r>
      <w:r>
        <w:rPr>
          <w:rFonts w:ascii="Times New Roman" w:eastAsia="宋体" w:hAnsi="Times New Roman" w:cs="Times New Roman"/>
          <w:kern w:val="0"/>
          <w:sz w:val="24"/>
          <w:szCs w:val="24"/>
        </w:rPr>
        <w:t>制造厂家有驻疆技术工程师来保证用户能得到快捷、完善的售后服务；服务响应时间不大于</w:t>
      </w:r>
      <w:r>
        <w:rPr>
          <w:rFonts w:ascii="Times New Roman" w:eastAsia="宋体" w:hAnsi="Times New Roman" w:cs="Times New Roman"/>
          <w:kern w:val="0"/>
          <w:sz w:val="24"/>
          <w:szCs w:val="24"/>
        </w:rPr>
        <w:t>24</w:t>
      </w:r>
      <w:r>
        <w:rPr>
          <w:rFonts w:ascii="Times New Roman" w:eastAsia="宋体" w:hAnsi="Times New Roman" w:cs="Times New Roman"/>
          <w:kern w:val="0"/>
          <w:sz w:val="24"/>
          <w:szCs w:val="24"/>
        </w:rPr>
        <w:t>小时，故障可以在</w:t>
      </w:r>
      <w:r>
        <w:rPr>
          <w:rFonts w:ascii="Times New Roman" w:eastAsia="宋体" w:hAnsi="Times New Roman" w:cs="Times New Roman"/>
          <w:kern w:val="0"/>
          <w:sz w:val="24"/>
          <w:szCs w:val="24"/>
        </w:rPr>
        <w:t>48</w:t>
      </w:r>
      <w:r>
        <w:rPr>
          <w:rFonts w:ascii="Times New Roman" w:eastAsia="宋体" w:hAnsi="Times New Roman" w:cs="Times New Roman"/>
          <w:kern w:val="0"/>
          <w:sz w:val="24"/>
          <w:szCs w:val="24"/>
        </w:rPr>
        <w:t>小时内得到解除。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5.7</w:t>
      </w:r>
      <w:r>
        <w:rPr>
          <w:rFonts w:ascii="Times New Roman" w:eastAsia="宋体" w:hAnsi="Times New Roman" w:cs="Times New Roman"/>
          <w:kern w:val="0"/>
          <w:sz w:val="24"/>
          <w:szCs w:val="24"/>
        </w:rPr>
        <w:t>自安装之日起，</w:t>
      </w:r>
      <w:r>
        <w:rPr>
          <w:rFonts w:ascii="Times New Roman" w:eastAsia="宋体" w:hAnsi="Times New Roman" w:cs="Times New Roman" w:hint="eastAsia"/>
          <w:kern w:val="0"/>
          <w:sz w:val="24"/>
          <w:szCs w:val="24"/>
        </w:rPr>
        <w:t>终身负责提供技术支持，免费软件升级。</w:t>
      </w:r>
      <w:r>
        <w:rPr>
          <w:rFonts w:ascii="Times New Roman" w:eastAsia="宋体" w:hAnsi="Times New Roman" w:cs="Times New Roman"/>
          <w:kern w:val="0"/>
          <w:sz w:val="24"/>
          <w:szCs w:val="24"/>
        </w:rPr>
        <w:t>每年至少</w:t>
      </w: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次免费技术和维护回访，帮助用户解决软硬件使用中出现的技术问题。</w:t>
      </w:r>
    </w:p>
    <w:p w:rsidR="00481FCD" w:rsidRDefault="00FA7D65">
      <w:pPr>
        <w:spacing w:before="120"/>
        <w:rPr>
          <w:rFonts w:ascii="Times New Roman" w:eastAsia="宋体" w:hAnsi="Times New Roman" w:cs="Times New Roman"/>
          <w:kern w:val="0"/>
          <w:sz w:val="24"/>
          <w:szCs w:val="24"/>
        </w:rPr>
      </w:pPr>
      <w:r>
        <w:rPr>
          <w:rFonts w:ascii="Times New Roman" w:eastAsia="宋体" w:hAnsi="Times New Roman" w:cs="Times New Roman"/>
          <w:kern w:val="0"/>
          <w:sz w:val="24"/>
          <w:szCs w:val="24"/>
        </w:rPr>
        <w:t>备注：以上</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号为必须满足</w:t>
      </w:r>
      <w:r>
        <w:rPr>
          <w:rFonts w:ascii="Times New Roman" w:eastAsia="宋体" w:hAnsi="Times New Roman" w:cs="Times New Roman" w:hint="eastAsia"/>
          <w:kern w:val="0"/>
          <w:sz w:val="24"/>
          <w:szCs w:val="24"/>
        </w:rPr>
        <w:t>且做为验收</w:t>
      </w:r>
      <w:r>
        <w:rPr>
          <w:rFonts w:ascii="Times New Roman" w:eastAsia="宋体" w:hAnsi="Times New Roman" w:cs="Times New Roman"/>
          <w:kern w:val="0"/>
          <w:sz w:val="24"/>
          <w:szCs w:val="24"/>
        </w:rPr>
        <w:t>指标</w:t>
      </w:r>
      <w:r>
        <w:rPr>
          <w:rFonts w:ascii="Times New Roman" w:eastAsia="宋体" w:hAnsi="Times New Roman" w:cs="Times New Roman" w:hint="eastAsia"/>
          <w:kern w:val="0"/>
          <w:sz w:val="24"/>
          <w:szCs w:val="24"/>
        </w:rPr>
        <w:t>；验收时须提供校准曲线相关系数、检出限、</w:t>
      </w:r>
      <w:r>
        <w:rPr>
          <w:rFonts w:ascii="Times New Roman" w:eastAsia="宋体" w:hAnsi="Times New Roman" w:cs="Times New Roman"/>
          <w:kern w:val="0"/>
          <w:sz w:val="24"/>
          <w:szCs w:val="24"/>
        </w:rPr>
        <w:t>精密度</w:t>
      </w:r>
      <w:r>
        <w:rPr>
          <w:rFonts w:ascii="Times New Roman" w:eastAsia="宋体" w:hAnsi="Times New Roman" w:cs="Times New Roman" w:hint="eastAsia"/>
          <w:kern w:val="0"/>
          <w:sz w:val="24"/>
          <w:szCs w:val="24"/>
        </w:rPr>
        <w:t>、准确度等技术材料</w:t>
      </w:r>
      <w:r>
        <w:rPr>
          <w:rFonts w:ascii="Times New Roman" w:eastAsia="宋体" w:hAnsi="Times New Roman" w:cs="Times New Roman"/>
          <w:kern w:val="0"/>
          <w:sz w:val="24"/>
          <w:szCs w:val="24"/>
        </w:rPr>
        <w:t>。</w:t>
      </w:r>
    </w:p>
    <w:p w:rsidR="00481FCD" w:rsidRDefault="00481FCD">
      <w:pPr>
        <w:rPr>
          <w:rFonts w:ascii="Times New Roman" w:eastAsia="宋体" w:hAnsi="Times New Roman" w:cs="Times New Roman"/>
          <w:kern w:val="0"/>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（四）电感耦合等离子体发射光谱仪</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hint="eastAsia"/>
          <w:b/>
          <w:bCs/>
          <w:sz w:val="24"/>
          <w:szCs w:val="24"/>
        </w:rPr>
        <w:t>设备用途</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该仪器应用于水质、土壤、大气颗粒物、固废等领域，符合相关国家标准分析方法的要求。</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技术要求</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进样系统</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1</w:t>
      </w:r>
      <w:r>
        <w:rPr>
          <w:rFonts w:ascii="Times New Roman" w:eastAsia="宋体" w:hAnsi="Times New Roman" w:cs="Times New Roman"/>
          <w:sz w:val="24"/>
          <w:szCs w:val="24"/>
        </w:rPr>
        <w:t>.1</w:t>
      </w:r>
      <w:r>
        <w:rPr>
          <w:rFonts w:ascii="Times New Roman" w:eastAsia="宋体" w:hAnsi="Times New Roman" w:cs="Times New Roman" w:hint="eastAsia"/>
          <w:sz w:val="24"/>
          <w:szCs w:val="24"/>
        </w:rPr>
        <w:t>小体积旋流型雾化室，死体积小，低记忆效应。</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hint="eastAsia"/>
          <w:sz w:val="24"/>
          <w:szCs w:val="24"/>
        </w:rPr>
        <w:t>高效石英雾化器进样系统，支持耐高盐、耐氢氟酸、耐有机物等多种进样系统</w:t>
      </w:r>
      <w:r>
        <w:rPr>
          <w:rFonts w:ascii="Times New Roman" w:eastAsia="宋体" w:hAnsi="Times New Roman" w:cs="Times New Roman"/>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1</w:t>
      </w:r>
      <w:r>
        <w:rPr>
          <w:rFonts w:ascii="Times New Roman" w:eastAsia="宋体" w:hAnsi="Times New Roman" w:cs="Times New Roman"/>
          <w:sz w:val="24"/>
          <w:szCs w:val="24"/>
        </w:rPr>
        <w:t>.3</w:t>
      </w:r>
      <w:r>
        <w:rPr>
          <w:rFonts w:ascii="Times New Roman" w:eastAsia="宋体" w:hAnsi="Times New Roman" w:cs="Times New Roman" w:hint="eastAsia"/>
          <w:sz w:val="24"/>
          <w:szCs w:val="24"/>
        </w:rPr>
        <w:t>分</w:t>
      </w:r>
      <w:r>
        <w:rPr>
          <w:rFonts w:ascii="Times New Roman" w:eastAsia="宋体" w:hAnsi="Times New Roman" w:cs="Times New Roman"/>
          <w:sz w:val="24"/>
          <w:szCs w:val="24"/>
        </w:rPr>
        <w:t>体可拆卸式石英炬管，预准直的炬管座内置式气路连接，易操作的卡式推入炬管设计。</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2.1.4</w:t>
      </w:r>
      <w:r>
        <w:rPr>
          <w:rFonts w:ascii="Times New Roman" w:eastAsia="宋体" w:hAnsi="Times New Roman" w:cs="Times New Roman" w:hint="eastAsia"/>
          <w:sz w:val="24"/>
          <w:szCs w:val="24"/>
        </w:rPr>
        <w:t>石英中心管，与炬管分离式设计，可实现有机、高盐、高灵敏、耐</w:t>
      </w:r>
      <w:r>
        <w:rPr>
          <w:rFonts w:ascii="Times New Roman" w:eastAsia="宋体" w:hAnsi="Times New Roman" w:cs="Times New Roman" w:hint="eastAsia"/>
          <w:sz w:val="24"/>
          <w:szCs w:val="24"/>
        </w:rPr>
        <w:t>HF</w:t>
      </w:r>
      <w:r>
        <w:rPr>
          <w:rFonts w:ascii="Times New Roman" w:eastAsia="宋体" w:hAnsi="Times New Roman" w:cs="Times New Roman" w:hint="eastAsia"/>
          <w:sz w:val="24"/>
          <w:szCs w:val="24"/>
        </w:rPr>
        <w:t>酸等不同进样需求。</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2.1.512</w:t>
      </w:r>
      <w:r>
        <w:rPr>
          <w:rFonts w:ascii="Times New Roman" w:eastAsia="宋体" w:hAnsi="Times New Roman" w:cs="Times New Roman" w:hint="eastAsia"/>
          <w:sz w:val="24"/>
          <w:szCs w:val="24"/>
        </w:rPr>
        <w:t>滚轮，多通道蠕动泵，泵速</w:t>
      </w:r>
      <w:r>
        <w:rPr>
          <w:rFonts w:ascii="Times New Roman" w:eastAsia="宋体" w:hAnsi="Times New Roman" w:cs="Times New Roman" w:hint="eastAsia"/>
          <w:sz w:val="24"/>
          <w:szCs w:val="24"/>
        </w:rPr>
        <w:t>0-125rpm</w:t>
      </w:r>
      <w:r>
        <w:rPr>
          <w:rFonts w:ascii="Times New Roman" w:eastAsia="宋体" w:hAnsi="Times New Roman" w:cs="Times New Roman" w:hint="eastAsia"/>
          <w:sz w:val="24"/>
          <w:szCs w:val="24"/>
        </w:rPr>
        <w:t>连续自动可调。确保稳定进样的同时，可支持进样管、内标管、废液管和辅助试剂进样管（氢化物发生器）同时运行。</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2.1.6 </w:t>
      </w:r>
      <w:r>
        <w:rPr>
          <w:rFonts w:ascii="Times New Roman" w:eastAsia="宋体" w:hAnsi="Times New Roman" w:cs="Times New Roman" w:hint="eastAsia"/>
          <w:sz w:val="24"/>
          <w:szCs w:val="24"/>
        </w:rPr>
        <w:t>集成气路全自动控制，</w:t>
      </w:r>
      <w:r>
        <w:rPr>
          <w:rFonts w:ascii="Times New Roman" w:eastAsia="宋体" w:hAnsi="Times New Roman" w:cs="Times New Roman"/>
          <w:sz w:val="24"/>
          <w:szCs w:val="24"/>
        </w:rPr>
        <w:t>采用精密质量流量控制器控制</w:t>
      </w:r>
      <w:r>
        <w:rPr>
          <w:rFonts w:ascii="Times New Roman" w:eastAsia="宋体" w:hAnsi="Times New Roman" w:cs="Times New Roman" w:hint="eastAsia"/>
          <w:sz w:val="24"/>
          <w:szCs w:val="24"/>
        </w:rPr>
        <w:t>多</w:t>
      </w:r>
      <w:r>
        <w:rPr>
          <w:rFonts w:ascii="Times New Roman" w:eastAsia="宋体" w:hAnsi="Times New Roman" w:cs="Times New Roman"/>
          <w:sz w:val="24"/>
          <w:szCs w:val="24"/>
        </w:rPr>
        <w:t>路气体流量</w:t>
      </w:r>
      <w:r>
        <w:rPr>
          <w:rFonts w:ascii="Times New Roman" w:eastAsia="宋体" w:hAnsi="Times New Roman" w:cs="Times New Roman" w:hint="eastAsia"/>
          <w:sz w:val="24"/>
          <w:szCs w:val="24"/>
        </w:rPr>
        <w:t>，最多可控制五路，包括</w:t>
      </w:r>
      <w:r>
        <w:rPr>
          <w:rFonts w:ascii="Times New Roman" w:eastAsia="宋体" w:hAnsi="Times New Roman" w:cs="Times New Roman"/>
          <w:sz w:val="24"/>
          <w:szCs w:val="24"/>
        </w:rPr>
        <w:t>雾化气、辅助气、冷却气</w:t>
      </w:r>
      <w:r>
        <w:rPr>
          <w:rFonts w:ascii="Times New Roman" w:eastAsia="宋体" w:hAnsi="Times New Roman" w:cs="Times New Roman" w:hint="eastAsia"/>
          <w:sz w:val="24"/>
          <w:szCs w:val="24"/>
        </w:rPr>
        <w:t>和可扩展的附加气体（</w:t>
      </w:r>
      <w:r>
        <w:rPr>
          <w:rFonts w:ascii="Times New Roman" w:eastAsia="宋体" w:hAnsi="Times New Roman" w:cs="Times New Roman" w:hint="eastAsia"/>
          <w:sz w:val="24"/>
          <w:szCs w:val="24"/>
        </w:rPr>
        <w:t>O2</w:t>
      </w:r>
      <w:r>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Ar</w:t>
      </w:r>
      <w:r>
        <w:rPr>
          <w:rFonts w:ascii="Times New Roman" w:eastAsia="宋体" w:hAnsi="Times New Roman" w:cs="Times New Roman" w:hint="eastAsia"/>
          <w:sz w:val="24"/>
          <w:szCs w:val="24"/>
        </w:rPr>
        <w:t>），精度</w:t>
      </w:r>
      <w:r>
        <w:rPr>
          <w:rFonts w:ascii="Times New Roman" w:eastAsia="宋体" w:hAnsi="Times New Roman" w:cs="Times New Roman" w:hint="eastAsia"/>
          <w:sz w:val="24"/>
          <w:szCs w:val="24"/>
        </w:rPr>
        <w:t>0.01L/min</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2.1.7</w:t>
      </w:r>
      <w:r>
        <w:rPr>
          <w:rFonts w:ascii="Times New Roman" w:eastAsia="宋体" w:hAnsi="Times New Roman" w:cs="Times New Roman" w:hint="eastAsia"/>
          <w:sz w:val="24"/>
          <w:szCs w:val="24"/>
        </w:rPr>
        <w:t>配制氩气在线稀释系统，高精度</w:t>
      </w:r>
      <w:r>
        <w:rPr>
          <w:rFonts w:ascii="Times New Roman" w:eastAsia="宋体" w:hAnsi="Times New Roman" w:cs="Times New Roman" w:hint="eastAsia"/>
          <w:sz w:val="24"/>
          <w:szCs w:val="24"/>
        </w:rPr>
        <w:t>MFC</w:t>
      </w:r>
      <w:r>
        <w:rPr>
          <w:rFonts w:ascii="Times New Roman" w:eastAsia="宋体" w:hAnsi="Times New Roman" w:cs="Times New Roman" w:hint="eastAsia"/>
          <w:sz w:val="24"/>
          <w:szCs w:val="24"/>
        </w:rPr>
        <w:t>控制氩气高效稀释</w:t>
      </w:r>
      <w:r>
        <w:rPr>
          <w:rFonts w:ascii="Times New Roman" w:eastAsia="宋体" w:hAnsi="Times New Roman" w:cs="Times New Roman" w:hint="eastAsia"/>
          <w:sz w:val="24"/>
          <w:szCs w:val="24"/>
        </w:rPr>
        <w:t xml:space="preserve">10% </w:t>
      </w:r>
      <w:r>
        <w:rPr>
          <w:rFonts w:ascii="Times New Roman" w:eastAsia="宋体" w:hAnsi="Times New Roman" w:cs="Times New Roman" w:hint="eastAsia"/>
          <w:sz w:val="24"/>
          <w:szCs w:val="24"/>
        </w:rPr>
        <w:t>以上的高盐样品，直接进样。</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2.2 </w:t>
      </w:r>
      <w:r>
        <w:rPr>
          <w:rFonts w:ascii="Times New Roman" w:eastAsia="宋体" w:hAnsi="Times New Roman" w:cs="Times New Roman" w:hint="eastAsia"/>
          <w:sz w:val="24"/>
          <w:szCs w:val="24"/>
        </w:rPr>
        <w:t>检测器：像元级制冷的专有大面阵检测器或带高效半导体制冷的科研级防溢出面阵</w:t>
      </w:r>
      <w:r>
        <w:rPr>
          <w:rFonts w:ascii="Times New Roman" w:eastAsia="宋体" w:hAnsi="Times New Roman" w:cs="Times New Roman" w:hint="eastAsia"/>
          <w:sz w:val="24"/>
          <w:szCs w:val="24"/>
        </w:rPr>
        <w:t>CCD</w:t>
      </w:r>
      <w:r>
        <w:rPr>
          <w:rFonts w:ascii="Times New Roman" w:eastAsia="宋体" w:hAnsi="Times New Roman" w:cs="Times New Roman" w:hint="eastAsia"/>
          <w:sz w:val="24"/>
          <w:szCs w:val="24"/>
        </w:rPr>
        <w:t>检测器。</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2.2.1</w:t>
      </w:r>
      <w:r>
        <w:rPr>
          <w:rFonts w:ascii="Times New Roman" w:eastAsia="宋体" w:hAnsi="Times New Roman" w:cs="Times New Roman" w:hint="eastAsia"/>
          <w:sz w:val="24"/>
          <w:szCs w:val="24"/>
        </w:rPr>
        <w:t>检测单元：百万像素</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2.2.2</w:t>
      </w:r>
      <w:r>
        <w:rPr>
          <w:rFonts w:ascii="Times New Roman" w:eastAsia="宋体" w:hAnsi="Times New Roman" w:cs="Times New Roman" w:hint="eastAsia"/>
          <w:sz w:val="24"/>
          <w:szCs w:val="24"/>
        </w:rPr>
        <w:t>成像尺寸不低于</w:t>
      </w:r>
      <w:r>
        <w:rPr>
          <w:rFonts w:ascii="Times New Roman" w:eastAsia="宋体" w:hAnsi="Times New Roman" w:cs="Times New Roman"/>
          <w:sz w:val="24"/>
          <w:szCs w:val="24"/>
        </w:rPr>
        <w:t>25.4mm×25.4 mm</w:t>
      </w:r>
      <w:r>
        <w:rPr>
          <w:rFonts w:ascii="Times New Roman" w:eastAsia="宋体" w:hAnsi="Times New Roman" w:cs="Times New Roman" w:hint="eastAsia"/>
          <w:sz w:val="24"/>
          <w:szCs w:val="24"/>
        </w:rPr>
        <w:t>的大面阵成像感光单元，采用</w:t>
      </w:r>
      <w:r>
        <w:rPr>
          <w:rFonts w:ascii="Times New Roman" w:eastAsia="宋体" w:hAnsi="Times New Roman" w:cs="Times New Roman" w:hint="eastAsia"/>
          <w:sz w:val="24"/>
          <w:szCs w:val="24"/>
        </w:rPr>
        <w:t>24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24um</w:t>
      </w:r>
      <w:r>
        <w:rPr>
          <w:rFonts w:ascii="Times New Roman" w:eastAsia="宋体" w:hAnsi="Times New Roman" w:cs="Times New Roman" w:hint="eastAsia"/>
          <w:sz w:val="24"/>
          <w:szCs w:val="24"/>
        </w:rPr>
        <w:t>大像元，有效提高灵敏度。</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2.2.3</w:t>
      </w:r>
      <w:r>
        <w:rPr>
          <w:rFonts w:ascii="Times New Roman" w:eastAsia="宋体" w:hAnsi="Times New Roman" w:cs="Times New Roman" w:hint="eastAsia"/>
          <w:sz w:val="24"/>
          <w:szCs w:val="24"/>
        </w:rPr>
        <w:t>像元级制冷</w:t>
      </w:r>
      <w:r>
        <w:rPr>
          <w:rFonts w:ascii="Times New Roman" w:eastAsia="宋体" w:hAnsi="Times New Roman" w:cs="Times New Roman"/>
          <w:sz w:val="24"/>
          <w:szCs w:val="24"/>
        </w:rPr>
        <w:t>：</w:t>
      </w:r>
      <w:r>
        <w:rPr>
          <w:rFonts w:ascii="Times New Roman" w:eastAsia="宋体" w:hAnsi="Times New Roman" w:cs="Times New Roman" w:hint="eastAsia"/>
          <w:sz w:val="24"/>
          <w:szCs w:val="24"/>
        </w:rPr>
        <w:t>封装在传感器内部的</w:t>
      </w:r>
      <w:r>
        <w:rPr>
          <w:rFonts w:ascii="Times New Roman" w:eastAsia="宋体" w:hAnsi="Times New Roman" w:cs="Times New Roman" w:hint="eastAsia"/>
          <w:sz w:val="24"/>
          <w:szCs w:val="24"/>
        </w:rPr>
        <w:t>TEC</w:t>
      </w:r>
      <w:r>
        <w:rPr>
          <w:rFonts w:ascii="Times New Roman" w:eastAsia="宋体" w:hAnsi="Times New Roman" w:cs="Times New Roman" w:hint="eastAsia"/>
          <w:sz w:val="24"/>
          <w:szCs w:val="24"/>
        </w:rPr>
        <w:t>制冷</w:t>
      </w:r>
      <w:r>
        <w:rPr>
          <w:rFonts w:ascii="Times New Roman" w:eastAsia="宋体" w:hAnsi="Times New Roman" w:cs="Times New Roman"/>
          <w:sz w:val="24"/>
          <w:szCs w:val="24"/>
        </w:rPr>
        <w:t>，</w:t>
      </w:r>
      <w:r>
        <w:rPr>
          <w:rFonts w:ascii="Times New Roman" w:eastAsia="宋体" w:hAnsi="Times New Roman" w:cs="Times New Roman" w:hint="eastAsia"/>
          <w:sz w:val="24"/>
          <w:szCs w:val="24"/>
        </w:rPr>
        <w:t>直接作用像元，制冷温度大于</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℃，有效防止</w:t>
      </w:r>
      <w:r>
        <w:rPr>
          <w:rFonts w:ascii="Times New Roman" w:eastAsia="宋体" w:hAnsi="Times New Roman" w:cs="Times New Roman" w:hint="eastAsia"/>
          <w:sz w:val="24"/>
          <w:szCs w:val="24"/>
        </w:rPr>
        <w:t>CCD</w:t>
      </w:r>
      <w:r>
        <w:rPr>
          <w:rFonts w:ascii="Times New Roman" w:eastAsia="宋体" w:hAnsi="Times New Roman" w:cs="Times New Roman" w:hint="eastAsia"/>
          <w:sz w:val="24"/>
          <w:szCs w:val="24"/>
        </w:rPr>
        <w:t>表面冷凝，无需气体吹扫保护；高效半导体制冷（三级</w:t>
      </w:r>
      <w:r>
        <w:rPr>
          <w:rFonts w:ascii="Times New Roman" w:eastAsia="宋体" w:hAnsi="Times New Roman" w:cs="Times New Roman" w:hint="eastAsia"/>
          <w:sz w:val="24"/>
          <w:szCs w:val="24"/>
        </w:rPr>
        <w:t>TEC</w:t>
      </w:r>
      <w:r>
        <w:rPr>
          <w:rFonts w:ascii="Times New Roman" w:eastAsia="宋体" w:hAnsi="Times New Roman" w:cs="Times New Roman" w:hint="eastAsia"/>
          <w:sz w:val="24"/>
          <w:szCs w:val="24"/>
        </w:rPr>
        <w:t>），制冷温度可达</w:t>
      </w:r>
      <w:r>
        <w:rPr>
          <w:rFonts w:ascii="Times New Roman" w:eastAsia="宋体" w:hAnsi="Times New Roman" w:cs="Times New Roman" w:hint="eastAsia"/>
          <w:sz w:val="24"/>
          <w:szCs w:val="24"/>
        </w:rPr>
        <w:t xml:space="preserve"> -45</w:t>
      </w:r>
      <w:r>
        <w:rPr>
          <w:rFonts w:ascii="Times New Roman" w:eastAsia="宋体" w:hAnsi="Times New Roman" w:cs="Times New Roman" w:hint="eastAsia"/>
          <w:sz w:val="24"/>
          <w:szCs w:val="24"/>
        </w:rPr>
        <w:t>℃，启动时间：＜</w:t>
      </w:r>
      <w:r>
        <w:rPr>
          <w:rFonts w:ascii="Times New Roman" w:eastAsia="宋体" w:hAnsi="Times New Roman" w:cs="Times New Roman" w:hint="eastAsia"/>
          <w:sz w:val="24"/>
          <w:szCs w:val="24"/>
        </w:rPr>
        <w:t xml:space="preserve">3 </w:t>
      </w:r>
      <w:r>
        <w:rPr>
          <w:rFonts w:ascii="Times New Roman" w:eastAsia="宋体" w:hAnsi="Times New Roman" w:cs="Times New Roman" w:hint="eastAsia"/>
          <w:sz w:val="24"/>
          <w:szCs w:val="24"/>
        </w:rPr>
        <w:t>分钟；。</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2.2.4</w:t>
      </w:r>
      <w:r>
        <w:rPr>
          <w:rFonts w:ascii="Times New Roman" w:eastAsia="宋体" w:hAnsi="Times New Roman" w:cs="Times New Roman" w:hint="eastAsia"/>
          <w:sz w:val="24"/>
          <w:szCs w:val="24"/>
        </w:rPr>
        <w:t>防饱和溢出：</w:t>
      </w:r>
      <w:r>
        <w:rPr>
          <w:rFonts w:ascii="Times New Roman" w:eastAsia="宋体" w:hAnsi="Times New Roman" w:cs="Times New Roman"/>
          <w:sz w:val="24"/>
          <w:szCs w:val="24"/>
        </w:rPr>
        <w:t>针对每一个像素进行</w:t>
      </w:r>
      <w:r>
        <w:rPr>
          <w:rFonts w:ascii="Times New Roman" w:eastAsia="宋体" w:hAnsi="Times New Roman" w:cs="Times New Roman" w:hint="eastAsia"/>
          <w:sz w:val="24"/>
          <w:szCs w:val="24"/>
        </w:rPr>
        <w:t>背</w:t>
      </w:r>
      <w:r>
        <w:rPr>
          <w:rFonts w:ascii="Times New Roman" w:eastAsia="宋体" w:hAnsi="Times New Roman" w:cs="Times New Roman"/>
          <w:sz w:val="24"/>
          <w:szCs w:val="24"/>
        </w:rPr>
        <w:t>泄</w:t>
      </w:r>
      <w:r>
        <w:rPr>
          <w:rFonts w:ascii="Times New Roman" w:eastAsia="宋体" w:hAnsi="Times New Roman" w:cs="Times New Roman" w:hint="eastAsia"/>
          <w:sz w:val="24"/>
          <w:szCs w:val="24"/>
        </w:rPr>
        <w:t>式防溢出保护设计</w:t>
      </w:r>
      <w:r>
        <w:rPr>
          <w:rFonts w:ascii="Times New Roman" w:eastAsia="宋体" w:hAnsi="Times New Roman" w:cs="Times New Roman"/>
          <w:sz w:val="24"/>
          <w:szCs w:val="24"/>
        </w:rPr>
        <w:t>，彻底消除谱线饱和溢出问题</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2.2.5</w:t>
      </w:r>
      <w:r>
        <w:rPr>
          <w:rFonts w:ascii="Times New Roman" w:eastAsia="宋体" w:hAnsi="Times New Roman" w:cs="Times New Roman" w:hint="eastAsia"/>
          <w:sz w:val="24"/>
          <w:szCs w:val="24"/>
        </w:rPr>
        <w:t>智能积分设计：信号背景同步采集，同时以最佳信噪比获得高强度信号和弱信号，拓宽的动态范围，使高低含量元素可以同时检测。</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2.2.6</w:t>
      </w:r>
      <w:r>
        <w:rPr>
          <w:rFonts w:ascii="Times New Roman" w:eastAsia="宋体" w:hAnsi="Times New Roman" w:cs="Times New Roman" w:hint="eastAsia"/>
          <w:sz w:val="24"/>
          <w:szCs w:val="24"/>
        </w:rPr>
        <w:t>检测器表面无任何光转换化学涂膜，不会因为涂层老化而导致检测器损坏更换。</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2.3</w:t>
      </w:r>
      <w:r>
        <w:rPr>
          <w:rFonts w:ascii="Times New Roman" w:eastAsia="宋体" w:hAnsi="Times New Roman" w:cs="Times New Roman" w:hint="eastAsia"/>
          <w:sz w:val="24"/>
          <w:szCs w:val="24"/>
        </w:rPr>
        <w:tab/>
      </w:r>
      <w:r>
        <w:rPr>
          <w:rFonts w:ascii="Times New Roman" w:eastAsia="宋体" w:hAnsi="Times New Roman" w:cs="Times New Roman" w:hint="eastAsia"/>
          <w:sz w:val="24"/>
          <w:szCs w:val="24"/>
        </w:rPr>
        <w:t>光学系统：中阶梯光栅光学系统</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2.3.1</w:t>
      </w:r>
      <w:r>
        <w:rPr>
          <w:rFonts w:ascii="Times New Roman" w:eastAsia="宋体" w:hAnsi="Times New Roman" w:cs="Times New Roman" w:hint="eastAsia"/>
          <w:sz w:val="24"/>
          <w:szCs w:val="24"/>
        </w:rPr>
        <w:t>恒温三维光学系统，所有光学元件均密封于热平衡光室中，主机与光室热隔离设计。精密恒温</w:t>
      </w:r>
      <w:r>
        <w:rPr>
          <w:rFonts w:ascii="Times New Roman" w:eastAsia="宋体" w:hAnsi="Times New Roman" w:cs="Times New Roman" w:hint="eastAsia"/>
          <w:sz w:val="24"/>
          <w:szCs w:val="24"/>
        </w:rPr>
        <w:t>36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0.1</w:t>
      </w:r>
      <w:r>
        <w:rPr>
          <w:rFonts w:ascii="Times New Roman" w:eastAsia="宋体" w:hAnsi="Times New Roman" w:cs="Times New Roman" w:hint="eastAsia"/>
          <w:sz w:val="24"/>
          <w:szCs w:val="24"/>
        </w:rPr>
        <w:t>℃，驱氩气或氮气。</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2.3.2</w:t>
      </w:r>
      <w:r>
        <w:rPr>
          <w:rFonts w:ascii="Times New Roman" w:eastAsia="宋体" w:hAnsi="Times New Roman" w:cs="Times New Roman" w:hint="eastAsia"/>
          <w:sz w:val="24"/>
          <w:szCs w:val="24"/>
        </w:rPr>
        <w:t>稳定高效的全固定中阶梯光栅分光系统。</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2.3.3</w:t>
      </w:r>
      <w:r>
        <w:rPr>
          <w:rFonts w:ascii="Times New Roman" w:eastAsia="宋体" w:hAnsi="Times New Roman" w:cs="Times New Roman" w:hint="eastAsia"/>
          <w:sz w:val="24"/>
          <w:szCs w:val="24"/>
        </w:rPr>
        <w:t>单色器：焦距</w:t>
      </w:r>
      <w:r>
        <w:rPr>
          <w:rFonts w:ascii="Times New Roman" w:eastAsia="宋体" w:hAnsi="Times New Roman" w:cs="Times New Roman" w:hint="eastAsia"/>
          <w:sz w:val="24"/>
          <w:szCs w:val="24"/>
        </w:rPr>
        <w:t>380mm</w:t>
      </w:r>
      <w:r>
        <w:rPr>
          <w:rFonts w:ascii="Times New Roman" w:eastAsia="宋体" w:hAnsi="Times New Roman" w:cs="Times New Roman" w:hint="eastAsia"/>
          <w:sz w:val="24"/>
          <w:szCs w:val="24"/>
        </w:rPr>
        <w:t>，全反射成像光路，石英棱镜二维色散系统。</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2.3.4</w:t>
      </w:r>
      <w:r>
        <w:rPr>
          <w:rFonts w:ascii="Times New Roman" w:eastAsia="宋体" w:hAnsi="Times New Roman" w:cs="Times New Roman" w:hint="eastAsia"/>
          <w:sz w:val="24"/>
          <w:szCs w:val="24"/>
        </w:rPr>
        <w:t>中阶梯光栅：要求每毫米刻线数不低于</w:t>
      </w:r>
      <w:r>
        <w:rPr>
          <w:rFonts w:ascii="Times New Roman" w:eastAsia="宋体" w:hAnsi="Times New Roman" w:cs="Times New Roman" w:hint="eastAsia"/>
          <w:sz w:val="24"/>
          <w:szCs w:val="24"/>
        </w:rPr>
        <w:t>85</w:t>
      </w:r>
      <w:r>
        <w:rPr>
          <w:rFonts w:ascii="Times New Roman" w:eastAsia="宋体" w:hAnsi="Times New Roman" w:cs="Times New Roman" w:hint="eastAsia"/>
          <w:sz w:val="24"/>
          <w:szCs w:val="24"/>
        </w:rPr>
        <w:t>条。</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2.3.5</w:t>
      </w:r>
      <w:r>
        <w:rPr>
          <w:rFonts w:ascii="Times New Roman" w:eastAsia="宋体" w:hAnsi="Times New Roman" w:cs="Times New Roman" w:hint="eastAsia"/>
          <w:sz w:val="24"/>
          <w:szCs w:val="24"/>
        </w:rPr>
        <w:t>波长范围：</w:t>
      </w:r>
      <w:r>
        <w:rPr>
          <w:rFonts w:ascii="Times New Roman" w:eastAsia="宋体" w:hAnsi="Times New Roman" w:cs="Times New Roman" w:hint="eastAsia"/>
          <w:sz w:val="24"/>
          <w:szCs w:val="24"/>
        </w:rPr>
        <w:t>160-900nm</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2.3.6</w:t>
      </w:r>
      <w:r>
        <w:rPr>
          <w:rFonts w:ascii="Times New Roman" w:eastAsia="宋体" w:hAnsi="Times New Roman" w:cs="Times New Roman"/>
          <w:sz w:val="24"/>
          <w:szCs w:val="24"/>
        </w:rPr>
        <w:t>波长校正</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每次点火，仅用</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N</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Ar</w:t>
      </w:r>
      <w:r>
        <w:rPr>
          <w:rFonts w:ascii="Times New Roman" w:eastAsia="宋体" w:hAnsi="Times New Roman" w:cs="Times New Roman" w:hint="eastAsia"/>
          <w:sz w:val="24"/>
          <w:szCs w:val="24"/>
        </w:rPr>
        <w:t>谱线，自动进行光谱位置校正，保证分析波长的正确性，无须波长校正溶液。</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2.3.</w:t>
      </w:r>
      <w:r>
        <w:rPr>
          <w:rFonts w:ascii="Times New Roman" w:eastAsia="宋体" w:hAnsi="Times New Roman" w:cs="Times New Roman"/>
          <w:sz w:val="24"/>
          <w:szCs w:val="24"/>
        </w:rPr>
        <w:t>7</w:t>
      </w:r>
      <w:r>
        <w:rPr>
          <w:rFonts w:ascii="Times New Roman" w:eastAsia="宋体" w:hAnsi="Times New Roman" w:cs="Times New Roman" w:hint="eastAsia"/>
          <w:sz w:val="24"/>
          <w:szCs w:val="24"/>
        </w:rPr>
        <w:t>吹扫型光室：对</w:t>
      </w:r>
      <w:r>
        <w:rPr>
          <w:rFonts w:ascii="Times New Roman" w:eastAsia="宋体" w:hAnsi="Times New Roman" w:cs="Times New Roman" w:hint="eastAsia"/>
          <w:sz w:val="24"/>
          <w:szCs w:val="24"/>
        </w:rPr>
        <w:t>189nm</w:t>
      </w:r>
      <w:r>
        <w:rPr>
          <w:rFonts w:ascii="Times New Roman" w:eastAsia="宋体" w:hAnsi="Times New Roman" w:cs="Times New Roman" w:hint="eastAsia"/>
          <w:sz w:val="24"/>
          <w:szCs w:val="24"/>
        </w:rPr>
        <w:t>以下波长测定，选择氩气进行光路吹扫。</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2.3.</w:t>
      </w:r>
      <w:r>
        <w:rPr>
          <w:rFonts w:ascii="Times New Roman" w:eastAsia="宋体" w:hAnsi="Times New Roman" w:cs="Times New Roman"/>
          <w:sz w:val="24"/>
          <w:szCs w:val="24"/>
        </w:rPr>
        <w:t>8</w:t>
      </w:r>
      <w:r>
        <w:rPr>
          <w:rFonts w:ascii="Times New Roman" w:eastAsia="宋体" w:hAnsi="Times New Roman" w:cs="Times New Roman" w:hint="eastAsia"/>
          <w:sz w:val="24"/>
          <w:szCs w:val="24"/>
        </w:rPr>
        <w:t>杂散光：≤</w:t>
      </w:r>
      <w:r>
        <w:rPr>
          <w:rFonts w:ascii="Times New Roman" w:eastAsia="宋体" w:hAnsi="Times New Roman" w:cs="Times New Roman" w:hint="eastAsia"/>
          <w:sz w:val="24"/>
          <w:szCs w:val="24"/>
        </w:rPr>
        <w:t>2.0mg/L</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10000mg/L Ca</w:t>
      </w:r>
      <w:r>
        <w:rPr>
          <w:rFonts w:ascii="Times New Roman" w:eastAsia="宋体" w:hAnsi="Times New Roman" w:cs="Times New Roman" w:hint="eastAsia"/>
          <w:sz w:val="24"/>
          <w:szCs w:val="24"/>
        </w:rPr>
        <w:t>溶液在</w:t>
      </w:r>
      <w:r>
        <w:rPr>
          <w:rFonts w:ascii="Times New Roman" w:eastAsia="宋体" w:hAnsi="Times New Roman" w:cs="Times New Roman" w:hint="eastAsia"/>
          <w:sz w:val="24"/>
          <w:szCs w:val="24"/>
        </w:rPr>
        <w:t>As 188.980nm</w:t>
      </w:r>
      <w:r>
        <w:rPr>
          <w:rFonts w:ascii="Times New Roman" w:eastAsia="宋体" w:hAnsi="Times New Roman" w:cs="Times New Roman" w:hint="eastAsia"/>
          <w:sz w:val="24"/>
          <w:szCs w:val="24"/>
        </w:rPr>
        <w:t>处测定）；</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2.3.</w:t>
      </w:r>
      <w:r>
        <w:rPr>
          <w:rFonts w:ascii="Times New Roman" w:eastAsia="宋体" w:hAnsi="Times New Roman" w:cs="Times New Roman"/>
          <w:sz w:val="24"/>
          <w:szCs w:val="24"/>
        </w:rPr>
        <w:t>9</w:t>
      </w:r>
      <w:r>
        <w:rPr>
          <w:rFonts w:ascii="Times New Roman" w:eastAsia="宋体" w:hAnsi="Times New Roman" w:cs="Times New Roman" w:hint="eastAsia"/>
          <w:sz w:val="24"/>
          <w:szCs w:val="24"/>
        </w:rPr>
        <w:t>光学分辨率（</w:t>
      </w:r>
      <w:r>
        <w:rPr>
          <w:rFonts w:ascii="Times New Roman" w:eastAsia="宋体" w:hAnsi="Times New Roman" w:cs="Times New Roman" w:hint="eastAsia"/>
          <w:sz w:val="24"/>
          <w:szCs w:val="24"/>
        </w:rPr>
        <w:t>FWHM</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7pm @200 nm</w:t>
      </w:r>
      <w:r>
        <w:rPr>
          <w:rFonts w:ascii="Times New Roman" w:eastAsia="宋体" w:hAnsi="Times New Roman" w:cs="Times New Roman" w:hint="eastAsia"/>
          <w:sz w:val="24"/>
          <w:szCs w:val="24"/>
        </w:rPr>
        <w:t>（分辨率和检出限须在相同条件获得）。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2.4</w:t>
      </w:r>
      <w:r>
        <w:rPr>
          <w:rFonts w:ascii="Times New Roman" w:eastAsia="宋体" w:hAnsi="Times New Roman" w:cs="Times New Roman" w:hint="eastAsia"/>
          <w:sz w:val="24"/>
          <w:szCs w:val="24"/>
        </w:rPr>
        <w:tab/>
      </w:r>
      <w:r>
        <w:rPr>
          <w:rFonts w:ascii="Times New Roman" w:eastAsia="宋体" w:hAnsi="Times New Roman" w:cs="Times New Roman" w:hint="eastAsia"/>
          <w:sz w:val="24"/>
          <w:szCs w:val="24"/>
        </w:rPr>
        <w:t>等离子体</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2.4.1</w:t>
      </w:r>
      <w:r>
        <w:rPr>
          <w:rFonts w:ascii="Times New Roman" w:eastAsia="宋体" w:hAnsi="Times New Roman" w:cs="Times New Roman" w:hint="eastAsia"/>
          <w:sz w:val="24"/>
          <w:szCs w:val="24"/>
        </w:rPr>
        <w:t>全数字控制的双电源设计</w:t>
      </w:r>
      <w:r>
        <w:rPr>
          <w:rFonts w:ascii="Times New Roman" w:eastAsia="宋体" w:hAnsi="Times New Roman" w:cs="Times New Roman"/>
          <w:sz w:val="24"/>
          <w:szCs w:val="24"/>
        </w:rPr>
        <w:t>射频电源，</w:t>
      </w:r>
      <w:r>
        <w:rPr>
          <w:rFonts w:ascii="Times New Roman" w:eastAsia="宋体" w:hAnsi="Times New Roman" w:cs="Times New Roman" w:hint="eastAsia"/>
          <w:sz w:val="24"/>
          <w:szCs w:val="24"/>
        </w:rPr>
        <w:t>更宽功率范围</w:t>
      </w:r>
      <w:r>
        <w:rPr>
          <w:rFonts w:ascii="Times New Roman" w:eastAsia="宋体" w:hAnsi="Times New Roman" w:cs="Times New Roman" w:hint="eastAsia"/>
          <w:sz w:val="24"/>
          <w:szCs w:val="24"/>
        </w:rPr>
        <w:t>500-1600W</w:t>
      </w:r>
      <w:r>
        <w:rPr>
          <w:rFonts w:ascii="Times New Roman" w:eastAsia="宋体" w:hAnsi="Times New Roman" w:cs="Times New Roman" w:hint="eastAsia"/>
          <w:sz w:val="24"/>
          <w:szCs w:val="24"/>
        </w:rPr>
        <w:t>，功率可调；</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2.4.2</w:t>
      </w:r>
      <w:r>
        <w:rPr>
          <w:rFonts w:ascii="Times New Roman" w:eastAsia="宋体" w:hAnsi="Times New Roman" w:cs="Times New Roman" w:hint="eastAsia"/>
          <w:sz w:val="24"/>
          <w:szCs w:val="24"/>
        </w:rPr>
        <w:t>全固态</w:t>
      </w:r>
      <w:r>
        <w:rPr>
          <w:rFonts w:ascii="Times New Roman" w:eastAsia="宋体" w:hAnsi="Times New Roman" w:cs="Times New Roman"/>
          <w:sz w:val="24"/>
          <w:szCs w:val="24"/>
        </w:rPr>
        <w:t>RF</w:t>
      </w:r>
      <w:r>
        <w:rPr>
          <w:rFonts w:ascii="Times New Roman" w:eastAsia="宋体" w:hAnsi="Times New Roman" w:cs="Times New Roman" w:hint="eastAsia"/>
          <w:sz w:val="24"/>
          <w:szCs w:val="24"/>
        </w:rPr>
        <w:t>射频发生器：快速匹配、自动调谐，水冷散热。</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2.4.3</w:t>
      </w:r>
      <w:r>
        <w:rPr>
          <w:rFonts w:ascii="Times New Roman" w:eastAsia="宋体" w:hAnsi="Times New Roman" w:cs="Times New Roman" w:hint="eastAsia"/>
          <w:sz w:val="24"/>
          <w:szCs w:val="24"/>
        </w:rPr>
        <w:t>等离子体观察方式</w:t>
      </w:r>
      <w:r>
        <w:rPr>
          <w:rFonts w:ascii="Times New Roman" w:eastAsia="宋体" w:hAnsi="Times New Roman" w:cs="Times New Roman"/>
          <w:sz w:val="24"/>
          <w:szCs w:val="24"/>
        </w:rPr>
        <w:t>：</w:t>
      </w:r>
      <w:r>
        <w:rPr>
          <w:rFonts w:ascii="Times New Roman" w:eastAsia="宋体" w:hAnsi="Times New Roman" w:cs="Times New Roman" w:hint="eastAsia"/>
          <w:sz w:val="24"/>
          <w:szCs w:val="24"/>
        </w:rPr>
        <w:t>垂直矩管</w:t>
      </w:r>
      <w:r>
        <w:rPr>
          <w:rFonts w:ascii="Times New Roman" w:eastAsia="宋体" w:hAnsi="Times New Roman" w:cs="Times New Roman"/>
          <w:sz w:val="24"/>
          <w:szCs w:val="24"/>
        </w:rPr>
        <w:t>双向观测</w:t>
      </w:r>
      <w:r>
        <w:rPr>
          <w:rFonts w:ascii="Times New Roman" w:eastAsia="宋体" w:hAnsi="Times New Roman" w:cs="Times New Roman" w:hint="eastAsia"/>
          <w:sz w:val="24"/>
          <w:szCs w:val="24"/>
        </w:rPr>
        <w:t>或双向（水平</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垂直）。</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4.5</w:t>
      </w:r>
      <w:r>
        <w:rPr>
          <w:rFonts w:ascii="Times New Roman" w:eastAsia="宋体" w:hAnsi="Times New Roman" w:cs="Times New Roman" w:hint="eastAsia"/>
          <w:sz w:val="24"/>
          <w:szCs w:val="24"/>
        </w:rPr>
        <w:t>智能衰减：具有轴向衰减和径向衰减，可衰减</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倍以内浓度的样品。</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2.4.</w:t>
      </w:r>
      <w:r>
        <w:rPr>
          <w:rFonts w:ascii="Times New Roman" w:eastAsia="宋体" w:hAnsi="Times New Roman" w:cs="Times New Roman"/>
          <w:sz w:val="24"/>
          <w:szCs w:val="24"/>
        </w:rPr>
        <w:t>6</w:t>
      </w:r>
      <w:r>
        <w:rPr>
          <w:rFonts w:ascii="Times New Roman" w:eastAsia="宋体" w:hAnsi="Times New Roman" w:cs="Times New Roman" w:hint="eastAsia"/>
          <w:sz w:val="24"/>
          <w:szCs w:val="24"/>
        </w:rPr>
        <w:t>提供</w:t>
      </w:r>
      <w:r>
        <w:rPr>
          <w:rFonts w:ascii="Times New Roman" w:eastAsia="宋体" w:hAnsi="Times New Roman" w:cs="Times New Roman" w:hint="eastAsia"/>
          <w:sz w:val="24"/>
          <w:szCs w:val="24"/>
        </w:rPr>
        <w:t>500W</w:t>
      </w:r>
      <w:r>
        <w:rPr>
          <w:rFonts w:ascii="Times New Roman" w:eastAsia="宋体" w:hAnsi="Times New Roman" w:cs="Times New Roman" w:hint="eastAsia"/>
          <w:sz w:val="24"/>
          <w:szCs w:val="24"/>
        </w:rPr>
        <w:t>超低功率待机，降低氩气消耗</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以上，待机时氩气用量≤</w:t>
      </w:r>
      <w:r>
        <w:rPr>
          <w:rFonts w:ascii="Times New Roman" w:eastAsia="宋体" w:hAnsi="Times New Roman" w:cs="Times New Roman" w:hint="eastAsia"/>
          <w:sz w:val="24"/>
          <w:szCs w:val="24"/>
        </w:rPr>
        <w:t>5L/min</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2.4.</w:t>
      </w:r>
      <w:r>
        <w:rPr>
          <w:rFonts w:ascii="Times New Roman" w:eastAsia="宋体" w:hAnsi="Times New Roman" w:cs="Times New Roman"/>
          <w:sz w:val="24"/>
          <w:szCs w:val="24"/>
        </w:rPr>
        <w:t>7</w:t>
      </w:r>
      <w:r>
        <w:rPr>
          <w:rFonts w:ascii="Times New Roman" w:eastAsia="宋体" w:hAnsi="Times New Roman" w:cs="Times New Roman" w:hint="eastAsia"/>
          <w:sz w:val="24"/>
          <w:szCs w:val="24"/>
        </w:rPr>
        <w:t>频率：</w:t>
      </w:r>
      <w:r>
        <w:rPr>
          <w:rFonts w:ascii="Times New Roman" w:eastAsia="宋体" w:hAnsi="Times New Roman" w:cs="Times New Roman" w:hint="eastAsia"/>
          <w:sz w:val="24"/>
          <w:szCs w:val="24"/>
        </w:rPr>
        <w:t>27.12MHZ</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2.4.</w:t>
      </w:r>
      <w:r>
        <w:rPr>
          <w:rFonts w:ascii="Times New Roman" w:eastAsia="宋体" w:hAnsi="Times New Roman" w:cs="Times New Roman"/>
          <w:sz w:val="24"/>
          <w:szCs w:val="24"/>
        </w:rPr>
        <w:t xml:space="preserve">8 </w:t>
      </w:r>
      <w:r>
        <w:rPr>
          <w:rFonts w:ascii="Times New Roman" w:eastAsia="宋体" w:hAnsi="Times New Roman" w:cs="Times New Roman" w:hint="eastAsia"/>
          <w:sz w:val="24"/>
          <w:szCs w:val="24"/>
        </w:rPr>
        <w:t>RF</w:t>
      </w:r>
      <w:r>
        <w:rPr>
          <w:rFonts w:ascii="Times New Roman" w:eastAsia="宋体" w:hAnsi="Times New Roman" w:cs="Times New Roman" w:hint="eastAsia"/>
          <w:sz w:val="24"/>
          <w:szCs w:val="24"/>
        </w:rPr>
        <w:t>功率稳定性</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RF</w:t>
      </w:r>
      <w:r>
        <w:rPr>
          <w:rFonts w:ascii="Times New Roman" w:eastAsia="宋体" w:hAnsi="Times New Roman" w:cs="Times New Roman" w:hint="eastAsia"/>
          <w:sz w:val="24"/>
          <w:szCs w:val="24"/>
        </w:rPr>
        <w:t>频率稳定性：≤</w:t>
      </w:r>
      <w:r>
        <w:rPr>
          <w:rFonts w:ascii="Times New Roman" w:eastAsia="宋体" w:hAnsi="Times New Roman" w:cs="Times New Roman" w:hint="eastAsia"/>
          <w:sz w:val="24"/>
          <w:szCs w:val="24"/>
        </w:rPr>
        <w:t>0.01%</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软件要求</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2.5.1</w:t>
      </w:r>
      <w:r>
        <w:rPr>
          <w:rFonts w:ascii="Times New Roman" w:eastAsia="宋体" w:hAnsi="Times New Roman" w:cs="Times New Roman" w:hint="eastAsia"/>
          <w:sz w:val="24"/>
          <w:szCs w:val="24"/>
        </w:rPr>
        <w:t>图形化操作界面，软件操作方便、直观，具有定性、半定量、定量分析功能。</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2.5.2</w:t>
      </w:r>
      <w:r>
        <w:rPr>
          <w:rFonts w:ascii="Times New Roman" w:eastAsia="宋体" w:hAnsi="Times New Roman" w:cs="Times New Roman" w:hint="eastAsia"/>
          <w:sz w:val="24"/>
          <w:szCs w:val="24"/>
        </w:rPr>
        <w:t>基于分类和版本的方法库管理软件，内置部分标准方法。</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2.5.3</w:t>
      </w:r>
      <w:r>
        <w:rPr>
          <w:rFonts w:ascii="Times New Roman" w:eastAsia="宋体" w:hAnsi="Times New Roman" w:cs="Times New Roman" w:hint="eastAsia"/>
          <w:sz w:val="24"/>
          <w:szCs w:val="24"/>
        </w:rPr>
        <w:t>具有同时记录所有元素谱线全谱数据采集功能，数据可安全存储，支持分析数据保存和检索功能。</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2.5.4</w:t>
      </w:r>
      <w:r>
        <w:rPr>
          <w:rFonts w:ascii="Times New Roman" w:eastAsia="宋体" w:hAnsi="Times New Roman" w:cs="Times New Roman" w:hint="eastAsia"/>
          <w:sz w:val="24"/>
          <w:szCs w:val="24"/>
        </w:rPr>
        <w:t>具有</w:t>
      </w:r>
      <w:r>
        <w:rPr>
          <w:rFonts w:ascii="Times New Roman" w:eastAsia="宋体" w:hAnsi="Times New Roman" w:cs="Times New Roman" w:hint="eastAsia"/>
          <w:sz w:val="24"/>
          <w:szCs w:val="24"/>
        </w:rPr>
        <w:t>50000</w:t>
      </w:r>
      <w:r>
        <w:rPr>
          <w:rFonts w:ascii="Times New Roman" w:eastAsia="宋体" w:hAnsi="Times New Roman" w:cs="Times New Roman" w:hint="eastAsia"/>
          <w:sz w:val="24"/>
          <w:szCs w:val="24"/>
        </w:rPr>
        <w:t>条以上的谱线库，每条谱线至少可以选择</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个象素点进行测量。</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2.5.5</w:t>
      </w:r>
      <w:r>
        <w:rPr>
          <w:rFonts w:ascii="Times New Roman" w:eastAsia="宋体" w:hAnsi="Times New Roman" w:cs="Times New Roman" w:hint="eastAsia"/>
          <w:sz w:val="24"/>
          <w:szCs w:val="24"/>
        </w:rPr>
        <w:t>具有全谱采集功能，软件上可直接获取完整全谱图，了解样品光谱及光谱干扰状态。</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2.5.6</w:t>
      </w:r>
      <w:r>
        <w:rPr>
          <w:rFonts w:ascii="Times New Roman" w:eastAsia="宋体" w:hAnsi="Times New Roman" w:cs="Times New Roman" w:hint="eastAsia"/>
          <w:sz w:val="24"/>
          <w:szCs w:val="24"/>
        </w:rPr>
        <w:t>具有多种干扰校正方法和实时背景扣除功能：如标准比较法、内标法、干扰元素校正系数法（</w:t>
      </w:r>
      <w:r>
        <w:rPr>
          <w:rFonts w:ascii="Times New Roman" w:eastAsia="宋体" w:hAnsi="Times New Roman" w:cs="Times New Roman" w:hint="eastAsia"/>
          <w:sz w:val="24"/>
          <w:szCs w:val="24"/>
        </w:rPr>
        <w:t>IEC</w:t>
      </w:r>
      <w:r>
        <w:rPr>
          <w:rFonts w:ascii="Times New Roman" w:eastAsia="宋体" w:hAnsi="Times New Roman" w:cs="Times New Roman" w:hint="eastAsia"/>
          <w:sz w:val="24"/>
          <w:szCs w:val="24"/>
        </w:rPr>
        <w:t>）、标准加入曲线法等，丰富了用户多种分析研究的手段。</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2.5.7</w:t>
      </w:r>
      <w:r>
        <w:rPr>
          <w:rFonts w:ascii="Times New Roman" w:eastAsia="宋体" w:hAnsi="Times New Roman" w:cs="Times New Roman" w:hint="eastAsia"/>
          <w:sz w:val="24"/>
          <w:szCs w:val="24"/>
        </w:rPr>
        <w:t>集成自动进样器操作功能。</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2.5.8</w:t>
      </w:r>
      <w:r>
        <w:rPr>
          <w:rFonts w:ascii="Times New Roman" w:eastAsia="宋体" w:hAnsi="Times New Roman" w:cs="Times New Roman" w:hint="eastAsia"/>
          <w:sz w:val="24"/>
          <w:szCs w:val="24"/>
        </w:rPr>
        <w:t>具有仪器校准功能，支持炬管准直、光源优化等功能，具有可视化的仪器运行状态监控。</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2.5.9</w:t>
      </w:r>
      <w:r>
        <w:rPr>
          <w:rFonts w:ascii="Times New Roman" w:eastAsia="宋体" w:hAnsi="Times New Roman" w:cs="Times New Roman" w:hint="eastAsia"/>
          <w:sz w:val="24"/>
          <w:szCs w:val="24"/>
        </w:rPr>
        <w:t>具有登录口令保护，多级操作权限设置和网络安全管理，永久历史记录保存。</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2.5.10</w:t>
      </w:r>
      <w:r>
        <w:rPr>
          <w:rFonts w:ascii="Times New Roman" w:eastAsia="宋体" w:hAnsi="Times New Roman" w:cs="Times New Roman" w:hint="eastAsia"/>
          <w:sz w:val="24"/>
          <w:szCs w:val="24"/>
        </w:rPr>
        <w:t>具有可视化炬焰观测模块。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2.5.11</w:t>
      </w:r>
      <w:r>
        <w:rPr>
          <w:rFonts w:ascii="Times New Roman" w:eastAsia="宋体" w:hAnsi="Times New Roman" w:cs="Times New Roman" w:hint="eastAsia"/>
          <w:sz w:val="24"/>
          <w:szCs w:val="24"/>
        </w:rPr>
        <w:t>同时具有中英文版本软件。</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2.5.12</w:t>
      </w:r>
      <w:r>
        <w:rPr>
          <w:rFonts w:ascii="Times New Roman" w:eastAsia="宋体" w:hAnsi="Times New Roman" w:cs="Times New Roman" w:hint="eastAsia"/>
          <w:sz w:val="24"/>
          <w:szCs w:val="24"/>
        </w:rPr>
        <w:t>具有网络远程服务功能，自带远程服务助手，远程诊断。</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性能要求</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sz w:val="24"/>
          <w:szCs w:val="24"/>
        </w:rPr>
        <w:t>.1</w:t>
      </w:r>
      <w:r>
        <w:rPr>
          <w:rFonts w:ascii="Times New Roman" w:eastAsia="宋体" w:hAnsi="Times New Roman" w:cs="Times New Roman"/>
          <w:sz w:val="24"/>
          <w:szCs w:val="24"/>
        </w:rPr>
        <w:t>分析速度：约每分钟</w:t>
      </w:r>
      <w:r>
        <w:rPr>
          <w:rFonts w:ascii="Times New Roman" w:eastAsia="宋体" w:hAnsi="Times New Roman" w:cs="Times New Roman"/>
          <w:sz w:val="24"/>
          <w:szCs w:val="24"/>
        </w:rPr>
        <w:t>200</w:t>
      </w:r>
      <w:r>
        <w:rPr>
          <w:rFonts w:ascii="Times New Roman" w:eastAsia="宋体" w:hAnsi="Times New Roman" w:cs="Times New Roman"/>
          <w:sz w:val="24"/>
          <w:szCs w:val="24"/>
        </w:rPr>
        <w:t>条谱线</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sz w:val="24"/>
          <w:szCs w:val="24"/>
        </w:rPr>
        <w:t>.2</w:t>
      </w:r>
      <w:r>
        <w:rPr>
          <w:rFonts w:ascii="Times New Roman" w:eastAsia="宋体" w:hAnsi="Times New Roman" w:cs="Times New Roman"/>
          <w:sz w:val="24"/>
          <w:szCs w:val="24"/>
        </w:rPr>
        <w:t>样品消耗量：</w:t>
      </w:r>
      <w:r>
        <w:rPr>
          <w:rFonts w:ascii="Times New Roman" w:eastAsia="宋体" w:hAnsi="Times New Roman" w:cs="Times New Roman" w:hint="eastAsia"/>
          <w:sz w:val="24"/>
          <w:szCs w:val="24"/>
        </w:rPr>
        <w:t>小于等于</w:t>
      </w:r>
      <w:r>
        <w:rPr>
          <w:rFonts w:ascii="Times New Roman" w:eastAsia="宋体" w:hAnsi="Times New Roman" w:cs="Times New Roman"/>
          <w:sz w:val="24"/>
          <w:szCs w:val="24"/>
        </w:rPr>
        <w:t xml:space="preserve">2ml </w:t>
      </w:r>
      <w:r>
        <w:rPr>
          <w:rFonts w:ascii="Times New Roman" w:eastAsia="宋体" w:hAnsi="Times New Roman" w:cs="Times New Roman"/>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sz w:val="24"/>
          <w:szCs w:val="24"/>
        </w:rPr>
        <w:t>.3</w:t>
      </w:r>
      <w:r>
        <w:rPr>
          <w:rFonts w:ascii="Times New Roman" w:eastAsia="宋体" w:hAnsi="Times New Roman" w:cs="Times New Roman"/>
          <w:sz w:val="24"/>
          <w:szCs w:val="24"/>
        </w:rPr>
        <w:t>测定谱线的线性动态范围：</w:t>
      </w:r>
      <w:r>
        <w:rPr>
          <w:rFonts w:ascii="Times New Roman" w:eastAsia="宋体" w:hAnsi="Times New Roman" w:cs="Times New Roman"/>
          <w:sz w:val="24"/>
          <w:szCs w:val="24"/>
        </w:rPr>
        <w:t>≥10</w:t>
      </w:r>
      <w:r>
        <w:rPr>
          <w:rFonts w:ascii="Times New Roman" w:eastAsia="宋体" w:hAnsi="Times New Roman" w:cs="Times New Roman" w:hint="eastAsia"/>
          <w:sz w:val="24"/>
          <w:szCs w:val="24"/>
          <w:vertAlign w:val="superscript"/>
        </w:rPr>
        <w:t>5</w:t>
      </w:r>
      <w:r>
        <w:rPr>
          <w:rFonts w:ascii="Times New Roman" w:eastAsia="宋体" w:hAnsi="Times New Roman" w:cs="Times New Roman"/>
          <w:sz w:val="24"/>
          <w:szCs w:val="24"/>
        </w:rPr>
        <w:t>（以</w:t>
      </w:r>
      <w:r>
        <w:rPr>
          <w:rFonts w:ascii="Times New Roman" w:eastAsia="宋体" w:hAnsi="Times New Roman" w:cs="Times New Roman"/>
          <w:sz w:val="24"/>
          <w:szCs w:val="24"/>
        </w:rPr>
        <w:t xml:space="preserve">Mn257.6nm </w:t>
      </w:r>
      <w:r>
        <w:rPr>
          <w:rFonts w:ascii="Times New Roman" w:eastAsia="宋体" w:hAnsi="Times New Roman" w:cs="Times New Roman"/>
          <w:sz w:val="24"/>
          <w:szCs w:val="24"/>
        </w:rPr>
        <w:t>来测定，相关系数</w:t>
      </w:r>
      <w:r>
        <w:rPr>
          <w:rFonts w:ascii="Times New Roman" w:eastAsia="宋体" w:hAnsi="Times New Roman" w:cs="Times New Roman"/>
          <w:sz w:val="24"/>
          <w:szCs w:val="24"/>
        </w:rPr>
        <w:t>≥0.999</w:t>
      </w:r>
      <w:r>
        <w:rPr>
          <w:rFonts w:ascii="Times New Roman" w:eastAsia="宋体" w:hAnsi="Times New Roman" w:cs="Times New Roman"/>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sz w:val="24"/>
          <w:szCs w:val="24"/>
        </w:rPr>
        <w:t>.4</w:t>
      </w:r>
      <w:r>
        <w:rPr>
          <w:rFonts w:ascii="Times New Roman" w:eastAsia="宋体" w:hAnsi="Times New Roman" w:cs="Times New Roman"/>
          <w:sz w:val="24"/>
          <w:szCs w:val="24"/>
        </w:rPr>
        <w:t>精密度：测定</w:t>
      </w:r>
      <w:r>
        <w:rPr>
          <w:rFonts w:ascii="Times New Roman" w:eastAsia="宋体" w:hAnsi="Times New Roman" w:cs="Times New Roman"/>
          <w:sz w:val="24"/>
          <w:szCs w:val="24"/>
        </w:rPr>
        <w:t>1ppm</w:t>
      </w:r>
      <w:r>
        <w:rPr>
          <w:rFonts w:ascii="Times New Roman" w:eastAsia="宋体" w:hAnsi="Times New Roman" w:cs="Times New Roman"/>
          <w:sz w:val="24"/>
          <w:szCs w:val="24"/>
        </w:rPr>
        <w:t>或</w:t>
      </w:r>
      <w:r>
        <w:rPr>
          <w:rFonts w:ascii="Times New Roman" w:eastAsia="宋体" w:hAnsi="Times New Roman" w:cs="Times New Roman"/>
          <w:sz w:val="24"/>
          <w:szCs w:val="24"/>
        </w:rPr>
        <w:t>10ppm</w:t>
      </w:r>
      <w:r>
        <w:rPr>
          <w:rFonts w:ascii="Times New Roman" w:eastAsia="宋体" w:hAnsi="Times New Roman" w:cs="Times New Roman"/>
          <w:sz w:val="24"/>
          <w:szCs w:val="24"/>
        </w:rPr>
        <w:t>多元素混合标准溶液，重复测定十次的</w:t>
      </w:r>
      <w:r>
        <w:rPr>
          <w:rFonts w:ascii="Times New Roman" w:eastAsia="宋体" w:hAnsi="Times New Roman" w:cs="Times New Roman"/>
          <w:sz w:val="24"/>
          <w:szCs w:val="24"/>
        </w:rPr>
        <w:t>RSD</w:t>
      </w:r>
      <w:r>
        <w:rPr>
          <w:rFonts w:ascii="Times New Roman" w:eastAsia="宋体" w:hAnsi="Times New Roman" w:cs="Times New Roman" w:hint="eastAsia"/>
          <w:sz w:val="24"/>
          <w:szCs w:val="24"/>
        </w:rPr>
        <w:t>≤</w:t>
      </w:r>
      <w:r>
        <w:rPr>
          <w:rFonts w:ascii="Times New Roman" w:eastAsia="宋体" w:hAnsi="Times New Roman" w:cs="Times New Roman"/>
          <w:sz w:val="24"/>
          <w:szCs w:val="24"/>
        </w:rPr>
        <w:t>0.</w:t>
      </w:r>
      <w:r>
        <w:rPr>
          <w:rFonts w:ascii="Times New Roman" w:eastAsia="宋体" w:hAnsi="Times New Roman" w:cs="Times New Roman" w:hint="eastAsia"/>
          <w:sz w:val="24"/>
          <w:szCs w:val="24"/>
        </w:rPr>
        <w:t>5</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sz w:val="24"/>
          <w:szCs w:val="24"/>
        </w:rPr>
        <w:t>.5</w:t>
      </w:r>
      <w:r>
        <w:rPr>
          <w:rFonts w:ascii="Times New Roman" w:eastAsia="宋体" w:hAnsi="Times New Roman" w:cs="Times New Roman"/>
          <w:sz w:val="24"/>
          <w:szCs w:val="24"/>
        </w:rPr>
        <w:t>稳定性：测定</w:t>
      </w:r>
      <w:r>
        <w:rPr>
          <w:rFonts w:ascii="Times New Roman" w:eastAsia="宋体" w:hAnsi="Times New Roman" w:cs="Times New Roman"/>
          <w:sz w:val="24"/>
          <w:szCs w:val="24"/>
        </w:rPr>
        <w:t>1ppm</w:t>
      </w:r>
      <w:r>
        <w:rPr>
          <w:rFonts w:ascii="Times New Roman" w:eastAsia="宋体" w:hAnsi="Times New Roman" w:cs="Times New Roman"/>
          <w:sz w:val="24"/>
          <w:szCs w:val="24"/>
        </w:rPr>
        <w:t>或</w:t>
      </w:r>
      <w:r>
        <w:rPr>
          <w:rFonts w:ascii="Times New Roman" w:eastAsia="宋体" w:hAnsi="Times New Roman" w:cs="Times New Roman"/>
          <w:sz w:val="24"/>
          <w:szCs w:val="24"/>
        </w:rPr>
        <w:t>10ppm</w:t>
      </w:r>
      <w:r>
        <w:rPr>
          <w:rFonts w:ascii="Times New Roman" w:eastAsia="宋体" w:hAnsi="Times New Roman" w:cs="Times New Roman"/>
          <w:sz w:val="24"/>
          <w:szCs w:val="24"/>
        </w:rPr>
        <w:t>多元素混合标准溶液，</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小时的长时间稳定性</w:t>
      </w:r>
      <w:r>
        <w:rPr>
          <w:rFonts w:ascii="Times New Roman" w:eastAsia="宋体" w:hAnsi="Times New Roman" w:cs="Times New Roman" w:hint="eastAsia"/>
          <w:sz w:val="24"/>
          <w:szCs w:val="24"/>
        </w:rPr>
        <w:t>RSD</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p>
    <w:p w:rsidR="00481FCD" w:rsidRDefault="00FA7D65">
      <w:pPr>
        <w:spacing w:line="400" w:lineRule="exact"/>
        <w:rPr>
          <w:rFonts w:ascii="Times New Roman" w:eastAsia="宋体" w:hAnsi="Times New Roman" w:cs="Times New Roman"/>
          <w:color w:val="000000"/>
          <w:sz w:val="20"/>
          <w:szCs w:val="20"/>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sz w:val="24"/>
          <w:szCs w:val="24"/>
        </w:rPr>
        <w:t>.6</w:t>
      </w:r>
      <w:r>
        <w:rPr>
          <w:rFonts w:ascii="Times New Roman" w:eastAsia="宋体" w:hAnsi="Times New Roman" w:cs="Times New Roman"/>
          <w:sz w:val="24"/>
          <w:szCs w:val="24"/>
        </w:rPr>
        <w:t>检出限：</w:t>
      </w:r>
      <w:r>
        <w:rPr>
          <w:rFonts w:ascii="Times New Roman" w:eastAsia="宋体" w:hAnsi="Times New Roman" w:cs="Times New Roman"/>
          <w:sz w:val="24"/>
          <w:szCs w:val="24"/>
        </w:rPr>
        <w:t>(</w:t>
      </w:r>
      <w:r>
        <w:rPr>
          <w:rFonts w:ascii="Times New Roman" w:eastAsia="宋体" w:hAnsi="Times New Roman" w:cs="Times New Roman"/>
          <w:sz w:val="24"/>
          <w:szCs w:val="24"/>
        </w:rPr>
        <w:t>单位</w:t>
      </w:r>
      <w:r>
        <w:rPr>
          <w:rFonts w:ascii="Times New Roman" w:eastAsia="宋体" w:hAnsi="Times New Roman" w:cs="Times New Roman"/>
          <w:sz w:val="24"/>
          <w:szCs w:val="24"/>
        </w:rPr>
        <w:t>μg/L</w:t>
      </w:r>
      <w:r>
        <w:rPr>
          <w:rFonts w:ascii="Times New Roman" w:eastAsia="宋体" w:hAnsi="Times New Roman" w:cs="Times New Roman"/>
          <w:sz w:val="24"/>
          <w:szCs w:val="24"/>
        </w:rPr>
        <w:t>，按</w:t>
      </w:r>
      <w:r>
        <w:rPr>
          <w:rFonts w:ascii="Times New Roman" w:eastAsia="宋体" w:hAnsi="Times New Roman" w:cs="Times New Roman"/>
          <w:sz w:val="24"/>
          <w:szCs w:val="24"/>
        </w:rPr>
        <w:t>JJG768-2005</w:t>
      </w:r>
      <w:r>
        <w:rPr>
          <w:rFonts w:ascii="Times New Roman" w:eastAsia="宋体" w:hAnsi="Times New Roman" w:cs="Times New Roman"/>
          <w:sz w:val="24"/>
          <w:szCs w:val="24"/>
        </w:rPr>
        <w:t>规定的元素</w:t>
      </w:r>
      <w:r>
        <w:rPr>
          <w:rFonts w:ascii="Times New Roman" w:eastAsia="宋体" w:hAnsi="Times New Roman" w:cs="Times New Roman"/>
          <w:sz w:val="24"/>
          <w:szCs w:val="24"/>
        </w:rPr>
        <w:t xml:space="preserve">)    </w:t>
      </w:r>
    </w:p>
    <w:tbl>
      <w:tblPr>
        <w:tblW w:w="8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1"/>
        <w:gridCol w:w="1371"/>
        <w:gridCol w:w="1371"/>
        <w:gridCol w:w="1371"/>
        <w:gridCol w:w="1371"/>
        <w:gridCol w:w="1371"/>
      </w:tblGrid>
      <w:tr w:rsidR="00481FCD">
        <w:trPr>
          <w:trHeight w:val="369"/>
          <w:jc w:val="center"/>
        </w:trPr>
        <w:tc>
          <w:tcPr>
            <w:tcW w:w="1371" w:type="dxa"/>
            <w:tcBorders>
              <w:top w:val="single" w:sz="4" w:space="0" w:color="auto"/>
              <w:left w:val="single" w:sz="4" w:space="0" w:color="auto"/>
              <w:bottom w:val="single" w:sz="4" w:space="0" w:color="auto"/>
              <w:right w:val="single" w:sz="4" w:space="0" w:color="auto"/>
            </w:tcBorders>
            <w:vAlign w:val="center"/>
          </w:tcPr>
          <w:p w:rsidR="00481FCD" w:rsidRDefault="00FA7D65">
            <w:pPr>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Zn213.8</w:t>
            </w:r>
          </w:p>
        </w:tc>
        <w:tc>
          <w:tcPr>
            <w:tcW w:w="1371" w:type="dxa"/>
            <w:tcBorders>
              <w:top w:val="single" w:sz="4" w:space="0" w:color="auto"/>
              <w:left w:val="single" w:sz="4" w:space="0" w:color="auto"/>
              <w:bottom w:val="single" w:sz="4" w:space="0" w:color="auto"/>
              <w:right w:val="single" w:sz="4" w:space="0" w:color="auto"/>
            </w:tcBorders>
            <w:vAlign w:val="center"/>
          </w:tcPr>
          <w:p w:rsidR="00481FCD" w:rsidRDefault="00FA7D65">
            <w:pPr>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Ni2</w:t>
            </w:r>
            <w:r>
              <w:rPr>
                <w:rFonts w:ascii="Times New Roman" w:eastAsia="宋体" w:hAnsi="Times New Roman" w:cs="Times New Roman" w:hint="eastAsia"/>
                <w:color w:val="000000"/>
                <w:sz w:val="20"/>
                <w:szCs w:val="20"/>
              </w:rPr>
              <w:t>2</w:t>
            </w:r>
            <w:r>
              <w:rPr>
                <w:rFonts w:ascii="Times New Roman" w:eastAsia="宋体" w:hAnsi="Times New Roman" w:cs="Times New Roman"/>
                <w:color w:val="000000"/>
                <w:sz w:val="20"/>
                <w:szCs w:val="20"/>
              </w:rPr>
              <w:t>1.6</w:t>
            </w:r>
          </w:p>
        </w:tc>
        <w:tc>
          <w:tcPr>
            <w:tcW w:w="1371" w:type="dxa"/>
            <w:tcBorders>
              <w:top w:val="single" w:sz="4" w:space="0" w:color="auto"/>
              <w:left w:val="single" w:sz="4" w:space="0" w:color="auto"/>
              <w:bottom w:val="single" w:sz="4" w:space="0" w:color="auto"/>
              <w:right w:val="single" w:sz="4" w:space="0" w:color="auto"/>
            </w:tcBorders>
            <w:vAlign w:val="center"/>
          </w:tcPr>
          <w:p w:rsidR="00481FCD" w:rsidRDefault="00FA7D65">
            <w:pPr>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Mn257.6</w:t>
            </w:r>
          </w:p>
        </w:tc>
        <w:tc>
          <w:tcPr>
            <w:tcW w:w="1371" w:type="dxa"/>
            <w:tcBorders>
              <w:top w:val="single" w:sz="4" w:space="0" w:color="auto"/>
              <w:left w:val="single" w:sz="4" w:space="0" w:color="auto"/>
              <w:bottom w:val="single" w:sz="4" w:space="0" w:color="auto"/>
              <w:right w:val="single" w:sz="4" w:space="0" w:color="auto"/>
            </w:tcBorders>
            <w:vAlign w:val="center"/>
          </w:tcPr>
          <w:p w:rsidR="00481FCD" w:rsidRDefault="00FA7D65">
            <w:pPr>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Cr2</w:t>
            </w:r>
            <w:r>
              <w:rPr>
                <w:rFonts w:ascii="Times New Roman" w:eastAsia="宋体" w:hAnsi="Times New Roman" w:cs="Times New Roman" w:hint="eastAsia"/>
                <w:color w:val="000000"/>
                <w:sz w:val="20"/>
                <w:szCs w:val="20"/>
              </w:rPr>
              <w:t>83.5</w:t>
            </w:r>
          </w:p>
        </w:tc>
        <w:tc>
          <w:tcPr>
            <w:tcW w:w="1371" w:type="dxa"/>
            <w:tcBorders>
              <w:top w:val="single" w:sz="4" w:space="0" w:color="auto"/>
              <w:left w:val="single" w:sz="4" w:space="0" w:color="auto"/>
              <w:bottom w:val="single" w:sz="4" w:space="0" w:color="auto"/>
              <w:right w:val="single" w:sz="4" w:space="0" w:color="auto"/>
            </w:tcBorders>
            <w:vAlign w:val="center"/>
          </w:tcPr>
          <w:p w:rsidR="00481FCD" w:rsidRDefault="00FA7D65">
            <w:pPr>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Cu324.7</w:t>
            </w:r>
          </w:p>
        </w:tc>
        <w:tc>
          <w:tcPr>
            <w:tcW w:w="1371" w:type="dxa"/>
            <w:tcBorders>
              <w:top w:val="single" w:sz="4" w:space="0" w:color="auto"/>
              <w:left w:val="single" w:sz="4" w:space="0" w:color="auto"/>
              <w:bottom w:val="single" w:sz="4" w:space="0" w:color="auto"/>
              <w:right w:val="single" w:sz="4" w:space="0" w:color="auto"/>
            </w:tcBorders>
            <w:vAlign w:val="center"/>
          </w:tcPr>
          <w:p w:rsidR="00481FCD" w:rsidRDefault="00FA7D65">
            <w:pPr>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Ba455.4</w:t>
            </w:r>
          </w:p>
        </w:tc>
      </w:tr>
      <w:tr w:rsidR="00481FCD">
        <w:trPr>
          <w:trHeight w:val="369"/>
          <w:jc w:val="center"/>
        </w:trPr>
        <w:tc>
          <w:tcPr>
            <w:tcW w:w="1371" w:type="dxa"/>
            <w:tcBorders>
              <w:top w:val="single" w:sz="4" w:space="0" w:color="auto"/>
              <w:left w:val="single" w:sz="4" w:space="0" w:color="auto"/>
              <w:bottom w:val="single" w:sz="4" w:space="0" w:color="auto"/>
              <w:right w:val="single" w:sz="4" w:space="0" w:color="auto"/>
            </w:tcBorders>
            <w:vAlign w:val="center"/>
          </w:tcPr>
          <w:p w:rsidR="00481FCD" w:rsidRDefault="00FA7D65">
            <w:pPr>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0.5</w:t>
            </w:r>
          </w:p>
        </w:tc>
        <w:tc>
          <w:tcPr>
            <w:tcW w:w="1371" w:type="dxa"/>
            <w:tcBorders>
              <w:top w:val="single" w:sz="4" w:space="0" w:color="auto"/>
              <w:left w:val="single" w:sz="4" w:space="0" w:color="auto"/>
              <w:bottom w:val="single" w:sz="4" w:space="0" w:color="auto"/>
              <w:right w:val="single" w:sz="4" w:space="0" w:color="auto"/>
            </w:tcBorders>
            <w:vAlign w:val="center"/>
          </w:tcPr>
          <w:p w:rsidR="00481FCD" w:rsidRDefault="00FA7D65">
            <w:pPr>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w:t>
            </w:r>
          </w:p>
        </w:tc>
        <w:tc>
          <w:tcPr>
            <w:tcW w:w="1371" w:type="dxa"/>
            <w:tcBorders>
              <w:top w:val="single" w:sz="4" w:space="0" w:color="auto"/>
              <w:left w:val="single" w:sz="4" w:space="0" w:color="auto"/>
              <w:bottom w:val="single" w:sz="4" w:space="0" w:color="auto"/>
              <w:right w:val="single" w:sz="4" w:space="0" w:color="auto"/>
            </w:tcBorders>
            <w:vAlign w:val="center"/>
          </w:tcPr>
          <w:p w:rsidR="00481FCD" w:rsidRDefault="00FA7D65">
            <w:pPr>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0.5</w:t>
            </w:r>
          </w:p>
        </w:tc>
        <w:tc>
          <w:tcPr>
            <w:tcW w:w="1371" w:type="dxa"/>
            <w:tcBorders>
              <w:top w:val="single" w:sz="4" w:space="0" w:color="auto"/>
              <w:left w:val="single" w:sz="4" w:space="0" w:color="auto"/>
              <w:bottom w:val="single" w:sz="4" w:space="0" w:color="auto"/>
              <w:right w:val="single" w:sz="4" w:space="0" w:color="auto"/>
            </w:tcBorders>
            <w:vAlign w:val="center"/>
          </w:tcPr>
          <w:p w:rsidR="00481FCD" w:rsidRDefault="00FA7D65">
            <w:pPr>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w:t>
            </w:r>
          </w:p>
        </w:tc>
        <w:tc>
          <w:tcPr>
            <w:tcW w:w="1371" w:type="dxa"/>
            <w:tcBorders>
              <w:top w:val="single" w:sz="4" w:space="0" w:color="auto"/>
              <w:left w:val="single" w:sz="4" w:space="0" w:color="auto"/>
              <w:bottom w:val="single" w:sz="4" w:space="0" w:color="auto"/>
              <w:right w:val="single" w:sz="4" w:space="0" w:color="auto"/>
            </w:tcBorders>
            <w:vAlign w:val="center"/>
          </w:tcPr>
          <w:p w:rsidR="00481FCD" w:rsidRDefault="00FA7D65">
            <w:pPr>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w:t>
            </w:r>
          </w:p>
        </w:tc>
        <w:tc>
          <w:tcPr>
            <w:tcW w:w="1371" w:type="dxa"/>
            <w:tcBorders>
              <w:top w:val="single" w:sz="4" w:space="0" w:color="auto"/>
              <w:left w:val="single" w:sz="4" w:space="0" w:color="auto"/>
              <w:bottom w:val="single" w:sz="4" w:space="0" w:color="auto"/>
              <w:right w:val="single" w:sz="4" w:space="0" w:color="auto"/>
            </w:tcBorders>
            <w:vAlign w:val="center"/>
          </w:tcPr>
          <w:p w:rsidR="00481FCD" w:rsidRDefault="00FA7D65">
            <w:pPr>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w:t>
            </w:r>
            <w:r>
              <w:rPr>
                <w:rFonts w:ascii="Times New Roman" w:eastAsia="宋体" w:hAnsi="Times New Roman" w:cs="Times New Roman" w:hint="eastAsia"/>
                <w:color w:val="000000"/>
                <w:sz w:val="20"/>
                <w:szCs w:val="20"/>
              </w:rPr>
              <w:t>1</w:t>
            </w:r>
          </w:p>
        </w:tc>
      </w:tr>
    </w:tbl>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sz w:val="24"/>
          <w:szCs w:val="24"/>
        </w:rPr>
        <w:t>.7</w:t>
      </w:r>
      <w:r>
        <w:rPr>
          <w:rFonts w:ascii="Times New Roman" w:eastAsia="宋体" w:hAnsi="Times New Roman" w:cs="Times New Roman"/>
          <w:sz w:val="24"/>
          <w:szCs w:val="24"/>
        </w:rPr>
        <w:t>可对分析元素的任何一条谱线进行定性、半定量和定量分析，支持内标法、标准加入法、干扰元素校正等方法；</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sz w:val="24"/>
          <w:szCs w:val="24"/>
        </w:rPr>
        <w:t>.8</w:t>
      </w:r>
      <w:r>
        <w:rPr>
          <w:rFonts w:ascii="Times New Roman" w:eastAsia="宋体" w:hAnsi="Times New Roman" w:cs="Times New Roman"/>
          <w:sz w:val="24"/>
          <w:szCs w:val="24"/>
        </w:rPr>
        <w:t>预热时间：</w:t>
      </w:r>
      <w:r>
        <w:rPr>
          <w:rFonts w:ascii="Times New Roman" w:eastAsia="宋体" w:hAnsi="Times New Roman" w:cs="Times New Roman" w:hint="eastAsia"/>
          <w:sz w:val="24"/>
          <w:szCs w:val="24"/>
        </w:rPr>
        <w:t>从待机状态到等离子体点燃时间小于</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分钟</w:t>
      </w:r>
      <w:r>
        <w:rPr>
          <w:rFonts w:ascii="Times New Roman" w:eastAsia="宋体" w:hAnsi="Times New Roman" w:cs="Times New Roman"/>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配置要求</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lastRenderedPageBreak/>
        <w:t>3.</w:t>
      </w:r>
      <w:r>
        <w:rPr>
          <w:rFonts w:ascii="Times New Roman" w:eastAsia="宋体" w:hAnsi="Times New Roman" w:cs="Times New Roman" w:hint="eastAsia"/>
          <w:sz w:val="24"/>
          <w:szCs w:val="24"/>
        </w:rPr>
        <w:t>1</w:t>
      </w:r>
      <w:r>
        <w:rPr>
          <w:rFonts w:ascii="Times New Roman" w:eastAsia="宋体" w:hAnsi="Times New Roman" w:cs="Times New Roman"/>
          <w:sz w:val="24"/>
          <w:szCs w:val="24"/>
        </w:rPr>
        <w:t> </w:t>
      </w:r>
      <w:r>
        <w:rPr>
          <w:rFonts w:ascii="Times New Roman" w:eastAsia="宋体" w:hAnsi="Times New Roman" w:cs="Times New Roman" w:hint="eastAsia"/>
          <w:sz w:val="24"/>
          <w:szCs w:val="24"/>
        </w:rPr>
        <w:t>满足技术要求的电感耦合等子体光谱仪主机</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套，包括分光器单元；射频发生器；检测器；四通道蠕动泵；减压阀；旋流雾化室组件；石英同心雾化器组件；石英矩管中心管组件；自动进样器。</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.2</w:t>
      </w:r>
      <w:r>
        <w:rPr>
          <w:rFonts w:ascii="Times New Roman" w:eastAsia="宋体" w:hAnsi="Times New Roman" w:cs="Times New Roman" w:hint="eastAsia"/>
          <w:sz w:val="24"/>
          <w:szCs w:val="24"/>
        </w:rPr>
        <w:t>自动进样器：不少于</w:t>
      </w:r>
      <w:r>
        <w:rPr>
          <w:rFonts w:ascii="Times New Roman" w:eastAsia="宋体" w:hAnsi="Times New Roman" w:cs="Times New Roman" w:hint="eastAsia"/>
          <w:sz w:val="24"/>
          <w:szCs w:val="24"/>
        </w:rPr>
        <w:t>1</w:t>
      </w:r>
      <w:r>
        <w:rPr>
          <w:rFonts w:ascii="Times New Roman" w:eastAsia="宋体" w:hAnsi="Times New Roman" w:cs="Times New Roman"/>
          <w:sz w:val="24"/>
          <w:szCs w:val="24"/>
        </w:rPr>
        <w:t>60</w:t>
      </w:r>
      <w:r>
        <w:rPr>
          <w:rFonts w:ascii="Times New Roman" w:eastAsia="宋体" w:hAnsi="Times New Roman" w:cs="Times New Roman" w:hint="eastAsia"/>
          <w:sz w:val="24"/>
          <w:szCs w:val="24"/>
        </w:rPr>
        <w:t>位。</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3.3 </w:t>
      </w:r>
      <w:r>
        <w:rPr>
          <w:rFonts w:ascii="Times New Roman" w:eastAsia="宋体" w:hAnsi="Times New Roman" w:cs="Times New Roman" w:hint="eastAsia"/>
          <w:sz w:val="24"/>
          <w:szCs w:val="24"/>
        </w:rPr>
        <w:t>ICP</w:t>
      </w:r>
      <w:r>
        <w:rPr>
          <w:rFonts w:ascii="Times New Roman" w:eastAsia="宋体" w:hAnsi="Times New Roman" w:cs="Times New Roman" w:hint="eastAsia"/>
          <w:sz w:val="24"/>
          <w:szCs w:val="24"/>
        </w:rPr>
        <w:t>专用分析软件及在线帮助系统。</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sz w:val="24"/>
          <w:szCs w:val="24"/>
        </w:rPr>
        <w:t>3.4</w:t>
      </w:r>
      <w:r>
        <w:rPr>
          <w:rFonts w:ascii="Times New Roman" w:eastAsia="宋体" w:hAnsi="Times New Roman" w:cs="Times New Roman" w:hint="eastAsia"/>
          <w:sz w:val="24"/>
          <w:szCs w:val="24"/>
        </w:rPr>
        <w:t>耗材：</w:t>
      </w:r>
      <w:r>
        <w:rPr>
          <w:rFonts w:ascii="Times New Roman" w:eastAsia="宋体" w:hAnsi="Times New Roman" w:cs="Times New Roman" w:hint="eastAsia"/>
          <w:kern w:val="0"/>
          <w:sz w:val="24"/>
          <w:szCs w:val="24"/>
        </w:rPr>
        <w:t>石英同心雾化器</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个；石英矩管</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根；石英矩管外管</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根；石英中心管</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根；蠕动泵排液管</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包；蠕动泵进样管</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包；铜、锌、铅、镉等</w:t>
      </w:r>
      <w:r>
        <w:rPr>
          <w:rFonts w:ascii="Times New Roman" w:eastAsia="宋体" w:hAnsi="Times New Roman" w:cs="Times New Roman" w:hint="eastAsia"/>
          <w:kern w:val="0"/>
          <w:sz w:val="24"/>
          <w:szCs w:val="24"/>
        </w:rPr>
        <w:t>25</w:t>
      </w:r>
      <w:r>
        <w:rPr>
          <w:rFonts w:ascii="Times New Roman" w:eastAsia="宋体" w:hAnsi="Times New Roman" w:cs="Times New Roman" w:hint="eastAsia"/>
          <w:kern w:val="0"/>
          <w:sz w:val="24"/>
          <w:szCs w:val="24"/>
        </w:rPr>
        <w:t>种元素</w:t>
      </w:r>
      <w:r>
        <w:rPr>
          <w:rFonts w:ascii="Times New Roman" w:eastAsia="宋体" w:hAnsi="Times New Roman" w:cs="Times New Roman" w:hint="eastAsia"/>
          <w:kern w:val="0"/>
          <w:sz w:val="24"/>
          <w:szCs w:val="24"/>
        </w:rPr>
        <w:t>100ppm</w:t>
      </w:r>
      <w:r>
        <w:rPr>
          <w:rFonts w:ascii="Times New Roman" w:eastAsia="宋体" w:hAnsi="Times New Roman" w:cs="Times New Roman" w:hint="eastAsia"/>
          <w:kern w:val="0"/>
          <w:sz w:val="24"/>
          <w:szCs w:val="24"/>
        </w:rPr>
        <w:t>标准溶液</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瓶。</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3.5</w:t>
      </w:r>
      <w:r>
        <w:rPr>
          <w:rFonts w:ascii="Times New Roman" w:eastAsia="宋体" w:hAnsi="Times New Roman" w:cs="Times New Roman" w:hint="eastAsia"/>
          <w:kern w:val="0"/>
          <w:sz w:val="24"/>
          <w:szCs w:val="24"/>
        </w:rPr>
        <w:t>冷却循环水系统（含冷却液）</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套：制冷量</w:t>
      </w:r>
      <w:r>
        <w:rPr>
          <w:rFonts w:ascii="Times New Roman" w:eastAsia="宋体" w:hAnsi="Times New Roman" w:cs="Times New Roman" w:hint="eastAsia"/>
          <w:kern w:val="0"/>
          <w:sz w:val="24"/>
          <w:szCs w:val="24"/>
        </w:rPr>
        <w:t>2100W</w:t>
      </w:r>
      <w:r>
        <w:rPr>
          <w:rFonts w:ascii="Times New Roman" w:eastAsia="宋体" w:hAnsi="Times New Roman" w:cs="Times New Roman" w:hint="eastAsia"/>
          <w:kern w:val="0"/>
          <w:sz w:val="24"/>
          <w:szCs w:val="24"/>
        </w:rPr>
        <w:t>，水箱容积大于</w:t>
      </w:r>
      <w:r>
        <w:rPr>
          <w:rFonts w:ascii="Times New Roman" w:eastAsia="宋体" w:hAnsi="Times New Roman" w:cs="Times New Roman" w:hint="eastAsia"/>
          <w:kern w:val="0"/>
          <w:sz w:val="24"/>
          <w:szCs w:val="24"/>
        </w:rPr>
        <w:t>2L</w:t>
      </w:r>
      <w:r>
        <w:rPr>
          <w:rFonts w:ascii="Times New Roman" w:eastAsia="宋体" w:hAnsi="Times New Roman" w:cs="Times New Roman" w:hint="eastAsia"/>
          <w:kern w:val="0"/>
          <w:sz w:val="24"/>
          <w:szCs w:val="24"/>
        </w:rPr>
        <w:t>，电压</w:t>
      </w:r>
      <w:r>
        <w:rPr>
          <w:rFonts w:ascii="Times New Roman" w:eastAsia="宋体" w:hAnsi="Times New Roman" w:cs="Times New Roman" w:hint="eastAsia"/>
          <w:kern w:val="0"/>
          <w:sz w:val="24"/>
          <w:szCs w:val="24"/>
        </w:rPr>
        <w:t>220V</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3.6</w:t>
      </w:r>
      <w:r>
        <w:rPr>
          <w:rFonts w:ascii="Times New Roman" w:eastAsia="宋体" w:hAnsi="Times New Roman" w:cs="Times New Roman" w:hint="eastAsia"/>
          <w:kern w:val="0"/>
          <w:sz w:val="24"/>
          <w:szCs w:val="24"/>
        </w:rPr>
        <w:t>交流参数稳压器</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r>
        <w:rPr>
          <w:rFonts w:ascii="Times New Roman" w:eastAsia="宋体" w:hAnsi="Times New Roman" w:cs="Times New Roman" w:hint="eastAsia"/>
          <w:kern w:val="0"/>
          <w:sz w:val="24"/>
          <w:szCs w:val="24"/>
        </w:rPr>
        <w:t>15KVA</w:t>
      </w:r>
      <w:r>
        <w:rPr>
          <w:rFonts w:ascii="Times New Roman" w:eastAsia="宋体" w:hAnsi="Times New Roman" w:cs="Times New Roman" w:hint="eastAsia"/>
          <w:kern w:val="0"/>
          <w:sz w:val="24"/>
          <w:szCs w:val="24"/>
        </w:rPr>
        <w:t>，输入电压</w:t>
      </w:r>
      <w:r>
        <w:rPr>
          <w:rFonts w:ascii="Times New Roman" w:eastAsia="宋体" w:hAnsi="Times New Roman" w:cs="Times New Roman" w:hint="eastAsia"/>
          <w:kern w:val="0"/>
          <w:sz w:val="24"/>
          <w:szCs w:val="24"/>
        </w:rPr>
        <w:t>140V-300V</w:t>
      </w:r>
      <w:r>
        <w:rPr>
          <w:rFonts w:ascii="Times New Roman" w:eastAsia="宋体" w:hAnsi="Times New Roman" w:cs="Times New Roman" w:hint="eastAsia"/>
          <w:kern w:val="0"/>
          <w:sz w:val="24"/>
          <w:szCs w:val="24"/>
        </w:rPr>
        <w:t>，输出电压</w:t>
      </w:r>
      <w:r>
        <w:rPr>
          <w:rFonts w:ascii="Times New Roman" w:eastAsia="宋体" w:hAnsi="Times New Roman" w:cs="Times New Roman" w:hint="eastAsia"/>
          <w:kern w:val="0"/>
          <w:sz w:val="24"/>
          <w:szCs w:val="24"/>
        </w:rPr>
        <w:t>220 V</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3.7</w:t>
      </w:r>
      <w:r>
        <w:rPr>
          <w:rFonts w:ascii="Times New Roman" w:eastAsia="宋体" w:hAnsi="Times New Roman" w:cs="Times New Roman" w:hint="eastAsia"/>
          <w:kern w:val="0"/>
          <w:sz w:val="24"/>
          <w:szCs w:val="24"/>
        </w:rPr>
        <w:t>数据处理系统</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套（品牌商用电脑）：屏幕尺寸≥</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英寸；英特尔酷睿</w:t>
      </w:r>
      <w:r>
        <w:rPr>
          <w:rFonts w:ascii="Times New Roman" w:eastAsia="宋体" w:hAnsi="Times New Roman" w:cs="Times New Roman" w:hint="eastAsia"/>
          <w:kern w:val="0"/>
          <w:sz w:val="24"/>
          <w:szCs w:val="24"/>
        </w:rPr>
        <w:t xml:space="preserve"> i7</w:t>
      </w:r>
      <w:r>
        <w:rPr>
          <w:rFonts w:ascii="Times New Roman" w:eastAsia="宋体" w:hAnsi="Times New Roman" w:cs="Times New Roman" w:hint="eastAsia"/>
          <w:kern w:val="0"/>
          <w:sz w:val="24"/>
          <w:szCs w:val="24"/>
        </w:rPr>
        <w:t>；集成显卡；固态硬盘</w:t>
      </w:r>
      <w:r>
        <w:rPr>
          <w:rFonts w:ascii="Times New Roman" w:eastAsia="宋体" w:hAnsi="Times New Roman" w:cs="Times New Roman" w:hint="eastAsia"/>
          <w:kern w:val="0"/>
          <w:sz w:val="24"/>
          <w:szCs w:val="24"/>
        </w:rPr>
        <w:t>500G</w:t>
      </w:r>
      <w:r>
        <w:rPr>
          <w:rFonts w:ascii="Times New Roman" w:eastAsia="宋体" w:hAnsi="Times New Roman" w:cs="Times New Roman" w:hint="eastAsia"/>
          <w:kern w:val="0"/>
          <w:sz w:val="24"/>
          <w:szCs w:val="24"/>
        </w:rPr>
        <w:t>；内存容量</w:t>
      </w:r>
      <w:r>
        <w:rPr>
          <w:rFonts w:ascii="Times New Roman" w:eastAsia="宋体" w:hAnsi="Times New Roman" w:cs="Times New Roman" w:hint="eastAsia"/>
          <w:kern w:val="0"/>
          <w:sz w:val="24"/>
          <w:szCs w:val="24"/>
        </w:rPr>
        <w:t>8GB</w:t>
      </w:r>
      <w:r>
        <w:rPr>
          <w:rFonts w:ascii="Times New Roman" w:eastAsia="宋体" w:hAnsi="Times New Roman" w:cs="Times New Roman" w:hint="eastAsia"/>
          <w:kern w:val="0"/>
          <w:sz w:val="24"/>
          <w:szCs w:val="24"/>
        </w:rPr>
        <w:t>；光驱；</w:t>
      </w:r>
      <w:r>
        <w:rPr>
          <w:rFonts w:ascii="Times New Roman" w:eastAsia="宋体" w:hAnsi="Times New Roman" w:cs="Times New Roman" w:hint="eastAsia"/>
          <w:kern w:val="0"/>
          <w:sz w:val="24"/>
          <w:szCs w:val="24"/>
        </w:rPr>
        <w:t>DVD-</w:t>
      </w:r>
      <w:r>
        <w:rPr>
          <w:rFonts w:ascii="Times New Roman" w:eastAsia="宋体" w:hAnsi="Times New Roman" w:cs="Times New Roman" w:hint="eastAsia"/>
          <w:kern w:val="0"/>
          <w:sz w:val="24"/>
          <w:szCs w:val="24"/>
        </w:rPr>
        <w:t>刻录机；</w:t>
      </w:r>
      <w:r>
        <w:rPr>
          <w:rFonts w:ascii="Times New Roman" w:eastAsia="宋体" w:hAnsi="Times New Roman" w:cs="Times New Roman" w:hint="eastAsia"/>
          <w:kern w:val="0"/>
          <w:sz w:val="24"/>
          <w:szCs w:val="24"/>
        </w:rPr>
        <w:t>windows 10</w:t>
      </w:r>
      <w:r>
        <w:rPr>
          <w:rFonts w:ascii="Times New Roman" w:eastAsia="宋体" w:hAnsi="Times New Roman" w:cs="Times New Roman" w:hint="eastAsia"/>
          <w:kern w:val="0"/>
          <w:sz w:val="24"/>
          <w:szCs w:val="24"/>
        </w:rPr>
        <w:t>中文专业版或旗舰版；激光打印机。</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b/>
          <w:bCs/>
          <w:kern w:val="0"/>
          <w:sz w:val="24"/>
          <w:szCs w:val="24"/>
        </w:rPr>
        <w:t>4.</w:t>
      </w:r>
      <w:r>
        <w:rPr>
          <w:rFonts w:ascii="Times New Roman" w:eastAsia="宋体" w:hAnsi="Times New Roman" w:cs="Times New Roman" w:hint="eastAsia"/>
          <w:b/>
          <w:bCs/>
          <w:kern w:val="0"/>
          <w:sz w:val="24"/>
          <w:szCs w:val="24"/>
        </w:rPr>
        <w:t>服务要求</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保证产品为全新原厂设备</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4.2</w:t>
      </w:r>
      <w:r>
        <w:rPr>
          <w:rFonts w:ascii="Times New Roman" w:eastAsia="宋体" w:hAnsi="Times New Roman" w:cs="Times New Roman" w:hint="eastAsia"/>
          <w:kern w:val="0"/>
          <w:sz w:val="24"/>
          <w:szCs w:val="24"/>
        </w:rPr>
        <w:t>保修服务：自验收合格起，厂家向用户提供至少</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年的免费保修服务。</w:t>
      </w:r>
      <w:r>
        <w:rPr>
          <w:rFonts w:ascii="Times New Roman" w:eastAsia="宋体" w:hAnsi="Times New Roman" w:cs="Times New Roman"/>
          <w:kern w:val="0"/>
          <w:sz w:val="24"/>
          <w:szCs w:val="24"/>
        </w:rPr>
        <w:t>保修期内</w:t>
      </w:r>
      <w:r>
        <w:rPr>
          <w:rFonts w:ascii="Times New Roman" w:eastAsia="宋体" w:hAnsi="Times New Roman" w:cs="Times New Roman" w:hint="eastAsia"/>
          <w:kern w:val="0"/>
          <w:sz w:val="24"/>
          <w:szCs w:val="24"/>
        </w:rPr>
        <w:t>所有服务免费，</w:t>
      </w:r>
      <w:r>
        <w:rPr>
          <w:rFonts w:ascii="Times New Roman" w:eastAsia="宋体" w:hAnsi="Times New Roman" w:cs="Times New Roman"/>
          <w:kern w:val="0"/>
          <w:sz w:val="24"/>
          <w:szCs w:val="24"/>
        </w:rPr>
        <w:t>一切配件、耗材免费到场更换</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4.3</w:t>
      </w:r>
      <w:r>
        <w:rPr>
          <w:rFonts w:ascii="Times New Roman" w:eastAsia="宋体" w:hAnsi="Times New Roman" w:cs="Times New Roman" w:hint="eastAsia"/>
          <w:kern w:val="0"/>
          <w:sz w:val="24"/>
          <w:szCs w:val="24"/>
        </w:rPr>
        <w:t>仪器安装验收：厂家技术人员到现场安装、调试仪器，进行操作试验，直至运行正常并验收确认。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4.4</w:t>
      </w:r>
      <w:r>
        <w:rPr>
          <w:rFonts w:ascii="Times New Roman" w:eastAsia="宋体" w:hAnsi="Times New Roman" w:cs="Times New Roman" w:hint="eastAsia"/>
          <w:kern w:val="0"/>
          <w:sz w:val="24"/>
          <w:szCs w:val="24"/>
        </w:rPr>
        <w:t>质量及验收标准：技术指标符合买方要求和厂家规定的出厂要求。如未通过验收，应视情节更换部件或主机，直至退货。</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4.5</w:t>
      </w:r>
      <w:r>
        <w:rPr>
          <w:rFonts w:ascii="Times New Roman" w:eastAsia="宋体" w:hAnsi="Times New Roman" w:cs="Times New Roman" w:hint="eastAsia"/>
          <w:kern w:val="0"/>
          <w:sz w:val="24"/>
          <w:szCs w:val="24"/>
        </w:rPr>
        <w:t>培训：仪器安装现场对</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名以上仪器操作人员提供免费的上机操作及日常维护培训，</w:t>
      </w:r>
      <w:r>
        <w:rPr>
          <w:rFonts w:ascii="Times New Roman" w:eastAsia="宋体" w:hAnsi="Times New Roman" w:cs="Times New Roman"/>
          <w:kern w:val="0"/>
          <w:sz w:val="24"/>
          <w:szCs w:val="24"/>
        </w:rPr>
        <w:t>至使用者会操作、使用仪器为止</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除仪器中文使用说明书外，应提供安装、使用技术光碟等，便于后期学习维护</w:t>
      </w:r>
      <w:r>
        <w:rPr>
          <w:rFonts w:ascii="Times New Roman" w:eastAsia="宋体" w:hAnsi="Times New Roman" w:cs="Times New Roman" w:hint="eastAsia"/>
          <w:kern w:val="0"/>
          <w:sz w:val="24"/>
          <w:szCs w:val="24"/>
        </w:rPr>
        <w:t>。提供</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人异地技术培训（免培训费）。</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4.6</w:t>
      </w:r>
      <w:r>
        <w:rPr>
          <w:rFonts w:ascii="Times New Roman" w:eastAsia="宋体" w:hAnsi="Times New Roman" w:cs="Times New Roman"/>
          <w:kern w:val="0"/>
          <w:sz w:val="24"/>
          <w:szCs w:val="24"/>
        </w:rPr>
        <w:t>制造厂家有驻疆技术工程师来保证用户能得到快捷、完善的售后服务；服务响应时间不大于</w:t>
      </w:r>
      <w:r>
        <w:rPr>
          <w:rFonts w:ascii="Times New Roman" w:eastAsia="宋体" w:hAnsi="Times New Roman" w:cs="Times New Roman"/>
          <w:kern w:val="0"/>
          <w:sz w:val="24"/>
          <w:szCs w:val="24"/>
        </w:rPr>
        <w:t>24</w:t>
      </w:r>
      <w:r>
        <w:rPr>
          <w:rFonts w:ascii="Times New Roman" w:eastAsia="宋体" w:hAnsi="Times New Roman" w:cs="Times New Roman"/>
          <w:kern w:val="0"/>
          <w:sz w:val="24"/>
          <w:szCs w:val="24"/>
        </w:rPr>
        <w:t>小时，故障可以在</w:t>
      </w:r>
      <w:r>
        <w:rPr>
          <w:rFonts w:ascii="Times New Roman" w:eastAsia="宋体" w:hAnsi="Times New Roman" w:cs="Times New Roman"/>
          <w:kern w:val="0"/>
          <w:sz w:val="24"/>
          <w:szCs w:val="24"/>
        </w:rPr>
        <w:t>48</w:t>
      </w:r>
      <w:r>
        <w:rPr>
          <w:rFonts w:ascii="Times New Roman" w:eastAsia="宋体" w:hAnsi="Times New Roman" w:cs="Times New Roman"/>
          <w:kern w:val="0"/>
          <w:sz w:val="24"/>
          <w:szCs w:val="24"/>
        </w:rPr>
        <w:t>小时内得到解除。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4.7</w:t>
      </w:r>
      <w:r>
        <w:rPr>
          <w:rFonts w:ascii="Times New Roman" w:eastAsia="宋体" w:hAnsi="Times New Roman" w:cs="Times New Roman"/>
          <w:kern w:val="0"/>
          <w:sz w:val="24"/>
          <w:szCs w:val="24"/>
        </w:rPr>
        <w:t>自安装之日起，</w:t>
      </w:r>
      <w:r>
        <w:rPr>
          <w:rFonts w:ascii="Times New Roman" w:eastAsia="宋体" w:hAnsi="Times New Roman" w:cs="Times New Roman" w:hint="eastAsia"/>
          <w:kern w:val="0"/>
          <w:sz w:val="24"/>
          <w:szCs w:val="24"/>
        </w:rPr>
        <w:t>终身负责提供技术支持，免费软件升级。</w:t>
      </w:r>
      <w:r>
        <w:rPr>
          <w:rFonts w:ascii="Times New Roman" w:eastAsia="宋体" w:hAnsi="Times New Roman" w:cs="Times New Roman"/>
          <w:kern w:val="0"/>
          <w:sz w:val="24"/>
          <w:szCs w:val="24"/>
        </w:rPr>
        <w:t>每年至少</w:t>
      </w: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次免费技术和维护回访，帮助用户解决软硬件使用中出现的技术问题。</w:t>
      </w:r>
    </w:p>
    <w:p w:rsidR="00481FCD" w:rsidRDefault="00FA7D65">
      <w:pPr>
        <w:spacing w:before="120"/>
        <w:rPr>
          <w:rFonts w:ascii="Times New Roman" w:eastAsia="宋体" w:hAnsi="Times New Roman" w:cs="Times New Roman"/>
          <w:kern w:val="0"/>
          <w:sz w:val="24"/>
          <w:szCs w:val="24"/>
        </w:rPr>
      </w:pPr>
      <w:r>
        <w:rPr>
          <w:rFonts w:ascii="Times New Roman" w:eastAsia="宋体" w:hAnsi="Times New Roman" w:cs="Times New Roman"/>
          <w:kern w:val="0"/>
          <w:sz w:val="24"/>
          <w:szCs w:val="24"/>
        </w:rPr>
        <w:t>备注：以上</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号为必须满足</w:t>
      </w:r>
      <w:r>
        <w:rPr>
          <w:rFonts w:ascii="Times New Roman" w:eastAsia="宋体" w:hAnsi="Times New Roman" w:cs="Times New Roman" w:hint="eastAsia"/>
          <w:kern w:val="0"/>
          <w:sz w:val="24"/>
          <w:szCs w:val="24"/>
        </w:rPr>
        <w:t>且做为验收</w:t>
      </w:r>
      <w:r>
        <w:rPr>
          <w:rFonts w:ascii="Times New Roman" w:eastAsia="宋体" w:hAnsi="Times New Roman" w:cs="Times New Roman"/>
          <w:kern w:val="0"/>
          <w:sz w:val="24"/>
          <w:szCs w:val="24"/>
        </w:rPr>
        <w:t>指标</w:t>
      </w:r>
      <w:r>
        <w:rPr>
          <w:rFonts w:ascii="Times New Roman" w:eastAsia="宋体" w:hAnsi="Times New Roman" w:cs="Times New Roman" w:hint="eastAsia"/>
          <w:kern w:val="0"/>
          <w:sz w:val="24"/>
          <w:szCs w:val="24"/>
        </w:rPr>
        <w:t>；验收时须提供校准曲线相关系数、检出限、</w:t>
      </w:r>
      <w:r>
        <w:rPr>
          <w:rFonts w:ascii="Times New Roman" w:eastAsia="宋体" w:hAnsi="Times New Roman" w:cs="Times New Roman"/>
          <w:kern w:val="0"/>
          <w:sz w:val="24"/>
          <w:szCs w:val="24"/>
        </w:rPr>
        <w:t>精密度</w:t>
      </w:r>
      <w:r>
        <w:rPr>
          <w:rFonts w:ascii="Times New Roman" w:eastAsia="宋体" w:hAnsi="Times New Roman" w:cs="Times New Roman" w:hint="eastAsia"/>
          <w:kern w:val="0"/>
          <w:sz w:val="24"/>
          <w:szCs w:val="24"/>
        </w:rPr>
        <w:t>、准确度等技术材料</w:t>
      </w:r>
      <w:r>
        <w:rPr>
          <w:rFonts w:ascii="Times New Roman" w:eastAsia="宋体" w:hAnsi="Times New Roman" w:cs="Times New Roman"/>
          <w:kern w:val="0"/>
          <w:sz w:val="24"/>
          <w:szCs w:val="24"/>
        </w:rPr>
        <w:t>。</w:t>
      </w:r>
    </w:p>
    <w:p w:rsidR="00481FCD" w:rsidRDefault="00481FCD">
      <w:pPr>
        <w:rPr>
          <w:rFonts w:ascii="Times New Roman" w:eastAsia="宋体" w:hAnsi="Times New Roman" w:cs="Times New Roman"/>
          <w:kern w:val="0"/>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（五）微波消解仪（含消解罐</w:t>
      </w:r>
      <w:r>
        <w:rPr>
          <w:rFonts w:ascii="Times New Roman" w:eastAsia="宋体" w:hAnsi="Times New Roman" w:cs="Times New Roman" w:hint="eastAsia"/>
          <w:kern w:val="0"/>
          <w:sz w:val="24"/>
          <w:szCs w:val="24"/>
        </w:rPr>
        <w:t>40</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1.</w:t>
      </w:r>
      <w:r>
        <w:rPr>
          <w:rFonts w:ascii="Times New Roman" w:eastAsia="宋体" w:hAnsi="Times New Roman" w:cs="Times New Roman" w:hint="eastAsia"/>
          <w:b/>
          <w:bCs/>
          <w:kern w:val="0"/>
          <w:sz w:val="24"/>
          <w:szCs w:val="24"/>
        </w:rPr>
        <w:t>设备用途</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lang w:val="zh-TW"/>
        </w:rPr>
      </w:pPr>
      <w:r>
        <w:rPr>
          <w:rFonts w:ascii="Times New Roman" w:eastAsia="宋体" w:hAnsi="Times New Roman" w:cs="Times New Roman" w:hint="eastAsia"/>
          <w:kern w:val="0"/>
          <w:sz w:val="24"/>
          <w:szCs w:val="24"/>
          <w:lang w:val="zh-TW" w:eastAsia="zh-TW"/>
        </w:rPr>
        <w:lastRenderedPageBreak/>
        <w:t>用于水质、土壤</w:t>
      </w:r>
      <w:r>
        <w:rPr>
          <w:rFonts w:ascii="Times New Roman" w:eastAsia="宋体" w:hAnsi="Times New Roman" w:cs="Times New Roman" w:hint="eastAsia"/>
          <w:kern w:val="0"/>
          <w:sz w:val="24"/>
          <w:szCs w:val="24"/>
          <w:lang w:val="zh-TW"/>
        </w:rPr>
        <w:t>、</w:t>
      </w:r>
      <w:r>
        <w:rPr>
          <w:rFonts w:ascii="Times New Roman" w:eastAsia="宋体" w:hAnsi="Times New Roman" w:cs="Times New Roman" w:hint="eastAsia"/>
          <w:kern w:val="0"/>
          <w:sz w:val="24"/>
          <w:szCs w:val="24"/>
          <w:lang w:val="zh-TW" w:eastAsia="zh-TW"/>
        </w:rPr>
        <w:t>食品</w:t>
      </w:r>
      <w:r>
        <w:rPr>
          <w:rFonts w:ascii="Times New Roman" w:eastAsia="宋体" w:hAnsi="Times New Roman" w:cs="Times New Roman" w:hint="eastAsia"/>
          <w:kern w:val="0"/>
          <w:sz w:val="24"/>
          <w:szCs w:val="24"/>
          <w:lang w:val="zh-TW"/>
        </w:rPr>
        <w:t>、</w:t>
      </w:r>
      <w:r>
        <w:rPr>
          <w:rFonts w:ascii="Times New Roman" w:eastAsia="宋体" w:hAnsi="Times New Roman" w:cs="Times New Roman" w:hint="eastAsia"/>
          <w:kern w:val="0"/>
          <w:sz w:val="24"/>
          <w:szCs w:val="24"/>
          <w:lang w:val="zh-TW" w:eastAsia="zh-TW"/>
        </w:rPr>
        <w:t>农产品、固废等</w:t>
      </w:r>
      <w:r>
        <w:rPr>
          <w:rFonts w:ascii="Times New Roman" w:eastAsia="宋体" w:hAnsi="Times New Roman" w:cs="Times New Roman" w:hint="eastAsia"/>
          <w:kern w:val="0"/>
          <w:sz w:val="24"/>
          <w:szCs w:val="24"/>
          <w:lang w:val="zh-TW"/>
        </w:rPr>
        <w:t>各类</w:t>
      </w:r>
      <w:r>
        <w:rPr>
          <w:rFonts w:ascii="Times New Roman" w:eastAsia="宋体" w:hAnsi="Times New Roman" w:cs="Times New Roman" w:hint="eastAsia"/>
          <w:kern w:val="0"/>
          <w:sz w:val="24"/>
          <w:szCs w:val="24"/>
          <w:lang w:val="zh-TW" w:eastAsia="zh-TW"/>
        </w:rPr>
        <w:t>样品的样品前处理，与后续</w:t>
      </w:r>
      <w:r>
        <w:rPr>
          <w:rFonts w:ascii="Times New Roman" w:eastAsia="宋体" w:hAnsi="Times New Roman" w:cs="Times New Roman" w:hint="eastAsia"/>
          <w:kern w:val="0"/>
          <w:sz w:val="24"/>
          <w:szCs w:val="24"/>
        </w:rPr>
        <w:t>原子吸收、原子荧光、电感耦合等离子体</w:t>
      </w:r>
      <w:r>
        <w:rPr>
          <w:rFonts w:ascii="Times New Roman" w:eastAsia="宋体" w:hAnsi="Times New Roman" w:cs="Times New Roman" w:hint="eastAsia"/>
          <w:kern w:val="0"/>
          <w:sz w:val="24"/>
          <w:szCs w:val="24"/>
          <w:lang w:val="zh-TW" w:eastAsia="zh-TW"/>
        </w:rPr>
        <w:t>、</w:t>
      </w:r>
      <w:r>
        <w:rPr>
          <w:rFonts w:ascii="Times New Roman" w:eastAsia="宋体" w:hAnsi="Times New Roman" w:cs="Times New Roman" w:hint="eastAsia"/>
          <w:kern w:val="0"/>
          <w:sz w:val="24"/>
          <w:szCs w:val="24"/>
        </w:rPr>
        <w:t>电感耦合等离子体质谱</w:t>
      </w:r>
      <w:r>
        <w:rPr>
          <w:rFonts w:ascii="Times New Roman" w:eastAsia="宋体" w:hAnsi="Times New Roman" w:cs="Times New Roman" w:hint="eastAsia"/>
          <w:kern w:val="0"/>
          <w:sz w:val="24"/>
          <w:szCs w:val="24"/>
          <w:lang w:val="zh-TW" w:eastAsia="zh-TW"/>
        </w:rPr>
        <w:t>等仪器联合使用，用于样品中重金属的检测。</w:t>
      </w:r>
    </w:p>
    <w:p w:rsidR="00481FCD" w:rsidRDefault="00FA7D65">
      <w:pPr>
        <w:spacing w:before="120"/>
        <w:rPr>
          <w:rFonts w:ascii="Cambria" w:eastAsia="宋体" w:hAnsi="Cambria" w:cs="Times New Roman"/>
          <w:b/>
          <w:bCs/>
          <w:sz w:val="24"/>
          <w:szCs w:val="24"/>
        </w:rPr>
      </w:pPr>
      <w:r>
        <w:rPr>
          <w:rFonts w:ascii="Times New Roman" w:eastAsia="宋体" w:hAnsi="Times New Roman" w:cs="Times New Roman" w:hint="eastAsia"/>
          <w:b/>
          <w:bCs/>
          <w:kern w:val="0"/>
          <w:sz w:val="24"/>
          <w:szCs w:val="24"/>
        </w:rPr>
        <w:t>2</w:t>
      </w:r>
      <w:r>
        <w:rPr>
          <w:rFonts w:ascii="Times New Roman" w:eastAsia="宋体" w:hAnsi="Times New Roman" w:cs="Times New Roman"/>
          <w:b/>
          <w:bCs/>
          <w:kern w:val="0"/>
          <w:sz w:val="24"/>
          <w:szCs w:val="24"/>
        </w:rPr>
        <w:t>.</w:t>
      </w:r>
      <w:r>
        <w:rPr>
          <w:rFonts w:ascii="Cambria" w:eastAsia="宋体" w:hAnsi="Cambria" w:cs="Times New Roman" w:hint="eastAsia"/>
          <w:b/>
          <w:bCs/>
          <w:sz w:val="24"/>
          <w:szCs w:val="24"/>
        </w:rPr>
        <w:t>技术要求</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2.1</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主机</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采用双磁控管设计，最大微波输出功率≥</w:t>
      </w:r>
      <w:r>
        <w:rPr>
          <w:rFonts w:ascii="Times New Roman" w:eastAsia="宋体" w:hAnsi="Times New Roman" w:cs="Times New Roman" w:hint="eastAsia"/>
          <w:kern w:val="0"/>
          <w:sz w:val="24"/>
          <w:szCs w:val="24"/>
        </w:rPr>
        <w:t>1800W</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2.2</w:t>
      </w:r>
      <w:r>
        <w:rPr>
          <w:rFonts w:ascii="Times New Roman" w:eastAsia="宋体" w:hAnsi="Times New Roman" w:cs="Times New Roman" w:hint="eastAsia"/>
          <w:kern w:val="0"/>
          <w:sz w:val="24"/>
          <w:szCs w:val="24"/>
        </w:rPr>
        <w:t>通过</w:t>
      </w:r>
      <w:r>
        <w:rPr>
          <w:rFonts w:ascii="宋体" w:eastAsia="宋体" w:hAnsi="宋体" w:cs="Times New Roman" w:hint="eastAsia"/>
          <w:color w:val="000000"/>
          <w:sz w:val="24"/>
          <w:szCs w:val="24"/>
        </w:rPr>
        <w:t>微波散射器或</w:t>
      </w:r>
      <w:r>
        <w:rPr>
          <w:rFonts w:ascii="Times New Roman" w:eastAsia="宋体" w:hAnsi="Times New Roman" w:cs="Times New Roman" w:hint="eastAsia"/>
          <w:kern w:val="0"/>
          <w:sz w:val="24"/>
          <w:szCs w:val="24"/>
        </w:rPr>
        <w:t>高频闭环反馈控制，保证腔体内微波磁场更加均匀，确保实验样品消解的一致性。</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腔体为</w:t>
      </w:r>
      <w:r>
        <w:rPr>
          <w:rFonts w:ascii="Times New Roman" w:eastAsia="宋体" w:hAnsi="Times New Roman" w:cs="Times New Roman" w:hint="eastAsia"/>
          <w:kern w:val="0"/>
          <w:sz w:val="24"/>
          <w:szCs w:val="24"/>
        </w:rPr>
        <w:t>316L</w:t>
      </w:r>
      <w:r>
        <w:rPr>
          <w:rFonts w:ascii="Times New Roman" w:eastAsia="宋体" w:hAnsi="Times New Roman" w:cs="Times New Roman" w:hint="eastAsia"/>
          <w:kern w:val="0"/>
          <w:sz w:val="24"/>
          <w:szCs w:val="24"/>
        </w:rPr>
        <w:t>不锈钢制造的工业级谐振腔，体积≥</w:t>
      </w:r>
      <w:r>
        <w:rPr>
          <w:rFonts w:ascii="Times New Roman" w:eastAsia="宋体" w:hAnsi="Times New Roman" w:cs="Times New Roman" w:hint="eastAsia"/>
          <w:kern w:val="0"/>
          <w:sz w:val="24"/>
          <w:szCs w:val="24"/>
        </w:rPr>
        <w:t>6</w:t>
      </w:r>
      <w:r>
        <w:rPr>
          <w:rFonts w:ascii="Times New Roman" w:eastAsia="宋体" w:hAnsi="Times New Roman" w:cs="Times New Roman"/>
          <w:kern w:val="0"/>
          <w:sz w:val="24"/>
          <w:szCs w:val="24"/>
        </w:rPr>
        <w:t>0</w:t>
      </w:r>
      <w:r>
        <w:rPr>
          <w:rFonts w:ascii="Times New Roman" w:eastAsia="宋体" w:hAnsi="Times New Roman" w:cs="Times New Roman" w:hint="eastAsia"/>
          <w:kern w:val="0"/>
          <w:sz w:val="24"/>
          <w:szCs w:val="24"/>
        </w:rPr>
        <w:t>L</w:t>
      </w:r>
      <w:r>
        <w:rPr>
          <w:rFonts w:ascii="Times New Roman" w:eastAsia="宋体" w:hAnsi="Times New Roman" w:cs="Times New Roman" w:hint="eastAsia"/>
          <w:kern w:val="0"/>
          <w:sz w:val="24"/>
          <w:szCs w:val="24"/>
        </w:rPr>
        <w:t>，喷涂多层特氟龙涂层，耐各种酸碱溶剂腐蚀及高温。可同时处理≥</w:t>
      </w:r>
      <w:r>
        <w:rPr>
          <w:rFonts w:ascii="Times New Roman" w:eastAsia="宋体" w:hAnsi="Times New Roman" w:cs="Times New Roman" w:hint="eastAsia"/>
          <w:kern w:val="0"/>
          <w:sz w:val="24"/>
          <w:szCs w:val="24"/>
        </w:rPr>
        <w:t>16</w:t>
      </w:r>
      <w:r>
        <w:rPr>
          <w:rFonts w:ascii="Times New Roman" w:eastAsia="宋体" w:hAnsi="Times New Roman" w:cs="Times New Roman" w:hint="eastAsia"/>
          <w:kern w:val="0"/>
          <w:sz w:val="24"/>
          <w:szCs w:val="24"/>
        </w:rPr>
        <w:t>位超高压消解罐转子或≥</w:t>
      </w:r>
      <w:r>
        <w:rPr>
          <w:rFonts w:ascii="Times New Roman" w:eastAsia="宋体" w:hAnsi="Times New Roman" w:cs="Times New Roman" w:hint="eastAsia"/>
          <w:kern w:val="0"/>
          <w:sz w:val="24"/>
          <w:szCs w:val="24"/>
        </w:rPr>
        <w:t>40</w:t>
      </w:r>
      <w:r>
        <w:rPr>
          <w:rFonts w:ascii="Times New Roman" w:eastAsia="宋体" w:hAnsi="Times New Roman" w:cs="Times New Roman" w:hint="eastAsia"/>
          <w:kern w:val="0"/>
          <w:sz w:val="24"/>
          <w:szCs w:val="24"/>
        </w:rPr>
        <w:t>位高通量消解罐转子。</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.4</w:t>
      </w:r>
      <w:r>
        <w:rPr>
          <w:rFonts w:ascii="Times New Roman" w:eastAsia="宋体" w:hAnsi="Times New Roman" w:cs="Times New Roman" w:hint="eastAsia"/>
          <w:kern w:val="0"/>
          <w:sz w:val="24"/>
          <w:szCs w:val="24"/>
        </w:rPr>
        <w:t>微波门体为双层高强度不锈钢材质，微波门的设计能提供高强度防爆能力和防微波泄露。</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.5</w:t>
      </w:r>
      <w:r>
        <w:rPr>
          <w:rFonts w:ascii="Calibri" w:eastAsia="宋体" w:hAnsi="Calibri" w:cs="Times New Roman" w:hint="eastAsia"/>
          <w:color w:val="000000"/>
          <w:sz w:val="24"/>
          <w:szCs w:val="24"/>
        </w:rPr>
        <w:t>当微波工作时，确保在运行中门始终处于锁定状态；</w:t>
      </w:r>
      <w:r>
        <w:rPr>
          <w:rFonts w:ascii="Times New Roman" w:eastAsia="宋体" w:hAnsi="Times New Roman" w:cs="Times New Roman" w:hint="eastAsia"/>
          <w:kern w:val="0"/>
          <w:sz w:val="24"/>
          <w:szCs w:val="24"/>
        </w:rPr>
        <w:t>非低于安全温度和压力无法开门，</w:t>
      </w:r>
      <w:r>
        <w:rPr>
          <w:rFonts w:ascii="Calibri" w:eastAsia="宋体" w:hAnsi="Calibri" w:cs="Times New Roman" w:hint="eastAsia"/>
          <w:color w:val="000000"/>
          <w:sz w:val="24"/>
          <w:szCs w:val="24"/>
        </w:rPr>
        <w:t>打开门时，微波自动切断。</w:t>
      </w:r>
    </w:p>
    <w:p w:rsidR="00481FCD" w:rsidRDefault="00FA7D65">
      <w:pPr>
        <w:spacing w:before="120"/>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具有腔内压力过大时或有异常时自动急停功能和报警功能。安全性符合《</w:t>
      </w:r>
      <w:r>
        <w:rPr>
          <w:rFonts w:ascii="Times New Roman" w:eastAsia="宋体" w:hAnsi="Times New Roman" w:cs="Times New Roman" w:hint="eastAsia"/>
          <w:kern w:val="0"/>
          <w:sz w:val="24"/>
          <w:szCs w:val="24"/>
        </w:rPr>
        <w:t>GB/T  26814-2011</w:t>
      </w:r>
      <w:r>
        <w:rPr>
          <w:rFonts w:ascii="Times New Roman" w:eastAsia="宋体" w:hAnsi="Times New Roman" w:cs="Times New Roman" w:hint="eastAsia"/>
          <w:kern w:val="0"/>
          <w:sz w:val="24"/>
          <w:szCs w:val="24"/>
        </w:rPr>
        <w:t>》和国际</w:t>
      </w:r>
      <w:r>
        <w:rPr>
          <w:rFonts w:ascii="Times New Roman" w:eastAsia="宋体" w:hAnsi="Times New Roman" w:cs="Times New Roman" w:hint="eastAsia"/>
          <w:kern w:val="0"/>
          <w:sz w:val="24"/>
          <w:szCs w:val="24"/>
        </w:rPr>
        <w:t>CE</w:t>
      </w:r>
      <w:r>
        <w:rPr>
          <w:rFonts w:ascii="Times New Roman" w:eastAsia="宋体" w:hAnsi="Times New Roman" w:cs="Times New Roman" w:hint="eastAsia"/>
          <w:kern w:val="0"/>
          <w:sz w:val="24"/>
          <w:szCs w:val="24"/>
        </w:rPr>
        <w:t>标准。</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7</w:t>
      </w:r>
      <w:r>
        <w:rPr>
          <w:rFonts w:ascii="Times New Roman" w:eastAsia="宋体" w:hAnsi="Times New Roman" w:cs="Times New Roman" w:hint="eastAsia"/>
          <w:kern w:val="0"/>
          <w:sz w:val="24"/>
          <w:szCs w:val="24"/>
        </w:rPr>
        <w:t>配备大功率耐腐蚀排风系统，采用腔内强制风冷</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腔外自然风冷等冷却方式。</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8</w:t>
      </w:r>
      <w:r>
        <w:rPr>
          <w:rFonts w:ascii="Times New Roman" w:eastAsia="宋体" w:hAnsi="Times New Roman" w:cs="Times New Roman" w:hint="eastAsia"/>
          <w:kern w:val="0"/>
          <w:sz w:val="24"/>
          <w:szCs w:val="24"/>
        </w:rPr>
        <w:t>主机配备液晶彩色触摸屏，实时显示温度、压力、时间等工作状态及温压变化等参数。</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温度和压力控制系统</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2.2.1</w:t>
      </w:r>
      <w:r>
        <w:rPr>
          <w:rFonts w:ascii="Times New Roman" w:eastAsia="宋体" w:hAnsi="Times New Roman" w:cs="Times New Roman" w:hint="eastAsia"/>
          <w:kern w:val="0"/>
          <w:sz w:val="24"/>
          <w:szCs w:val="24"/>
        </w:rPr>
        <w:t>具备双红外全罐温度监控系统，控制精度±</w:t>
      </w:r>
      <w:r>
        <w:rPr>
          <w:rFonts w:ascii="Times New Roman" w:eastAsia="宋体" w:hAnsi="Times New Roman" w:cs="Times New Roman" w:hint="eastAsia"/>
          <w:kern w:val="0"/>
          <w:sz w:val="24"/>
          <w:szCs w:val="24"/>
        </w:rPr>
        <w:t>0.1</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2.2.2</w:t>
      </w:r>
      <w:r>
        <w:rPr>
          <w:rFonts w:ascii="Times New Roman" w:eastAsia="宋体" w:hAnsi="Times New Roman" w:cs="Times New Roman" w:hint="eastAsia"/>
          <w:kern w:val="0"/>
          <w:sz w:val="24"/>
          <w:szCs w:val="24"/>
        </w:rPr>
        <w:t>可实时监测消解罐罐内样品温度，</w:t>
      </w:r>
      <w:r>
        <w:rPr>
          <w:rFonts w:ascii="宋体" w:eastAsia="宋体" w:hAnsi="宋体" w:cs="Times New Roman" w:hint="eastAsia"/>
          <w:color w:val="000000"/>
          <w:sz w:val="24"/>
          <w:szCs w:val="24"/>
        </w:rPr>
        <w:t>实现对样品消解溶液的非接触直接测量，同时监控所有样品罐的反应温度，</w:t>
      </w:r>
      <w:r>
        <w:rPr>
          <w:rFonts w:ascii="Times New Roman" w:eastAsia="宋体" w:hAnsi="Times New Roman" w:cs="Times New Roman" w:hint="eastAsia"/>
          <w:kern w:val="0"/>
          <w:sz w:val="24"/>
          <w:szCs w:val="24"/>
        </w:rPr>
        <w:t>控温精度：±</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w:t>
      </w:r>
    </w:p>
    <w:p w:rsidR="00481FCD" w:rsidRDefault="00FA7D65">
      <w:pPr>
        <w:spacing w:before="120"/>
        <w:rPr>
          <w:rFonts w:ascii="Cambria" w:eastAsia="宋体" w:hAnsi="Cambria" w:cs="Times New Roman"/>
          <w:sz w:val="24"/>
          <w:szCs w:val="24"/>
        </w:rPr>
      </w:pPr>
      <w:r>
        <w:rPr>
          <w:rFonts w:ascii="Times New Roman" w:eastAsia="宋体" w:hAnsi="Times New Roman" w:cs="Times New Roman" w:hint="eastAsia"/>
          <w:kern w:val="0"/>
          <w:sz w:val="24"/>
          <w:szCs w:val="24"/>
        </w:rPr>
        <w:t>2.2.3</w:t>
      </w:r>
      <w:r>
        <w:rPr>
          <w:rFonts w:ascii="宋体" w:eastAsia="宋体" w:hAnsi="宋体" w:cs="Times New Roman" w:hint="eastAsia"/>
          <w:color w:val="000000"/>
          <w:sz w:val="24"/>
          <w:szCs w:val="24"/>
        </w:rPr>
        <w:t>全自动过温保护，当消解罐内温度高于设定温度时，全自动识别并自动切断微波输出，当消解温度回归正常时，自动识别并启动。</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4</w:t>
      </w:r>
      <w:r>
        <w:rPr>
          <w:rFonts w:ascii="Times New Roman" w:eastAsia="宋体" w:hAnsi="Times New Roman" w:cs="Times New Roman" w:hint="eastAsia"/>
          <w:kern w:val="0"/>
          <w:sz w:val="24"/>
          <w:szCs w:val="24"/>
        </w:rPr>
        <w:t>具备</w:t>
      </w:r>
      <w:r>
        <w:rPr>
          <w:rFonts w:ascii="宋体" w:eastAsia="宋体" w:hAnsi="宋体" w:cs="Times New Roman" w:hint="eastAsia"/>
          <w:sz w:val="24"/>
          <w:szCs w:val="24"/>
        </w:rPr>
        <w:t>全罐压力控制系统，当消解罐内压力发生意外时，能自动切断微波功率输出，停止加热反应。当压力回到正常时，能自动启动微波输出功率</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全罐压力监控系统：实时监控每个消解罐内压力，超压自动泄压。</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消解转子系统</w:t>
      </w:r>
    </w:p>
    <w:p w:rsidR="00481FCD" w:rsidRDefault="00FA7D65">
      <w:pPr>
        <w:spacing w:line="400" w:lineRule="exact"/>
        <w:rPr>
          <w:rFonts w:ascii="Cambria" w:eastAsia="宋体" w:hAnsi="Cambria" w:cs="Times New Roman"/>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外</w:t>
      </w:r>
      <w:r>
        <w:rPr>
          <w:rFonts w:ascii="Cambria" w:eastAsia="宋体" w:hAnsi="Cambria" w:cs="Times New Roman" w:hint="eastAsia"/>
          <w:sz w:val="24"/>
          <w:szCs w:val="24"/>
        </w:rPr>
        <w:t>罐采用复合纤维材料防爆外罐，耐腐蚀。</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内罐：应采用进口</w:t>
      </w:r>
      <w:r>
        <w:rPr>
          <w:rFonts w:ascii="Times New Roman" w:eastAsia="宋体" w:hAnsi="Times New Roman" w:cs="Times New Roman" w:hint="eastAsia"/>
          <w:kern w:val="0"/>
          <w:sz w:val="24"/>
          <w:szCs w:val="24"/>
        </w:rPr>
        <w:t>TFM</w:t>
      </w:r>
      <w:r>
        <w:rPr>
          <w:rFonts w:ascii="Times New Roman" w:eastAsia="宋体" w:hAnsi="Times New Roman" w:cs="Times New Roman" w:hint="eastAsia"/>
          <w:kern w:val="0"/>
          <w:sz w:val="24"/>
          <w:szCs w:val="24"/>
        </w:rPr>
        <w:t>材料，容积≥</w:t>
      </w:r>
      <w:r>
        <w:rPr>
          <w:rFonts w:ascii="Times New Roman" w:eastAsia="宋体" w:hAnsi="Times New Roman" w:cs="Times New Roman"/>
          <w:kern w:val="0"/>
          <w:sz w:val="24"/>
          <w:szCs w:val="24"/>
        </w:rPr>
        <w:t>6</w:t>
      </w:r>
      <w:r>
        <w:rPr>
          <w:rFonts w:ascii="Times New Roman" w:eastAsia="宋体" w:hAnsi="Times New Roman" w:cs="Times New Roman" w:hint="eastAsia"/>
          <w:kern w:val="0"/>
          <w:sz w:val="24"/>
          <w:szCs w:val="24"/>
        </w:rPr>
        <w:t>0mL</w:t>
      </w:r>
      <w:r>
        <w:rPr>
          <w:rFonts w:ascii="Times New Roman" w:eastAsia="宋体" w:hAnsi="Times New Roman" w:cs="Times New Roman" w:hint="eastAsia"/>
          <w:kern w:val="0"/>
          <w:sz w:val="24"/>
          <w:szCs w:val="24"/>
        </w:rPr>
        <w:t>。</w:t>
      </w:r>
    </w:p>
    <w:p w:rsidR="00481FCD" w:rsidRDefault="00FA7D65">
      <w:pPr>
        <w:spacing w:line="400" w:lineRule="exact"/>
        <w:rPr>
          <w:rFonts w:ascii="Cambria" w:eastAsia="宋体" w:hAnsi="Cambria" w:cs="Times New Roman"/>
          <w:sz w:val="24"/>
          <w:szCs w:val="24"/>
        </w:rPr>
      </w:pPr>
      <w:r>
        <w:rPr>
          <w:rFonts w:ascii="Times New Roman" w:eastAsia="宋体" w:hAnsi="Times New Roman" w:cs="Times New Roman" w:hint="eastAsia"/>
          <w:kern w:val="0"/>
          <w:sz w:val="24"/>
          <w:szCs w:val="24"/>
        </w:rPr>
        <w:t>2.3.3</w:t>
      </w:r>
      <w:r>
        <w:rPr>
          <w:rFonts w:ascii="宋体" w:eastAsia="宋体" w:hAnsi="宋体" w:cs="Times New Roman" w:hint="eastAsia"/>
          <w:sz w:val="24"/>
          <w:szCs w:val="24"/>
        </w:rPr>
        <w:t>不含金属材质消解转子，保证转子在微波工作腔内的工作安全，避免酸气腐蚀。每个消解罐均具有弹性泄压主动保护技术，泄压后不影响样品继续消解。</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.4</w:t>
      </w:r>
      <w:r>
        <w:rPr>
          <w:rFonts w:ascii="Times New Roman" w:eastAsia="宋体" w:hAnsi="Times New Roman" w:cs="Times New Roman" w:hint="eastAsia"/>
          <w:kern w:val="0"/>
          <w:sz w:val="24"/>
          <w:szCs w:val="24"/>
        </w:rPr>
        <w:t>分体式或整体式消解转子，批处理量≥</w:t>
      </w:r>
      <w:r>
        <w:rPr>
          <w:rFonts w:ascii="Times New Roman" w:eastAsia="宋体" w:hAnsi="Times New Roman" w:cs="Times New Roman" w:hint="eastAsia"/>
          <w:kern w:val="0"/>
          <w:sz w:val="24"/>
          <w:szCs w:val="24"/>
        </w:rPr>
        <w:t>40</w:t>
      </w:r>
      <w:r>
        <w:rPr>
          <w:rFonts w:ascii="Times New Roman" w:eastAsia="宋体" w:hAnsi="Times New Roman" w:cs="Times New Roman" w:hint="eastAsia"/>
          <w:kern w:val="0"/>
          <w:sz w:val="24"/>
          <w:szCs w:val="24"/>
        </w:rPr>
        <w:t>位。</w:t>
      </w:r>
      <w:r>
        <w:rPr>
          <w:rFonts w:ascii="Times New Roman" w:eastAsia="宋体" w:hAnsi="Times New Roman" w:cs="Times New Roman" w:hint="eastAsia"/>
          <w:kern w:val="0"/>
          <w:sz w:val="24"/>
          <w:szCs w:val="24"/>
        </w:rPr>
        <w:t xml:space="preserve"> </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2.</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消解转子系统，最高工作温度≥</w:t>
      </w:r>
      <w:r>
        <w:rPr>
          <w:rFonts w:ascii="Times New Roman" w:eastAsia="宋体" w:hAnsi="Times New Roman" w:cs="Times New Roman" w:hint="eastAsia"/>
          <w:kern w:val="0"/>
          <w:sz w:val="24"/>
          <w:szCs w:val="24"/>
        </w:rPr>
        <w:t>250</w:t>
      </w:r>
      <w:r>
        <w:rPr>
          <w:rFonts w:ascii="Times New Roman" w:eastAsia="宋体" w:hAnsi="Times New Roman" w:cs="Times New Roman" w:hint="eastAsia"/>
          <w:kern w:val="0"/>
          <w:sz w:val="24"/>
          <w:szCs w:val="24"/>
        </w:rPr>
        <w:t>℃，最高工作压力≥</w:t>
      </w:r>
      <w:r>
        <w:rPr>
          <w:rFonts w:ascii="Times New Roman" w:eastAsia="宋体" w:hAnsi="Times New Roman" w:cs="Times New Roman" w:hint="eastAsia"/>
          <w:kern w:val="0"/>
          <w:sz w:val="24"/>
          <w:szCs w:val="24"/>
        </w:rPr>
        <w:t>100bar</w:t>
      </w:r>
      <w:r>
        <w:rPr>
          <w:rFonts w:ascii="Times New Roman" w:eastAsia="宋体" w:hAnsi="Times New Roman" w:cs="Times New Roman" w:hint="eastAsia"/>
          <w:kern w:val="0"/>
          <w:sz w:val="24"/>
          <w:szCs w:val="24"/>
        </w:rPr>
        <w:t>。</w:t>
      </w:r>
    </w:p>
    <w:p w:rsidR="00481FCD" w:rsidRDefault="00FA7D65">
      <w:pPr>
        <w:pStyle w:val="a9"/>
      </w:pPr>
      <w:r>
        <w:rPr>
          <w:rFonts w:ascii="Times New Roman" w:hAnsi="Times New Roman" w:hint="eastAsia"/>
          <w:szCs w:val="24"/>
        </w:rPr>
        <w:t xml:space="preserve">2.3.6 </w:t>
      </w:r>
      <w:r>
        <w:rPr>
          <w:rFonts w:ascii="Times New Roman" w:hAnsi="Times New Roman" w:hint="eastAsia"/>
          <w:szCs w:val="24"/>
        </w:rPr>
        <w:t>全自动消解罐识别定位，且可匹配相应方法库。</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2.4</w:t>
      </w:r>
      <w:r>
        <w:rPr>
          <w:rFonts w:ascii="Times New Roman" w:eastAsia="宋体" w:hAnsi="Times New Roman" w:cs="Times New Roman" w:hint="eastAsia"/>
          <w:kern w:val="0"/>
          <w:sz w:val="24"/>
          <w:szCs w:val="24"/>
        </w:rPr>
        <w:t>软件操作系统</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4</w:t>
      </w:r>
      <w:r>
        <w:rPr>
          <w:rFonts w:ascii="Times New Roman" w:eastAsia="宋体" w:hAnsi="Times New Roman" w:cs="Times New Roman" w:hint="eastAsia"/>
          <w:kern w:val="0"/>
          <w:sz w:val="24"/>
          <w:szCs w:val="24"/>
        </w:rPr>
        <w:t>.1</w:t>
      </w:r>
      <w:r>
        <w:rPr>
          <w:rFonts w:ascii="Calibri" w:eastAsia="宋体" w:hAnsi="Calibri" w:cs="Times New Roman" w:hint="eastAsia"/>
          <w:sz w:val="24"/>
          <w:szCs w:val="24"/>
        </w:rPr>
        <w:t>高分辨率彩色触摸式智能控制终端，</w:t>
      </w:r>
      <w:r>
        <w:rPr>
          <w:rFonts w:ascii="宋体" w:eastAsia="宋体" w:hAnsi="宋体" w:cs="Times New Roman" w:hint="eastAsia"/>
          <w:color w:val="000000"/>
          <w:sz w:val="24"/>
          <w:szCs w:val="24"/>
        </w:rPr>
        <w:t>图标式菜单</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2.4.2</w:t>
      </w:r>
      <w:r>
        <w:rPr>
          <w:rFonts w:ascii="Times New Roman" w:eastAsia="宋体" w:hAnsi="Times New Roman" w:cs="Times New Roman" w:hint="eastAsia"/>
          <w:kern w:val="0"/>
          <w:sz w:val="24"/>
          <w:szCs w:val="24"/>
        </w:rPr>
        <w:t>实时精确显示反应罐内的温度曲线和温度功率曲线</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4</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操作系统内置不少于</w:t>
      </w:r>
      <w:r>
        <w:rPr>
          <w:rFonts w:ascii="Times New Roman" w:eastAsia="宋体" w:hAnsi="Times New Roman" w:cs="Times New Roman" w:hint="eastAsia"/>
          <w:kern w:val="0"/>
          <w:sz w:val="24"/>
          <w:szCs w:val="24"/>
        </w:rPr>
        <w:t>50</w:t>
      </w:r>
      <w:r>
        <w:rPr>
          <w:rFonts w:ascii="Times New Roman" w:eastAsia="宋体" w:hAnsi="Times New Roman" w:cs="Times New Roman" w:hint="eastAsia"/>
          <w:kern w:val="0"/>
          <w:sz w:val="24"/>
          <w:szCs w:val="24"/>
        </w:rPr>
        <w:t>种以上专业应用方法库。</w:t>
      </w:r>
    </w:p>
    <w:p w:rsidR="00481FCD" w:rsidRDefault="00FA7D65">
      <w:pPr>
        <w:spacing w:before="120"/>
        <w:rPr>
          <w:rFonts w:ascii="Cambria" w:eastAsia="宋体" w:hAnsi="Cambria" w:cs="Times New Roman"/>
          <w:sz w:val="24"/>
          <w:szCs w:val="24"/>
        </w:rPr>
      </w:pPr>
      <w:r>
        <w:rPr>
          <w:rFonts w:ascii="Times New Roman" w:eastAsia="宋体" w:hAnsi="Times New Roman" w:cs="Times New Roman" w:hint="eastAsia"/>
          <w:kern w:val="0"/>
          <w:sz w:val="24"/>
          <w:szCs w:val="24"/>
        </w:rPr>
        <w:t>2.4.4</w:t>
      </w:r>
      <w:r>
        <w:rPr>
          <w:rFonts w:ascii="宋体" w:eastAsia="宋体" w:hAnsi="宋体" w:cs="Times New Roman" w:hint="eastAsia"/>
          <w:color w:val="000000"/>
          <w:sz w:val="24"/>
          <w:szCs w:val="24"/>
        </w:rPr>
        <w:t>全自动消解罐识别系统，根据用户消解样品的数量和消解罐类型，全自动调节微波输出功率大小。</w:t>
      </w:r>
    </w:p>
    <w:p w:rsidR="00481FCD" w:rsidRDefault="00FA7D65">
      <w:pPr>
        <w:widowControl/>
        <w:autoSpaceDE w:val="0"/>
        <w:autoSpaceDN w:val="0"/>
        <w:snapToGrid w:val="0"/>
        <w:spacing w:line="400" w:lineRule="exact"/>
        <w:contextualSpacing/>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3</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配置要求</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3.1</w:t>
      </w:r>
      <w:r>
        <w:rPr>
          <w:rFonts w:ascii="Times New Roman" w:eastAsia="宋体" w:hAnsi="Times New Roman" w:cs="Times New Roman" w:hint="eastAsia"/>
          <w:sz w:val="24"/>
          <w:szCs w:val="24"/>
        </w:rPr>
        <w:t>满足技术要求的</w:t>
      </w:r>
      <w:r>
        <w:rPr>
          <w:rFonts w:ascii="Times New Roman" w:eastAsia="宋体" w:hAnsi="Times New Roman" w:cs="Times New Roman" w:hint="eastAsia"/>
          <w:kern w:val="0"/>
          <w:sz w:val="24"/>
          <w:szCs w:val="24"/>
        </w:rPr>
        <w:t>微波消解仪主机</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台。</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3.2</w:t>
      </w:r>
      <w:r>
        <w:rPr>
          <w:rFonts w:ascii="Times New Roman" w:eastAsia="宋体" w:hAnsi="Times New Roman" w:cs="Times New Roman" w:hint="eastAsia"/>
          <w:kern w:val="0"/>
          <w:sz w:val="24"/>
          <w:szCs w:val="24"/>
        </w:rPr>
        <w:t>温度监控系统</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3.3</w:t>
      </w:r>
      <w:r>
        <w:rPr>
          <w:rFonts w:ascii="Times New Roman" w:eastAsia="宋体" w:hAnsi="Times New Roman" w:cs="Times New Roman" w:hint="eastAsia"/>
          <w:kern w:val="0"/>
          <w:sz w:val="24"/>
          <w:szCs w:val="24"/>
        </w:rPr>
        <w:t>压力监控系统</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3.4</w:t>
      </w:r>
      <w:r>
        <w:rPr>
          <w:rFonts w:ascii="Times New Roman" w:eastAsia="宋体" w:hAnsi="Times New Roman" w:cs="Times New Roman" w:hint="eastAsia"/>
          <w:kern w:val="0"/>
          <w:sz w:val="24"/>
          <w:szCs w:val="24"/>
        </w:rPr>
        <w:t>消解转子系统</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套：包含可装载≥</w:t>
      </w:r>
      <w:r>
        <w:rPr>
          <w:rFonts w:ascii="Times New Roman" w:eastAsia="宋体" w:hAnsi="Times New Roman" w:cs="Times New Roman" w:hint="eastAsia"/>
          <w:kern w:val="0"/>
          <w:sz w:val="24"/>
          <w:szCs w:val="24"/>
        </w:rPr>
        <w:t>40</w:t>
      </w:r>
      <w:r>
        <w:rPr>
          <w:rFonts w:ascii="Times New Roman" w:eastAsia="宋体" w:hAnsi="Times New Roman" w:cs="Times New Roman" w:hint="eastAsia"/>
          <w:kern w:val="0"/>
          <w:sz w:val="24"/>
          <w:szCs w:val="24"/>
        </w:rPr>
        <w:t>位消解罐的消解转子</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套，复合纤维外罐</w:t>
      </w:r>
      <w:r>
        <w:rPr>
          <w:rFonts w:ascii="Times New Roman" w:eastAsia="宋体" w:hAnsi="Times New Roman" w:cs="Times New Roman" w:hint="eastAsia"/>
          <w:kern w:val="0"/>
          <w:sz w:val="24"/>
          <w:szCs w:val="24"/>
        </w:rPr>
        <w:t>40</w:t>
      </w:r>
      <w:r>
        <w:rPr>
          <w:rFonts w:ascii="Times New Roman" w:eastAsia="宋体" w:hAnsi="Times New Roman" w:cs="Times New Roman" w:hint="eastAsia"/>
          <w:kern w:val="0"/>
          <w:sz w:val="24"/>
          <w:szCs w:val="24"/>
        </w:rPr>
        <w:t>个，</w:t>
      </w:r>
      <w:r>
        <w:rPr>
          <w:rFonts w:ascii="Times New Roman" w:eastAsia="宋体" w:hAnsi="Times New Roman" w:cs="Times New Roman" w:hint="eastAsia"/>
          <w:kern w:val="0"/>
          <w:sz w:val="24"/>
          <w:szCs w:val="24"/>
        </w:rPr>
        <w:t>TFM</w:t>
      </w:r>
      <w:r>
        <w:rPr>
          <w:rFonts w:ascii="Times New Roman" w:eastAsia="宋体" w:hAnsi="Times New Roman" w:cs="Times New Roman" w:hint="eastAsia"/>
          <w:kern w:val="0"/>
          <w:sz w:val="24"/>
          <w:szCs w:val="24"/>
        </w:rPr>
        <w:t>内罐及罐盖</w:t>
      </w:r>
      <w:r>
        <w:rPr>
          <w:rFonts w:ascii="Times New Roman" w:eastAsia="宋体" w:hAnsi="Times New Roman" w:cs="Times New Roman" w:hint="eastAsia"/>
          <w:kern w:val="0"/>
          <w:sz w:val="24"/>
          <w:szCs w:val="24"/>
        </w:rPr>
        <w:t>40</w:t>
      </w:r>
      <w:r>
        <w:rPr>
          <w:rFonts w:ascii="Times New Roman" w:eastAsia="宋体" w:hAnsi="Times New Roman" w:cs="Times New Roman" w:hint="eastAsia"/>
          <w:kern w:val="0"/>
          <w:sz w:val="24"/>
          <w:szCs w:val="24"/>
        </w:rPr>
        <w:t>个。</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3.5</w:t>
      </w:r>
      <w:r>
        <w:rPr>
          <w:rFonts w:ascii="Times New Roman" w:eastAsia="宋体" w:hAnsi="Times New Roman" w:cs="Times New Roman" w:hint="eastAsia"/>
          <w:kern w:val="0"/>
          <w:sz w:val="24"/>
          <w:szCs w:val="24"/>
        </w:rPr>
        <w:t>专用工具包</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3.6</w:t>
      </w:r>
      <w:r>
        <w:rPr>
          <w:rFonts w:ascii="Times New Roman" w:eastAsia="宋体" w:hAnsi="Times New Roman" w:cs="Times New Roman" w:hint="eastAsia"/>
          <w:kern w:val="0"/>
          <w:sz w:val="24"/>
          <w:szCs w:val="24"/>
        </w:rPr>
        <w:t>不少于</w:t>
      </w:r>
      <w:r>
        <w:rPr>
          <w:rFonts w:ascii="Times New Roman" w:eastAsia="宋体" w:hAnsi="Times New Roman" w:cs="Times New Roman" w:hint="eastAsia"/>
          <w:kern w:val="0"/>
          <w:sz w:val="24"/>
          <w:szCs w:val="24"/>
        </w:rPr>
        <w:t>40</w:t>
      </w:r>
      <w:r>
        <w:rPr>
          <w:rFonts w:ascii="Times New Roman" w:eastAsia="宋体" w:hAnsi="Times New Roman" w:cs="Times New Roman" w:hint="eastAsia"/>
          <w:kern w:val="0"/>
          <w:sz w:val="24"/>
          <w:szCs w:val="24"/>
        </w:rPr>
        <w:t>位加热赶酸仪</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4.</w:t>
      </w:r>
      <w:r>
        <w:rPr>
          <w:rFonts w:ascii="Times New Roman" w:eastAsia="宋体" w:hAnsi="Times New Roman" w:cs="Times New Roman" w:hint="eastAsia"/>
          <w:b/>
          <w:bCs/>
          <w:kern w:val="0"/>
          <w:sz w:val="24"/>
          <w:szCs w:val="24"/>
        </w:rPr>
        <w:t>售后服务及培训</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4.1 </w:t>
      </w:r>
      <w:r>
        <w:rPr>
          <w:rFonts w:ascii="Times New Roman" w:eastAsia="宋体" w:hAnsi="Times New Roman" w:cs="Times New Roman" w:hint="eastAsia"/>
          <w:kern w:val="0"/>
          <w:sz w:val="24"/>
          <w:szCs w:val="24"/>
        </w:rPr>
        <w:t>仪器制造商在用户所在地应有专门的技术应用支持工程师，保修期后保证长期供应零备件和正常的售后服务，需在用户指定地点提供上门安装调试并对用户指定的操作人员进行培训。安装验收期间，免费对用户进行仪器操作和日常维护的现场培训，内容包括但不限于仪器原理、使用方法和维护方法等。</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4.2 </w:t>
      </w:r>
      <w:r>
        <w:rPr>
          <w:rFonts w:ascii="Times New Roman" w:eastAsia="宋体" w:hAnsi="Times New Roman" w:cs="Times New Roman" w:hint="eastAsia"/>
          <w:kern w:val="0"/>
          <w:sz w:val="24"/>
          <w:szCs w:val="24"/>
        </w:rPr>
        <w:t>质保期：质量保证期一年，关键部件炉腔质保期五年，终身维修。</w:t>
      </w:r>
    </w:p>
    <w:p w:rsidR="00481FCD" w:rsidRDefault="00FA7D65">
      <w:pPr>
        <w:spacing w:before="120"/>
        <w:rPr>
          <w:rFonts w:ascii="Times New Roman" w:eastAsia="宋体" w:hAnsi="Times New Roman" w:cs="Times New Roman"/>
          <w:bCs/>
          <w:sz w:val="24"/>
          <w:szCs w:val="24"/>
        </w:rPr>
      </w:pPr>
      <w:r>
        <w:rPr>
          <w:rFonts w:ascii="Times New Roman" w:eastAsia="宋体" w:hAnsi="Times New Roman" w:cs="Times New Roman" w:hint="eastAsia"/>
          <w:kern w:val="0"/>
          <w:sz w:val="24"/>
          <w:szCs w:val="24"/>
        </w:rPr>
        <w:t xml:space="preserve">4.3 </w:t>
      </w:r>
      <w:r>
        <w:rPr>
          <w:rFonts w:ascii="Times New Roman" w:eastAsia="宋体" w:hAnsi="Times New Roman" w:cs="Times New Roman" w:hint="eastAsia"/>
          <w:kern w:val="0"/>
          <w:sz w:val="24"/>
          <w:szCs w:val="24"/>
        </w:rPr>
        <w:t>故障服务：售后响应时间必须做到在接到用户的报修请求后</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小时之内响应，</w:t>
      </w:r>
      <w:r>
        <w:rPr>
          <w:rFonts w:ascii="Times New Roman" w:eastAsia="宋体" w:hAnsi="Times New Roman" w:cs="Times New Roman" w:hint="eastAsia"/>
          <w:kern w:val="0"/>
          <w:sz w:val="24"/>
          <w:szCs w:val="24"/>
        </w:rPr>
        <w:t>48</w:t>
      </w:r>
      <w:r>
        <w:rPr>
          <w:rFonts w:ascii="Times New Roman" w:eastAsia="宋体" w:hAnsi="Times New Roman" w:cs="Times New Roman" w:hint="eastAsia"/>
          <w:kern w:val="0"/>
          <w:sz w:val="24"/>
          <w:szCs w:val="24"/>
        </w:rPr>
        <w:t>小时内到达现场。</w:t>
      </w:r>
    </w:p>
    <w:p w:rsidR="00481FCD" w:rsidRDefault="00481FCD">
      <w:pPr>
        <w:rPr>
          <w:rFonts w:ascii="Times New Roman" w:eastAsia="宋体" w:hAnsi="Times New Roman" w:cs="Times New Roman"/>
          <w:bCs/>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（六）通风橱（含通风系统及配件配套）</w:t>
      </w:r>
    </w:p>
    <w:p w:rsidR="00481FCD" w:rsidRDefault="00FA7D65">
      <w:pPr>
        <w:widowControl/>
        <w:autoSpaceDE w:val="0"/>
        <w:autoSpaceDN w:val="0"/>
        <w:snapToGrid w:val="0"/>
        <w:spacing w:line="400" w:lineRule="exact"/>
        <w:contextualSpacing/>
        <w:rPr>
          <w:rFonts w:ascii="Times New Roman" w:eastAsia="宋体" w:hAnsi="Times New Roman" w:cs="Times New Roman"/>
          <w:b/>
          <w:bCs/>
          <w:kern w:val="0"/>
          <w:sz w:val="24"/>
          <w:szCs w:val="24"/>
        </w:rPr>
      </w:pPr>
      <w:r>
        <w:rPr>
          <w:rFonts w:ascii="Times New Roman" w:eastAsia="宋体" w:hAnsi="Times New Roman" w:cs="Times New Roman" w:hint="eastAsia"/>
          <w:b/>
          <w:kern w:val="0"/>
          <w:sz w:val="24"/>
          <w:szCs w:val="24"/>
        </w:rPr>
        <w:t>1.</w:t>
      </w:r>
      <w:r>
        <w:rPr>
          <w:rFonts w:ascii="Times New Roman" w:eastAsia="宋体" w:hAnsi="Times New Roman" w:cs="Times New Roman" w:hint="eastAsia"/>
          <w:b/>
          <w:bCs/>
          <w:kern w:val="0"/>
          <w:sz w:val="24"/>
          <w:szCs w:val="24"/>
        </w:rPr>
        <w:t>设备用途</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lang w:val="zh-TW" w:eastAsia="zh-TW"/>
        </w:rPr>
        <w:t>用于</w:t>
      </w:r>
      <w:r>
        <w:rPr>
          <w:rFonts w:ascii="Times New Roman" w:eastAsia="宋体" w:hAnsi="Times New Roman" w:cs="Times New Roman" w:hint="eastAsia"/>
          <w:kern w:val="0"/>
          <w:sz w:val="24"/>
          <w:szCs w:val="24"/>
        </w:rPr>
        <w:t>实验室通风。</w:t>
      </w:r>
    </w:p>
    <w:p w:rsidR="00481FCD" w:rsidRDefault="00FA7D65">
      <w:pPr>
        <w:spacing w:before="120"/>
        <w:rPr>
          <w:rFonts w:ascii="Times New Roman" w:eastAsia="宋体" w:hAnsi="Times New Roman" w:cs="Times New Roman"/>
          <w:b/>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hint="eastAsia"/>
          <w:b/>
          <w:kern w:val="0"/>
          <w:sz w:val="24"/>
          <w:szCs w:val="24"/>
        </w:rPr>
        <w:t>技术要求</w:t>
      </w:r>
    </w:p>
    <w:p w:rsidR="00481FCD" w:rsidRDefault="00FA7D65">
      <w:pPr>
        <w:spacing w:before="12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具体技术要求见下表。辅助配件数量为预估，实际需求按现场需求。</w:t>
      </w:r>
    </w:p>
    <w:tbl>
      <w:tblPr>
        <w:tblpPr w:leftFromText="180" w:rightFromText="180" w:vertAnchor="text" w:horzAnchor="page" w:tblpX="1936" w:tblpY="339"/>
        <w:tblOverlap w:val="never"/>
        <w:tblW w:w="8817" w:type="dxa"/>
        <w:tblLayout w:type="fixed"/>
        <w:tblLook w:val="04A0"/>
      </w:tblPr>
      <w:tblGrid>
        <w:gridCol w:w="566"/>
        <w:gridCol w:w="1294"/>
        <w:gridCol w:w="891"/>
        <w:gridCol w:w="534"/>
        <w:gridCol w:w="1193"/>
        <w:gridCol w:w="4339"/>
      </w:tblGrid>
      <w:tr w:rsidR="00481FCD">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序号</w:t>
            </w:r>
          </w:p>
        </w:tc>
        <w:tc>
          <w:tcPr>
            <w:tcW w:w="129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材料名称</w:t>
            </w:r>
          </w:p>
        </w:tc>
        <w:tc>
          <w:tcPr>
            <w:tcW w:w="891"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53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单位</w:t>
            </w:r>
          </w:p>
        </w:tc>
        <w:tc>
          <w:tcPr>
            <w:tcW w:w="1193"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数量</w:t>
            </w:r>
            <w:r>
              <w:rPr>
                <w:rFonts w:ascii="Times New Roman" w:eastAsia="宋体" w:hAnsi="Times New Roman" w:cs="Times New Roman" w:hint="eastAsia"/>
                <w:kern w:val="0"/>
                <w:szCs w:val="21"/>
              </w:rPr>
              <w:t>*</w:t>
            </w:r>
          </w:p>
        </w:tc>
        <w:tc>
          <w:tcPr>
            <w:tcW w:w="4339"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备注</w:t>
            </w:r>
          </w:p>
        </w:tc>
      </w:tr>
      <w:tr w:rsidR="00481FCD">
        <w:trPr>
          <w:trHeight w:val="479"/>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防爆防腐离心风机</w:t>
            </w:r>
          </w:p>
        </w:tc>
        <w:tc>
          <w:tcPr>
            <w:tcW w:w="8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BLF4-72-7A-7.</w:t>
            </w:r>
            <w:r>
              <w:rPr>
                <w:rFonts w:ascii="Times New Roman" w:eastAsia="宋体" w:hAnsi="Times New Roman" w:cs="Times New Roman" w:hint="eastAsia"/>
                <w:kern w:val="0"/>
                <w:szCs w:val="21"/>
              </w:rPr>
              <w:lastRenderedPageBreak/>
              <w:t>5KW</w:t>
            </w:r>
          </w:p>
        </w:tc>
        <w:tc>
          <w:tcPr>
            <w:tcW w:w="53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台</w:t>
            </w:r>
          </w:p>
        </w:tc>
        <w:tc>
          <w:tcPr>
            <w:tcW w:w="1193"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p>
        </w:tc>
        <w:tc>
          <w:tcPr>
            <w:tcW w:w="4339"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转速：</w:t>
            </w:r>
            <w:r>
              <w:rPr>
                <w:rFonts w:ascii="Times New Roman" w:eastAsia="宋体" w:hAnsi="Times New Roman" w:cs="Times New Roman" w:hint="eastAsia"/>
                <w:kern w:val="0"/>
                <w:szCs w:val="21"/>
              </w:rPr>
              <w:t>1450r/min</w:t>
            </w:r>
            <w:r>
              <w:rPr>
                <w:rFonts w:ascii="Times New Roman" w:eastAsia="宋体" w:hAnsi="Times New Roman" w:cs="Times New Roman" w:hint="eastAsia"/>
                <w:kern w:val="0"/>
                <w:szCs w:val="21"/>
              </w:rPr>
              <w:t>；风量：</w:t>
            </w:r>
            <w:r>
              <w:rPr>
                <w:rFonts w:ascii="Times New Roman" w:eastAsia="宋体" w:hAnsi="Times New Roman" w:cs="Times New Roman" w:hint="eastAsia"/>
                <w:kern w:val="0"/>
                <w:szCs w:val="21"/>
              </w:rPr>
              <w:t>11328-19635M3/H</w:t>
            </w:r>
            <w:r>
              <w:rPr>
                <w:rFonts w:ascii="Times New Roman" w:eastAsia="宋体" w:hAnsi="Times New Roman" w:cs="Times New Roman" w:hint="eastAsia"/>
                <w:kern w:val="0"/>
                <w:szCs w:val="21"/>
              </w:rPr>
              <w:t>；风压：</w:t>
            </w:r>
            <w:r>
              <w:rPr>
                <w:rFonts w:ascii="Times New Roman" w:eastAsia="宋体" w:hAnsi="Times New Roman" w:cs="Times New Roman" w:hint="eastAsia"/>
                <w:kern w:val="0"/>
                <w:szCs w:val="21"/>
              </w:rPr>
              <w:t>1559-1140Pa</w:t>
            </w:r>
          </w:p>
        </w:tc>
      </w:tr>
      <w:tr w:rsidR="00481FCD">
        <w:trPr>
          <w:trHeight w:val="479"/>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2</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全钢通风柜</w:t>
            </w:r>
          </w:p>
        </w:tc>
        <w:tc>
          <w:tcPr>
            <w:tcW w:w="8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1800*900*2350</w:t>
            </w:r>
          </w:p>
        </w:tc>
        <w:tc>
          <w:tcPr>
            <w:tcW w:w="53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套</w:t>
            </w:r>
          </w:p>
        </w:tc>
        <w:tc>
          <w:tcPr>
            <w:tcW w:w="1193"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w:t>
            </w:r>
          </w:p>
        </w:tc>
        <w:tc>
          <w:tcPr>
            <w:tcW w:w="4339"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全钢结构，</w:t>
            </w:r>
            <w:r>
              <w:rPr>
                <w:rFonts w:ascii="Times New Roman" w:eastAsia="宋体" w:hAnsi="Times New Roman" w:cs="Times New Roman" w:hint="eastAsia"/>
                <w:kern w:val="0"/>
                <w:szCs w:val="21"/>
              </w:rPr>
              <w:t>12.7mm</w:t>
            </w:r>
            <w:r>
              <w:rPr>
                <w:rFonts w:ascii="Times New Roman" w:eastAsia="宋体" w:hAnsi="Times New Roman" w:cs="Times New Roman" w:hint="eastAsia"/>
                <w:kern w:val="0"/>
                <w:szCs w:val="21"/>
              </w:rPr>
              <w:t>实芯理化板台面，插座</w:t>
            </w: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件；配</w:t>
            </w:r>
            <w:r>
              <w:rPr>
                <w:rFonts w:ascii="Times New Roman" w:eastAsia="宋体" w:hAnsi="Times New Roman" w:cs="Times New Roman" w:hint="eastAsia"/>
                <w:kern w:val="0"/>
                <w:szCs w:val="21"/>
              </w:rPr>
              <w:t>PP</w:t>
            </w:r>
            <w:r>
              <w:rPr>
                <w:rFonts w:ascii="Times New Roman" w:eastAsia="宋体" w:hAnsi="Times New Roman" w:cs="Times New Roman" w:hint="eastAsia"/>
                <w:kern w:val="0"/>
                <w:szCs w:val="21"/>
              </w:rPr>
              <w:t>水槽及单口水龙头一套</w:t>
            </w:r>
          </w:p>
        </w:tc>
      </w:tr>
      <w:tr w:rsidR="00481FCD">
        <w:trPr>
          <w:trHeight w:val="479"/>
        </w:trPr>
        <w:tc>
          <w:tcPr>
            <w:tcW w:w="566"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w:t>
            </w:r>
          </w:p>
        </w:tc>
        <w:tc>
          <w:tcPr>
            <w:tcW w:w="129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变风量电子调风阀</w:t>
            </w:r>
          </w:p>
        </w:tc>
        <w:tc>
          <w:tcPr>
            <w:tcW w:w="891"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φ</w:t>
            </w:r>
            <w:r>
              <w:rPr>
                <w:rFonts w:ascii="Times New Roman" w:eastAsia="宋体" w:hAnsi="Times New Roman" w:cs="Times New Roman" w:hint="eastAsia"/>
                <w:kern w:val="0"/>
                <w:szCs w:val="21"/>
              </w:rPr>
              <w:t>315</w:t>
            </w:r>
          </w:p>
        </w:tc>
        <w:tc>
          <w:tcPr>
            <w:tcW w:w="53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套</w:t>
            </w:r>
          </w:p>
        </w:tc>
        <w:tc>
          <w:tcPr>
            <w:tcW w:w="1193"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w:t>
            </w:r>
          </w:p>
        </w:tc>
        <w:tc>
          <w:tcPr>
            <w:tcW w:w="4339"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全钢结构或</w:t>
            </w:r>
            <w:r>
              <w:rPr>
                <w:rFonts w:ascii="Times New Roman" w:eastAsia="宋体" w:hAnsi="Times New Roman" w:cs="Times New Roman" w:hint="eastAsia"/>
                <w:kern w:val="0"/>
                <w:szCs w:val="21"/>
              </w:rPr>
              <w:t>PVC</w:t>
            </w:r>
            <w:r>
              <w:rPr>
                <w:rFonts w:ascii="Times New Roman" w:eastAsia="宋体" w:hAnsi="Times New Roman" w:cs="Times New Roman" w:hint="eastAsia"/>
                <w:kern w:val="0"/>
                <w:szCs w:val="21"/>
              </w:rPr>
              <w:t>结构</w:t>
            </w:r>
          </w:p>
        </w:tc>
      </w:tr>
      <w:tr w:rsidR="00481FCD">
        <w:trPr>
          <w:trHeight w:val="243"/>
        </w:trPr>
        <w:tc>
          <w:tcPr>
            <w:tcW w:w="566"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w:t>
            </w:r>
          </w:p>
        </w:tc>
        <w:tc>
          <w:tcPr>
            <w:tcW w:w="129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PVC</w:t>
            </w:r>
            <w:r>
              <w:rPr>
                <w:rFonts w:ascii="Times New Roman" w:eastAsia="宋体" w:hAnsi="Times New Roman" w:cs="Times New Roman" w:hint="eastAsia"/>
                <w:kern w:val="0"/>
                <w:szCs w:val="21"/>
              </w:rPr>
              <w:t>风管</w:t>
            </w:r>
          </w:p>
        </w:tc>
        <w:tc>
          <w:tcPr>
            <w:tcW w:w="891"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φ</w:t>
            </w:r>
            <w:r>
              <w:rPr>
                <w:rFonts w:ascii="Times New Roman" w:eastAsia="宋体" w:hAnsi="Times New Roman" w:cs="Times New Roman" w:hint="eastAsia"/>
                <w:kern w:val="0"/>
                <w:szCs w:val="21"/>
              </w:rPr>
              <w:t>315</w:t>
            </w:r>
          </w:p>
        </w:tc>
        <w:tc>
          <w:tcPr>
            <w:tcW w:w="53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米</w:t>
            </w:r>
          </w:p>
        </w:tc>
        <w:tc>
          <w:tcPr>
            <w:tcW w:w="1193"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50</w:t>
            </w:r>
          </w:p>
        </w:tc>
        <w:tc>
          <w:tcPr>
            <w:tcW w:w="4339" w:type="dxa"/>
            <w:tcBorders>
              <w:top w:val="single" w:sz="4" w:space="0" w:color="000000"/>
              <w:left w:val="single" w:sz="4" w:space="0" w:color="000000"/>
              <w:bottom w:val="single" w:sz="4" w:space="0" w:color="000000"/>
              <w:right w:val="single" w:sz="4" w:space="0" w:color="000000"/>
            </w:tcBorders>
            <w:vAlign w:val="center"/>
          </w:tcPr>
          <w:p w:rsidR="00481FCD" w:rsidRDefault="00481FCD">
            <w:pPr>
              <w:widowControl/>
              <w:autoSpaceDE w:val="0"/>
              <w:autoSpaceDN w:val="0"/>
              <w:snapToGrid w:val="0"/>
              <w:spacing w:line="320" w:lineRule="exact"/>
              <w:contextualSpacing/>
              <w:jc w:val="center"/>
              <w:rPr>
                <w:rFonts w:ascii="Times New Roman" w:eastAsia="宋体" w:hAnsi="Times New Roman" w:cs="Times New Roman"/>
                <w:kern w:val="0"/>
                <w:szCs w:val="21"/>
              </w:rPr>
            </w:pPr>
          </w:p>
        </w:tc>
      </w:tr>
      <w:tr w:rsidR="00481FCD">
        <w:trPr>
          <w:trHeight w:val="243"/>
        </w:trPr>
        <w:tc>
          <w:tcPr>
            <w:tcW w:w="566"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p>
        </w:tc>
        <w:tc>
          <w:tcPr>
            <w:tcW w:w="129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PVC</w:t>
            </w:r>
            <w:r>
              <w:rPr>
                <w:rFonts w:ascii="Times New Roman" w:eastAsia="宋体" w:hAnsi="Times New Roman" w:cs="Times New Roman" w:hint="eastAsia"/>
                <w:kern w:val="0"/>
                <w:szCs w:val="21"/>
              </w:rPr>
              <w:t>三通</w:t>
            </w:r>
          </w:p>
        </w:tc>
        <w:tc>
          <w:tcPr>
            <w:tcW w:w="891"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φ</w:t>
            </w:r>
            <w:r>
              <w:rPr>
                <w:rFonts w:ascii="Times New Roman" w:eastAsia="宋体" w:hAnsi="Times New Roman" w:cs="Times New Roman" w:hint="eastAsia"/>
                <w:kern w:val="0"/>
                <w:szCs w:val="21"/>
              </w:rPr>
              <w:t>315</w:t>
            </w:r>
          </w:p>
        </w:tc>
        <w:tc>
          <w:tcPr>
            <w:tcW w:w="53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个</w:t>
            </w:r>
          </w:p>
        </w:tc>
        <w:tc>
          <w:tcPr>
            <w:tcW w:w="1193"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7</w:t>
            </w:r>
          </w:p>
        </w:tc>
        <w:tc>
          <w:tcPr>
            <w:tcW w:w="4339" w:type="dxa"/>
            <w:tcBorders>
              <w:top w:val="single" w:sz="4" w:space="0" w:color="000000"/>
              <w:left w:val="single" w:sz="4" w:space="0" w:color="000000"/>
              <w:bottom w:val="single" w:sz="4" w:space="0" w:color="000000"/>
              <w:right w:val="single" w:sz="4" w:space="0" w:color="000000"/>
            </w:tcBorders>
            <w:vAlign w:val="center"/>
          </w:tcPr>
          <w:p w:rsidR="00481FCD" w:rsidRDefault="00481FCD">
            <w:pPr>
              <w:widowControl/>
              <w:autoSpaceDE w:val="0"/>
              <w:autoSpaceDN w:val="0"/>
              <w:snapToGrid w:val="0"/>
              <w:spacing w:line="320" w:lineRule="exact"/>
              <w:contextualSpacing/>
              <w:jc w:val="center"/>
              <w:rPr>
                <w:rFonts w:ascii="Times New Roman" w:eastAsia="宋体" w:hAnsi="Times New Roman" w:cs="Times New Roman"/>
                <w:kern w:val="0"/>
                <w:szCs w:val="21"/>
              </w:rPr>
            </w:pPr>
          </w:p>
        </w:tc>
      </w:tr>
      <w:tr w:rsidR="00481FCD">
        <w:trPr>
          <w:trHeight w:val="243"/>
        </w:trPr>
        <w:tc>
          <w:tcPr>
            <w:tcW w:w="566"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w:t>
            </w:r>
          </w:p>
        </w:tc>
        <w:tc>
          <w:tcPr>
            <w:tcW w:w="129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PVC</w:t>
            </w:r>
            <w:r>
              <w:rPr>
                <w:rFonts w:ascii="Times New Roman" w:eastAsia="宋体" w:hAnsi="Times New Roman" w:cs="Times New Roman" w:hint="eastAsia"/>
                <w:kern w:val="0"/>
                <w:szCs w:val="21"/>
              </w:rPr>
              <w:t>弯头</w:t>
            </w:r>
          </w:p>
        </w:tc>
        <w:tc>
          <w:tcPr>
            <w:tcW w:w="891"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φ</w:t>
            </w:r>
            <w:r>
              <w:rPr>
                <w:rFonts w:ascii="Times New Roman" w:eastAsia="宋体" w:hAnsi="Times New Roman" w:cs="Times New Roman" w:hint="eastAsia"/>
                <w:kern w:val="0"/>
                <w:szCs w:val="21"/>
              </w:rPr>
              <w:t>315</w:t>
            </w:r>
          </w:p>
        </w:tc>
        <w:tc>
          <w:tcPr>
            <w:tcW w:w="53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个</w:t>
            </w:r>
          </w:p>
        </w:tc>
        <w:tc>
          <w:tcPr>
            <w:tcW w:w="1193"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w:t>
            </w:r>
          </w:p>
        </w:tc>
        <w:tc>
          <w:tcPr>
            <w:tcW w:w="4339" w:type="dxa"/>
            <w:tcBorders>
              <w:top w:val="single" w:sz="4" w:space="0" w:color="000000"/>
              <w:left w:val="single" w:sz="4" w:space="0" w:color="000000"/>
              <w:bottom w:val="single" w:sz="4" w:space="0" w:color="000000"/>
              <w:right w:val="single" w:sz="4" w:space="0" w:color="000000"/>
            </w:tcBorders>
            <w:vAlign w:val="center"/>
          </w:tcPr>
          <w:p w:rsidR="00481FCD" w:rsidRDefault="00481FCD">
            <w:pPr>
              <w:widowControl/>
              <w:autoSpaceDE w:val="0"/>
              <w:autoSpaceDN w:val="0"/>
              <w:snapToGrid w:val="0"/>
              <w:spacing w:line="320" w:lineRule="exact"/>
              <w:contextualSpacing/>
              <w:jc w:val="center"/>
              <w:rPr>
                <w:rFonts w:ascii="Times New Roman" w:eastAsia="宋体" w:hAnsi="Times New Roman" w:cs="Times New Roman"/>
                <w:kern w:val="0"/>
                <w:szCs w:val="21"/>
              </w:rPr>
            </w:pPr>
          </w:p>
        </w:tc>
      </w:tr>
      <w:tr w:rsidR="00481FCD">
        <w:trPr>
          <w:trHeight w:val="243"/>
        </w:trPr>
        <w:tc>
          <w:tcPr>
            <w:tcW w:w="566"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7</w:t>
            </w:r>
          </w:p>
        </w:tc>
        <w:tc>
          <w:tcPr>
            <w:tcW w:w="129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变频控制柜</w:t>
            </w:r>
          </w:p>
        </w:tc>
        <w:tc>
          <w:tcPr>
            <w:tcW w:w="891" w:type="dxa"/>
            <w:tcBorders>
              <w:top w:val="single" w:sz="4" w:space="0" w:color="000000"/>
              <w:left w:val="single" w:sz="4" w:space="0" w:color="000000"/>
              <w:bottom w:val="single" w:sz="4" w:space="0" w:color="000000"/>
              <w:right w:val="single" w:sz="4" w:space="0" w:color="000000"/>
            </w:tcBorders>
            <w:vAlign w:val="center"/>
          </w:tcPr>
          <w:p w:rsidR="00481FCD" w:rsidRDefault="00481FCD">
            <w:pPr>
              <w:widowControl/>
              <w:autoSpaceDE w:val="0"/>
              <w:autoSpaceDN w:val="0"/>
              <w:snapToGrid w:val="0"/>
              <w:spacing w:line="320" w:lineRule="exact"/>
              <w:contextualSpacing/>
              <w:jc w:val="center"/>
              <w:rPr>
                <w:rFonts w:ascii="Times New Roman" w:eastAsia="宋体" w:hAnsi="Times New Roman" w:cs="Times New Roman"/>
                <w:kern w:val="0"/>
                <w:szCs w:val="21"/>
              </w:rPr>
            </w:pPr>
          </w:p>
        </w:tc>
        <w:tc>
          <w:tcPr>
            <w:tcW w:w="53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个</w:t>
            </w:r>
          </w:p>
        </w:tc>
        <w:tc>
          <w:tcPr>
            <w:tcW w:w="1193"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p>
        </w:tc>
        <w:tc>
          <w:tcPr>
            <w:tcW w:w="4339" w:type="dxa"/>
            <w:tcBorders>
              <w:top w:val="single" w:sz="4" w:space="0" w:color="000000"/>
              <w:left w:val="single" w:sz="4" w:space="0" w:color="000000"/>
              <w:bottom w:val="single" w:sz="4" w:space="0" w:color="000000"/>
              <w:right w:val="single" w:sz="4" w:space="0" w:color="000000"/>
            </w:tcBorders>
            <w:vAlign w:val="center"/>
          </w:tcPr>
          <w:p w:rsidR="00481FCD" w:rsidRDefault="00481FCD">
            <w:pPr>
              <w:widowControl/>
              <w:autoSpaceDE w:val="0"/>
              <w:autoSpaceDN w:val="0"/>
              <w:snapToGrid w:val="0"/>
              <w:spacing w:line="320" w:lineRule="exact"/>
              <w:contextualSpacing/>
              <w:jc w:val="center"/>
              <w:rPr>
                <w:rFonts w:ascii="Times New Roman" w:eastAsia="宋体" w:hAnsi="Times New Roman" w:cs="Times New Roman"/>
                <w:kern w:val="0"/>
                <w:szCs w:val="21"/>
              </w:rPr>
            </w:pPr>
          </w:p>
        </w:tc>
      </w:tr>
      <w:tr w:rsidR="00481FCD">
        <w:trPr>
          <w:trHeight w:val="243"/>
        </w:trPr>
        <w:tc>
          <w:tcPr>
            <w:tcW w:w="566"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w:t>
            </w:r>
          </w:p>
        </w:tc>
        <w:tc>
          <w:tcPr>
            <w:tcW w:w="129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风机基座</w:t>
            </w:r>
          </w:p>
        </w:tc>
        <w:tc>
          <w:tcPr>
            <w:tcW w:w="891"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1800*1800</w:t>
            </w:r>
          </w:p>
        </w:tc>
        <w:tc>
          <w:tcPr>
            <w:tcW w:w="53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个</w:t>
            </w:r>
          </w:p>
        </w:tc>
        <w:tc>
          <w:tcPr>
            <w:tcW w:w="1193"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p>
        </w:tc>
        <w:tc>
          <w:tcPr>
            <w:tcW w:w="4339" w:type="dxa"/>
            <w:tcBorders>
              <w:top w:val="single" w:sz="4" w:space="0" w:color="000000"/>
              <w:left w:val="single" w:sz="4" w:space="0" w:color="000000"/>
              <w:bottom w:val="single" w:sz="4" w:space="0" w:color="000000"/>
              <w:right w:val="single" w:sz="4" w:space="0" w:color="000000"/>
            </w:tcBorders>
            <w:vAlign w:val="center"/>
          </w:tcPr>
          <w:p w:rsidR="00481FCD" w:rsidRDefault="00481FCD">
            <w:pPr>
              <w:widowControl/>
              <w:autoSpaceDE w:val="0"/>
              <w:autoSpaceDN w:val="0"/>
              <w:snapToGrid w:val="0"/>
              <w:spacing w:line="320" w:lineRule="exact"/>
              <w:contextualSpacing/>
              <w:jc w:val="center"/>
              <w:rPr>
                <w:rFonts w:ascii="Times New Roman" w:eastAsia="宋体" w:hAnsi="Times New Roman" w:cs="Times New Roman"/>
                <w:kern w:val="0"/>
                <w:szCs w:val="21"/>
              </w:rPr>
            </w:pPr>
          </w:p>
        </w:tc>
      </w:tr>
      <w:tr w:rsidR="00481FCD">
        <w:trPr>
          <w:trHeight w:val="243"/>
        </w:trPr>
        <w:tc>
          <w:tcPr>
            <w:tcW w:w="566"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9</w:t>
            </w:r>
          </w:p>
        </w:tc>
        <w:tc>
          <w:tcPr>
            <w:tcW w:w="129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风管吊架</w:t>
            </w:r>
          </w:p>
        </w:tc>
        <w:tc>
          <w:tcPr>
            <w:tcW w:w="891"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φ</w:t>
            </w:r>
            <w:r>
              <w:rPr>
                <w:rFonts w:ascii="Times New Roman" w:eastAsia="宋体" w:hAnsi="Times New Roman" w:cs="Times New Roman" w:hint="eastAsia"/>
                <w:kern w:val="0"/>
                <w:szCs w:val="21"/>
              </w:rPr>
              <w:t>315</w:t>
            </w:r>
          </w:p>
        </w:tc>
        <w:tc>
          <w:tcPr>
            <w:tcW w:w="53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套</w:t>
            </w:r>
          </w:p>
        </w:tc>
        <w:tc>
          <w:tcPr>
            <w:tcW w:w="1193"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w:t>
            </w:r>
          </w:p>
        </w:tc>
        <w:tc>
          <w:tcPr>
            <w:tcW w:w="4339" w:type="dxa"/>
            <w:tcBorders>
              <w:top w:val="single" w:sz="4" w:space="0" w:color="000000"/>
              <w:left w:val="single" w:sz="4" w:space="0" w:color="000000"/>
              <w:bottom w:val="single" w:sz="4" w:space="0" w:color="000000"/>
              <w:right w:val="single" w:sz="4" w:space="0" w:color="000000"/>
            </w:tcBorders>
            <w:vAlign w:val="center"/>
          </w:tcPr>
          <w:p w:rsidR="00481FCD" w:rsidRDefault="00481FCD">
            <w:pPr>
              <w:widowControl/>
              <w:autoSpaceDE w:val="0"/>
              <w:autoSpaceDN w:val="0"/>
              <w:snapToGrid w:val="0"/>
              <w:spacing w:line="320" w:lineRule="exact"/>
              <w:contextualSpacing/>
              <w:jc w:val="center"/>
              <w:rPr>
                <w:rFonts w:ascii="Times New Roman" w:eastAsia="宋体" w:hAnsi="Times New Roman" w:cs="Times New Roman"/>
                <w:kern w:val="0"/>
                <w:szCs w:val="21"/>
              </w:rPr>
            </w:pPr>
          </w:p>
        </w:tc>
      </w:tr>
      <w:tr w:rsidR="00481FCD">
        <w:trPr>
          <w:trHeight w:val="243"/>
        </w:trPr>
        <w:tc>
          <w:tcPr>
            <w:tcW w:w="566"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w:t>
            </w:r>
          </w:p>
        </w:tc>
        <w:tc>
          <w:tcPr>
            <w:tcW w:w="129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吊杆</w:t>
            </w:r>
          </w:p>
        </w:tc>
        <w:tc>
          <w:tcPr>
            <w:tcW w:w="891"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1000</w:t>
            </w:r>
          </w:p>
        </w:tc>
        <w:tc>
          <w:tcPr>
            <w:tcW w:w="53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套</w:t>
            </w:r>
          </w:p>
        </w:tc>
        <w:tc>
          <w:tcPr>
            <w:tcW w:w="1193"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w:t>
            </w:r>
          </w:p>
        </w:tc>
        <w:tc>
          <w:tcPr>
            <w:tcW w:w="4339" w:type="dxa"/>
            <w:tcBorders>
              <w:top w:val="single" w:sz="4" w:space="0" w:color="000000"/>
              <w:left w:val="single" w:sz="4" w:space="0" w:color="000000"/>
              <w:bottom w:val="single" w:sz="4" w:space="0" w:color="000000"/>
              <w:right w:val="single" w:sz="4" w:space="0" w:color="000000"/>
            </w:tcBorders>
            <w:vAlign w:val="center"/>
          </w:tcPr>
          <w:p w:rsidR="00481FCD" w:rsidRDefault="00481FCD">
            <w:pPr>
              <w:widowControl/>
              <w:autoSpaceDE w:val="0"/>
              <w:autoSpaceDN w:val="0"/>
              <w:snapToGrid w:val="0"/>
              <w:spacing w:line="320" w:lineRule="exact"/>
              <w:contextualSpacing/>
              <w:jc w:val="center"/>
              <w:rPr>
                <w:rFonts w:ascii="Times New Roman" w:eastAsia="宋体" w:hAnsi="Times New Roman" w:cs="Times New Roman"/>
                <w:kern w:val="0"/>
                <w:szCs w:val="21"/>
              </w:rPr>
            </w:pPr>
          </w:p>
        </w:tc>
      </w:tr>
      <w:tr w:rsidR="00481FCD">
        <w:trPr>
          <w:trHeight w:val="243"/>
        </w:trPr>
        <w:tc>
          <w:tcPr>
            <w:tcW w:w="566"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11</w:t>
            </w:r>
          </w:p>
        </w:tc>
        <w:tc>
          <w:tcPr>
            <w:tcW w:w="129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拉爆螺丝</w:t>
            </w:r>
          </w:p>
        </w:tc>
        <w:tc>
          <w:tcPr>
            <w:tcW w:w="891"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10mm</w:t>
            </w:r>
          </w:p>
        </w:tc>
        <w:tc>
          <w:tcPr>
            <w:tcW w:w="53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个</w:t>
            </w:r>
          </w:p>
        </w:tc>
        <w:tc>
          <w:tcPr>
            <w:tcW w:w="1193"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25</w:t>
            </w:r>
          </w:p>
        </w:tc>
        <w:tc>
          <w:tcPr>
            <w:tcW w:w="4339" w:type="dxa"/>
            <w:tcBorders>
              <w:top w:val="single" w:sz="4" w:space="0" w:color="000000"/>
              <w:left w:val="single" w:sz="4" w:space="0" w:color="000000"/>
              <w:bottom w:val="single" w:sz="4" w:space="0" w:color="000000"/>
              <w:right w:val="single" w:sz="4" w:space="0" w:color="000000"/>
            </w:tcBorders>
            <w:vAlign w:val="center"/>
          </w:tcPr>
          <w:p w:rsidR="00481FCD" w:rsidRDefault="00481FCD">
            <w:pPr>
              <w:widowControl/>
              <w:autoSpaceDE w:val="0"/>
              <w:autoSpaceDN w:val="0"/>
              <w:snapToGrid w:val="0"/>
              <w:spacing w:line="320" w:lineRule="exact"/>
              <w:contextualSpacing/>
              <w:jc w:val="center"/>
              <w:rPr>
                <w:rFonts w:ascii="Times New Roman" w:eastAsia="宋体" w:hAnsi="Times New Roman" w:cs="Times New Roman"/>
                <w:kern w:val="0"/>
                <w:szCs w:val="21"/>
              </w:rPr>
            </w:pPr>
          </w:p>
        </w:tc>
      </w:tr>
      <w:tr w:rsidR="00481FCD">
        <w:trPr>
          <w:trHeight w:val="243"/>
        </w:trPr>
        <w:tc>
          <w:tcPr>
            <w:tcW w:w="566"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12</w:t>
            </w:r>
          </w:p>
        </w:tc>
        <w:tc>
          <w:tcPr>
            <w:tcW w:w="129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螺丝</w:t>
            </w:r>
          </w:p>
        </w:tc>
        <w:tc>
          <w:tcPr>
            <w:tcW w:w="891"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8mm</w:t>
            </w:r>
          </w:p>
        </w:tc>
        <w:tc>
          <w:tcPr>
            <w:tcW w:w="53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个</w:t>
            </w:r>
          </w:p>
        </w:tc>
        <w:tc>
          <w:tcPr>
            <w:tcW w:w="1193"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200</w:t>
            </w:r>
          </w:p>
        </w:tc>
        <w:tc>
          <w:tcPr>
            <w:tcW w:w="4339" w:type="dxa"/>
            <w:tcBorders>
              <w:top w:val="single" w:sz="4" w:space="0" w:color="000000"/>
              <w:left w:val="single" w:sz="4" w:space="0" w:color="000000"/>
              <w:bottom w:val="single" w:sz="4" w:space="0" w:color="000000"/>
              <w:right w:val="single" w:sz="4" w:space="0" w:color="000000"/>
            </w:tcBorders>
            <w:vAlign w:val="center"/>
          </w:tcPr>
          <w:p w:rsidR="00481FCD" w:rsidRDefault="00481FCD">
            <w:pPr>
              <w:widowControl/>
              <w:autoSpaceDE w:val="0"/>
              <w:autoSpaceDN w:val="0"/>
              <w:snapToGrid w:val="0"/>
              <w:spacing w:line="320" w:lineRule="exact"/>
              <w:contextualSpacing/>
              <w:jc w:val="center"/>
              <w:rPr>
                <w:rFonts w:ascii="Times New Roman" w:eastAsia="宋体" w:hAnsi="Times New Roman" w:cs="Times New Roman"/>
                <w:kern w:val="0"/>
                <w:szCs w:val="21"/>
              </w:rPr>
            </w:pPr>
          </w:p>
        </w:tc>
      </w:tr>
      <w:tr w:rsidR="00481FCD">
        <w:trPr>
          <w:trHeight w:val="479"/>
        </w:trPr>
        <w:tc>
          <w:tcPr>
            <w:tcW w:w="566"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rPr>
                <w:rFonts w:ascii="Times New Roman" w:eastAsia="宋体" w:hAnsi="Times New Roman" w:cs="Times New Roman"/>
                <w:kern w:val="0"/>
                <w:szCs w:val="21"/>
              </w:rPr>
            </w:pPr>
            <w:r>
              <w:rPr>
                <w:rFonts w:ascii="Times New Roman" w:eastAsia="宋体" w:hAnsi="Times New Roman" w:cs="Times New Roman" w:hint="eastAsia"/>
                <w:kern w:val="0"/>
                <w:szCs w:val="21"/>
              </w:rPr>
              <w:t>13</w:t>
            </w:r>
          </w:p>
        </w:tc>
        <w:tc>
          <w:tcPr>
            <w:tcW w:w="129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rPr>
                <w:rFonts w:ascii="Times New Roman" w:eastAsia="宋体" w:hAnsi="Times New Roman" w:cs="Times New Roman"/>
                <w:kern w:val="0"/>
                <w:szCs w:val="21"/>
              </w:rPr>
            </w:pPr>
            <w:r>
              <w:rPr>
                <w:rFonts w:ascii="Times New Roman" w:eastAsia="宋体" w:hAnsi="Times New Roman" w:cs="Times New Roman" w:hint="eastAsia"/>
                <w:kern w:val="0"/>
                <w:szCs w:val="21"/>
              </w:rPr>
              <w:t>风机电缆</w:t>
            </w:r>
          </w:p>
        </w:tc>
        <w:tc>
          <w:tcPr>
            <w:tcW w:w="891"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rPr>
                <w:rFonts w:ascii="Times New Roman" w:eastAsia="宋体" w:hAnsi="Times New Roman" w:cs="Times New Roman"/>
                <w:kern w:val="0"/>
                <w:szCs w:val="21"/>
              </w:rPr>
            </w:pPr>
            <w:r>
              <w:rPr>
                <w:rFonts w:ascii="Times New Roman" w:eastAsia="宋体" w:hAnsi="Times New Roman" w:cs="Times New Roman" w:hint="eastAsia"/>
                <w:kern w:val="0"/>
                <w:szCs w:val="21"/>
              </w:rPr>
              <w:t>ZRVV3*6+1</w:t>
            </w:r>
          </w:p>
        </w:tc>
        <w:tc>
          <w:tcPr>
            <w:tcW w:w="53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rPr>
                <w:rFonts w:ascii="Times New Roman" w:eastAsia="宋体" w:hAnsi="Times New Roman" w:cs="Times New Roman"/>
                <w:kern w:val="0"/>
                <w:szCs w:val="21"/>
              </w:rPr>
            </w:pPr>
            <w:r>
              <w:rPr>
                <w:rFonts w:ascii="Times New Roman" w:eastAsia="宋体" w:hAnsi="Times New Roman" w:cs="Times New Roman" w:hint="eastAsia"/>
                <w:kern w:val="0"/>
                <w:szCs w:val="21"/>
              </w:rPr>
              <w:t>米</w:t>
            </w:r>
          </w:p>
        </w:tc>
        <w:tc>
          <w:tcPr>
            <w:tcW w:w="1193"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rPr>
                <w:rFonts w:ascii="Times New Roman" w:eastAsia="宋体" w:hAnsi="Times New Roman" w:cs="Times New Roman"/>
                <w:kern w:val="0"/>
                <w:szCs w:val="21"/>
              </w:rPr>
            </w:pPr>
            <w:r>
              <w:rPr>
                <w:rFonts w:ascii="Times New Roman" w:eastAsia="宋体" w:hAnsi="Times New Roman" w:cs="Times New Roman" w:hint="eastAsia"/>
                <w:kern w:val="0"/>
                <w:szCs w:val="21"/>
              </w:rPr>
              <w:t>50</w:t>
            </w:r>
          </w:p>
        </w:tc>
        <w:tc>
          <w:tcPr>
            <w:tcW w:w="4339" w:type="dxa"/>
            <w:tcBorders>
              <w:top w:val="single" w:sz="4" w:space="0" w:color="000000"/>
              <w:left w:val="single" w:sz="4" w:space="0" w:color="000000"/>
              <w:bottom w:val="single" w:sz="4" w:space="0" w:color="000000"/>
              <w:right w:val="single" w:sz="4" w:space="0" w:color="000000"/>
            </w:tcBorders>
            <w:vAlign w:val="center"/>
          </w:tcPr>
          <w:p w:rsidR="00481FCD" w:rsidRDefault="00481FCD">
            <w:pPr>
              <w:widowControl/>
              <w:autoSpaceDE w:val="0"/>
              <w:autoSpaceDN w:val="0"/>
              <w:snapToGrid w:val="0"/>
              <w:spacing w:line="320" w:lineRule="exact"/>
              <w:contextualSpacing/>
              <w:rPr>
                <w:rFonts w:ascii="Times New Roman" w:eastAsia="宋体" w:hAnsi="Times New Roman" w:cs="Times New Roman"/>
                <w:kern w:val="0"/>
                <w:szCs w:val="21"/>
              </w:rPr>
            </w:pPr>
          </w:p>
        </w:tc>
      </w:tr>
      <w:tr w:rsidR="00481FCD">
        <w:trPr>
          <w:trHeight w:val="249"/>
        </w:trPr>
        <w:tc>
          <w:tcPr>
            <w:tcW w:w="566"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rPr>
                <w:rFonts w:ascii="Times New Roman" w:eastAsia="宋体" w:hAnsi="Times New Roman" w:cs="Times New Roman"/>
                <w:kern w:val="0"/>
                <w:szCs w:val="21"/>
              </w:rPr>
            </w:pPr>
            <w:r>
              <w:rPr>
                <w:rFonts w:ascii="Times New Roman" w:eastAsia="宋体" w:hAnsi="Times New Roman" w:cs="Times New Roman" w:hint="eastAsia"/>
                <w:kern w:val="0"/>
                <w:szCs w:val="21"/>
              </w:rPr>
              <w:t>14</w:t>
            </w:r>
          </w:p>
        </w:tc>
        <w:tc>
          <w:tcPr>
            <w:tcW w:w="129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rPr>
                <w:rFonts w:ascii="Times New Roman" w:eastAsia="宋体" w:hAnsi="Times New Roman" w:cs="Times New Roman"/>
                <w:kern w:val="0"/>
                <w:szCs w:val="21"/>
              </w:rPr>
            </w:pPr>
            <w:r>
              <w:rPr>
                <w:rFonts w:ascii="Times New Roman" w:eastAsia="宋体" w:hAnsi="Times New Roman" w:cs="Times New Roman" w:hint="eastAsia"/>
                <w:kern w:val="0"/>
                <w:szCs w:val="21"/>
              </w:rPr>
              <w:t>屏蔽信号线</w:t>
            </w:r>
          </w:p>
        </w:tc>
        <w:tc>
          <w:tcPr>
            <w:tcW w:w="891"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rPr>
                <w:rFonts w:ascii="Times New Roman" w:eastAsia="宋体" w:hAnsi="Times New Roman" w:cs="Times New Roman"/>
                <w:kern w:val="0"/>
                <w:szCs w:val="21"/>
              </w:rPr>
            </w:pPr>
            <w:r>
              <w:rPr>
                <w:rFonts w:ascii="Times New Roman" w:eastAsia="宋体" w:hAnsi="Times New Roman" w:cs="Times New Roman" w:hint="eastAsia"/>
                <w:kern w:val="0"/>
                <w:szCs w:val="21"/>
              </w:rPr>
              <w:t>3*1</w:t>
            </w:r>
            <w:r>
              <w:rPr>
                <w:rFonts w:ascii="Times New Roman" w:eastAsia="宋体" w:hAnsi="Times New Roman" w:cs="Times New Roman" w:hint="eastAsia"/>
                <w:kern w:val="0"/>
                <w:szCs w:val="21"/>
              </w:rPr>
              <w:t>平方</w:t>
            </w:r>
          </w:p>
        </w:tc>
        <w:tc>
          <w:tcPr>
            <w:tcW w:w="534"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rPr>
                <w:rFonts w:ascii="Times New Roman" w:eastAsia="宋体" w:hAnsi="Times New Roman" w:cs="Times New Roman"/>
                <w:kern w:val="0"/>
                <w:szCs w:val="21"/>
              </w:rPr>
            </w:pPr>
            <w:r>
              <w:rPr>
                <w:rFonts w:ascii="Times New Roman" w:eastAsia="宋体" w:hAnsi="Times New Roman" w:cs="Times New Roman" w:hint="eastAsia"/>
                <w:kern w:val="0"/>
                <w:szCs w:val="21"/>
              </w:rPr>
              <w:t>米</w:t>
            </w:r>
          </w:p>
        </w:tc>
        <w:tc>
          <w:tcPr>
            <w:tcW w:w="1193" w:type="dxa"/>
            <w:tcBorders>
              <w:top w:val="single" w:sz="4" w:space="0" w:color="000000"/>
              <w:left w:val="single" w:sz="4" w:space="0" w:color="000000"/>
              <w:bottom w:val="single" w:sz="4" w:space="0" w:color="000000"/>
              <w:right w:val="single" w:sz="4" w:space="0" w:color="000000"/>
            </w:tcBorders>
            <w:vAlign w:val="center"/>
          </w:tcPr>
          <w:p w:rsidR="00481FCD" w:rsidRDefault="00FA7D65">
            <w:pPr>
              <w:widowControl/>
              <w:autoSpaceDE w:val="0"/>
              <w:autoSpaceDN w:val="0"/>
              <w:snapToGrid w:val="0"/>
              <w:spacing w:line="320" w:lineRule="exact"/>
              <w:contextualSpacing/>
              <w:rPr>
                <w:rFonts w:ascii="Times New Roman" w:eastAsia="宋体" w:hAnsi="Times New Roman" w:cs="Times New Roman"/>
                <w:kern w:val="0"/>
                <w:szCs w:val="21"/>
              </w:rPr>
            </w:pPr>
            <w:r>
              <w:rPr>
                <w:rFonts w:ascii="Times New Roman" w:eastAsia="宋体" w:hAnsi="Times New Roman" w:cs="Times New Roman" w:hint="eastAsia"/>
                <w:kern w:val="0"/>
                <w:szCs w:val="21"/>
              </w:rPr>
              <w:t>150</w:t>
            </w:r>
          </w:p>
        </w:tc>
        <w:tc>
          <w:tcPr>
            <w:tcW w:w="4339" w:type="dxa"/>
            <w:tcBorders>
              <w:top w:val="single" w:sz="4" w:space="0" w:color="000000"/>
              <w:left w:val="single" w:sz="4" w:space="0" w:color="000000"/>
              <w:bottom w:val="single" w:sz="4" w:space="0" w:color="000000"/>
              <w:right w:val="single" w:sz="4" w:space="0" w:color="000000"/>
            </w:tcBorders>
            <w:vAlign w:val="center"/>
          </w:tcPr>
          <w:p w:rsidR="00481FCD" w:rsidRDefault="00481FCD">
            <w:pPr>
              <w:widowControl/>
              <w:autoSpaceDE w:val="0"/>
              <w:autoSpaceDN w:val="0"/>
              <w:snapToGrid w:val="0"/>
              <w:spacing w:line="320" w:lineRule="exact"/>
              <w:contextualSpacing/>
              <w:rPr>
                <w:rFonts w:ascii="Times New Roman" w:eastAsia="宋体" w:hAnsi="Times New Roman" w:cs="Times New Roman"/>
                <w:kern w:val="0"/>
                <w:szCs w:val="21"/>
              </w:rPr>
            </w:pPr>
          </w:p>
        </w:tc>
      </w:tr>
    </w:tbl>
    <w:p w:rsidR="00481FCD" w:rsidRDefault="00481FCD">
      <w:pPr>
        <w:spacing w:line="400" w:lineRule="exact"/>
        <w:rPr>
          <w:rFonts w:ascii="Times New Roman" w:eastAsia="宋体" w:hAnsi="Times New Roman" w:cs="Times New Roman"/>
          <w:kern w:val="0"/>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（七）离子色谱仪</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b/>
          <w:kern w:val="0"/>
          <w:sz w:val="24"/>
          <w:szCs w:val="24"/>
        </w:rPr>
        <w:t>1.</w:t>
      </w:r>
      <w:r>
        <w:rPr>
          <w:rFonts w:ascii="Times New Roman" w:eastAsia="宋体" w:hAnsi="Times New Roman" w:cs="Times New Roman" w:hint="eastAsia"/>
          <w:b/>
          <w:kern w:val="0"/>
          <w:sz w:val="24"/>
          <w:szCs w:val="24"/>
        </w:rPr>
        <w:t>设备用途</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lang w:val="zh-TW" w:eastAsia="zh-TW"/>
        </w:rPr>
      </w:pPr>
      <w:r>
        <w:rPr>
          <w:rFonts w:ascii="Times New Roman" w:eastAsia="宋体" w:hAnsi="Times New Roman" w:cs="Times New Roman" w:hint="eastAsia"/>
          <w:kern w:val="0"/>
          <w:sz w:val="24"/>
          <w:szCs w:val="24"/>
        </w:rPr>
        <w:t>用于</w:t>
      </w:r>
      <w:r>
        <w:rPr>
          <w:rFonts w:ascii="Times New Roman" w:eastAsia="宋体" w:hAnsi="Times New Roman" w:cs="Times New Roman" w:hint="eastAsia"/>
          <w:kern w:val="0"/>
          <w:sz w:val="24"/>
          <w:szCs w:val="24"/>
          <w:lang w:val="zh-TW" w:eastAsia="zh-TW"/>
        </w:rPr>
        <w:t>阴、</w:t>
      </w:r>
      <w:hyperlink r:id="rId13" w:tgtFrame="https://baike.so.com/doc/_blank" w:history="1">
        <w:r>
          <w:rPr>
            <w:rFonts w:ascii="Times New Roman" w:eastAsia="宋体" w:hAnsi="Times New Roman" w:cs="Times New Roman"/>
            <w:kern w:val="0"/>
            <w:sz w:val="24"/>
            <w:szCs w:val="24"/>
            <w:lang w:val="zh-TW" w:eastAsia="zh-TW"/>
          </w:rPr>
          <w:t>阳离子</w:t>
        </w:r>
      </w:hyperlink>
      <w:r>
        <w:rPr>
          <w:rFonts w:ascii="Times New Roman" w:eastAsia="宋体" w:hAnsi="Times New Roman" w:cs="Times New Roman" w:hint="eastAsia"/>
          <w:kern w:val="0"/>
          <w:sz w:val="24"/>
          <w:szCs w:val="24"/>
        </w:rPr>
        <w:t>测定</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b/>
          <w:kern w:val="0"/>
          <w:sz w:val="24"/>
          <w:szCs w:val="24"/>
        </w:rPr>
        <w:t>2.</w:t>
      </w:r>
      <w:r>
        <w:rPr>
          <w:rFonts w:ascii="Times New Roman" w:eastAsia="宋体" w:hAnsi="Times New Roman" w:cs="Times New Roman" w:hint="eastAsia"/>
          <w:b/>
          <w:kern w:val="0"/>
          <w:sz w:val="24"/>
          <w:szCs w:val="24"/>
        </w:rPr>
        <w:t>技术参数</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2.1</w:t>
      </w:r>
      <w:r>
        <w:rPr>
          <w:rFonts w:ascii="Times New Roman" w:eastAsia="宋体" w:hAnsi="Times New Roman" w:cs="Times New Roman" w:hint="eastAsia"/>
          <w:kern w:val="0"/>
          <w:sz w:val="24"/>
          <w:szCs w:val="24"/>
        </w:rPr>
        <w:t>系统参数</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2.1.1</w:t>
      </w:r>
      <w:r>
        <w:rPr>
          <w:rFonts w:ascii="Times New Roman" w:eastAsia="宋体" w:hAnsi="Times New Roman" w:cs="Times New Roman"/>
          <w:kern w:val="0"/>
          <w:sz w:val="24"/>
          <w:szCs w:val="24"/>
        </w:rPr>
        <w:t>定性重复性：</w:t>
      </w:r>
      <w:r>
        <w:rPr>
          <w:rFonts w:ascii="Times New Roman" w:eastAsia="宋体" w:hAnsi="Times New Roman" w:cs="Times New Roman"/>
          <w:kern w:val="0"/>
          <w:sz w:val="24"/>
          <w:szCs w:val="24"/>
        </w:rPr>
        <w:t>≤0.5%</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2.1.2</w:t>
      </w:r>
      <w:r>
        <w:rPr>
          <w:rFonts w:ascii="Times New Roman" w:eastAsia="宋体" w:hAnsi="Times New Roman" w:cs="Times New Roman"/>
          <w:kern w:val="0"/>
          <w:sz w:val="24"/>
          <w:szCs w:val="24"/>
        </w:rPr>
        <w:t>定量重复性：</w:t>
      </w:r>
      <w:r>
        <w:rPr>
          <w:rFonts w:ascii="Times New Roman" w:eastAsia="宋体" w:hAnsi="Times New Roman" w:cs="Times New Roman"/>
          <w:kern w:val="0"/>
          <w:sz w:val="24"/>
          <w:szCs w:val="24"/>
        </w:rPr>
        <w:t>≤1.0%</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2.1.3</w:t>
      </w:r>
      <w:r>
        <w:rPr>
          <w:rFonts w:ascii="Times New Roman" w:eastAsia="宋体" w:hAnsi="Times New Roman" w:cs="Times New Roman"/>
          <w:kern w:val="0"/>
          <w:sz w:val="24"/>
          <w:szCs w:val="24"/>
        </w:rPr>
        <w:t>所有的离子色谱流路均标配采用原厂提供的</w:t>
      </w:r>
      <w:r>
        <w:rPr>
          <w:rFonts w:ascii="Times New Roman" w:eastAsia="宋体" w:hAnsi="Times New Roman" w:cs="Times New Roman"/>
          <w:kern w:val="0"/>
          <w:sz w:val="24"/>
          <w:szCs w:val="24"/>
        </w:rPr>
        <w:t>PEEK</w:t>
      </w:r>
      <w:r>
        <w:rPr>
          <w:rFonts w:ascii="Times New Roman" w:eastAsia="宋体" w:hAnsi="Times New Roman" w:cs="Times New Roman"/>
          <w:kern w:val="0"/>
          <w:sz w:val="24"/>
          <w:szCs w:val="24"/>
        </w:rPr>
        <w:t>及</w:t>
      </w:r>
      <w:r>
        <w:rPr>
          <w:rFonts w:ascii="Times New Roman" w:eastAsia="宋体" w:hAnsi="Times New Roman" w:cs="Times New Roman"/>
          <w:kern w:val="0"/>
          <w:sz w:val="24"/>
          <w:szCs w:val="24"/>
        </w:rPr>
        <w:t>PTFE</w:t>
      </w:r>
      <w:r>
        <w:rPr>
          <w:rFonts w:ascii="Times New Roman" w:eastAsia="宋体" w:hAnsi="Times New Roman" w:cs="Times New Roman"/>
          <w:kern w:val="0"/>
          <w:sz w:val="24"/>
          <w:szCs w:val="24"/>
        </w:rPr>
        <w:t>材质，包括分析泵本身及分析泵后至六通阀、色谱柱、抑制器、检测器之间的所有管路。</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2.2 </w:t>
      </w:r>
      <w:r>
        <w:rPr>
          <w:rFonts w:ascii="Times New Roman" w:eastAsia="宋体" w:hAnsi="Times New Roman" w:cs="Times New Roman"/>
          <w:kern w:val="0"/>
          <w:sz w:val="24"/>
          <w:szCs w:val="24"/>
        </w:rPr>
        <w:t>色谱泵系统</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.2.1 </w:t>
      </w:r>
      <w:r>
        <w:rPr>
          <w:rFonts w:ascii="Times New Roman" w:eastAsia="宋体" w:hAnsi="Times New Roman" w:cs="Times New Roman"/>
          <w:kern w:val="0"/>
          <w:sz w:val="24"/>
          <w:szCs w:val="24"/>
        </w:rPr>
        <w:t>高性能</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低脉冲双柱塞泵，采用惰性全</w:t>
      </w:r>
      <w:r>
        <w:rPr>
          <w:rFonts w:ascii="Times New Roman" w:eastAsia="宋体" w:hAnsi="Times New Roman" w:cs="Times New Roman"/>
          <w:kern w:val="0"/>
          <w:sz w:val="24"/>
          <w:szCs w:val="24"/>
        </w:rPr>
        <w:t>PEEK</w:t>
      </w:r>
      <w:r>
        <w:rPr>
          <w:rFonts w:ascii="Times New Roman" w:eastAsia="宋体" w:hAnsi="Times New Roman" w:cs="Times New Roman"/>
          <w:kern w:val="0"/>
          <w:sz w:val="24"/>
          <w:szCs w:val="24"/>
        </w:rPr>
        <w:t>泵头、</w:t>
      </w:r>
      <w:r>
        <w:rPr>
          <w:rFonts w:ascii="Times New Roman" w:eastAsia="宋体" w:hAnsi="Times New Roman" w:cs="Times New Roman"/>
          <w:kern w:val="0"/>
          <w:sz w:val="24"/>
          <w:szCs w:val="24"/>
        </w:rPr>
        <w:t>PEEK</w:t>
      </w:r>
      <w:r>
        <w:rPr>
          <w:rFonts w:ascii="Times New Roman" w:eastAsia="宋体" w:hAnsi="Times New Roman" w:cs="Times New Roman"/>
          <w:kern w:val="0"/>
          <w:sz w:val="24"/>
          <w:szCs w:val="24"/>
        </w:rPr>
        <w:t>管路，适合于</w:t>
      </w:r>
      <w:r>
        <w:rPr>
          <w:rFonts w:ascii="Times New Roman" w:eastAsia="宋体" w:hAnsi="Times New Roman" w:cs="Times New Roman"/>
          <w:kern w:val="0"/>
          <w:sz w:val="24"/>
          <w:szCs w:val="24"/>
        </w:rPr>
        <w:t>pH</w:t>
      </w:r>
      <w:r>
        <w:rPr>
          <w:rFonts w:ascii="Times New Roman" w:eastAsia="宋体" w:hAnsi="Times New Roman" w:cs="Times New Roman"/>
          <w:kern w:val="0"/>
          <w:sz w:val="24"/>
          <w:szCs w:val="24"/>
        </w:rPr>
        <w:t>为</w:t>
      </w:r>
      <w:r>
        <w:rPr>
          <w:rFonts w:ascii="Times New Roman" w:eastAsia="宋体" w:hAnsi="Times New Roman" w:cs="Times New Roman"/>
          <w:kern w:val="0"/>
          <w:sz w:val="24"/>
          <w:szCs w:val="24"/>
        </w:rPr>
        <w:t>0~14</w:t>
      </w:r>
      <w:r>
        <w:rPr>
          <w:rFonts w:ascii="Times New Roman" w:eastAsia="宋体" w:hAnsi="Times New Roman" w:cs="Times New Roman"/>
          <w:kern w:val="0"/>
          <w:sz w:val="24"/>
          <w:szCs w:val="24"/>
        </w:rPr>
        <w:t>的淋洗液及反相有机溶剂。</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.2.2</w:t>
      </w:r>
      <w:r>
        <w:rPr>
          <w:rFonts w:ascii="Times New Roman" w:eastAsia="宋体" w:hAnsi="Times New Roman" w:cs="Times New Roman"/>
          <w:kern w:val="0"/>
          <w:sz w:val="24"/>
          <w:szCs w:val="24"/>
        </w:rPr>
        <w:t>全</w:t>
      </w:r>
      <w:r>
        <w:rPr>
          <w:rFonts w:ascii="Times New Roman" w:eastAsia="宋体" w:hAnsi="Times New Roman" w:cs="Times New Roman"/>
          <w:kern w:val="0"/>
          <w:sz w:val="24"/>
          <w:szCs w:val="24"/>
        </w:rPr>
        <w:t>PEEK</w:t>
      </w:r>
      <w:r>
        <w:rPr>
          <w:rFonts w:ascii="Times New Roman" w:eastAsia="宋体" w:hAnsi="Times New Roman" w:cs="Times New Roman"/>
          <w:kern w:val="0"/>
          <w:sz w:val="24"/>
          <w:szCs w:val="24"/>
        </w:rPr>
        <w:t>泵流量：（</w:t>
      </w:r>
      <w:r>
        <w:rPr>
          <w:rFonts w:ascii="Times New Roman" w:eastAsia="宋体" w:hAnsi="Times New Roman" w:cs="Times New Roman"/>
          <w:kern w:val="0"/>
          <w:sz w:val="24"/>
          <w:szCs w:val="24"/>
        </w:rPr>
        <w:t>0.001</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10.000</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mL/min</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 xml:space="preserve"> </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3</w:t>
      </w:r>
      <w:r>
        <w:rPr>
          <w:rFonts w:ascii="Times New Roman" w:eastAsia="宋体" w:hAnsi="Times New Roman" w:cs="Times New Roman"/>
          <w:kern w:val="0"/>
          <w:sz w:val="24"/>
          <w:szCs w:val="24"/>
        </w:rPr>
        <w:t>泵头耐压：（</w:t>
      </w:r>
      <w:r>
        <w:rPr>
          <w:rFonts w:ascii="Times New Roman" w:eastAsia="宋体" w:hAnsi="Times New Roman" w:cs="Times New Roman"/>
          <w:kern w:val="0"/>
          <w:sz w:val="24"/>
          <w:szCs w:val="24"/>
        </w:rPr>
        <w:t>0</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35</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MPa</w:t>
      </w:r>
      <w:r>
        <w:rPr>
          <w:rFonts w:ascii="Times New Roman" w:eastAsia="宋体" w:hAnsi="Times New Roman" w:cs="Times New Roman"/>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.2.4 </w:t>
      </w:r>
      <w:r>
        <w:rPr>
          <w:rFonts w:ascii="Times New Roman" w:eastAsia="宋体" w:hAnsi="Times New Roman" w:cs="Times New Roman"/>
          <w:kern w:val="0"/>
          <w:sz w:val="24"/>
          <w:szCs w:val="24"/>
        </w:rPr>
        <w:t>流量设定误差：＜</w:t>
      </w:r>
      <w:r>
        <w:rPr>
          <w:rFonts w:ascii="Times New Roman" w:eastAsia="宋体" w:hAnsi="Times New Roman" w:cs="Times New Roman"/>
          <w:kern w:val="0"/>
          <w:sz w:val="24"/>
          <w:szCs w:val="24"/>
        </w:rPr>
        <w:t>0.0</w:t>
      </w:r>
      <w:r>
        <w:rPr>
          <w:rFonts w:ascii="Times New Roman" w:eastAsia="宋体" w:hAnsi="Times New Roman" w:cs="Times New Roman" w:hint="eastAsia"/>
          <w:kern w:val="0"/>
          <w:sz w:val="24"/>
          <w:szCs w:val="24"/>
        </w:rPr>
        <w:t>8</w:t>
      </w:r>
      <w:r>
        <w:rPr>
          <w:rFonts w:ascii="Times New Roman" w:eastAsia="宋体" w:hAnsi="Times New Roman" w:cs="Times New Roman"/>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.2.5 </w:t>
      </w:r>
      <w:r>
        <w:rPr>
          <w:rFonts w:ascii="Times New Roman" w:eastAsia="宋体" w:hAnsi="Times New Roman" w:cs="Times New Roman"/>
          <w:kern w:val="0"/>
          <w:sz w:val="24"/>
          <w:szCs w:val="24"/>
        </w:rPr>
        <w:t>流量稳定性：＜</w:t>
      </w:r>
      <w:r>
        <w:rPr>
          <w:rFonts w:ascii="Times New Roman" w:eastAsia="宋体" w:hAnsi="Times New Roman" w:cs="Times New Roman"/>
          <w:kern w:val="0"/>
          <w:sz w:val="24"/>
          <w:szCs w:val="24"/>
        </w:rPr>
        <w:t>0.0</w:t>
      </w: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.2.6 </w:t>
      </w:r>
      <w:r>
        <w:rPr>
          <w:rFonts w:ascii="Times New Roman" w:eastAsia="宋体" w:hAnsi="Times New Roman" w:cs="Times New Roman"/>
          <w:kern w:val="0"/>
          <w:sz w:val="24"/>
          <w:szCs w:val="24"/>
        </w:rPr>
        <w:t>压力显示精度：</w:t>
      </w:r>
      <w:r>
        <w:rPr>
          <w:rFonts w:ascii="Times New Roman" w:eastAsia="宋体" w:hAnsi="Times New Roman" w:cs="Times New Roman"/>
          <w:kern w:val="0"/>
          <w:sz w:val="24"/>
          <w:szCs w:val="24"/>
        </w:rPr>
        <w:t>0.001Mpa</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2</w:t>
      </w:r>
      <w:r>
        <w:rPr>
          <w:rFonts w:ascii="Times New Roman" w:eastAsia="宋体" w:hAnsi="Times New Roman" w:cs="Times New Roman"/>
          <w:kern w:val="0"/>
          <w:sz w:val="24"/>
          <w:szCs w:val="24"/>
        </w:rPr>
        <w:t xml:space="preserve">.3 </w:t>
      </w:r>
      <w:r>
        <w:rPr>
          <w:rFonts w:ascii="Times New Roman" w:eastAsia="宋体" w:hAnsi="Times New Roman" w:cs="Times New Roman"/>
          <w:kern w:val="0"/>
          <w:sz w:val="24"/>
          <w:szCs w:val="24"/>
        </w:rPr>
        <w:t>电导检测器</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.3.1</w:t>
      </w:r>
      <w:r>
        <w:rPr>
          <w:rFonts w:ascii="Times New Roman" w:eastAsia="宋体" w:hAnsi="Times New Roman" w:cs="Times New Roman"/>
          <w:kern w:val="0"/>
          <w:sz w:val="24"/>
          <w:szCs w:val="24"/>
        </w:rPr>
        <w:t>基线噪声：</w:t>
      </w:r>
      <w:r>
        <w:rPr>
          <w:rFonts w:ascii="Times New Roman" w:eastAsia="宋体" w:hAnsi="Times New Roman" w:cs="Times New Roman"/>
          <w:kern w:val="0"/>
          <w:sz w:val="24"/>
          <w:szCs w:val="24"/>
        </w:rPr>
        <w:t>≤0.1%FS</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.3.2</w:t>
      </w:r>
      <w:r>
        <w:rPr>
          <w:rFonts w:ascii="Times New Roman" w:eastAsia="宋体" w:hAnsi="Times New Roman" w:cs="Times New Roman"/>
          <w:kern w:val="0"/>
          <w:sz w:val="24"/>
          <w:szCs w:val="24"/>
        </w:rPr>
        <w:t>基线漂移：</w:t>
      </w:r>
      <w:r>
        <w:rPr>
          <w:rFonts w:ascii="Times New Roman" w:eastAsia="宋体" w:hAnsi="Times New Roman" w:cs="Times New Roman"/>
          <w:kern w:val="0"/>
          <w:sz w:val="24"/>
          <w:szCs w:val="24"/>
        </w:rPr>
        <w:t>≤0.</w:t>
      </w:r>
      <w:r>
        <w:rPr>
          <w:rFonts w:ascii="Times New Roman" w:eastAsia="宋体" w:hAnsi="Times New Roman" w:cs="Times New Roman" w:hint="eastAsia"/>
          <w:kern w:val="0"/>
          <w:sz w:val="24"/>
          <w:szCs w:val="24"/>
        </w:rPr>
        <w:t>1</w:t>
      </w:r>
      <w:r>
        <w:rPr>
          <w:rFonts w:ascii="Times New Roman" w:eastAsia="宋体" w:hAnsi="Times New Roman" w:cs="Times New Roman"/>
          <w:kern w:val="0"/>
          <w:sz w:val="24"/>
          <w:szCs w:val="24"/>
        </w:rPr>
        <w:t>%FS</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.3.3</w:t>
      </w:r>
      <w:r>
        <w:rPr>
          <w:rFonts w:ascii="Times New Roman" w:eastAsia="宋体" w:hAnsi="Times New Roman" w:cs="Times New Roman"/>
          <w:kern w:val="0"/>
          <w:sz w:val="24"/>
          <w:szCs w:val="24"/>
        </w:rPr>
        <w:t>最小检出浓度</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Cl</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≤0.00008ug/mL</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2.3.4</w:t>
      </w:r>
      <w:r>
        <w:rPr>
          <w:rFonts w:ascii="Times New Roman" w:eastAsia="宋体" w:hAnsi="Times New Roman" w:cs="Times New Roman"/>
          <w:kern w:val="0"/>
          <w:sz w:val="24"/>
          <w:szCs w:val="24"/>
        </w:rPr>
        <w:t>最小检出浓度</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Li</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≤0.00008ug/mL</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5</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数字电导检测器</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输出值为电导率值，单位为</w:t>
      </w:r>
      <w:r>
        <w:rPr>
          <w:rFonts w:ascii="Times New Roman" w:eastAsia="宋体" w:hAnsi="Times New Roman" w:cs="Times New Roman"/>
          <w:kern w:val="0"/>
          <w:sz w:val="24"/>
          <w:szCs w:val="24"/>
        </w:rPr>
        <w:t>μS/cm</w:t>
      </w:r>
      <w:r>
        <w:rPr>
          <w:rFonts w:ascii="Times New Roman" w:eastAsia="宋体" w:hAnsi="Times New Roman" w:cs="Times New Roman"/>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6</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电导池体积：</w:t>
      </w:r>
      <w:r>
        <w:rPr>
          <w:rFonts w:ascii="Times New Roman" w:eastAsia="宋体" w:hAnsi="Times New Roman" w:cs="Times New Roman"/>
          <w:kern w:val="0"/>
          <w:sz w:val="24"/>
          <w:szCs w:val="24"/>
        </w:rPr>
        <w:t>≤0.8μL</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7</w:t>
      </w:r>
      <w:r>
        <w:rPr>
          <w:rFonts w:ascii="Times New Roman" w:eastAsia="宋体" w:hAnsi="Times New Roman" w:cs="Times New Roman"/>
          <w:kern w:val="0"/>
          <w:sz w:val="24"/>
          <w:szCs w:val="24"/>
        </w:rPr>
        <w:t>电导检测范围：</w:t>
      </w:r>
      <w:r>
        <w:rPr>
          <w:rFonts w:ascii="Times New Roman" w:eastAsia="宋体" w:hAnsi="Times New Roman" w:cs="Times New Roman"/>
          <w:kern w:val="0"/>
          <w:sz w:val="24"/>
          <w:szCs w:val="24"/>
        </w:rPr>
        <w:t>0-1</w:t>
      </w:r>
      <w:r>
        <w:rPr>
          <w:rFonts w:ascii="Times New Roman" w:eastAsia="宋体" w:hAnsi="Times New Roman" w:cs="Times New Roman" w:hint="eastAsia"/>
          <w:kern w:val="0"/>
          <w:sz w:val="24"/>
          <w:szCs w:val="24"/>
        </w:rPr>
        <w:t>5</w:t>
      </w:r>
      <w:r>
        <w:rPr>
          <w:rFonts w:ascii="Times New Roman" w:eastAsia="宋体" w:hAnsi="Times New Roman" w:cs="Times New Roman"/>
          <w:kern w:val="0"/>
          <w:sz w:val="24"/>
          <w:szCs w:val="24"/>
        </w:rPr>
        <w:t xml:space="preserve">000μS/cm </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6</w:t>
      </w:r>
      <w:r>
        <w:rPr>
          <w:rFonts w:ascii="Times New Roman" w:eastAsia="宋体" w:hAnsi="Times New Roman" w:cs="Times New Roman"/>
          <w:kern w:val="0"/>
          <w:sz w:val="24"/>
          <w:szCs w:val="24"/>
        </w:rPr>
        <w:t>检测器分辨率：</w:t>
      </w:r>
      <w:r>
        <w:rPr>
          <w:rFonts w:ascii="Times New Roman" w:eastAsia="宋体" w:hAnsi="Times New Roman" w:cs="Times New Roman"/>
          <w:kern w:val="0"/>
          <w:sz w:val="24"/>
          <w:szCs w:val="24"/>
        </w:rPr>
        <w:t>0.002μS/cm</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7</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电导池温度设定误差：</w:t>
      </w:r>
      <w:r>
        <w:rPr>
          <w:rFonts w:ascii="Times New Roman" w:eastAsia="宋体" w:hAnsi="Times New Roman" w:cs="Times New Roman"/>
          <w:kern w:val="0"/>
          <w:sz w:val="24"/>
          <w:szCs w:val="24"/>
        </w:rPr>
        <w:t xml:space="preserve">±0.01℃ </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8</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电导池温度显示分辨率：</w:t>
      </w:r>
      <w:r>
        <w:rPr>
          <w:rFonts w:ascii="Times New Roman" w:eastAsia="宋体" w:hAnsi="Times New Roman" w:cs="Times New Roman"/>
          <w:kern w:val="0"/>
          <w:sz w:val="24"/>
          <w:szCs w:val="24"/>
        </w:rPr>
        <w:t>0.001℃</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9</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具有温度补偿功能，温度补偿范围：</w:t>
      </w:r>
      <w:r>
        <w:rPr>
          <w:rFonts w:ascii="Times New Roman" w:eastAsia="宋体" w:hAnsi="Times New Roman" w:cs="Times New Roman"/>
          <w:kern w:val="0"/>
          <w:sz w:val="24"/>
          <w:szCs w:val="24"/>
        </w:rPr>
        <w:t>1.5-3.0%</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10</w:t>
      </w:r>
      <w:r>
        <w:rPr>
          <w:rFonts w:ascii="Times New Roman" w:eastAsia="宋体" w:hAnsi="Times New Roman" w:cs="Times New Roman"/>
          <w:kern w:val="0"/>
          <w:sz w:val="24"/>
          <w:szCs w:val="24"/>
        </w:rPr>
        <w:t>具有基于</w:t>
      </w:r>
      <w:r>
        <w:rPr>
          <w:rFonts w:ascii="Times New Roman" w:eastAsia="宋体" w:hAnsi="Times New Roman" w:cs="Times New Roman"/>
          <w:kern w:val="0"/>
          <w:sz w:val="24"/>
          <w:szCs w:val="24"/>
        </w:rPr>
        <w:t>DSP</w:t>
      </w:r>
      <w:r>
        <w:rPr>
          <w:rFonts w:ascii="Times New Roman" w:eastAsia="宋体" w:hAnsi="Times New Roman" w:cs="Times New Roman"/>
          <w:kern w:val="0"/>
          <w:sz w:val="24"/>
          <w:szCs w:val="24"/>
        </w:rPr>
        <w:t>离子色谱仪数字电导检测装置</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.4 </w:t>
      </w:r>
      <w:r>
        <w:rPr>
          <w:rFonts w:ascii="Times New Roman" w:eastAsia="宋体" w:hAnsi="Times New Roman" w:cs="Times New Roman"/>
          <w:kern w:val="0"/>
          <w:sz w:val="24"/>
          <w:szCs w:val="24"/>
        </w:rPr>
        <w:t>抑制器</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.4.1 </w:t>
      </w:r>
      <w:r>
        <w:rPr>
          <w:rFonts w:ascii="Times New Roman" w:eastAsia="宋体" w:hAnsi="Times New Roman" w:cs="Times New Roman"/>
          <w:kern w:val="0"/>
          <w:sz w:val="24"/>
          <w:szCs w:val="24"/>
        </w:rPr>
        <w:t>抑制器类型：电解自动再生膜抑制器，无需外加硫酸进行轮流再生。具有高容量，免维护，低背景电导，低背景噪声和稳定的基线，无需蠕动泵等其他辅助设备。</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.4.2 </w:t>
      </w:r>
      <w:r>
        <w:rPr>
          <w:rFonts w:ascii="Times New Roman" w:eastAsia="宋体" w:hAnsi="Times New Roman" w:cs="Times New Roman"/>
          <w:kern w:val="0"/>
          <w:sz w:val="24"/>
          <w:szCs w:val="24"/>
        </w:rPr>
        <w:t>可配置阴、阳离子电解自再生膜抑制器</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.4.3 </w:t>
      </w:r>
      <w:r>
        <w:rPr>
          <w:rFonts w:ascii="Times New Roman" w:eastAsia="宋体" w:hAnsi="Times New Roman" w:cs="Times New Roman"/>
          <w:kern w:val="0"/>
          <w:sz w:val="24"/>
          <w:szCs w:val="24"/>
        </w:rPr>
        <w:t>恒流源范围：</w:t>
      </w:r>
      <w:r>
        <w:rPr>
          <w:rFonts w:ascii="Times New Roman" w:eastAsia="宋体" w:hAnsi="Times New Roman" w:cs="Times New Roman"/>
          <w:kern w:val="0"/>
          <w:sz w:val="24"/>
          <w:szCs w:val="24"/>
        </w:rPr>
        <w:t>0-500mA</w:t>
      </w:r>
      <w:r>
        <w:rPr>
          <w:rFonts w:ascii="Times New Roman" w:eastAsia="宋体" w:hAnsi="Times New Roman" w:cs="Times New Roman"/>
          <w:kern w:val="0"/>
          <w:sz w:val="24"/>
          <w:szCs w:val="24"/>
        </w:rPr>
        <w:t>，增量</w:t>
      </w:r>
      <w:r>
        <w:rPr>
          <w:rFonts w:ascii="Times New Roman" w:eastAsia="宋体" w:hAnsi="Times New Roman" w:cs="Times New Roman"/>
          <w:kern w:val="0"/>
          <w:sz w:val="24"/>
          <w:szCs w:val="24"/>
        </w:rPr>
        <w:t>0.1mA</w:t>
      </w:r>
      <w:r>
        <w:rPr>
          <w:rFonts w:ascii="Times New Roman" w:eastAsia="宋体" w:hAnsi="Times New Roman" w:cs="Times New Roman"/>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.4.4 </w:t>
      </w:r>
      <w:r>
        <w:rPr>
          <w:rFonts w:ascii="Times New Roman" w:eastAsia="宋体" w:hAnsi="Times New Roman" w:cs="Times New Roman"/>
          <w:kern w:val="0"/>
          <w:sz w:val="24"/>
          <w:szCs w:val="24"/>
        </w:rPr>
        <w:t>抑制器质保五年</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.5 </w:t>
      </w:r>
      <w:r>
        <w:rPr>
          <w:rFonts w:ascii="Times New Roman" w:eastAsia="宋体" w:hAnsi="Times New Roman" w:cs="Times New Roman"/>
          <w:kern w:val="0"/>
          <w:sz w:val="24"/>
          <w:szCs w:val="24"/>
        </w:rPr>
        <w:t>柱温箱</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.5.1 </w:t>
      </w:r>
      <w:r>
        <w:rPr>
          <w:rFonts w:ascii="Times New Roman" w:eastAsia="宋体" w:hAnsi="Times New Roman" w:cs="Times New Roman"/>
          <w:kern w:val="0"/>
          <w:sz w:val="24"/>
          <w:szCs w:val="24"/>
        </w:rPr>
        <w:t>内置色谱柱温箱，具有淋洗液预加热功能，可使淋洗液的温度在进入色谱柱前已和色谱柱的柱温保持一致，保证了待测离子的分离效果，同时可获得更平稳的基线，有效的缩短了开机平衡的时间，提高重复性和分析效率</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.5.2 </w:t>
      </w:r>
      <w:r>
        <w:rPr>
          <w:rFonts w:ascii="Times New Roman" w:eastAsia="宋体" w:hAnsi="Times New Roman" w:cs="Times New Roman"/>
          <w:kern w:val="0"/>
          <w:sz w:val="24"/>
          <w:szCs w:val="24"/>
        </w:rPr>
        <w:t>温度范围：室温＋</w:t>
      </w:r>
      <w:r>
        <w:rPr>
          <w:rFonts w:ascii="Times New Roman" w:eastAsia="宋体" w:hAnsi="Times New Roman" w:cs="Times New Roman"/>
          <w:kern w:val="0"/>
          <w:sz w:val="24"/>
          <w:szCs w:val="24"/>
        </w:rPr>
        <w:t>5℃~85℃</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.5.3</w:t>
      </w:r>
      <w:r>
        <w:rPr>
          <w:rFonts w:ascii="Times New Roman" w:eastAsia="宋体" w:hAnsi="Times New Roman" w:cs="Times New Roman"/>
          <w:kern w:val="0"/>
          <w:sz w:val="24"/>
          <w:szCs w:val="24"/>
        </w:rPr>
        <w:t>控温度稳定性：</w:t>
      </w:r>
      <w:r>
        <w:rPr>
          <w:rFonts w:ascii="Times New Roman" w:eastAsia="宋体" w:hAnsi="Times New Roman" w:cs="Times New Roman"/>
          <w:kern w:val="0"/>
          <w:sz w:val="24"/>
          <w:szCs w:val="24"/>
        </w:rPr>
        <w:t>≤0.05℃</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.5.4 </w:t>
      </w:r>
      <w:r>
        <w:rPr>
          <w:rFonts w:ascii="Times New Roman" w:eastAsia="宋体" w:hAnsi="Times New Roman" w:cs="Times New Roman"/>
          <w:kern w:val="0"/>
          <w:sz w:val="24"/>
          <w:szCs w:val="24"/>
        </w:rPr>
        <w:t>可兼容长度为</w:t>
      </w:r>
      <w:r>
        <w:rPr>
          <w:rFonts w:ascii="Times New Roman" w:eastAsia="宋体" w:hAnsi="Times New Roman" w:cs="Times New Roman"/>
          <w:kern w:val="0"/>
          <w:sz w:val="24"/>
          <w:szCs w:val="24"/>
        </w:rPr>
        <w:t>250mm</w:t>
      </w:r>
      <w:r>
        <w:rPr>
          <w:rFonts w:ascii="Times New Roman" w:eastAsia="宋体" w:hAnsi="Times New Roman" w:cs="Times New Roman"/>
          <w:kern w:val="0"/>
          <w:sz w:val="24"/>
          <w:szCs w:val="24"/>
        </w:rPr>
        <w:t>和</w:t>
      </w:r>
      <w:r>
        <w:rPr>
          <w:rFonts w:ascii="Times New Roman" w:eastAsia="宋体" w:hAnsi="Times New Roman" w:cs="Times New Roman"/>
          <w:kern w:val="0"/>
          <w:sz w:val="24"/>
          <w:szCs w:val="24"/>
        </w:rPr>
        <w:t>150mm</w:t>
      </w:r>
      <w:r>
        <w:rPr>
          <w:rFonts w:ascii="Times New Roman" w:eastAsia="宋体" w:hAnsi="Times New Roman" w:cs="Times New Roman"/>
          <w:kern w:val="0"/>
          <w:sz w:val="24"/>
          <w:szCs w:val="24"/>
        </w:rPr>
        <w:t>色谱柱</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.6 </w:t>
      </w:r>
      <w:r>
        <w:rPr>
          <w:rFonts w:ascii="Times New Roman" w:eastAsia="宋体" w:hAnsi="Times New Roman" w:cs="Times New Roman"/>
          <w:kern w:val="0"/>
          <w:sz w:val="24"/>
          <w:szCs w:val="24"/>
        </w:rPr>
        <w:t>离子色谱柱</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.6.1</w:t>
      </w:r>
      <w:r>
        <w:rPr>
          <w:rFonts w:ascii="Times New Roman" w:eastAsia="宋体" w:hAnsi="Times New Roman" w:cs="Times New Roman"/>
          <w:kern w:val="0"/>
          <w:sz w:val="24"/>
          <w:szCs w:val="24"/>
        </w:rPr>
        <w:t>原装阴离子色谱柱，色谱填料为聚合物材料，可用于环境样品中常规阴离子和消毒剂副属产物的检测。</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.6.2 </w:t>
      </w:r>
      <w:r>
        <w:rPr>
          <w:rFonts w:ascii="Times New Roman" w:eastAsia="宋体" w:hAnsi="Times New Roman" w:cs="Times New Roman"/>
          <w:kern w:val="0"/>
          <w:sz w:val="24"/>
          <w:szCs w:val="24"/>
        </w:rPr>
        <w:t>原装阳离子色谱柱，可用于检测环境中</w:t>
      </w:r>
      <w:r>
        <w:rPr>
          <w:rFonts w:ascii="Times New Roman" w:eastAsia="宋体" w:hAnsi="Times New Roman" w:cs="Times New Roman"/>
          <w:kern w:val="0"/>
          <w:sz w:val="24"/>
          <w:szCs w:val="24"/>
        </w:rPr>
        <w:t>Li+</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Na+</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NH4+</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K+</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Ca2+</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Mg2+</w:t>
      </w:r>
      <w:r>
        <w:rPr>
          <w:rFonts w:ascii="Times New Roman" w:eastAsia="宋体" w:hAnsi="Times New Roman" w:cs="Times New Roman"/>
          <w:kern w:val="0"/>
          <w:sz w:val="24"/>
          <w:szCs w:val="24"/>
        </w:rPr>
        <w:t>及有机阳离子等</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2.7 </w:t>
      </w:r>
      <w:r>
        <w:rPr>
          <w:rFonts w:ascii="Times New Roman" w:eastAsia="宋体" w:hAnsi="Times New Roman" w:cs="Times New Roman"/>
          <w:kern w:val="0"/>
          <w:sz w:val="24"/>
          <w:szCs w:val="24"/>
        </w:rPr>
        <w:t>自动进样器</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lastRenderedPageBreak/>
        <w:t xml:space="preserve">2.7.1 </w:t>
      </w:r>
      <w:r>
        <w:rPr>
          <w:rFonts w:ascii="Times New Roman" w:eastAsia="宋体" w:hAnsi="Times New Roman" w:cs="Times New Roman"/>
          <w:kern w:val="0"/>
          <w:sz w:val="24"/>
          <w:szCs w:val="24"/>
        </w:rPr>
        <w:t>工作方式：</w:t>
      </w:r>
      <w:r>
        <w:rPr>
          <w:rFonts w:ascii="Times New Roman" w:eastAsia="宋体" w:hAnsi="Times New Roman" w:cs="Times New Roman"/>
          <w:kern w:val="0"/>
          <w:sz w:val="24"/>
          <w:szCs w:val="24"/>
        </w:rPr>
        <w:t>XYZ</w:t>
      </w:r>
      <w:r>
        <w:rPr>
          <w:rFonts w:ascii="Times New Roman" w:eastAsia="宋体" w:hAnsi="Times New Roman" w:cs="Times New Roman"/>
          <w:kern w:val="0"/>
          <w:sz w:val="24"/>
          <w:szCs w:val="24"/>
        </w:rPr>
        <w:t>定位方式，注射泵定量取样方式，具有满环进样、部分进样及无损进样等可选模式。</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 xml:space="preserve">2.7.2 </w:t>
      </w:r>
      <w:r>
        <w:rPr>
          <w:rFonts w:ascii="Times New Roman" w:eastAsia="宋体" w:hAnsi="Times New Roman" w:cs="Times New Roman"/>
          <w:kern w:val="0"/>
          <w:sz w:val="24"/>
          <w:szCs w:val="24"/>
        </w:rPr>
        <w:t>样品位数：</w:t>
      </w:r>
      <w:r>
        <w:rPr>
          <w:rFonts w:ascii="Times New Roman" w:eastAsia="宋体" w:hAnsi="Times New Roman" w:cs="Times New Roman"/>
          <w:kern w:val="0"/>
          <w:sz w:val="24"/>
          <w:szCs w:val="24"/>
        </w:rPr>
        <w:t>≥120</w:t>
      </w:r>
      <w:r>
        <w:rPr>
          <w:rFonts w:ascii="Times New Roman" w:eastAsia="宋体" w:hAnsi="Times New Roman" w:cs="Times New Roman"/>
          <w:kern w:val="0"/>
          <w:sz w:val="24"/>
          <w:szCs w:val="24"/>
        </w:rPr>
        <w:t>位（</w:t>
      </w:r>
      <w:r>
        <w:rPr>
          <w:rFonts w:ascii="Times New Roman" w:eastAsia="宋体" w:hAnsi="Times New Roman" w:cs="Times New Roman"/>
          <w:kern w:val="0"/>
          <w:sz w:val="24"/>
          <w:szCs w:val="24"/>
        </w:rPr>
        <w:t>1.5ml</w:t>
      </w:r>
      <w:r>
        <w:rPr>
          <w:rFonts w:ascii="Times New Roman" w:eastAsia="宋体" w:hAnsi="Times New Roman" w:cs="Times New Roman"/>
          <w:kern w:val="0"/>
          <w:sz w:val="24"/>
          <w:szCs w:val="24"/>
        </w:rPr>
        <w:t>标准样品瓶），可以满足仪器连续</w:t>
      </w:r>
      <w:r>
        <w:rPr>
          <w:rFonts w:ascii="Times New Roman" w:eastAsia="宋体" w:hAnsi="Times New Roman" w:cs="Times New Roman"/>
          <w:kern w:val="0"/>
          <w:sz w:val="24"/>
          <w:szCs w:val="24"/>
        </w:rPr>
        <w:t>24</w:t>
      </w:r>
      <w:r>
        <w:rPr>
          <w:rFonts w:ascii="Times New Roman" w:eastAsia="宋体" w:hAnsi="Times New Roman" w:cs="Times New Roman"/>
          <w:kern w:val="0"/>
          <w:sz w:val="24"/>
          <w:szCs w:val="24"/>
        </w:rPr>
        <w:t>小时需求。</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2.7.3 </w:t>
      </w:r>
      <w:r>
        <w:rPr>
          <w:rFonts w:ascii="Times New Roman" w:eastAsia="宋体" w:hAnsi="Times New Roman" w:cs="Times New Roman"/>
          <w:kern w:val="0"/>
          <w:sz w:val="24"/>
          <w:szCs w:val="24"/>
        </w:rPr>
        <w:t>具有缺瓶报警、漏液报警开关门感应灯自动化智能化功能，保证设备可靠运行。</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2.7.4 </w:t>
      </w:r>
      <w:r>
        <w:rPr>
          <w:rFonts w:ascii="Times New Roman" w:eastAsia="宋体" w:hAnsi="Times New Roman" w:cs="Times New Roman"/>
          <w:kern w:val="0"/>
          <w:sz w:val="24"/>
          <w:szCs w:val="24"/>
        </w:rPr>
        <w:t>可升级制冷功能，实现样品温度</w:t>
      </w:r>
      <w:r>
        <w:rPr>
          <w:rFonts w:ascii="Times New Roman" w:eastAsia="宋体" w:hAnsi="Times New Roman" w:cs="Times New Roman"/>
          <w:kern w:val="0"/>
          <w:sz w:val="24"/>
          <w:szCs w:val="24"/>
        </w:rPr>
        <w:t>4-30℃</w:t>
      </w:r>
      <w:r>
        <w:rPr>
          <w:rFonts w:ascii="Times New Roman" w:eastAsia="宋体" w:hAnsi="Times New Roman" w:cs="Times New Roman"/>
          <w:kern w:val="0"/>
          <w:sz w:val="24"/>
          <w:szCs w:val="24"/>
        </w:rPr>
        <w:t>范围内精确控温，保证温度敏感样品的稳定性分析检测结果的一致性。</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2.7.5 </w:t>
      </w:r>
      <w:r>
        <w:rPr>
          <w:rFonts w:ascii="Times New Roman" w:eastAsia="宋体" w:hAnsi="Times New Roman" w:cs="Times New Roman"/>
          <w:kern w:val="0"/>
          <w:sz w:val="24"/>
          <w:szCs w:val="24"/>
        </w:rPr>
        <w:t>重复性：满环进样</w:t>
      </w:r>
      <w:r>
        <w:rPr>
          <w:rFonts w:ascii="Times New Roman" w:eastAsia="宋体" w:hAnsi="Times New Roman" w:cs="Times New Roman"/>
          <w:kern w:val="0"/>
          <w:sz w:val="24"/>
          <w:szCs w:val="24"/>
        </w:rPr>
        <w:t>&lt;0.3RSD</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部分进样</w:t>
      </w:r>
      <w:r>
        <w:rPr>
          <w:rFonts w:ascii="Times New Roman" w:eastAsia="宋体" w:hAnsi="Times New Roman" w:cs="Times New Roman"/>
          <w:kern w:val="0"/>
          <w:sz w:val="24"/>
          <w:szCs w:val="24"/>
        </w:rPr>
        <w:t>&lt;0.5% RSD</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无损进样</w:t>
      </w:r>
      <w:r>
        <w:rPr>
          <w:rFonts w:ascii="Times New Roman" w:eastAsia="宋体" w:hAnsi="Times New Roman" w:cs="Times New Roman"/>
          <w:kern w:val="0"/>
          <w:sz w:val="24"/>
          <w:szCs w:val="24"/>
        </w:rPr>
        <w:t xml:space="preserve">&lt;1 %RSD </w:t>
      </w:r>
      <w:r>
        <w:rPr>
          <w:rFonts w:ascii="Times New Roman" w:eastAsia="宋体" w:hAnsi="Times New Roman" w:cs="Times New Roman"/>
          <w:kern w:val="0"/>
          <w:sz w:val="24"/>
          <w:szCs w:val="24"/>
        </w:rPr>
        <w:t>（进样体积</w:t>
      </w:r>
      <w:r>
        <w:rPr>
          <w:rFonts w:ascii="Times New Roman" w:eastAsia="宋体" w:hAnsi="Times New Roman" w:cs="Times New Roman"/>
          <w:kern w:val="0"/>
          <w:sz w:val="24"/>
          <w:szCs w:val="24"/>
        </w:rPr>
        <w:t>&gt;5uL</w:t>
      </w:r>
      <w:r>
        <w:rPr>
          <w:rFonts w:ascii="Times New Roman" w:eastAsia="宋体" w:hAnsi="Times New Roman" w:cs="Times New Roman"/>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2.7.6 </w:t>
      </w:r>
      <w:r>
        <w:rPr>
          <w:rFonts w:ascii="Times New Roman" w:eastAsia="宋体" w:hAnsi="Times New Roman" w:cs="Times New Roman"/>
          <w:kern w:val="0"/>
          <w:sz w:val="24"/>
          <w:szCs w:val="24"/>
        </w:rPr>
        <w:t>注射器规格：</w:t>
      </w:r>
      <w:r>
        <w:rPr>
          <w:rFonts w:ascii="Times New Roman" w:eastAsia="宋体" w:hAnsi="Times New Roman" w:cs="Times New Roman"/>
          <w:kern w:val="0"/>
          <w:sz w:val="24"/>
          <w:szCs w:val="24"/>
        </w:rPr>
        <w:t>500ul</w:t>
      </w:r>
      <w:r>
        <w:rPr>
          <w:rFonts w:ascii="Times New Roman" w:eastAsia="宋体" w:hAnsi="Times New Roman" w:cs="Times New Roman"/>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2.7.7 </w:t>
      </w:r>
      <w:r>
        <w:rPr>
          <w:rFonts w:ascii="Times New Roman" w:eastAsia="宋体" w:hAnsi="Times New Roman" w:cs="Times New Roman"/>
          <w:kern w:val="0"/>
          <w:sz w:val="24"/>
          <w:szCs w:val="24"/>
        </w:rPr>
        <w:t>定量环规格：</w:t>
      </w:r>
      <w:r>
        <w:rPr>
          <w:rFonts w:ascii="Times New Roman" w:eastAsia="宋体" w:hAnsi="Times New Roman" w:cs="Times New Roman" w:hint="eastAsia"/>
          <w:kern w:val="0"/>
          <w:sz w:val="24"/>
          <w:szCs w:val="24"/>
        </w:rPr>
        <w:t>配置</w:t>
      </w:r>
      <w:r>
        <w:rPr>
          <w:rFonts w:ascii="Times New Roman" w:eastAsia="宋体" w:hAnsi="Times New Roman" w:cs="Times New Roman"/>
          <w:kern w:val="0"/>
          <w:sz w:val="24"/>
          <w:szCs w:val="24"/>
        </w:rPr>
        <w:t>100ul</w:t>
      </w:r>
      <w:r>
        <w:rPr>
          <w:rFonts w:ascii="Times New Roman" w:eastAsia="宋体" w:hAnsi="Times New Roman" w:cs="Times New Roman" w:hint="eastAsia"/>
          <w:kern w:val="0"/>
          <w:sz w:val="24"/>
          <w:szCs w:val="24"/>
        </w:rPr>
        <w:t>和</w:t>
      </w:r>
      <w:r>
        <w:rPr>
          <w:rFonts w:ascii="Times New Roman" w:eastAsia="宋体" w:hAnsi="Times New Roman" w:cs="Times New Roman" w:hint="eastAsia"/>
          <w:kern w:val="0"/>
          <w:sz w:val="24"/>
          <w:szCs w:val="24"/>
        </w:rPr>
        <w:t>25</w:t>
      </w:r>
      <w:r>
        <w:rPr>
          <w:rFonts w:ascii="Times New Roman" w:eastAsia="宋体" w:hAnsi="Times New Roman" w:cs="Times New Roman"/>
          <w:kern w:val="0"/>
          <w:sz w:val="24"/>
          <w:szCs w:val="24"/>
        </w:rPr>
        <w:t>ul</w:t>
      </w:r>
      <w:r>
        <w:rPr>
          <w:rFonts w:ascii="Times New Roman" w:eastAsia="宋体" w:hAnsi="Times New Roman" w:cs="Times New Roman" w:hint="eastAsia"/>
          <w:kern w:val="0"/>
          <w:sz w:val="24"/>
          <w:szCs w:val="24"/>
        </w:rPr>
        <w:t>定量环</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2.7.8 </w:t>
      </w:r>
      <w:r>
        <w:rPr>
          <w:rFonts w:ascii="Times New Roman" w:eastAsia="宋体" w:hAnsi="Times New Roman" w:cs="Times New Roman"/>
          <w:kern w:val="0"/>
          <w:sz w:val="24"/>
          <w:szCs w:val="24"/>
        </w:rPr>
        <w:t>进样针清洗：具有独立清洗内</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外壁洗针位，不限次数内外针清洗并具有吹干功能，可在样本间或每一针之间选择是否清洗。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2.7.9 </w:t>
      </w:r>
      <w:r>
        <w:rPr>
          <w:rFonts w:ascii="Times New Roman" w:eastAsia="宋体" w:hAnsi="Times New Roman" w:cs="Times New Roman"/>
          <w:kern w:val="0"/>
          <w:sz w:val="24"/>
          <w:szCs w:val="24"/>
        </w:rPr>
        <w:t>线性：</w:t>
      </w:r>
      <w:r>
        <w:rPr>
          <w:rFonts w:ascii="Times New Roman" w:eastAsia="宋体" w:hAnsi="Times New Roman" w:cs="Times New Roman"/>
          <w:kern w:val="0"/>
          <w:sz w:val="24"/>
          <w:szCs w:val="24"/>
        </w:rPr>
        <w:t>&gt;0.999</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2.7.10 </w:t>
      </w:r>
      <w:r>
        <w:rPr>
          <w:rFonts w:ascii="Times New Roman" w:eastAsia="宋体" w:hAnsi="Times New Roman" w:cs="Times New Roman"/>
          <w:kern w:val="0"/>
          <w:sz w:val="24"/>
          <w:szCs w:val="24"/>
        </w:rPr>
        <w:t>交叉污染：</w:t>
      </w:r>
      <w:r>
        <w:rPr>
          <w:rFonts w:ascii="Times New Roman" w:eastAsia="宋体" w:hAnsi="Times New Roman" w:cs="Times New Roman"/>
          <w:kern w:val="0"/>
          <w:sz w:val="24"/>
          <w:szCs w:val="24"/>
        </w:rPr>
        <w:t>&lt;0.01%</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8</w:t>
      </w:r>
      <w:r>
        <w:rPr>
          <w:rFonts w:ascii="Times New Roman" w:eastAsia="宋体" w:hAnsi="Times New Roman" w:cs="Times New Roman" w:hint="eastAsia"/>
          <w:kern w:val="0"/>
          <w:sz w:val="24"/>
          <w:szCs w:val="24"/>
        </w:rPr>
        <w:t>氮气加压装置</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2.8.1</w:t>
      </w:r>
      <w:r>
        <w:rPr>
          <w:rFonts w:ascii="Times New Roman" w:eastAsia="宋体" w:hAnsi="Times New Roman" w:cs="Times New Roman" w:hint="eastAsia"/>
          <w:kern w:val="0"/>
          <w:sz w:val="24"/>
          <w:szCs w:val="24"/>
        </w:rPr>
        <w:t>保护淋洗液，避免吸收空气中的</w:t>
      </w:r>
      <w:r>
        <w:rPr>
          <w:rFonts w:ascii="Times New Roman" w:eastAsia="宋体" w:hAnsi="Times New Roman" w:cs="Times New Roman" w:hint="eastAsia"/>
          <w:kern w:val="0"/>
          <w:sz w:val="24"/>
          <w:szCs w:val="24"/>
        </w:rPr>
        <w:t>CO2</w:t>
      </w:r>
      <w:r>
        <w:rPr>
          <w:rFonts w:ascii="Times New Roman" w:eastAsia="宋体" w:hAnsi="Times New Roman" w:cs="Times New Roman" w:hint="eastAsia"/>
          <w:kern w:val="0"/>
          <w:sz w:val="24"/>
          <w:szCs w:val="24"/>
        </w:rPr>
        <w:t>，确保淋洗液流量的稳定性；</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2.8.2</w:t>
      </w:r>
      <w:r>
        <w:rPr>
          <w:rFonts w:ascii="Times New Roman" w:eastAsia="宋体" w:hAnsi="Times New Roman" w:cs="Times New Roman" w:hint="eastAsia"/>
          <w:kern w:val="0"/>
          <w:sz w:val="24"/>
          <w:szCs w:val="24"/>
        </w:rPr>
        <w:t>隔绝空气，避免淋洗液中滋生细菌；</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2.9</w:t>
      </w:r>
      <w:r>
        <w:rPr>
          <w:rFonts w:ascii="Times New Roman" w:eastAsia="宋体" w:hAnsi="Times New Roman" w:cs="Times New Roman"/>
          <w:kern w:val="0"/>
          <w:sz w:val="24"/>
          <w:szCs w:val="24"/>
        </w:rPr>
        <w:t>淋洗液发生器</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1</w:t>
      </w:r>
      <w:r>
        <w:rPr>
          <w:rFonts w:ascii="Times New Roman" w:eastAsia="宋体" w:hAnsi="Times New Roman" w:cs="Times New Roman"/>
          <w:kern w:val="0"/>
          <w:sz w:val="24"/>
          <w:szCs w:val="24"/>
        </w:rPr>
        <w:t>流量范围</w:t>
      </w:r>
      <w:r>
        <w:rPr>
          <w:rFonts w:ascii="Times New Roman" w:eastAsia="宋体" w:hAnsi="Times New Roman" w:cs="Times New Roman"/>
          <w:kern w:val="0"/>
          <w:sz w:val="24"/>
          <w:szCs w:val="24"/>
        </w:rPr>
        <w:t>:0.001</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3.000ml/min</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 xml:space="preserve"> KOH</w:t>
      </w:r>
      <w:r>
        <w:rPr>
          <w:rFonts w:ascii="Times New Roman" w:eastAsia="宋体" w:hAnsi="Times New Roman" w:cs="Times New Roman"/>
          <w:kern w:val="0"/>
          <w:sz w:val="24"/>
          <w:szCs w:val="24"/>
        </w:rPr>
        <w:t>淋洗液浓度范围</w:t>
      </w:r>
      <w:r>
        <w:rPr>
          <w:rFonts w:ascii="Times New Roman" w:eastAsia="宋体" w:hAnsi="Times New Roman" w:cs="Times New Roman"/>
          <w:kern w:val="0"/>
          <w:sz w:val="24"/>
          <w:szCs w:val="24"/>
        </w:rPr>
        <w:t>:0.1</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100.0mM</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3</w:t>
      </w:r>
      <w:r>
        <w:rPr>
          <w:rFonts w:ascii="Times New Roman" w:eastAsia="宋体" w:hAnsi="Times New Roman" w:cs="Times New Roman"/>
          <w:kern w:val="0"/>
          <w:sz w:val="24"/>
          <w:szCs w:val="24"/>
        </w:rPr>
        <w:t>浓度准确度</w:t>
      </w:r>
      <w:r>
        <w:rPr>
          <w:rFonts w:ascii="Times New Roman" w:eastAsia="宋体" w:hAnsi="Times New Roman" w:cs="Times New Roman"/>
          <w:kern w:val="0"/>
          <w:sz w:val="24"/>
          <w:szCs w:val="24"/>
        </w:rPr>
        <w:t>:0.1mM</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4</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电解液原始浓度</w:t>
      </w:r>
      <w:r>
        <w:rPr>
          <w:rFonts w:ascii="Times New Roman" w:eastAsia="宋体" w:hAnsi="Times New Roman" w:cs="Times New Roman"/>
          <w:kern w:val="0"/>
          <w:sz w:val="24"/>
          <w:szCs w:val="24"/>
        </w:rPr>
        <w:t>:25% KOH</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5</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电解液体积</w:t>
      </w:r>
      <w:r>
        <w:rPr>
          <w:rFonts w:ascii="Times New Roman" w:eastAsia="宋体" w:hAnsi="Times New Roman" w:cs="Times New Roman"/>
          <w:kern w:val="0"/>
          <w:sz w:val="24"/>
          <w:szCs w:val="24"/>
        </w:rPr>
        <w:t>:1000mL</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6</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最大工作压强</w:t>
      </w:r>
      <w:r>
        <w:rPr>
          <w:rFonts w:ascii="Times New Roman" w:eastAsia="宋体" w:hAnsi="Times New Roman" w:cs="Times New Roman"/>
          <w:kern w:val="0"/>
          <w:sz w:val="24"/>
          <w:szCs w:val="24"/>
        </w:rPr>
        <w:t>:21MPa</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3000psi</w:t>
      </w:r>
      <w:r>
        <w:rPr>
          <w:rFonts w:ascii="Times New Roman" w:eastAsia="宋体" w:hAnsi="Times New Roman" w:cs="Times New Roman"/>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7</w:t>
      </w:r>
      <w:r>
        <w:rPr>
          <w:rFonts w:ascii="Times New Roman" w:eastAsia="宋体" w:hAnsi="Times New Roman" w:cs="Times New Roman"/>
          <w:kern w:val="0"/>
          <w:sz w:val="24"/>
          <w:szCs w:val="24"/>
        </w:rPr>
        <w:t>保留时间可重复性</w:t>
      </w:r>
      <w:r>
        <w:rPr>
          <w:rFonts w:ascii="Times New Roman" w:eastAsia="宋体" w:hAnsi="Times New Roman" w:cs="Times New Roman"/>
          <w:kern w:val="0"/>
          <w:sz w:val="24"/>
          <w:szCs w:val="24"/>
        </w:rPr>
        <w:t>:≤0.5%RSD</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8</w:t>
      </w:r>
      <w:r>
        <w:rPr>
          <w:rFonts w:ascii="Times New Roman" w:eastAsia="宋体" w:hAnsi="Times New Roman" w:cs="Times New Roman"/>
          <w:kern w:val="0"/>
          <w:sz w:val="24"/>
          <w:szCs w:val="24"/>
        </w:rPr>
        <w:t>兼容有机溶剂最大浓度</w:t>
      </w:r>
      <w:r>
        <w:rPr>
          <w:rFonts w:ascii="Times New Roman" w:eastAsia="宋体" w:hAnsi="Times New Roman" w:cs="Times New Roman"/>
          <w:kern w:val="0"/>
          <w:sz w:val="24"/>
          <w:szCs w:val="24"/>
        </w:rPr>
        <w:t>:25%</w:t>
      </w:r>
      <w:r>
        <w:rPr>
          <w:rFonts w:ascii="Times New Roman" w:eastAsia="宋体" w:hAnsi="Times New Roman" w:cs="Times New Roman"/>
          <w:kern w:val="0"/>
          <w:sz w:val="24"/>
          <w:szCs w:val="24"/>
        </w:rPr>
        <w:t>甲醇</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9.</w:t>
      </w:r>
      <w:r>
        <w:rPr>
          <w:rFonts w:ascii="Times New Roman" w:eastAsia="宋体" w:hAnsi="Times New Roman" w:cs="Times New Roman"/>
          <w:kern w:val="0"/>
          <w:sz w:val="24"/>
          <w:szCs w:val="24"/>
        </w:rPr>
        <w:t xml:space="preserve">10 </w:t>
      </w:r>
      <w:r>
        <w:rPr>
          <w:rFonts w:ascii="Times New Roman" w:eastAsia="宋体" w:hAnsi="Times New Roman" w:cs="Times New Roman"/>
          <w:kern w:val="0"/>
          <w:sz w:val="24"/>
          <w:szCs w:val="24"/>
        </w:rPr>
        <w:t>溶剂切换装置</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9</w:t>
      </w: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1</w:t>
      </w:r>
      <w:r>
        <w:rPr>
          <w:rFonts w:ascii="Times New Roman" w:eastAsia="宋体" w:hAnsi="Times New Roman" w:cs="Times New Roman"/>
          <w:kern w:val="0"/>
          <w:sz w:val="24"/>
          <w:szCs w:val="24"/>
        </w:rPr>
        <w:t>全</w:t>
      </w:r>
      <w:r>
        <w:rPr>
          <w:rFonts w:ascii="Times New Roman" w:eastAsia="宋体" w:hAnsi="Times New Roman" w:cs="Times New Roman"/>
          <w:kern w:val="0"/>
          <w:sz w:val="24"/>
          <w:szCs w:val="24"/>
        </w:rPr>
        <w:t>PEEK</w:t>
      </w:r>
      <w:r>
        <w:rPr>
          <w:rFonts w:ascii="Times New Roman" w:eastAsia="宋体" w:hAnsi="Times New Roman" w:cs="Times New Roman"/>
          <w:kern w:val="0"/>
          <w:sz w:val="24"/>
          <w:szCs w:val="24"/>
        </w:rPr>
        <w:t>材质</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9</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1</w:t>
      </w: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可以实现淋洗液和冲洗液的无缝切换，无需停泵即可实现在线更换；</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10</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软件</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10</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软件和仪器为同一厂家生产，操作系统兼容</w:t>
      </w:r>
      <w:r>
        <w:rPr>
          <w:rFonts w:ascii="Times New Roman" w:eastAsia="宋体" w:hAnsi="Times New Roman" w:cs="Times New Roman"/>
          <w:kern w:val="0"/>
          <w:sz w:val="24"/>
          <w:szCs w:val="24"/>
        </w:rPr>
        <w:t>Windows XP</w:t>
      </w:r>
      <w:r>
        <w:rPr>
          <w:rFonts w:ascii="Times New Roman" w:eastAsia="宋体" w:hAnsi="Times New Roman" w:cs="Times New Roman"/>
          <w:kern w:val="0"/>
          <w:sz w:val="24"/>
          <w:szCs w:val="24"/>
        </w:rPr>
        <w:t>和</w:t>
      </w:r>
      <w:r>
        <w:rPr>
          <w:rFonts w:ascii="Times New Roman" w:eastAsia="宋体" w:hAnsi="Times New Roman" w:cs="Times New Roman"/>
          <w:kern w:val="0"/>
          <w:sz w:val="24"/>
          <w:szCs w:val="24"/>
        </w:rPr>
        <w:t>Windows7</w:t>
      </w:r>
      <w:r>
        <w:rPr>
          <w:rFonts w:ascii="Times New Roman" w:eastAsia="宋体" w:hAnsi="Times New Roman" w:cs="Times New Roman"/>
          <w:kern w:val="0"/>
          <w:sz w:val="24"/>
          <w:szCs w:val="24"/>
        </w:rPr>
        <w:t>，工作站界面简单、直观，操作流程便捷；可以对系统负峰进行直接定性和定量分析，软件可以实现系统部件的有效集成和控制，对离子色谱仪主机、自动进样器</w:t>
      </w:r>
      <w:r>
        <w:rPr>
          <w:rFonts w:ascii="Times New Roman" w:eastAsia="宋体" w:hAnsi="Times New Roman" w:cs="Times New Roman" w:hint="eastAsia"/>
          <w:kern w:val="0"/>
          <w:sz w:val="24"/>
          <w:szCs w:val="24"/>
        </w:rPr>
        <w:t>、淋</w:t>
      </w:r>
      <w:r>
        <w:rPr>
          <w:rFonts w:ascii="Times New Roman" w:eastAsia="宋体" w:hAnsi="Times New Roman" w:cs="Times New Roman" w:hint="eastAsia"/>
          <w:kern w:val="0"/>
          <w:sz w:val="24"/>
          <w:szCs w:val="24"/>
        </w:rPr>
        <w:lastRenderedPageBreak/>
        <w:t>洗液发生器</w:t>
      </w:r>
      <w:r>
        <w:rPr>
          <w:rFonts w:ascii="Times New Roman" w:eastAsia="宋体" w:hAnsi="Times New Roman" w:cs="Times New Roman"/>
          <w:kern w:val="0"/>
          <w:sz w:val="24"/>
          <w:szCs w:val="24"/>
        </w:rPr>
        <w:t>等其他升级部件可无缝式增加，便捷实现多维色谱（柱切换）的功能、多检测联用检测的功能等功能的建立。</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10</w:t>
      </w:r>
      <w:r>
        <w:rPr>
          <w:rFonts w:ascii="Times New Roman" w:eastAsia="宋体" w:hAnsi="Times New Roman" w:cs="Times New Roman"/>
          <w:kern w:val="0"/>
          <w:sz w:val="24"/>
          <w:szCs w:val="24"/>
        </w:rPr>
        <w:t xml:space="preserve">.2 </w:t>
      </w:r>
      <w:r>
        <w:rPr>
          <w:rFonts w:ascii="Times New Roman" w:eastAsia="宋体" w:hAnsi="Times New Roman" w:cs="Times New Roman"/>
          <w:kern w:val="0"/>
          <w:sz w:val="24"/>
          <w:szCs w:val="24"/>
        </w:rPr>
        <w:t>软件数字信号接入，电导值显示单位为</w:t>
      </w:r>
      <w:r>
        <w:rPr>
          <w:rFonts w:ascii="Times New Roman" w:eastAsia="宋体" w:hAnsi="Times New Roman" w:cs="Times New Roman"/>
          <w:kern w:val="0"/>
          <w:sz w:val="24"/>
          <w:szCs w:val="24"/>
        </w:rPr>
        <w:t>μS/cm</w:t>
      </w:r>
      <w:r>
        <w:rPr>
          <w:rFonts w:ascii="Times New Roman" w:eastAsia="宋体" w:hAnsi="Times New Roman" w:cs="Times New Roman"/>
          <w:kern w:val="0"/>
          <w:sz w:val="24"/>
          <w:szCs w:val="24"/>
        </w:rPr>
        <w:t>，具有色谱泵流量、压力、电导检测池常数等校准界面，支持用户自校准。</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10</w:t>
      </w:r>
      <w:r>
        <w:rPr>
          <w:rFonts w:ascii="Times New Roman" w:eastAsia="宋体" w:hAnsi="Times New Roman" w:cs="Times New Roman"/>
          <w:kern w:val="0"/>
          <w:sz w:val="24"/>
          <w:szCs w:val="24"/>
        </w:rPr>
        <w:t xml:space="preserve">.3 </w:t>
      </w:r>
      <w:r>
        <w:rPr>
          <w:rFonts w:ascii="Times New Roman" w:eastAsia="宋体" w:hAnsi="Times New Roman" w:cs="Times New Roman"/>
          <w:kern w:val="0"/>
          <w:sz w:val="24"/>
          <w:szCs w:val="24"/>
        </w:rPr>
        <w:t>图形化反控界面，提供适实时分析条件参数和分析结果，在线修改和采集各部件工作参数，可自动进行快速数据采集和后处理，具有仪器相关数据与运行状况溯源功能，方便故障排查。</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10</w:t>
      </w:r>
      <w:r>
        <w:rPr>
          <w:rFonts w:ascii="Times New Roman" w:eastAsia="宋体" w:hAnsi="Times New Roman" w:cs="Times New Roman"/>
          <w:kern w:val="0"/>
          <w:sz w:val="24"/>
          <w:szCs w:val="24"/>
        </w:rPr>
        <w:t xml:space="preserve">.4 </w:t>
      </w:r>
      <w:r>
        <w:rPr>
          <w:rFonts w:ascii="Times New Roman" w:eastAsia="宋体" w:hAnsi="Times New Roman" w:cs="Times New Roman"/>
          <w:kern w:val="0"/>
          <w:sz w:val="24"/>
          <w:szCs w:val="24"/>
        </w:rPr>
        <w:t>支持仪器分析方法及数据处理模板的建立和调用，联机自动进样器无需额外对采集的谱图数据重新命名，支持不停机状态下进行样品分析方法更换调用，实现无人值守的分析工作。</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2.11</w:t>
      </w:r>
      <w:r>
        <w:rPr>
          <w:rFonts w:ascii="Times New Roman" w:eastAsia="宋体" w:hAnsi="Times New Roman" w:cs="Times New Roman" w:hint="eastAsia"/>
          <w:kern w:val="0"/>
          <w:sz w:val="24"/>
          <w:szCs w:val="24"/>
        </w:rPr>
        <w:t>数据处理系统</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2.11.1</w:t>
      </w:r>
      <w:r>
        <w:rPr>
          <w:rFonts w:ascii="Times New Roman" w:eastAsia="宋体" w:hAnsi="Times New Roman" w:cs="Times New Roman" w:hint="eastAsia"/>
          <w:kern w:val="0"/>
          <w:sz w:val="24"/>
          <w:szCs w:val="24"/>
        </w:rPr>
        <w:t>商用品牌电脑</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套，支持工作站正常运转，及日后产品软件升级；基本配置不低于屏幕尺寸</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英寸；</w:t>
      </w:r>
      <w:r>
        <w:rPr>
          <w:rFonts w:ascii="Times New Roman" w:eastAsia="宋体" w:hAnsi="Times New Roman" w:cs="Times New Roman" w:hint="eastAsia"/>
          <w:kern w:val="0"/>
          <w:sz w:val="24"/>
          <w:szCs w:val="24"/>
        </w:rPr>
        <w:t xml:space="preserve">CPU: </w:t>
      </w:r>
      <w:r>
        <w:rPr>
          <w:rFonts w:ascii="Times New Roman" w:eastAsia="宋体" w:hAnsi="Times New Roman" w:cs="Times New Roman" w:hint="eastAsia"/>
          <w:kern w:val="0"/>
          <w:sz w:val="24"/>
          <w:szCs w:val="24"/>
        </w:rPr>
        <w:t>英特尔酷睿</w:t>
      </w:r>
      <w:r>
        <w:rPr>
          <w:rFonts w:ascii="Times New Roman" w:eastAsia="宋体" w:hAnsi="Times New Roman" w:cs="Times New Roman" w:hint="eastAsia"/>
          <w:kern w:val="0"/>
          <w:sz w:val="24"/>
          <w:szCs w:val="24"/>
        </w:rPr>
        <w:t xml:space="preserve"> i7</w:t>
      </w:r>
      <w:r>
        <w:rPr>
          <w:rFonts w:ascii="Times New Roman" w:eastAsia="宋体" w:hAnsi="Times New Roman" w:cs="Times New Roman" w:hint="eastAsia"/>
          <w:kern w:val="0"/>
          <w:sz w:val="24"/>
          <w:szCs w:val="24"/>
        </w:rPr>
        <w:t>；显卡类型</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集成显卡；固态硬盘</w:t>
      </w:r>
      <w:r>
        <w:rPr>
          <w:rFonts w:ascii="Times New Roman" w:eastAsia="宋体" w:hAnsi="Times New Roman" w:cs="Times New Roman" w:hint="eastAsia"/>
          <w:kern w:val="0"/>
          <w:sz w:val="24"/>
          <w:szCs w:val="24"/>
        </w:rPr>
        <w:t>: 500G</w:t>
      </w:r>
      <w:r>
        <w:rPr>
          <w:rFonts w:ascii="Times New Roman" w:eastAsia="宋体" w:hAnsi="Times New Roman" w:cs="Times New Roman" w:hint="eastAsia"/>
          <w:kern w:val="0"/>
          <w:sz w:val="24"/>
          <w:szCs w:val="24"/>
        </w:rPr>
        <w:t>；内存容量</w:t>
      </w:r>
      <w:r>
        <w:rPr>
          <w:rFonts w:ascii="Times New Roman" w:eastAsia="宋体" w:hAnsi="Times New Roman" w:cs="Times New Roman" w:hint="eastAsia"/>
          <w:kern w:val="0"/>
          <w:sz w:val="24"/>
          <w:szCs w:val="24"/>
        </w:rPr>
        <w:t>: 8GB</w:t>
      </w:r>
      <w:r>
        <w:rPr>
          <w:rFonts w:ascii="Times New Roman" w:eastAsia="宋体" w:hAnsi="Times New Roman" w:cs="Times New Roman" w:hint="eastAsia"/>
          <w:kern w:val="0"/>
          <w:sz w:val="24"/>
          <w:szCs w:val="24"/>
        </w:rPr>
        <w:t>；光驱类型：有光驱，</w:t>
      </w:r>
      <w:r>
        <w:rPr>
          <w:rFonts w:ascii="Times New Roman" w:eastAsia="宋体" w:hAnsi="Times New Roman" w:cs="Times New Roman" w:hint="eastAsia"/>
          <w:kern w:val="0"/>
          <w:sz w:val="24"/>
          <w:szCs w:val="24"/>
        </w:rPr>
        <w:t>DVD-</w:t>
      </w:r>
      <w:r>
        <w:rPr>
          <w:rFonts w:ascii="Times New Roman" w:eastAsia="宋体" w:hAnsi="Times New Roman" w:cs="Times New Roman" w:hint="eastAsia"/>
          <w:kern w:val="0"/>
          <w:sz w:val="24"/>
          <w:szCs w:val="24"/>
        </w:rPr>
        <w:t>刻录机；操作系统</w:t>
      </w:r>
      <w:r>
        <w:rPr>
          <w:rFonts w:ascii="Times New Roman" w:eastAsia="宋体" w:hAnsi="Times New Roman" w:cs="Times New Roman" w:hint="eastAsia"/>
          <w:kern w:val="0"/>
          <w:sz w:val="24"/>
          <w:szCs w:val="24"/>
        </w:rPr>
        <w:t>: windows 10</w:t>
      </w:r>
      <w:r>
        <w:rPr>
          <w:rFonts w:ascii="Times New Roman" w:eastAsia="宋体" w:hAnsi="Times New Roman" w:cs="Times New Roman" w:hint="eastAsia"/>
          <w:kern w:val="0"/>
          <w:sz w:val="24"/>
          <w:szCs w:val="24"/>
        </w:rPr>
        <w:t>中文专业版或旗舰版。</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2.11.2 </w:t>
      </w:r>
      <w:r>
        <w:rPr>
          <w:rFonts w:ascii="Times New Roman" w:eastAsia="宋体" w:hAnsi="Times New Roman" w:cs="Times New Roman" w:hint="eastAsia"/>
          <w:kern w:val="0"/>
          <w:sz w:val="24"/>
          <w:szCs w:val="24"/>
        </w:rPr>
        <w:t>打印机：品牌打印机</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台。</w:t>
      </w:r>
    </w:p>
    <w:p w:rsidR="00481FCD" w:rsidRDefault="00FA7D65">
      <w:pPr>
        <w:pStyle w:val="a0"/>
      </w:pPr>
      <w:r>
        <w:rPr>
          <w:rFonts w:ascii="Times New Roman" w:hAnsi="Times New Roman" w:hint="eastAsia"/>
          <w:b/>
          <w:bCs/>
          <w:kern w:val="0"/>
        </w:rPr>
        <w:t>3.</w:t>
      </w:r>
      <w:r>
        <w:rPr>
          <w:rFonts w:ascii="Times New Roman" w:hAnsi="Times New Roman" w:hint="eastAsia"/>
          <w:b/>
          <w:bCs/>
          <w:kern w:val="0"/>
        </w:rPr>
        <w:t>仪器配置</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3.1 </w:t>
      </w:r>
      <w:r>
        <w:rPr>
          <w:rFonts w:ascii="Times New Roman" w:eastAsia="宋体" w:hAnsi="Times New Roman" w:cs="Times New Roman"/>
          <w:kern w:val="0"/>
          <w:sz w:val="24"/>
          <w:szCs w:val="24"/>
        </w:rPr>
        <w:t>色谱泵色谱泵主机（</w:t>
      </w:r>
      <w:r>
        <w:rPr>
          <w:rFonts w:ascii="Times New Roman" w:eastAsia="宋体" w:hAnsi="Times New Roman" w:cs="Times New Roman"/>
          <w:kern w:val="0"/>
          <w:sz w:val="24"/>
          <w:szCs w:val="24"/>
        </w:rPr>
        <w:t>PEEK)</w:t>
      </w:r>
      <w:r>
        <w:rPr>
          <w:rFonts w:ascii="Times New Roman" w:eastAsia="宋体" w:hAnsi="Times New Roman" w:cs="Times New Roman" w:hint="eastAsia"/>
          <w:kern w:val="0"/>
          <w:sz w:val="24"/>
          <w:szCs w:val="24"/>
        </w:rPr>
        <w:t>及</w:t>
      </w:r>
      <w:r>
        <w:rPr>
          <w:rFonts w:ascii="Times New Roman" w:eastAsia="宋体" w:hAnsi="Times New Roman" w:cs="Times New Roman"/>
          <w:kern w:val="0"/>
          <w:sz w:val="24"/>
          <w:szCs w:val="24"/>
        </w:rPr>
        <w:t>附件</w:t>
      </w:r>
      <w:r>
        <w:rPr>
          <w:rFonts w:ascii="Times New Roman" w:eastAsia="宋体" w:hAnsi="Times New Roman" w:cs="Times New Roman" w:hint="eastAsia"/>
          <w:kern w:val="0"/>
          <w:sz w:val="24"/>
          <w:szCs w:val="24"/>
        </w:rPr>
        <w:t xml:space="preserve">  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3.2 </w:t>
      </w:r>
      <w:r>
        <w:rPr>
          <w:rFonts w:ascii="Times New Roman" w:eastAsia="宋体" w:hAnsi="Times New Roman" w:cs="Times New Roman"/>
          <w:kern w:val="0"/>
          <w:sz w:val="24"/>
          <w:szCs w:val="24"/>
        </w:rPr>
        <w:t>软件包</w:t>
      </w:r>
      <w:r>
        <w:rPr>
          <w:rFonts w:ascii="Times New Roman" w:eastAsia="宋体" w:hAnsi="Times New Roman" w:cs="Times New Roman" w:hint="eastAsia"/>
          <w:kern w:val="0"/>
          <w:sz w:val="24"/>
          <w:szCs w:val="24"/>
        </w:rPr>
        <w:t xml:space="preserve"> 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3.3 </w:t>
      </w:r>
      <w:r>
        <w:rPr>
          <w:rFonts w:ascii="Times New Roman" w:eastAsia="宋体" w:hAnsi="Times New Roman" w:cs="Times New Roman"/>
          <w:kern w:val="0"/>
          <w:sz w:val="24"/>
          <w:szCs w:val="24"/>
        </w:rPr>
        <w:t>控温电导检测器主机</w:t>
      </w:r>
      <w:r>
        <w:rPr>
          <w:rFonts w:ascii="Times New Roman" w:eastAsia="宋体" w:hAnsi="Times New Roman" w:cs="Times New Roman" w:hint="eastAsia"/>
          <w:kern w:val="0"/>
          <w:sz w:val="24"/>
          <w:szCs w:val="24"/>
        </w:rPr>
        <w:t>及</w:t>
      </w:r>
      <w:r>
        <w:rPr>
          <w:rFonts w:ascii="Times New Roman" w:eastAsia="宋体" w:hAnsi="Times New Roman" w:cs="Times New Roman"/>
          <w:kern w:val="0"/>
          <w:sz w:val="24"/>
          <w:szCs w:val="24"/>
        </w:rPr>
        <w:t>传感器</w:t>
      </w:r>
      <w:r>
        <w:rPr>
          <w:rFonts w:ascii="Times New Roman" w:eastAsia="宋体" w:hAnsi="Times New Roman" w:cs="Times New Roman" w:hint="eastAsia"/>
          <w:kern w:val="0"/>
          <w:sz w:val="24"/>
          <w:szCs w:val="24"/>
        </w:rPr>
        <w:t xml:space="preserve"> 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3.4 </w:t>
      </w:r>
      <w:r>
        <w:rPr>
          <w:rFonts w:ascii="Times New Roman" w:eastAsia="宋体" w:hAnsi="Times New Roman" w:cs="Times New Roman"/>
          <w:kern w:val="0"/>
          <w:sz w:val="24"/>
          <w:szCs w:val="24"/>
        </w:rPr>
        <w:t>温控系统</w:t>
      </w: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3.5 </w:t>
      </w:r>
      <w:r>
        <w:rPr>
          <w:rFonts w:ascii="Times New Roman" w:eastAsia="宋体" w:hAnsi="Times New Roman" w:cs="Times New Roman"/>
          <w:kern w:val="0"/>
          <w:sz w:val="24"/>
          <w:szCs w:val="24"/>
        </w:rPr>
        <w:t>工作站软件</w:t>
      </w:r>
      <w:r>
        <w:rPr>
          <w:rFonts w:ascii="Times New Roman" w:eastAsia="宋体" w:hAnsi="Times New Roman" w:cs="Times New Roman" w:hint="eastAsia"/>
          <w:kern w:val="0"/>
          <w:sz w:val="24"/>
          <w:szCs w:val="24"/>
        </w:rPr>
        <w:t xml:space="preserve"> 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3.6 </w:t>
      </w:r>
      <w:r>
        <w:rPr>
          <w:rFonts w:ascii="Times New Roman" w:eastAsia="宋体" w:hAnsi="Times New Roman" w:cs="Times New Roman"/>
          <w:kern w:val="0"/>
          <w:sz w:val="24"/>
          <w:szCs w:val="24"/>
        </w:rPr>
        <w:t>抑制器</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阴离子抑制器</w:t>
      </w:r>
      <w:r>
        <w:rPr>
          <w:rFonts w:ascii="Times New Roman" w:eastAsia="宋体" w:hAnsi="Times New Roman" w:cs="Times New Roman" w:hint="eastAsia"/>
          <w:kern w:val="0"/>
          <w:sz w:val="24"/>
          <w:szCs w:val="24"/>
        </w:rPr>
        <w:t>、阳离子抑制器</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各</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3.7 </w:t>
      </w:r>
      <w:r>
        <w:rPr>
          <w:rFonts w:ascii="Times New Roman" w:eastAsia="宋体" w:hAnsi="Times New Roman" w:cs="Times New Roman" w:hint="eastAsia"/>
          <w:kern w:val="0"/>
          <w:sz w:val="24"/>
          <w:szCs w:val="24"/>
        </w:rPr>
        <w:t>色谱柱：阴离子柱和阳离子柱</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各</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3.8 </w:t>
      </w:r>
      <w:r>
        <w:rPr>
          <w:rFonts w:ascii="Times New Roman" w:eastAsia="宋体" w:hAnsi="Times New Roman" w:cs="Times New Roman" w:hint="eastAsia"/>
          <w:kern w:val="0"/>
          <w:sz w:val="24"/>
          <w:szCs w:val="24"/>
        </w:rPr>
        <w:t>自动进样系统</w:t>
      </w:r>
      <w:r>
        <w:rPr>
          <w:rFonts w:ascii="Times New Roman" w:eastAsia="宋体" w:hAnsi="Times New Roman" w:cs="Times New Roman" w:hint="eastAsia"/>
          <w:kern w:val="0"/>
          <w:sz w:val="24"/>
          <w:szCs w:val="24"/>
        </w:rPr>
        <w:t xml:space="preserve">  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3.9 </w:t>
      </w:r>
      <w:r>
        <w:rPr>
          <w:rFonts w:ascii="Times New Roman" w:eastAsia="宋体" w:hAnsi="Times New Roman" w:cs="Times New Roman"/>
          <w:kern w:val="0"/>
          <w:sz w:val="24"/>
          <w:szCs w:val="24"/>
        </w:rPr>
        <w:t>氢氧根体淋洗液发生器</w:t>
      </w:r>
      <w:r>
        <w:rPr>
          <w:rFonts w:ascii="Times New Roman" w:eastAsia="宋体" w:hAnsi="Times New Roman" w:cs="Times New Roman" w:hint="eastAsia"/>
          <w:kern w:val="0"/>
          <w:sz w:val="24"/>
          <w:szCs w:val="24"/>
        </w:rPr>
        <w:t xml:space="preserve">  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3.10 </w:t>
      </w:r>
      <w:r>
        <w:rPr>
          <w:rFonts w:ascii="Times New Roman" w:eastAsia="宋体" w:hAnsi="Times New Roman" w:cs="Times New Roman"/>
          <w:kern w:val="0"/>
          <w:sz w:val="24"/>
          <w:szCs w:val="24"/>
        </w:rPr>
        <w:t>氮气加压装置</w:t>
      </w:r>
      <w:r>
        <w:rPr>
          <w:rFonts w:ascii="Times New Roman" w:eastAsia="宋体" w:hAnsi="Times New Roman" w:cs="Times New Roman" w:hint="eastAsia"/>
          <w:kern w:val="0"/>
          <w:sz w:val="24"/>
          <w:szCs w:val="24"/>
        </w:rPr>
        <w:t>（含瓶、阀）</w:t>
      </w:r>
      <w:r>
        <w:rPr>
          <w:rFonts w:ascii="Times New Roman" w:eastAsia="宋体" w:hAnsi="Times New Roman" w:cs="Times New Roman" w:hint="eastAsia"/>
          <w:kern w:val="0"/>
          <w:sz w:val="24"/>
          <w:szCs w:val="24"/>
        </w:rPr>
        <w:t xml:space="preserve"> 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3.11 </w:t>
      </w:r>
      <w:r>
        <w:rPr>
          <w:rFonts w:ascii="Times New Roman" w:eastAsia="宋体" w:hAnsi="Times New Roman" w:cs="Times New Roman" w:hint="eastAsia"/>
          <w:kern w:val="0"/>
          <w:sz w:val="24"/>
          <w:szCs w:val="24"/>
        </w:rPr>
        <w:t>数据处理系统：商用品牌电脑和品牌打印机</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各</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pStyle w:val="a0"/>
        <w:rPr>
          <w:rFonts w:ascii="Times New Roman" w:hAnsi="Times New Roman"/>
          <w:b/>
          <w:bCs/>
          <w:kern w:val="0"/>
        </w:rPr>
      </w:pPr>
      <w:r>
        <w:rPr>
          <w:rFonts w:ascii="Times New Roman" w:hAnsi="Times New Roman" w:hint="eastAsia"/>
          <w:b/>
          <w:bCs/>
          <w:kern w:val="0"/>
        </w:rPr>
        <w:t>4.</w:t>
      </w:r>
      <w:r>
        <w:rPr>
          <w:rFonts w:ascii="Times New Roman" w:hAnsi="Times New Roman" w:hint="eastAsia"/>
          <w:b/>
          <w:bCs/>
          <w:kern w:val="0"/>
        </w:rPr>
        <w:t>仪器设备耗材</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4.1</w:t>
      </w:r>
      <w:r>
        <w:rPr>
          <w:rFonts w:ascii="Times New Roman" w:eastAsia="宋体" w:hAnsi="Times New Roman" w:cs="Times New Roman" w:hint="eastAsia"/>
          <w:b/>
          <w:bCs/>
          <w:sz w:val="24"/>
          <w:szCs w:val="24"/>
        </w:rPr>
        <w:t>平行蒸发浓缩仪配套耗材及备件技术要求</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*4.1.1</w:t>
      </w:r>
      <w:r>
        <w:rPr>
          <w:rFonts w:ascii="Times New Roman" w:eastAsia="宋体" w:hAnsi="Times New Roman" w:cs="Times New Roman" w:hint="eastAsia"/>
          <w:sz w:val="24"/>
          <w:szCs w:val="24"/>
        </w:rPr>
        <w:t>能与实验室现有平行蒸发浓缩仪配套使用。</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4.1.2</w:t>
      </w:r>
      <w:r>
        <w:rPr>
          <w:rFonts w:ascii="Times New Roman" w:eastAsia="宋体" w:hAnsi="Times New Roman" w:cs="Times New Roman" w:hint="eastAsia"/>
          <w:sz w:val="24"/>
          <w:szCs w:val="24"/>
        </w:rPr>
        <w:t>平行蒸发仪浓缩瓶底座</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个（</w:t>
      </w:r>
      <w:r>
        <w:rPr>
          <w:rFonts w:ascii="Times New Roman" w:eastAsia="宋体" w:hAnsi="Times New Roman" w:cs="Times New Roman" w:hint="eastAsia"/>
          <w:sz w:val="24"/>
          <w:szCs w:val="24"/>
        </w:rPr>
        <w:t>046000</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4.1.3</w:t>
      </w:r>
      <w:r>
        <w:rPr>
          <w:rFonts w:ascii="Times New Roman" w:eastAsia="宋体" w:hAnsi="Times New Roman" w:cs="Times New Roman" w:hint="eastAsia"/>
          <w:sz w:val="24"/>
          <w:szCs w:val="24"/>
        </w:rPr>
        <w:t>平行蒸发仪浓缩瓶（定量</w:t>
      </w:r>
      <w:r>
        <w:rPr>
          <w:rFonts w:ascii="Times New Roman" w:eastAsia="宋体" w:hAnsi="Times New Roman" w:cs="Times New Roman" w:hint="eastAsia"/>
          <w:sz w:val="24"/>
          <w:szCs w:val="24"/>
        </w:rPr>
        <w:t>1mL 046071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支</w:t>
      </w:r>
      <w:r>
        <w:rPr>
          <w:rFonts w:ascii="Times New Roman" w:eastAsia="宋体" w:hAnsi="Times New Roman" w:cs="Times New Roman"/>
          <w:sz w:val="24"/>
          <w:szCs w:val="24"/>
        </w:rPr>
        <w:t>/</w:t>
      </w:r>
      <w:r>
        <w:rPr>
          <w:rFonts w:ascii="Times New Roman" w:eastAsia="宋体" w:hAnsi="Times New Roman" w:cs="Times New Roman" w:hint="eastAsia"/>
          <w:sz w:val="24"/>
          <w:szCs w:val="24"/>
        </w:rPr>
        <w:t>包，</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包。</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4.2.</w:t>
      </w:r>
      <w:r>
        <w:rPr>
          <w:rFonts w:ascii="Times New Roman" w:eastAsia="宋体" w:hAnsi="Times New Roman" w:cs="Times New Roman" w:hint="eastAsia"/>
          <w:b/>
          <w:bCs/>
          <w:sz w:val="24"/>
          <w:szCs w:val="24"/>
        </w:rPr>
        <w:t>加速溶剂萃取仪耗材备件技术要求</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*4.2.1</w:t>
      </w:r>
      <w:r>
        <w:rPr>
          <w:rFonts w:ascii="Times New Roman" w:eastAsia="宋体" w:hAnsi="Times New Roman" w:cs="Times New Roman" w:hint="eastAsia"/>
          <w:sz w:val="24"/>
          <w:szCs w:val="24"/>
        </w:rPr>
        <w:t>能与实验室现有加速溶剂萃取仪配套使用。</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4.2.2</w:t>
      </w:r>
      <w:r>
        <w:rPr>
          <w:rFonts w:ascii="Times New Roman" w:eastAsia="宋体" w:hAnsi="Times New Roman" w:cs="Times New Roman" w:hint="eastAsia"/>
          <w:sz w:val="24"/>
          <w:szCs w:val="24"/>
        </w:rPr>
        <w:t>萃取池（</w:t>
      </w:r>
      <w:r>
        <w:rPr>
          <w:rFonts w:ascii="Times New Roman" w:eastAsia="宋体" w:hAnsi="Times New Roman" w:cs="Times New Roman" w:hint="eastAsia"/>
          <w:sz w:val="24"/>
          <w:szCs w:val="24"/>
        </w:rPr>
        <w:t>051235</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40mL</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个。</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4.2.3</w:t>
      </w:r>
      <w:r>
        <w:rPr>
          <w:rFonts w:ascii="Times New Roman" w:eastAsia="宋体" w:hAnsi="Times New Roman" w:cs="Times New Roman" w:hint="eastAsia"/>
          <w:sz w:val="24"/>
          <w:szCs w:val="24"/>
        </w:rPr>
        <w:t>萃取池（</w:t>
      </w:r>
      <w:r>
        <w:rPr>
          <w:rFonts w:ascii="Times New Roman" w:eastAsia="宋体" w:hAnsi="Times New Roman" w:cs="Times New Roman" w:hint="eastAsia"/>
          <w:sz w:val="24"/>
          <w:szCs w:val="24"/>
        </w:rPr>
        <w:t>068099</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34mL</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个。</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4.2.4</w:t>
      </w:r>
      <w:r>
        <w:rPr>
          <w:rFonts w:ascii="Times New Roman" w:eastAsia="宋体" w:hAnsi="Times New Roman" w:cs="Times New Roman" w:hint="eastAsia"/>
          <w:sz w:val="24"/>
          <w:szCs w:val="24"/>
        </w:rPr>
        <w:t>上滤纸片（</w:t>
      </w:r>
      <w:r>
        <w:rPr>
          <w:rFonts w:ascii="Times New Roman" w:eastAsia="宋体" w:hAnsi="Times New Roman" w:cs="Times New Roman" w:hint="eastAsia"/>
          <w:sz w:val="24"/>
          <w:szCs w:val="24"/>
        </w:rPr>
        <w:t>049572</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片</w:t>
      </w:r>
      <w:r>
        <w:rPr>
          <w:rFonts w:ascii="Times New Roman" w:eastAsia="宋体" w:hAnsi="Times New Roman" w:cs="Times New Roman"/>
          <w:sz w:val="24"/>
          <w:szCs w:val="24"/>
        </w:rPr>
        <w:t>/</w:t>
      </w:r>
      <w:r>
        <w:rPr>
          <w:rFonts w:ascii="Times New Roman" w:eastAsia="宋体" w:hAnsi="Times New Roman" w:cs="Times New Roman" w:hint="eastAsia"/>
          <w:sz w:val="24"/>
          <w:szCs w:val="24"/>
        </w:rPr>
        <w:t>包，</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包。</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4.2.5</w:t>
      </w:r>
      <w:r>
        <w:rPr>
          <w:rFonts w:ascii="Times New Roman" w:eastAsia="宋体" w:hAnsi="Times New Roman" w:cs="Times New Roman" w:hint="eastAsia"/>
          <w:sz w:val="24"/>
          <w:szCs w:val="24"/>
        </w:rPr>
        <w:t>下滤纸片（</w:t>
      </w:r>
      <w:r>
        <w:rPr>
          <w:rFonts w:ascii="Times New Roman" w:eastAsia="宋体" w:hAnsi="Times New Roman" w:cs="Times New Roman" w:hint="eastAsia"/>
          <w:sz w:val="24"/>
          <w:szCs w:val="24"/>
        </w:rPr>
        <w:t>049569</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片</w:t>
      </w:r>
      <w:r>
        <w:rPr>
          <w:rFonts w:ascii="Times New Roman" w:eastAsia="宋体" w:hAnsi="Times New Roman" w:cs="Times New Roman"/>
          <w:sz w:val="24"/>
          <w:szCs w:val="24"/>
        </w:rPr>
        <w:t>/</w:t>
      </w:r>
      <w:r>
        <w:rPr>
          <w:rFonts w:ascii="Times New Roman" w:eastAsia="宋体" w:hAnsi="Times New Roman" w:cs="Times New Roman" w:hint="eastAsia"/>
          <w:sz w:val="24"/>
          <w:szCs w:val="24"/>
        </w:rPr>
        <w:t>包，</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包。</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4.3.</w:t>
      </w:r>
      <w:r>
        <w:rPr>
          <w:rFonts w:ascii="Times New Roman" w:eastAsia="宋体" w:hAnsi="Times New Roman" w:cs="Times New Roman" w:hint="eastAsia"/>
          <w:b/>
          <w:bCs/>
          <w:sz w:val="24"/>
          <w:szCs w:val="24"/>
        </w:rPr>
        <w:t>离子色谱仪耗材备件要求</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*4.3.1</w:t>
      </w:r>
      <w:r>
        <w:rPr>
          <w:rFonts w:ascii="Times New Roman" w:eastAsia="宋体" w:hAnsi="Times New Roman" w:cs="Times New Roman" w:hint="eastAsia"/>
          <w:sz w:val="24"/>
          <w:szCs w:val="24"/>
        </w:rPr>
        <w:t>能与实验室现有离子色谱仪配套使用。</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4.3.2 AS22</w:t>
      </w:r>
      <w:r>
        <w:rPr>
          <w:rFonts w:ascii="Times New Roman" w:eastAsia="宋体" w:hAnsi="Times New Roman" w:cs="Times New Roman" w:hint="eastAsia"/>
          <w:sz w:val="24"/>
          <w:szCs w:val="24"/>
        </w:rPr>
        <w:t>色谱柱（</w:t>
      </w:r>
      <w:r>
        <w:rPr>
          <w:rFonts w:ascii="Times New Roman" w:eastAsia="宋体" w:hAnsi="Times New Roman" w:cs="Times New Roman" w:hint="eastAsia"/>
          <w:sz w:val="24"/>
          <w:szCs w:val="24"/>
        </w:rPr>
        <w:t>064141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个，</w:t>
      </w:r>
      <w:r>
        <w:rPr>
          <w:rFonts w:ascii="Times New Roman" w:eastAsia="宋体" w:hAnsi="Times New Roman" w:cs="Times New Roman" w:hint="eastAsia"/>
          <w:sz w:val="24"/>
          <w:szCs w:val="24"/>
        </w:rPr>
        <w:t>AS22</w:t>
      </w:r>
      <w:r>
        <w:rPr>
          <w:rFonts w:ascii="Times New Roman" w:eastAsia="宋体" w:hAnsi="Times New Roman" w:cs="Times New Roman" w:hint="eastAsia"/>
          <w:sz w:val="24"/>
          <w:szCs w:val="24"/>
        </w:rPr>
        <w:t>保护柱（</w:t>
      </w:r>
      <w:r>
        <w:rPr>
          <w:rFonts w:ascii="Times New Roman" w:eastAsia="宋体" w:hAnsi="Times New Roman" w:cs="Times New Roman" w:hint="eastAsia"/>
          <w:sz w:val="24"/>
          <w:szCs w:val="24"/>
        </w:rPr>
        <w:t>064139</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个，阴离子抑制器（</w:t>
      </w:r>
      <w:r>
        <w:rPr>
          <w:rFonts w:ascii="Times New Roman" w:eastAsia="宋体" w:hAnsi="Times New Roman" w:cs="Times New Roman" w:hint="eastAsia"/>
          <w:sz w:val="24"/>
          <w:szCs w:val="24"/>
        </w:rPr>
        <w:t>088666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个。</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4.3.3 CS12A</w:t>
      </w:r>
      <w:r>
        <w:rPr>
          <w:rFonts w:ascii="Times New Roman" w:eastAsia="宋体" w:hAnsi="Times New Roman" w:cs="Times New Roman" w:hint="eastAsia"/>
          <w:sz w:val="24"/>
          <w:szCs w:val="24"/>
        </w:rPr>
        <w:t>色谱柱（</w:t>
      </w:r>
      <w:r>
        <w:rPr>
          <w:rFonts w:ascii="Times New Roman" w:eastAsia="宋体" w:hAnsi="Times New Roman" w:cs="Times New Roman" w:hint="eastAsia"/>
          <w:sz w:val="24"/>
          <w:szCs w:val="24"/>
        </w:rPr>
        <w:t>046073</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个，</w:t>
      </w:r>
      <w:r>
        <w:rPr>
          <w:rFonts w:ascii="Times New Roman" w:eastAsia="宋体" w:hAnsi="Times New Roman" w:cs="Times New Roman" w:hint="eastAsia"/>
          <w:sz w:val="24"/>
          <w:szCs w:val="24"/>
        </w:rPr>
        <w:t>CS12A</w:t>
      </w:r>
      <w:r>
        <w:rPr>
          <w:rFonts w:ascii="Times New Roman" w:eastAsia="宋体" w:hAnsi="Times New Roman" w:cs="Times New Roman" w:hint="eastAsia"/>
          <w:sz w:val="24"/>
          <w:szCs w:val="24"/>
        </w:rPr>
        <w:t>保护柱（</w:t>
      </w:r>
      <w:r>
        <w:rPr>
          <w:rFonts w:ascii="Times New Roman" w:eastAsia="宋体" w:hAnsi="Times New Roman" w:cs="Times New Roman" w:hint="eastAsia"/>
          <w:sz w:val="24"/>
          <w:szCs w:val="24"/>
        </w:rPr>
        <w:t>046074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个，阳离子抑制器（</w:t>
      </w:r>
      <w:r>
        <w:rPr>
          <w:rFonts w:ascii="Times New Roman" w:eastAsia="宋体" w:hAnsi="Times New Roman" w:cs="Times New Roman" w:hint="eastAsia"/>
          <w:sz w:val="24"/>
          <w:szCs w:val="24"/>
        </w:rPr>
        <w:t>088668</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个。</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4.4</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样品浓缩管</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*4.4</w:t>
      </w:r>
      <w:r>
        <w:rPr>
          <w:rFonts w:ascii="Times New Roman" w:eastAsia="宋体" w:hAnsi="Times New Roman" w:cs="Times New Roman"/>
          <w:sz w:val="24"/>
          <w:szCs w:val="24"/>
        </w:rPr>
        <w:t>.1</w:t>
      </w:r>
      <w:r>
        <w:rPr>
          <w:rFonts w:ascii="Times New Roman" w:eastAsia="宋体" w:hAnsi="Times New Roman" w:cs="Times New Roman" w:hint="eastAsia"/>
          <w:sz w:val="24"/>
          <w:szCs w:val="24"/>
        </w:rPr>
        <w:t>能与实验室现有样品浓缩仪配套使用。</w:t>
      </w:r>
    </w:p>
    <w:p w:rsidR="00481FCD" w:rsidRDefault="00FA7D65">
      <w:pPr>
        <w:spacing w:before="12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4.2</w:t>
      </w:r>
      <w:r>
        <w:rPr>
          <w:rFonts w:ascii="Times New Roman" w:eastAsia="宋体" w:hAnsi="Times New Roman" w:cs="Times New Roman" w:hint="eastAsia"/>
          <w:sz w:val="24"/>
          <w:szCs w:val="24"/>
        </w:rPr>
        <w:t>样品浓缩管（</w:t>
      </w:r>
      <w:r>
        <w:rPr>
          <w:rFonts w:ascii="Times New Roman" w:eastAsia="宋体" w:hAnsi="Times New Roman" w:cs="Times New Roman" w:hint="eastAsia"/>
          <w:sz w:val="24"/>
          <w:szCs w:val="24"/>
        </w:rPr>
        <w:t>C</w:t>
      </w:r>
      <w:r>
        <w:rPr>
          <w:rFonts w:ascii="Times New Roman" w:eastAsia="宋体" w:hAnsi="Times New Roman" w:cs="Times New Roman"/>
          <w:sz w:val="24"/>
          <w:szCs w:val="24"/>
        </w:rPr>
        <w:t>128506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00</w:t>
      </w:r>
      <w:r>
        <w:rPr>
          <w:rFonts w:ascii="Times New Roman" w:eastAsia="宋体" w:hAnsi="Times New Roman" w:cs="Times New Roman" w:hint="eastAsia"/>
          <w:sz w:val="24"/>
          <w:szCs w:val="24"/>
        </w:rPr>
        <w:t>mL</w:t>
      </w:r>
      <w:r>
        <w:rPr>
          <w:rFonts w:ascii="Times New Roman" w:eastAsia="宋体" w:hAnsi="Times New Roman" w:cs="Times New Roman" w:hint="eastAsia"/>
          <w:sz w:val="24"/>
          <w:szCs w:val="24"/>
        </w:rPr>
        <w:t>容量，</w:t>
      </w:r>
      <w:r>
        <w:rPr>
          <w:rFonts w:ascii="Times New Roman" w:eastAsia="宋体" w:hAnsi="Times New Roman" w:cs="Times New Roman" w:hint="eastAsia"/>
          <w:sz w:val="24"/>
          <w:szCs w:val="24"/>
        </w:rPr>
        <w:t>1mL</w:t>
      </w:r>
      <w:r>
        <w:rPr>
          <w:rFonts w:ascii="Times New Roman" w:eastAsia="宋体" w:hAnsi="Times New Roman" w:cs="Times New Roman" w:hint="eastAsia"/>
          <w:sz w:val="24"/>
          <w:szCs w:val="24"/>
        </w:rPr>
        <w:t>刻度线，</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个</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包，</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包。</w:t>
      </w:r>
    </w:p>
    <w:p w:rsidR="00481FCD" w:rsidRDefault="00481FCD">
      <w:pPr>
        <w:pStyle w:val="a0"/>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（八）紫外可见分光光度计</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1.</w:t>
      </w:r>
      <w:r>
        <w:rPr>
          <w:rFonts w:ascii="Times New Roman" w:eastAsia="宋体" w:hAnsi="Times New Roman" w:cs="Times New Roman" w:hint="eastAsia"/>
          <w:b/>
          <w:kern w:val="0"/>
          <w:sz w:val="24"/>
          <w:szCs w:val="24"/>
        </w:rPr>
        <w:t>设备用途</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主要用于紫外可见光区域内对物质做定性、定量分析。</w:t>
      </w:r>
    </w:p>
    <w:p w:rsidR="00481FCD" w:rsidRDefault="00FA7D65">
      <w:pPr>
        <w:widowControl/>
        <w:numPr>
          <w:ilvl w:val="0"/>
          <w:numId w:val="4"/>
        </w:numPr>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性能要求</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w:t>
      </w:r>
      <w:r>
        <w:rPr>
          <w:rFonts w:ascii="Times New Roman" w:eastAsia="宋体" w:hAnsi="Times New Roman" w:cs="Times New Roman" w:hint="eastAsia"/>
          <w:kern w:val="0"/>
          <w:sz w:val="24"/>
          <w:szCs w:val="24"/>
        </w:rPr>
        <w:t>具有扫描功能，能够显示三维图谱。</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w:t>
      </w:r>
      <w:r>
        <w:rPr>
          <w:rFonts w:ascii="Times New Roman" w:eastAsia="宋体" w:hAnsi="Times New Roman" w:cs="Times New Roman" w:hint="eastAsia"/>
          <w:kern w:val="0"/>
          <w:sz w:val="24"/>
          <w:szCs w:val="24"/>
        </w:rPr>
        <w:t>主机可采用电脑控制，可打印或输出数据，可与</w:t>
      </w:r>
      <w:r>
        <w:rPr>
          <w:rFonts w:ascii="Times New Roman" w:eastAsia="宋体" w:hAnsi="Times New Roman" w:cs="Times New Roman" w:hint="eastAsia"/>
          <w:kern w:val="0"/>
          <w:sz w:val="24"/>
          <w:szCs w:val="24"/>
        </w:rPr>
        <w:t>Lims</w:t>
      </w:r>
      <w:r>
        <w:rPr>
          <w:rFonts w:ascii="Times New Roman" w:eastAsia="宋体" w:hAnsi="Times New Roman" w:cs="Times New Roman" w:hint="eastAsia"/>
          <w:kern w:val="0"/>
          <w:sz w:val="24"/>
          <w:szCs w:val="24"/>
        </w:rPr>
        <w:t>系统连接。</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w:t>
      </w:r>
      <w:r>
        <w:rPr>
          <w:rFonts w:ascii="Times New Roman" w:eastAsia="宋体" w:hAnsi="Times New Roman" w:cs="Times New Roman" w:hint="eastAsia"/>
          <w:kern w:val="0"/>
          <w:sz w:val="24"/>
          <w:szCs w:val="24"/>
        </w:rPr>
        <w:t>具有自动进样器连接功能，后期增配自动进样器后可实现自动化测试，实现软件反控。</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Pr>
          <w:rFonts w:ascii="Times New Roman" w:eastAsia="宋体" w:hAnsi="Times New Roman" w:cs="Times New Roman"/>
          <w:b/>
          <w:kern w:val="0"/>
          <w:sz w:val="24"/>
          <w:szCs w:val="24"/>
        </w:rPr>
        <w:t>技术参数</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*3.1</w:t>
      </w:r>
      <w:r>
        <w:rPr>
          <w:rFonts w:ascii="Times New Roman" w:eastAsia="宋体" w:hAnsi="Times New Roman" w:cs="Times New Roman" w:hint="eastAsia"/>
          <w:kern w:val="0"/>
          <w:sz w:val="24"/>
          <w:szCs w:val="24"/>
        </w:rPr>
        <w:t>测光方式：双光束。</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3.2</w:t>
      </w:r>
      <w:r>
        <w:rPr>
          <w:rFonts w:ascii="Times New Roman" w:eastAsia="宋体" w:hAnsi="Times New Roman" w:cs="Times New Roman" w:hint="eastAsia"/>
          <w:kern w:val="0"/>
          <w:sz w:val="24"/>
          <w:szCs w:val="24"/>
        </w:rPr>
        <w:t>光源：氘灯</w:t>
      </w:r>
      <w:r>
        <w:rPr>
          <w:rFonts w:ascii="Times New Roman" w:eastAsia="宋体" w:hAnsi="Times New Roman" w:cs="Times New Roman" w:hint="eastAsia"/>
          <w:kern w:val="0"/>
          <w:sz w:val="24"/>
          <w:szCs w:val="24"/>
        </w:rPr>
        <w:t>&amp;</w:t>
      </w:r>
      <w:r>
        <w:rPr>
          <w:rFonts w:ascii="Times New Roman" w:eastAsia="宋体" w:hAnsi="Times New Roman" w:cs="Times New Roman" w:hint="eastAsia"/>
          <w:kern w:val="0"/>
          <w:sz w:val="24"/>
          <w:szCs w:val="24"/>
        </w:rPr>
        <w:t>钨灯。</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3.3</w:t>
      </w:r>
      <w:r>
        <w:rPr>
          <w:rFonts w:ascii="Times New Roman" w:eastAsia="宋体" w:hAnsi="Times New Roman" w:cs="Times New Roman" w:hint="eastAsia"/>
          <w:kern w:val="0"/>
          <w:sz w:val="24"/>
          <w:szCs w:val="24"/>
        </w:rPr>
        <w:t>波长范围：≥</w:t>
      </w:r>
      <w:r>
        <w:rPr>
          <w:rFonts w:ascii="Times New Roman" w:eastAsia="宋体" w:hAnsi="Times New Roman" w:cs="Times New Roman" w:hint="eastAsia"/>
          <w:kern w:val="0"/>
          <w:sz w:val="24"/>
          <w:szCs w:val="24"/>
        </w:rPr>
        <w:t>190nm</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900nm</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3.4</w:t>
      </w:r>
      <w:r>
        <w:rPr>
          <w:rFonts w:ascii="Times New Roman" w:eastAsia="宋体" w:hAnsi="Times New Roman" w:cs="Times New Roman" w:hint="eastAsia"/>
          <w:kern w:val="0"/>
          <w:sz w:val="24"/>
          <w:szCs w:val="24"/>
        </w:rPr>
        <w:t>波长准确性：在±</w:t>
      </w:r>
      <w:r>
        <w:rPr>
          <w:rFonts w:ascii="Times New Roman" w:eastAsia="宋体" w:hAnsi="Times New Roman" w:cs="Times New Roman" w:hint="eastAsia"/>
          <w:kern w:val="0"/>
          <w:sz w:val="24"/>
          <w:szCs w:val="24"/>
        </w:rPr>
        <w:t>0.3nm</w:t>
      </w:r>
      <w:r>
        <w:rPr>
          <w:rFonts w:ascii="Times New Roman" w:eastAsia="宋体" w:hAnsi="Times New Roman" w:cs="Times New Roman" w:hint="eastAsia"/>
          <w:kern w:val="0"/>
          <w:sz w:val="24"/>
          <w:szCs w:val="24"/>
        </w:rPr>
        <w:t>之内。</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3.5</w:t>
      </w:r>
      <w:r>
        <w:rPr>
          <w:rFonts w:ascii="Times New Roman" w:eastAsia="宋体" w:hAnsi="Times New Roman" w:cs="Times New Roman" w:hint="eastAsia"/>
          <w:kern w:val="0"/>
          <w:sz w:val="24"/>
          <w:szCs w:val="24"/>
        </w:rPr>
        <w:t>波长重复性：≤</w:t>
      </w:r>
      <w:r>
        <w:rPr>
          <w:rFonts w:ascii="Times New Roman" w:eastAsia="宋体" w:hAnsi="Times New Roman" w:cs="Times New Roman" w:hint="eastAsia"/>
          <w:kern w:val="0"/>
          <w:sz w:val="24"/>
          <w:szCs w:val="24"/>
        </w:rPr>
        <w:t>0.2nm</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3.6</w:t>
      </w:r>
      <w:r>
        <w:rPr>
          <w:rFonts w:ascii="Times New Roman" w:eastAsia="宋体" w:hAnsi="Times New Roman" w:cs="Times New Roman" w:hint="eastAsia"/>
          <w:kern w:val="0"/>
          <w:sz w:val="24"/>
          <w:szCs w:val="24"/>
        </w:rPr>
        <w:t>光谱带宽：</w:t>
      </w:r>
      <w:r>
        <w:rPr>
          <w:rFonts w:ascii="Times New Roman" w:eastAsia="宋体" w:hAnsi="Times New Roman" w:cs="Times New Roman" w:hint="eastAsia"/>
          <w:kern w:val="0"/>
          <w:sz w:val="24"/>
          <w:szCs w:val="24"/>
        </w:rPr>
        <w:t>0.5nm/1.0nm/2.0nm/5.0nm</w:t>
      </w:r>
      <w:r>
        <w:rPr>
          <w:rFonts w:ascii="Times New Roman" w:eastAsia="宋体" w:hAnsi="Times New Roman" w:cs="Times New Roman" w:hint="eastAsia"/>
          <w:kern w:val="0"/>
          <w:sz w:val="24"/>
          <w:szCs w:val="24"/>
        </w:rPr>
        <w:t>等多档可调。</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3.7</w:t>
      </w:r>
      <w:r>
        <w:rPr>
          <w:rFonts w:ascii="Times New Roman" w:eastAsia="宋体" w:hAnsi="Times New Roman" w:cs="Times New Roman" w:hint="eastAsia"/>
          <w:kern w:val="0"/>
          <w:sz w:val="24"/>
          <w:szCs w:val="24"/>
        </w:rPr>
        <w:t>吸光度范围：≥</w:t>
      </w:r>
      <w:r>
        <w:rPr>
          <w:rFonts w:ascii="Times New Roman" w:eastAsia="宋体" w:hAnsi="Times New Roman" w:cs="Times New Roman" w:hint="eastAsia"/>
          <w:kern w:val="0"/>
          <w:sz w:val="24"/>
          <w:szCs w:val="24"/>
        </w:rPr>
        <w:t>-4~4Abs</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*3.8</w:t>
      </w:r>
      <w:r>
        <w:rPr>
          <w:rFonts w:ascii="Times New Roman" w:eastAsia="宋体" w:hAnsi="Times New Roman" w:cs="Times New Roman" w:hint="eastAsia"/>
          <w:kern w:val="0"/>
          <w:sz w:val="24"/>
          <w:szCs w:val="24"/>
        </w:rPr>
        <w:t>光度准确性：在±</w:t>
      </w:r>
      <w:r>
        <w:rPr>
          <w:rFonts w:ascii="Times New Roman" w:eastAsia="宋体" w:hAnsi="Times New Roman" w:cs="Times New Roman" w:hint="eastAsia"/>
          <w:kern w:val="0"/>
          <w:sz w:val="24"/>
          <w:szCs w:val="24"/>
        </w:rPr>
        <w:t xml:space="preserve">0.002Abs </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0</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0.5 Abs</w:t>
      </w:r>
      <w:r>
        <w:rPr>
          <w:rFonts w:ascii="Times New Roman" w:eastAsia="宋体" w:hAnsi="Times New Roman" w:cs="Times New Roman" w:hint="eastAsia"/>
          <w:kern w:val="0"/>
          <w:sz w:val="24"/>
          <w:szCs w:val="24"/>
        </w:rPr>
        <w:t>）或±</w:t>
      </w:r>
      <w:r>
        <w:rPr>
          <w:rFonts w:ascii="Times New Roman" w:eastAsia="宋体" w:hAnsi="Times New Roman" w:cs="Times New Roman" w:hint="eastAsia"/>
          <w:kern w:val="0"/>
          <w:sz w:val="24"/>
          <w:szCs w:val="24"/>
        </w:rPr>
        <w:t>0.3%T</w:t>
      </w:r>
      <w:r>
        <w:rPr>
          <w:rFonts w:ascii="Times New Roman" w:eastAsia="宋体" w:hAnsi="Times New Roman" w:cs="Times New Roman" w:hint="eastAsia"/>
          <w:kern w:val="0"/>
          <w:sz w:val="24"/>
          <w:szCs w:val="24"/>
        </w:rPr>
        <w:t>之内。</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*3.9</w:t>
      </w:r>
      <w:r>
        <w:rPr>
          <w:rFonts w:ascii="Times New Roman" w:eastAsia="宋体" w:hAnsi="Times New Roman" w:cs="Times New Roman" w:hint="eastAsia"/>
          <w:kern w:val="0"/>
          <w:sz w:val="24"/>
          <w:szCs w:val="24"/>
        </w:rPr>
        <w:t>光度重复性：≤</w:t>
      </w:r>
      <w:r>
        <w:rPr>
          <w:rFonts w:ascii="Times New Roman" w:eastAsia="宋体" w:hAnsi="Times New Roman" w:cs="Times New Roman" w:hint="eastAsia"/>
          <w:kern w:val="0"/>
          <w:sz w:val="24"/>
          <w:szCs w:val="24"/>
        </w:rPr>
        <w:t>0.001Abs (0</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 xml:space="preserve">0.5 Abs) </w:t>
      </w:r>
      <w:r>
        <w:rPr>
          <w:rFonts w:ascii="Times New Roman" w:eastAsia="宋体" w:hAnsi="Times New Roman" w:cs="Times New Roman" w:hint="eastAsia"/>
          <w:kern w:val="0"/>
          <w:sz w:val="24"/>
          <w:szCs w:val="24"/>
        </w:rPr>
        <w:t>或≤</w:t>
      </w:r>
      <w:r>
        <w:rPr>
          <w:rFonts w:ascii="Times New Roman" w:eastAsia="宋体" w:hAnsi="Times New Roman" w:cs="Times New Roman" w:hint="eastAsia"/>
          <w:kern w:val="0"/>
          <w:sz w:val="24"/>
          <w:szCs w:val="24"/>
        </w:rPr>
        <w:t>0.15%T</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*3.10</w:t>
      </w:r>
      <w:r>
        <w:rPr>
          <w:rFonts w:ascii="Times New Roman" w:eastAsia="宋体" w:hAnsi="Times New Roman" w:cs="Times New Roman" w:hint="eastAsia"/>
          <w:kern w:val="0"/>
          <w:sz w:val="24"/>
          <w:szCs w:val="24"/>
        </w:rPr>
        <w:t>杂散光：≤</w:t>
      </w:r>
      <w:r>
        <w:rPr>
          <w:rFonts w:ascii="Times New Roman" w:eastAsia="宋体" w:hAnsi="Times New Roman" w:cs="Times New Roman" w:hint="eastAsia"/>
          <w:kern w:val="0"/>
          <w:sz w:val="24"/>
          <w:szCs w:val="24"/>
        </w:rPr>
        <w:t>0.03 %T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220nm</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NaI</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0.05%T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360nm</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NaNO</w:t>
      </w:r>
      <w:r>
        <w:rPr>
          <w:rFonts w:ascii="Times New Roman" w:eastAsia="宋体" w:hAnsi="Times New Roman" w:cs="Times New Roman" w:hint="eastAsia"/>
          <w:kern w:val="0"/>
          <w:sz w:val="24"/>
          <w:szCs w:val="24"/>
          <w:vertAlign w:val="subscript"/>
        </w:rPr>
        <w:t>2</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*3.11</w:t>
      </w:r>
      <w:r>
        <w:rPr>
          <w:rFonts w:ascii="Times New Roman" w:eastAsia="宋体" w:hAnsi="Times New Roman" w:cs="Times New Roman" w:hint="eastAsia"/>
          <w:kern w:val="0"/>
          <w:sz w:val="24"/>
          <w:szCs w:val="24"/>
        </w:rPr>
        <w:t>漂移：在±</w:t>
      </w:r>
      <w:r>
        <w:rPr>
          <w:rFonts w:ascii="Times New Roman" w:eastAsia="宋体" w:hAnsi="Times New Roman" w:cs="Times New Roman" w:hint="eastAsia"/>
          <w:kern w:val="0"/>
          <w:sz w:val="24"/>
          <w:szCs w:val="24"/>
        </w:rPr>
        <w:t>0.0005Abs/h</w:t>
      </w:r>
      <w:r>
        <w:rPr>
          <w:rFonts w:ascii="Times New Roman" w:eastAsia="宋体" w:hAnsi="Times New Roman" w:cs="Times New Roman" w:hint="eastAsia"/>
          <w:kern w:val="0"/>
          <w:sz w:val="24"/>
          <w:szCs w:val="24"/>
        </w:rPr>
        <w:t>（或</w:t>
      </w:r>
      <w:r>
        <w:rPr>
          <w:rFonts w:ascii="Times New Roman" w:eastAsia="宋体" w:hAnsi="Times New Roman" w:cs="Times New Roman" w:hint="eastAsia"/>
          <w:kern w:val="0"/>
          <w:sz w:val="24"/>
          <w:szCs w:val="24"/>
        </w:rPr>
        <w:t>0.2%/h</w:t>
      </w:r>
      <w:r>
        <w:rPr>
          <w:rFonts w:ascii="Times New Roman" w:eastAsia="宋体" w:hAnsi="Times New Roman" w:cs="Times New Roman" w:hint="eastAsia"/>
          <w:kern w:val="0"/>
          <w:sz w:val="24"/>
          <w:szCs w:val="24"/>
        </w:rPr>
        <w:t>）之内（</w:t>
      </w:r>
      <w:r>
        <w:rPr>
          <w:rFonts w:ascii="Times New Roman" w:eastAsia="宋体" w:hAnsi="Times New Roman" w:cs="Times New Roman" w:hint="eastAsia"/>
          <w:kern w:val="0"/>
          <w:sz w:val="24"/>
          <w:szCs w:val="24"/>
        </w:rPr>
        <w:t>500 nm</w:t>
      </w:r>
      <w:r>
        <w:rPr>
          <w:rFonts w:ascii="Times New Roman" w:eastAsia="宋体" w:hAnsi="Times New Roman" w:cs="Times New Roman" w:hint="eastAsia"/>
          <w:kern w:val="0"/>
          <w:sz w:val="24"/>
          <w:szCs w:val="24"/>
        </w:rPr>
        <w:t>处预热</w:t>
      </w:r>
      <w:r>
        <w:rPr>
          <w:rFonts w:ascii="Times New Roman" w:eastAsia="宋体" w:hAnsi="Times New Roman" w:cs="Times New Roman" w:hint="eastAsia"/>
          <w:kern w:val="0"/>
          <w:sz w:val="24"/>
          <w:szCs w:val="24"/>
        </w:rPr>
        <w:t>2h</w:t>
      </w:r>
      <w:r>
        <w:rPr>
          <w:rFonts w:ascii="Times New Roman" w:eastAsia="宋体" w:hAnsi="Times New Roman" w:cs="Times New Roman" w:hint="eastAsia"/>
          <w:kern w:val="0"/>
          <w:sz w:val="24"/>
          <w:szCs w:val="24"/>
        </w:rPr>
        <w:t>后）。</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3.12</w:t>
      </w:r>
      <w:r>
        <w:rPr>
          <w:rFonts w:ascii="Times New Roman" w:eastAsia="宋体" w:hAnsi="Times New Roman" w:cs="Times New Roman" w:hint="eastAsia"/>
          <w:kern w:val="0"/>
          <w:sz w:val="24"/>
          <w:szCs w:val="24"/>
        </w:rPr>
        <w:t>噪声：在±</w:t>
      </w:r>
      <w:r>
        <w:rPr>
          <w:rFonts w:ascii="Times New Roman" w:eastAsia="宋体" w:hAnsi="Times New Roman" w:cs="Times New Roman" w:hint="eastAsia"/>
          <w:kern w:val="0"/>
          <w:sz w:val="24"/>
          <w:szCs w:val="24"/>
        </w:rPr>
        <w:t>0.0002Abs</w:t>
      </w:r>
      <w:r>
        <w:rPr>
          <w:rFonts w:ascii="Times New Roman" w:eastAsia="宋体" w:hAnsi="Times New Roman" w:cs="Times New Roman" w:hint="eastAsia"/>
          <w:kern w:val="0"/>
          <w:sz w:val="24"/>
          <w:szCs w:val="24"/>
        </w:rPr>
        <w:t>（或±</w:t>
      </w:r>
      <w:r>
        <w:rPr>
          <w:rFonts w:ascii="Times New Roman" w:eastAsia="宋体" w:hAnsi="Times New Roman" w:cs="Times New Roman" w:hint="eastAsia"/>
          <w:kern w:val="0"/>
          <w:sz w:val="24"/>
          <w:szCs w:val="24"/>
        </w:rPr>
        <w:t>0.2%</w:t>
      </w:r>
      <w:r>
        <w:rPr>
          <w:rFonts w:ascii="Times New Roman" w:eastAsia="宋体" w:hAnsi="Times New Roman" w:cs="Times New Roman" w:hint="eastAsia"/>
          <w:kern w:val="0"/>
          <w:sz w:val="24"/>
          <w:szCs w:val="24"/>
        </w:rPr>
        <w:t>）之内。</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3.13</w:t>
      </w:r>
      <w:r>
        <w:rPr>
          <w:rFonts w:ascii="Times New Roman" w:eastAsia="宋体" w:hAnsi="Times New Roman" w:cs="Times New Roman" w:hint="eastAsia"/>
          <w:kern w:val="0"/>
          <w:sz w:val="24"/>
          <w:szCs w:val="24"/>
        </w:rPr>
        <w:t>基线平直度：在±</w:t>
      </w:r>
      <w:r>
        <w:rPr>
          <w:rFonts w:ascii="Times New Roman" w:eastAsia="宋体" w:hAnsi="Times New Roman" w:cs="Times New Roman" w:hint="eastAsia"/>
          <w:kern w:val="0"/>
          <w:sz w:val="24"/>
          <w:szCs w:val="24"/>
        </w:rPr>
        <w:t>0.001Abs</w:t>
      </w:r>
      <w:r>
        <w:rPr>
          <w:rFonts w:ascii="Times New Roman" w:eastAsia="宋体" w:hAnsi="Times New Roman" w:cs="Times New Roman" w:hint="eastAsia"/>
          <w:kern w:val="0"/>
          <w:sz w:val="24"/>
          <w:szCs w:val="24"/>
        </w:rPr>
        <w:t>之内。</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3.14</w:t>
      </w:r>
      <w:r>
        <w:rPr>
          <w:rFonts w:ascii="Times New Roman" w:eastAsia="宋体" w:hAnsi="Times New Roman" w:cs="Times New Roman" w:hint="eastAsia"/>
          <w:kern w:val="0"/>
          <w:sz w:val="24"/>
          <w:szCs w:val="24"/>
        </w:rPr>
        <w:t>检测器：硅光二极管或原装光电倍增管。</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3.15</w:t>
      </w:r>
      <w:r>
        <w:rPr>
          <w:rFonts w:ascii="Times New Roman" w:eastAsia="宋体" w:hAnsi="Times New Roman" w:cs="Times New Roman" w:hint="eastAsia"/>
          <w:kern w:val="0"/>
          <w:sz w:val="24"/>
          <w:szCs w:val="24"/>
        </w:rPr>
        <w:t>样品池架：自动五联池（</w:t>
      </w:r>
      <w:r>
        <w:rPr>
          <w:rFonts w:ascii="Times New Roman" w:eastAsia="宋体" w:hAnsi="Times New Roman" w:cs="Times New Roman" w:hint="eastAsia"/>
          <w:kern w:val="0"/>
          <w:sz w:val="24"/>
          <w:szCs w:val="24"/>
        </w:rPr>
        <w:t>10mm-</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100mm</w:t>
      </w:r>
      <w:r>
        <w:rPr>
          <w:rFonts w:ascii="Times New Roman" w:eastAsia="宋体" w:hAnsi="Times New Roman" w:cs="Times New Roman" w:hint="eastAsia"/>
          <w:kern w:val="0"/>
          <w:sz w:val="24"/>
          <w:szCs w:val="24"/>
        </w:rPr>
        <w:t>比色皿可用）。</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3.16</w:t>
      </w:r>
      <w:r>
        <w:rPr>
          <w:rFonts w:ascii="Times New Roman" w:eastAsia="宋体" w:hAnsi="Times New Roman" w:cs="Times New Roman" w:hint="eastAsia"/>
          <w:kern w:val="0"/>
          <w:sz w:val="24"/>
          <w:szCs w:val="24"/>
        </w:rPr>
        <w:t>光度方式：吸光度、透过率、反射率等。</w:t>
      </w:r>
    </w:p>
    <w:p w:rsidR="00481FCD" w:rsidRDefault="00FA7D65">
      <w:pPr>
        <w:widowControl/>
        <w:autoSpaceDE w:val="0"/>
        <w:autoSpaceDN w:val="0"/>
        <w:snapToGrid w:val="0"/>
        <w:spacing w:line="400" w:lineRule="exact"/>
        <w:contextualSpacing/>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4.</w:t>
      </w:r>
      <w:r>
        <w:rPr>
          <w:rFonts w:ascii="Times New Roman" w:eastAsia="宋体" w:hAnsi="Times New Roman" w:cs="Times New Roman" w:hint="eastAsia"/>
          <w:b/>
          <w:bCs/>
          <w:kern w:val="0"/>
          <w:sz w:val="24"/>
          <w:szCs w:val="24"/>
        </w:rPr>
        <w:t>仪器配置</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4.1</w:t>
      </w:r>
      <w:r>
        <w:rPr>
          <w:rFonts w:ascii="Times New Roman" w:eastAsia="宋体" w:hAnsi="Times New Roman" w:cs="Times New Roman" w:hint="eastAsia"/>
          <w:kern w:val="0"/>
          <w:sz w:val="24"/>
          <w:szCs w:val="24"/>
        </w:rPr>
        <w:t>双光束紫外可见分光光度计</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台。</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4.2</w:t>
      </w:r>
      <w:r>
        <w:rPr>
          <w:rFonts w:ascii="Times New Roman" w:eastAsia="宋体" w:hAnsi="Times New Roman" w:cs="Times New Roman" w:hint="eastAsia"/>
          <w:kern w:val="0"/>
          <w:sz w:val="24"/>
          <w:szCs w:val="24"/>
        </w:rPr>
        <w:t>自动五联样品池架（</w:t>
      </w:r>
      <w:r>
        <w:rPr>
          <w:rFonts w:ascii="Times New Roman" w:eastAsia="宋体" w:hAnsi="Times New Roman" w:cs="Times New Roman" w:hint="eastAsia"/>
          <w:kern w:val="0"/>
          <w:sz w:val="24"/>
          <w:szCs w:val="24"/>
        </w:rPr>
        <w:t>10mm-</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100mm</w:t>
      </w:r>
      <w:r>
        <w:rPr>
          <w:rFonts w:ascii="Times New Roman" w:eastAsia="宋体" w:hAnsi="Times New Roman" w:cs="Times New Roman" w:hint="eastAsia"/>
          <w:kern w:val="0"/>
          <w:sz w:val="24"/>
          <w:szCs w:val="24"/>
        </w:rPr>
        <w:t>比色皿可用）</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4.3</w:t>
      </w:r>
      <w:r>
        <w:rPr>
          <w:rFonts w:ascii="Times New Roman" w:eastAsia="宋体" w:hAnsi="Times New Roman" w:cs="Times New Roman" w:hint="eastAsia"/>
          <w:kern w:val="0"/>
          <w:sz w:val="24"/>
          <w:szCs w:val="24"/>
        </w:rPr>
        <w:t>石英比色皿（</w:t>
      </w:r>
      <w:r>
        <w:rPr>
          <w:rFonts w:ascii="Times New Roman" w:eastAsia="宋体" w:hAnsi="Times New Roman" w:cs="Times New Roman" w:hint="eastAsia"/>
          <w:kern w:val="0"/>
          <w:sz w:val="24"/>
          <w:szCs w:val="24"/>
        </w:rPr>
        <w:t>10mm</w:t>
      </w:r>
      <w:r>
        <w:rPr>
          <w:rFonts w:ascii="Times New Roman" w:eastAsia="宋体" w:hAnsi="Times New Roman" w:cs="Times New Roman" w:hint="eastAsia"/>
          <w:kern w:val="0"/>
          <w:sz w:val="24"/>
          <w:szCs w:val="24"/>
        </w:rPr>
        <w:t>及</w:t>
      </w:r>
      <w:r>
        <w:rPr>
          <w:rFonts w:ascii="Times New Roman" w:eastAsia="宋体" w:hAnsi="Times New Roman" w:cs="Times New Roman" w:hint="eastAsia"/>
          <w:kern w:val="0"/>
          <w:sz w:val="24"/>
          <w:szCs w:val="24"/>
        </w:rPr>
        <w:t>20mm</w:t>
      </w:r>
      <w:r>
        <w:rPr>
          <w:rFonts w:ascii="Times New Roman" w:eastAsia="宋体" w:hAnsi="Times New Roman" w:cs="Times New Roman" w:hint="eastAsia"/>
          <w:kern w:val="0"/>
          <w:sz w:val="24"/>
          <w:szCs w:val="24"/>
        </w:rPr>
        <w:t>光程）各</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套；玻璃比色皿（</w:t>
      </w:r>
      <w:r>
        <w:rPr>
          <w:rFonts w:ascii="Times New Roman" w:eastAsia="宋体" w:hAnsi="Times New Roman" w:cs="Times New Roman" w:hint="eastAsia"/>
          <w:kern w:val="0"/>
          <w:sz w:val="24"/>
          <w:szCs w:val="24"/>
        </w:rPr>
        <w:t>10mm</w:t>
      </w:r>
      <w:r>
        <w:rPr>
          <w:rFonts w:ascii="Times New Roman" w:eastAsia="宋体" w:hAnsi="Times New Roman" w:cs="Times New Roman" w:hint="eastAsia"/>
          <w:kern w:val="0"/>
          <w:sz w:val="24"/>
          <w:szCs w:val="24"/>
        </w:rPr>
        <w:t>及</w:t>
      </w:r>
      <w:r>
        <w:rPr>
          <w:rFonts w:ascii="Times New Roman" w:eastAsia="宋体" w:hAnsi="Times New Roman" w:cs="Times New Roman" w:hint="eastAsia"/>
          <w:kern w:val="0"/>
          <w:sz w:val="24"/>
          <w:szCs w:val="24"/>
        </w:rPr>
        <w:t>30mm</w:t>
      </w:r>
      <w:r>
        <w:rPr>
          <w:rFonts w:ascii="Times New Roman" w:eastAsia="宋体" w:hAnsi="Times New Roman" w:cs="Times New Roman" w:hint="eastAsia"/>
          <w:kern w:val="0"/>
          <w:sz w:val="24"/>
          <w:szCs w:val="24"/>
        </w:rPr>
        <w:t>光程）各</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套。</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4.4</w:t>
      </w:r>
      <w:r>
        <w:rPr>
          <w:rFonts w:ascii="Times New Roman" w:eastAsia="宋体" w:hAnsi="Times New Roman" w:cs="Times New Roman" w:hint="eastAsia"/>
          <w:kern w:val="0"/>
          <w:sz w:val="24"/>
          <w:szCs w:val="24"/>
        </w:rPr>
        <w:t>品牌台式商务电脑</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套，支持工作站正常运转，及日后产品软件升级；基本配置不低于：屏幕尺寸</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英寸；英特尔酷睿</w:t>
      </w:r>
      <w:r>
        <w:rPr>
          <w:rFonts w:ascii="Times New Roman" w:eastAsia="宋体" w:hAnsi="Times New Roman" w:cs="Times New Roman" w:hint="eastAsia"/>
          <w:kern w:val="0"/>
          <w:sz w:val="24"/>
          <w:szCs w:val="24"/>
        </w:rPr>
        <w:t xml:space="preserve"> i7</w:t>
      </w:r>
      <w:r>
        <w:rPr>
          <w:rFonts w:ascii="Times New Roman" w:eastAsia="宋体" w:hAnsi="Times New Roman" w:cs="Times New Roman" w:hint="eastAsia"/>
          <w:kern w:val="0"/>
          <w:sz w:val="24"/>
          <w:szCs w:val="24"/>
        </w:rPr>
        <w:t>；集成显卡；固态硬盘</w:t>
      </w:r>
      <w:r>
        <w:rPr>
          <w:rFonts w:ascii="Times New Roman" w:eastAsia="宋体" w:hAnsi="Times New Roman" w:cs="Times New Roman" w:hint="eastAsia"/>
          <w:kern w:val="0"/>
          <w:sz w:val="24"/>
          <w:szCs w:val="24"/>
        </w:rPr>
        <w:t xml:space="preserve"> 500G</w:t>
      </w:r>
      <w:r>
        <w:rPr>
          <w:rFonts w:ascii="Times New Roman" w:eastAsia="宋体" w:hAnsi="Times New Roman" w:cs="Times New Roman" w:hint="eastAsia"/>
          <w:kern w:val="0"/>
          <w:sz w:val="24"/>
          <w:szCs w:val="24"/>
        </w:rPr>
        <w:t>；内存容量</w:t>
      </w:r>
      <w:r>
        <w:rPr>
          <w:rFonts w:ascii="Times New Roman" w:eastAsia="宋体" w:hAnsi="Times New Roman" w:cs="Times New Roman" w:hint="eastAsia"/>
          <w:kern w:val="0"/>
          <w:sz w:val="24"/>
          <w:szCs w:val="24"/>
        </w:rPr>
        <w:t>8GB</w:t>
      </w:r>
      <w:r>
        <w:rPr>
          <w:rFonts w:ascii="Times New Roman" w:eastAsia="宋体" w:hAnsi="Times New Roman" w:cs="Times New Roman" w:hint="eastAsia"/>
          <w:kern w:val="0"/>
          <w:sz w:val="24"/>
          <w:szCs w:val="24"/>
        </w:rPr>
        <w:t>；有光驱，</w:t>
      </w:r>
      <w:r>
        <w:rPr>
          <w:rFonts w:ascii="Times New Roman" w:eastAsia="宋体" w:hAnsi="Times New Roman" w:cs="Times New Roman" w:hint="eastAsia"/>
          <w:kern w:val="0"/>
          <w:sz w:val="24"/>
          <w:szCs w:val="24"/>
        </w:rPr>
        <w:t>DVD-</w:t>
      </w:r>
      <w:r>
        <w:rPr>
          <w:rFonts w:ascii="Times New Roman" w:eastAsia="宋体" w:hAnsi="Times New Roman" w:cs="Times New Roman" w:hint="eastAsia"/>
          <w:kern w:val="0"/>
          <w:sz w:val="24"/>
          <w:szCs w:val="24"/>
        </w:rPr>
        <w:t>刻录机；操作系统</w:t>
      </w:r>
      <w:r>
        <w:rPr>
          <w:rFonts w:ascii="Times New Roman" w:eastAsia="宋体" w:hAnsi="Times New Roman" w:cs="Times New Roman" w:hint="eastAsia"/>
          <w:kern w:val="0"/>
          <w:sz w:val="24"/>
          <w:szCs w:val="24"/>
        </w:rPr>
        <w:t>: windows 10</w:t>
      </w:r>
      <w:r>
        <w:rPr>
          <w:rFonts w:ascii="Times New Roman" w:eastAsia="宋体" w:hAnsi="Times New Roman" w:cs="Times New Roman" w:hint="eastAsia"/>
          <w:kern w:val="0"/>
          <w:sz w:val="24"/>
          <w:szCs w:val="24"/>
        </w:rPr>
        <w:t>中文专业版或旗舰版。</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4.5</w:t>
      </w:r>
      <w:r>
        <w:rPr>
          <w:rFonts w:ascii="Times New Roman" w:eastAsia="宋体" w:hAnsi="Times New Roman" w:cs="Times New Roman" w:hint="eastAsia"/>
          <w:kern w:val="0"/>
          <w:sz w:val="24"/>
          <w:szCs w:val="24"/>
        </w:rPr>
        <w:t>品牌打印机</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台。</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4.6</w:t>
      </w:r>
      <w:r>
        <w:rPr>
          <w:rFonts w:ascii="Times New Roman" w:eastAsia="宋体" w:hAnsi="Times New Roman" w:cs="Times New Roman" w:hint="eastAsia"/>
          <w:kern w:val="0"/>
          <w:sz w:val="24"/>
          <w:szCs w:val="24"/>
        </w:rPr>
        <w:t>中文操作软件</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5</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技术服务</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保证产品为全新原厂设备</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保修服务：自验收合格起，厂家向用户提供至少</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年的免费保修服务。</w:t>
      </w:r>
      <w:r>
        <w:rPr>
          <w:rFonts w:ascii="Times New Roman" w:eastAsia="宋体" w:hAnsi="Times New Roman" w:cs="Times New Roman"/>
          <w:kern w:val="0"/>
          <w:sz w:val="24"/>
          <w:szCs w:val="24"/>
        </w:rPr>
        <w:t>保修期内</w:t>
      </w:r>
      <w:r>
        <w:rPr>
          <w:rFonts w:ascii="Times New Roman" w:eastAsia="宋体" w:hAnsi="Times New Roman" w:cs="Times New Roman" w:hint="eastAsia"/>
          <w:kern w:val="0"/>
          <w:sz w:val="24"/>
          <w:szCs w:val="24"/>
        </w:rPr>
        <w:t>所有服务免费，</w:t>
      </w:r>
      <w:r>
        <w:rPr>
          <w:rFonts w:ascii="Times New Roman" w:eastAsia="宋体" w:hAnsi="Times New Roman" w:cs="Times New Roman"/>
          <w:kern w:val="0"/>
          <w:sz w:val="24"/>
          <w:szCs w:val="24"/>
        </w:rPr>
        <w:t>一切配件、耗材免费到场更换</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5.3</w:t>
      </w:r>
      <w:r>
        <w:rPr>
          <w:rFonts w:ascii="Times New Roman" w:eastAsia="宋体" w:hAnsi="Times New Roman" w:cs="Times New Roman" w:hint="eastAsia"/>
          <w:kern w:val="0"/>
          <w:sz w:val="24"/>
          <w:szCs w:val="24"/>
        </w:rPr>
        <w:t>仪器安装验收：厂家技术人员到现场安装、调试仪器，进行操作试验，直至运行正常并验收确认。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5.4</w:t>
      </w:r>
      <w:r>
        <w:rPr>
          <w:rFonts w:ascii="Times New Roman" w:eastAsia="宋体" w:hAnsi="Times New Roman" w:cs="Times New Roman" w:hint="eastAsia"/>
          <w:kern w:val="0"/>
          <w:sz w:val="24"/>
          <w:szCs w:val="24"/>
        </w:rPr>
        <w:t>质量及验收标准：技术指标符合买方要求和厂家规定的出厂要求。如未通过验收，应视情节更换部件或主机，直至退货。</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5.5</w:t>
      </w:r>
      <w:r>
        <w:rPr>
          <w:rFonts w:ascii="Times New Roman" w:eastAsia="宋体" w:hAnsi="Times New Roman" w:cs="Times New Roman" w:hint="eastAsia"/>
          <w:kern w:val="0"/>
          <w:sz w:val="24"/>
          <w:szCs w:val="24"/>
        </w:rPr>
        <w:t>培训：仪器安装现场对</w:t>
      </w:r>
      <w:r>
        <w:rPr>
          <w:rFonts w:ascii="Times New Roman" w:eastAsia="宋体" w:hAnsi="Times New Roman" w:cs="Times New Roman" w:hint="eastAsia"/>
          <w:kern w:val="0"/>
          <w:sz w:val="24"/>
          <w:szCs w:val="24"/>
        </w:rPr>
        <w:t xml:space="preserve">2 </w:t>
      </w:r>
      <w:r>
        <w:rPr>
          <w:rFonts w:ascii="Times New Roman" w:eastAsia="宋体" w:hAnsi="Times New Roman" w:cs="Times New Roman" w:hint="eastAsia"/>
          <w:kern w:val="0"/>
          <w:sz w:val="24"/>
          <w:szCs w:val="24"/>
        </w:rPr>
        <w:t>名以上仪器操作人员提供免费的上机操作及日常维护培训，</w:t>
      </w:r>
      <w:r>
        <w:rPr>
          <w:rFonts w:ascii="Times New Roman" w:eastAsia="宋体" w:hAnsi="Times New Roman" w:cs="Times New Roman"/>
          <w:kern w:val="0"/>
          <w:sz w:val="24"/>
          <w:szCs w:val="24"/>
        </w:rPr>
        <w:t>至使用者会操作、使用仪器为止</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除仪器中文使用说明书外，应提供安装、使用技术光碟等，便于后期学习维护</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5.6</w:t>
      </w:r>
      <w:r>
        <w:rPr>
          <w:rFonts w:ascii="Times New Roman" w:eastAsia="宋体" w:hAnsi="Times New Roman" w:cs="Times New Roman"/>
          <w:kern w:val="0"/>
          <w:sz w:val="24"/>
          <w:szCs w:val="24"/>
        </w:rPr>
        <w:t>制造厂家有驻疆技术工程师来保证用户能得到快捷、完善的售后服务；服务响应时间不大于</w:t>
      </w:r>
      <w:r>
        <w:rPr>
          <w:rFonts w:ascii="Times New Roman" w:eastAsia="宋体" w:hAnsi="Times New Roman" w:cs="Times New Roman"/>
          <w:kern w:val="0"/>
          <w:sz w:val="24"/>
          <w:szCs w:val="24"/>
        </w:rPr>
        <w:t>24</w:t>
      </w:r>
      <w:r>
        <w:rPr>
          <w:rFonts w:ascii="Times New Roman" w:eastAsia="宋体" w:hAnsi="Times New Roman" w:cs="Times New Roman"/>
          <w:kern w:val="0"/>
          <w:sz w:val="24"/>
          <w:szCs w:val="24"/>
        </w:rPr>
        <w:t>小时，故障可以在</w:t>
      </w:r>
      <w:r>
        <w:rPr>
          <w:rFonts w:ascii="Times New Roman" w:eastAsia="宋体" w:hAnsi="Times New Roman" w:cs="Times New Roman"/>
          <w:kern w:val="0"/>
          <w:sz w:val="24"/>
          <w:szCs w:val="24"/>
        </w:rPr>
        <w:t>48</w:t>
      </w:r>
      <w:r>
        <w:rPr>
          <w:rFonts w:ascii="Times New Roman" w:eastAsia="宋体" w:hAnsi="Times New Roman" w:cs="Times New Roman"/>
          <w:kern w:val="0"/>
          <w:sz w:val="24"/>
          <w:szCs w:val="24"/>
        </w:rPr>
        <w:t>小时内得到解除。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5.7</w:t>
      </w:r>
      <w:r>
        <w:rPr>
          <w:rFonts w:ascii="Times New Roman" w:eastAsia="宋体" w:hAnsi="Times New Roman" w:cs="Times New Roman"/>
          <w:kern w:val="0"/>
          <w:sz w:val="24"/>
          <w:szCs w:val="24"/>
        </w:rPr>
        <w:t>自安装之日起，</w:t>
      </w:r>
      <w:r>
        <w:rPr>
          <w:rFonts w:ascii="Times New Roman" w:eastAsia="宋体" w:hAnsi="Times New Roman" w:cs="Times New Roman" w:hint="eastAsia"/>
          <w:kern w:val="0"/>
          <w:sz w:val="24"/>
          <w:szCs w:val="24"/>
        </w:rPr>
        <w:t>终身负责提供技术支持，免费软件升级。</w:t>
      </w:r>
      <w:r>
        <w:rPr>
          <w:rFonts w:ascii="Times New Roman" w:eastAsia="宋体" w:hAnsi="Times New Roman" w:cs="Times New Roman"/>
          <w:kern w:val="0"/>
          <w:sz w:val="24"/>
          <w:szCs w:val="24"/>
        </w:rPr>
        <w:t>每年至少</w:t>
      </w: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次免费技术和维护回访，帮助用户解决软硬件使用中出现的技术问题。</w:t>
      </w:r>
    </w:p>
    <w:p w:rsidR="00481FCD" w:rsidRDefault="00FA7D65">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备注：以上</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号为必须满足</w:t>
      </w:r>
      <w:r>
        <w:rPr>
          <w:rFonts w:ascii="Times New Roman" w:eastAsia="宋体" w:hAnsi="Times New Roman" w:cs="Times New Roman" w:hint="eastAsia"/>
          <w:kern w:val="0"/>
          <w:sz w:val="24"/>
          <w:szCs w:val="24"/>
        </w:rPr>
        <w:t>且做为验收</w:t>
      </w:r>
      <w:r>
        <w:rPr>
          <w:rFonts w:ascii="Times New Roman" w:eastAsia="宋体" w:hAnsi="Times New Roman" w:cs="Times New Roman"/>
          <w:kern w:val="0"/>
          <w:sz w:val="24"/>
          <w:szCs w:val="24"/>
        </w:rPr>
        <w:t>指标</w:t>
      </w:r>
      <w:r>
        <w:rPr>
          <w:rFonts w:ascii="Times New Roman" w:eastAsia="宋体" w:hAnsi="Times New Roman" w:cs="Times New Roman" w:hint="eastAsia"/>
          <w:kern w:val="0"/>
          <w:sz w:val="24"/>
          <w:szCs w:val="24"/>
        </w:rPr>
        <w:t>；验收时须提供</w:t>
      </w:r>
      <w:r>
        <w:rPr>
          <w:rFonts w:ascii="Times New Roman" w:eastAsia="宋体" w:hAnsi="Times New Roman" w:cs="Times New Roman"/>
          <w:kern w:val="0"/>
          <w:sz w:val="24"/>
          <w:szCs w:val="24"/>
        </w:rPr>
        <w:t>精密度</w:t>
      </w:r>
      <w:r>
        <w:rPr>
          <w:rFonts w:ascii="Times New Roman" w:eastAsia="宋体" w:hAnsi="Times New Roman" w:cs="Times New Roman" w:hint="eastAsia"/>
          <w:kern w:val="0"/>
          <w:sz w:val="24"/>
          <w:szCs w:val="24"/>
        </w:rPr>
        <w:t>、检出限等技术材料</w:t>
      </w:r>
      <w:r>
        <w:rPr>
          <w:rFonts w:ascii="Times New Roman" w:eastAsia="宋体" w:hAnsi="Times New Roman" w:cs="Times New Roman"/>
          <w:kern w:val="0"/>
          <w:sz w:val="24"/>
          <w:szCs w:val="24"/>
        </w:rPr>
        <w:t>。</w:t>
      </w:r>
    </w:p>
    <w:p w:rsidR="00481FCD" w:rsidRDefault="00481FCD">
      <w:pPr>
        <w:widowControl/>
        <w:autoSpaceDE w:val="0"/>
        <w:autoSpaceDN w:val="0"/>
        <w:snapToGrid w:val="0"/>
        <w:spacing w:line="400" w:lineRule="exact"/>
        <w:contextualSpacing/>
        <w:rPr>
          <w:rFonts w:ascii="Times New Roman" w:eastAsia="宋体" w:hAnsi="Times New Roman" w:cs="Times New Roman"/>
          <w:kern w:val="0"/>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（九）马弗炉</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设备用途</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主要用于</w:t>
      </w:r>
      <w:r>
        <w:rPr>
          <w:rFonts w:ascii="Times New Roman" w:eastAsia="宋体" w:hAnsi="Times New Roman" w:cs="Times New Roman"/>
          <w:kern w:val="0"/>
          <w:sz w:val="24"/>
          <w:szCs w:val="24"/>
        </w:rPr>
        <w:t>精确控制的</w:t>
      </w:r>
      <w:r>
        <w:rPr>
          <w:rFonts w:ascii="Times New Roman" w:eastAsia="宋体" w:hAnsi="Times New Roman" w:cs="Times New Roman"/>
          <w:kern w:val="0"/>
          <w:sz w:val="24"/>
          <w:szCs w:val="24"/>
        </w:rPr>
        <w:t>1000</w:t>
      </w:r>
      <w:r>
        <w:rPr>
          <w:rFonts w:ascii="宋体" w:eastAsia="宋体" w:hAnsi="宋体" w:cs="宋体" w:hint="eastAsia"/>
          <w:kern w:val="0"/>
          <w:sz w:val="24"/>
          <w:szCs w:val="24"/>
        </w:rPr>
        <w:t>℃</w:t>
      </w:r>
      <w:r>
        <w:rPr>
          <w:rFonts w:ascii="Times New Roman" w:eastAsia="宋体" w:hAnsi="Times New Roman" w:cs="Times New Roman" w:hint="eastAsia"/>
          <w:kern w:val="0"/>
          <w:sz w:val="24"/>
          <w:szCs w:val="24"/>
        </w:rPr>
        <w:t>~1200</w:t>
      </w:r>
      <w:r>
        <w:rPr>
          <w:rFonts w:ascii="宋体" w:eastAsia="宋体" w:hAnsi="宋体" w:cs="宋体" w:hint="eastAsia"/>
          <w:kern w:val="0"/>
          <w:sz w:val="24"/>
          <w:szCs w:val="24"/>
        </w:rPr>
        <w:t>℃</w:t>
      </w:r>
      <w:r>
        <w:rPr>
          <w:rFonts w:ascii="Times New Roman" w:eastAsia="宋体" w:hAnsi="Times New Roman" w:cs="Times New Roman"/>
          <w:kern w:val="0"/>
          <w:sz w:val="24"/>
          <w:szCs w:val="24"/>
        </w:rPr>
        <w:t>以内烧结、融化、元素分析、物理测定</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性能要求</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2.1</w:t>
      </w:r>
      <w:r>
        <w:rPr>
          <w:rFonts w:ascii="Times New Roman" w:eastAsia="宋体" w:hAnsi="Times New Roman" w:cs="Times New Roman"/>
          <w:kern w:val="0"/>
          <w:sz w:val="24"/>
          <w:szCs w:val="24"/>
        </w:rPr>
        <w:t>一体式设计，结构轻巧紧凑</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2.2</w:t>
      </w:r>
      <w:r>
        <w:rPr>
          <w:rFonts w:ascii="Times New Roman" w:eastAsia="宋体" w:hAnsi="Times New Roman" w:cs="Times New Roman"/>
          <w:kern w:val="0"/>
          <w:sz w:val="24"/>
          <w:szCs w:val="24"/>
        </w:rPr>
        <w:t>外壳采用优质冷轧钢板制作，表面喷涂工艺处理。</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2.3</w:t>
      </w:r>
      <w:r>
        <w:rPr>
          <w:rFonts w:ascii="Times New Roman" w:eastAsia="宋体" w:hAnsi="Times New Roman" w:cs="Times New Roman"/>
          <w:kern w:val="0"/>
          <w:sz w:val="24"/>
          <w:szCs w:val="24"/>
        </w:rPr>
        <w:t>工作室为优质陶瓷纤维隔热材料，保温性能好。</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2.4</w:t>
      </w:r>
      <w:r>
        <w:rPr>
          <w:rFonts w:ascii="Times New Roman" w:eastAsia="宋体" w:hAnsi="Times New Roman" w:cs="Times New Roman"/>
          <w:kern w:val="0"/>
          <w:sz w:val="24"/>
          <w:szCs w:val="24"/>
        </w:rPr>
        <w:t>电源电压</w:t>
      </w:r>
      <w:r>
        <w:rPr>
          <w:rFonts w:ascii="Times New Roman" w:eastAsia="宋体" w:hAnsi="Times New Roman" w:cs="Times New Roman" w:hint="eastAsia"/>
          <w:kern w:val="0"/>
          <w:sz w:val="24"/>
          <w:szCs w:val="24"/>
        </w:rPr>
        <w:t>38</w:t>
      </w:r>
      <w:r>
        <w:rPr>
          <w:rFonts w:ascii="Times New Roman" w:eastAsia="宋体" w:hAnsi="Times New Roman" w:cs="Times New Roman"/>
          <w:kern w:val="0"/>
          <w:sz w:val="24"/>
          <w:szCs w:val="24"/>
        </w:rPr>
        <w:t>0V</w:t>
      </w:r>
      <w:r>
        <w:rPr>
          <w:rFonts w:ascii="Times New Roman" w:eastAsia="宋体" w:hAnsi="Times New Roman" w:cs="Times New Roman"/>
          <w:kern w:val="0"/>
          <w:sz w:val="24"/>
          <w:szCs w:val="24"/>
        </w:rPr>
        <w:t>，额定功率</w:t>
      </w:r>
      <w:r>
        <w:rPr>
          <w:rFonts w:ascii="Times New Roman" w:eastAsia="宋体" w:hAnsi="Times New Roman" w:cs="Times New Roman" w:hint="eastAsia"/>
          <w:kern w:val="0"/>
          <w:sz w:val="24"/>
          <w:szCs w:val="24"/>
        </w:rPr>
        <w:t>10k</w:t>
      </w:r>
      <w:r>
        <w:rPr>
          <w:rFonts w:ascii="Times New Roman" w:eastAsia="宋体" w:hAnsi="Times New Roman" w:cs="Times New Roman"/>
          <w:kern w:val="0"/>
          <w:sz w:val="24"/>
          <w:szCs w:val="24"/>
        </w:rPr>
        <w:t>W</w:t>
      </w:r>
      <w:r>
        <w:rPr>
          <w:rFonts w:ascii="Times New Roman" w:eastAsia="宋体" w:hAnsi="Times New Roman" w:cs="Times New Roman"/>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2.5</w:t>
      </w:r>
      <w:r>
        <w:rPr>
          <w:rFonts w:ascii="Times New Roman" w:eastAsia="宋体" w:hAnsi="Times New Roman" w:cs="Times New Roman"/>
          <w:kern w:val="0"/>
          <w:sz w:val="24"/>
          <w:szCs w:val="24"/>
        </w:rPr>
        <w:t>炉膛尺寸</w:t>
      </w:r>
      <w:r>
        <w:rPr>
          <w:rFonts w:ascii="Times New Roman" w:eastAsia="宋体" w:hAnsi="Times New Roman" w:cs="Times New Roman" w:hint="eastAsia"/>
          <w:kern w:val="0"/>
          <w:sz w:val="24"/>
          <w:szCs w:val="24"/>
        </w:rPr>
        <w:t>深长高</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mm</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4</w:t>
      </w:r>
      <w:r>
        <w:rPr>
          <w:rFonts w:ascii="Times New Roman" w:eastAsia="宋体" w:hAnsi="Times New Roman" w:cs="Times New Roman"/>
          <w:kern w:val="0"/>
          <w:sz w:val="24"/>
          <w:szCs w:val="24"/>
        </w:rPr>
        <w:t>00*2</w:t>
      </w:r>
      <w:r>
        <w:rPr>
          <w:rFonts w:ascii="Times New Roman" w:eastAsia="宋体" w:hAnsi="Times New Roman" w:cs="Times New Roman" w:hint="eastAsia"/>
          <w:kern w:val="0"/>
          <w:sz w:val="24"/>
          <w:szCs w:val="24"/>
        </w:rPr>
        <w:t>5</w:t>
      </w:r>
      <w:r>
        <w:rPr>
          <w:rFonts w:ascii="Times New Roman" w:eastAsia="宋体" w:hAnsi="Times New Roman" w:cs="Times New Roman"/>
          <w:kern w:val="0"/>
          <w:sz w:val="24"/>
          <w:szCs w:val="24"/>
        </w:rPr>
        <w:t>0*1</w:t>
      </w:r>
      <w:r>
        <w:rPr>
          <w:rFonts w:ascii="Times New Roman" w:eastAsia="宋体" w:hAnsi="Times New Roman" w:cs="Times New Roman" w:hint="eastAsia"/>
          <w:kern w:val="0"/>
          <w:sz w:val="24"/>
          <w:szCs w:val="24"/>
        </w:rPr>
        <w:t>6</w:t>
      </w:r>
      <w:r>
        <w:rPr>
          <w:rFonts w:ascii="Times New Roman" w:eastAsia="宋体" w:hAnsi="Times New Roman" w:cs="Times New Roman"/>
          <w:kern w:val="0"/>
          <w:sz w:val="24"/>
          <w:szCs w:val="24"/>
        </w:rPr>
        <w:t>0</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10%</w:t>
      </w:r>
      <w:r>
        <w:rPr>
          <w:rFonts w:ascii="Times New Roman" w:eastAsia="宋体" w:hAnsi="Times New Roman" w:cs="Times New Roman" w:hint="eastAsia"/>
          <w:kern w:val="0"/>
          <w:sz w:val="24"/>
          <w:szCs w:val="24"/>
        </w:rPr>
        <w:t>以内。</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2.6</w:t>
      </w:r>
      <w:r>
        <w:rPr>
          <w:rFonts w:ascii="Times New Roman" w:eastAsia="宋体" w:hAnsi="Times New Roman" w:cs="Times New Roman"/>
          <w:kern w:val="0"/>
          <w:sz w:val="24"/>
          <w:szCs w:val="24"/>
        </w:rPr>
        <w:t>平行侧开式炉门，使热端远离操作</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2.7</w:t>
      </w:r>
      <w:r>
        <w:rPr>
          <w:rFonts w:ascii="Times New Roman" w:eastAsia="宋体" w:hAnsi="Times New Roman" w:cs="Times New Roman"/>
          <w:kern w:val="0"/>
          <w:sz w:val="24"/>
          <w:szCs w:val="24"/>
        </w:rPr>
        <w:t>开门断电，复电延时，确保安全</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2.8</w:t>
      </w:r>
      <w:r>
        <w:rPr>
          <w:rFonts w:ascii="Times New Roman" w:eastAsia="宋体" w:hAnsi="Times New Roman" w:cs="Times New Roman"/>
          <w:kern w:val="0"/>
          <w:sz w:val="24"/>
          <w:szCs w:val="24"/>
        </w:rPr>
        <w:t>双壳体空气隔热，表面温度低</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2.9</w:t>
      </w:r>
      <w:r>
        <w:rPr>
          <w:rFonts w:ascii="Times New Roman" w:eastAsia="宋体" w:hAnsi="Times New Roman" w:cs="Times New Roman"/>
          <w:kern w:val="0"/>
          <w:sz w:val="24"/>
          <w:szCs w:val="24"/>
        </w:rPr>
        <w:t>高精度微电脑控温仪，控温精确</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2.10</w:t>
      </w:r>
      <w:r>
        <w:rPr>
          <w:rFonts w:ascii="Times New Roman" w:eastAsia="宋体" w:hAnsi="Times New Roman" w:cs="Times New Roman"/>
          <w:kern w:val="0"/>
          <w:sz w:val="24"/>
          <w:szCs w:val="24"/>
        </w:rPr>
        <w:t>专用功能键实现温度设定</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2.11</w:t>
      </w:r>
      <w:r>
        <w:rPr>
          <w:rFonts w:ascii="Times New Roman" w:eastAsia="宋体" w:hAnsi="Times New Roman" w:cs="Times New Roman" w:hint="eastAsia"/>
          <w:kern w:val="0"/>
          <w:sz w:val="24"/>
          <w:szCs w:val="24"/>
        </w:rPr>
        <w:t>具备</w:t>
      </w:r>
      <w:r>
        <w:rPr>
          <w:rFonts w:ascii="Times New Roman" w:eastAsia="宋体" w:hAnsi="Times New Roman" w:cs="Times New Roman"/>
          <w:kern w:val="0"/>
          <w:sz w:val="24"/>
          <w:szCs w:val="24"/>
        </w:rPr>
        <w:t>过升报警、偏差修正、菜单锁定、过升防止器</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2.12</w:t>
      </w:r>
      <w:r>
        <w:rPr>
          <w:rFonts w:ascii="Times New Roman" w:eastAsia="宋体" w:hAnsi="Times New Roman" w:cs="Times New Roman"/>
          <w:kern w:val="0"/>
          <w:sz w:val="24"/>
          <w:szCs w:val="24"/>
        </w:rPr>
        <w:t>排气装置，利于灰化</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2.13</w:t>
      </w:r>
      <w:r>
        <w:rPr>
          <w:rFonts w:ascii="Times New Roman" w:eastAsia="宋体" w:hAnsi="Times New Roman" w:cs="Times New Roman"/>
          <w:kern w:val="0"/>
          <w:sz w:val="24"/>
          <w:szCs w:val="24"/>
        </w:rPr>
        <w:t>安全性：过升报警、菜单锁定、过升防止、开门断电、复电延时</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sz w:val="24"/>
          <w:szCs w:val="24"/>
        </w:rPr>
      </w:pPr>
      <w:r>
        <w:rPr>
          <w:rFonts w:ascii="Times New Roman" w:eastAsia="宋体" w:hAnsi="Times New Roman" w:cs="Times New Roman"/>
          <w:b/>
          <w:kern w:val="0"/>
          <w:sz w:val="24"/>
          <w:szCs w:val="24"/>
        </w:rPr>
        <w:t>3.</w:t>
      </w:r>
      <w:r>
        <w:rPr>
          <w:rFonts w:ascii="Times New Roman" w:eastAsia="宋体" w:hAnsi="Times New Roman" w:cs="Times New Roman"/>
          <w:b/>
          <w:kern w:val="0"/>
          <w:sz w:val="24"/>
          <w:szCs w:val="24"/>
        </w:rPr>
        <w:t>技术参数</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3.1</w:t>
      </w:r>
      <w:r>
        <w:rPr>
          <w:rFonts w:ascii="Times New Roman" w:eastAsia="宋体" w:hAnsi="Times New Roman" w:cs="Times New Roman"/>
          <w:kern w:val="0"/>
          <w:sz w:val="24"/>
          <w:szCs w:val="24"/>
        </w:rPr>
        <w:t>使用温度范围：</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100-1</w:t>
      </w: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00</w:t>
      </w:r>
      <w:r>
        <w:rPr>
          <w:rFonts w:ascii="Times New Roman" w:eastAsia="宋体" w:hAnsi="Times New Roman" w:cs="Times New Roman" w:hint="eastAsia"/>
          <w:kern w:val="0"/>
          <w:sz w:val="24"/>
          <w:szCs w:val="24"/>
        </w:rPr>
        <w:t>）</w:t>
      </w:r>
      <w:r>
        <w:rPr>
          <w:rFonts w:ascii="宋体" w:eastAsia="宋体" w:hAnsi="宋体" w:cs="宋体" w:hint="eastAsia"/>
          <w:kern w:val="0"/>
          <w:sz w:val="24"/>
          <w:szCs w:val="24"/>
        </w:rPr>
        <w:t>℃</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3.2</w:t>
      </w:r>
      <w:r>
        <w:rPr>
          <w:rFonts w:ascii="Times New Roman" w:eastAsia="宋体" w:hAnsi="Times New Roman" w:cs="Times New Roman"/>
          <w:kern w:val="0"/>
          <w:sz w:val="24"/>
          <w:szCs w:val="24"/>
        </w:rPr>
        <w:t>温度分辨率：</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1</w:t>
      </w:r>
      <w:r>
        <w:rPr>
          <w:rFonts w:ascii="宋体" w:eastAsia="宋体" w:hAnsi="宋体" w:cs="宋体" w:hint="eastAsia"/>
          <w:kern w:val="0"/>
          <w:sz w:val="24"/>
          <w:szCs w:val="24"/>
        </w:rPr>
        <w:t>℃</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3.3</w:t>
      </w:r>
      <w:r>
        <w:rPr>
          <w:rFonts w:ascii="Times New Roman" w:eastAsia="宋体" w:hAnsi="Times New Roman" w:cs="Times New Roman"/>
          <w:kern w:val="0"/>
          <w:sz w:val="24"/>
          <w:szCs w:val="24"/>
        </w:rPr>
        <w:t>温度波动率：</w:t>
      </w:r>
      <w:r>
        <w:rPr>
          <w:rFonts w:ascii="Times New Roman" w:eastAsia="宋体" w:hAnsi="Times New Roman" w:cs="Times New Roman" w:hint="eastAsia"/>
          <w:kern w:val="0"/>
          <w:sz w:val="24"/>
          <w:szCs w:val="24"/>
        </w:rPr>
        <w:t>在</w:t>
      </w:r>
      <w:r>
        <w:rPr>
          <w:rFonts w:ascii="Times New Roman" w:eastAsia="宋体" w:hAnsi="Times New Roman" w:cs="Times New Roman"/>
          <w:kern w:val="0"/>
          <w:sz w:val="24"/>
          <w:szCs w:val="24"/>
        </w:rPr>
        <w:t>±1</w:t>
      </w:r>
      <w:r>
        <w:rPr>
          <w:rFonts w:ascii="宋体" w:eastAsia="宋体" w:hAnsi="宋体" w:cs="宋体" w:hint="eastAsia"/>
          <w:kern w:val="0"/>
          <w:sz w:val="24"/>
          <w:szCs w:val="24"/>
        </w:rPr>
        <w:t>℃</w:t>
      </w:r>
      <w:r>
        <w:rPr>
          <w:rFonts w:ascii="Times New Roman" w:eastAsia="宋体" w:hAnsi="Times New Roman" w:cs="Times New Roman" w:hint="eastAsia"/>
          <w:kern w:val="0"/>
          <w:sz w:val="24"/>
          <w:szCs w:val="24"/>
        </w:rPr>
        <w:t>之内。</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3.4</w:t>
      </w:r>
      <w:r>
        <w:rPr>
          <w:rFonts w:ascii="Times New Roman" w:eastAsia="宋体" w:hAnsi="Times New Roman" w:cs="Times New Roman" w:hint="eastAsia"/>
          <w:kern w:val="0"/>
          <w:sz w:val="24"/>
          <w:szCs w:val="24"/>
        </w:rPr>
        <w:t>升温速度</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15</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分钟</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3.5</w:t>
      </w:r>
      <w:r>
        <w:rPr>
          <w:rFonts w:ascii="Times New Roman" w:eastAsia="宋体" w:hAnsi="Times New Roman" w:cs="Times New Roman"/>
          <w:kern w:val="0"/>
          <w:sz w:val="24"/>
          <w:szCs w:val="24"/>
        </w:rPr>
        <w:t>加热方式：连续</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3.6</w:t>
      </w:r>
      <w:r>
        <w:rPr>
          <w:rFonts w:ascii="Times New Roman" w:eastAsia="宋体" w:hAnsi="Times New Roman" w:cs="Times New Roman"/>
          <w:kern w:val="0"/>
          <w:sz w:val="24"/>
          <w:szCs w:val="24"/>
        </w:rPr>
        <w:t>温度控制方式：</w:t>
      </w:r>
      <w:r>
        <w:rPr>
          <w:rFonts w:ascii="Times New Roman" w:eastAsia="宋体" w:hAnsi="Times New Roman" w:cs="Times New Roman"/>
          <w:kern w:val="0"/>
          <w:sz w:val="24"/>
          <w:szCs w:val="24"/>
        </w:rPr>
        <w:t>PID</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3.7</w:t>
      </w:r>
      <w:r>
        <w:rPr>
          <w:rFonts w:ascii="Times New Roman" w:eastAsia="宋体" w:hAnsi="Times New Roman" w:cs="Times New Roman"/>
          <w:kern w:val="0"/>
          <w:sz w:val="24"/>
          <w:szCs w:val="24"/>
        </w:rPr>
        <w:t>温度设定方式：轻触按键设定</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3.8</w:t>
      </w:r>
      <w:r>
        <w:rPr>
          <w:rFonts w:ascii="Times New Roman" w:eastAsia="宋体" w:hAnsi="Times New Roman" w:cs="Times New Roman"/>
          <w:kern w:val="0"/>
          <w:sz w:val="24"/>
          <w:szCs w:val="24"/>
        </w:rPr>
        <w:t>温度表示方式：测定温度显示：</w:t>
      </w:r>
      <w:r>
        <w:rPr>
          <w:rFonts w:ascii="Times New Roman" w:eastAsia="宋体" w:hAnsi="Times New Roman" w:cs="Times New Roman"/>
          <w:kern w:val="0"/>
          <w:sz w:val="24"/>
          <w:szCs w:val="24"/>
        </w:rPr>
        <w:t>4</w:t>
      </w:r>
      <w:r>
        <w:rPr>
          <w:rFonts w:ascii="Times New Roman" w:eastAsia="宋体" w:hAnsi="Times New Roman" w:cs="Times New Roman"/>
          <w:kern w:val="0"/>
          <w:sz w:val="24"/>
          <w:szCs w:val="24"/>
        </w:rPr>
        <w:t>位数码上位显示</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3.9</w:t>
      </w:r>
      <w:r>
        <w:rPr>
          <w:rFonts w:ascii="Times New Roman" w:eastAsia="宋体" w:hAnsi="Times New Roman" w:cs="Times New Roman"/>
          <w:kern w:val="0"/>
          <w:sz w:val="24"/>
          <w:szCs w:val="24"/>
        </w:rPr>
        <w:t>定时器：</w:t>
      </w:r>
      <w:r>
        <w:rPr>
          <w:rFonts w:ascii="Times New Roman" w:eastAsia="宋体" w:hAnsi="Times New Roman" w:cs="Times New Roman"/>
          <w:kern w:val="0"/>
          <w:sz w:val="24"/>
          <w:szCs w:val="24"/>
        </w:rPr>
        <w:t>0-9999</w:t>
      </w:r>
      <w:r>
        <w:rPr>
          <w:rFonts w:ascii="Times New Roman" w:eastAsia="宋体" w:hAnsi="Times New Roman" w:cs="Times New Roman"/>
          <w:kern w:val="0"/>
          <w:sz w:val="24"/>
          <w:szCs w:val="24"/>
        </w:rPr>
        <w:t>分钟（带定时等待功能）</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3.10</w:t>
      </w:r>
      <w:r>
        <w:rPr>
          <w:rFonts w:ascii="Times New Roman" w:eastAsia="宋体" w:hAnsi="Times New Roman" w:cs="Times New Roman"/>
          <w:kern w:val="0"/>
          <w:sz w:val="24"/>
          <w:szCs w:val="24"/>
        </w:rPr>
        <w:t>运行功能：定值运行、定时运行、自动停止</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3.11</w:t>
      </w:r>
      <w:r>
        <w:rPr>
          <w:rFonts w:ascii="Times New Roman" w:eastAsia="宋体" w:hAnsi="Times New Roman" w:cs="Times New Roman"/>
          <w:kern w:val="0"/>
          <w:sz w:val="24"/>
          <w:szCs w:val="24"/>
        </w:rPr>
        <w:t>附加功能：偏差修正、菜单按键锁定、停电补偿、停电记忆、过升防止器</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4.</w:t>
      </w:r>
      <w:r>
        <w:rPr>
          <w:rFonts w:ascii="Times New Roman" w:eastAsia="宋体" w:hAnsi="Times New Roman" w:cs="Times New Roman" w:hint="eastAsia"/>
          <w:b/>
          <w:bCs/>
          <w:kern w:val="0"/>
          <w:sz w:val="24"/>
          <w:szCs w:val="24"/>
        </w:rPr>
        <w:t>仪器配置</w:t>
      </w:r>
    </w:p>
    <w:p w:rsidR="00481FCD" w:rsidRDefault="00FA7D65">
      <w:pPr>
        <w:numPr>
          <w:ilvl w:val="1"/>
          <w:numId w:val="5"/>
        </w:num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主机一台，配备高精测温元件，精准控温系统。</w:t>
      </w:r>
    </w:p>
    <w:p w:rsidR="00481FCD" w:rsidRDefault="00FA7D65">
      <w:pPr>
        <w:numPr>
          <w:ilvl w:val="1"/>
          <w:numId w:val="5"/>
        </w:num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马弗炉专用坩埚架（</w:t>
      </w:r>
      <w:r>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孔）：</w:t>
      </w:r>
      <w:r>
        <w:rPr>
          <w:rFonts w:ascii="Times New Roman" w:eastAsia="宋体" w:hAnsi="Times New Roman" w:cs="Times New Roman" w:hint="eastAsia"/>
          <w:kern w:val="0"/>
          <w:sz w:val="24"/>
          <w:szCs w:val="24"/>
        </w:rPr>
        <w:t>38~43mm</w:t>
      </w:r>
      <w:r>
        <w:rPr>
          <w:rFonts w:ascii="Times New Roman" w:eastAsia="宋体" w:hAnsi="Times New Roman" w:cs="Times New Roman" w:hint="eastAsia"/>
          <w:kern w:val="0"/>
          <w:sz w:val="24"/>
          <w:szCs w:val="24"/>
        </w:rPr>
        <w:t>孔径、</w:t>
      </w:r>
      <w:r>
        <w:rPr>
          <w:rFonts w:ascii="Times New Roman" w:eastAsia="宋体" w:hAnsi="Times New Roman" w:cs="Times New Roman" w:hint="eastAsia"/>
          <w:kern w:val="0"/>
          <w:sz w:val="24"/>
          <w:szCs w:val="24"/>
        </w:rPr>
        <w:t>30~35mm</w:t>
      </w:r>
      <w:r>
        <w:rPr>
          <w:rFonts w:ascii="Times New Roman" w:eastAsia="宋体" w:hAnsi="Times New Roman" w:cs="Times New Roman" w:hint="eastAsia"/>
          <w:kern w:val="0"/>
          <w:sz w:val="24"/>
          <w:szCs w:val="24"/>
        </w:rPr>
        <w:t>孔径各</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个。</w:t>
      </w:r>
    </w:p>
    <w:p w:rsidR="00481FCD" w:rsidRDefault="00FA7D65">
      <w:pPr>
        <w:numPr>
          <w:ilvl w:val="1"/>
          <w:numId w:val="5"/>
        </w:num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马弗炉专用送样工具一套。</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5</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技术服务</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5</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保证产品为全新原厂设备</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5.2</w:t>
      </w:r>
      <w:r>
        <w:rPr>
          <w:rFonts w:ascii="Times New Roman" w:eastAsia="宋体" w:hAnsi="Times New Roman" w:cs="Times New Roman" w:hint="eastAsia"/>
          <w:kern w:val="0"/>
          <w:sz w:val="24"/>
          <w:szCs w:val="24"/>
        </w:rPr>
        <w:t>保修服务：自验收合格起，厂家向用户提供至少</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年的免费保修服务。</w:t>
      </w:r>
      <w:r>
        <w:rPr>
          <w:rFonts w:ascii="Times New Roman" w:eastAsia="宋体" w:hAnsi="Times New Roman" w:cs="Times New Roman"/>
          <w:kern w:val="0"/>
          <w:sz w:val="24"/>
          <w:szCs w:val="24"/>
        </w:rPr>
        <w:t>保修期内</w:t>
      </w:r>
      <w:r>
        <w:rPr>
          <w:rFonts w:ascii="Times New Roman" w:eastAsia="宋体" w:hAnsi="Times New Roman" w:cs="Times New Roman" w:hint="eastAsia"/>
          <w:kern w:val="0"/>
          <w:sz w:val="24"/>
          <w:szCs w:val="24"/>
        </w:rPr>
        <w:t>所有服务免费，</w:t>
      </w:r>
      <w:r>
        <w:rPr>
          <w:rFonts w:ascii="Times New Roman" w:eastAsia="宋体" w:hAnsi="Times New Roman" w:cs="Times New Roman"/>
          <w:kern w:val="0"/>
          <w:sz w:val="24"/>
          <w:szCs w:val="24"/>
        </w:rPr>
        <w:t>一切配件、耗材免费到场更换</w:t>
      </w:r>
      <w:r>
        <w:rPr>
          <w:rFonts w:ascii="Times New Roman" w:eastAsia="宋体" w:hAnsi="Times New Roman" w:cs="Times New Roman" w:hint="eastAsia"/>
          <w:kern w:val="0"/>
          <w:sz w:val="24"/>
          <w:szCs w:val="24"/>
        </w:rPr>
        <w:t>。保修期外，终身负责提供技术支持，能及时地为用户提供备品备件。</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5.2</w:t>
      </w:r>
      <w:r>
        <w:rPr>
          <w:rFonts w:ascii="Times New Roman" w:eastAsia="宋体" w:hAnsi="Times New Roman" w:cs="Times New Roman" w:hint="eastAsia"/>
          <w:kern w:val="0"/>
          <w:sz w:val="24"/>
          <w:szCs w:val="24"/>
        </w:rPr>
        <w:t>仪器安装验收：厂家技术人员到现场安装、调试仪器，进行操作试验，直至运行正常并验收确认。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5.3</w:t>
      </w:r>
      <w:r>
        <w:rPr>
          <w:rFonts w:ascii="Times New Roman" w:eastAsia="宋体" w:hAnsi="Times New Roman" w:cs="Times New Roman" w:hint="eastAsia"/>
          <w:kern w:val="0"/>
          <w:sz w:val="24"/>
          <w:szCs w:val="24"/>
        </w:rPr>
        <w:t>质量及验收标准：技术指标符合买方要求和厂家规定的出厂要求。如未通过验收，应视情节更换部件或主机，直至退货。</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5.4</w:t>
      </w:r>
      <w:r>
        <w:rPr>
          <w:rFonts w:ascii="Times New Roman" w:eastAsia="宋体" w:hAnsi="Times New Roman" w:cs="Times New Roman" w:hint="eastAsia"/>
          <w:kern w:val="0"/>
          <w:sz w:val="24"/>
          <w:szCs w:val="24"/>
        </w:rPr>
        <w:t>培训：仪器安装现场对</w:t>
      </w:r>
      <w:r>
        <w:rPr>
          <w:rFonts w:ascii="Times New Roman" w:eastAsia="宋体" w:hAnsi="Times New Roman" w:cs="Times New Roman" w:hint="eastAsia"/>
          <w:kern w:val="0"/>
          <w:sz w:val="24"/>
          <w:szCs w:val="24"/>
        </w:rPr>
        <w:t xml:space="preserve">2 </w:t>
      </w:r>
      <w:r>
        <w:rPr>
          <w:rFonts w:ascii="Times New Roman" w:eastAsia="宋体" w:hAnsi="Times New Roman" w:cs="Times New Roman" w:hint="eastAsia"/>
          <w:kern w:val="0"/>
          <w:sz w:val="24"/>
          <w:szCs w:val="24"/>
        </w:rPr>
        <w:t>名以上仪器操作人员提供免费的上机操作及日常维护培训，</w:t>
      </w:r>
      <w:r>
        <w:rPr>
          <w:rFonts w:ascii="Times New Roman" w:eastAsia="宋体" w:hAnsi="Times New Roman" w:cs="Times New Roman"/>
          <w:kern w:val="0"/>
          <w:sz w:val="24"/>
          <w:szCs w:val="24"/>
        </w:rPr>
        <w:t>至使用者会操作、使用仪器为止</w:t>
      </w:r>
      <w:r>
        <w:rPr>
          <w:rFonts w:ascii="Times New Roman" w:eastAsia="宋体" w:hAnsi="Times New Roman" w:cs="Times New Roman" w:hint="eastAsia"/>
          <w:kern w:val="0"/>
          <w:sz w:val="24"/>
          <w:szCs w:val="24"/>
        </w:rPr>
        <w:t>。</w:t>
      </w:r>
    </w:p>
    <w:p w:rsidR="00481FCD" w:rsidRDefault="00FA7D65">
      <w:pPr>
        <w:spacing w:before="12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5.5</w:t>
      </w:r>
      <w:r>
        <w:rPr>
          <w:rFonts w:ascii="Times New Roman" w:eastAsia="宋体" w:hAnsi="Times New Roman" w:cs="Times New Roman"/>
          <w:kern w:val="0"/>
          <w:sz w:val="24"/>
          <w:szCs w:val="24"/>
        </w:rPr>
        <w:t>制造厂家有驻疆技术工程师来保证用户能得到快捷、完善的售后服务；服务响应时间不大于</w:t>
      </w:r>
      <w:r>
        <w:rPr>
          <w:rFonts w:ascii="Times New Roman" w:eastAsia="宋体" w:hAnsi="Times New Roman" w:cs="Times New Roman"/>
          <w:kern w:val="0"/>
          <w:sz w:val="24"/>
          <w:szCs w:val="24"/>
        </w:rPr>
        <w:t>24</w:t>
      </w:r>
      <w:r>
        <w:rPr>
          <w:rFonts w:ascii="Times New Roman" w:eastAsia="宋体" w:hAnsi="Times New Roman" w:cs="Times New Roman"/>
          <w:kern w:val="0"/>
          <w:sz w:val="24"/>
          <w:szCs w:val="24"/>
        </w:rPr>
        <w:t>小时，故障可以在</w:t>
      </w:r>
      <w:r>
        <w:rPr>
          <w:rFonts w:ascii="Times New Roman" w:eastAsia="宋体" w:hAnsi="Times New Roman" w:cs="Times New Roman"/>
          <w:kern w:val="0"/>
          <w:sz w:val="24"/>
          <w:szCs w:val="24"/>
        </w:rPr>
        <w:t>48</w:t>
      </w:r>
      <w:r>
        <w:rPr>
          <w:rFonts w:ascii="Times New Roman" w:eastAsia="宋体" w:hAnsi="Times New Roman" w:cs="Times New Roman"/>
          <w:kern w:val="0"/>
          <w:sz w:val="24"/>
          <w:szCs w:val="24"/>
        </w:rPr>
        <w:t>小时内得到解除。</w:t>
      </w:r>
    </w:p>
    <w:p w:rsidR="00481FCD" w:rsidRDefault="00481FCD">
      <w:pPr>
        <w:rPr>
          <w:rFonts w:ascii="Times New Roman" w:eastAsia="宋体" w:hAnsi="Times New Roman" w:cs="Times New Roman"/>
          <w:kern w:val="0"/>
          <w:sz w:val="24"/>
          <w:szCs w:val="24"/>
        </w:rPr>
      </w:pPr>
    </w:p>
    <w:p w:rsidR="00481FCD" w:rsidRDefault="00FA7D65">
      <w:pPr>
        <w:spacing w:before="12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第二包</w:t>
      </w:r>
    </w:p>
    <w:p w:rsidR="00481FCD" w:rsidRDefault="00481FCD">
      <w:pPr>
        <w:rPr>
          <w:rFonts w:ascii="Times New Roman" w:eastAsia="宋体" w:hAnsi="Times New Roman" w:cs="Times New Roman"/>
          <w:kern w:val="0"/>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（一）原子吸收分光光度计（石墨炉</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火焰）</w:t>
      </w:r>
    </w:p>
    <w:p w:rsidR="00481FCD" w:rsidRDefault="00FA7D65">
      <w:pPr>
        <w:widowControl/>
        <w:autoSpaceDE w:val="0"/>
        <w:autoSpaceDN w:val="0"/>
        <w:snapToGrid w:val="0"/>
        <w:spacing w:line="400" w:lineRule="exact"/>
        <w:contextualSpacing/>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1.</w:t>
      </w:r>
      <w:r>
        <w:rPr>
          <w:rFonts w:ascii="Times New Roman" w:eastAsia="宋体" w:hAnsi="Times New Roman" w:cs="Times New Roman" w:hint="eastAsia"/>
          <w:b/>
          <w:bCs/>
          <w:kern w:val="0"/>
          <w:sz w:val="24"/>
          <w:szCs w:val="24"/>
        </w:rPr>
        <w:t>设备用途</w:t>
      </w:r>
    </w:p>
    <w:p w:rsidR="00481FCD" w:rsidRDefault="00FA7D65">
      <w:pPr>
        <w:spacing w:before="120"/>
        <w:rPr>
          <w:rFonts w:ascii="Cambria" w:eastAsia="宋体" w:hAnsi="Cambria" w:cs="Times New Roman"/>
          <w:sz w:val="24"/>
          <w:szCs w:val="24"/>
        </w:rPr>
      </w:pPr>
      <w:r>
        <w:rPr>
          <w:rFonts w:ascii="Cambria" w:eastAsia="宋体" w:hAnsi="Cambria" w:cs="Times New Roman" w:hint="eastAsia"/>
          <w:sz w:val="24"/>
          <w:szCs w:val="24"/>
        </w:rPr>
        <w:t>用于水质、土壤、空气、固废等环境样品中重金属含量的检测。</w:t>
      </w:r>
    </w:p>
    <w:p w:rsidR="00481FCD" w:rsidRDefault="00FA7D65">
      <w:pPr>
        <w:widowControl/>
        <w:autoSpaceDE w:val="0"/>
        <w:autoSpaceDN w:val="0"/>
        <w:snapToGrid w:val="0"/>
        <w:spacing w:line="400" w:lineRule="exact"/>
        <w:contextualSpacing/>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2.</w:t>
      </w:r>
      <w:r>
        <w:rPr>
          <w:rFonts w:ascii="Times New Roman" w:eastAsia="宋体" w:hAnsi="Times New Roman" w:cs="Times New Roman" w:hint="eastAsia"/>
          <w:b/>
          <w:bCs/>
          <w:kern w:val="0"/>
          <w:sz w:val="24"/>
          <w:szCs w:val="24"/>
        </w:rPr>
        <w:t>技术要求</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w:t>
      </w:r>
      <w:r>
        <w:rPr>
          <w:rFonts w:ascii="Times New Roman" w:eastAsia="宋体" w:hAnsi="Times New Roman" w:cs="Times New Roman" w:hint="eastAsia"/>
          <w:kern w:val="0"/>
          <w:sz w:val="24"/>
          <w:szCs w:val="24"/>
        </w:rPr>
        <w:t>分光系统</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2.1.1</w:t>
      </w:r>
      <w:r>
        <w:rPr>
          <w:rFonts w:ascii="Times New Roman" w:eastAsia="宋体" w:hAnsi="Times New Roman" w:cs="Times New Roman" w:hint="eastAsia"/>
          <w:kern w:val="0"/>
          <w:sz w:val="24"/>
          <w:szCs w:val="24"/>
        </w:rPr>
        <w:t>波长范围：</w:t>
      </w:r>
      <w:r>
        <w:rPr>
          <w:rFonts w:ascii="Times New Roman" w:eastAsia="宋体" w:hAnsi="Times New Roman" w:cs="Times New Roman" w:hint="eastAsia"/>
          <w:kern w:val="0"/>
          <w:sz w:val="24"/>
          <w:szCs w:val="24"/>
        </w:rPr>
        <w:t>190-900 nm</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2.1.2</w:t>
      </w:r>
      <w:r>
        <w:rPr>
          <w:rFonts w:ascii="Times New Roman" w:eastAsia="宋体" w:hAnsi="Times New Roman" w:cs="Times New Roman" w:hint="eastAsia"/>
          <w:kern w:val="0"/>
          <w:sz w:val="24"/>
          <w:szCs w:val="24"/>
        </w:rPr>
        <w:t>单色器：消象差</w:t>
      </w:r>
      <w:r>
        <w:rPr>
          <w:rFonts w:ascii="Times New Roman" w:eastAsia="宋体" w:hAnsi="Times New Roman" w:cs="Times New Roman" w:hint="eastAsia"/>
          <w:kern w:val="0"/>
          <w:sz w:val="24"/>
          <w:szCs w:val="24"/>
        </w:rPr>
        <w:t>C-T</w:t>
      </w:r>
      <w:r>
        <w:rPr>
          <w:rFonts w:ascii="Times New Roman" w:eastAsia="宋体" w:hAnsi="Times New Roman" w:cs="Times New Roman" w:hint="eastAsia"/>
          <w:kern w:val="0"/>
          <w:sz w:val="24"/>
          <w:szCs w:val="24"/>
        </w:rPr>
        <w:t>型单色器</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2.1.3</w:t>
      </w:r>
      <w:r>
        <w:rPr>
          <w:rFonts w:ascii="Times New Roman" w:eastAsia="宋体" w:hAnsi="Times New Roman" w:cs="Times New Roman" w:hint="eastAsia"/>
          <w:kern w:val="0"/>
          <w:sz w:val="24"/>
          <w:szCs w:val="24"/>
        </w:rPr>
        <w:t>光栅刻线：</w:t>
      </w:r>
      <w:r>
        <w:rPr>
          <w:rFonts w:ascii="Times New Roman" w:eastAsia="宋体" w:hAnsi="Times New Roman" w:cs="Times New Roman" w:hint="eastAsia"/>
          <w:kern w:val="0"/>
          <w:sz w:val="24"/>
          <w:szCs w:val="24"/>
        </w:rPr>
        <w:t>1800</w:t>
      </w:r>
      <w:r>
        <w:rPr>
          <w:rFonts w:ascii="Times New Roman" w:eastAsia="宋体" w:hAnsi="Times New Roman" w:cs="Times New Roman" w:hint="eastAsia"/>
          <w:kern w:val="0"/>
          <w:sz w:val="24"/>
          <w:szCs w:val="24"/>
        </w:rPr>
        <w:t>条</w:t>
      </w:r>
      <w:r>
        <w:rPr>
          <w:rFonts w:ascii="Times New Roman" w:eastAsia="宋体" w:hAnsi="Times New Roman" w:cs="Times New Roman" w:hint="eastAsia"/>
          <w:kern w:val="0"/>
          <w:sz w:val="24"/>
          <w:szCs w:val="24"/>
        </w:rPr>
        <w:t>/mm</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2.1.4</w:t>
      </w:r>
      <w:r>
        <w:rPr>
          <w:rFonts w:ascii="Times New Roman" w:eastAsia="宋体" w:hAnsi="Times New Roman" w:cs="Times New Roman" w:hint="eastAsia"/>
          <w:kern w:val="0"/>
          <w:sz w:val="24"/>
          <w:szCs w:val="24"/>
        </w:rPr>
        <w:t>转灯灯架：不少于</w:t>
      </w:r>
      <w:r>
        <w:rPr>
          <w:rFonts w:ascii="Times New Roman" w:eastAsia="宋体" w:hAnsi="Times New Roman" w:cs="Times New Roman" w:hint="eastAsia"/>
          <w:kern w:val="0"/>
          <w:sz w:val="24"/>
          <w:szCs w:val="24"/>
        </w:rPr>
        <w:t>8</w:t>
      </w:r>
      <w:r>
        <w:rPr>
          <w:rFonts w:ascii="Times New Roman" w:eastAsia="宋体" w:hAnsi="Times New Roman" w:cs="Times New Roman" w:hint="eastAsia"/>
          <w:kern w:val="0"/>
          <w:sz w:val="24"/>
          <w:szCs w:val="24"/>
        </w:rPr>
        <w:t>灯位自动转换灯架，能自动精准找位；</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2.1.5</w:t>
      </w:r>
      <w:r>
        <w:rPr>
          <w:rFonts w:ascii="Times New Roman" w:eastAsia="宋体" w:hAnsi="Times New Roman" w:cs="Times New Roman" w:hint="eastAsia"/>
          <w:kern w:val="0"/>
          <w:sz w:val="24"/>
          <w:szCs w:val="24"/>
        </w:rPr>
        <w:t>光谱带宽</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：不少于</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档自动可选；</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2.1.6</w:t>
      </w:r>
      <w:r>
        <w:rPr>
          <w:rFonts w:ascii="Times New Roman" w:eastAsia="宋体" w:hAnsi="Times New Roman" w:cs="Times New Roman" w:hint="eastAsia"/>
          <w:kern w:val="0"/>
          <w:sz w:val="24"/>
          <w:szCs w:val="24"/>
        </w:rPr>
        <w:t>波长准确度：±</w:t>
      </w:r>
      <w:r>
        <w:rPr>
          <w:rFonts w:ascii="Times New Roman" w:eastAsia="宋体" w:hAnsi="Times New Roman" w:cs="Times New Roman" w:hint="eastAsia"/>
          <w:kern w:val="0"/>
          <w:sz w:val="24"/>
          <w:szCs w:val="24"/>
        </w:rPr>
        <w:t xml:space="preserve">0.1nm </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2.1.7</w:t>
      </w:r>
      <w:r>
        <w:rPr>
          <w:rFonts w:ascii="Times New Roman" w:eastAsia="宋体" w:hAnsi="Times New Roman" w:cs="Times New Roman" w:hint="eastAsia"/>
          <w:kern w:val="0"/>
          <w:sz w:val="24"/>
          <w:szCs w:val="24"/>
        </w:rPr>
        <w:t>波长重复性：≤</w:t>
      </w:r>
      <w:r>
        <w:rPr>
          <w:rFonts w:ascii="Times New Roman" w:eastAsia="宋体" w:hAnsi="Times New Roman" w:cs="Times New Roman" w:hint="eastAsia"/>
          <w:kern w:val="0"/>
          <w:sz w:val="24"/>
          <w:szCs w:val="24"/>
        </w:rPr>
        <w:t xml:space="preserve">0.05nm </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2.1.8</w:t>
      </w:r>
      <w:r>
        <w:rPr>
          <w:rFonts w:ascii="Times New Roman" w:eastAsia="宋体" w:hAnsi="Times New Roman" w:cs="Times New Roman" w:hint="eastAsia"/>
          <w:kern w:val="0"/>
          <w:sz w:val="24"/>
          <w:szCs w:val="24"/>
        </w:rPr>
        <w:t>基线漂移：±</w:t>
      </w:r>
      <w:r>
        <w:rPr>
          <w:rFonts w:ascii="Times New Roman" w:eastAsia="宋体" w:hAnsi="Times New Roman" w:cs="Times New Roman" w:hint="eastAsia"/>
          <w:kern w:val="0"/>
          <w:sz w:val="24"/>
          <w:szCs w:val="24"/>
        </w:rPr>
        <w:t>0.002A/30min</w:t>
      </w:r>
      <w:r>
        <w:rPr>
          <w:rFonts w:ascii="Times New Roman" w:eastAsia="宋体" w:hAnsi="Times New Roman" w:cs="Times New Roman" w:hint="eastAsia"/>
          <w:kern w:val="0"/>
          <w:sz w:val="24"/>
          <w:szCs w:val="24"/>
        </w:rPr>
        <w:t>（静态）</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w:t>
      </w:r>
      <w:r>
        <w:rPr>
          <w:rFonts w:ascii="Times New Roman" w:eastAsia="宋体" w:hAnsi="Times New Roman" w:cs="Times New Roman" w:hint="eastAsia"/>
          <w:kern w:val="0"/>
          <w:sz w:val="24"/>
          <w:szCs w:val="24"/>
        </w:rPr>
        <w:t>火焰系统</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2.2.1</w:t>
      </w:r>
      <w:r>
        <w:rPr>
          <w:rFonts w:ascii="Times New Roman" w:eastAsia="宋体" w:hAnsi="Times New Roman" w:cs="Times New Roman" w:hint="eastAsia"/>
          <w:kern w:val="0"/>
          <w:sz w:val="24"/>
          <w:szCs w:val="24"/>
        </w:rPr>
        <w:t>特征浓度：</w:t>
      </w:r>
      <w:r>
        <w:rPr>
          <w:rFonts w:ascii="Times New Roman" w:eastAsia="宋体" w:hAnsi="Times New Roman" w:cs="Times New Roman" w:hint="eastAsia"/>
          <w:kern w:val="0"/>
          <w:sz w:val="24"/>
          <w:szCs w:val="24"/>
        </w:rPr>
        <w:t>Cu</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0.02</w:t>
      </w:r>
      <w:r>
        <w:rPr>
          <w:rFonts w:ascii="Times New Roman" w:eastAsia="宋体" w:hAnsi="Times New Roman" w:cs="Times New Roman"/>
          <w:kern w:val="0"/>
          <w:sz w:val="24"/>
          <w:szCs w:val="24"/>
        </w:rPr>
        <w:t>µ</w:t>
      </w:r>
      <w:r>
        <w:rPr>
          <w:rFonts w:ascii="Times New Roman" w:eastAsia="宋体" w:hAnsi="Times New Roman" w:cs="Times New Roman" w:hint="eastAsia"/>
          <w:kern w:val="0"/>
          <w:sz w:val="24"/>
          <w:szCs w:val="24"/>
        </w:rPr>
        <w:t>g/ml/1/</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 xml:space="preserve"> </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*2.2.2</w:t>
      </w:r>
      <w:r>
        <w:rPr>
          <w:rFonts w:ascii="Times New Roman" w:eastAsia="宋体" w:hAnsi="Times New Roman" w:cs="Times New Roman" w:hint="eastAsia"/>
          <w:kern w:val="0"/>
          <w:sz w:val="24"/>
          <w:szCs w:val="24"/>
        </w:rPr>
        <w:t>检出限：</w:t>
      </w:r>
      <w:r>
        <w:rPr>
          <w:rFonts w:ascii="Times New Roman" w:eastAsia="宋体" w:hAnsi="Times New Roman" w:cs="Times New Roman" w:hint="eastAsia"/>
          <w:kern w:val="0"/>
          <w:sz w:val="24"/>
          <w:szCs w:val="24"/>
        </w:rPr>
        <w:t>Cu</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0.004</w:t>
      </w:r>
      <w:r>
        <w:rPr>
          <w:rFonts w:ascii="Times New Roman" w:eastAsia="宋体" w:hAnsi="Times New Roman" w:cs="Times New Roman"/>
          <w:kern w:val="0"/>
          <w:sz w:val="24"/>
          <w:szCs w:val="24"/>
        </w:rPr>
        <w:t>µ</w:t>
      </w:r>
      <w:r>
        <w:rPr>
          <w:rFonts w:ascii="Times New Roman" w:eastAsia="宋体" w:hAnsi="Times New Roman" w:cs="Times New Roman" w:hint="eastAsia"/>
          <w:kern w:val="0"/>
          <w:sz w:val="24"/>
          <w:szCs w:val="24"/>
        </w:rPr>
        <w:t>g/mL</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2.2.3</w:t>
      </w:r>
      <w:r>
        <w:rPr>
          <w:rFonts w:ascii="Times New Roman" w:eastAsia="宋体" w:hAnsi="Times New Roman" w:cs="Times New Roman" w:hint="eastAsia"/>
          <w:kern w:val="0"/>
          <w:sz w:val="24"/>
          <w:szCs w:val="24"/>
        </w:rPr>
        <w:t>燃烧器</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金属钛</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不锈钢燃烧器</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2.2.4</w:t>
      </w:r>
      <w:r>
        <w:rPr>
          <w:rFonts w:ascii="Times New Roman" w:eastAsia="宋体" w:hAnsi="Times New Roman" w:cs="Times New Roman" w:hint="eastAsia"/>
          <w:kern w:val="0"/>
          <w:sz w:val="24"/>
          <w:szCs w:val="24"/>
        </w:rPr>
        <w:t>喷雾器</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高效玻璃雾化器</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2.2.5</w:t>
      </w:r>
      <w:r>
        <w:rPr>
          <w:rFonts w:ascii="Times New Roman" w:eastAsia="宋体" w:hAnsi="Times New Roman" w:cs="Times New Roman" w:hint="eastAsia"/>
          <w:kern w:val="0"/>
          <w:sz w:val="24"/>
          <w:szCs w:val="24"/>
        </w:rPr>
        <w:t>雾化室</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耐腐蚀材料雾化室，适用于含腐蚀性</w:t>
      </w:r>
      <w:r>
        <w:rPr>
          <w:rFonts w:ascii="Times New Roman" w:eastAsia="宋体" w:hAnsi="Times New Roman" w:cs="Times New Roman" w:hint="eastAsia"/>
          <w:kern w:val="0"/>
          <w:sz w:val="24"/>
          <w:szCs w:val="24"/>
        </w:rPr>
        <w:t>HF</w:t>
      </w:r>
      <w:r>
        <w:rPr>
          <w:rFonts w:ascii="Times New Roman" w:eastAsia="宋体" w:hAnsi="Times New Roman" w:cs="Times New Roman" w:hint="eastAsia"/>
          <w:kern w:val="0"/>
          <w:sz w:val="24"/>
          <w:szCs w:val="24"/>
        </w:rPr>
        <w:t>酸样品的分析。</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2.2.6</w:t>
      </w:r>
      <w:r>
        <w:rPr>
          <w:rFonts w:ascii="Times New Roman" w:eastAsia="宋体" w:hAnsi="Times New Roman" w:cs="Times New Roman" w:hint="eastAsia"/>
          <w:kern w:val="0"/>
          <w:sz w:val="24"/>
          <w:szCs w:val="24"/>
        </w:rPr>
        <w:t>位置调节</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火焰燃烧器最佳高度及前后位置自动调节</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2.2.7</w:t>
      </w:r>
      <w:r>
        <w:rPr>
          <w:rFonts w:ascii="Times New Roman" w:eastAsia="宋体" w:hAnsi="Times New Roman" w:cs="Times New Roman" w:hint="eastAsia"/>
          <w:kern w:val="0"/>
          <w:sz w:val="24"/>
          <w:szCs w:val="24"/>
        </w:rPr>
        <w:t>安全措施</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具有多种自动安全保护功能</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防护各种有可能出现的气路系统异常条件或人为误操作等因素带来的危险，如：燃烧头类型自动识别、火焰探测、燃气泄露保护、空气、乙炔、笑气欠压保护、断电保护、断气保护。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2.2.8</w:t>
      </w:r>
      <w:r>
        <w:rPr>
          <w:rFonts w:ascii="Times New Roman" w:eastAsia="宋体" w:hAnsi="Times New Roman" w:cs="Times New Roman" w:hint="eastAsia"/>
          <w:kern w:val="0"/>
          <w:sz w:val="24"/>
          <w:szCs w:val="24"/>
        </w:rPr>
        <w:t>精密度：</w:t>
      </w:r>
      <w:r>
        <w:rPr>
          <w:rFonts w:ascii="Times New Roman" w:eastAsia="宋体" w:hAnsi="Times New Roman" w:cs="Times New Roman" w:hint="eastAsia"/>
          <w:kern w:val="0"/>
          <w:sz w:val="24"/>
          <w:szCs w:val="24"/>
        </w:rPr>
        <w:t>Cu</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0.6%</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2.2.9</w:t>
      </w:r>
      <w:r>
        <w:rPr>
          <w:rFonts w:ascii="Times New Roman" w:eastAsia="宋体" w:hAnsi="Times New Roman" w:cs="Times New Roman" w:hint="eastAsia"/>
          <w:kern w:val="0"/>
          <w:sz w:val="24"/>
          <w:szCs w:val="24"/>
        </w:rPr>
        <w:t>火焰安全控制：可随时监测火焰变化，意外熄火时，仪器会自动关闭乙炔流量并提示报警；具有乙炔漏气保护装置和压力异常保护装置。</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2.2.10</w:t>
      </w:r>
      <w:r>
        <w:rPr>
          <w:rFonts w:ascii="Times New Roman" w:eastAsia="宋体" w:hAnsi="Times New Roman" w:cs="Times New Roman" w:hint="eastAsia"/>
          <w:kern w:val="0"/>
          <w:sz w:val="24"/>
          <w:szCs w:val="24"/>
        </w:rPr>
        <w:t>内置空气</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乙炔、空气</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液化石油气、笑气</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乙炔和石墨炉共四种原子化器三种原子化模式。</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2.2.11</w:t>
      </w:r>
      <w:r>
        <w:rPr>
          <w:rFonts w:ascii="Times New Roman" w:eastAsia="宋体" w:hAnsi="Times New Roman" w:cs="Times New Roman" w:hint="eastAsia"/>
          <w:kern w:val="0"/>
          <w:sz w:val="24"/>
          <w:szCs w:val="24"/>
        </w:rPr>
        <w:t>空气</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乙炔、空气</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液化石油气、笑气</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乙炔三种火焰燃烧头自动识别。</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w:t>
      </w:r>
      <w:r>
        <w:rPr>
          <w:rFonts w:ascii="Times New Roman" w:eastAsia="宋体" w:hAnsi="Times New Roman" w:cs="Times New Roman" w:hint="eastAsia"/>
          <w:kern w:val="0"/>
          <w:sz w:val="24"/>
          <w:szCs w:val="24"/>
        </w:rPr>
        <w:t>石墨炉分析</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2.3.1</w:t>
      </w:r>
      <w:r>
        <w:rPr>
          <w:rFonts w:ascii="Times New Roman" w:eastAsia="宋体" w:hAnsi="Times New Roman" w:cs="Times New Roman" w:hint="eastAsia"/>
          <w:kern w:val="0"/>
          <w:sz w:val="24"/>
          <w:szCs w:val="24"/>
        </w:rPr>
        <w:t>特征量：</w:t>
      </w:r>
      <w:r>
        <w:rPr>
          <w:rFonts w:ascii="Times New Roman" w:eastAsia="宋体" w:hAnsi="Times New Roman" w:cs="Times New Roman" w:hint="eastAsia"/>
          <w:kern w:val="0"/>
          <w:sz w:val="24"/>
          <w:szCs w:val="24"/>
        </w:rPr>
        <w:t>Cd</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0.4</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10</w:t>
      </w:r>
      <w:r>
        <w:rPr>
          <w:rFonts w:ascii="Times New Roman" w:eastAsia="宋体" w:hAnsi="Times New Roman" w:cs="Times New Roman" w:hint="eastAsia"/>
          <w:kern w:val="0"/>
          <w:sz w:val="24"/>
          <w:szCs w:val="24"/>
          <w:vertAlign w:val="superscript"/>
        </w:rPr>
        <w:t>-12</w:t>
      </w:r>
      <w:r>
        <w:rPr>
          <w:rFonts w:ascii="Times New Roman" w:eastAsia="宋体" w:hAnsi="Times New Roman" w:cs="Times New Roman" w:hint="eastAsia"/>
          <w:kern w:val="0"/>
          <w:sz w:val="24"/>
          <w:szCs w:val="24"/>
        </w:rPr>
        <w:t xml:space="preserve">g </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*2.3.2</w:t>
      </w:r>
      <w:r>
        <w:rPr>
          <w:rFonts w:ascii="Times New Roman" w:eastAsia="宋体" w:hAnsi="Times New Roman" w:cs="Times New Roman" w:hint="eastAsia"/>
          <w:kern w:val="0"/>
          <w:sz w:val="24"/>
          <w:szCs w:val="24"/>
        </w:rPr>
        <w:t>检出限：</w:t>
      </w:r>
      <w:r>
        <w:rPr>
          <w:rFonts w:ascii="Times New Roman" w:eastAsia="宋体" w:hAnsi="Times New Roman" w:cs="Times New Roman" w:hint="eastAsia"/>
          <w:kern w:val="0"/>
          <w:sz w:val="24"/>
          <w:szCs w:val="24"/>
        </w:rPr>
        <w:t>Cd</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10</w:t>
      </w:r>
      <w:r>
        <w:rPr>
          <w:rFonts w:ascii="Times New Roman" w:eastAsia="宋体" w:hAnsi="Times New Roman" w:cs="Times New Roman" w:hint="eastAsia"/>
          <w:kern w:val="0"/>
          <w:sz w:val="24"/>
          <w:szCs w:val="24"/>
          <w:vertAlign w:val="superscript"/>
        </w:rPr>
        <w:t>-12</w:t>
      </w:r>
      <w:r>
        <w:rPr>
          <w:rFonts w:ascii="Times New Roman" w:eastAsia="宋体" w:hAnsi="Times New Roman" w:cs="Times New Roman" w:hint="eastAsia"/>
          <w:kern w:val="0"/>
          <w:sz w:val="24"/>
          <w:szCs w:val="24"/>
        </w:rPr>
        <w:t>g</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*2.3.3</w:t>
      </w:r>
      <w:r>
        <w:rPr>
          <w:rFonts w:ascii="Times New Roman" w:eastAsia="宋体" w:hAnsi="Times New Roman" w:cs="Times New Roman" w:hint="eastAsia"/>
          <w:kern w:val="0"/>
          <w:sz w:val="24"/>
          <w:szCs w:val="24"/>
        </w:rPr>
        <w:t>精密度：</w:t>
      </w:r>
      <w:r>
        <w:rPr>
          <w:rFonts w:ascii="Times New Roman" w:eastAsia="宋体" w:hAnsi="Times New Roman" w:cs="Times New Roman" w:hint="eastAsia"/>
          <w:kern w:val="0"/>
          <w:sz w:val="24"/>
          <w:szCs w:val="24"/>
        </w:rPr>
        <w:t>Cd</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2.3.4</w:t>
      </w:r>
      <w:r>
        <w:rPr>
          <w:rFonts w:ascii="Times New Roman" w:eastAsia="宋体" w:hAnsi="Times New Roman" w:cs="Times New Roman" w:hint="eastAsia"/>
          <w:kern w:val="0"/>
          <w:sz w:val="24"/>
          <w:szCs w:val="24"/>
        </w:rPr>
        <w:t>石墨管加热方式：横向或纵向加热方式</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2.3.5</w:t>
      </w:r>
      <w:r>
        <w:rPr>
          <w:rFonts w:ascii="Times New Roman" w:eastAsia="宋体" w:hAnsi="Times New Roman" w:cs="Times New Roman" w:hint="eastAsia"/>
          <w:kern w:val="0"/>
          <w:sz w:val="24"/>
          <w:szCs w:val="24"/>
        </w:rPr>
        <w:t>加热控温方式</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干燥灰化阶段功率控制方式</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原子化阶段采用光控最大功率方式；</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2.3.6</w:t>
      </w:r>
      <w:r>
        <w:rPr>
          <w:rFonts w:ascii="Times New Roman" w:eastAsia="宋体" w:hAnsi="Times New Roman" w:cs="Times New Roman" w:hint="eastAsia"/>
          <w:kern w:val="0"/>
          <w:sz w:val="24"/>
          <w:szCs w:val="24"/>
        </w:rPr>
        <w:t>升温方式</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斜坡升温、阶梯升温、最大功率升温</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2.3.7</w:t>
      </w:r>
      <w:r>
        <w:rPr>
          <w:rFonts w:ascii="Times New Roman" w:eastAsia="宋体" w:hAnsi="Times New Roman" w:cs="Times New Roman" w:hint="eastAsia"/>
          <w:kern w:val="0"/>
          <w:sz w:val="24"/>
          <w:szCs w:val="24"/>
        </w:rPr>
        <w:t>控温精度：﹤</w:t>
      </w:r>
      <w:r>
        <w:rPr>
          <w:rFonts w:ascii="Times New Roman" w:eastAsia="宋体" w:hAnsi="Times New Roman" w:cs="Times New Roman" w:hint="eastAsia"/>
          <w:kern w:val="0"/>
          <w:sz w:val="24"/>
          <w:szCs w:val="24"/>
        </w:rPr>
        <w:t>1%</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2.3.8</w:t>
      </w:r>
      <w:r>
        <w:rPr>
          <w:rFonts w:ascii="Times New Roman" w:eastAsia="宋体" w:hAnsi="Times New Roman" w:cs="Times New Roman" w:hint="eastAsia"/>
          <w:kern w:val="0"/>
          <w:sz w:val="24"/>
          <w:szCs w:val="24"/>
        </w:rPr>
        <w:t>切换方式</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石墨炉</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火焰原子化器自动切换；</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*2.3.9</w:t>
      </w:r>
      <w:r>
        <w:rPr>
          <w:rFonts w:ascii="Times New Roman" w:eastAsia="宋体" w:hAnsi="Times New Roman" w:cs="Times New Roman" w:hint="eastAsia"/>
          <w:kern w:val="0"/>
          <w:sz w:val="24"/>
          <w:szCs w:val="24"/>
        </w:rPr>
        <w:t>背景校正：</w:t>
      </w:r>
      <w:r>
        <w:rPr>
          <w:rFonts w:ascii="Times New Roman" w:eastAsia="宋体" w:hAnsi="Times New Roman" w:cs="Times New Roman"/>
          <w:kern w:val="0"/>
          <w:sz w:val="24"/>
          <w:szCs w:val="24"/>
        </w:rPr>
        <w:t>氘灯</w:t>
      </w:r>
      <w:r>
        <w:rPr>
          <w:rFonts w:ascii="Times New Roman" w:eastAsia="宋体" w:hAnsi="Times New Roman" w:cs="Times New Roman" w:hint="eastAsia"/>
          <w:kern w:val="0"/>
          <w:sz w:val="24"/>
          <w:szCs w:val="24"/>
        </w:rPr>
        <w:t>塞曼</w:t>
      </w:r>
      <w:r>
        <w:rPr>
          <w:rFonts w:ascii="Times New Roman" w:eastAsia="宋体" w:hAnsi="Times New Roman" w:cs="Times New Roman"/>
          <w:kern w:val="0"/>
          <w:sz w:val="24"/>
          <w:szCs w:val="24"/>
        </w:rPr>
        <w:t>双</w:t>
      </w:r>
      <w:r>
        <w:rPr>
          <w:rFonts w:ascii="Times New Roman" w:eastAsia="宋体" w:hAnsi="Times New Roman" w:cs="Times New Roman" w:hint="eastAsia"/>
          <w:kern w:val="0"/>
          <w:sz w:val="24"/>
          <w:szCs w:val="24"/>
        </w:rPr>
        <w:t>扣背景</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自动进样器功能指标</w:t>
      </w:r>
      <w:r>
        <w:rPr>
          <w:rFonts w:ascii="Times New Roman" w:eastAsia="宋体" w:hAnsi="Times New Roman" w:cs="Times New Roman" w:hint="eastAsia"/>
          <w:kern w:val="0"/>
          <w:sz w:val="24"/>
          <w:szCs w:val="24"/>
        </w:rPr>
        <w:t xml:space="preserve"> </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2.4.1</w:t>
      </w:r>
      <w:r>
        <w:rPr>
          <w:rFonts w:ascii="Times New Roman" w:eastAsia="宋体" w:hAnsi="Times New Roman" w:cs="Times New Roman" w:hint="eastAsia"/>
          <w:kern w:val="0"/>
          <w:sz w:val="24"/>
          <w:szCs w:val="24"/>
        </w:rPr>
        <w:t>自动清洗功能：每次进样前对样品管进行自动清洗，减少样品残留。</w:t>
      </w:r>
      <w:r>
        <w:rPr>
          <w:rFonts w:ascii="Times New Roman" w:eastAsia="宋体" w:hAnsi="Times New Roman" w:cs="Times New Roman" w:hint="eastAsia"/>
          <w:kern w:val="0"/>
          <w:sz w:val="24"/>
          <w:szCs w:val="24"/>
        </w:rPr>
        <w:t xml:space="preserve"> </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2.4.2</w:t>
      </w:r>
      <w:r>
        <w:rPr>
          <w:rFonts w:ascii="Times New Roman" w:eastAsia="宋体" w:hAnsi="Times New Roman" w:cs="Times New Roman" w:hint="eastAsia"/>
          <w:kern w:val="0"/>
          <w:sz w:val="24"/>
          <w:szCs w:val="24"/>
        </w:rPr>
        <w:t>可放置≥</w:t>
      </w:r>
      <w:r>
        <w:rPr>
          <w:rFonts w:ascii="Times New Roman" w:eastAsia="宋体" w:hAnsi="Times New Roman" w:cs="Times New Roman" w:hint="eastAsia"/>
          <w:kern w:val="0"/>
          <w:sz w:val="24"/>
          <w:szCs w:val="24"/>
        </w:rPr>
        <w:t>130</w:t>
      </w:r>
      <w:r>
        <w:rPr>
          <w:rFonts w:ascii="Times New Roman" w:eastAsia="宋体" w:hAnsi="Times New Roman" w:cs="Times New Roman" w:hint="eastAsia"/>
          <w:kern w:val="0"/>
          <w:sz w:val="24"/>
          <w:szCs w:val="24"/>
        </w:rPr>
        <w:t>个样品杯（含试剂杯）</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支持多种进样盘及塑料和石英进样管。</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2.4.3</w:t>
      </w:r>
      <w:r>
        <w:rPr>
          <w:rFonts w:ascii="Times New Roman" w:eastAsia="宋体" w:hAnsi="Times New Roman" w:cs="Times New Roman" w:hint="eastAsia"/>
          <w:kern w:val="0"/>
          <w:sz w:val="24"/>
          <w:szCs w:val="24"/>
        </w:rPr>
        <w:t>水平调节功能：实现样品管在石墨管内的准确定位。</w:t>
      </w:r>
      <w:r>
        <w:rPr>
          <w:rFonts w:ascii="Times New Roman" w:eastAsia="宋体" w:hAnsi="Times New Roman" w:cs="Times New Roman" w:hint="eastAsia"/>
          <w:kern w:val="0"/>
          <w:sz w:val="24"/>
          <w:szCs w:val="24"/>
        </w:rPr>
        <w:t xml:space="preserve"> </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2.4.4</w:t>
      </w:r>
      <w:r>
        <w:rPr>
          <w:rFonts w:ascii="Times New Roman" w:eastAsia="宋体" w:hAnsi="Times New Roman" w:cs="Times New Roman" w:hint="eastAsia"/>
          <w:kern w:val="0"/>
          <w:sz w:val="24"/>
          <w:szCs w:val="24"/>
        </w:rPr>
        <w:t>自动稀释功能：对样品进行自动稀释。</w:t>
      </w:r>
      <w:r>
        <w:rPr>
          <w:rFonts w:ascii="Times New Roman" w:eastAsia="宋体" w:hAnsi="Times New Roman" w:cs="Times New Roman" w:hint="eastAsia"/>
          <w:kern w:val="0"/>
          <w:sz w:val="24"/>
          <w:szCs w:val="24"/>
        </w:rPr>
        <w:t xml:space="preserve"> </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2.4.5</w:t>
      </w:r>
      <w:r>
        <w:rPr>
          <w:rFonts w:ascii="Times New Roman" w:eastAsia="宋体" w:hAnsi="Times New Roman" w:cs="Times New Roman" w:hint="eastAsia"/>
          <w:kern w:val="0"/>
          <w:sz w:val="24"/>
          <w:szCs w:val="24"/>
        </w:rPr>
        <w:t>智能化调节取样和进样深度：通过软件可以调节取样和进样深度。</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2.4.6 </w:t>
      </w:r>
      <w:r>
        <w:rPr>
          <w:rFonts w:ascii="Times New Roman" w:eastAsia="宋体" w:hAnsi="Times New Roman" w:cs="Times New Roman" w:hint="eastAsia"/>
          <w:kern w:val="0"/>
          <w:sz w:val="24"/>
          <w:szCs w:val="24"/>
        </w:rPr>
        <w:t>同一样品最多可重复≥</w:t>
      </w:r>
      <w:r>
        <w:rPr>
          <w:rFonts w:ascii="Times New Roman" w:eastAsia="宋体" w:hAnsi="Times New Roman" w:cs="Times New Roman" w:hint="eastAsia"/>
          <w:kern w:val="0"/>
          <w:sz w:val="24"/>
          <w:szCs w:val="24"/>
        </w:rPr>
        <w:t>99</w:t>
      </w:r>
      <w:r>
        <w:rPr>
          <w:rFonts w:ascii="Times New Roman" w:eastAsia="宋体" w:hAnsi="Times New Roman" w:cs="Times New Roman" w:hint="eastAsia"/>
          <w:kern w:val="0"/>
          <w:sz w:val="24"/>
          <w:szCs w:val="24"/>
        </w:rPr>
        <w:t>次分析，最大进样量≥</w:t>
      </w:r>
      <w:r>
        <w:rPr>
          <w:rFonts w:ascii="Times New Roman" w:eastAsia="宋体" w:hAnsi="Times New Roman" w:cs="Times New Roman" w:hint="eastAsia"/>
          <w:kern w:val="0"/>
          <w:sz w:val="24"/>
          <w:szCs w:val="24"/>
        </w:rPr>
        <w:t>70</w:t>
      </w:r>
      <w:r>
        <w:rPr>
          <w:rFonts w:ascii="Times New Roman" w:eastAsia="宋体" w:hAnsi="Times New Roman" w:cs="Times New Roman" w:hint="eastAsia"/>
          <w:kern w:val="0"/>
          <w:sz w:val="24"/>
          <w:szCs w:val="24"/>
        </w:rPr>
        <w:t>微升。</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2.5</w:t>
      </w:r>
      <w:r>
        <w:rPr>
          <w:rFonts w:ascii="Times New Roman" w:eastAsia="宋体" w:hAnsi="Times New Roman" w:cs="Times New Roman" w:hint="eastAsia"/>
          <w:kern w:val="0"/>
          <w:sz w:val="24"/>
          <w:szCs w:val="24"/>
        </w:rPr>
        <w:t>数据处理</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2.5.1</w:t>
      </w:r>
      <w:r>
        <w:rPr>
          <w:rFonts w:ascii="Times New Roman" w:eastAsia="宋体" w:hAnsi="Times New Roman" w:cs="Times New Roman" w:hint="eastAsia"/>
          <w:kern w:val="0"/>
          <w:sz w:val="24"/>
          <w:szCs w:val="24"/>
        </w:rPr>
        <w:t>测量方式</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火焰法、石墨炉法</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2.5.2</w:t>
      </w:r>
      <w:r>
        <w:rPr>
          <w:rFonts w:ascii="Times New Roman" w:eastAsia="宋体" w:hAnsi="Times New Roman" w:cs="Times New Roman" w:hint="eastAsia"/>
          <w:kern w:val="0"/>
          <w:sz w:val="24"/>
          <w:szCs w:val="24"/>
        </w:rPr>
        <w:t>读出方式：瞬时值、峰值、峰面积值。</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2.5.3</w:t>
      </w:r>
      <w:r>
        <w:rPr>
          <w:rFonts w:ascii="Times New Roman" w:eastAsia="宋体" w:hAnsi="Times New Roman" w:cs="Times New Roman" w:hint="eastAsia"/>
          <w:kern w:val="0"/>
          <w:sz w:val="24"/>
          <w:szCs w:val="24"/>
        </w:rPr>
        <w:t>重复测量次数</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99</w:t>
      </w:r>
      <w:r>
        <w:rPr>
          <w:rFonts w:ascii="Times New Roman" w:eastAsia="宋体" w:hAnsi="Times New Roman" w:cs="Times New Roman" w:hint="eastAsia"/>
          <w:kern w:val="0"/>
          <w:sz w:val="24"/>
          <w:szCs w:val="24"/>
        </w:rPr>
        <w:t>次任选，读数延迟时间</w:t>
      </w:r>
      <w:r>
        <w:rPr>
          <w:rFonts w:ascii="Times New Roman" w:eastAsia="宋体" w:hAnsi="Times New Roman" w:cs="Times New Roman" w:hint="eastAsia"/>
          <w:kern w:val="0"/>
          <w:sz w:val="24"/>
          <w:szCs w:val="24"/>
        </w:rPr>
        <w:t>0</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100</w:t>
      </w:r>
      <w:r>
        <w:rPr>
          <w:rFonts w:ascii="Times New Roman" w:eastAsia="宋体" w:hAnsi="Times New Roman" w:cs="Times New Roman" w:hint="eastAsia"/>
          <w:kern w:val="0"/>
          <w:sz w:val="24"/>
          <w:szCs w:val="24"/>
        </w:rPr>
        <w:t>秒自动设定。</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2.5.4 </w:t>
      </w:r>
      <w:r>
        <w:rPr>
          <w:rFonts w:ascii="Times New Roman" w:eastAsia="宋体" w:hAnsi="Times New Roman" w:cs="Times New Roman" w:hint="eastAsia"/>
          <w:kern w:val="0"/>
          <w:sz w:val="24"/>
          <w:szCs w:val="24"/>
        </w:rPr>
        <w:t>报告具备自动检索及查询功能。</w:t>
      </w:r>
    </w:p>
    <w:p w:rsidR="00481FCD" w:rsidRDefault="00FA7D65">
      <w:pPr>
        <w:widowControl/>
        <w:autoSpaceDE w:val="0"/>
        <w:autoSpaceDN w:val="0"/>
        <w:snapToGrid w:val="0"/>
        <w:spacing w:line="400" w:lineRule="exact"/>
        <w:contextualSpacing/>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3.</w:t>
      </w:r>
      <w:r>
        <w:rPr>
          <w:rFonts w:ascii="Times New Roman" w:eastAsia="宋体" w:hAnsi="Times New Roman" w:cs="Times New Roman" w:hint="eastAsia"/>
          <w:b/>
          <w:bCs/>
          <w:kern w:val="0"/>
          <w:sz w:val="24"/>
          <w:szCs w:val="24"/>
        </w:rPr>
        <w:t>配置要求</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3.1</w:t>
      </w:r>
      <w:r>
        <w:rPr>
          <w:rFonts w:ascii="Times New Roman" w:eastAsia="宋体" w:hAnsi="Times New Roman" w:cs="Times New Roman" w:hint="eastAsia"/>
          <w:kern w:val="0"/>
          <w:sz w:val="24"/>
          <w:szCs w:val="24"/>
        </w:rPr>
        <w:t>满足技术要求主机（火焰石墨炉一体机）：</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3.2</w:t>
      </w:r>
      <w:r>
        <w:rPr>
          <w:rFonts w:ascii="Times New Roman" w:eastAsia="宋体" w:hAnsi="Times New Roman" w:cs="Times New Roman" w:hint="eastAsia"/>
          <w:kern w:val="0"/>
          <w:sz w:val="24"/>
          <w:szCs w:val="24"/>
        </w:rPr>
        <w:t>火焰石墨炉自动进样器：</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套（位数≥</w:t>
      </w:r>
      <w:r>
        <w:rPr>
          <w:rFonts w:ascii="Times New Roman" w:eastAsia="宋体" w:hAnsi="Times New Roman" w:cs="Times New Roman"/>
          <w:kern w:val="0"/>
          <w:sz w:val="24"/>
          <w:szCs w:val="24"/>
        </w:rPr>
        <w:t>13</w:t>
      </w:r>
      <w:r>
        <w:rPr>
          <w:rFonts w:ascii="Times New Roman" w:eastAsia="宋体" w:hAnsi="Times New Roman" w:cs="Times New Roman" w:hint="eastAsia"/>
          <w:kern w:val="0"/>
          <w:sz w:val="24"/>
          <w:szCs w:val="24"/>
        </w:rPr>
        <w:t>0</w:t>
      </w:r>
      <w:r>
        <w:rPr>
          <w:rFonts w:ascii="Times New Roman" w:eastAsia="宋体" w:hAnsi="Times New Roman" w:cs="Times New Roman" w:hint="eastAsia"/>
          <w:kern w:val="0"/>
          <w:sz w:val="24"/>
          <w:szCs w:val="24"/>
        </w:rPr>
        <w:t>位）</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3.3</w:t>
      </w:r>
      <w:r>
        <w:rPr>
          <w:rFonts w:ascii="Times New Roman" w:eastAsia="宋体" w:hAnsi="Times New Roman" w:cs="Times New Roman" w:hint="eastAsia"/>
          <w:kern w:val="0"/>
          <w:sz w:val="24"/>
          <w:szCs w:val="24"/>
        </w:rPr>
        <w:t>无油空气压缩机：</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3.4</w:t>
      </w:r>
      <w:r>
        <w:rPr>
          <w:rFonts w:ascii="Times New Roman" w:eastAsia="宋体" w:hAnsi="Times New Roman" w:cs="Times New Roman" w:hint="eastAsia"/>
          <w:kern w:val="0"/>
          <w:sz w:val="24"/>
          <w:szCs w:val="24"/>
        </w:rPr>
        <w:t>品牌台式商务电脑</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套，支持工作站正常运转，及日后产品软件升级；基本配置不低于：屏幕尺寸</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英寸；英特尔酷睿</w:t>
      </w:r>
      <w:r>
        <w:rPr>
          <w:rFonts w:ascii="Times New Roman" w:eastAsia="宋体" w:hAnsi="Times New Roman" w:cs="Times New Roman" w:hint="eastAsia"/>
          <w:kern w:val="0"/>
          <w:sz w:val="24"/>
          <w:szCs w:val="24"/>
        </w:rPr>
        <w:t xml:space="preserve"> i7</w:t>
      </w:r>
      <w:r>
        <w:rPr>
          <w:rFonts w:ascii="Times New Roman" w:eastAsia="宋体" w:hAnsi="Times New Roman" w:cs="Times New Roman" w:hint="eastAsia"/>
          <w:kern w:val="0"/>
          <w:sz w:val="24"/>
          <w:szCs w:val="24"/>
        </w:rPr>
        <w:t>；集成显卡；固态硬盘</w:t>
      </w:r>
      <w:r>
        <w:rPr>
          <w:rFonts w:ascii="Times New Roman" w:eastAsia="宋体" w:hAnsi="Times New Roman" w:cs="Times New Roman" w:hint="eastAsia"/>
          <w:kern w:val="0"/>
          <w:sz w:val="24"/>
          <w:szCs w:val="24"/>
        </w:rPr>
        <w:t xml:space="preserve"> 500G</w:t>
      </w:r>
      <w:r>
        <w:rPr>
          <w:rFonts w:ascii="Times New Roman" w:eastAsia="宋体" w:hAnsi="Times New Roman" w:cs="Times New Roman" w:hint="eastAsia"/>
          <w:kern w:val="0"/>
          <w:sz w:val="24"/>
          <w:szCs w:val="24"/>
        </w:rPr>
        <w:t>；内存容量</w:t>
      </w:r>
      <w:r>
        <w:rPr>
          <w:rFonts w:ascii="Times New Roman" w:eastAsia="宋体" w:hAnsi="Times New Roman" w:cs="Times New Roman" w:hint="eastAsia"/>
          <w:kern w:val="0"/>
          <w:sz w:val="24"/>
          <w:szCs w:val="24"/>
        </w:rPr>
        <w:t>8GB</w:t>
      </w:r>
      <w:r>
        <w:rPr>
          <w:rFonts w:ascii="Times New Roman" w:eastAsia="宋体" w:hAnsi="Times New Roman" w:cs="Times New Roman" w:hint="eastAsia"/>
          <w:kern w:val="0"/>
          <w:sz w:val="24"/>
          <w:szCs w:val="24"/>
        </w:rPr>
        <w:t>；有光驱，</w:t>
      </w:r>
      <w:r>
        <w:rPr>
          <w:rFonts w:ascii="Times New Roman" w:eastAsia="宋体" w:hAnsi="Times New Roman" w:cs="Times New Roman" w:hint="eastAsia"/>
          <w:kern w:val="0"/>
          <w:sz w:val="24"/>
          <w:szCs w:val="24"/>
        </w:rPr>
        <w:t>DVD-</w:t>
      </w:r>
      <w:r>
        <w:rPr>
          <w:rFonts w:ascii="Times New Roman" w:eastAsia="宋体" w:hAnsi="Times New Roman" w:cs="Times New Roman" w:hint="eastAsia"/>
          <w:kern w:val="0"/>
          <w:sz w:val="24"/>
          <w:szCs w:val="24"/>
        </w:rPr>
        <w:t>刻录机；操作系统</w:t>
      </w:r>
      <w:r>
        <w:rPr>
          <w:rFonts w:ascii="Times New Roman" w:eastAsia="宋体" w:hAnsi="Times New Roman" w:cs="Times New Roman" w:hint="eastAsia"/>
          <w:kern w:val="0"/>
          <w:sz w:val="24"/>
          <w:szCs w:val="24"/>
        </w:rPr>
        <w:t>: windows 10</w:t>
      </w:r>
      <w:r>
        <w:rPr>
          <w:rFonts w:ascii="Times New Roman" w:eastAsia="宋体" w:hAnsi="Times New Roman" w:cs="Times New Roman" w:hint="eastAsia"/>
          <w:kern w:val="0"/>
          <w:sz w:val="24"/>
          <w:szCs w:val="24"/>
        </w:rPr>
        <w:t>中文专业版或旗舰版。</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3.5</w:t>
      </w:r>
      <w:r>
        <w:rPr>
          <w:rFonts w:ascii="Times New Roman" w:eastAsia="宋体" w:hAnsi="Times New Roman" w:cs="Times New Roman" w:hint="eastAsia"/>
          <w:kern w:val="0"/>
          <w:sz w:val="24"/>
          <w:szCs w:val="24"/>
        </w:rPr>
        <w:t>激光打印机：</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3.6</w:t>
      </w:r>
      <w:r>
        <w:rPr>
          <w:rFonts w:ascii="Times New Roman" w:eastAsia="宋体" w:hAnsi="Times New Roman" w:cs="Times New Roman" w:hint="eastAsia"/>
          <w:kern w:val="0"/>
          <w:sz w:val="24"/>
          <w:szCs w:val="24"/>
        </w:rPr>
        <w:t>元素灯：</w:t>
      </w:r>
      <w:r>
        <w:rPr>
          <w:rFonts w:ascii="Times New Roman" w:eastAsia="宋体" w:hAnsi="Times New Roman" w:cs="Times New Roman"/>
          <w:kern w:val="0"/>
          <w:sz w:val="24"/>
          <w:szCs w:val="24"/>
        </w:rPr>
        <w:t>锰，铜，镉，</w:t>
      </w:r>
      <w:r>
        <w:rPr>
          <w:rFonts w:ascii="Times New Roman" w:eastAsia="宋体" w:hAnsi="Times New Roman" w:cs="Times New Roman" w:hint="eastAsia"/>
          <w:kern w:val="0"/>
          <w:sz w:val="24"/>
          <w:szCs w:val="24"/>
        </w:rPr>
        <w:t>各</w:t>
      </w:r>
      <w:r>
        <w:rPr>
          <w:rFonts w:ascii="Times New Roman" w:eastAsia="宋体" w:hAnsi="Times New Roman" w:cs="Times New Roman" w:hint="eastAsia"/>
          <w:kern w:val="0"/>
          <w:sz w:val="24"/>
          <w:szCs w:val="24"/>
        </w:rPr>
        <w:t xml:space="preserve">1 </w:t>
      </w:r>
      <w:r>
        <w:rPr>
          <w:rFonts w:ascii="Times New Roman" w:eastAsia="宋体" w:hAnsi="Times New Roman" w:cs="Times New Roman" w:hint="eastAsia"/>
          <w:kern w:val="0"/>
          <w:sz w:val="24"/>
          <w:szCs w:val="24"/>
        </w:rPr>
        <w:t>支</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3.7  </w:t>
      </w:r>
      <w:r>
        <w:rPr>
          <w:rFonts w:ascii="Times New Roman" w:eastAsia="宋体" w:hAnsi="Times New Roman" w:cs="Times New Roman" w:hint="eastAsia"/>
          <w:kern w:val="0"/>
          <w:sz w:val="24"/>
          <w:szCs w:val="24"/>
        </w:rPr>
        <w:t>标样：</w:t>
      </w:r>
      <w:r>
        <w:rPr>
          <w:rFonts w:ascii="Times New Roman" w:eastAsia="宋体" w:hAnsi="Times New Roman" w:cs="Times New Roman"/>
          <w:kern w:val="0"/>
          <w:sz w:val="24"/>
          <w:szCs w:val="24"/>
        </w:rPr>
        <w:t>锰，铜，镉</w:t>
      </w:r>
      <w:r>
        <w:rPr>
          <w:rFonts w:ascii="Times New Roman" w:eastAsia="宋体" w:hAnsi="Times New Roman" w:cs="Times New Roman" w:hint="eastAsia"/>
          <w:kern w:val="0"/>
          <w:sz w:val="24"/>
          <w:szCs w:val="24"/>
        </w:rPr>
        <w:t>各</w:t>
      </w:r>
      <w:r>
        <w:rPr>
          <w:rFonts w:ascii="Times New Roman" w:eastAsia="宋体" w:hAnsi="Times New Roman" w:cs="Times New Roman" w:hint="eastAsia"/>
          <w:kern w:val="0"/>
          <w:sz w:val="24"/>
          <w:szCs w:val="24"/>
        </w:rPr>
        <w:t>1</w:t>
      </w:r>
      <w:r>
        <w:rPr>
          <w:rFonts w:ascii="Times New Roman" w:eastAsia="宋体" w:hAnsi="Times New Roman" w:cs="Times New Roman"/>
          <w:kern w:val="0"/>
          <w:sz w:val="24"/>
          <w:szCs w:val="24"/>
        </w:rPr>
        <w:t>瓶</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3.8  </w:t>
      </w:r>
      <w:r>
        <w:rPr>
          <w:rFonts w:ascii="Times New Roman" w:eastAsia="宋体" w:hAnsi="Times New Roman" w:cs="Times New Roman" w:hint="eastAsia"/>
          <w:kern w:val="0"/>
          <w:sz w:val="24"/>
          <w:szCs w:val="24"/>
        </w:rPr>
        <w:t>原装石墨管</w:t>
      </w:r>
      <w:r>
        <w:rPr>
          <w:rFonts w:ascii="Times New Roman" w:eastAsia="宋体" w:hAnsi="Times New Roman" w:cs="Times New Roman" w:hint="eastAsia"/>
          <w:kern w:val="0"/>
          <w:sz w:val="24"/>
          <w:szCs w:val="24"/>
        </w:rPr>
        <w:t xml:space="preserve"> 3</w:t>
      </w:r>
      <w:r>
        <w:rPr>
          <w:rFonts w:ascii="Times New Roman" w:eastAsia="宋体" w:hAnsi="Times New Roman" w:cs="Times New Roman" w:hint="eastAsia"/>
          <w:kern w:val="0"/>
          <w:sz w:val="24"/>
          <w:szCs w:val="24"/>
        </w:rPr>
        <w:t>只</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3.9  </w:t>
      </w:r>
      <w:r>
        <w:rPr>
          <w:rFonts w:ascii="Times New Roman" w:eastAsia="宋体" w:hAnsi="Times New Roman" w:cs="Times New Roman" w:hint="eastAsia"/>
          <w:kern w:val="0"/>
          <w:sz w:val="24"/>
          <w:szCs w:val="24"/>
        </w:rPr>
        <w:t>备件和专用工具</w:t>
      </w:r>
      <w:r>
        <w:rPr>
          <w:rFonts w:ascii="Times New Roman" w:eastAsia="宋体" w:hAnsi="Times New Roman" w:cs="Times New Roman" w:hint="eastAsia"/>
          <w:kern w:val="0"/>
          <w:sz w:val="24"/>
          <w:szCs w:val="24"/>
        </w:rPr>
        <w:t xml:space="preserve"> 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3.10  </w:t>
      </w:r>
      <w:r>
        <w:rPr>
          <w:rFonts w:ascii="Times New Roman" w:eastAsia="宋体" w:hAnsi="Times New Roman" w:cs="Times New Roman" w:hint="eastAsia"/>
          <w:kern w:val="0"/>
          <w:sz w:val="24"/>
          <w:szCs w:val="24"/>
        </w:rPr>
        <w:t>高纯乙炔气（＞</w:t>
      </w:r>
      <w:r>
        <w:rPr>
          <w:rFonts w:ascii="Times New Roman" w:eastAsia="宋体" w:hAnsi="Times New Roman" w:cs="Times New Roman" w:hint="eastAsia"/>
          <w:kern w:val="0"/>
          <w:sz w:val="24"/>
          <w:szCs w:val="24"/>
        </w:rPr>
        <w:t>99.995%</w:t>
      </w:r>
      <w:r>
        <w:rPr>
          <w:rFonts w:ascii="Times New Roman" w:eastAsia="宋体" w:hAnsi="Times New Roman" w:cs="Times New Roman" w:hint="eastAsia"/>
          <w:kern w:val="0"/>
          <w:sz w:val="24"/>
          <w:szCs w:val="24"/>
        </w:rPr>
        <w:t>）及钢瓶、减压阀：</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3.11  </w:t>
      </w:r>
      <w:r>
        <w:rPr>
          <w:rFonts w:ascii="Times New Roman" w:eastAsia="宋体" w:hAnsi="Times New Roman" w:cs="Times New Roman" w:hint="eastAsia"/>
          <w:kern w:val="0"/>
          <w:sz w:val="24"/>
          <w:szCs w:val="24"/>
        </w:rPr>
        <w:t>高纯氩气（＞</w:t>
      </w:r>
      <w:r>
        <w:rPr>
          <w:rFonts w:ascii="Times New Roman" w:eastAsia="宋体" w:hAnsi="Times New Roman" w:cs="Times New Roman" w:hint="eastAsia"/>
          <w:kern w:val="0"/>
          <w:sz w:val="24"/>
          <w:szCs w:val="24"/>
        </w:rPr>
        <w:t>99.995%</w:t>
      </w:r>
      <w:r>
        <w:rPr>
          <w:rFonts w:ascii="Times New Roman" w:eastAsia="宋体" w:hAnsi="Times New Roman" w:cs="Times New Roman" w:hint="eastAsia"/>
          <w:kern w:val="0"/>
          <w:sz w:val="24"/>
          <w:szCs w:val="24"/>
        </w:rPr>
        <w:t>）及钢瓶、减压阀：</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w:t>
      </w:r>
      <w:r>
        <w:rPr>
          <w:rFonts w:ascii="Times New Roman" w:eastAsia="宋体" w:hAnsi="Times New Roman" w:cs="Times New Roman" w:hint="eastAsia"/>
          <w:kern w:val="0"/>
          <w:sz w:val="24"/>
          <w:szCs w:val="24"/>
        </w:rPr>
        <w:t>技术服务</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4.1</w:t>
      </w:r>
      <w:r>
        <w:rPr>
          <w:rFonts w:ascii="Times New Roman" w:eastAsia="宋体" w:hAnsi="Times New Roman" w:cs="Times New Roman" w:hint="eastAsia"/>
          <w:kern w:val="0"/>
          <w:sz w:val="24"/>
          <w:szCs w:val="24"/>
        </w:rPr>
        <w:t>保证产品</w:t>
      </w:r>
      <w:r>
        <w:rPr>
          <w:rFonts w:ascii="Times New Roman" w:eastAsia="宋体" w:hAnsi="Times New Roman" w:cs="Times New Roman"/>
          <w:kern w:val="0"/>
          <w:sz w:val="24"/>
          <w:szCs w:val="24"/>
        </w:rPr>
        <w:t>为全新原厂设备</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保修服务：自验收合格起，厂家向用户提供至少</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年的免费保修服务。</w:t>
      </w:r>
      <w:r>
        <w:rPr>
          <w:rFonts w:ascii="Times New Roman" w:eastAsia="宋体" w:hAnsi="Times New Roman" w:cs="Times New Roman"/>
          <w:kern w:val="0"/>
          <w:sz w:val="24"/>
          <w:szCs w:val="24"/>
        </w:rPr>
        <w:t>保修期内</w:t>
      </w:r>
      <w:r>
        <w:rPr>
          <w:rFonts w:ascii="Times New Roman" w:eastAsia="宋体" w:hAnsi="Times New Roman" w:cs="Times New Roman" w:hint="eastAsia"/>
          <w:kern w:val="0"/>
          <w:sz w:val="24"/>
          <w:szCs w:val="24"/>
        </w:rPr>
        <w:t>所有服务免费，</w:t>
      </w:r>
      <w:r>
        <w:rPr>
          <w:rFonts w:ascii="Times New Roman" w:eastAsia="宋体" w:hAnsi="Times New Roman" w:cs="Times New Roman"/>
          <w:kern w:val="0"/>
          <w:sz w:val="24"/>
          <w:szCs w:val="24"/>
        </w:rPr>
        <w:t>一切配件、耗材免费到场更换</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4.3</w:t>
      </w:r>
      <w:r>
        <w:rPr>
          <w:rFonts w:ascii="Times New Roman" w:eastAsia="宋体" w:hAnsi="Times New Roman" w:cs="Times New Roman" w:hint="eastAsia"/>
          <w:kern w:val="0"/>
          <w:sz w:val="24"/>
          <w:szCs w:val="24"/>
        </w:rPr>
        <w:t>仪器安装验收：厂家技术人员到现场安装、调试仪器，进行操作试验，直至运行正常并验收确认。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4.4</w:t>
      </w:r>
      <w:r>
        <w:rPr>
          <w:rFonts w:ascii="Times New Roman" w:eastAsia="宋体" w:hAnsi="Times New Roman" w:cs="Times New Roman" w:hint="eastAsia"/>
          <w:kern w:val="0"/>
          <w:sz w:val="24"/>
          <w:szCs w:val="24"/>
        </w:rPr>
        <w:t>质量及验收标准：技术指标符合买方要求和厂家规定的出厂要求。如未通过验收，应视情节更换部件或主机，直至退货。</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4.5</w:t>
      </w:r>
      <w:r>
        <w:rPr>
          <w:rFonts w:ascii="Times New Roman" w:eastAsia="宋体" w:hAnsi="Times New Roman" w:cs="Times New Roman" w:hint="eastAsia"/>
          <w:kern w:val="0"/>
          <w:sz w:val="24"/>
          <w:szCs w:val="24"/>
        </w:rPr>
        <w:t>培训：仪器安装现场对</w:t>
      </w:r>
      <w:r>
        <w:rPr>
          <w:rFonts w:ascii="Times New Roman" w:eastAsia="宋体" w:hAnsi="Times New Roman" w:cs="Times New Roman" w:hint="eastAsia"/>
          <w:kern w:val="0"/>
          <w:sz w:val="24"/>
          <w:szCs w:val="24"/>
        </w:rPr>
        <w:t xml:space="preserve">2 </w:t>
      </w:r>
      <w:r>
        <w:rPr>
          <w:rFonts w:ascii="Times New Roman" w:eastAsia="宋体" w:hAnsi="Times New Roman" w:cs="Times New Roman" w:hint="eastAsia"/>
          <w:kern w:val="0"/>
          <w:sz w:val="24"/>
          <w:szCs w:val="24"/>
        </w:rPr>
        <w:t>名以上仪器操作人员提供免费的上机操作及日常维护培训，</w:t>
      </w:r>
      <w:r>
        <w:rPr>
          <w:rFonts w:ascii="Times New Roman" w:eastAsia="宋体" w:hAnsi="Times New Roman" w:cs="Times New Roman"/>
          <w:kern w:val="0"/>
          <w:sz w:val="24"/>
          <w:szCs w:val="24"/>
        </w:rPr>
        <w:t>至使用者会操作、使用仪器为止</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除仪器中文使用说明书外，应提供安装、使用技术光碟等，便于后期学习维护</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4.6</w:t>
      </w:r>
      <w:r>
        <w:rPr>
          <w:rFonts w:ascii="Times New Roman" w:eastAsia="宋体" w:hAnsi="Times New Roman" w:cs="Times New Roman"/>
          <w:kern w:val="0"/>
          <w:sz w:val="24"/>
          <w:szCs w:val="24"/>
        </w:rPr>
        <w:t>制造厂家有驻疆技术工程师来保证用户能得到快捷、完善的售后服务；服务响应时间不大于</w:t>
      </w:r>
      <w:r>
        <w:rPr>
          <w:rFonts w:ascii="Times New Roman" w:eastAsia="宋体" w:hAnsi="Times New Roman" w:cs="Times New Roman"/>
          <w:kern w:val="0"/>
          <w:sz w:val="24"/>
          <w:szCs w:val="24"/>
        </w:rPr>
        <w:t>24</w:t>
      </w:r>
      <w:r>
        <w:rPr>
          <w:rFonts w:ascii="Times New Roman" w:eastAsia="宋体" w:hAnsi="Times New Roman" w:cs="Times New Roman"/>
          <w:kern w:val="0"/>
          <w:sz w:val="24"/>
          <w:szCs w:val="24"/>
        </w:rPr>
        <w:t>小时，故障可以在</w:t>
      </w:r>
      <w:r>
        <w:rPr>
          <w:rFonts w:ascii="Times New Roman" w:eastAsia="宋体" w:hAnsi="Times New Roman" w:cs="Times New Roman"/>
          <w:kern w:val="0"/>
          <w:sz w:val="24"/>
          <w:szCs w:val="24"/>
        </w:rPr>
        <w:t>48</w:t>
      </w:r>
      <w:r>
        <w:rPr>
          <w:rFonts w:ascii="Times New Roman" w:eastAsia="宋体" w:hAnsi="Times New Roman" w:cs="Times New Roman"/>
          <w:kern w:val="0"/>
          <w:sz w:val="24"/>
          <w:szCs w:val="24"/>
        </w:rPr>
        <w:t>小时内得到解除。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4.7</w:t>
      </w:r>
      <w:r>
        <w:rPr>
          <w:rFonts w:ascii="Times New Roman" w:eastAsia="宋体" w:hAnsi="Times New Roman" w:cs="Times New Roman"/>
          <w:kern w:val="0"/>
          <w:sz w:val="24"/>
          <w:szCs w:val="24"/>
        </w:rPr>
        <w:t>自安装之日起，</w:t>
      </w:r>
      <w:r>
        <w:rPr>
          <w:rFonts w:ascii="Times New Roman" w:eastAsia="宋体" w:hAnsi="Times New Roman" w:cs="Times New Roman" w:hint="eastAsia"/>
          <w:kern w:val="0"/>
          <w:sz w:val="24"/>
          <w:szCs w:val="24"/>
        </w:rPr>
        <w:t>终身负责提供技术支持，免费软件升级。</w:t>
      </w:r>
      <w:r>
        <w:rPr>
          <w:rFonts w:ascii="Times New Roman" w:eastAsia="宋体" w:hAnsi="Times New Roman" w:cs="Times New Roman"/>
          <w:kern w:val="0"/>
          <w:sz w:val="24"/>
          <w:szCs w:val="24"/>
        </w:rPr>
        <w:t>每年至少</w:t>
      </w: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次免费技术和维护回访，帮助用户解决软硬件使用中出现的技术问题。</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土壤快速风干箱</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5.1</w:t>
      </w:r>
      <w:r>
        <w:rPr>
          <w:rFonts w:ascii="Times New Roman" w:eastAsia="宋体" w:hAnsi="Times New Roman" w:cs="Times New Roman" w:hint="eastAsia"/>
          <w:kern w:val="0"/>
          <w:sz w:val="24"/>
          <w:szCs w:val="24"/>
        </w:rPr>
        <w:t>箱内采用空气扰动技术，模拟室内空气流动，接近室内环境，达到快速风干的目的。</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5.2</w:t>
      </w:r>
      <w:r>
        <w:rPr>
          <w:rFonts w:ascii="Times New Roman" w:eastAsia="宋体" w:hAnsi="Times New Roman" w:cs="Times New Roman" w:hint="eastAsia"/>
          <w:kern w:val="0"/>
          <w:sz w:val="24"/>
          <w:szCs w:val="24"/>
        </w:rPr>
        <w:t>采用空气过滤和吸附技术，防止样品交叉污染。</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5.3</w:t>
      </w:r>
      <w:r>
        <w:rPr>
          <w:rFonts w:ascii="Times New Roman" w:eastAsia="宋体" w:hAnsi="Times New Roman" w:cs="Times New Roman" w:hint="eastAsia"/>
          <w:kern w:val="0"/>
          <w:sz w:val="24"/>
          <w:szCs w:val="24"/>
        </w:rPr>
        <w:t>箱体为独立的</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位样品室，将样品隔开，并设有观察窗。</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5.4</w:t>
      </w:r>
      <w:r>
        <w:rPr>
          <w:rFonts w:ascii="Times New Roman" w:eastAsia="宋体" w:hAnsi="Times New Roman" w:cs="Times New Roman" w:hint="eastAsia"/>
          <w:kern w:val="0"/>
          <w:sz w:val="24"/>
          <w:szCs w:val="24"/>
        </w:rPr>
        <w:t>样品室为不锈钢材质，配不锈钢托盘和白磁托盘。</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 xml:space="preserve">5.5 </w:t>
      </w:r>
      <w:r>
        <w:rPr>
          <w:rFonts w:ascii="Times New Roman" w:eastAsia="宋体" w:hAnsi="Times New Roman" w:cs="Times New Roman" w:hint="eastAsia"/>
          <w:kern w:val="0"/>
          <w:sz w:val="24"/>
          <w:szCs w:val="24"/>
        </w:rPr>
        <w:t>干燥空气温度范围：室温</w:t>
      </w:r>
      <w:r>
        <w:rPr>
          <w:rFonts w:ascii="Times New Roman" w:eastAsia="宋体" w:hAnsi="Times New Roman" w:cs="Times New Roman" w:hint="eastAsia"/>
          <w:kern w:val="0"/>
          <w:sz w:val="24"/>
          <w:szCs w:val="24"/>
        </w:rPr>
        <w:t>~35</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*5.6 </w:t>
      </w:r>
      <w:r>
        <w:rPr>
          <w:rFonts w:ascii="Times New Roman" w:eastAsia="宋体" w:hAnsi="Times New Roman" w:cs="Times New Roman" w:hint="eastAsia"/>
          <w:kern w:val="0"/>
          <w:sz w:val="24"/>
          <w:szCs w:val="24"/>
        </w:rPr>
        <w:t>样品室数量：≥</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个</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洁净总出风量：</w:t>
      </w:r>
      <w:r>
        <w:rPr>
          <w:rFonts w:ascii="Times New Roman" w:eastAsia="宋体" w:hAnsi="Times New Roman" w:cs="Times New Roman" w:hint="eastAsia"/>
          <w:kern w:val="0"/>
          <w:sz w:val="24"/>
          <w:szCs w:val="24"/>
        </w:rPr>
        <w:t>200m</w:t>
      </w:r>
      <w:r>
        <w:rPr>
          <w:rFonts w:ascii="Times New Roman" w:eastAsia="宋体" w:hAnsi="Times New Roman" w:cs="Times New Roman" w:hint="eastAsia"/>
          <w:kern w:val="0"/>
          <w:sz w:val="24"/>
          <w:szCs w:val="24"/>
          <w:vertAlign w:val="superscript"/>
        </w:rPr>
        <w:t>3</w:t>
      </w:r>
      <w:r>
        <w:rPr>
          <w:rFonts w:ascii="Times New Roman" w:eastAsia="宋体" w:hAnsi="Times New Roman" w:cs="Times New Roman" w:hint="eastAsia"/>
          <w:kern w:val="0"/>
          <w:sz w:val="24"/>
          <w:szCs w:val="24"/>
        </w:rPr>
        <w:t>/h</w:t>
      </w:r>
      <w:r>
        <w:rPr>
          <w:rFonts w:ascii="Times New Roman" w:eastAsia="宋体" w:hAnsi="Times New Roman" w:cs="Times New Roman" w:hint="eastAsia"/>
          <w:kern w:val="0"/>
          <w:sz w:val="24"/>
          <w:szCs w:val="24"/>
        </w:rPr>
        <w:t>或</w:t>
      </w:r>
      <w:r>
        <w:rPr>
          <w:rFonts w:ascii="Times New Roman" w:eastAsia="宋体" w:hAnsi="Times New Roman" w:cs="Times New Roman" w:hint="eastAsia"/>
          <w:kern w:val="0"/>
          <w:sz w:val="24"/>
          <w:szCs w:val="24"/>
        </w:rPr>
        <w:t>100m</w:t>
      </w:r>
      <w:r>
        <w:rPr>
          <w:rFonts w:ascii="Times New Roman" w:eastAsia="宋体" w:hAnsi="Times New Roman" w:cs="Times New Roman" w:hint="eastAsia"/>
          <w:kern w:val="0"/>
          <w:sz w:val="24"/>
          <w:szCs w:val="24"/>
          <w:vertAlign w:val="superscript"/>
        </w:rPr>
        <w:t>3</w:t>
      </w:r>
      <w:r>
        <w:rPr>
          <w:rFonts w:ascii="Times New Roman" w:eastAsia="宋体" w:hAnsi="Times New Roman" w:cs="Times New Roman" w:hint="eastAsia"/>
          <w:kern w:val="0"/>
          <w:sz w:val="24"/>
          <w:szCs w:val="24"/>
        </w:rPr>
        <w:t>/h</w:t>
      </w:r>
      <w:r>
        <w:rPr>
          <w:rFonts w:ascii="Times New Roman" w:eastAsia="宋体" w:hAnsi="Times New Roman" w:cs="Times New Roman" w:hint="eastAsia"/>
          <w:kern w:val="0"/>
          <w:sz w:val="24"/>
          <w:szCs w:val="24"/>
        </w:rPr>
        <w:t>（可调）。</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电源电压：</w:t>
      </w:r>
      <w:r>
        <w:rPr>
          <w:rFonts w:ascii="Times New Roman" w:eastAsia="宋体" w:hAnsi="Times New Roman" w:cs="Times New Roman" w:hint="eastAsia"/>
          <w:kern w:val="0"/>
          <w:sz w:val="24"/>
          <w:szCs w:val="24"/>
        </w:rPr>
        <w:t>220V</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50Hz</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功率：≥</w:t>
      </w:r>
      <w:r>
        <w:rPr>
          <w:rFonts w:ascii="Times New Roman" w:eastAsia="宋体" w:hAnsi="Times New Roman" w:cs="Times New Roman" w:hint="eastAsia"/>
          <w:kern w:val="0"/>
          <w:sz w:val="24"/>
          <w:szCs w:val="24"/>
        </w:rPr>
        <w:t>300W</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样品室载重：≥</w:t>
      </w:r>
      <w:r>
        <w:rPr>
          <w:rFonts w:ascii="Times New Roman" w:eastAsia="宋体" w:hAnsi="Times New Roman" w:cs="Times New Roman" w:hint="eastAsia"/>
          <w:kern w:val="0"/>
          <w:sz w:val="24"/>
          <w:szCs w:val="24"/>
        </w:rPr>
        <w:t>3kg</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样品室尺寸（</w:t>
      </w:r>
      <w:r>
        <w:rPr>
          <w:rFonts w:ascii="Times New Roman" w:eastAsia="宋体" w:hAnsi="Times New Roman" w:cs="Times New Roman"/>
          <w:kern w:val="0"/>
          <w:sz w:val="24"/>
          <w:szCs w:val="24"/>
        </w:rPr>
        <w:t>mm</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200×120×300</w:t>
      </w:r>
      <w:r>
        <w:rPr>
          <w:rFonts w:ascii="Times New Roman" w:eastAsia="宋体" w:hAnsi="Times New Roman" w:cs="Times New Roman"/>
          <w:kern w:val="0"/>
          <w:sz w:val="24"/>
          <w:szCs w:val="24"/>
        </w:rPr>
        <w:t>（长</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高</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深）。</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外形尺寸（</w:t>
      </w:r>
      <w:r>
        <w:rPr>
          <w:rFonts w:ascii="Times New Roman" w:eastAsia="宋体" w:hAnsi="Times New Roman" w:cs="Times New Roman"/>
          <w:kern w:val="0"/>
          <w:sz w:val="24"/>
          <w:szCs w:val="24"/>
        </w:rPr>
        <w:t>mm</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1140×</w:t>
      </w:r>
      <w:r>
        <w:rPr>
          <w:rFonts w:ascii="Times New Roman" w:eastAsia="宋体" w:hAnsi="Times New Roman" w:cs="Times New Roman" w:hint="eastAsia"/>
          <w:kern w:val="0"/>
          <w:sz w:val="24"/>
          <w:szCs w:val="24"/>
        </w:rPr>
        <w:t>420</w:t>
      </w: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6</w:t>
      </w:r>
      <w:r>
        <w:rPr>
          <w:rFonts w:ascii="Times New Roman" w:eastAsia="宋体" w:hAnsi="Times New Roman" w:cs="Times New Roman"/>
          <w:kern w:val="0"/>
          <w:sz w:val="24"/>
          <w:szCs w:val="24"/>
        </w:rPr>
        <w:t>00</w:t>
      </w:r>
      <w:r>
        <w:rPr>
          <w:rFonts w:ascii="Times New Roman" w:eastAsia="宋体" w:hAnsi="Times New Roman" w:cs="Times New Roman"/>
          <w:kern w:val="0"/>
          <w:sz w:val="24"/>
          <w:szCs w:val="24"/>
        </w:rPr>
        <w:t>（长</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宽</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高）。</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噪音：</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50dB</w:t>
      </w:r>
      <w:r>
        <w:rPr>
          <w:rFonts w:ascii="Times New Roman" w:eastAsia="宋体" w:hAnsi="Times New Roman" w:cs="Times New Roman"/>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b/>
          <w:bCs/>
          <w:kern w:val="0"/>
          <w:sz w:val="24"/>
          <w:szCs w:val="24"/>
        </w:rPr>
        <w:t xml:space="preserve">5.7 </w:t>
      </w:r>
      <w:r>
        <w:rPr>
          <w:rFonts w:ascii="Times New Roman" w:eastAsia="宋体" w:hAnsi="Times New Roman" w:cs="Times New Roman" w:hint="eastAsia"/>
          <w:b/>
          <w:bCs/>
          <w:kern w:val="0"/>
          <w:sz w:val="24"/>
          <w:szCs w:val="24"/>
        </w:rPr>
        <w:t>配置要求</w:t>
      </w:r>
      <w:r>
        <w:rPr>
          <w:rFonts w:ascii="Times New Roman" w:eastAsia="宋体" w:hAnsi="Times New Roman" w:cs="Times New Roman" w:hint="eastAsia"/>
          <w:b/>
          <w:bCs/>
          <w:kern w:val="0"/>
          <w:sz w:val="24"/>
          <w:szCs w:val="24"/>
        </w:rPr>
        <w:t xml:space="preserve"> </w:t>
      </w:r>
      <w:r>
        <w:rPr>
          <w:rFonts w:ascii="Times New Roman" w:eastAsia="宋体" w:hAnsi="Times New Roman" w:cs="Times New Roman" w:hint="eastAsia"/>
          <w:bCs/>
          <w:sz w:val="24"/>
          <w:szCs w:val="24"/>
        </w:rPr>
        <w:t>风干箱</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个；</w:t>
      </w:r>
      <w:r>
        <w:rPr>
          <w:rFonts w:ascii="Times New Roman" w:eastAsia="宋体" w:hAnsi="Times New Roman" w:cs="Times New Roman" w:hint="eastAsia"/>
          <w:kern w:val="0"/>
          <w:sz w:val="24"/>
          <w:szCs w:val="24"/>
        </w:rPr>
        <w:t>不锈钢托盘</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个；白磁托盘</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个。</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kern w:val="0"/>
          <w:sz w:val="24"/>
          <w:szCs w:val="24"/>
        </w:rPr>
        <w:t>备注：以上</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号为必须满足</w:t>
      </w:r>
      <w:r>
        <w:rPr>
          <w:rFonts w:ascii="Times New Roman" w:eastAsia="宋体" w:hAnsi="Times New Roman" w:cs="Times New Roman" w:hint="eastAsia"/>
          <w:kern w:val="0"/>
          <w:sz w:val="24"/>
          <w:szCs w:val="24"/>
        </w:rPr>
        <w:t>且做为验收</w:t>
      </w:r>
      <w:r>
        <w:rPr>
          <w:rFonts w:ascii="Times New Roman" w:eastAsia="宋体" w:hAnsi="Times New Roman" w:cs="Times New Roman"/>
          <w:kern w:val="0"/>
          <w:sz w:val="24"/>
          <w:szCs w:val="24"/>
        </w:rPr>
        <w:t>指标</w:t>
      </w:r>
      <w:r>
        <w:rPr>
          <w:rFonts w:ascii="Times New Roman" w:eastAsia="宋体" w:hAnsi="Times New Roman" w:cs="Times New Roman" w:hint="eastAsia"/>
          <w:kern w:val="0"/>
          <w:sz w:val="24"/>
          <w:szCs w:val="24"/>
        </w:rPr>
        <w:t>；验收时须提供</w:t>
      </w:r>
      <w:r>
        <w:rPr>
          <w:rFonts w:ascii="Times New Roman" w:eastAsia="宋体" w:hAnsi="Times New Roman" w:cs="Times New Roman"/>
          <w:kern w:val="0"/>
          <w:sz w:val="24"/>
          <w:szCs w:val="24"/>
        </w:rPr>
        <w:t>精密度</w:t>
      </w:r>
      <w:r>
        <w:rPr>
          <w:rFonts w:ascii="Times New Roman" w:eastAsia="宋体" w:hAnsi="Times New Roman" w:cs="Times New Roman" w:hint="eastAsia"/>
          <w:kern w:val="0"/>
          <w:sz w:val="24"/>
          <w:szCs w:val="24"/>
        </w:rPr>
        <w:t>、检出限等技术材料</w:t>
      </w:r>
      <w:r>
        <w:rPr>
          <w:rFonts w:ascii="Times New Roman" w:eastAsia="宋体" w:hAnsi="Times New Roman" w:cs="Times New Roman"/>
          <w:kern w:val="0"/>
          <w:sz w:val="24"/>
          <w:szCs w:val="24"/>
        </w:rPr>
        <w:t>。</w:t>
      </w:r>
    </w:p>
    <w:p w:rsidR="00481FCD" w:rsidRDefault="00481FCD">
      <w:pPr>
        <w:rPr>
          <w:rFonts w:ascii="Times New Roman" w:eastAsia="宋体" w:hAnsi="Times New Roman" w:cs="Times New Roman"/>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二</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全自动固相萃取仪</w:t>
      </w:r>
    </w:p>
    <w:p w:rsidR="00481FCD" w:rsidRDefault="00FA7D65">
      <w:pPr>
        <w:numPr>
          <w:ilvl w:val="0"/>
          <w:numId w:val="6"/>
        </w:num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设备用途</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全自动固相萃取系统，主要用于水、气、土壤等环境样品中痕量有机物的萃取、净化和富集。</w:t>
      </w:r>
      <w:r>
        <w:rPr>
          <w:rFonts w:ascii="Times New Roman" w:eastAsia="宋体" w:hAnsi="Times New Roman" w:cs="Times New Roman" w:hint="eastAsia"/>
          <w:sz w:val="24"/>
          <w:szCs w:val="24"/>
        </w:rPr>
        <w:t>总体必须</w:t>
      </w:r>
      <w:r>
        <w:rPr>
          <w:rFonts w:ascii="Times New Roman" w:eastAsia="宋体" w:hAnsi="Times New Roman" w:cs="Times New Roman"/>
          <w:sz w:val="24"/>
          <w:szCs w:val="24"/>
        </w:rPr>
        <w:t>满足</w:t>
      </w:r>
      <w:r>
        <w:rPr>
          <w:rFonts w:ascii="Times New Roman" w:eastAsia="宋体" w:hAnsi="Times New Roman" w:cs="Times New Roman"/>
          <w:sz w:val="24"/>
          <w:szCs w:val="24"/>
        </w:rPr>
        <w:t>GB3838-2002</w:t>
      </w:r>
      <w:r>
        <w:rPr>
          <w:rFonts w:ascii="Times New Roman" w:eastAsia="宋体" w:hAnsi="Times New Roman" w:cs="Times New Roman"/>
          <w:spacing w:val="2"/>
          <w:sz w:val="24"/>
          <w:szCs w:val="24"/>
        </w:rPr>
        <w:t>《地表水环境质量标准》和</w:t>
      </w:r>
      <w:r>
        <w:rPr>
          <w:rFonts w:ascii="Times New Roman" w:eastAsia="宋体" w:hAnsi="Times New Roman" w:cs="Times New Roman"/>
          <w:spacing w:val="2"/>
          <w:sz w:val="24"/>
          <w:szCs w:val="24"/>
        </w:rPr>
        <w:t xml:space="preserve"> </w:t>
      </w:r>
      <w:r>
        <w:rPr>
          <w:rFonts w:ascii="Times New Roman" w:eastAsia="宋体" w:hAnsi="Times New Roman" w:cs="Times New Roman"/>
          <w:sz w:val="24"/>
          <w:szCs w:val="24"/>
        </w:rPr>
        <w:t>GB5749-2006</w:t>
      </w:r>
      <w:r>
        <w:rPr>
          <w:rFonts w:ascii="Times New Roman" w:eastAsia="宋体" w:hAnsi="Times New Roman" w:cs="Times New Roman"/>
          <w:sz w:val="24"/>
          <w:szCs w:val="24"/>
        </w:rPr>
        <w:t>《生活饮用水卫生标准》的前处理实验要求。满足</w:t>
      </w:r>
      <w:r>
        <w:rPr>
          <w:rFonts w:ascii="Times New Roman" w:eastAsia="宋体" w:hAnsi="Times New Roman" w:cs="Times New Roman"/>
          <w:sz w:val="24"/>
          <w:szCs w:val="24"/>
        </w:rPr>
        <w:t>HJ703-2014</w:t>
      </w:r>
      <w:r>
        <w:rPr>
          <w:rFonts w:ascii="Times New Roman" w:eastAsia="宋体" w:hAnsi="Times New Roman" w:cs="Times New Roman"/>
          <w:sz w:val="24"/>
          <w:szCs w:val="24"/>
        </w:rPr>
        <w:t>，</w:t>
      </w:r>
      <w:r>
        <w:rPr>
          <w:rFonts w:ascii="Times New Roman" w:eastAsia="宋体" w:hAnsi="Times New Roman" w:cs="Times New Roman"/>
          <w:sz w:val="24"/>
          <w:szCs w:val="24"/>
        </w:rPr>
        <w:t>HJ784-2016</w:t>
      </w:r>
      <w:r>
        <w:rPr>
          <w:rFonts w:ascii="Times New Roman" w:eastAsia="宋体" w:hAnsi="Times New Roman" w:cs="Times New Roman"/>
          <w:sz w:val="24"/>
          <w:szCs w:val="24"/>
        </w:rPr>
        <w:t>等环境标准的监测需求。</w:t>
      </w:r>
    </w:p>
    <w:p w:rsidR="00481FCD" w:rsidRDefault="00FA7D65">
      <w:pPr>
        <w:numPr>
          <w:ilvl w:val="0"/>
          <w:numId w:val="6"/>
        </w:num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工作条件</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2.1</w:t>
      </w:r>
      <w:r>
        <w:rPr>
          <w:rFonts w:ascii="Times New Roman" w:eastAsia="宋体" w:hAnsi="Times New Roman" w:cs="Times New Roman"/>
          <w:sz w:val="24"/>
          <w:szCs w:val="24"/>
        </w:rPr>
        <w:t>环境温度：</w:t>
      </w:r>
      <w:r>
        <w:rPr>
          <w:rFonts w:ascii="Times New Roman" w:eastAsia="宋体" w:hAnsi="Times New Roman" w:cs="Times New Roman"/>
          <w:sz w:val="24"/>
          <w:szCs w:val="24"/>
        </w:rPr>
        <w:t>0-40</w:t>
      </w:r>
      <w:r>
        <w:rPr>
          <w:rFonts w:ascii="宋体" w:eastAsia="宋体" w:hAnsi="宋体" w:cs="宋体" w:hint="eastAsia"/>
          <w:sz w:val="24"/>
          <w:szCs w:val="24"/>
        </w:rPr>
        <w:t>℃</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2.2</w:t>
      </w:r>
      <w:r>
        <w:rPr>
          <w:rFonts w:ascii="Times New Roman" w:eastAsia="宋体" w:hAnsi="Times New Roman" w:cs="Times New Roman"/>
          <w:sz w:val="24"/>
          <w:szCs w:val="24"/>
        </w:rPr>
        <w:t>工作电压：</w:t>
      </w:r>
      <w:r>
        <w:rPr>
          <w:rFonts w:ascii="Times New Roman" w:eastAsia="宋体" w:hAnsi="Times New Roman" w:cs="Times New Roman"/>
          <w:sz w:val="24"/>
          <w:szCs w:val="24"/>
        </w:rPr>
        <w:t>220V</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3.</w:t>
      </w:r>
      <w:r>
        <w:rPr>
          <w:rFonts w:ascii="Times New Roman" w:eastAsia="宋体" w:hAnsi="Times New Roman" w:cs="Times New Roman"/>
          <w:b/>
          <w:bCs/>
          <w:sz w:val="24"/>
          <w:szCs w:val="24"/>
        </w:rPr>
        <w:t>技术规格及要求</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sz w:val="24"/>
          <w:szCs w:val="24"/>
        </w:rPr>
        <w:t>主要功能：全自动固相萃取系统，能够用于土壤、水样等大小体积液体样品中痕量有机物的萃取，净化，富集等功能。</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3.2</w:t>
      </w:r>
      <w:r>
        <w:rPr>
          <w:rFonts w:ascii="Times New Roman" w:eastAsia="宋体" w:hAnsi="Times New Roman" w:cs="Times New Roman"/>
          <w:sz w:val="24"/>
          <w:szCs w:val="24"/>
        </w:rPr>
        <w:t>可自动完成固相萃取的全过程（柱活化、上样、淋洗、吹干、洗脱、分步收集）。</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3.3</w:t>
      </w:r>
      <w:r>
        <w:rPr>
          <w:rFonts w:ascii="Times New Roman" w:eastAsia="宋体" w:hAnsi="Times New Roman" w:cs="Times New Roman"/>
          <w:sz w:val="24"/>
          <w:szCs w:val="24"/>
        </w:rPr>
        <w:t>萃取通道：能够实现多通道同时活化、同时上样、同时洗脱，提高工作效率。</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3.4</w:t>
      </w:r>
      <w:r>
        <w:rPr>
          <w:rFonts w:ascii="Times New Roman" w:eastAsia="宋体" w:hAnsi="Times New Roman" w:cs="Times New Roman"/>
          <w:sz w:val="24"/>
          <w:szCs w:val="24"/>
        </w:rPr>
        <w:t>连续处理样品能力：可实现对不同规格固相萃取柱（如</w:t>
      </w:r>
      <w:r>
        <w:rPr>
          <w:rFonts w:ascii="Times New Roman" w:eastAsia="宋体" w:hAnsi="Times New Roman" w:cs="Times New Roman"/>
          <w:sz w:val="24"/>
          <w:szCs w:val="24"/>
        </w:rPr>
        <w:t>3ml</w:t>
      </w:r>
      <w:r>
        <w:rPr>
          <w:rFonts w:ascii="Times New Roman" w:eastAsia="宋体" w:hAnsi="Times New Roman" w:cs="Times New Roman"/>
          <w:sz w:val="24"/>
          <w:szCs w:val="24"/>
        </w:rPr>
        <w:t>、</w:t>
      </w:r>
      <w:r>
        <w:rPr>
          <w:rFonts w:ascii="Times New Roman" w:eastAsia="宋体" w:hAnsi="Times New Roman" w:cs="Times New Roman"/>
          <w:sz w:val="24"/>
          <w:szCs w:val="24"/>
        </w:rPr>
        <w:t>6ml</w:t>
      </w:r>
      <w:r>
        <w:rPr>
          <w:rFonts w:ascii="Times New Roman" w:eastAsia="宋体" w:hAnsi="Times New Roman" w:cs="Times New Roman"/>
          <w:sz w:val="24"/>
          <w:szCs w:val="24"/>
        </w:rPr>
        <w:t>、</w:t>
      </w:r>
      <w:r>
        <w:rPr>
          <w:rFonts w:ascii="Times New Roman" w:eastAsia="宋体" w:hAnsi="Times New Roman" w:cs="Times New Roman"/>
          <w:sz w:val="24"/>
          <w:szCs w:val="24"/>
        </w:rPr>
        <w:t>12ml</w:t>
      </w:r>
      <w:r>
        <w:rPr>
          <w:rFonts w:ascii="Times New Roman" w:eastAsia="宋体" w:hAnsi="Times New Roman" w:cs="Times New Roman"/>
          <w:sz w:val="24"/>
          <w:szCs w:val="24"/>
        </w:rPr>
        <w:t>等）连续自动化处理样品，整个处理过程不需要任何人工介入，完全达到全自动化要求，最大限度提高工作效率。</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5</w:t>
      </w:r>
      <w:r>
        <w:rPr>
          <w:rFonts w:ascii="Times New Roman" w:eastAsia="宋体" w:hAnsi="Times New Roman" w:cs="Times New Roman"/>
          <w:sz w:val="24"/>
          <w:szCs w:val="24"/>
        </w:rPr>
        <w:t>溶剂管路直接连接溶剂瓶和多通阀，中间不经过取样针等结构管路固定，溶剂选择阀可进行多种溶剂、以及样品、萃取、空气、排废的切换。</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6</w:t>
      </w:r>
      <w:r>
        <w:rPr>
          <w:rFonts w:ascii="Times New Roman" w:eastAsia="宋体" w:hAnsi="Times New Roman" w:cs="Times New Roman"/>
          <w:sz w:val="24"/>
          <w:szCs w:val="24"/>
        </w:rPr>
        <w:t xml:space="preserve"> 6</w:t>
      </w:r>
      <w:r>
        <w:rPr>
          <w:rFonts w:ascii="Times New Roman" w:eastAsia="宋体" w:hAnsi="Times New Roman" w:cs="Times New Roman"/>
          <w:sz w:val="24"/>
          <w:szCs w:val="24"/>
        </w:rPr>
        <w:t>个或以上独立高精度注射泵，流速：</w:t>
      </w:r>
      <w:r>
        <w:rPr>
          <w:rFonts w:ascii="Times New Roman" w:eastAsia="宋体" w:hAnsi="Times New Roman" w:cs="Times New Roman"/>
          <w:sz w:val="24"/>
          <w:szCs w:val="24"/>
        </w:rPr>
        <w:t>0.1-80mL/min</w:t>
      </w:r>
      <w:r>
        <w:rPr>
          <w:rFonts w:ascii="Times New Roman" w:eastAsia="宋体" w:hAnsi="Times New Roman" w:cs="Times New Roman"/>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 xml:space="preserve">7 </w:t>
      </w:r>
      <w:r>
        <w:rPr>
          <w:rFonts w:ascii="Times New Roman" w:eastAsia="宋体" w:hAnsi="Times New Roman" w:cs="Times New Roman"/>
          <w:sz w:val="24"/>
          <w:szCs w:val="24"/>
        </w:rPr>
        <w:t>具备多种有机溶剂通过的独立管道，管道连接溶剂选择阀，可同时选用多种</w:t>
      </w:r>
      <w:r>
        <w:rPr>
          <w:rFonts w:ascii="Times New Roman" w:eastAsia="宋体" w:hAnsi="Times New Roman" w:cs="Times New Roman"/>
          <w:sz w:val="24"/>
          <w:szCs w:val="24"/>
        </w:rPr>
        <w:lastRenderedPageBreak/>
        <w:t>溶剂淋洗、活化，并具备自动清洗管道功能。</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 xml:space="preserve">8 </w:t>
      </w:r>
      <w:r>
        <w:rPr>
          <w:rFonts w:ascii="Times New Roman" w:eastAsia="宋体" w:hAnsi="Times New Roman" w:cs="Times New Roman"/>
          <w:sz w:val="24"/>
          <w:szCs w:val="24"/>
        </w:rPr>
        <w:t>固相萃取柱架由导轨自动</w:t>
      </w:r>
      <w:r>
        <w:rPr>
          <w:rFonts w:ascii="Times New Roman" w:eastAsia="宋体" w:hAnsi="Times New Roman" w:cs="Times New Roman" w:hint="eastAsia"/>
          <w:sz w:val="24"/>
          <w:szCs w:val="24"/>
        </w:rPr>
        <w:t>前后移动，保护实验人员。</w:t>
      </w:r>
      <w:r>
        <w:rPr>
          <w:rFonts w:ascii="Times New Roman" w:eastAsia="宋体" w:hAnsi="Times New Roman" w:cs="Times New Roman"/>
          <w:sz w:val="24"/>
          <w:szCs w:val="24"/>
        </w:rPr>
        <w:t>仪器通过柱插杆，自动下降插入固相萃取小柱密封，并可自动顺序完成萃取柱密封。</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 xml:space="preserve">9 </w:t>
      </w:r>
      <w:r>
        <w:rPr>
          <w:rFonts w:ascii="Times New Roman" w:eastAsia="宋体" w:hAnsi="Times New Roman" w:cs="Times New Roman"/>
          <w:sz w:val="24"/>
          <w:szCs w:val="24"/>
        </w:rPr>
        <w:t>保证设定的液体流速和体积即为液体流过</w:t>
      </w:r>
      <w:r>
        <w:rPr>
          <w:rFonts w:ascii="Times New Roman" w:eastAsia="宋体" w:hAnsi="Times New Roman" w:cs="Times New Roman"/>
          <w:sz w:val="24"/>
          <w:szCs w:val="24"/>
        </w:rPr>
        <w:t>SPE</w:t>
      </w:r>
      <w:r>
        <w:rPr>
          <w:rFonts w:ascii="Times New Roman" w:eastAsia="宋体" w:hAnsi="Times New Roman" w:cs="Times New Roman"/>
          <w:sz w:val="24"/>
          <w:szCs w:val="24"/>
        </w:rPr>
        <w:t>柱的流速和体积，防止萃取柱积液。</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hint="eastAsia"/>
          <w:sz w:val="24"/>
          <w:szCs w:val="24"/>
        </w:rPr>
        <w:t>0</w:t>
      </w:r>
      <w:r>
        <w:rPr>
          <w:rFonts w:ascii="Times New Roman" w:eastAsia="宋体" w:hAnsi="Times New Roman" w:cs="Times New Roman"/>
          <w:sz w:val="24"/>
          <w:szCs w:val="24"/>
        </w:rPr>
        <w:t>萃取柱密封位置可设定，萃取柱由</w:t>
      </w:r>
      <w:r>
        <w:rPr>
          <w:rFonts w:ascii="Times New Roman" w:eastAsia="宋体" w:hAnsi="Times New Roman" w:cs="Times New Roman"/>
          <w:sz w:val="24"/>
          <w:szCs w:val="24"/>
        </w:rPr>
        <w:t>O</w:t>
      </w:r>
      <w:r>
        <w:rPr>
          <w:rFonts w:ascii="Times New Roman" w:eastAsia="宋体" w:hAnsi="Times New Roman" w:cs="Times New Roman"/>
          <w:sz w:val="24"/>
          <w:szCs w:val="24"/>
        </w:rPr>
        <w:t>形环密封圈从柱内壁密封，可由软件任意设置萃取柱的密封圈的内壁密封高度，密封圈下降高度可设定范围：</w:t>
      </w:r>
      <w:r>
        <w:rPr>
          <w:rFonts w:ascii="Times New Roman" w:eastAsia="宋体" w:hAnsi="Times New Roman" w:cs="Times New Roman"/>
          <w:sz w:val="24"/>
          <w:szCs w:val="24"/>
        </w:rPr>
        <w:t>2.0cm-5.0cm</w:t>
      </w:r>
      <w:r>
        <w:rPr>
          <w:rFonts w:ascii="Times New Roman" w:eastAsia="宋体" w:hAnsi="Times New Roman" w:cs="Times New Roman"/>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hint="eastAsia"/>
          <w:sz w:val="24"/>
          <w:szCs w:val="24"/>
        </w:rPr>
        <w:t xml:space="preserve">1 </w:t>
      </w:r>
      <w:r>
        <w:rPr>
          <w:rFonts w:ascii="Times New Roman" w:eastAsia="宋体" w:hAnsi="Times New Roman" w:cs="Times New Roman"/>
          <w:sz w:val="24"/>
          <w:szCs w:val="24"/>
        </w:rPr>
        <w:t>样品架，收集架，</w:t>
      </w:r>
      <w:r>
        <w:rPr>
          <w:rFonts w:ascii="Times New Roman" w:eastAsia="宋体" w:hAnsi="Times New Roman" w:cs="Times New Roman"/>
          <w:sz w:val="24"/>
          <w:szCs w:val="24"/>
        </w:rPr>
        <w:t>SPE</w:t>
      </w:r>
      <w:r>
        <w:rPr>
          <w:rFonts w:ascii="Times New Roman" w:eastAsia="宋体" w:hAnsi="Times New Roman" w:cs="Times New Roman"/>
          <w:sz w:val="24"/>
          <w:szCs w:val="24"/>
        </w:rPr>
        <w:t>柱架都可以独立自动移动，具备自动定位的功能。</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hint="eastAsia"/>
          <w:sz w:val="24"/>
          <w:szCs w:val="24"/>
        </w:rPr>
        <w:t xml:space="preserve">2 </w:t>
      </w:r>
      <w:r>
        <w:rPr>
          <w:rFonts w:ascii="Times New Roman" w:eastAsia="宋体" w:hAnsi="Times New Roman" w:cs="Times New Roman"/>
          <w:sz w:val="24"/>
          <w:szCs w:val="24"/>
        </w:rPr>
        <w:t>大体积样品批处理能力：样品架</w:t>
      </w:r>
      <w:r>
        <w:rPr>
          <w:rFonts w:ascii="Times New Roman" w:eastAsia="宋体" w:hAnsi="Times New Roman" w:cs="Times New Roman" w:hint="eastAsia"/>
          <w:sz w:val="24"/>
          <w:szCs w:val="24"/>
        </w:rPr>
        <w:t>直接放到仪器内部，不推出仪器外部</w:t>
      </w:r>
      <w:r>
        <w:rPr>
          <w:rFonts w:ascii="Times New Roman" w:eastAsia="宋体" w:hAnsi="Times New Roman" w:cs="Times New Roman"/>
          <w:sz w:val="24"/>
          <w:szCs w:val="24"/>
        </w:rPr>
        <w:t>，配备大体积上样架满足</w:t>
      </w:r>
      <w:r>
        <w:rPr>
          <w:rFonts w:ascii="Times New Roman" w:eastAsia="宋体" w:hAnsi="Times New Roman" w:cs="Times New Roman"/>
          <w:sz w:val="24"/>
          <w:szCs w:val="24"/>
        </w:rPr>
        <w:t>1L</w:t>
      </w:r>
      <w:r>
        <w:rPr>
          <w:rFonts w:ascii="Times New Roman" w:eastAsia="宋体" w:hAnsi="Times New Roman" w:cs="Times New Roman"/>
          <w:sz w:val="24"/>
          <w:szCs w:val="24"/>
        </w:rPr>
        <w:t>以上大体积水样的萃取与富集；溶剂通道数不变，可同时连续处理多个大体积水样（至少</w:t>
      </w:r>
      <w:r>
        <w:rPr>
          <w:rFonts w:ascii="Times New Roman" w:eastAsia="宋体" w:hAnsi="Times New Roman" w:cs="Times New Roman" w:hint="eastAsia"/>
          <w:sz w:val="24"/>
          <w:szCs w:val="24"/>
        </w:rPr>
        <w:t>3</w:t>
      </w:r>
      <w:r>
        <w:rPr>
          <w:rFonts w:ascii="Times New Roman" w:eastAsia="宋体" w:hAnsi="Times New Roman" w:cs="Times New Roman"/>
          <w:sz w:val="24"/>
          <w:szCs w:val="24"/>
        </w:rPr>
        <w:t>0</w:t>
      </w:r>
      <w:r>
        <w:rPr>
          <w:rFonts w:ascii="Times New Roman" w:eastAsia="宋体" w:hAnsi="Times New Roman" w:cs="Times New Roman"/>
          <w:sz w:val="24"/>
          <w:szCs w:val="24"/>
        </w:rPr>
        <w:t>个以上）。</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hint="eastAsia"/>
          <w:sz w:val="24"/>
          <w:szCs w:val="24"/>
        </w:rPr>
        <w:t>3</w:t>
      </w:r>
      <w:r>
        <w:rPr>
          <w:rFonts w:ascii="Times New Roman" w:eastAsia="宋体" w:hAnsi="Times New Roman" w:cs="Times New Roman"/>
          <w:sz w:val="24"/>
          <w:szCs w:val="24"/>
        </w:rPr>
        <w:t>具有氮气自动吹扫，在线干燥</w:t>
      </w:r>
      <w:r>
        <w:rPr>
          <w:rFonts w:ascii="Times New Roman" w:eastAsia="宋体" w:hAnsi="Times New Roman" w:cs="Times New Roman"/>
          <w:sz w:val="24"/>
          <w:szCs w:val="24"/>
        </w:rPr>
        <w:t>SPE</w:t>
      </w:r>
      <w:r>
        <w:rPr>
          <w:rFonts w:ascii="Times New Roman" w:eastAsia="宋体" w:hAnsi="Times New Roman" w:cs="Times New Roman"/>
          <w:sz w:val="24"/>
          <w:szCs w:val="24"/>
        </w:rPr>
        <w:t>柱功能。且采用单独外接氮气</w:t>
      </w:r>
      <w:r>
        <w:rPr>
          <w:rFonts w:ascii="Times New Roman" w:eastAsia="宋体" w:hAnsi="Times New Roman" w:cs="Times New Roman"/>
          <w:sz w:val="24"/>
          <w:szCs w:val="24"/>
        </w:rPr>
        <w:t>+</w:t>
      </w:r>
      <w:r>
        <w:rPr>
          <w:rFonts w:ascii="Times New Roman" w:eastAsia="宋体" w:hAnsi="Times New Roman" w:cs="Times New Roman"/>
          <w:sz w:val="24"/>
          <w:szCs w:val="24"/>
        </w:rPr>
        <w:t>三通阀切换，保证恒定流速和连续性，吹干效果好。</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hint="eastAsia"/>
          <w:sz w:val="24"/>
          <w:szCs w:val="24"/>
        </w:rPr>
        <w:t>4</w:t>
      </w:r>
      <w:r>
        <w:rPr>
          <w:rFonts w:ascii="Times New Roman" w:eastAsia="宋体" w:hAnsi="Times New Roman" w:cs="Times New Roman"/>
          <w:sz w:val="24"/>
          <w:szCs w:val="24"/>
        </w:rPr>
        <w:t>气压输入：最大</w:t>
      </w:r>
      <w:r>
        <w:rPr>
          <w:rFonts w:ascii="Times New Roman" w:eastAsia="宋体" w:hAnsi="Times New Roman" w:cs="Times New Roman"/>
          <w:sz w:val="24"/>
          <w:szCs w:val="24"/>
        </w:rPr>
        <w:t>100psi</w:t>
      </w:r>
      <w:r>
        <w:rPr>
          <w:rFonts w:ascii="Times New Roman" w:eastAsia="宋体" w:hAnsi="Times New Roman" w:cs="Times New Roman"/>
          <w:sz w:val="24"/>
          <w:szCs w:val="24"/>
        </w:rPr>
        <w:t>（</w:t>
      </w:r>
      <w:r>
        <w:rPr>
          <w:rFonts w:ascii="Times New Roman" w:eastAsia="宋体" w:hAnsi="Times New Roman" w:cs="Times New Roman"/>
          <w:sz w:val="24"/>
          <w:szCs w:val="24"/>
        </w:rPr>
        <w:t>6.9bar</w:t>
      </w:r>
      <w:r>
        <w:rPr>
          <w:rFonts w:ascii="Times New Roman" w:eastAsia="宋体" w:hAnsi="Times New Roman" w:cs="Times New Roman"/>
          <w:sz w:val="24"/>
          <w:szCs w:val="24"/>
        </w:rPr>
        <w:t>）；气压输出：</w:t>
      </w:r>
      <w:r>
        <w:rPr>
          <w:rFonts w:ascii="Times New Roman" w:eastAsia="宋体" w:hAnsi="Times New Roman" w:cs="Times New Roman"/>
          <w:sz w:val="24"/>
          <w:szCs w:val="24"/>
        </w:rPr>
        <w:t>0-20psi</w:t>
      </w:r>
      <w:r>
        <w:rPr>
          <w:rFonts w:ascii="Times New Roman" w:eastAsia="宋体" w:hAnsi="Times New Roman" w:cs="Times New Roman"/>
          <w:sz w:val="24"/>
          <w:szCs w:val="24"/>
        </w:rPr>
        <w:t>（</w:t>
      </w:r>
      <w:r>
        <w:rPr>
          <w:rFonts w:ascii="Times New Roman" w:eastAsia="宋体" w:hAnsi="Times New Roman" w:cs="Times New Roman"/>
          <w:sz w:val="24"/>
          <w:szCs w:val="24"/>
        </w:rPr>
        <w:t>1.4bar</w:t>
      </w:r>
      <w:r>
        <w:rPr>
          <w:rFonts w:ascii="Times New Roman" w:eastAsia="宋体" w:hAnsi="Times New Roman" w:cs="Times New Roman"/>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具有串柱功能，可同时放置</w:t>
      </w:r>
      <w:r>
        <w:rPr>
          <w:rFonts w:ascii="Times New Roman" w:eastAsia="宋体" w:hAnsi="Times New Roman" w:cs="Times New Roman" w:hint="eastAsia"/>
          <w:sz w:val="24"/>
          <w:szCs w:val="24"/>
        </w:rPr>
        <w:t>60</w:t>
      </w:r>
      <w:r>
        <w:rPr>
          <w:rFonts w:ascii="Times New Roman" w:eastAsia="宋体" w:hAnsi="Times New Roman" w:cs="Times New Roman"/>
          <w:sz w:val="24"/>
          <w:szCs w:val="24"/>
        </w:rPr>
        <w:t>个以上</w:t>
      </w:r>
      <w:r>
        <w:rPr>
          <w:rFonts w:ascii="Times New Roman" w:eastAsia="宋体" w:hAnsi="Times New Roman" w:cs="Times New Roman"/>
          <w:sz w:val="24"/>
          <w:szCs w:val="24"/>
        </w:rPr>
        <w:t>3ml</w:t>
      </w:r>
      <w:r>
        <w:rPr>
          <w:rFonts w:ascii="Times New Roman" w:eastAsia="宋体" w:hAnsi="Times New Roman" w:cs="Times New Roman"/>
          <w:sz w:val="24"/>
          <w:szCs w:val="24"/>
        </w:rPr>
        <w:t>、</w:t>
      </w:r>
      <w:r>
        <w:rPr>
          <w:rFonts w:ascii="Times New Roman" w:eastAsia="宋体" w:hAnsi="Times New Roman" w:cs="Times New Roman"/>
          <w:sz w:val="24"/>
          <w:szCs w:val="24"/>
        </w:rPr>
        <w:t>6ml</w:t>
      </w:r>
      <w:r>
        <w:rPr>
          <w:rFonts w:ascii="Times New Roman" w:eastAsia="宋体" w:hAnsi="Times New Roman" w:cs="Times New Roman"/>
          <w:sz w:val="24"/>
          <w:szCs w:val="24"/>
        </w:rPr>
        <w:t>等不同规格的固相萃取小柱</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同时确保收集体积不少于</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0ml</w:t>
      </w:r>
      <w:r>
        <w:rPr>
          <w:rFonts w:ascii="Times New Roman" w:eastAsia="宋体" w:hAnsi="Times New Roman" w:cs="Times New Roman"/>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hint="eastAsia"/>
          <w:sz w:val="24"/>
          <w:szCs w:val="24"/>
        </w:rPr>
        <w:t>6</w:t>
      </w:r>
      <w:r>
        <w:rPr>
          <w:rFonts w:ascii="Times New Roman" w:eastAsia="宋体" w:hAnsi="Times New Roman" w:cs="Times New Roman"/>
          <w:sz w:val="24"/>
          <w:szCs w:val="24"/>
        </w:rPr>
        <w:t>废液收集：配备多个废液接口，可将废水、废有机溶剂、其他危废分开回收处理，实现废液的分类收集。</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hint="eastAsia"/>
          <w:sz w:val="24"/>
          <w:szCs w:val="24"/>
        </w:rPr>
        <w:t>7</w:t>
      </w:r>
      <w:r>
        <w:rPr>
          <w:rFonts w:ascii="Times New Roman" w:eastAsia="宋体" w:hAnsi="Times New Roman" w:cs="Times New Roman"/>
          <w:sz w:val="24"/>
          <w:szCs w:val="24"/>
        </w:rPr>
        <w:t>整机系统密闭设计，并自带通风系统，能够将挥发性有毒有害物质从通风管道中排出，保护实验人员。</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hint="eastAsia"/>
          <w:sz w:val="24"/>
          <w:szCs w:val="24"/>
        </w:rPr>
        <w:t xml:space="preserve">8 </w:t>
      </w:r>
      <w:r>
        <w:rPr>
          <w:rFonts w:ascii="Times New Roman" w:eastAsia="宋体" w:hAnsi="Times New Roman" w:cs="Times New Roman"/>
          <w:sz w:val="24"/>
          <w:szCs w:val="24"/>
        </w:rPr>
        <w:t>软件</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hint="eastAsia"/>
          <w:sz w:val="24"/>
          <w:szCs w:val="24"/>
        </w:rPr>
        <w:t>8</w:t>
      </w:r>
      <w:r>
        <w:rPr>
          <w:rFonts w:ascii="Times New Roman" w:eastAsia="宋体" w:hAnsi="Times New Roman" w:cs="Times New Roman"/>
          <w:sz w:val="24"/>
          <w:szCs w:val="24"/>
        </w:rPr>
        <w:t>.1</w:t>
      </w:r>
      <w:r>
        <w:rPr>
          <w:rFonts w:ascii="Times New Roman" w:eastAsia="宋体" w:hAnsi="Times New Roman" w:cs="Times New Roman"/>
          <w:sz w:val="24"/>
          <w:szCs w:val="24"/>
        </w:rPr>
        <w:t>基于</w:t>
      </w:r>
      <w:r>
        <w:rPr>
          <w:rFonts w:ascii="Times New Roman" w:eastAsia="宋体" w:hAnsi="Times New Roman" w:cs="Times New Roman"/>
          <w:sz w:val="24"/>
          <w:szCs w:val="24"/>
        </w:rPr>
        <w:t>Windows</w:t>
      </w:r>
      <w:r>
        <w:rPr>
          <w:rFonts w:ascii="Times New Roman" w:eastAsia="宋体" w:hAnsi="Times New Roman" w:cs="Times New Roman"/>
          <w:sz w:val="24"/>
          <w:szCs w:val="24"/>
        </w:rPr>
        <w:t>操作系统的控制软件，操作简单易懂，图形化界面设置，可实时显示工作状态。</w:t>
      </w:r>
    </w:p>
    <w:p w:rsidR="00481FCD" w:rsidRDefault="00FA7D65">
      <w:pPr>
        <w:spacing w:before="120"/>
        <w:rPr>
          <w:rFonts w:ascii="Cambria" w:eastAsia="宋体" w:hAnsi="Cambria" w:cs="Times New Roman"/>
          <w:sz w:val="24"/>
          <w:szCs w:val="24"/>
        </w:rPr>
      </w:pPr>
      <w:r>
        <w:rPr>
          <w:rFonts w:ascii="Cambria" w:eastAsia="宋体" w:hAnsi="Cambria" w:cs="Times New Roman" w:hint="eastAsia"/>
          <w:sz w:val="24"/>
          <w:szCs w:val="24"/>
        </w:rPr>
        <w:t>3</w:t>
      </w:r>
      <w:r>
        <w:rPr>
          <w:rFonts w:ascii="Cambria" w:eastAsia="宋体" w:hAnsi="Cambria" w:cs="Times New Roman"/>
          <w:sz w:val="24"/>
          <w:szCs w:val="24"/>
        </w:rPr>
        <w:t xml:space="preserve">.18.2 </w:t>
      </w:r>
      <w:r>
        <w:rPr>
          <w:rFonts w:ascii="Cambria" w:eastAsia="宋体" w:hAnsi="Cambria" w:cs="Times New Roman" w:hint="eastAsia"/>
          <w:sz w:val="24"/>
          <w:szCs w:val="24"/>
        </w:rPr>
        <w:t>电脑内置在仪器中，不用</w:t>
      </w:r>
      <w:r>
        <w:rPr>
          <w:rFonts w:ascii="Cambria" w:eastAsia="宋体" w:hAnsi="Cambria" w:cs="Times New Roman" w:hint="eastAsia"/>
          <w:sz w:val="24"/>
          <w:szCs w:val="24"/>
        </w:rPr>
        <w:t>wifi</w:t>
      </w:r>
      <w:r>
        <w:rPr>
          <w:rFonts w:ascii="Cambria" w:eastAsia="宋体" w:hAnsi="Cambria" w:cs="Times New Roman" w:hint="eastAsia"/>
          <w:sz w:val="24"/>
          <w:szCs w:val="24"/>
        </w:rPr>
        <w:t>连接，稳定可靠。</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hint="eastAsia"/>
          <w:sz w:val="24"/>
          <w:szCs w:val="24"/>
        </w:rPr>
        <w:t>8</w:t>
      </w:r>
      <w:r>
        <w:rPr>
          <w:rFonts w:ascii="Times New Roman" w:eastAsia="宋体" w:hAnsi="Times New Roman" w:cs="Times New Roman"/>
          <w:sz w:val="24"/>
          <w:szCs w:val="24"/>
        </w:rPr>
        <w:t>.2</w:t>
      </w:r>
      <w:r>
        <w:rPr>
          <w:rFonts w:ascii="Times New Roman" w:eastAsia="宋体" w:hAnsi="Times New Roman" w:cs="Times New Roman"/>
          <w:sz w:val="24"/>
          <w:szCs w:val="24"/>
        </w:rPr>
        <w:t>软件具有方法编辑错误智能提醒功能，方便用户操作使用。</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hint="eastAsia"/>
          <w:sz w:val="24"/>
          <w:szCs w:val="24"/>
        </w:rPr>
        <w:t>8</w:t>
      </w:r>
      <w:r>
        <w:rPr>
          <w:rFonts w:ascii="Times New Roman" w:eastAsia="宋体" w:hAnsi="Times New Roman" w:cs="Times New Roman"/>
          <w:sz w:val="24"/>
          <w:szCs w:val="24"/>
        </w:rPr>
        <w:t>.3 </w:t>
      </w:r>
      <w:r>
        <w:rPr>
          <w:rFonts w:ascii="Times New Roman" w:eastAsia="宋体" w:hAnsi="Times New Roman" w:cs="Times New Roman"/>
          <w:sz w:val="24"/>
          <w:szCs w:val="24"/>
        </w:rPr>
        <w:t>具备仪器报警智能预判，具备溯源功能，保证全程可追溯。</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hint="eastAsia"/>
          <w:sz w:val="24"/>
          <w:szCs w:val="24"/>
        </w:rPr>
        <w:t>8</w:t>
      </w:r>
      <w:r>
        <w:rPr>
          <w:rFonts w:ascii="Times New Roman" w:eastAsia="宋体" w:hAnsi="Times New Roman" w:cs="Times New Roman"/>
          <w:sz w:val="24"/>
          <w:szCs w:val="24"/>
        </w:rPr>
        <w:t>.4</w:t>
      </w:r>
      <w:r>
        <w:rPr>
          <w:rFonts w:ascii="Times New Roman" w:eastAsia="宋体" w:hAnsi="Times New Roman" w:cs="Times New Roman"/>
          <w:sz w:val="24"/>
          <w:szCs w:val="24"/>
        </w:rPr>
        <w:t>具有批处理功能，可进行批表编辑、插入、删除、保存、暂停等功能。</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hint="eastAsia"/>
          <w:sz w:val="24"/>
          <w:szCs w:val="24"/>
        </w:rPr>
        <w:t>8</w:t>
      </w:r>
      <w:r>
        <w:rPr>
          <w:rFonts w:ascii="Times New Roman" w:eastAsia="宋体" w:hAnsi="Times New Roman" w:cs="Times New Roman"/>
          <w:sz w:val="24"/>
          <w:szCs w:val="24"/>
        </w:rPr>
        <w:t>.5</w:t>
      </w:r>
      <w:r>
        <w:rPr>
          <w:rFonts w:ascii="Times New Roman" w:eastAsia="宋体" w:hAnsi="Times New Roman" w:cs="Times New Roman"/>
          <w:sz w:val="24"/>
          <w:szCs w:val="24"/>
        </w:rPr>
        <w:t>保证仪器运行数据的安全、可靠、不丢失。</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4.</w:t>
      </w:r>
      <w:r>
        <w:rPr>
          <w:rFonts w:ascii="Times New Roman" w:eastAsia="宋体" w:hAnsi="Times New Roman" w:cs="Times New Roman"/>
          <w:b/>
          <w:bCs/>
          <w:sz w:val="24"/>
          <w:szCs w:val="24"/>
        </w:rPr>
        <w:t>配置清单</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4.1</w:t>
      </w:r>
      <w:r>
        <w:rPr>
          <w:rFonts w:ascii="Times New Roman" w:eastAsia="宋体" w:hAnsi="Times New Roman" w:cs="Times New Roman"/>
          <w:sz w:val="24"/>
          <w:szCs w:val="24"/>
        </w:rPr>
        <w:t>全自动固相萃取仪主机</w:t>
      </w:r>
      <w:r>
        <w:rPr>
          <w:rFonts w:ascii="Times New Roman" w:eastAsia="宋体" w:hAnsi="Times New Roman" w:cs="Times New Roman"/>
          <w:sz w:val="24"/>
          <w:szCs w:val="24"/>
        </w:rPr>
        <w:t xml:space="preserve"> 1</w:t>
      </w:r>
      <w:r>
        <w:rPr>
          <w:rFonts w:ascii="Times New Roman" w:eastAsia="宋体" w:hAnsi="Times New Roman" w:cs="Times New Roman"/>
          <w:sz w:val="24"/>
          <w:szCs w:val="24"/>
        </w:rPr>
        <w:t>台</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4.2</w:t>
      </w:r>
      <w:r>
        <w:rPr>
          <w:rFonts w:ascii="Times New Roman" w:eastAsia="宋体" w:hAnsi="Times New Roman" w:cs="Times New Roman"/>
          <w:sz w:val="24"/>
          <w:szCs w:val="24"/>
        </w:rPr>
        <w:t>表面处理进样针套件</w:t>
      </w:r>
      <w:r>
        <w:rPr>
          <w:rFonts w:ascii="Times New Roman" w:eastAsia="宋体" w:hAnsi="Times New Roman" w:cs="Times New Roman"/>
          <w:sz w:val="24"/>
          <w:szCs w:val="24"/>
        </w:rPr>
        <w:t xml:space="preserve"> 6</w:t>
      </w:r>
      <w:r>
        <w:rPr>
          <w:rFonts w:ascii="Times New Roman" w:eastAsia="宋体" w:hAnsi="Times New Roman" w:cs="Times New Roman"/>
          <w:sz w:val="24"/>
          <w:szCs w:val="24"/>
        </w:rPr>
        <w:t>套</w:t>
      </w:r>
      <w:r>
        <w:rPr>
          <w:rFonts w:ascii="Times New Roman" w:eastAsia="宋体" w:hAnsi="Times New Roman" w:cs="Times New Roman"/>
          <w:sz w:val="24"/>
          <w:szCs w:val="24"/>
        </w:rPr>
        <w:t xml:space="preserve"> </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4.3</w:t>
      </w:r>
      <w:r>
        <w:rPr>
          <w:rFonts w:ascii="Times New Roman" w:eastAsia="宋体" w:hAnsi="Times New Roman" w:cs="Times New Roman"/>
          <w:sz w:val="24"/>
          <w:szCs w:val="24"/>
        </w:rPr>
        <w:t>高精度注射泵</w:t>
      </w:r>
      <w:r>
        <w:rPr>
          <w:rFonts w:ascii="Times New Roman" w:eastAsia="宋体" w:hAnsi="Times New Roman" w:cs="Times New Roman"/>
          <w:sz w:val="24"/>
          <w:szCs w:val="24"/>
        </w:rPr>
        <w:t xml:space="preserve"> 6</w:t>
      </w:r>
      <w:r>
        <w:rPr>
          <w:rFonts w:ascii="Times New Roman" w:eastAsia="宋体" w:hAnsi="Times New Roman" w:cs="Times New Roman"/>
          <w:sz w:val="24"/>
          <w:szCs w:val="24"/>
        </w:rPr>
        <w:t>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4.4 12</w:t>
      </w:r>
      <w:r>
        <w:rPr>
          <w:rFonts w:ascii="Times New Roman" w:eastAsia="宋体" w:hAnsi="Times New Roman" w:cs="Times New Roman"/>
          <w:sz w:val="24"/>
          <w:szCs w:val="24"/>
        </w:rPr>
        <w:t>通阀模组</w:t>
      </w:r>
      <w:r>
        <w:rPr>
          <w:rFonts w:ascii="Times New Roman" w:eastAsia="宋体" w:hAnsi="Times New Roman" w:cs="Times New Roman"/>
          <w:sz w:val="24"/>
          <w:szCs w:val="24"/>
        </w:rPr>
        <w:t xml:space="preserve"> 6</w:t>
      </w:r>
      <w:r>
        <w:rPr>
          <w:rFonts w:ascii="Times New Roman" w:eastAsia="宋体" w:hAnsi="Times New Roman" w:cs="Times New Roman"/>
          <w:sz w:val="24"/>
          <w:szCs w:val="24"/>
        </w:rPr>
        <w:t>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lastRenderedPageBreak/>
        <w:t>4.5 6ml</w:t>
      </w:r>
      <w:r>
        <w:rPr>
          <w:rFonts w:ascii="Times New Roman" w:eastAsia="宋体" w:hAnsi="Times New Roman" w:cs="Times New Roman"/>
          <w:sz w:val="24"/>
          <w:szCs w:val="24"/>
        </w:rPr>
        <w:t>萃取载架</w:t>
      </w:r>
      <w:r>
        <w:rPr>
          <w:rFonts w:ascii="Times New Roman" w:eastAsia="宋体" w:hAnsi="Times New Roman" w:cs="Times New Roman"/>
          <w:sz w:val="24"/>
          <w:szCs w:val="24"/>
        </w:rPr>
        <w:t xml:space="preserve"> 1</w:t>
      </w:r>
      <w:r>
        <w:rPr>
          <w:rFonts w:ascii="Times New Roman" w:eastAsia="宋体" w:hAnsi="Times New Roman" w:cs="Times New Roman"/>
          <w:sz w:val="24"/>
          <w:szCs w:val="24"/>
        </w:rPr>
        <w:t>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4.6</w:t>
      </w:r>
      <w:r>
        <w:rPr>
          <w:rFonts w:ascii="Times New Roman" w:eastAsia="宋体" w:hAnsi="Times New Roman" w:cs="Times New Roman"/>
          <w:sz w:val="24"/>
          <w:szCs w:val="24"/>
        </w:rPr>
        <w:t>废液模块</w:t>
      </w:r>
      <w:r>
        <w:rPr>
          <w:rFonts w:ascii="Times New Roman" w:eastAsia="宋体" w:hAnsi="Times New Roman" w:cs="Times New Roman"/>
          <w:sz w:val="24"/>
          <w:szCs w:val="24"/>
        </w:rPr>
        <w:t xml:space="preserve"> 1</w:t>
      </w:r>
      <w:r>
        <w:rPr>
          <w:rFonts w:ascii="Times New Roman" w:eastAsia="宋体" w:hAnsi="Times New Roman" w:cs="Times New Roman"/>
          <w:sz w:val="24"/>
          <w:szCs w:val="24"/>
        </w:rPr>
        <w:t>组</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4.7</w:t>
      </w:r>
      <w:r>
        <w:rPr>
          <w:rFonts w:ascii="Times New Roman" w:eastAsia="宋体" w:hAnsi="Times New Roman" w:cs="Times New Roman"/>
          <w:sz w:val="24"/>
          <w:szCs w:val="24"/>
        </w:rPr>
        <w:t>进样针内外壁清洗工作站</w:t>
      </w:r>
      <w:r>
        <w:rPr>
          <w:rFonts w:ascii="Times New Roman" w:eastAsia="宋体" w:hAnsi="Times New Roman" w:cs="Times New Roman"/>
          <w:sz w:val="24"/>
          <w:szCs w:val="24"/>
        </w:rPr>
        <w:t xml:space="preserve"> 1</w:t>
      </w:r>
      <w:r>
        <w:rPr>
          <w:rFonts w:ascii="Times New Roman" w:eastAsia="宋体" w:hAnsi="Times New Roman" w:cs="Times New Roman"/>
          <w:sz w:val="24"/>
          <w:szCs w:val="24"/>
        </w:rPr>
        <w:t>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4.8</w:t>
      </w:r>
      <w:r>
        <w:rPr>
          <w:rFonts w:ascii="Times New Roman" w:eastAsia="宋体" w:hAnsi="Times New Roman" w:cs="Times New Roman"/>
          <w:sz w:val="24"/>
          <w:szCs w:val="24"/>
        </w:rPr>
        <w:t>溶剂瓶套件</w:t>
      </w:r>
      <w:r>
        <w:rPr>
          <w:rFonts w:ascii="Times New Roman" w:eastAsia="宋体" w:hAnsi="Times New Roman" w:cs="Times New Roman"/>
          <w:sz w:val="24"/>
          <w:szCs w:val="24"/>
        </w:rPr>
        <w:t xml:space="preserve"> 8</w:t>
      </w:r>
      <w:r>
        <w:rPr>
          <w:rFonts w:ascii="Times New Roman" w:eastAsia="宋体" w:hAnsi="Times New Roman" w:cs="Times New Roman"/>
          <w:sz w:val="24"/>
          <w:szCs w:val="24"/>
        </w:rPr>
        <w:t>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4.9 20ml</w:t>
      </w:r>
      <w:r>
        <w:rPr>
          <w:rFonts w:ascii="Times New Roman" w:eastAsia="宋体" w:hAnsi="Times New Roman" w:cs="Times New Roman"/>
          <w:sz w:val="24"/>
          <w:szCs w:val="24"/>
        </w:rPr>
        <w:t>样品和收集套件</w:t>
      </w:r>
      <w:r>
        <w:rPr>
          <w:rFonts w:ascii="Times New Roman" w:eastAsia="宋体" w:hAnsi="Times New Roman" w:cs="Times New Roman"/>
          <w:sz w:val="24"/>
          <w:szCs w:val="24"/>
        </w:rPr>
        <w:t>1</w:t>
      </w:r>
      <w:r>
        <w:rPr>
          <w:rFonts w:ascii="Times New Roman" w:eastAsia="宋体" w:hAnsi="Times New Roman" w:cs="Times New Roman"/>
          <w:sz w:val="24"/>
          <w:szCs w:val="24"/>
        </w:rPr>
        <w:t>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410 80ml</w:t>
      </w:r>
      <w:r>
        <w:rPr>
          <w:rFonts w:ascii="Times New Roman" w:eastAsia="宋体" w:hAnsi="Times New Roman" w:cs="Times New Roman"/>
          <w:sz w:val="24"/>
          <w:szCs w:val="24"/>
        </w:rPr>
        <w:t>样品和收集套件</w:t>
      </w:r>
      <w:r>
        <w:rPr>
          <w:rFonts w:ascii="Times New Roman" w:eastAsia="宋体" w:hAnsi="Times New Roman" w:cs="Times New Roman"/>
          <w:sz w:val="24"/>
          <w:szCs w:val="24"/>
        </w:rPr>
        <w:t>1</w:t>
      </w:r>
      <w:r>
        <w:rPr>
          <w:rFonts w:ascii="Times New Roman" w:eastAsia="宋体" w:hAnsi="Times New Roman" w:cs="Times New Roman"/>
          <w:sz w:val="24"/>
          <w:szCs w:val="24"/>
        </w:rPr>
        <w:t>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4.11</w:t>
      </w:r>
      <w:r>
        <w:rPr>
          <w:rFonts w:ascii="Times New Roman" w:eastAsia="宋体" w:hAnsi="Times New Roman" w:cs="Times New Roman"/>
          <w:sz w:val="24"/>
          <w:szCs w:val="24"/>
        </w:rPr>
        <w:t>全自动固相萃取系统工作软件（包括光盘）</w:t>
      </w:r>
      <w:r>
        <w:rPr>
          <w:rFonts w:ascii="Times New Roman" w:eastAsia="宋体" w:hAnsi="Times New Roman" w:cs="Times New Roman"/>
          <w:sz w:val="24"/>
          <w:szCs w:val="24"/>
        </w:rPr>
        <w:t>1</w:t>
      </w:r>
      <w:r>
        <w:rPr>
          <w:rFonts w:ascii="Times New Roman" w:eastAsia="宋体" w:hAnsi="Times New Roman" w:cs="Times New Roman"/>
          <w:sz w:val="24"/>
          <w:szCs w:val="24"/>
        </w:rPr>
        <w:t>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4.12</w:t>
      </w:r>
      <w:r>
        <w:rPr>
          <w:rFonts w:ascii="Times New Roman" w:eastAsia="宋体" w:hAnsi="Times New Roman" w:cs="Times New Roman"/>
          <w:sz w:val="24"/>
          <w:szCs w:val="24"/>
        </w:rPr>
        <w:t>大体积进样器</w:t>
      </w:r>
      <w:r>
        <w:rPr>
          <w:rFonts w:ascii="Times New Roman" w:eastAsia="宋体" w:hAnsi="Times New Roman" w:cs="Times New Roman"/>
          <w:sz w:val="24"/>
          <w:szCs w:val="24"/>
        </w:rPr>
        <w:t>1</w:t>
      </w:r>
      <w:r>
        <w:rPr>
          <w:rFonts w:ascii="Times New Roman" w:eastAsia="宋体" w:hAnsi="Times New Roman" w:cs="Times New Roman"/>
          <w:sz w:val="24"/>
          <w:szCs w:val="24"/>
        </w:rPr>
        <w:t>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4.13 500mg/ 6ml C18U</w:t>
      </w:r>
      <w:r>
        <w:rPr>
          <w:rFonts w:ascii="Times New Roman" w:eastAsia="宋体" w:hAnsi="Times New Roman" w:cs="Times New Roman"/>
          <w:sz w:val="24"/>
          <w:szCs w:val="24"/>
        </w:rPr>
        <w:t>密封固相萃取柱（</w:t>
      </w:r>
      <w:r>
        <w:rPr>
          <w:rFonts w:ascii="Times New Roman" w:eastAsia="宋体" w:hAnsi="Times New Roman" w:cs="Times New Roman"/>
          <w:sz w:val="24"/>
          <w:szCs w:val="24"/>
        </w:rPr>
        <w:t>30</w:t>
      </w:r>
      <w:r>
        <w:rPr>
          <w:rFonts w:ascii="Times New Roman" w:eastAsia="宋体" w:hAnsi="Times New Roman" w:cs="Times New Roman"/>
          <w:sz w:val="24"/>
          <w:szCs w:val="24"/>
        </w:rPr>
        <w:t>个</w:t>
      </w:r>
      <w:r>
        <w:rPr>
          <w:rFonts w:ascii="Times New Roman" w:eastAsia="宋体" w:hAnsi="Times New Roman" w:cs="Times New Roman"/>
          <w:sz w:val="24"/>
          <w:szCs w:val="24"/>
        </w:rPr>
        <w:t>/</w:t>
      </w:r>
      <w:r>
        <w:rPr>
          <w:rFonts w:ascii="Times New Roman" w:eastAsia="宋体" w:hAnsi="Times New Roman" w:cs="Times New Roman"/>
          <w:sz w:val="24"/>
          <w:szCs w:val="24"/>
        </w:rPr>
        <w:t>包）</w:t>
      </w:r>
      <w:r>
        <w:rPr>
          <w:rFonts w:ascii="Times New Roman" w:eastAsia="宋体" w:hAnsi="Times New Roman" w:cs="Times New Roman"/>
          <w:sz w:val="24"/>
          <w:szCs w:val="24"/>
        </w:rPr>
        <w:t>1</w:t>
      </w:r>
      <w:r>
        <w:rPr>
          <w:rFonts w:ascii="Times New Roman" w:eastAsia="宋体" w:hAnsi="Times New Roman" w:cs="Times New Roman"/>
          <w:sz w:val="24"/>
          <w:szCs w:val="24"/>
        </w:rPr>
        <w:t>包</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4.14 6ml</w:t>
      </w:r>
      <w:r>
        <w:rPr>
          <w:rFonts w:ascii="Times New Roman" w:eastAsia="宋体" w:hAnsi="Times New Roman" w:cs="Times New Roman"/>
          <w:sz w:val="24"/>
          <w:szCs w:val="24"/>
        </w:rPr>
        <w:t>萃取柱密封盖（</w:t>
      </w:r>
      <w:r>
        <w:rPr>
          <w:rFonts w:ascii="Times New Roman" w:eastAsia="宋体" w:hAnsi="Times New Roman" w:cs="Times New Roman"/>
          <w:sz w:val="24"/>
          <w:szCs w:val="24"/>
        </w:rPr>
        <w:t>100</w:t>
      </w:r>
      <w:r>
        <w:rPr>
          <w:rFonts w:ascii="Times New Roman" w:eastAsia="宋体" w:hAnsi="Times New Roman" w:cs="Times New Roman"/>
          <w:sz w:val="24"/>
          <w:szCs w:val="24"/>
        </w:rPr>
        <w:t>个</w:t>
      </w:r>
      <w:r>
        <w:rPr>
          <w:rFonts w:ascii="Times New Roman" w:eastAsia="宋体" w:hAnsi="Times New Roman" w:cs="Times New Roman"/>
          <w:sz w:val="24"/>
          <w:szCs w:val="24"/>
        </w:rPr>
        <w:t>/</w:t>
      </w:r>
      <w:r>
        <w:rPr>
          <w:rFonts w:ascii="Times New Roman" w:eastAsia="宋体" w:hAnsi="Times New Roman" w:cs="Times New Roman"/>
          <w:sz w:val="24"/>
          <w:szCs w:val="24"/>
        </w:rPr>
        <w:t>包）</w:t>
      </w:r>
      <w:r>
        <w:rPr>
          <w:rFonts w:ascii="Times New Roman" w:eastAsia="宋体" w:hAnsi="Times New Roman" w:cs="Times New Roman"/>
          <w:sz w:val="24"/>
          <w:szCs w:val="24"/>
        </w:rPr>
        <w:t>1</w:t>
      </w:r>
      <w:r>
        <w:rPr>
          <w:rFonts w:ascii="Times New Roman" w:eastAsia="宋体" w:hAnsi="Times New Roman" w:cs="Times New Roman"/>
          <w:sz w:val="24"/>
          <w:szCs w:val="24"/>
        </w:rPr>
        <w:t>包</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5.</w:t>
      </w:r>
      <w:r>
        <w:rPr>
          <w:rFonts w:ascii="Times New Roman" w:eastAsia="宋体" w:hAnsi="Times New Roman" w:cs="Times New Roman"/>
          <w:b/>
          <w:bCs/>
          <w:sz w:val="24"/>
          <w:szCs w:val="24"/>
        </w:rPr>
        <w:t>售后服务</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5.1</w:t>
      </w:r>
      <w:r>
        <w:rPr>
          <w:rFonts w:ascii="Times New Roman" w:eastAsia="宋体" w:hAnsi="Times New Roman" w:cs="Times New Roman"/>
          <w:sz w:val="24"/>
          <w:szCs w:val="24"/>
        </w:rPr>
        <w:t>质保及备件供应：保证产品为全新原厂设备；合同签订后</w:t>
      </w:r>
      <w:r>
        <w:rPr>
          <w:rFonts w:ascii="Times New Roman" w:eastAsia="宋体" w:hAnsi="Times New Roman" w:cs="Times New Roman"/>
          <w:sz w:val="24"/>
          <w:szCs w:val="24"/>
        </w:rPr>
        <w:t>60</w:t>
      </w:r>
      <w:r>
        <w:rPr>
          <w:rFonts w:ascii="Times New Roman" w:eastAsia="宋体" w:hAnsi="Times New Roman" w:cs="Times New Roman"/>
          <w:sz w:val="24"/>
          <w:szCs w:val="24"/>
        </w:rPr>
        <w:t>天内到货；仪器在调试通过后提供保修服务，保修期一年；在保修期内，所有服务及配件全部免费</w:t>
      </w:r>
      <w:r>
        <w:rPr>
          <w:rFonts w:ascii="Times New Roman" w:eastAsia="宋体" w:hAnsi="Times New Roman" w:cs="Times New Roman"/>
          <w:sz w:val="24"/>
          <w:szCs w:val="24"/>
        </w:rPr>
        <w:t>,</w:t>
      </w:r>
      <w:r>
        <w:rPr>
          <w:rFonts w:ascii="Times New Roman" w:eastAsia="宋体" w:hAnsi="Times New Roman" w:cs="Times New Roman"/>
          <w:sz w:val="24"/>
          <w:szCs w:val="24"/>
        </w:rPr>
        <w:t>保修期外，能更及时地为用户提供备品备件。</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5.2</w:t>
      </w:r>
      <w:r>
        <w:rPr>
          <w:rFonts w:ascii="Times New Roman" w:eastAsia="宋体" w:hAnsi="Times New Roman" w:cs="Times New Roman"/>
          <w:sz w:val="24"/>
          <w:szCs w:val="24"/>
        </w:rPr>
        <w:t>技术服务：提供快捷、周到、规范的技术服务，仪器出现故障时，供货或服务商维修人员在接到通知后</w:t>
      </w:r>
      <w:r>
        <w:rPr>
          <w:rFonts w:ascii="Times New Roman" w:eastAsia="宋体" w:hAnsi="Times New Roman" w:cs="Times New Roman"/>
          <w:sz w:val="24"/>
          <w:szCs w:val="24"/>
        </w:rPr>
        <w:t>24</w:t>
      </w:r>
      <w:r>
        <w:rPr>
          <w:rFonts w:ascii="Times New Roman" w:eastAsia="宋体" w:hAnsi="Times New Roman" w:cs="Times New Roman"/>
          <w:sz w:val="24"/>
          <w:szCs w:val="24"/>
        </w:rPr>
        <w:t>小时内响应，</w:t>
      </w:r>
      <w:r>
        <w:rPr>
          <w:rFonts w:ascii="Times New Roman" w:eastAsia="宋体" w:hAnsi="Times New Roman" w:cs="Times New Roman"/>
          <w:sz w:val="24"/>
          <w:szCs w:val="24"/>
        </w:rPr>
        <w:t>48</w:t>
      </w:r>
      <w:r>
        <w:rPr>
          <w:rFonts w:ascii="Times New Roman" w:eastAsia="宋体" w:hAnsi="Times New Roman" w:cs="Times New Roman"/>
          <w:sz w:val="24"/>
          <w:szCs w:val="24"/>
        </w:rPr>
        <w:t>小时内到现场维修。并提供仪器设备详细的中文操作手册。</w:t>
      </w:r>
    </w:p>
    <w:p w:rsidR="00481FCD" w:rsidRDefault="00FA7D65">
      <w:pPr>
        <w:spacing w:before="120"/>
        <w:rPr>
          <w:rFonts w:ascii="Times New Roman" w:eastAsia="宋体" w:hAnsi="Times New Roman" w:cs="Times New Roman"/>
          <w:sz w:val="24"/>
          <w:szCs w:val="24"/>
        </w:rPr>
      </w:pPr>
      <w:r>
        <w:rPr>
          <w:rFonts w:ascii="Times New Roman" w:eastAsia="宋体" w:hAnsi="Times New Roman" w:cs="Times New Roman"/>
          <w:sz w:val="24"/>
          <w:szCs w:val="24"/>
        </w:rPr>
        <w:t>5.3</w:t>
      </w:r>
      <w:r>
        <w:rPr>
          <w:rFonts w:ascii="Times New Roman" w:eastAsia="宋体" w:hAnsi="Times New Roman" w:cs="Times New Roman"/>
          <w:sz w:val="24"/>
          <w:szCs w:val="24"/>
        </w:rPr>
        <w:t>应用支持：厂家有应用研发实验室，能够在固相萃取技术的方法开发及优化方面给予支持及协助。</w:t>
      </w:r>
    </w:p>
    <w:p w:rsidR="00481FCD" w:rsidRDefault="00481FCD">
      <w:pPr>
        <w:rPr>
          <w:rFonts w:ascii="Times New Roman" w:eastAsia="宋体" w:hAnsi="Times New Roman" w:cs="Times New Roman"/>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（三）加速溶剂萃取仪</w:t>
      </w:r>
    </w:p>
    <w:p w:rsidR="00481FCD" w:rsidRDefault="00FA7D65">
      <w:pPr>
        <w:numPr>
          <w:ilvl w:val="0"/>
          <w:numId w:val="7"/>
        </w:num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设备用途</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加压流体萃取仪是一种从固体半固体中萃取有机物的实验室前处理设备，因其在使用过程中使用溶剂小、萃取效率高等特点而被广泛应用于环境、食品、制药、化工等行业的样品中目标化合物的提取。在环境检测中主要应用于土壤样品中的目标组分的萃取。</w:t>
      </w:r>
    </w:p>
    <w:p w:rsidR="00481FCD" w:rsidRDefault="00FA7D65">
      <w:pPr>
        <w:numPr>
          <w:ilvl w:val="0"/>
          <w:numId w:val="7"/>
        </w:numPr>
        <w:spacing w:line="400" w:lineRule="exact"/>
        <w:rPr>
          <w:rFonts w:ascii="Times New Roman" w:eastAsia="宋体" w:hAnsi="Times New Roman" w:cs="Times New Roman"/>
          <w:b/>
          <w:sz w:val="24"/>
          <w:szCs w:val="24"/>
        </w:rPr>
      </w:pPr>
      <w:r>
        <w:rPr>
          <w:rFonts w:ascii="Times New Roman" w:eastAsia="宋体" w:hAnsi="Times New Roman" w:cs="Times New Roman"/>
          <w:b/>
          <w:sz w:val="24"/>
          <w:szCs w:val="24"/>
        </w:rPr>
        <w:t>工作条件</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2.1</w:t>
      </w:r>
      <w:r>
        <w:rPr>
          <w:rFonts w:ascii="Times New Roman" w:eastAsia="宋体" w:hAnsi="Times New Roman" w:cs="Times New Roman"/>
          <w:bCs/>
          <w:sz w:val="24"/>
          <w:szCs w:val="24"/>
        </w:rPr>
        <w:t>工作温度</w:t>
      </w:r>
      <w:r>
        <w:rPr>
          <w:rFonts w:ascii="Times New Roman" w:eastAsia="宋体" w:hAnsi="Times New Roman" w:cs="Times New Roman"/>
          <w:bCs/>
          <w:sz w:val="24"/>
          <w:szCs w:val="24"/>
        </w:rPr>
        <w:t xml:space="preserve">: 10-40 </w:t>
      </w:r>
      <w:r>
        <w:rPr>
          <w:rFonts w:ascii="Times New Roman" w:eastAsia="宋体" w:hAnsi="Times New Roman" w:cs="Times New Roman"/>
          <w:bCs/>
          <w:sz w:val="24"/>
          <w:szCs w:val="24"/>
        </w:rPr>
        <w:sym w:font="Symbol" w:char="F0B0"/>
      </w:r>
      <w:r>
        <w:rPr>
          <w:rFonts w:ascii="Times New Roman" w:eastAsia="宋体" w:hAnsi="Times New Roman" w:cs="Times New Roman"/>
          <w:bCs/>
          <w:sz w:val="24"/>
          <w:szCs w:val="24"/>
        </w:rPr>
        <w:t>C</w:t>
      </w:r>
      <w:r>
        <w:rPr>
          <w:rFonts w:ascii="Times New Roman" w:eastAsia="宋体" w:hAnsi="Times New Roman" w:cs="Times New Roman" w:hint="eastAsia"/>
          <w:bCs/>
          <w:sz w:val="24"/>
          <w:szCs w:val="24"/>
        </w:rPr>
        <w:t>。</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 xml:space="preserve">2 </w:t>
      </w:r>
      <w:r>
        <w:rPr>
          <w:rFonts w:ascii="Times New Roman" w:eastAsia="宋体" w:hAnsi="Times New Roman" w:cs="Times New Roman"/>
          <w:bCs/>
          <w:sz w:val="24"/>
          <w:szCs w:val="24"/>
        </w:rPr>
        <w:t>电源</w:t>
      </w:r>
      <w:r>
        <w:rPr>
          <w:rFonts w:ascii="Times New Roman" w:eastAsia="宋体" w:hAnsi="Times New Roman" w:cs="Times New Roman"/>
          <w:bCs/>
          <w:sz w:val="24"/>
          <w:szCs w:val="24"/>
        </w:rPr>
        <w:t xml:space="preserve">: </w:t>
      </w:r>
      <w:r>
        <w:rPr>
          <w:rFonts w:ascii="Times New Roman" w:eastAsia="宋体" w:hAnsi="Times New Roman" w:cs="Times New Roman" w:hint="eastAsia"/>
          <w:bCs/>
          <w:sz w:val="24"/>
          <w:szCs w:val="24"/>
        </w:rPr>
        <w:t>220V AC</w:t>
      </w:r>
      <w:r>
        <w:rPr>
          <w:rFonts w:ascii="Times New Roman" w:eastAsia="宋体" w:hAnsi="Times New Roman" w:cs="Times New Roman"/>
          <w:bCs/>
          <w:sz w:val="24"/>
          <w:szCs w:val="24"/>
        </w:rPr>
        <w:t>, 50</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60 Hz</w:t>
      </w:r>
      <w:r>
        <w:rPr>
          <w:rFonts w:ascii="Times New Roman" w:eastAsia="宋体" w:hAnsi="Times New Roman" w:cs="Times New Roman" w:hint="eastAsia"/>
          <w:bCs/>
          <w:sz w:val="24"/>
          <w:szCs w:val="24"/>
        </w:rPr>
        <w:t>。</w:t>
      </w:r>
    </w:p>
    <w:p w:rsidR="00481FCD" w:rsidRDefault="00FA7D65">
      <w:pPr>
        <w:numPr>
          <w:ilvl w:val="0"/>
          <w:numId w:val="7"/>
        </w:numPr>
        <w:autoSpaceDE w:val="0"/>
        <w:autoSpaceDN w:val="0"/>
        <w:adjustRightInd w:val="0"/>
        <w:spacing w:line="400" w:lineRule="exact"/>
        <w:rPr>
          <w:rFonts w:ascii="Times New Roman" w:eastAsia="宋体" w:hAnsi="Times New Roman" w:cs="Times New Roman"/>
          <w:b/>
          <w:sz w:val="24"/>
          <w:szCs w:val="24"/>
        </w:rPr>
      </w:pPr>
      <w:r>
        <w:rPr>
          <w:rFonts w:ascii="Times New Roman" w:eastAsia="宋体" w:hAnsi="Times New Roman" w:cs="Times New Roman"/>
          <w:b/>
          <w:sz w:val="24"/>
          <w:szCs w:val="24"/>
        </w:rPr>
        <w:t>技术规格及要求</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3.1</w:t>
      </w:r>
      <w:r>
        <w:rPr>
          <w:rFonts w:ascii="Times New Roman" w:eastAsia="宋体" w:hAnsi="Times New Roman" w:cs="Times New Roman"/>
          <w:bCs/>
          <w:sz w:val="24"/>
          <w:szCs w:val="24"/>
        </w:rPr>
        <w:t>流量泵压力：常压</w:t>
      </w:r>
      <w:r>
        <w:rPr>
          <w:rFonts w:ascii="Times New Roman" w:eastAsia="宋体" w:hAnsi="Times New Roman" w:cs="Times New Roman"/>
          <w:bCs/>
          <w:sz w:val="24"/>
          <w:szCs w:val="24"/>
        </w:rPr>
        <w:t>-20</w:t>
      </w:r>
      <w:r>
        <w:rPr>
          <w:rFonts w:ascii="Times New Roman" w:eastAsia="宋体" w:hAnsi="Times New Roman" w:cs="Times New Roman" w:hint="eastAsia"/>
          <w:bCs/>
          <w:sz w:val="24"/>
          <w:szCs w:val="24"/>
        </w:rPr>
        <w:t>MPa</w:t>
      </w:r>
      <w:r>
        <w:rPr>
          <w:rFonts w:ascii="Times New Roman" w:eastAsia="宋体" w:hAnsi="Times New Roman" w:cs="Times New Roman"/>
          <w:bCs/>
          <w:sz w:val="24"/>
          <w:szCs w:val="24"/>
        </w:rPr>
        <w:t>。</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3.2</w:t>
      </w:r>
      <w:r>
        <w:rPr>
          <w:rFonts w:ascii="Times New Roman" w:eastAsia="宋体" w:hAnsi="Times New Roman" w:cs="Times New Roman"/>
          <w:bCs/>
          <w:sz w:val="24"/>
          <w:szCs w:val="24"/>
        </w:rPr>
        <w:t>溶剂控制器：</w:t>
      </w:r>
      <w:r>
        <w:rPr>
          <w:rFonts w:ascii="Times New Roman" w:eastAsia="宋体" w:hAnsi="Times New Roman" w:cs="Times New Roman" w:hint="eastAsia"/>
          <w:bCs/>
          <w:sz w:val="24"/>
          <w:szCs w:val="24"/>
        </w:rPr>
        <w:t>各溶剂管路独立控制，</w:t>
      </w:r>
      <w:r>
        <w:rPr>
          <w:rFonts w:ascii="Times New Roman" w:eastAsia="宋体" w:hAnsi="Times New Roman" w:cs="Times New Roman"/>
          <w:bCs/>
          <w:sz w:val="24"/>
          <w:szCs w:val="24"/>
        </w:rPr>
        <w:t>实现混合溶剂的在线自动配置或不同溶剂的在线自动切换</w:t>
      </w:r>
      <w:r>
        <w:rPr>
          <w:rFonts w:ascii="Times New Roman" w:eastAsia="宋体" w:hAnsi="Times New Roman" w:cs="Times New Roman" w:hint="eastAsia"/>
          <w:bCs/>
          <w:sz w:val="24"/>
          <w:szCs w:val="24"/>
        </w:rPr>
        <w:t>。</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3.3</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输液泵流速≤</w:t>
      </w:r>
      <w:r>
        <w:rPr>
          <w:rFonts w:ascii="Times New Roman" w:eastAsia="宋体" w:hAnsi="Times New Roman" w:cs="Times New Roman" w:hint="eastAsia"/>
          <w:bCs/>
          <w:sz w:val="24"/>
          <w:szCs w:val="24"/>
        </w:rPr>
        <w:t>100mL/min</w:t>
      </w:r>
      <w:r>
        <w:rPr>
          <w:rFonts w:ascii="Times New Roman" w:eastAsia="宋体" w:hAnsi="Times New Roman" w:cs="Times New Roman" w:hint="eastAsia"/>
          <w:bCs/>
          <w:sz w:val="24"/>
          <w:szCs w:val="24"/>
        </w:rPr>
        <w:t>，可根据萃取池的不同体积自动调节泵速，缩短加液时间并且有效降低过压情况，提高了系统运行的稳定性</w:t>
      </w:r>
      <w:r>
        <w:rPr>
          <w:rFonts w:ascii="Times New Roman" w:eastAsia="宋体" w:hAnsi="Times New Roman" w:cs="Times New Roman"/>
          <w:bCs/>
          <w:sz w:val="24"/>
          <w:szCs w:val="24"/>
        </w:rPr>
        <w:t>。</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lastRenderedPageBreak/>
        <w:t>3.4</w:t>
      </w:r>
      <w:r>
        <w:rPr>
          <w:rFonts w:ascii="Times New Roman" w:eastAsia="宋体" w:hAnsi="Times New Roman" w:cs="Times New Roman"/>
          <w:bCs/>
          <w:sz w:val="24"/>
          <w:szCs w:val="24"/>
        </w:rPr>
        <w:t>温控范围：室温</w:t>
      </w:r>
      <w:r>
        <w:rPr>
          <w:rFonts w:ascii="Times New Roman" w:eastAsia="宋体" w:hAnsi="Times New Roman" w:cs="Times New Roman"/>
          <w:bCs/>
          <w:sz w:val="24"/>
          <w:szCs w:val="24"/>
        </w:rPr>
        <w:t>-200</w:t>
      </w:r>
      <w:r>
        <w:rPr>
          <w:rFonts w:ascii="宋体" w:eastAsia="宋体" w:hAnsi="宋体" w:cs="宋体" w:hint="eastAsia"/>
          <w:bCs/>
          <w:sz w:val="24"/>
          <w:szCs w:val="24"/>
        </w:rPr>
        <w:t>℃</w:t>
      </w:r>
      <w:r>
        <w:rPr>
          <w:rFonts w:ascii="Times New Roman" w:eastAsia="宋体" w:hAnsi="Times New Roman" w:cs="Times New Roman"/>
          <w:bCs/>
          <w:sz w:val="24"/>
          <w:szCs w:val="24"/>
        </w:rPr>
        <w:t>，控温精度</w:t>
      </w:r>
      <w:r>
        <w:rPr>
          <w:rFonts w:ascii="Times New Roman" w:eastAsia="宋体" w:hAnsi="Times New Roman" w:cs="Times New Roman"/>
          <w:bCs/>
          <w:sz w:val="24"/>
          <w:szCs w:val="24"/>
        </w:rPr>
        <w:t>±1</w:t>
      </w:r>
      <w:r>
        <w:rPr>
          <w:rFonts w:ascii="宋体" w:eastAsia="宋体" w:hAnsi="宋体" w:cs="宋体" w:hint="eastAsia"/>
          <w:bCs/>
          <w:sz w:val="24"/>
          <w:szCs w:val="24"/>
        </w:rPr>
        <w:t>℃</w:t>
      </w:r>
      <w:r>
        <w:rPr>
          <w:rFonts w:ascii="Times New Roman" w:eastAsia="宋体" w:hAnsi="Times New Roman" w:cs="Times New Roman"/>
          <w:bCs/>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3.5</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通道数</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个样品同时萃取</w:t>
      </w:r>
      <w:r>
        <w:rPr>
          <w:rFonts w:ascii="Times New Roman" w:eastAsia="宋体" w:hAnsi="Times New Roman" w:cs="Times New Roman"/>
          <w:bCs/>
          <w:sz w:val="24"/>
          <w:szCs w:val="24"/>
        </w:rPr>
        <w:t>，同步完成连续样品的溶剂添加、加压、升温、静态萃取、溶剂收集、清洗全过程。</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bCs/>
          <w:sz w:val="24"/>
          <w:szCs w:val="24"/>
        </w:rPr>
        <w:t>3.6</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萃取时间</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单个样品萃取时间≤</w:t>
      </w:r>
      <w:r>
        <w:rPr>
          <w:rFonts w:ascii="Times New Roman" w:eastAsia="宋体" w:hAnsi="Times New Roman" w:cs="Times New Roman" w:hint="eastAsia"/>
          <w:bCs/>
          <w:sz w:val="24"/>
          <w:szCs w:val="24"/>
        </w:rPr>
        <w:t>20min</w:t>
      </w:r>
      <w:r>
        <w:rPr>
          <w:rFonts w:ascii="Times New Roman" w:eastAsia="宋体" w:hAnsi="Times New Roman" w:cs="Times New Roman"/>
          <w:bCs/>
          <w:sz w:val="24"/>
          <w:szCs w:val="24"/>
        </w:rPr>
        <w:t>。</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3.7</w:t>
      </w:r>
      <w:r>
        <w:rPr>
          <w:rFonts w:ascii="Times New Roman" w:eastAsia="宋体" w:hAnsi="Times New Roman" w:cs="Times New Roman"/>
          <w:bCs/>
          <w:sz w:val="24"/>
          <w:szCs w:val="24"/>
        </w:rPr>
        <w:t>反应釜体积可选：</w:t>
      </w:r>
      <w:r>
        <w:rPr>
          <w:rFonts w:ascii="Times New Roman" w:eastAsia="宋体" w:hAnsi="Times New Roman" w:cs="Times New Roman" w:hint="eastAsia"/>
          <w:bCs/>
          <w:sz w:val="24"/>
          <w:szCs w:val="24"/>
        </w:rPr>
        <w:t>可提供多种不同体积的样品萃取池，且萃取池规格仪器可自动识别</w:t>
      </w:r>
      <w:r>
        <w:rPr>
          <w:rFonts w:ascii="Times New Roman" w:eastAsia="宋体" w:hAnsi="Times New Roman" w:cs="Times New Roman"/>
          <w:bCs/>
          <w:sz w:val="24"/>
          <w:szCs w:val="24"/>
        </w:rPr>
        <w:t>。</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3.8</w:t>
      </w:r>
      <w:r>
        <w:rPr>
          <w:rFonts w:ascii="Times New Roman" w:eastAsia="宋体" w:hAnsi="Times New Roman" w:cs="Times New Roman"/>
          <w:bCs/>
          <w:sz w:val="24"/>
          <w:szCs w:val="24"/>
        </w:rPr>
        <w:t>收集管规格：</w:t>
      </w:r>
      <w:r>
        <w:rPr>
          <w:rFonts w:ascii="Times New Roman" w:eastAsia="宋体" w:hAnsi="Times New Roman" w:cs="Times New Roman" w:hint="eastAsia"/>
          <w:bCs/>
          <w:sz w:val="24"/>
          <w:szCs w:val="24"/>
        </w:rPr>
        <w:t>不同</w:t>
      </w:r>
      <w:r>
        <w:rPr>
          <w:rFonts w:ascii="Times New Roman" w:eastAsia="宋体" w:hAnsi="Times New Roman" w:cs="Times New Roman"/>
          <w:bCs/>
          <w:sz w:val="24"/>
          <w:szCs w:val="24"/>
        </w:rPr>
        <w:t>收集管规格可</w:t>
      </w:r>
      <w:r>
        <w:rPr>
          <w:rFonts w:ascii="Times New Roman" w:eastAsia="宋体" w:hAnsi="Times New Roman" w:cs="Times New Roman" w:hint="eastAsia"/>
          <w:bCs/>
          <w:sz w:val="24"/>
          <w:szCs w:val="24"/>
        </w:rPr>
        <w:t>供选择</w:t>
      </w:r>
      <w:r>
        <w:rPr>
          <w:rFonts w:ascii="Times New Roman" w:eastAsia="宋体" w:hAnsi="Times New Roman" w:cs="Times New Roman"/>
          <w:bCs/>
          <w:sz w:val="24"/>
          <w:szCs w:val="24"/>
        </w:rPr>
        <w:t>，也可定制收集管。</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3.9</w:t>
      </w:r>
      <w:r>
        <w:rPr>
          <w:rFonts w:ascii="Times New Roman" w:eastAsia="宋体" w:hAnsi="Times New Roman" w:cs="Times New Roman"/>
          <w:bCs/>
          <w:sz w:val="24"/>
          <w:szCs w:val="24"/>
        </w:rPr>
        <w:t>加热方式：</w:t>
      </w:r>
      <w:r>
        <w:rPr>
          <w:rFonts w:ascii="Times New Roman" w:eastAsia="宋体" w:hAnsi="Times New Roman" w:cs="Times New Roman" w:hint="eastAsia"/>
          <w:bCs/>
          <w:sz w:val="24"/>
          <w:szCs w:val="24"/>
        </w:rPr>
        <w:t>仪器采用的加热方式能够实现萃取池全周加热，保证样品的均匀受热，同时能够确保加热炉和萃取池之间的热平衡。</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3.1</w:t>
      </w:r>
      <w:r>
        <w:rPr>
          <w:rFonts w:ascii="Times New Roman" w:eastAsia="宋体" w:hAnsi="Times New Roman" w:cs="Times New Roman" w:hint="eastAsia"/>
          <w:bCs/>
          <w:sz w:val="24"/>
          <w:szCs w:val="24"/>
        </w:rPr>
        <w:t xml:space="preserve">0 </w:t>
      </w:r>
      <w:r>
        <w:rPr>
          <w:rFonts w:ascii="Times New Roman" w:eastAsia="宋体" w:hAnsi="Times New Roman" w:cs="Times New Roman"/>
          <w:bCs/>
          <w:sz w:val="24"/>
          <w:szCs w:val="24"/>
        </w:rPr>
        <w:t>仪器结构紧凑，可直接放置于通风橱内进行实验也支持非通风橱放置模块。</w:t>
      </w:r>
      <w:r>
        <w:rPr>
          <w:rFonts w:ascii="Times New Roman" w:eastAsia="宋体" w:hAnsi="Times New Roman" w:cs="Times New Roman"/>
          <w:bCs/>
          <w:sz w:val="24"/>
          <w:szCs w:val="24"/>
        </w:rPr>
        <w:t xml:space="preserve"> </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3.1</w:t>
      </w:r>
      <w:r>
        <w:rPr>
          <w:rFonts w:ascii="Times New Roman" w:eastAsia="宋体" w:hAnsi="Times New Roman" w:cs="Times New Roman" w:hint="eastAsia"/>
          <w:bCs/>
          <w:sz w:val="24"/>
          <w:szCs w:val="24"/>
        </w:rPr>
        <w:t>1</w:t>
      </w:r>
      <w:r>
        <w:rPr>
          <w:rFonts w:ascii="Times New Roman" w:eastAsia="宋体" w:hAnsi="Times New Roman" w:cs="Times New Roman"/>
          <w:bCs/>
          <w:sz w:val="24"/>
          <w:szCs w:val="24"/>
        </w:rPr>
        <w:t>安全模块，具备过压过温保护功能，在压力或温度过高时会被激活，自动泄压保证实验室人员安全。</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3.1</w:t>
      </w:r>
      <w:r>
        <w:rPr>
          <w:rFonts w:ascii="Times New Roman" w:eastAsia="宋体" w:hAnsi="Times New Roman" w:cs="Times New Roman" w:hint="eastAsia"/>
          <w:bCs/>
          <w:sz w:val="24"/>
          <w:szCs w:val="24"/>
        </w:rPr>
        <w:t xml:space="preserve">2 </w:t>
      </w:r>
      <w:r>
        <w:rPr>
          <w:rFonts w:ascii="Times New Roman" w:eastAsia="宋体" w:hAnsi="Times New Roman" w:cs="Times New Roman"/>
          <w:bCs/>
          <w:sz w:val="24"/>
          <w:szCs w:val="24"/>
        </w:rPr>
        <w:t>具有氮气自动吹扫功能，避免样品在反应釜中的转移不完全。</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3.1</w:t>
      </w:r>
      <w:r>
        <w:rPr>
          <w:rFonts w:ascii="Times New Roman" w:eastAsia="宋体" w:hAnsi="Times New Roman" w:cs="Times New Roman" w:hint="eastAsia"/>
          <w:bCs/>
          <w:sz w:val="24"/>
          <w:szCs w:val="24"/>
        </w:rPr>
        <w:t xml:space="preserve">3 </w:t>
      </w:r>
      <w:r>
        <w:rPr>
          <w:rFonts w:ascii="Times New Roman" w:eastAsia="宋体" w:hAnsi="Times New Roman" w:cs="Times New Roman"/>
          <w:bCs/>
          <w:sz w:val="24"/>
          <w:szCs w:val="24"/>
        </w:rPr>
        <w:t>具备废液排放模块。</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3.1</w:t>
      </w:r>
      <w:r>
        <w:rPr>
          <w:rFonts w:ascii="Times New Roman" w:eastAsia="宋体" w:hAnsi="Times New Roman" w:cs="Times New Roman" w:hint="eastAsia"/>
          <w:bCs/>
          <w:sz w:val="24"/>
          <w:szCs w:val="24"/>
        </w:rPr>
        <w:t xml:space="preserve">4 </w:t>
      </w:r>
      <w:r>
        <w:rPr>
          <w:rFonts w:ascii="Times New Roman" w:eastAsia="宋体" w:hAnsi="Times New Roman" w:cs="Times New Roman" w:hint="eastAsia"/>
          <w:bCs/>
          <w:sz w:val="24"/>
          <w:szCs w:val="24"/>
        </w:rPr>
        <w:t>收集体积：收集瓶大于</w:t>
      </w:r>
      <w:r>
        <w:rPr>
          <w:rFonts w:ascii="Times New Roman" w:eastAsia="宋体" w:hAnsi="Times New Roman" w:cs="Times New Roman"/>
          <w:bCs/>
          <w:sz w:val="24"/>
          <w:szCs w:val="24"/>
        </w:rPr>
        <w:t>250</w:t>
      </w:r>
      <w:r>
        <w:rPr>
          <w:rFonts w:ascii="Times New Roman" w:eastAsia="宋体" w:hAnsi="Times New Roman" w:cs="Times New Roman" w:hint="eastAsia"/>
          <w:bCs/>
          <w:sz w:val="24"/>
          <w:szCs w:val="24"/>
        </w:rPr>
        <w:t>m</w:t>
      </w:r>
      <w:r>
        <w:rPr>
          <w:rFonts w:ascii="Times New Roman" w:eastAsia="宋体" w:hAnsi="Times New Roman" w:cs="Times New Roman"/>
          <w:bCs/>
          <w:sz w:val="24"/>
          <w:szCs w:val="24"/>
        </w:rPr>
        <w:t>L</w:t>
      </w:r>
      <w:r>
        <w:rPr>
          <w:rFonts w:ascii="Times New Roman" w:eastAsia="宋体" w:hAnsi="Times New Roman" w:cs="Times New Roman" w:hint="eastAsia"/>
          <w:bCs/>
          <w:sz w:val="24"/>
          <w:szCs w:val="24"/>
        </w:rPr>
        <w:t>可以收集</w:t>
      </w:r>
      <w:r>
        <w:rPr>
          <w:rFonts w:ascii="Times New Roman" w:eastAsia="宋体" w:hAnsi="Times New Roman" w:cs="Times New Roman"/>
          <w:bCs/>
          <w:sz w:val="24"/>
          <w:szCs w:val="24"/>
        </w:rPr>
        <w:t>150</w:t>
      </w:r>
      <w:r>
        <w:rPr>
          <w:rFonts w:ascii="Times New Roman" w:eastAsia="宋体" w:hAnsi="Times New Roman" w:cs="Times New Roman" w:hint="eastAsia"/>
          <w:bCs/>
          <w:sz w:val="24"/>
          <w:szCs w:val="24"/>
        </w:rPr>
        <w:t>m</w:t>
      </w:r>
      <w:r>
        <w:rPr>
          <w:rFonts w:ascii="Times New Roman" w:eastAsia="宋体" w:hAnsi="Times New Roman" w:cs="Times New Roman"/>
          <w:bCs/>
          <w:sz w:val="24"/>
          <w:szCs w:val="24"/>
        </w:rPr>
        <w:t xml:space="preserve"> L</w:t>
      </w:r>
      <w:r>
        <w:rPr>
          <w:rFonts w:ascii="Times New Roman" w:eastAsia="宋体" w:hAnsi="Times New Roman" w:cs="Times New Roman" w:hint="eastAsia"/>
          <w:bCs/>
          <w:sz w:val="24"/>
          <w:szCs w:val="24"/>
        </w:rPr>
        <w:t>体积的萃取液</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3.1</w:t>
      </w:r>
      <w:r>
        <w:rPr>
          <w:rFonts w:ascii="Times New Roman" w:eastAsia="宋体" w:hAnsi="Times New Roman" w:cs="Times New Roman" w:hint="eastAsia"/>
          <w:bCs/>
          <w:sz w:val="24"/>
          <w:szCs w:val="24"/>
        </w:rPr>
        <w:t xml:space="preserve">5 </w:t>
      </w:r>
      <w:r>
        <w:rPr>
          <w:rFonts w:ascii="Times New Roman" w:eastAsia="宋体" w:hAnsi="Times New Roman" w:cs="Times New Roman"/>
          <w:bCs/>
          <w:sz w:val="24"/>
          <w:szCs w:val="24"/>
        </w:rPr>
        <w:t>操作软件：人性化交互界面，方法编辑与运行简单快捷。</w:t>
      </w:r>
    </w:p>
    <w:p w:rsidR="00481FCD" w:rsidRDefault="00FA7D65">
      <w:pPr>
        <w:adjustRightInd w:val="0"/>
        <w:snapToGrid w:val="0"/>
        <w:spacing w:line="400" w:lineRule="exact"/>
        <w:outlineLvl w:val="0"/>
        <w:rPr>
          <w:rFonts w:ascii="Times New Roman" w:eastAsia="宋体" w:hAnsi="Times New Roman" w:cs="Times New Roman"/>
          <w:b/>
          <w:sz w:val="24"/>
          <w:szCs w:val="24"/>
        </w:rPr>
      </w:pPr>
      <w:bookmarkStart w:id="84" w:name="_Toc85558256"/>
      <w:r>
        <w:rPr>
          <w:rFonts w:ascii="Times New Roman" w:eastAsia="宋体" w:hAnsi="Times New Roman" w:cs="Times New Roman"/>
          <w:b/>
          <w:sz w:val="24"/>
          <w:szCs w:val="24"/>
        </w:rPr>
        <w:t>4.</w:t>
      </w:r>
      <w:r>
        <w:rPr>
          <w:rFonts w:ascii="Times New Roman" w:eastAsia="宋体" w:hAnsi="Times New Roman" w:cs="Times New Roman"/>
          <w:b/>
          <w:sz w:val="24"/>
          <w:szCs w:val="24"/>
        </w:rPr>
        <w:t>仪器配置</w:t>
      </w:r>
      <w:bookmarkEnd w:id="84"/>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4.1</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满足技术要求</w:t>
      </w:r>
      <w:r>
        <w:rPr>
          <w:rFonts w:ascii="Times New Roman" w:eastAsia="宋体" w:hAnsi="Times New Roman" w:cs="Times New Roman"/>
          <w:bCs/>
          <w:sz w:val="24"/>
          <w:szCs w:val="24"/>
        </w:rPr>
        <w:t>加压流体萃取主机</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套。</w:t>
      </w:r>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 xml:space="preserve">4.2 </w:t>
      </w:r>
      <w:r>
        <w:rPr>
          <w:rFonts w:ascii="Times New Roman" w:eastAsia="宋体" w:hAnsi="Times New Roman" w:cs="Times New Roman"/>
          <w:sz w:val="24"/>
          <w:szCs w:val="24"/>
        </w:rPr>
        <w:t>34mL</w:t>
      </w:r>
      <w:r>
        <w:rPr>
          <w:rFonts w:ascii="Times New Roman" w:eastAsia="宋体" w:hAnsi="Times New Roman" w:cs="Times New Roman"/>
          <w:sz w:val="24"/>
          <w:szCs w:val="24"/>
        </w:rPr>
        <w:t>萃取釜反应釜套件</w:t>
      </w:r>
      <w:r>
        <w:rPr>
          <w:rFonts w:ascii="Times New Roman" w:eastAsia="宋体" w:hAnsi="Times New Roman" w:cs="Times New Roman"/>
          <w:sz w:val="24"/>
          <w:szCs w:val="24"/>
        </w:rPr>
        <w:t>24</w:t>
      </w:r>
      <w:r>
        <w:rPr>
          <w:rFonts w:ascii="Times New Roman" w:eastAsia="宋体" w:hAnsi="Times New Roman" w:cs="Times New Roman"/>
          <w:sz w:val="24"/>
          <w:szCs w:val="24"/>
        </w:rPr>
        <w:t>套</w:t>
      </w:r>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4.3</w:t>
      </w:r>
      <w:r>
        <w:rPr>
          <w:rFonts w:ascii="Times New Roman" w:eastAsia="宋体" w:hAnsi="Times New Roman" w:cs="Times New Roman"/>
          <w:bCs/>
          <w:sz w:val="24"/>
          <w:szCs w:val="24"/>
        </w:rPr>
        <w:t>上部密封圈</w:t>
      </w:r>
      <w:r>
        <w:rPr>
          <w:rFonts w:ascii="Times New Roman" w:eastAsia="宋体" w:hAnsi="Times New Roman" w:cs="Times New Roman"/>
          <w:bCs/>
          <w:sz w:val="24"/>
          <w:szCs w:val="24"/>
        </w:rPr>
        <w:t>24</w:t>
      </w:r>
      <w:r>
        <w:rPr>
          <w:rFonts w:ascii="Times New Roman" w:eastAsia="宋体" w:hAnsi="Times New Roman" w:cs="Times New Roman"/>
          <w:bCs/>
          <w:sz w:val="24"/>
          <w:szCs w:val="24"/>
        </w:rPr>
        <w:t>片</w:t>
      </w:r>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4.4</w:t>
      </w:r>
      <w:r>
        <w:rPr>
          <w:rFonts w:ascii="Times New Roman" w:eastAsia="宋体" w:hAnsi="Times New Roman" w:cs="Times New Roman"/>
          <w:bCs/>
          <w:sz w:val="24"/>
          <w:szCs w:val="24"/>
        </w:rPr>
        <w:t>下部密封圈</w:t>
      </w:r>
      <w:r>
        <w:rPr>
          <w:rFonts w:ascii="Times New Roman" w:eastAsia="宋体" w:hAnsi="Times New Roman" w:cs="Times New Roman"/>
          <w:bCs/>
          <w:sz w:val="24"/>
          <w:szCs w:val="24"/>
        </w:rPr>
        <w:t>6</w:t>
      </w:r>
      <w:r>
        <w:rPr>
          <w:rFonts w:ascii="Times New Roman" w:eastAsia="宋体" w:hAnsi="Times New Roman" w:cs="Times New Roman"/>
          <w:bCs/>
          <w:sz w:val="24"/>
          <w:szCs w:val="24"/>
        </w:rPr>
        <w:t>片</w:t>
      </w:r>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4.5 1000mL</w:t>
      </w:r>
      <w:r>
        <w:rPr>
          <w:rFonts w:ascii="Times New Roman" w:eastAsia="宋体" w:hAnsi="Times New Roman" w:cs="Times New Roman"/>
          <w:bCs/>
          <w:sz w:val="24"/>
          <w:szCs w:val="24"/>
        </w:rPr>
        <w:t>溶剂瓶</w:t>
      </w:r>
      <w:r>
        <w:rPr>
          <w:rFonts w:ascii="Times New Roman" w:eastAsia="宋体" w:hAnsi="Times New Roman" w:cs="Times New Roman"/>
          <w:bCs/>
          <w:sz w:val="24"/>
          <w:szCs w:val="24"/>
        </w:rPr>
        <w:t>4</w:t>
      </w:r>
      <w:r>
        <w:rPr>
          <w:rFonts w:ascii="Times New Roman" w:eastAsia="宋体" w:hAnsi="Times New Roman" w:cs="Times New Roman"/>
          <w:bCs/>
          <w:sz w:val="24"/>
          <w:szCs w:val="24"/>
        </w:rPr>
        <w:t>只</w:t>
      </w:r>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4.6 300ml</w:t>
      </w:r>
      <w:r>
        <w:rPr>
          <w:rFonts w:ascii="Times New Roman" w:eastAsia="宋体" w:hAnsi="Times New Roman" w:cs="Times New Roman"/>
          <w:bCs/>
          <w:sz w:val="24"/>
          <w:szCs w:val="24"/>
        </w:rPr>
        <w:t>收集管</w:t>
      </w:r>
      <w:r>
        <w:rPr>
          <w:rFonts w:ascii="Times New Roman" w:eastAsia="宋体" w:hAnsi="Times New Roman" w:cs="Times New Roman"/>
          <w:bCs/>
          <w:sz w:val="24"/>
          <w:szCs w:val="24"/>
        </w:rPr>
        <w:t>50</w:t>
      </w:r>
      <w:r>
        <w:rPr>
          <w:rFonts w:ascii="Times New Roman" w:eastAsia="宋体" w:hAnsi="Times New Roman" w:cs="Times New Roman"/>
          <w:bCs/>
          <w:sz w:val="24"/>
          <w:szCs w:val="24"/>
        </w:rPr>
        <w:t>只</w:t>
      </w:r>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 xml:space="preserve">4.7 </w:t>
      </w:r>
      <w:r>
        <w:rPr>
          <w:rFonts w:ascii="Times New Roman" w:eastAsia="宋体" w:hAnsi="Times New Roman" w:cs="Times New Roman"/>
          <w:bCs/>
          <w:sz w:val="24"/>
          <w:szCs w:val="24"/>
        </w:rPr>
        <w:t>滤纸</w:t>
      </w:r>
      <w:r>
        <w:rPr>
          <w:rFonts w:ascii="Times New Roman" w:eastAsia="宋体" w:hAnsi="Times New Roman" w:cs="Times New Roman"/>
          <w:bCs/>
          <w:sz w:val="24"/>
          <w:szCs w:val="24"/>
        </w:rPr>
        <w:t>100</w:t>
      </w:r>
      <w:r>
        <w:rPr>
          <w:rFonts w:ascii="Times New Roman" w:eastAsia="宋体" w:hAnsi="Times New Roman" w:cs="Times New Roman"/>
          <w:bCs/>
          <w:sz w:val="24"/>
          <w:szCs w:val="24"/>
        </w:rPr>
        <w:t>张</w:t>
      </w:r>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 xml:space="preserve">4.8 </w:t>
      </w:r>
      <w:r>
        <w:rPr>
          <w:rFonts w:ascii="Times New Roman" w:eastAsia="宋体" w:hAnsi="Times New Roman" w:cs="Times New Roman"/>
          <w:bCs/>
          <w:sz w:val="24"/>
          <w:szCs w:val="24"/>
        </w:rPr>
        <w:t>维护工具包</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套</w:t>
      </w:r>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 xml:space="preserve">4.9 </w:t>
      </w:r>
      <w:r>
        <w:rPr>
          <w:rFonts w:ascii="Times New Roman" w:eastAsia="宋体" w:hAnsi="Times New Roman" w:cs="Times New Roman"/>
          <w:bCs/>
          <w:sz w:val="24"/>
          <w:szCs w:val="24"/>
        </w:rPr>
        <w:t>收集管搁置架</w:t>
      </w:r>
      <w:r>
        <w:rPr>
          <w:rFonts w:ascii="Times New Roman" w:eastAsia="宋体" w:hAnsi="Times New Roman" w:cs="Times New Roman"/>
          <w:bCs/>
          <w:sz w:val="24"/>
          <w:szCs w:val="24"/>
        </w:rPr>
        <w:t>1</w:t>
      </w:r>
      <w:r>
        <w:rPr>
          <w:rFonts w:ascii="Times New Roman" w:eastAsia="宋体" w:hAnsi="Times New Roman" w:cs="Times New Roman"/>
          <w:bCs/>
          <w:sz w:val="24"/>
          <w:szCs w:val="24"/>
        </w:rPr>
        <w:t>个</w:t>
      </w:r>
      <w:r>
        <w:rPr>
          <w:rFonts w:ascii="Times New Roman" w:eastAsia="宋体" w:hAnsi="Times New Roman" w:cs="Times New Roman" w:hint="eastAsia"/>
          <w:bCs/>
          <w:sz w:val="24"/>
          <w:szCs w:val="24"/>
        </w:rPr>
        <w:t>（规格满足技术要求）</w:t>
      </w:r>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 xml:space="preserve">4.10 </w:t>
      </w:r>
      <w:r>
        <w:rPr>
          <w:rFonts w:ascii="Times New Roman" w:eastAsia="宋体" w:hAnsi="Times New Roman" w:cs="Times New Roman"/>
          <w:bCs/>
          <w:sz w:val="24"/>
          <w:szCs w:val="24"/>
        </w:rPr>
        <w:t>萃取釜搁置架</w:t>
      </w:r>
      <w:r>
        <w:rPr>
          <w:rFonts w:ascii="Times New Roman" w:eastAsia="宋体" w:hAnsi="Times New Roman" w:cs="Times New Roman"/>
          <w:bCs/>
          <w:sz w:val="24"/>
          <w:szCs w:val="24"/>
        </w:rPr>
        <w:t>1</w:t>
      </w:r>
      <w:r>
        <w:rPr>
          <w:rFonts w:ascii="Times New Roman" w:eastAsia="宋体" w:hAnsi="Times New Roman" w:cs="Times New Roman"/>
          <w:bCs/>
          <w:sz w:val="24"/>
          <w:szCs w:val="24"/>
        </w:rPr>
        <w:t>个</w:t>
      </w:r>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Times New Roman" w:eastAsia="宋体" w:hAnsi="Times New Roman" w:cs="Times New Roman"/>
          <w:bCs/>
          <w:sz w:val="24"/>
          <w:szCs w:val="24"/>
        </w:rPr>
        <w:t>售后服务</w:t>
      </w:r>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5.1</w:t>
      </w:r>
      <w:r>
        <w:rPr>
          <w:rFonts w:ascii="Times New Roman" w:eastAsia="宋体" w:hAnsi="Times New Roman" w:cs="Times New Roman"/>
          <w:bCs/>
          <w:sz w:val="24"/>
          <w:szCs w:val="24"/>
        </w:rPr>
        <w:t>质保及备件供应：保证产品为全新原厂设备；合同签订后</w:t>
      </w:r>
      <w:r>
        <w:rPr>
          <w:rFonts w:ascii="Times New Roman" w:eastAsia="宋体" w:hAnsi="Times New Roman" w:cs="Times New Roman"/>
          <w:bCs/>
          <w:sz w:val="24"/>
          <w:szCs w:val="24"/>
        </w:rPr>
        <w:t>60</w:t>
      </w:r>
      <w:r>
        <w:rPr>
          <w:rFonts w:ascii="Times New Roman" w:eastAsia="宋体" w:hAnsi="Times New Roman" w:cs="Times New Roman"/>
          <w:bCs/>
          <w:sz w:val="24"/>
          <w:szCs w:val="24"/>
        </w:rPr>
        <w:t>天内到货；仪器在调试通过后提供保修服务，保修期一年；在保修期内，所有服务及配件全部免费</w:t>
      </w:r>
      <w:r>
        <w:rPr>
          <w:rFonts w:ascii="Times New Roman" w:eastAsia="宋体" w:hAnsi="Times New Roman" w:cs="Times New Roman"/>
          <w:bCs/>
          <w:sz w:val="24"/>
          <w:szCs w:val="24"/>
        </w:rPr>
        <w:t>,</w:t>
      </w:r>
      <w:r>
        <w:rPr>
          <w:rFonts w:ascii="Times New Roman" w:eastAsia="宋体" w:hAnsi="Times New Roman" w:cs="Times New Roman"/>
          <w:bCs/>
          <w:sz w:val="24"/>
          <w:szCs w:val="24"/>
        </w:rPr>
        <w:t>保修期外，能更及时地为用户提供备品备件。</w:t>
      </w:r>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5.2</w:t>
      </w:r>
      <w:r>
        <w:rPr>
          <w:rFonts w:ascii="Times New Roman" w:eastAsia="宋体" w:hAnsi="Times New Roman" w:cs="Times New Roman"/>
          <w:bCs/>
          <w:sz w:val="24"/>
          <w:szCs w:val="24"/>
        </w:rPr>
        <w:t>技术服务：提供快捷、周到、规范的技术服务，仪器出现故障时，供货或服务商维修人员在接到通知后</w:t>
      </w:r>
      <w:r>
        <w:rPr>
          <w:rFonts w:ascii="Times New Roman" w:eastAsia="宋体" w:hAnsi="Times New Roman" w:cs="Times New Roman"/>
          <w:bCs/>
          <w:sz w:val="24"/>
          <w:szCs w:val="24"/>
        </w:rPr>
        <w:t>24</w:t>
      </w:r>
      <w:r>
        <w:rPr>
          <w:rFonts w:ascii="Times New Roman" w:eastAsia="宋体" w:hAnsi="Times New Roman" w:cs="Times New Roman"/>
          <w:bCs/>
          <w:sz w:val="24"/>
          <w:szCs w:val="24"/>
        </w:rPr>
        <w:t>小时内响应，</w:t>
      </w:r>
      <w:r>
        <w:rPr>
          <w:rFonts w:ascii="Times New Roman" w:eastAsia="宋体" w:hAnsi="Times New Roman" w:cs="Times New Roman"/>
          <w:bCs/>
          <w:sz w:val="24"/>
          <w:szCs w:val="24"/>
        </w:rPr>
        <w:t>48</w:t>
      </w:r>
      <w:r>
        <w:rPr>
          <w:rFonts w:ascii="Times New Roman" w:eastAsia="宋体" w:hAnsi="Times New Roman" w:cs="Times New Roman"/>
          <w:bCs/>
          <w:sz w:val="24"/>
          <w:szCs w:val="24"/>
        </w:rPr>
        <w:t>小时内到现场维修。提供仪器设备详细的中文操作手册。</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bCs/>
          <w:sz w:val="24"/>
          <w:szCs w:val="24"/>
        </w:rPr>
        <w:lastRenderedPageBreak/>
        <w:t>5.3</w:t>
      </w:r>
      <w:r>
        <w:rPr>
          <w:rFonts w:ascii="Times New Roman" w:eastAsia="宋体" w:hAnsi="Times New Roman" w:cs="Times New Roman"/>
          <w:bCs/>
          <w:sz w:val="24"/>
          <w:szCs w:val="24"/>
        </w:rPr>
        <w:t>应用支持：厂家有应用研发实验室，能够为用户在应用技术的方法开发及优化方面提供支持及协助。</w:t>
      </w:r>
    </w:p>
    <w:p w:rsidR="00481FCD" w:rsidRDefault="00481FCD">
      <w:pPr>
        <w:spacing w:before="120"/>
        <w:rPr>
          <w:rFonts w:ascii="Times New Roman" w:eastAsia="宋体" w:hAnsi="Times New Roman" w:cs="Times New Roman"/>
          <w:kern w:val="0"/>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（四）应急监测无人机（含仪器）</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w:t>
      </w:r>
      <w:r>
        <w:rPr>
          <w:rFonts w:ascii="Times New Roman" w:eastAsia="宋体" w:hAnsi="Times New Roman" w:cs="Times New Roman"/>
          <w:kern w:val="0"/>
          <w:sz w:val="24"/>
          <w:szCs w:val="24"/>
        </w:rPr>
        <w:t>设备用途</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用于开展土壤污染状况调查及应急监测。无人机由飞行器、摄像设备、操控设备以及检测传感器等组成。</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飞行参数</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2.1 </w:t>
      </w:r>
      <w:r>
        <w:rPr>
          <w:rFonts w:ascii="Times New Roman" w:eastAsia="宋体" w:hAnsi="Times New Roman" w:cs="Times New Roman" w:hint="eastAsia"/>
          <w:kern w:val="0"/>
          <w:sz w:val="24"/>
          <w:szCs w:val="24"/>
        </w:rPr>
        <w:t>飞行平台</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多旋翼飞控系统；</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2.2 </w:t>
      </w:r>
      <w:r>
        <w:rPr>
          <w:rFonts w:ascii="Times New Roman" w:eastAsia="宋体" w:hAnsi="Times New Roman" w:cs="Times New Roman" w:hint="eastAsia"/>
          <w:kern w:val="0"/>
          <w:sz w:val="24"/>
          <w:szCs w:val="24"/>
        </w:rPr>
        <w:t>最大起飞重量：不小于</w:t>
      </w:r>
      <w:r>
        <w:rPr>
          <w:rFonts w:ascii="Times New Roman" w:eastAsia="宋体" w:hAnsi="Times New Roman" w:cs="Times New Roman" w:hint="eastAsia"/>
          <w:kern w:val="0"/>
          <w:sz w:val="24"/>
          <w:szCs w:val="24"/>
        </w:rPr>
        <w:t>25Kg</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2.3 </w:t>
      </w:r>
      <w:r>
        <w:rPr>
          <w:rFonts w:ascii="Times New Roman" w:eastAsia="宋体" w:hAnsi="Times New Roman" w:cs="Times New Roman" w:hint="eastAsia"/>
          <w:kern w:val="0"/>
          <w:sz w:val="24"/>
          <w:szCs w:val="24"/>
        </w:rPr>
        <w:t>最大载荷能力</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不小于</w:t>
      </w:r>
      <w:r>
        <w:rPr>
          <w:rFonts w:ascii="Times New Roman" w:eastAsia="宋体" w:hAnsi="Times New Roman" w:cs="Times New Roman" w:hint="eastAsia"/>
          <w:kern w:val="0"/>
          <w:sz w:val="24"/>
          <w:szCs w:val="24"/>
        </w:rPr>
        <w:t>12kg</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2.4 </w:t>
      </w:r>
      <w:r>
        <w:rPr>
          <w:rFonts w:ascii="Times New Roman" w:eastAsia="宋体" w:hAnsi="Times New Roman" w:cs="Times New Roman" w:hint="eastAsia"/>
          <w:kern w:val="0"/>
          <w:sz w:val="24"/>
          <w:szCs w:val="24"/>
        </w:rPr>
        <w:t>轴距：不小于</w:t>
      </w:r>
      <w:r>
        <w:rPr>
          <w:rFonts w:ascii="Times New Roman" w:eastAsia="宋体" w:hAnsi="Times New Roman" w:cs="Times New Roman" w:hint="eastAsia"/>
          <w:kern w:val="0"/>
          <w:sz w:val="24"/>
          <w:szCs w:val="24"/>
        </w:rPr>
        <w:t>1300mm</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2.5 </w:t>
      </w:r>
      <w:r>
        <w:rPr>
          <w:rFonts w:ascii="Times New Roman" w:eastAsia="宋体" w:hAnsi="Times New Roman" w:cs="Times New Roman" w:hint="eastAsia"/>
          <w:kern w:val="0"/>
          <w:sz w:val="24"/>
          <w:szCs w:val="24"/>
        </w:rPr>
        <w:t>遥控半径：不小于</w:t>
      </w:r>
      <w:r>
        <w:rPr>
          <w:rFonts w:ascii="Times New Roman" w:eastAsia="宋体" w:hAnsi="Times New Roman" w:cs="Times New Roman" w:hint="eastAsia"/>
          <w:kern w:val="0"/>
          <w:sz w:val="24"/>
          <w:szCs w:val="24"/>
        </w:rPr>
        <w:t>5Km</w:t>
      </w:r>
      <w:r>
        <w:rPr>
          <w:rFonts w:ascii="Times New Roman" w:eastAsia="宋体" w:hAnsi="Times New Roman" w:cs="Times New Roman" w:hint="eastAsia"/>
          <w:kern w:val="0"/>
          <w:sz w:val="24"/>
          <w:szCs w:val="24"/>
        </w:rPr>
        <w:t>（遥控器）；</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2.6 </w:t>
      </w:r>
      <w:r>
        <w:rPr>
          <w:rFonts w:ascii="Times New Roman" w:eastAsia="宋体" w:hAnsi="Times New Roman" w:cs="Times New Roman" w:hint="eastAsia"/>
          <w:kern w:val="0"/>
          <w:sz w:val="24"/>
          <w:szCs w:val="24"/>
        </w:rPr>
        <w:t>视频传输距离：不小于</w:t>
      </w:r>
      <w:r>
        <w:rPr>
          <w:rFonts w:ascii="Times New Roman" w:eastAsia="宋体" w:hAnsi="Times New Roman" w:cs="Times New Roman" w:hint="eastAsia"/>
          <w:kern w:val="0"/>
          <w:sz w:val="24"/>
          <w:szCs w:val="24"/>
        </w:rPr>
        <w:t>10km</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2.7 </w:t>
      </w:r>
      <w:r>
        <w:rPr>
          <w:rFonts w:ascii="Times New Roman" w:eastAsia="宋体" w:hAnsi="Times New Roman" w:cs="Times New Roman" w:hint="eastAsia"/>
          <w:kern w:val="0"/>
          <w:sz w:val="24"/>
          <w:szCs w:val="24"/>
        </w:rPr>
        <w:t>最大飞行高度：垂直最大高度不小于</w:t>
      </w:r>
      <w:r>
        <w:rPr>
          <w:rFonts w:ascii="Times New Roman" w:eastAsia="宋体" w:hAnsi="Times New Roman" w:cs="Times New Roman" w:hint="eastAsia"/>
          <w:kern w:val="0"/>
          <w:sz w:val="24"/>
          <w:szCs w:val="24"/>
        </w:rPr>
        <w:t>500m</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2.8 </w:t>
      </w:r>
      <w:r>
        <w:rPr>
          <w:rFonts w:ascii="Times New Roman" w:eastAsia="宋体" w:hAnsi="Times New Roman" w:cs="Times New Roman" w:hint="eastAsia"/>
          <w:kern w:val="0"/>
          <w:sz w:val="24"/>
          <w:szCs w:val="24"/>
        </w:rPr>
        <w:t>海拔飞行高度：不小于</w:t>
      </w:r>
      <w:r>
        <w:rPr>
          <w:rFonts w:ascii="Times New Roman" w:eastAsia="宋体" w:hAnsi="Times New Roman" w:cs="Times New Roman" w:hint="eastAsia"/>
          <w:kern w:val="0"/>
          <w:sz w:val="24"/>
          <w:szCs w:val="24"/>
        </w:rPr>
        <w:t>5000m</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2.9 </w:t>
      </w:r>
      <w:r>
        <w:rPr>
          <w:rFonts w:ascii="Times New Roman" w:eastAsia="宋体" w:hAnsi="Times New Roman" w:cs="Times New Roman" w:hint="eastAsia"/>
          <w:kern w:val="0"/>
          <w:sz w:val="24"/>
          <w:szCs w:val="24"/>
        </w:rPr>
        <w:t>最大抗风能力：不小于</w:t>
      </w:r>
      <w:r>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级；</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2.10 </w:t>
      </w:r>
      <w:r>
        <w:rPr>
          <w:rFonts w:ascii="Times New Roman" w:eastAsia="宋体" w:hAnsi="Times New Roman" w:cs="Times New Roman" w:hint="eastAsia"/>
          <w:kern w:val="0"/>
          <w:sz w:val="24"/>
          <w:szCs w:val="24"/>
        </w:rPr>
        <w:t>最高巡航速度：不小于</w:t>
      </w:r>
      <w:r>
        <w:rPr>
          <w:rFonts w:ascii="Times New Roman" w:eastAsia="宋体" w:hAnsi="Times New Roman" w:cs="Times New Roman" w:hint="eastAsia"/>
          <w:kern w:val="0"/>
          <w:sz w:val="24"/>
          <w:szCs w:val="24"/>
        </w:rPr>
        <w:t>20m/s</w:t>
      </w:r>
      <w:r>
        <w:rPr>
          <w:rFonts w:ascii="Times New Roman" w:eastAsia="宋体" w:hAnsi="Times New Roman" w:cs="Times New Roman" w:hint="eastAsia"/>
          <w:kern w:val="0"/>
          <w:sz w:val="24"/>
          <w:szCs w:val="24"/>
        </w:rPr>
        <w:t>（无风环境）；</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2.11 </w:t>
      </w:r>
      <w:r>
        <w:rPr>
          <w:rFonts w:ascii="Times New Roman" w:eastAsia="宋体" w:hAnsi="Times New Roman" w:cs="Times New Roman" w:hint="eastAsia"/>
          <w:kern w:val="0"/>
          <w:sz w:val="24"/>
          <w:szCs w:val="24"/>
        </w:rPr>
        <w:t>续航时间：空载不小于</w:t>
      </w:r>
      <w:r>
        <w:rPr>
          <w:rFonts w:ascii="Times New Roman" w:eastAsia="宋体" w:hAnsi="Times New Roman" w:cs="Times New Roman" w:hint="eastAsia"/>
          <w:kern w:val="0"/>
          <w:sz w:val="24"/>
          <w:szCs w:val="24"/>
        </w:rPr>
        <w:t>50min</w:t>
      </w:r>
      <w:r>
        <w:rPr>
          <w:rFonts w:ascii="Times New Roman" w:eastAsia="宋体" w:hAnsi="Times New Roman" w:cs="Times New Roman" w:hint="eastAsia"/>
          <w:kern w:val="0"/>
          <w:sz w:val="24"/>
          <w:szCs w:val="24"/>
        </w:rPr>
        <w:t>、负载</w:t>
      </w:r>
      <w:r>
        <w:rPr>
          <w:rFonts w:ascii="Times New Roman" w:eastAsia="宋体" w:hAnsi="Times New Roman" w:cs="Times New Roman" w:hint="eastAsia"/>
          <w:kern w:val="0"/>
          <w:sz w:val="24"/>
          <w:szCs w:val="24"/>
        </w:rPr>
        <w:t>5kg</w:t>
      </w:r>
      <w:r>
        <w:rPr>
          <w:rFonts w:ascii="Times New Roman" w:eastAsia="宋体" w:hAnsi="Times New Roman" w:cs="Times New Roman" w:hint="eastAsia"/>
          <w:kern w:val="0"/>
          <w:sz w:val="24"/>
          <w:szCs w:val="24"/>
        </w:rPr>
        <w:t>时不小于</w:t>
      </w:r>
      <w:r>
        <w:rPr>
          <w:rFonts w:ascii="Times New Roman" w:eastAsia="宋体" w:hAnsi="Times New Roman" w:cs="Times New Roman" w:hint="eastAsia"/>
          <w:kern w:val="0"/>
          <w:sz w:val="24"/>
          <w:szCs w:val="24"/>
        </w:rPr>
        <w:t>30min</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2.12 </w:t>
      </w:r>
      <w:r>
        <w:rPr>
          <w:rFonts w:ascii="Times New Roman" w:eastAsia="宋体" w:hAnsi="Times New Roman" w:cs="Times New Roman" w:hint="eastAsia"/>
          <w:kern w:val="0"/>
          <w:sz w:val="24"/>
          <w:szCs w:val="24"/>
        </w:rPr>
        <w:t>定位精度：水平小于±</w:t>
      </w:r>
      <w:r>
        <w:rPr>
          <w:rFonts w:ascii="Times New Roman" w:eastAsia="宋体" w:hAnsi="Times New Roman" w:cs="Times New Roman" w:hint="eastAsia"/>
          <w:kern w:val="0"/>
          <w:sz w:val="24"/>
          <w:szCs w:val="24"/>
        </w:rPr>
        <w:t>1m</w:t>
      </w:r>
      <w:r>
        <w:rPr>
          <w:rFonts w:ascii="Times New Roman" w:eastAsia="宋体" w:hAnsi="Times New Roman" w:cs="Times New Roman" w:hint="eastAsia"/>
          <w:kern w:val="0"/>
          <w:sz w:val="24"/>
          <w:szCs w:val="24"/>
        </w:rPr>
        <w:t>、垂直小于±</w:t>
      </w:r>
      <w:r>
        <w:rPr>
          <w:rFonts w:ascii="Times New Roman" w:eastAsia="宋体" w:hAnsi="Times New Roman" w:cs="Times New Roman" w:hint="eastAsia"/>
          <w:kern w:val="0"/>
          <w:sz w:val="24"/>
          <w:szCs w:val="24"/>
        </w:rPr>
        <w:t>0.5m</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2.13 </w:t>
      </w:r>
      <w:r>
        <w:rPr>
          <w:rFonts w:ascii="Times New Roman" w:eastAsia="宋体" w:hAnsi="Times New Roman" w:cs="Times New Roman" w:hint="eastAsia"/>
          <w:kern w:val="0"/>
          <w:sz w:val="24"/>
          <w:szCs w:val="24"/>
        </w:rPr>
        <w:t>摄像头：搭载红外和高清摄像头，有效像素不小于</w:t>
      </w:r>
      <w:r>
        <w:rPr>
          <w:rFonts w:ascii="Times New Roman" w:eastAsia="宋体" w:hAnsi="Times New Roman" w:cs="Times New Roman" w:hint="eastAsia"/>
          <w:kern w:val="0"/>
          <w:sz w:val="24"/>
          <w:szCs w:val="24"/>
        </w:rPr>
        <w:t>1200</w:t>
      </w:r>
      <w:r>
        <w:rPr>
          <w:rFonts w:ascii="Times New Roman" w:eastAsia="宋体" w:hAnsi="Times New Roman" w:cs="Times New Roman" w:hint="eastAsia"/>
          <w:kern w:val="0"/>
          <w:sz w:val="24"/>
          <w:szCs w:val="24"/>
        </w:rPr>
        <w:t>万，满足夜航、热源排查和排污口排查等多种监测需求；</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2.14 </w:t>
      </w:r>
      <w:r>
        <w:rPr>
          <w:rFonts w:ascii="Times New Roman" w:eastAsia="宋体" w:hAnsi="Times New Roman" w:cs="Times New Roman" w:hint="eastAsia"/>
          <w:kern w:val="0"/>
          <w:sz w:val="24"/>
          <w:szCs w:val="24"/>
        </w:rPr>
        <w:t>遥控器：遥控器带屏，内置地面站，具备同时规划航线和查看实时高清图像功能；</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2.15 </w:t>
      </w:r>
      <w:r>
        <w:rPr>
          <w:rFonts w:ascii="Times New Roman" w:eastAsia="宋体" w:hAnsi="Times New Roman" w:cs="Times New Roman" w:hint="eastAsia"/>
          <w:kern w:val="0"/>
          <w:sz w:val="24"/>
          <w:szCs w:val="24"/>
        </w:rPr>
        <w:t>无刷电调：</w:t>
      </w:r>
      <w:r>
        <w:rPr>
          <w:rFonts w:ascii="Times New Roman" w:eastAsia="宋体" w:hAnsi="Times New Roman" w:cs="Times New Roman" w:hint="eastAsia"/>
          <w:kern w:val="0"/>
          <w:sz w:val="24"/>
          <w:szCs w:val="24"/>
        </w:rPr>
        <w:t>60A</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2.16 </w:t>
      </w:r>
      <w:r>
        <w:rPr>
          <w:rFonts w:ascii="Times New Roman" w:eastAsia="宋体" w:hAnsi="Times New Roman" w:cs="Times New Roman" w:hint="eastAsia"/>
          <w:kern w:val="0"/>
          <w:sz w:val="24"/>
          <w:szCs w:val="24"/>
        </w:rPr>
        <w:t>螺旋桨叶：不小于</w:t>
      </w:r>
      <w:r>
        <w:rPr>
          <w:rFonts w:ascii="Times New Roman" w:eastAsia="宋体" w:hAnsi="Times New Roman" w:cs="Times New Roman" w:hint="eastAsia"/>
          <w:kern w:val="0"/>
          <w:sz w:val="24"/>
          <w:szCs w:val="24"/>
        </w:rPr>
        <w:t>20</w:t>
      </w:r>
      <w:r>
        <w:rPr>
          <w:rFonts w:ascii="Times New Roman" w:eastAsia="宋体" w:hAnsi="Times New Roman" w:cs="Times New Roman" w:hint="eastAsia"/>
          <w:kern w:val="0"/>
          <w:sz w:val="24"/>
          <w:szCs w:val="24"/>
        </w:rPr>
        <w:t>寸；</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2.17 </w:t>
      </w:r>
      <w:r>
        <w:rPr>
          <w:rFonts w:ascii="Times New Roman" w:eastAsia="宋体" w:hAnsi="Times New Roman" w:cs="Times New Roman" w:hint="eastAsia"/>
          <w:kern w:val="0"/>
          <w:sz w:val="24"/>
          <w:szCs w:val="24"/>
        </w:rPr>
        <w:t>自主起降：具备一键起飞功能及自动降落功能；</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2.18 </w:t>
      </w:r>
      <w:r>
        <w:rPr>
          <w:rFonts w:ascii="Times New Roman" w:eastAsia="宋体" w:hAnsi="Times New Roman" w:cs="Times New Roman" w:hint="eastAsia"/>
          <w:kern w:val="0"/>
          <w:sz w:val="24"/>
          <w:szCs w:val="24"/>
        </w:rPr>
        <w:t>自主悬停：具备油门回中，自动悬停功能；</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2.19 </w:t>
      </w:r>
      <w:r>
        <w:rPr>
          <w:rFonts w:ascii="Times New Roman" w:eastAsia="宋体" w:hAnsi="Times New Roman" w:cs="Times New Roman" w:hint="eastAsia"/>
          <w:kern w:val="0"/>
          <w:sz w:val="24"/>
          <w:szCs w:val="24"/>
        </w:rPr>
        <w:t>飞行模式：</w:t>
      </w:r>
      <w:r>
        <w:rPr>
          <w:rFonts w:ascii="Times New Roman" w:eastAsia="宋体" w:hAnsi="Times New Roman" w:cs="Times New Roman" w:hint="eastAsia"/>
          <w:kern w:val="0"/>
          <w:sz w:val="24"/>
          <w:szCs w:val="24"/>
        </w:rPr>
        <w:tab/>
      </w:r>
      <w:r>
        <w:rPr>
          <w:rFonts w:ascii="Times New Roman" w:eastAsia="宋体" w:hAnsi="Times New Roman" w:cs="Times New Roman" w:hint="eastAsia"/>
          <w:kern w:val="0"/>
          <w:sz w:val="24"/>
          <w:szCs w:val="24"/>
        </w:rPr>
        <w:t>具备手动飞行模式、</w:t>
      </w:r>
      <w:r>
        <w:rPr>
          <w:rFonts w:ascii="Times New Roman" w:eastAsia="宋体" w:hAnsi="Times New Roman" w:cs="Times New Roman" w:hint="eastAsia"/>
          <w:kern w:val="0"/>
          <w:sz w:val="24"/>
          <w:szCs w:val="24"/>
        </w:rPr>
        <w:t>GPS</w:t>
      </w:r>
      <w:r>
        <w:rPr>
          <w:rFonts w:ascii="Times New Roman" w:eastAsia="宋体" w:hAnsi="Times New Roman" w:cs="Times New Roman" w:hint="eastAsia"/>
          <w:kern w:val="0"/>
          <w:sz w:val="24"/>
          <w:szCs w:val="24"/>
        </w:rPr>
        <w:t>模式</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悬停</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、航线飞行模式；</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2.20 </w:t>
      </w:r>
      <w:r>
        <w:rPr>
          <w:rFonts w:ascii="Times New Roman" w:eastAsia="宋体" w:hAnsi="Times New Roman" w:cs="Times New Roman" w:hint="eastAsia"/>
          <w:kern w:val="0"/>
          <w:sz w:val="24"/>
          <w:szCs w:val="24"/>
        </w:rPr>
        <w:t>机头朝向锁定：具备锁定航向功能；</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2.21 </w:t>
      </w:r>
      <w:r>
        <w:rPr>
          <w:rFonts w:ascii="Times New Roman" w:eastAsia="宋体" w:hAnsi="Times New Roman" w:cs="Times New Roman" w:hint="eastAsia"/>
          <w:kern w:val="0"/>
          <w:sz w:val="24"/>
          <w:szCs w:val="24"/>
        </w:rPr>
        <w:t>实时回传：具备高清数字图像传输系统，能存储实视频；具备实时回传飞行器的姿态、坐标、速度、角度、电量等信息的功能；</w:t>
      </w:r>
      <w:r>
        <w:rPr>
          <w:rFonts w:ascii="Times New Roman" w:eastAsia="宋体" w:hAnsi="Times New Roman" w:cs="Times New Roman" w:hint="eastAsia"/>
          <w:kern w:val="0"/>
          <w:sz w:val="24"/>
          <w:szCs w:val="24"/>
        </w:rPr>
        <w:tab/>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2.22 </w:t>
      </w:r>
      <w:r>
        <w:rPr>
          <w:rFonts w:ascii="Times New Roman" w:eastAsia="宋体" w:hAnsi="Times New Roman" w:cs="Times New Roman" w:hint="eastAsia"/>
          <w:kern w:val="0"/>
          <w:sz w:val="24"/>
          <w:szCs w:val="24"/>
        </w:rPr>
        <w:t>存储空间：不小于</w:t>
      </w:r>
      <w:r>
        <w:rPr>
          <w:rFonts w:ascii="Times New Roman" w:eastAsia="宋体" w:hAnsi="Times New Roman" w:cs="Times New Roman" w:hint="eastAsia"/>
          <w:kern w:val="0"/>
          <w:sz w:val="24"/>
          <w:szCs w:val="24"/>
        </w:rPr>
        <w:t>128GB</w:t>
      </w:r>
      <w:r>
        <w:rPr>
          <w:rFonts w:ascii="Times New Roman" w:eastAsia="宋体" w:hAnsi="Times New Roman" w:cs="Times New Roman" w:hint="eastAsia"/>
          <w:kern w:val="0"/>
          <w:sz w:val="24"/>
          <w:szCs w:val="24"/>
        </w:rPr>
        <w:t>，可扩展存储空间；</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 xml:space="preserve">2.23 </w:t>
      </w:r>
      <w:r>
        <w:rPr>
          <w:rFonts w:ascii="Times New Roman" w:eastAsia="宋体" w:hAnsi="Times New Roman" w:cs="Times New Roman" w:hint="eastAsia"/>
          <w:kern w:val="0"/>
          <w:sz w:val="24"/>
          <w:szCs w:val="24"/>
        </w:rPr>
        <w:t>失控保护：具备失控返航、低电压报警、低电压返航、低电压降落失控保护功能；</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2.24 </w:t>
      </w:r>
      <w:r>
        <w:rPr>
          <w:rFonts w:ascii="Times New Roman" w:eastAsia="宋体" w:hAnsi="Times New Roman" w:cs="Times New Roman" w:hint="eastAsia"/>
          <w:kern w:val="0"/>
          <w:sz w:val="24"/>
          <w:szCs w:val="24"/>
        </w:rPr>
        <w:t>导航灯：可目视距离不小于</w:t>
      </w:r>
      <w:r>
        <w:rPr>
          <w:rFonts w:ascii="Times New Roman" w:eastAsia="宋体" w:hAnsi="Times New Roman" w:cs="Times New Roman" w:hint="eastAsia"/>
          <w:kern w:val="0"/>
          <w:sz w:val="24"/>
          <w:szCs w:val="24"/>
        </w:rPr>
        <w:t>400m</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*2.25 </w:t>
      </w:r>
      <w:r>
        <w:rPr>
          <w:rFonts w:ascii="Times New Roman" w:eastAsia="宋体" w:hAnsi="Times New Roman" w:cs="Times New Roman" w:hint="eastAsia"/>
          <w:kern w:val="0"/>
          <w:sz w:val="24"/>
          <w:szCs w:val="24"/>
        </w:rPr>
        <w:t>可同时搭载不少于</w:t>
      </w:r>
      <w:r>
        <w:rPr>
          <w:rFonts w:ascii="Times New Roman" w:eastAsia="宋体" w:hAnsi="Times New Roman" w:cs="Times New Roman" w:hint="eastAsia"/>
          <w:kern w:val="0"/>
          <w:sz w:val="24"/>
          <w:szCs w:val="24"/>
        </w:rPr>
        <w:t>20</w:t>
      </w:r>
      <w:r>
        <w:rPr>
          <w:rFonts w:ascii="Times New Roman" w:eastAsia="宋体" w:hAnsi="Times New Roman" w:cs="Times New Roman" w:hint="eastAsia"/>
          <w:kern w:val="0"/>
          <w:sz w:val="24"/>
          <w:szCs w:val="24"/>
        </w:rPr>
        <w:t>种传感器及水质采样装置。</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电化学传感器技术参数</w:t>
      </w:r>
    </w:p>
    <w:tbl>
      <w:tblPr>
        <w:tblW w:w="86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2126"/>
        <w:gridCol w:w="2552"/>
        <w:gridCol w:w="2797"/>
      </w:tblGrid>
      <w:tr w:rsidR="00481FCD">
        <w:trPr>
          <w:trHeight w:val="355"/>
        </w:trPr>
        <w:tc>
          <w:tcPr>
            <w:tcW w:w="1134" w:type="dxa"/>
          </w:tcPr>
          <w:p w:rsidR="00481FCD" w:rsidRDefault="00FA7D65">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126" w:type="dxa"/>
            <w:vAlign w:val="center"/>
          </w:tcPr>
          <w:p w:rsidR="00481FCD" w:rsidRDefault="00FA7D65">
            <w:pPr>
              <w:widowControl/>
              <w:jc w:val="center"/>
              <w:rPr>
                <w:rFonts w:ascii="宋体" w:eastAsia="宋体" w:hAnsi="宋体" w:cs="宋体"/>
                <w:b/>
                <w:kern w:val="0"/>
                <w:szCs w:val="21"/>
              </w:rPr>
            </w:pPr>
            <w:r>
              <w:rPr>
                <w:rFonts w:ascii="宋体" w:eastAsia="宋体" w:hAnsi="宋体" w:cs="宋体" w:hint="eastAsia"/>
                <w:b/>
                <w:kern w:val="0"/>
                <w:szCs w:val="21"/>
              </w:rPr>
              <w:t>传感器名称</w:t>
            </w:r>
          </w:p>
        </w:tc>
        <w:tc>
          <w:tcPr>
            <w:tcW w:w="2552" w:type="dxa"/>
            <w:vAlign w:val="center"/>
          </w:tcPr>
          <w:p w:rsidR="00481FCD" w:rsidRDefault="00FA7D65">
            <w:pPr>
              <w:widowControl/>
              <w:jc w:val="center"/>
              <w:rPr>
                <w:rFonts w:ascii="宋体" w:eastAsia="宋体" w:hAnsi="宋体" w:cs="宋体"/>
                <w:b/>
                <w:kern w:val="0"/>
                <w:szCs w:val="21"/>
              </w:rPr>
            </w:pPr>
            <w:r>
              <w:rPr>
                <w:rFonts w:ascii="宋体" w:eastAsia="宋体" w:hAnsi="宋体" w:cs="宋体" w:hint="eastAsia"/>
                <w:b/>
                <w:kern w:val="0"/>
                <w:szCs w:val="21"/>
              </w:rPr>
              <w:t>参数范围</w:t>
            </w:r>
          </w:p>
        </w:tc>
        <w:tc>
          <w:tcPr>
            <w:tcW w:w="2797" w:type="dxa"/>
            <w:vAlign w:val="center"/>
          </w:tcPr>
          <w:p w:rsidR="00481FCD" w:rsidRDefault="00FA7D65">
            <w:pPr>
              <w:widowControl/>
              <w:jc w:val="center"/>
              <w:rPr>
                <w:rFonts w:ascii="宋体" w:eastAsia="宋体" w:hAnsi="宋体" w:cs="宋体"/>
                <w:b/>
                <w:kern w:val="0"/>
                <w:szCs w:val="21"/>
              </w:rPr>
            </w:pPr>
            <w:r>
              <w:rPr>
                <w:rFonts w:ascii="宋体" w:eastAsia="宋体" w:hAnsi="宋体" w:cs="宋体" w:hint="eastAsia"/>
                <w:b/>
                <w:kern w:val="0"/>
                <w:szCs w:val="21"/>
              </w:rPr>
              <w:t>分辨率</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PM</w:t>
            </w:r>
            <w:r>
              <w:rPr>
                <w:rFonts w:ascii="宋体" w:eastAsia="宋体" w:hAnsi="宋体" w:cs="宋体" w:hint="eastAsia"/>
                <w:szCs w:val="21"/>
                <w:vertAlign w:val="subscript"/>
              </w:rPr>
              <w:t>2.5</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(0-999)μg/m</w:t>
            </w:r>
            <w:r>
              <w:rPr>
                <w:rFonts w:ascii="宋体" w:eastAsia="宋体" w:hAnsi="宋体" w:cs="宋体" w:hint="eastAsia"/>
                <w:szCs w:val="21"/>
                <w:vertAlign w:val="superscript"/>
              </w:rPr>
              <w:t>3</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0.1μg/m</w:t>
            </w:r>
            <w:r>
              <w:rPr>
                <w:rFonts w:ascii="宋体" w:eastAsia="宋体" w:hAnsi="宋体" w:cs="宋体" w:hint="eastAsia"/>
                <w:szCs w:val="21"/>
                <w:vertAlign w:val="superscript"/>
              </w:rPr>
              <w:t>3</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2</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PM</w:t>
            </w:r>
            <w:r>
              <w:rPr>
                <w:rFonts w:ascii="宋体" w:eastAsia="宋体" w:hAnsi="宋体" w:cs="宋体" w:hint="eastAsia"/>
                <w:szCs w:val="21"/>
                <w:vertAlign w:val="subscript"/>
              </w:rPr>
              <w:t>10</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(0-1999)μg/m</w:t>
            </w:r>
            <w:r>
              <w:rPr>
                <w:rFonts w:ascii="宋体" w:eastAsia="宋体" w:hAnsi="宋体" w:cs="宋体" w:hint="eastAsia"/>
                <w:szCs w:val="21"/>
                <w:vertAlign w:val="superscript"/>
              </w:rPr>
              <w:t>3</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0.1μg/m</w:t>
            </w:r>
            <w:r>
              <w:rPr>
                <w:rFonts w:ascii="宋体" w:eastAsia="宋体" w:hAnsi="宋体" w:cs="宋体" w:hint="eastAsia"/>
                <w:szCs w:val="21"/>
                <w:vertAlign w:val="superscript"/>
              </w:rPr>
              <w:t>3</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3</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氧  气</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(0-30)%Vol</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0.1Vol</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4</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臭  氧</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(0-5)ppm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5</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氢  气</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(0-1000)ppm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6</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氯  气</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(0-50)ppm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7</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氟  气</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8</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一氧化氮</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(0-250)ppm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9</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二氧化氮</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(0-20)ppm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10</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一氧化碳</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(0-500)ppm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11</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二氧化碳</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(0-5000)ppm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12</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二氧化硫</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(0-20/100)ppm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13</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二氧化氯</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(0-20)ppm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14</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氨  气</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(0-100)ppm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15</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氯化氢</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(0-30)ppm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16</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氟化氢</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17</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硫化氢</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(0-100)ppm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18</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氰化氢</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(0-30)ppm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19</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磷化氢</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(0-5/20)ppm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20</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氢化砷</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21</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锗  烷</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(0-50)ppm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22</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乙  烯</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(0-1500)ppm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23</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甲  烷</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(0-100)%LEL</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1%LEL</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24</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硅  烷</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(0-50)ppm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25</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环氧乙烷</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(0-20)ppm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26</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甲  醛</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27</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光  气</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28</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硫  醇</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lastRenderedPageBreak/>
              <w:t>29</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四氢噻吩</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(0-12)ppm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0.01ppm</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30</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可燃气体</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(0-100)%LEL</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1%LEL</w:t>
            </w:r>
          </w:p>
        </w:tc>
      </w:tr>
      <w:tr w:rsidR="00481FCD">
        <w:trPr>
          <w:trHeight w:val="355"/>
        </w:trPr>
        <w:tc>
          <w:tcPr>
            <w:tcW w:w="1134" w:type="dxa"/>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31</w:t>
            </w:r>
          </w:p>
        </w:tc>
        <w:tc>
          <w:tcPr>
            <w:tcW w:w="2126"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PID检测器</w:t>
            </w:r>
          </w:p>
        </w:tc>
        <w:tc>
          <w:tcPr>
            <w:tcW w:w="2552"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(0-200)ppm</w:t>
            </w:r>
          </w:p>
        </w:tc>
        <w:tc>
          <w:tcPr>
            <w:tcW w:w="2797" w:type="dxa"/>
            <w:vAlign w:val="center"/>
          </w:tcPr>
          <w:p w:rsidR="00481FCD" w:rsidRDefault="00FA7D65">
            <w:pPr>
              <w:widowControl/>
              <w:spacing w:line="400" w:lineRule="exact"/>
              <w:jc w:val="center"/>
              <w:rPr>
                <w:rFonts w:ascii="宋体" w:eastAsia="宋体" w:hAnsi="宋体" w:cs="宋体"/>
                <w:szCs w:val="21"/>
              </w:rPr>
            </w:pPr>
            <w:r>
              <w:rPr>
                <w:rFonts w:ascii="宋体" w:eastAsia="宋体" w:hAnsi="宋体" w:cs="宋体" w:hint="eastAsia"/>
                <w:szCs w:val="21"/>
              </w:rPr>
              <w:t>10ppb</w:t>
            </w:r>
          </w:p>
        </w:tc>
      </w:tr>
    </w:tbl>
    <w:p w:rsidR="00481FCD" w:rsidRDefault="00FA7D65">
      <w:pPr>
        <w:autoSpaceDE w:val="0"/>
        <w:autoSpaceDN w:val="0"/>
        <w:adjustRightInd w:val="0"/>
        <w:spacing w:line="360" w:lineRule="auto"/>
        <w:jc w:val="left"/>
        <w:textAlignment w:val="baseline"/>
        <w:rPr>
          <w:rFonts w:ascii="宋体" w:eastAsia="宋体" w:hAnsi="宋体" w:cs="宋体"/>
          <w:b/>
          <w:sz w:val="24"/>
          <w:szCs w:val="24"/>
        </w:rPr>
      </w:pPr>
      <w:r>
        <w:rPr>
          <w:rFonts w:ascii="宋体" w:eastAsia="宋体" w:hAnsi="宋体" w:cs="宋体" w:hint="eastAsia"/>
          <w:b/>
          <w:sz w:val="24"/>
          <w:szCs w:val="24"/>
        </w:rPr>
        <w:t>4.培训要求</w:t>
      </w:r>
    </w:p>
    <w:p w:rsidR="00481FCD" w:rsidRDefault="00FA7D65">
      <w:pPr>
        <w:spacing w:before="120"/>
        <w:rPr>
          <w:rFonts w:ascii="Cambria" w:eastAsia="宋体" w:hAnsi="宋体" w:cs="宋体"/>
          <w:sz w:val="24"/>
          <w:szCs w:val="24"/>
        </w:rPr>
      </w:pPr>
      <w:r>
        <w:rPr>
          <w:rFonts w:ascii="Cambria" w:eastAsia="宋体" w:hAnsi="宋体" w:cs="宋体" w:hint="eastAsia"/>
          <w:sz w:val="24"/>
          <w:szCs w:val="24"/>
        </w:rPr>
        <w:t>开展有效技术培训，</w:t>
      </w:r>
      <w:r>
        <w:rPr>
          <w:rFonts w:ascii="Cambria" w:eastAsia="宋体" w:hAnsi="宋体" w:cs="宋体" w:hint="eastAsia"/>
          <w:b/>
          <w:bCs/>
          <w:sz w:val="24"/>
          <w:szCs w:val="24"/>
        </w:rPr>
        <w:t>2</w:t>
      </w:r>
      <w:r>
        <w:rPr>
          <w:rFonts w:ascii="Cambria" w:eastAsia="宋体" w:hAnsi="宋体" w:cs="宋体" w:hint="eastAsia"/>
          <w:b/>
          <w:bCs/>
          <w:sz w:val="24"/>
          <w:szCs w:val="24"/>
        </w:rPr>
        <w:t>人拿到中国民航认可的无人机飞手证书</w:t>
      </w:r>
      <w:r>
        <w:rPr>
          <w:rFonts w:ascii="Cambria" w:eastAsia="宋体" w:hAnsi="宋体" w:cs="宋体" w:hint="eastAsia"/>
          <w:sz w:val="24"/>
          <w:szCs w:val="24"/>
        </w:rPr>
        <w:t>，均可独立完成无人机使用和维护。</w:t>
      </w:r>
    </w:p>
    <w:p w:rsidR="00481FCD" w:rsidRDefault="00481FCD">
      <w:pPr>
        <w:rPr>
          <w:rFonts w:ascii="Calibri" w:eastAsia="宋体" w:hAnsi="宋体" w:cs="宋体"/>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（五）超声波提取仪</w:t>
      </w:r>
    </w:p>
    <w:p w:rsidR="00481FCD" w:rsidRDefault="00FA7D65">
      <w:pPr>
        <w:numPr>
          <w:ilvl w:val="0"/>
          <w:numId w:val="8"/>
        </w:num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设备用途</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利用超声波辐射产生的机械振动效应、空化效应和扰动效应，通过破坏有机物在土壤和沉积物表面的吸附，增加物质分子运动的频率和速度，提高容积的穿透力，从而加速有机物在有机相中的溶解，主要用于土壤和沉积物中多环芳烃、酚类、邻苯二甲酸酯类和有机氯</w:t>
      </w:r>
      <w:r>
        <w:rPr>
          <w:rFonts w:ascii="Times New Roman" w:eastAsia="宋体" w:hAnsi="Times New Roman" w:cs="Times New Roman" w:hint="eastAsia"/>
          <w:sz w:val="24"/>
          <w:szCs w:val="24"/>
        </w:rPr>
        <w:t>等有机物的提取</w:t>
      </w:r>
      <w:r>
        <w:rPr>
          <w:rFonts w:ascii="Times New Roman" w:eastAsia="宋体" w:hAnsi="Times New Roman" w:cs="Times New Roman"/>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注：《土壤和沉积物</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有机物的提取</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超声波萃取法》（</w:t>
      </w:r>
      <w:r>
        <w:rPr>
          <w:rFonts w:ascii="Times New Roman" w:eastAsia="宋体" w:hAnsi="Times New Roman" w:cs="Times New Roman"/>
          <w:sz w:val="24"/>
          <w:szCs w:val="24"/>
        </w:rPr>
        <w:t>HJ911-2017</w:t>
      </w:r>
      <w:r>
        <w:rPr>
          <w:rFonts w:ascii="Times New Roman" w:eastAsia="宋体" w:hAnsi="Times New Roman" w:cs="Times New Roman"/>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Pr>
          <w:rFonts w:ascii="Times New Roman" w:eastAsia="宋体" w:hAnsi="Times New Roman" w:cs="Times New Roman"/>
          <w:sz w:val="24"/>
          <w:szCs w:val="24"/>
        </w:rPr>
        <w:t>工作条件：</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2.1</w:t>
      </w:r>
      <w:r>
        <w:rPr>
          <w:rFonts w:ascii="Times New Roman" w:eastAsia="宋体" w:hAnsi="Times New Roman" w:cs="Times New Roman"/>
          <w:sz w:val="24"/>
          <w:szCs w:val="24"/>
        </w:rPr>
        <w:t>环境温度：</w:t>
      </w:r>
      <w:r>
        <w:rPr>
          <w:rFonts w:ascii="Times New Roman" w:eastAsia="宋体" w:hAnsi="Times New Roman" w:cs="Times New Roman"/>
          <w:sz w:val="24"/>
          <w:szCs w:val="24"/>
        </w:rPr>
        <w:t>0-40</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2.2</w:t>
      </w:r>
      <w:r>
        <w:rPr>
          <w:rFonts w:ascii="Times New Roman" w:eastAsia="宋体" w:hAnsi="Times New Roman" w:cs="Times New Roman"/>
          <w:sz w:val="24"/>
          <w:szCs w:val="24"/>
        </w:rPr>
        <w:t>工作电压：</w:t>
      </w:r>
      <w:r>
        <w:rPr>
          <w:rFonts w:ascii="Times New Roman" w:eastAsia="宋体" w:hAnsi="Times New Roman" w:cs="Times New Roman"/>
          <w:sz w:val="24"/>
          <w:szCs w:val="24"/>
        </w:rPr>
        <w:t>220V</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技术参数</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sz w:val="24"/>
          <w:szCs w:val="24"/>
        </w:rPr>
        <w:t>功率：</w:t>
      </w:r>
      <w:r>
        <w:rPr>
          <w:rFonts w:ascii="Times New Roman" w:eastAsia="宋体" w:hAnsi="Times New Roman" w:cs="Times New Roman" w:hint="eastAsia"/>
          <w:sz w:val="24"/>
          <w:szCs w:val="24"/>
        </w:rPr>
        <w:t>基础功率：≥</w:t>
      </w:r>
      <w:r>
        <w:rPr>
          <w:rFonts w:ascii="Times New Roman" w:eastAsia="宋体" w:hAnsi="Times New Roman" w:cs="Times New Roman" w:hint="eastAsia"/>
          <w:sz w:val="24"/>
          <w:szCs w:val="24"/>
        </w:rPr>
        <w:t>2400 W</w:t>
      </w:r>
      <w:r>
        <w:rPr>
          <w:rFonts w:ascii="Times New Roman" w:eastAsia="宋体" w:hAnsi="Times New Roman" w:cs="Times New Roman" w:hint="eastAsia"/>
          <w:sz w:val="24"/>
          <w:szCs w:val="24"/>
        </w:rPr>
        <w:t>，输出功率：≥</w:t>
      </w:r>
      <w:r>
        <w:rPr>
          <w:rFonts w:ascii="Times New Roman" w:eastAsia="宋体" w:hAnsi="Times New Roman" w:cs="Times New Roman" w:hint="eastAsia"/>
          <w:sz w:val="24"/>
          <w:szCs w:val="24"/>
        </w:rPr>
        <w:t>2000 W</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3.2</w:t>
      </w:r>
      <w:r>
        <w:rPr>
          <w:rFonts w:ascii="Times New Roman" w:eastAsia="宋体" w:hAnsi="Times New Roman" w:cs="Times New Roman"/>
          <w:sz w:val="24"/>
          <w:szCs w:val="24"/>
        </w:rPr>
        <w:t>超声波频率：</w:t>
      </w:r>
      <w:r>
        <w:rPr>
          <w:rFonts w:ascii="Times New Roman" w:eastAsia="宋体" w:hAnsi="Times New Roman" w:cs="Times New Roman"/>
          <w:sz w:val="24"/>
          <w:szCs w:val="24"/>
        </w:rPr>
        <w:t>20±1KHz</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*3.3 </w:t>
      </w:r>
      <w:r>
        <w:rPr>
          <w:rFonts w:ascii="Times New Roman" w:eastAsia="宋体" w:hAnsi="Times New Roman" w:cs="Times New Roman" w:hint="eastAsia"/>
          <w:sz w:val="24"/>
          <w:szCs w:val="24"/>
        </w:rPr>
        <w:t>变幅杆数：</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支</w:t>
      </w:r>
    </w:p>
    <w:p w:rsidR="00481FCD" w:rsidRDefault="00FA7D65">
      <w:pPr>
        <w:ind w:firstLineChars="100" w:firstLine="240"/>
        <w:rPr>
          <w:rFonts w:ascii="宋体" w:hAnsi="宋体" w:cs="华文中宋"/>
          <w:sz w:val="24"/>
          <w:szCs w:val="24"/>
        </w:rPr>
      </w:pPr>
      <w:r>
        <w:rPr>
          <w:rFonts w:ascii="宋体" w:hAnsi="宋体" w:cs="华文中宋" w:hint="eastAsia"/>
          <w:sz w:val="24"/>
          <w:szCs w:val="24"/>
        </w:rPr>
        <w:t>3.4 破碎容量：1-50 ml</w:t>
      </w:r>
    </w:p>
    <w:p w:rsidR="00481FCD" w:rsidRDefault="00FA7D65">
      <w:pPr>
        <w:ind w:firstLineChars="100" w:firstLine="240"/>
        <w:rPr>
          <w:rFonts w:ascii="宋体" w:hAnsi="宋体" w:cs="华文中宋"/>
          <w:sz w:val="24"/>
          <w:szCs w:val="24"/>
        </w:rPr>
      </w:pPr>
      <w:r>
        <w:rPr>
          <w:rFonts w:ascii="宋体" w:hAnsi="宋体" w:cs="华文中宋" w:hint="eastAsia"/>
          <w:sz w:val="24"/>
          <w:szCs w:val="24"/>
        </w:rPr>
        <w:t xml:space="preserve">3.5 功率可调：1-100% </w:t>
      </w:r>
    </w:p>
    <w:p w:rsidR="00481FCD" w:rsidRDefault="00FA7D65">
      <w:pPr>
        <w:rPr>
          <w:rFonts w:ascii="宋体" w:eastAsia="宋体" w:hAnsi="宋体" w:cs="华文中宋"/>
          <w:sz w:val="24"/>
          <w:szCs w:val="24"/>
        </w:rPr>
      </w:pPr>
      <w:r>
        <w:rPr>
          <w:rFonts w:ascii="宋体" w:hAnsi="宋体" w:cs="华文中宋" w:hint="eastAsia"/>
          <w:sz w:val="24"/>
          <w:szCs w:val="24"/>
        </w:rPr>
        <w:t>*3.6 温度传感器：有实时监测样品池温度功能。</w:t>
      </w:r>
    </w:p>
    <w:p w:rsidR="00481FCD" w:rsidRDefault="00FA7D65">
      <w:pPr>
        <w:ind w:firstLineChars="100" w:firstLine="240"/>
        <w:rPr>
          <w:rFonts w:ascii="宋体" w:hAnsi="宋体" w:cs="华文中宋"/>
          <w:sz w:val="24"/>
          <w:szCs w:val="24"/>
        </w:rPr>
      </w:pPr>
      <w:r>
        <w:rPr>
          <w:rFonts w:ascii="宋体" w:hAnsi="宋体" w:cs="华文中宋" w:hint="eastAsia"/>
          <w:sz w:val="24"/>
          <w:szCs w:val="24"/>
        </w:rPr>
        <w:t>3.7 存储数据：不少于20组</w:t>
      </w:r>
    </w:p>
    <w:p w:rsidR="00481FCD" w:rsidRDefault="00FA7D65">
      <w:pPr>
        <w:rPr>
          <w:rFonts w:ascii="宋体" w:hAnsi="宋体" w:cs="华文中宋"/>
          <w:sz w:val="24"/>
          <w:szCs w:val="24"/>
        </w:rPr>
      </w:pPr>
      <w:r>
        <w:rPr>
          <w:rFonts w:ascii="宋体" w:hAnsi="宋体" w:cs="华文中宋" w:hint="eastAsia"/>
          <w:sz w:val="24"/>
          <w:szCs w:val="24"/>
        </w:rPr>
        <w:t>3.8 样品温度：配有专用低温装置，可控制样品温度5—80℃，防止样品过热挥发。</w:t>
      </w:r>
    </w:p>
    <w:p w:rsidR="00481FCD" w:rsidRDefault="00FA7D65">
      <w:pPr>
        <w:ind w:firstLineChars="100" w:firstLine="240"/>
        <w:rPr>
          <w:rFonts w:ascii="宋体" w:hAnsi="宋体" w:cs="华文中宋"/>
          <w:sz w:val="24"/>
          <w:szCs w:val="24"/>
        </w:rPr>
      </w:pPr>
      <w:r>
        <w:rPr>
          <w:rFonts w:ascii="宋体" w:hAnsi="宋体" w:cs="华文中宋" w:hint="eastAsia"/>
          <w:sz w:val="24"/>
          <w:szCs w:val="24"/>
        </w:rPr>
        <w:t>3.9 操作方式：触摸控制</w:t>
      </w:r>
    </w:p>
    <w:p w:rsidR="00481FCD" w:rsidRDefault="00FA7D65">
      <w:pPr>
        <w:ind w:left="240" w:hangingChars="100" w:hanging="240"/>
        <w:rPr>
          <w:rFonts w:ascii="宋体" w:hAnsi="宋体" w:cs="华文中宋"/>
          <w:sz w:val="24"/>
          <w:szCs w:val="24"/>
        </w:rPr>
      </w:pPr>
      <w:r>
        <w:rPr>
          <w:rFonts w:ascii="宋体" w:hAnsi="宋体" w:cs="华文中宋" w:hint="eastAsia"/>
          <w:sz w:val="24"/>
          <w:szCs w:val="24"/>
        </w:rPr>
        <w:t>3.10隔音箱：带有排风功能，样品台自动升降，有内置样品冷却槽，聚四氟乙烯样品杯。</w:t>
      </w:r>
    </w:p>
    <w:p w:rsidR="00481FCD" w:rsidRDefault="00FA7D65">
      <w:pPr>
        <w:spacing w:line="400" w:lineRule="exact"/>
        <w:rPr>
          <w:rFonts w:ascii="宋体" w:hAnsi="宋体" w:cs="华文中宋"/>
          <w:sz w:val="24"/>
          <w:szCs w:val="24"/>
        </w:rPr>
      </w:pPr>
      <w:r>
        <w:rPr>
          <w:rFonts w:ascii="Times New Roman" w:eastAsia="宋体" w:hAnsi="Times New Roman" w:cs="Times New Roman" w:hint="eastAsia"/>
          <w:sz w:val="24"/>
          <w:szCs w:val="24"/>
        </w:rPr>
        <w:t xml:space="preserve">4. </w:t>
      </w:r>
      <w:r>
        <w:rPr>
          <w:rFonts w:ascii="Times New Roman" w:eastAsia="宋体" w:hAnsi="Times New Roman" w:cs="Times New Roman" w:hint="eastAsia"/>
          <w:sz w:val="24"/>
          <w:szCs w:val="24"/>
        </w:rPr>
        <w:t>配置清单</w:t>
      </w:r>
    </w:p>
    <w:p w:rsidR="00481FCD" w:rsidRDefault="00FA7D65">
      <w:pPr>
        <w:spacing w:line="400" w:lineRule="exact"/>
        <w:rPr>
          <w:rFonts w:ascii="宋体" w:hAnsi="宋体" w:cs="华文中宋"/>
          <w:sz w:val="24"/>
          <w:szCs w:val="24"/>
        </w:rPr>
      </w:pPr>
      <w:r>
        <w:rPr>
          <w:rFonts w:ascii="宋体" w:hAnsi="宋体" w:cs="华文中宋" w:hint="eastAsia"/>
          <w:sz w:val="24"/>
          <w:szCs w:val="24"/>
        </w:rPr>
        <w:t>4.1 超声发生器1台</w:t>
      </w:r>
    </w:p>
    <w:p w:rsidR="00481FCD" w:rsidRDefault="00FA7D65">
      <w:pPr>
        <w:spacing w:line="400" w:lineRule="exact"/>
        <w:rPr>
          <w:rFonts w:ascii="宋体" w:hAnsi="宋体" w:cs="华文中宋"/>
          <w:sz w:val="24"/>
          <w:szCs w:val="24"/>
        </w:rPr>
      </w:pPr>
      <w:r>
        <w:rPr>
          <w:rFonts w:ascii="宋体" w:hAnsi="宋体" w:cs="华文中宋" w:hint="eastAsia"/>
          <w:sz w:val="24"/>
          <w:szCs w:val="24"/>
        </w:rPr>
        <w:t>4.2 冷却装置1套</w:t>
      </w:r>
    </w:p>
    <w:p w:rsidR="00481FCD" w:rsidRDefault="00FA7D65">
      <w:pPr>
        <w:spacing w:line="400" w:lineRule="exact"/>
        <w:rPr>
          <w:rFonts w:ascii="宋体" w:hAnsi="宋体" w:cs="华文中宋"/>
          <w:sz w:val="24"/>
          <w:szCs w:val="24"/>
        </w:rPr>
      </w:pPr>
      <w:r>
        <w:rPr>
          <w:rFonts w:ascii="宋体" w:hAnsi="宋体" w:cs="华文中宋" w:hint="eastAsia"/>
          <w:sz w:val="24"/>
          <w:szCs w:val="24"/>
        </w:rPr>
        <w:t>4.3 光照灭菌自动升降隔音箱1个</w:t>
      </w:r>
    </w:p>
    <w:p w:rsidR="00481FCD" w:rsidRDefault="00FA7D65">
      <w:pPr>
        <w:spacing w:line="400" w:lineRule="exact"/>
        <w:rPr>
          <w:rFonts w:ascii="Times New Roman" w:eastAsia="宋体" w:hAnsi="Times New Roman" w:cs="Times New Roman"/>
          <w:sz w:val="24"/>
          <w:szCs w:val="24"/>
        </w:rPr>
      </w:pPr>
      <w:r>
        <w:rPr>
          <w:rFonts w:ascii="宋体" w:hAnsi="宋体" w:cs="华文中宋" w:hint="eastAsia"/>
          <w:sz w:val="24"/>
          <w:szCs w:val="24"/>
        </w:rPr>
        <w:t>4.4 50ml聚四氟乙烯样品杯个6，变幅杆6根。</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4.5 </w:t>
      </w:r>
      <w:r>
        <w:rPr>
          <w:rFonts w:ascii="Times New Roman" w:eastAsia="宋体" w:hAnsi="Times New Roman" w:cs="Times New Roman" w:hint="eastAsia"/>
          <w:sz w:val="24"/>
          <w:szCs w:val="24"/>
        </w:rPr>
        <w:t>中文说明书</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份</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 xml:space="preserve">4.6 </w:t>
      </w:r>
      <w:r>
        <w:rPr>
          <w:rFonts w:ascii="Times New Roman" w:eastAsia="宋体" w:hAnsi="Times New Roman" w:cs="Times New Roman" w:hint="eastAsia"/>
          <w:sz w:val="24"/>
          <w:szCs w:val="24"/>
        </w:rPr>
        <w:t>产品合格证书</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份</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售后服务</w:t>
      </w:r>
    </w:p>
    <w:p w:rsidR="00481FCD" w:rsidRDefault="00FA7D65">
      <w:pPr>
        <w:spacing w:before="120"/>
        <w:rPr>
          <w:rFonts w:ascii="Times New Roman" w:eastAsia="宋体" w:hAnsi="Times New Roman" w:cs="Times New Roman"/>
          <w:sz w:val="24"/>
          <w:szCs w:val="24"/>
        </w:rPr>
      </w:pPr>
      <w:r>
        <w:rPr>
          <w:rFonts w:ascii="Times New Roman" w:eastAsia="宋体" w:hAnsi="Times New Roman" w:cs="Times New Roman"/>
          <w:sz w:val="24"/>
          <w:szCs w:val="24"/>
        </w:rPr>
        <w:t>质保及备件供应：保证产品为全新原厂设备；仪器在调试通过后提供保修服务，保修期至少一年；在保修期内，所有服务及配件全部免费，保修期外，能及时为用户提供备品备件。</w:t>
      </w:r>
    </w:p>
    <w:p w:rsidR="00481FCD" w:rsidRDefault="00481FCD">
      <w:pPr>
        <w:rPr>
          <w:rFonts w:ascii="Times New Roman" w:eastAsia="宋体" w:hAnsi="Times New Roman" w:cs="Times New Roman"/>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（六）实验用水制备仪</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设备用途</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hint="eastAsia"/>
          <w:kern w:val="0"/>
          <w:sz w:val="24"/>
          <w:szCs w:val="24"/>
        </w:rPr>
        <w:t>用于</w:t>
      </w:r>
      <w:r>
        <w:rPr>
          <w:rFonts w:ascii="Times New Roman" w:eastAsia="宋体" w:hAnsi="Times New Roman" w:cs="Times New Roman"/>
          <w:kern w:val="0"/>
          <w:sz w:val="24"/>
          <w:szCs w:val="24"/>
        </w:rPr>
        <w:t>离子色谱、重金属检测、痕量金属分析、微量元素的定量分析、高纯标准溶液配制、</w:t>
      </w:r>
      <w:r>
        <w:rPr>
          <w:rFonts w:ascii="Times New Roman" w:eastAsia="宋体" w:hAnsi="Times New Roman" w:cs="Times New Roman"/>
          <w:kern w:val="0"/>
          <w:sz w:val="24"/>
          <w:szCs w:val="24"/>
        </w:rPr>
        <w:t>HPLC</w:t>
      </w:r>
      <w:r>
        <w:rPr>
          <w:rFonts w:ascii="Times New Roman" w:eastAsia="宋体" w:hAnsi="Times New Roman" w:cs="Times New Roman"/>
          <w:kern w:val="0"/>
          <w:sz w:val="24"/>
          <w:szCs w:val="24"/>
        </w:rPr>
        <w:t>高效液相色谱</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毒性检测、</w:t>
      </w:r>
      <w:r>
        <w:rPr>
          <w:rFonts w:ascii="Times New Roman" w:eastAsia="宋体" w:hAnsi="Times New Roman" w:cs="Times New Roman"/>
          <w:kern w:val="0"/>
          <w:sz w:val="24"/>
          <w:szCs w:val="24"/>
        </w:rPr>
        <w:t>TOC</w:t>
      </w:r>
      <w:r>
        <w:rPr>
          <w:rFonts w:ascii="Times New Roman" w:eastAsia="宋体" w:hAnsi="Times New Roman" w:cs="Times New Roman"/>
          <w:kern w:val="0"/>
          <w:sz w:val="24"/>
          <w:szCs w:val="24"/>
        </w:rPr>
        <w:t>分析、</w:t>
      </w:r>
      <w:r>
        <w:rPr>
          <w:rFonts w:ascii="Times New Roman" w:eastAsia="宋体" w:hAnsi="Times New Roman" w:cs="Times New Roman"/>
          <w:kern w:val="0"/>
          <w:sz w:val="24"/>
          <w:szCs w:val="24"/>
        </w:rPr>
        <w:t>IC</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GC/MS</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ICP/MS</w:t>
      </w:r>
      <w:r>
        <w:rPr>
          <w:rFonts w:ascii="Times New Roman" w:eastAsia="宋体" w:hAnsi="Times New Roman" w:cs="Times New Roman"/>
          <w:kern w:val="0"/>
          <w:sz w:val="24"/>
          <w:szCs w:val="24"/>
        </w:rPr>
        <w:t>分析等</w:t>
      </w:r>
      <w:r>
        <w:rPr>
          <w:rFonts w:ascii="Times New Roman" w:eastAsia="宋体" w:hAnsi="Times New Roman" w:cs="Times New Roman" w:hint="eastAsia"/>
          <w:kern w:val="0"/>
          <w:sz w:val="24"/>
          <w:szCs w:val="24"/>
        </w:rPr>
        <w:t>实验用水的制备。</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性能要求</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kern w:val="0"/>
          <w:sz w:val="24"/>
          <w:szCs w:val="24"/>
        </w:rPr>
        <w:t>2.1</w:t>
      </w:r>
      <w:r>
        <w:rPr>
          <w:rFonts w:ascii="Times New Roman" w:hAnsi="Times New Roman"/>
          <w:kern w:val="0"/>
          <w:sz w:val="24"/>
          <w:szCs w:val="24"/>
        </w:rPr>
        <w:t>微电脑全自动控制，中英文显示切换功能，双取水口设计</w:t>
      </w:r>
      <w:r>
        <w:rPr>
          <w:rFonts w:ascii="Times New Roman" w:hAnsi="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kern w:val="0"/>
          <w:sz w:val="24"/>
          <w:szCs w:val="24"/>
        </w:rPr>
        <w:t>2.2</w:t>
      </w:r>
      <w:r>
        <w:rPr>
          <w:rFonts w:ascii="Times New Roman" w:hAnsi="Times New Roman"/>
          <w:kern w:val="0"/>
          <w:sz w:val="24"/>
          <w:szCs w:val="24"/>
        </w:rPr>
        <w:t>采用双极反渗透，适应新疆各种不同硬度进水水源，全封闭管路设计，系统在非取水期间定期自动循环，保证产水水质稳定</w:t>
      </w:r>
      <w:r>
        <w:rPr>
          <w:rFonts w:ascii="Times New Roman" w:hAnsi="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kern w:val="0"/>
          <w:sz w:val="24"/>
          <w:szCs w:val="24"/>
        </w:rPr>
        <w:t xml:space="preserve">2.3 </w:t>
      </w:r>
      <w:r>
        <w:rPr>
          <w:rFonts w:ascii="Times New Roman" w:hAnsi="Times New Roman"/>
          <w:kern w:val="0"/>
          <w:sz w:val="24"/>
          <w:szCs w:val="24"/>
        </w:rPr>
        <w:t>触控显示屏可在线实时监测电导率、电阻率、水温、等水质参数</w:t>
      </w:r>
      <w:r>
        <w:rPr>
          <w:rFonts w:ascii="Times New Roman" w:hAnsi="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kern w:val="0"/>
          <w:sz w:val="24"/>
          <w:szCs w:val="24"/>
        </w:rPr>
        <w:t>2.4</w:t>
      </w:r>
      <w:r>
        <w:rPr>
          <w:rFonts w:ascii="Times New Roman" w:hAnsi="Times New Roman"/>
          <w:kern w:val="0"/>
          <w:sz w:val="24"/>
          <w:szCs w:val="24"/>
        </w:rPr>
        <w:t>系统具备开机自检、缺水保护报警、停电自动复位、水满自动停机、超低压保护</w:t>
      </w:r>
      <w:r>
        <w:rPr>
          <w:rFonts w:ascii="Times New Roman" w:hAnsi="Times New Roman" w:hint="eastAsia"/>
          <w:kern w:val="0"/>
          <w:sz w:val="24"/>
          <w:szCs w:val="24"/>
        </w:rPr>
        <w:t>、源水</w:t>
      </w:r>
      <w:r>
        <w:rPr>
          <w:rFonts w:ascii="Times New Roman" w:hAnsi="Times New Roman" w:hint="eastAsia"/>
          <w:kern w:val="0"/>
          <w:sz w:val="24"/>
          <w:szCs w:val="24"/>
        </w:rPr>
        <w:t>/RO</w:t>
      </w:r>
      <w:r>
        <w:rPr>
          <w:rFonts w:ascii="Times New Roman" w:hAnsi="Times New Roman" w:hint="eastAsia"/>
          <w:kern w:val="0"/>
          <w:sz w:val="24"/>
          <w:szCs w:val="24"/>
        </w:rPr>
        <w:t>水</w:t>
      </w:r>
      <w:r>
        <w:rPr>
          <w:rFonts w:ascii="Times New Roman" w:hAnsi="Times New Roman" w:hint="eastAsia"/>
          <w:kern w:val="0"/>
          <w:sz w:val="24"/>
          <w:szCs w:val="24"/>
        </w:rPr>
        <w:t>/</w:t>
      </w:r>
      <w:r>
        <w:rPr>
          <w:rFonts w:ascii="Times New Roman" w:hAnsi="Times New Roman" w:hint="eastAsia"/>
          <w:kern w:val="0"/>
          <w:sz w:val="24"/>
          <w:szCs w:val="24"/>
        </w:rPr>
        <w:t>超纯水水质超标报警等自动检测报警功能；具备故障自动检测功能；</w:t>
      </w:r>
      <w:r>
        <w:rPr>
          <w:rFonts w:ascii="Times New Roman" w:hAnsi="Times New Roman"/>
          <w:kern w:val="0"/>
          <w:sz w:val="24"/>
          <w:szCs w:val="24"/>
        </w:rPr>
        <w:t>设备运行状态和故障要求在线显示</w:t>
      </w:r>
      <w:r>
        <w:rPr>
          <w:rFonts w:ascii="Times New Roman" w:hAnsi="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kern w:val="0"/>
          <w:sz w:val="24"/>
          <w:szCs w:val="24"/>
        </w:rPr>
        <w:t>2.5</w:t>
      </w:r>
      <w:r>
        <w:rPr>
          <w:rFonts w:ascii="Times New Roman" w:hAnsi="Times New Roman" w:hint="eastAsia"/>
          <w:kern w:val="0"/>
          <w:sz w:val="24"/>
          <w:szCs w:val="24"/>
        </w:rPr>
        <w:t>具备耗材到期自动报警并提醒更换功能。</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hint="eastAsia"/>
          <w:kern w:val="0"/>
          <w:sz w:val="24"/>
          <w:szCs w:val="24"/>
        </w:rPr>
        <w:t>2.6</w:t>
      </w:r>
      <w:r>
        <w:rPr>
          <w:rFonts w:ascii="Times New Roman" w:hAnsi="Times New Roman"/>
          <w:kern w:val="0"/>
          <w:sz w:val="24"/>
          <w:szCs w:val="24"/>
        </w:rPr>
        <w:t>制水系统和电路系统完全分离，具有漏水报警功能。</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hAnsi="Times New Roman" w:hint="eastAsia"/>
          <w:kern w:val="0"/>
          <w:sz w:val="24"/>
          <w:szCs w:val="24"/>
        </w:rPr>
        <w:t>2.7</w:t>
      </w:r>
      <w:r>
        <w:rPr>
          <w:rFonts w:ascii="Times New Roman" w:hAnsi="Times New Roman" w:hint="eastAsia"/>
          <w:kern w:val="0"/>
          <w:sz w:val="24"/>
          <w:szCs w:val="24"/>
        </w:rPr>
        <w:t>生产商通过欧盟</w:t>
      </w:r>
      <w:r>
        <w:rPr>
          <w:rFonts w:ascii="Times New Roman" w:hAnsi="Times New Roman" w:hint="eastAsia"/>
          <w:kern w:val="0"/>
          <w:sz w:val="24"/>
          <w:szCs w:val="24"/>
        </w:rPr>
        <w:t>CE</w:t>
      </w:r>
      <w:r>
        <w:rPr>
          <w:rFonts w:ascii="Times New Roman" w:hAnsi="Times New Roman" w:hint="eastAsia"/>
          <w:kern w:val="0"/>
          <w:sz w:val="24"/>
          <w:szCs w:val="24"/>
        </w:rPr>
        <w:t>认证或</w:t>
      </w:r>
      <w:r>
        <w:rPr>
          <w:rFonts w:ascii="Times New Roman" w:hAnsi="Times New Roman" w:hint="eastAsia"/>
          <w:kern w:val="0"/>
          <w:sz w:val="24"/>
          <w:szCs w:val="24"/>
        </w:rPr>
        <w:t>ISO900</w:t>
      </w:r>
      <w:r>
        <w:rPr>
          <w:rFonts w:ascii="Times New Roman" w:hAnsi="Times New Roman" w:hint="eastAsia"/>
          <w:kern w:val="0"/>
          <w:sz w:val="24"/>
          <w:szCs w:val="24"/>
        </w:rPr>
        <w:t>国际质量管理体系认证。</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Pr>
          <w:rFonts w:ascii="Times New Roman" w:eastAsia="宋体" w:hAnsi="Times New Roman" w:cs="Times New Roman"/>
          <w:b/>
          <w:kern w:val="0"/>
          <w:sz w:val="24"/>
          <w:szCs w:val="24"/>
        </w:rPr>
        <w:t>技术参数</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kern w:val="0"/>
          <w:sz w:val="24"/>
          <w:szCs w:val="24"/>
        </w:rPr>
        <w:t>3.1</w:t>
      </w:r>
      <w:r>
        <w:rPr>
          <w:rFonts w:ascii="Times New Roman" w:hAnsi="Times New Roman"/>
          <w:kern w:val="0"/>
          <w:sz w:val="24"/>
          <w:szCs w:val="24"/>
        </w:rPr>
        <w:t>进水水源：城市自来水</w:t>
      </w:r>
      <w:r>
        <w:rPr>
          <w:rFonts w:ascii="Times New Roman" w:hAnsi="Times New Roman" w:hint="eastAsia"/>
          <w:kern w:val="0"/>
          <w:sz w:val="24"/>
          <w:szCs w:val="24"/>
        </w:rPr>
        <w:t>，</w:t>
      </w:r>
      <w:r>
        <w:rPr>
          <w:rFonts w:ascii="Times New Roman" w:hAnsi="Times New Roman"/>
          <w:kern w:val="0"/>
          <w:sz w:val="24"/>
          <w:szCs w:val="24"/>
        </w:rPr>
        <w:t>水温</w:t>
      </w:r>
      <w:r>
        <w:rPr>
          <w:rFonts w:ascii="Times New Roman" w:hAnsi="Times New Roman"/>
          <w:kern w:val="0"/>
          <w:sz w:val="24"/>
          <w:szCs w:val="24"/>
        </w:rPr>
        <w:t>5-40℃</w:t>
      </w:r>
      <w:r>
        <w:rPr>
          <w:rFonts w:ascii="Times New Roman" w:hAnsi="Times New Roman" w:hint="eastAsia"/>
          <w:kern w:val="0"/>
          <w:sz w:val="24"/>
          <w:szCs w:val="24"/>
        </w:rPr>
        <w:t>，</w:t>
      </w:r>
      <w:r>
        <w:rPr>
          <w:rFonts w:ascii="Times New Roman" w:hAnsi="Times New Roman"/>
          <w:kern w:val="0"/>
          <w:sz w:val="24"/>
          <w:szCs w:val="24"/>
        </w:rPr>
        <w:t>水压</w:t>
      </w:r>
      <w:r>
        <w:rPr>
          <w:rFonts w:ascii="Times New Roman" w:hAnsi="Times New Roman"/>
          <w:kern w:val="0"/>
          <w:sz w:val="24"/>
          <w:szCs w:val="24"/>
        </w:rPr>
        <w:t>1-5</w:t>
      </w:r>
      <w:r>
        <w:rPr>
          <w:rFonts w:ascii="Times New Roman" w:hAnsi="Times New Roman" w:hint="eastAsia"/>
          <w:kern w:val="0"/>
          <w:sz w:val="24"/>
          <w:szCs w:val="24"/>
        </w:rPr>
        <w:t>kg</w:t>
      </w:r>
      <w:r>
        <w:rPr>
          <w:rFonts w:ascii="Times New Roman" w:hAnsi="Times New Roman"/>
          <w:kern w:val="0"/>
          <w:sz w:val="24"/>
          <w:szCs w:val="24"/>
        </w:rPr>
        <w:t xml:space="preserve">/cm2 </w:t>
      </w:r>
      <w:r>
        <w:rPr>
          <w:rFonts w:ascii="Times New Roman" w:hAnsi="Times New Roman" w:hint="eastAsia"/>
          <w:kern w:val="0"/>
          <w:sz w:val="24"/>
          <w:szCs w:val="24"/>
        </w:rPr>
        <w:t>，</w:t>
      </w:r>
      <w:r>
        <w:rPr>
          <w:rFonts w:ascii="Times New Roman" w:hAnsi="Times New Roman"/>
          <w:kern w:val="0"/>
          <w:sz w:val="24"/>
          <w:szCs w:val="24"/>
        </w:rPr>
        <w:t xml:space="preserve">TDS≤ </w:t>
      </w:r>
      <w:r>
        <w:rPr>
          <w:rFonts w:ascii="Times New Roman" w:hAnsi="Times New Roman" w:hint="eastAsia"/>
          <w:kern w:val="0"/>
          <w:sz w:val="24"/>
          <w:szCs w:val="24"/>
        </w:rPr>
        <w:t>420</w:t>
      </w:r>
      <w:r>
        <w:rPr>
          <w:rFonts w:ascii="Times New Roman" w:hAnsi="Times New Roman"/>
          <w:kern w:val="0"/>
          <w:sz w:val="24"/>
          <w:szCs w:val="24"/>
        </w:rPr>
        <w:t>ppm</w:t>
      </w:r>
      <w:r>
        <w:rPr>
          <w:rFonts w:ascii="Times New Roman" w:hAnsi="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3.2</w:t>
      </w:r>
      <w:r>
        <w:rPr>
          <w:rFonts w:ascii="Times New Roman" w:hAnsi="Times New Roman"/>
          <w:kern w:val="0"/>
          <w:sz w:val="24"/>
          <w:szCs w:val="24"/>
        </w:rPr>
        <w:t>出水水质</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kern w:val="0"/>
          <w:sz w:val="24"/>
          <w:szCs w:val="24"/>
        </w:rPr>
        <w:t>RO</w:t>
      </w:r>
      <w:r>
        <w:rPr>
          <w:rFonts w:ascii="Times New Roman" w:hAnsi="Times New Roman"/>
          <w:kern w:val="0"/>
          <w:sz w:val="24"/>
          <w:szCs w:val="24"/>
        </w:rPr>
        <w:t>水电导率</w:t>
      </w:r>
      <w:r>
        <w:rPr>
          <w:rFonts w:ascii="Times New Roman" w:hAnsi="Times New Roman" w:hint="eastAsia"/>
          <w:kern w:val="0"/>
          <w:sz w:val="24"/>
          <w:szCs w:val="24"/>
        </w:rPr>
        <w:t>≤</w:t>
      </w:r>
      <w:r>
        <w:rPr>
          <w:rFonts w:ascii="Times New Roman" w:hAnsi="Times New Roman"/>
          <w:kern w:val="0"/>
          <w:sz w:val="24"/>
          <w:szCs w:val="24"/>
        </w:rPr>
        <w:t>5μs/cm</w:t>
      </w:r>
      <w:r>
        <w:rPr>
          <w:rFonts w:ascii="Times New Roman" w:hAnsi="Times New Roman" w:hint="eastAsia"/>
          <w:kern w:val="0"/>
          <w:sz w:val="24"/>
          <w:szCs w:val="24"/>
        </w:rPr>
        <w:t>（</w:t>
      </w:r>
      <w:r>
        <w:rPr>
          <w:rFonts w:ascii="Times New Roman" w:hAnsi="Times New Roman"/>
          <w:kern w:val="0"/>
          <w:sz w:val="24"/>
          <w:szCs w:val="24"/>
        </w:rPr>
        <w:t>25℃</w:t>
      </w:r>
      <w:r>
        <w:rPr>
          <w:rFonts w:ascii="Times New Roman" w:hAnsi="Times New Roman" w:hint="eastAsia"/>
          <w:kern w:val="0"/>
          <w:sz w:val="24"/>
          <w:szCs w:val="24"/>
        </w:rPr>
        <w:t>）</w:t>
      </w:r>
      <w:r>
        <w:rPr>
          <w:rFonts w:ascii="Times New Roman" w:hAnsi="Times New Roman"/>
          <w:kern w:val="0"/>
          <w:sz w:val="24"/>
          <w:szCs w:val="24"/>
        </w:rPr>
        <w:t>；电阻率</w:t>
      </w:r>
      <w:r>
        <w:rPr>
          <w:rFonts w:ascii="Times New Roman" w:hAnsi="Times New Roman" w:hint="eastAsia"/>
          <w:kern w:val="0"/>
          <w:sz w:val="24"/>
          <w:szCs w:val="24"/>
        </w:rPr>
        <w:t>≥</w:t>
      </w:r>
      <w:r>
        <w:rPr>
          <w:rFonts w:ascii="Times New Roman" w:hAnsi="Times New Roman"/>
          <w:kern w:val="0"/>
          <w:sz w:val="24"/>
          <w:szCs w:val="24"/>
        </w:rPr>
        <w:t>0.2MΩ</w:t>
      </w:r>
      <w:r>
        <w:rPr>
          <w:rFonts w:ascii="Times New Roman" w:hAnsi="Times New Roman" w:hint="eastAsia"/>
          <w:kern w:val="0"/>
          <w:sz w:val="24"/>
          <w:szCs w:val="24"/>
        </w:rPr>
        <w:t>/c</w:t>
      </w:r>
      <w:r>
        <w:rPr>
          <w:rFonts w:ascii="Times New Roman" w:hAnsi="Times New Roman"/>
          <w:kern w:val="0"/>
          <w:sz w:val="24"/>
          <w:szCs w:val="24"/>
        </w:rPr>
        <w:t>m</w:t>
      </w:r>
      <w:r>
        <w:rPr>
          <w:rFonts w:ascii="Times New Roman" w:hAnsi="Times New Roman" w:hint="eastAsia"/>
          <w:kern w:val="0"/>
          <w:sz w:val="24"/>
          <w:szCs w:val="24"/>
        </w:rPr>
        <w:t>（</w:t>
      </w:r>
      <w:r>
        <w:rPr>
          <w:rFonts w:ascii="Times New Roman" w:hAnsi="Times New Roman"/>
          <w:kern w:val="0"/>
          <w:sz w:val="24"/>
          <w:szCs w:val="24"/>
        </w:rPr>
        <w:t>25℃</w:t>
      </w:r>
      <w:r>
        <w:rPr>
          <w:rFonts w:ascii="Times New Roman" w:hAnsi="Times New Roman" w:hint="eastAsia"/>
          <w:kern w:val="0"/>
          <w:sz w:val="24"/>
          <w:szCs w:val="24"/>
        </w:rPr>
        <w:t>）</w:t>
      </w:r>
      <w:r>
        <w:rPr>
          <w:rFonts w:ascii="Times New Roman" w:hAnsi="Times New Roman"/>
          <w:kern w:val="0"/>
          <w:sz w:val="24"/>
          <w:szCs w:val="24"/>
        </w:rPr>
        <w:t>；</w:t>
      </w:r>
      <w:r>
        <w:rPr>
          <w:rFonts w:ascii="Times New Roman" w:hAnsi="Times New Roman" w:hint="eastAsia"/>
          <w:kern w:val="0"/>
          <w:sz w:val="24"/>
          <w:szCs w:val="24"/>
        </w:rPr>
        <w:t>微生物去除率：≥</w:t>
      </w:r>
      <w:r>
        <w:rPr>
          <w:rFonts w:ascii="Times New Roman" w:hAnsi="Times New Roman" w:hint="eastAsia"/>
          <w:kern w:val="0"/>
          <w:sz w:val="24"/>
          <w:szCs w:val="24"/>
        </w:rPr>
        <w:t>99%</w:t>
      </w:r>
      <w:r>
        <w:rPr>
          <w:rFonts w:ascii="Times New Roman" w:hAnsi="Times New Roman" w:hint="eastAsia"/>
          <w:kern w:val="0"/>
          <w:sz w:val="24"/>
          <w:szCs w:val="24"/>
        </w:rPr>
        <w:t>；有机物去除率：≥</w:t>
      </w:r>
      <w:r>
        <w:rPr>
          <w:rFonts w:ascii="Times New Roman" w:hAnsi="Times New Roman" w:hint="eastAsia"/>
          <w:kern w:val="0"/>
          <w:sz w:val="24"/>
          <w:szCs w:val="24"/>
        </w:rPr>
        <w:t>99%</w:t>
      </w:r>
      <w:r>
        <w:rPr>
          <w:rFonts w:ascii="Times New Roman" w:hAnsi="Times New Roman" w:hint="eastAsia"/>
          <w:kern w:val="0"/>
          <w:sz w:val="24"/>
          <w:szCs w:val="24"/>
        </w:rPr>
        <w:t>；无机离子去除率：≥</w:t>
      </w:r>
      <w:r>
        <w:rPr>
          <w:rFonts w:ascii="Times New Roman" w:hAnsi="Times New Roman" w:hint="eastAsia"/>
          <w:kern w:val="0"/>
          <w:sz w:val="24"/>
          <w:szCs w:val="24"/>
        </w:rPr>
        <w:t>96%</w:t>
      </w:r>
      <w:r>
        <w:rPr>
          <w:rFonts w:ascii="Times New Roman" w:hAnsi="Times New Roman" w:hint="eastAsia"/>
          <w:kern w:val="0"/>
          <w:sz w:val="24"/>
          <w:szCs w:val="24"/>
        </w:rPr>
        <w:t>；颗粒和细菌去除率：≥</w:t>
      </w:r>
      <w:r>
        <w:rPr>
          <w:rFonts w:ascii="Times New Roman" w:hAnsi="Times New Roman" w:hint="eastAsia"/>
          <w:kern w:val="0"/>
          <w:sz w:val="24"/>
          <w:szCs w:val="24"/>
        </w:rPr>
        <w:t>99%</w:t>
      </w:r>
      <w:r>
        <w:rPr>
          <w:rFonts w:ascii="Times New Roman" w:hAnsi="Times New Roman" w:hint="eastAsia"/>
          <w:kern w:val="0"/>
          <w:sz w:val="24"/>
          <w:szCs w:val="24"/>
        </w:rPr>
        <w:t>；</w:t>
      </w:r>
      <w:r>
        <w:rPr>
          <w:rFonts w:ascii="Times New Roman" w:hAnsi="Times New Roman"/>
          <w:kern w:val="0"/>
          <w:sz w:val="24"/>
          <w:szCs w:val="24"/>
        </w:rPr>
        <w:t>水质标准优于中国国家分析实验室用水（</w:t>
      </w:r>
      <w:r>
        <w:rPr>
          <w:rFonts w:ascii="Times New Roman" w:hAnsi="Times New Roman"/>
          <w:kern w:val="0"/>
          <w:sz w:val="24"/>
          <w:szCs w:val="24"/>
        </w:rPr>
        <w:t>GB/T 6682-2008</w:t>
      </w:r>
      <w:r>
        <w:rPr>
          <w:rFonts w:ascii="Times New Roman" w:hAnsi="Times New Roman"/>
          <w:kern w:val="0"/>
          <w:sz w:val="24"/>
          <w:szCs w:val="24"/>
        </w:rPr>
        <w:t>）三级水标准</w:t>
      </w:r>
      <w:r>
        <w:rPr>
          <w:rFonts w:ascii="Times New Roman" w:hAnsi="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kern w:val="0"/>
          <w:sz w:val="24"/>
          <w:szCs w:val="24"/>
        </w:rPr>
        <w:t>UP</w:t>
      </w:r>
      <w:r>
        <w:rPr>
          <w:rFonts w:ascii="Times New Roman" w:hAnsi="Times New Roman"/>
          <w:kern w:val="0"/>
          <w:sz w:val="24"/>
          <w:szCs w:val="24"/>
        </w:rPr>
        <w:t>超纯水电导率</w:t>
      </w:r>
      <w:r>
        <w:rPr>
          <w:rFonts w:ascii="Times New Roman" w:hAnsi="Times New Roman" w:hint="eastAsia"/>
          <w:kern w:val="0"/>
          <w:sz w:val="24"/>
          <w:szCs w:val="24"/>
        </w:rPr>
        <w:t>≤</w:t>
      </w:r>
      <w:r>
        <w:rPr>
          <w:rFonts w:ascii="Times New Roman" w:hAnsi="Times New Roman"/>
          <w:kern w:val="0"/>
          <w:sz w:val="24"/>
          <w:szCs w:val="24"/>
        </w:rPr>
        <w:t>0.055μs/cm</w:t>
      </w:r>
      <w:r>
        <w:rPr>
          <w:rFonts w:ascii="Times New Roman" w:hAnsi="Times New Roman" w:hint="eastAsia"/>
          <w:kern w:val="0"/>
          <w:sz w:val="24"/>
          <w:szCs w:val="24"/>
        </w:rPr>
        <w:t>（</w:t>
      </w:r>
      <w:r>
        <w:rPr>
          <w:rFonts w:ascii="Times New Roman" w:hAnsi="Times New Roman"/>
          <w:kern w:val="0"/>
          <w:sz w:val="24"/>
          <w:szCs w:val="24"/>
        </w:rPr>
        <w:t>25℃</w:t>
      </w:r>
      <w:r>
        <w:rPr>
          <w:rFonts w:ascii="Times New Roman" w:hAnsi="Times New Roman" w:hint="eastAsia"/>
          <w:kern w:val="0"/>
          <w:sz w:val="24"/>
          <w:szCs w:val="24"/>
        </w:rPr>
        <w:t>）</w:t>
      </w:r>
      <w:r>
        <w:rPr>
          <w:rFonts w:ascii="Times New Roman" w:hAnsi="Times New Roman"/>
          <w:kern w:val="0"/>
          <w:sz w:val="24"/>
          <w:szCs w:val="24"/>
        </w:rPr>
        <w:t>；电阻率</w:t>
      </w:r>
      <w:r>
        <w:rPr>
          <w:rFonts w:ascii="Times New Roman" w:hAnsi="Times New Roman"/>
          <w:kern w:val="0"/>
          <w:sz w:val="24"/>
          <w:szCs w:val="24"/>
        </w:rPr>
        <w:t>≥18.2MΩ</w:t>
      </w:r>
      <w:r>
        <w:rPr>
          <w:rFonts w:ascii="Times New Roman" w:hAnsi="Times New Roman" w:hint="eastAsia"/>
          <w:kern w:val="0"/>
          <w:sz w:val="24"/>
          <w:szCs w:val="24"/>
        </w:rPr>
        <w:t>/</w:t>
      </w:r>
      <w:r>
        <w:rPr>
          <w:rFonts w:ascii="Times New Roman" w:hAnsi="Times New Roman"/>
          <w:kern w:val="0"/>
          <w:sz w:val="24"/>
          <w:szCs w:val="24"/>
        </w:rPr>
        <w:t>cm</w:t>
      </w:r>
      <w:r>
        <w:rPr>
          <w:rFonts w:ascii="Times New Roman" w:hAnsi="Times New Roman" w:hint="eastAsia"/>
          <w:kern w:val="0"/>
          <w:sz w:val="24"/>
          <w:szCs w:val="24"/>
        </w:rPr>
        <w:t>（</w:t>
      </w:r>
      <w:r>
        <w:rPr>
          <w:rFonts w:ascii="Times New Roman" w:hAnsi="Times New Roman"/>
          <w:kern w:val="0"/>
          <w:sz w:val="24"/>
          <w:szCs w:val="24"/>
        </w:rPr>
        <w:t>25℃</w:t>
      </w:r>
      <w:r>
        <w:rPr>
          <w:rFonts w:ascii="Times New Roman" w:hAnsi="Times New Roman" w:hint="eastAsia"/>
          <w:kern w:val="0"/>
          <w:sz w:val="24"/>
          <w:szCs w:val="24"/>
        </w:rPr>
        <w:t>）</w:t>
      </w:r>
      <w:r>
        <w:rPr>
          <w:rFonts w:ascii="Times New Roman" w:hAnsi="Times New Roman"/>
          <w:kern w:val="0"/>
          <w:sz w:val="24"/>
          <w:szCs w:val="24"/>
        </w:rPr>
        <w:t>；超纯水达到美国</w:t>
      </w:r>
      <w:r>
        <w:rPr>
          <w:rFonts w:ascii="Times New Roman" w:hAnsi="Times New Roman"/>
          <w:kern w:val="0"/>
          <w:sz w:val="24"/>
          <w:szCs w:val="24"/>
        </w:rPr>
        <w:t>CAP</w:t>
      </w:r>
      <w:r>
        <w:rPr>
          <w:rFonts w:ascii="Times New Roman" w:hAnsi="Times New Roman"/>
          <w:kern w:val="0"/>
          <w:sz w:val="24"/>
          <w:szCs w:val="24"/>
        </w:rPr>
        <w:t>、</w:t>
      </w:r>
      <w:r>
        <w:rPr>
          <w:rFonts w:ascii="Times New Roman" w:hAnsi="Times New Roman"/>
          <w:kern w:val="0"/>
          <w:sz w:val="24"/>
          <w:szCs w:val="24"/>
        </w:rPr>
        <w:t>ASTM</w:t>
      </w:r>
      <w:r>
        <w:rPr>
          <w:rFonts w:ascii="Times New Roman" w:hAnsi="Times New Roman"/>
          <w:kern w:val="0"/>
          <w:sz w:val="24"/>
          <w:szCs w:val="24"/>
        </w:rPr>
        <w:t>、</w:t>
      </w:r>
      <w:r>
        <w:rPr>
          <w:rFonts w:ascii="Times New Roman" w:hAnsi="Times New Roman"/>
          <w:kern w:val="0"/>
          <w:sz w:val="24"/>
          <w:szCs w:val="24"/>
        </w:rPr>
        <w:t>NCCLS</w:t>
      </w:r>
      <w:r>
        <w:rPr>
          <w:rFonts w:ascii="Times New Roman" w:hAnsi="Times New Roman"/>
          <w:kern w:val="0"/>
          <w:sz w:val="24"/>
          <w:szCs w:val="24"/>
        </w:rPr>
        <w:t>标准及中国国家电子一级水标准；</w:t>
      </w:r>
      <w:r>
        <w:rPr>
          <w:rFonts w:ascii="Times New Roman" w:hAnsi="Times New Roman" w:hint="eastAsia"/>
          <w:kern w:val="0"/>
          <w:sz w:val="24"/>
          <w:szCs w:val="24"/>
        </w:rPr>
        <w:t>吸光度≤</w:t>
      </w:r>
      <w:r>
        <w:rPr>
          <w:rFonts w:ascii="Times New Roman" w:hAnsi="Times New Roman" w:hint="eastAsia"/>
          <w:kern w:val="0"/>
          <w:sz w:val="24"/>
          <w:szCs w:val="24"/>
        </w:rPr>
        <w:t>0.001</w:t>
      </w:r>
      <w:r>
        <w:rPr>
          <w:rFonts w:ascii="Times New Roman" w:hAnsi="Times New Roman" w:hint="eastAsia"/>
          <w:kern w:val="0"/>
          <w:sz w:val="24"/>
          <w:szCs w:val="24"/>
        </w:rPr>
        <w:t>（</w:t>
      </w:r>
      <w:r>
        <w:rPr>
          <w:rFonts w:ascii="Times New Roman" w:hAnsi="Times New Roman" w:hint="eastAsia"/>
          <w:kern w:val="0"/>
          <w:sz w:val="24"/>
          <w:szCs w:val="24"/>
        </w:rPr>
        <w:t>254nm</w:t>
      </w:r>
      <w:r>
        <w:rPr>
          <w:rFonts w:ascii="Times New Roman" w:hAnsi="Times New Roman" w:hint="eastAsia"/>
          <w:kern w:val="0"/>
          <w:sz w:val="24"/>
          <w:szCs w:val="24"/>
        </w:rPr>
        <w:t>，</w:t>
      </w:r>
      <w:r>
        <w:rPr>
          <w:rFonts w:ascii="Times New Roman" w:hAnsi="Times New Roman" w:hint="eastAsia"/>
          <w:kern w:val="0"/>
          <w:sz w:val="24"/>
          <w:szCs w:val="24"/>
        </w:rPr>
        <w:t xml:space="preserve">1cm </w:t>
      </w:r>
      <w:r>
        <w:rPr>
          <w:rFonts w:ascii="Times New Roman" w:hAnsi="Times New Roman" w:hint="eastAsia"/>
          <w:kern w:val="0"/>
          <w:sz w:val="24"/>
          <w:szCs w:val="24"/>
        </w:rPr>
        <w:t>光程）</w:t>
      </w:r>
      <w:r>
        <w:rPr>
          <w:rFonts w:ascii="Times New Roman" w:hAnsi="Times New Roman" w:hint="eastAsia"/>
          <w:kern w:val="0"/>
          <w:sz w:val="24"/>
          <w:szCs w:val="24"/>
        </w:rPr>
        <w:t xml:space="preserve"> </w:t>
      </w:r>
      <w:r>
        <w:rPr>
          <w:rFonts w:ascii="Times New Roman" w:hAnsi="Times New Roman" w:hint="eastAsia"/>
          <w:kern w:val="0"/>
          <w:sz w:val="24"/>
          <w:szCs w:val="24"/>
        </w:rPr>
        <w:t>可溶性硅以（</w:t>
      </w:r>
      <w:r>
        <w:rPr>
          <w:rFonts w:ascii="Times New Roman" w:hAnsi="Times New Roman" w:hint="eastAsia"/>
          <w:kern w:val="0"/>
          <w:sz w:val="24"/>
          <w:szCs w:val="24"/>
        </w:rPr>
        <w:t>SiO2</w:t>
      </w:r>
      <w:r>
        <w:rPr>
          <w:rFonts w:ascii="Times New Roman" w:hAnsi="Times New Roman" w:hint="eastAsia"/>
          <w:kern w:val="0"/>
          <w:sz w:val="24"/>
          <w:szCs w:val="24"/>
        </w:rPr>
        <w:t>）计≤</w:t>
      </w:r>
      <w:r>
        <w:rPr>
          <w:rFonts w:ascii="Times New Roman" w:hAnsi="Times New Roman" w:hint="eastAsia"/>
          <w:kern w:val="0"/>
          <w:sz w:val="24"/>
          <w:szCs w:val="24"/>
        </w:rPr>
        <w:t xml:space="preserve"> 0.01mg/L</w:t>
      </w:r>
      <w:r>
        <w:rPr>
          <w:rFonts w:ascii="Times New Roman" w:hAnsi="Times New Roman" w:hint="eastAsia"/>
          <w:kern w:val="0"/>
          <w:sz w:val="24"/>
          <w:szCs w:val="24"/>
        </w:rPr>
        <w:t>或硅截取率</w:t>
      </w:r>
      <w:r>
        <w:rPr>
          <w:rFonts w:ascii="Times New Roman" w:hAnsi="Times New Roman" w:hint="eastAsia"/>
          <w:kern w:val="0"/>
          <w:sz w:val="24"/>
          <w:szCs w:val="24"/>
        </w:rPr>
        <w:t>&gt;99.9%</w:t>
      </w:r>
      <w:r>
        <w:rPr>
          <w:rFonts w:ascii="Times New Roman" w:hAnsi="Times New Roman" w:hint="eastAsia"/>
          <w:kern w:val="0"/>
          <w:sz w:val="24"/>
          <w:szCs w:val="24"/>
        </w:rPr>
        <w:t>；颗粒（</w:t>
      </w:r>
      <w:r>
        <w:rPr>
          <w:rFonts w:ascii="Times New Roman" w:hAnsi="Times New Roman" w:hint="eastAsia"/>
          <w:kern w:val="0"/>
          <w:sz w:val="24"/>
          <w:szCs w:val="24"/>
        </w:rPr>
        <w:t>0.22µm</w:t>
      </w:r>
      <w:r>
        <w:rPr>
          <w:rFonts w:ascii="Times New Roman" w:hAnsi="Times New Roman" w:hint="eastAsia"/>
          <w:kern w:val="0"/>
          <w:sz w:val="24"/>
          <w:szCs w:val="24"/>
        </w:rPr>
        <w:t>）＜</w:t>
      </w:r>
      <w:r>
        <w:rPr>
          <w:rFonts w:ascii="Times New Roman" w:hAnsi="Times New Roman" w:hint="eastAsia"/>
          <w:kern w:val="0"/>
          <w:sz w:val="24"/>
          <w:szCs w:val="24"/>
        </w:rPr>
        <w:t>1/ml</w:t>
      </w:r>
      <w:r>
        <w:rPr>
          <w:rFonts w:ascii="Times New Roman" w:hAnsi="Times New Roman" w:hint="eastAsia"/>
          <w:kern w:val="0"/>
          <w:sz w:val="24"/>
          <w:szCs w:val="24"/>
        </w:rPr>
        <w:t>；微生物（</w:t>
      </w:r>
      <w:r>
        <w:rPr>
          <w:rFonts w:ascii="Times New Roman" w:hAnsi="Times New Roman" w:hint="eastAsia"/>
          <w:kern w:val="0"/>
          <w:sz w:val="24"/>
          <w:szCs w:val="24"/>
        </w:rPr>
        <w:t>CFU/ml</w:t>
      </w:r>
      <w:r>
        <w:rPr>
          <w:rFonts w:ascii="Times New Roman" w:hAnsi="Times New Roman" w:hint="eastAsia"/>
          <w:kern w:val="0"/>
          <w:sz w:val="24"/>
          <w:szCs w:val="24"/>
        </w:rPr>
        <w:t>）＜</w:t>
      </w:r>
      <w:r>
        <w:rPr>
          <w:rFonts w:ascii="Times New Roman" w:hAnsi="Times New Roman" w:hint="eastAsia"/>
          <w:kern w:val="0"/>
          <w:sz w:val="24"/>
          <w:szCs w:val="24"/>
        </w:rPr>
        <w:t>1</w:t>
      </w:r>
      <w:r>
        <w:rPr>
          <w:rFonts w:ascii="Times New Roman" w:hAnsi="Times New Roman" w:hint="eastAsia"/>
          <w:kern w:val="0"/>
          <w:sz w:val="24"/>
          <w:szCs w:val="24"/>
        </w:rPr>
        <w:t>；热源＜</w:t>
      </w:r>
      <w:r>
        <w:rPr>
          <w:rFonts w:ascii="Times New Roman" w:hAnsi="Times New Roman" w:hint="eastAsia"/>
          <w:kern w:val="0"/>
          <w:sz w:val="24"/>
          <w:szCs w:val="24"/>
        </w:rPr>
        <w:t>0.001EU/ml</w:t>
      </w:r>
      <w:r>
        <w:rPr>
          <w:rFonts w:ascii="Times New Roman" w:hAnsi="Times New Roman" w:hint="eastAsia"/>
          <w:kern w:val="0"/>
          <w:sz w:val="24"/>
          <w:szCs w:val="24"/>
        </w:rPr>
        <w:t>；</w:t>
      </w:r>
      <w:r>
        <w:rPr>
          <w:rFonts w:ascii="Times New Roman" w:hAnsi="Times New Roman" w:hint="eastAsia"/>
          <w:kern w:val="0"/>
          <w:sz w:val="24"/>
          <w:szCs w:val="24"/>
        </w:rPr>
        <w:t>TOC</w:t>
      </w:r>
      <w:r>
        <w:rPr>
          <w:rFonts w:ascii="Times New Roman" w:hAnsi="Times New Roman" w:hint="eastAsia"/>
          <w:kern w:val="0"/>
          <w:sz w:val="24"/>
          <w:szCs w:val="24"/>
        </w:rPr>
        <w:t>≤</w:t>
      </w:r>
      <w:r>
        <w:rPr>
          <w:rFonts w:ascii="Times New Roman" w:hAnsi="Times New Roman" w:hint="eastAsia"/>
          <w:kern w:val="0"/>
          <w:sz w:val="24"/>
          <w:szCs w:val="24"/>
        </w:rPr>
        <w:t>3ppb</w:t>
      </w:r>
      <w:r>
        <w:rPr>
          <w:rFonts w:ascii="Times New Roman" w:hAnsi="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hint="eastAsia"/>
          <w:kern w:val="0"/>
          <w:sz w:val="24"/>
          <w:szCs w:val="24"/>
        </w:rPr>
        <w:t xml:space="preserve">3.3 </w:t>
      </w:r>
      <w:r>
        <w:rPr>
          <w:rFonts w:ascii="Times New Roman" w:hAnsi="Times New Roman" w:hint="eastAsia"/>
          <w:kern w:val="0"/>
          <w:sz w:val="24"/>
          <w:szCs w:val="24"/>
        </w:rPr>
        <w:t>出水水质</w:t>
      </w:r>
      <w:r>
        <w:rPr>
          <w:rFonts w:ascii="Times New Roman" w:hAnsi="Times New Roman" w:hint="eastAsia"/>
          <w:kern w:val="0"/>
          <w:sz w:val="24"/>
          <w:szCs w:val="24"/>
        </w:rPr>
        <w:t>3</w:t>
      </w:r>
      <w:r>
        <w:rPr>
          <w:rFonts w:ascii="Times New Roman" w:hAnsi="Times New Roman" w:hint="eastAsia"/>
          <w:kern w:val="0"/>
          <w:sz w:val="24"/>
          <w:szCs w:val="24"/>
        </w:rPr>
        <w:t>种：一级</w:t>
      </w:r>
      <w:r>
        <w:rPr>
          <w:rFonts w:ascii="Times New Roman" w:hAnsi="Times New Roman"/>
          <w:kern w:val="0"/>
          <w:sz w:val="24"/>
          <w:szCs w:val="24"/>
        </w:rPr>
        <w:t>RO</w:t>
      </w:r>
      <w:r>
        <w:rPr>
          <w:rFonts w:ascii="Times New Roman" w:hAnsi="Times New Roman" w:hint="eastAsia"/>
          <w:kern w:val="0"/>
          <w:sz w:val="24"/>
          <w:szCs w:val="24"/>
        </w:rPr>
        <w:t>反渗透水</w:t>
      </w:r>
      <w:r>
        <w:rPr>
          <w:rFonts w:ascii="Times New Roman" w:hAnsi="Times New Roman" w:hint="eastAsia"/>
          <w:kern w:val="0"/>
          <w:sz w:val="24"/>
          <w:szCs w:val="24"/>
        </w:rPr>
        <w:t>1</w:t>
      </w:r>
      <w:r>
        <w:rPr>
          <w:rFonts w:ascii="Times New Roman" w:hAnsi="Times New Roman" w:hint="eastAsia"/>
          <w:kern w:val="0"/>
          <w:sz w:val="24"/>
          <w:szCs w:val="24"/>
        </w:rPr>
        <w:t>种、二级</w:t>
      </w:r>
      <w:r>
        <w:rPr>
          <w:rFonts w:ascii="Times New Roman" w:hAnsi="Times New Roman" w:hint="eastAsia"/>
          <w:kern w:val="0"/>
          <w:sz w:val="24"/>
          <w:szCs w:val="24"/>
        </w:rPr>
        <w:t xml:space="preserve">RO </w:t>
      </w:r>
      <w:r>
        <w:rPr>
          <w:rFonts w:ascii="Times New Roman" w:hAnsi="Times New Roman" w:hint="eastAsia"/>
          <w:kern w:val="0"/>
          <w:sz w:val="24"/>
          <w:szCs w:val="24"/>
        </w:rPr>
        <w:t>反渗透水</w:t>
      </w:r>
      <w:r>
        <w:rPr>
          <w:rFonts w:ascii="Times New Roman" w:hAnsi="Times New Roman" w:hint="eastAsia"/>
          <w:kern w:val="0"/>
          <w:sz w:val="24"/>
          <w:szCs w:val="24"/>
        </w:rPr>
        <w:t>1</w:t>
      </w:r>
      <w:r>
        <w:rPr>
          <w:rFonts w:ascii="Times New Roman" w:hAnsi="Times New Roman" w:hint="eastAsia"/>
          <w:kern w:val="0"/>
          <w:sz w:val="24"/>
          <w:szCs w:val="24"/>
        </w:rPr>
        <w:t>种</w:t>
      </w:r>
      <w:r>
        <w:rPr>
          <w:rFonts w:ascii="Times New Roman" w:hAnsi="Times New Roman"/>
          <w:kern w:val="0"/>
          <w:sz w:val="24"/>
          <w:szCs w:val="24"/>
        </w:rPr>
        <w:t>、</w:t>
      </w:r>
      <w:r>
        <w:rPr>
          <w:rFonts w:ascii="Times New Roman" w:hAnsi="Times New Roman" w:hint="eastAsia"/>
          <w:kern w:val="0"/>
          <w:sz w:val="24"/>
          <w:szCs w:val="24"/>
        </w:rPr>
        <w:t>UP</w:t>
      </w:r>
      <w:r>
        <w:rPr>
          <w:rFonts w:ascii="Times New Roman" w:hAnsi="Times New Roman" w:hint="eastAsia"/>
          <w:kern w:val="0"/>
          <w:sz w:val="24"/>
          <w:szCs w:val="24"/>
        </w:rPr>
        <w:t>超纯水</w:t>
      </w:r>
      <w:r>
        <w:rPr>
          <w:rFonts w:ascii="Times New Roman" w:hAnsi="Times New Roman" w:hint="eastAsia"/>
          <w:kern w:val="0"/>
          <w:sz w:val="24"/>
          <w:szCs w:val="24"/>
        </w:rPr>
        <w:t>1</w:t>
      </w:r>
      <w:r>
        <w:rPr>
          <w:rFonts w:ascii="Times New Roman" w:hAnsi="Times New Roman" w:hint="eastAsia"/>
          <w:kern w:val="0"/>
          <w:sz w:val="24"/>
          <w:szCs w:val="24"/>
        </w:rPr>
        <w:t>种。</w:t>
      </w:r>
      <w:r>
        <w:rPr>
          <w:rFonts w:ascii="Times New Roman" w:hAnsi="Times New Roman" w:hint="eastAsia"/>
          <w:kern w:val="0"/>
          <w:sz w:val="24"/>
          <w:szCs w:val="24"/>
        </w:rPr>
        <w:t>3</w:t>
      </w:r>
      <w:r>
        <w:rPr>
          <w:rFonts w:ascii="Times New Roman" w:hAnsi="Times New Roman" w:hint="eastAsia"/>
          <w:kern w:val="0"/>
          <w:sz w:val="24"/>
          <w:szCs w:val="24"/>
        </w:rPr>
        <w:t>种水质实时监控。</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3.</w:t>
      </w:r>
      <w:r>
        <w:rPr>
          <w:rFonts w:ascii="Times New Roman" w:hAnsi="Times New Roman" w:hint="eastAsia"/>
          <w:kern w:val="0"/>
          <w:sz w:val="24"/>
          <w:szCs w:val="24"/>
        </w:rPr>
        <w:t xml:space="preserve">4 </w:t>
      </w:r>
      <w:r>
        <w:rPr>
          <w:rFonts w:ascii="Times New Roman" w:hAnsi="Times New Roman"/>
          <w:kern w:val="0"/>
          <w:sz w:val="24"/>
          <w:szCs w:val="24"/>
        </w:rPr>
        <w:t>制水量：</w:t>
      </w:r>
      <w:r>
        <w:rPr>
          <w:rFonts w:ascii="Times New Roman" w:hAnsi="Times New Roman" w:hint="eastAsia"/>
          <w:kern w:val="0"/>
          <w:sz w:val="24"/>
          <w:szCs w:val="24"/>
        </w:rPr>
        <w:t>≥</w:t>
      </w:r>
      <w:r>
        <w:rPr>
          <w:rFonts w:ascii="Times New Roman" w:hAnsi="Times New Roman" w:hint="eastAsia"/>
          <w:kern w:val="0"/>
          <w:sz w:val="24"/>
          <w:szCs w:val="24"/>
        </w:rPr>
        <w:t>50</w:t>
      </w:r>
      <w:r>
        <w:rPr>
          <w:rFonts w:ascii="Times New Roman" w:hAnsi="Times New Roman"/>
          <w:kern w:val="0"/>
          <w:sz w:val="24"/>
          <w:szCs w:val="24"/>
        </w:rPr>
        <w:t>L/H</w:t>
      </w:r>
      <w:r>
        <w:rPr>
          <w:rFonts w:ascii="Times New Roman" w:hAnsi="Times New Roman"/>
          <w:kern w:val="0"/>
          <w:sz w:val="24"/>
          <w:szCs w:val="24"/>
        </w:rPr>
        <w:t>；瞬间取水量：</w:t>
      </w:r>
      <w:r>
        <w:rPr>
          <w:rFonts w:ascii="Times New Roman" w:hAnsi="Times New Roman"/>
          <w:kern w:val="0"/>
          <w:sz w:val="24"/>
          <w:szCs w:val="24"/>
        </w:rPr>
        <w:t>≥</w:t>
      </w:r>
      <w:r>
        <w:rPr>
          <w:rFonts w:ascii="Times New Roman" w:hAnsi="Times New Roman" w:hint="eastAsia"/>
          <w:kern w:val="0"/>
          <w:sz w:val="24"/>
          <w:szCs w:val="24"/>
        </w:rPr>
        <w:t>2</w:t>
      </w:r>
      <w:r>
        <w:rPr>
          <w:rFonts w:ascii="Times New Roman" w:hAnsi="Times New Roman"/>
          <w:kern w:val="0"/>
          <w:sz w:val="24"/>
          <w:szCs w:val="24"/>
        </w:rPr>
        <w:t>L/min</w:t>
      </w:r>
      <w:r>
        <w:rPr>
          <w:rFonts w:ascii="Times New Roman" w:hAnsi="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kern w:val="0"/>
          <w:sz w:val="24"/>
          <w:szCs w:val="24"/>
        </w:rPr>
        <w:lastRenderedPageBreak/>
        <w:t>3.</w:t>
      </w:r>
      <w:r>
        <w:rPr>
          <w:rFonts w:ascii="Times New Roman" w:hAnsi="Times New Roman" w:hint="eastAsia"/>
          <w:kern w:val="0"/>
          <w:sz w:val="24"/>
          <w:szCs w:val="24"/>
        </w:rPr>
        <w:t xml:space="preserve">5 </w:t>
      </w:r>
      <w:r>
        <w:rPr>
          <w:rFonts w:ascii="Times New Roman" w:hAnsi="Times New Roman" w:hint="eastAsia"/>
          <w:kern w:val="0"/>
          <w:sz w:val="24"/>
          <w:szCs w:val="24"/>
        </w:rPr>
        <w:t>纯水机压力桶体积</w:t>
      </w:r>
      <w:r>
        <w:rPr>
          <w:rFonts w:ascii="Times New Roman" w:hAnsi="Times New Roman"/>
          <w:kern w:val="0"/>
          <w:sz w:val="24"/>
          <w:szCs w:val="24"/>
        </w:rPr>
        <w:t>：</w:t>
      </w:r>
      <w:r>
        <w:rPr>
          <w:rFonts w:ascii="Times New Roman" w:hAnsi="Times New Roman" w:hint="eastAsia"/>
          <w:kern w:val="0"/>
          <w:sz w:val="24"/>
          <w:szCs w:val="24"/>
        </w:rPr>
        <w:t>≥</w:t>
      </w:r>
      <w:r>
        <w:rPr>
          <w:rFonts w:ascii="Times New Roman" w:hAnsi="Times New Roman" w:hint="eastAsia"/>
          <w:kern w:val="0"/>
          <w:sz w:val="24"/>
          <w:szCs w:val="24"/>
        </w:rPr>
        <w:t>50L</w:t>
      </w:r>
      <w:r>
        <w:rPr>
          <w:rFonts w:ascii="Times New Roman" w:hAnsi="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hAnsi="Times New Roman" w:hint="eastAsia"/>
          <w:kern w:val="0"/>
          <w:sz w:val="24"/>
          <w:szCs w:val="24"/>
        </w:rPr>
        <w:t xml:space="preserve">3.6 </w:t>
      </w:r>
      <w:r>
        <w:rPr>
          <w:rFonts w:ascii="Times New Roman" w:hAnsi="Times New Roman" w:hint="eastAsia"/>
          <w:kern w:val="0"/>
          <w:sz w:val="24"/>
          <w:szCs w:val="24"/>
        </w:rPr>
        <w:t>具备</w:t>
      </w:r>
      <w:r>
        <w:rPr>
          <w:rFonts w:ascii="Times New Roman" w:hAnsi="Times New Roman" w:hint="eastAsia"/>
          <w:kern w:val="0"/>
          <w:sz w:val="24"/>
          <w:szCs w:val="24"/>
        </w:rPr>
        <w:t>185nm/254nm</w:t>
      </w:r>
      <w:r>
        <w:rPr>
          <w:rFonts w:ascii="Times New Roman" w:hAnsi="Times New Roman" w:hint="eastAsia"/>
          <w:kern w:val="0"/>
          <w:sz w:val="24"/>
          <w:szCs w:val="24"/>
        </w:rPr>
        <w:t>双波长紫外灯杀菌功能。</w:t>
      </w:r>
    </w:p>
    <w:p w:rsidR="00481FCD" w:rsidRDefault="00FA7D65">
      <w:pPr>
        <w:widowControl/>
        <w:autoSpaceDE w:val="0"/>
        <w:autoSpaceDN w:val="0"/>
        <w:snapToGrid w:val="0"/>
        <w:spacing w:line="400" w:lineRule="exact"/>
        <w:contextualSpacing/>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4.</w:t>
      </w:r>
      <w:r>
        <w:rPr>
          <w:rFonts w:ascii="Times New Roman" w:eastAsia="宋体" w:hAnsi="Times New Roman" w:cs="Times New Roman" w:hint="eastAsia"/>
          <w:b/>
          <w:bCs/>
          <w:kern w:val="0"/>
          <w:sz w:val="24"/>
          <w:szCs w:val="24"/>
        </w:rPr>
        <w:t>仪器配置</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bookmarkStart w:id="85" w:name="OLE_LINK48"/>
      <w:r>
        <w:rPr>
          <w:rFonts w:ascii="Times New Roman" w:hAnsi="Times New Roman" w:hint="eastAsia"/>
          <w:kern w:val="0"/>
          <w:sz w:val="24"/>
          <w:szCs w:val="24"/>
        </w:rPr>
        <w:t>4.1</w:t>
      </w:r>
      <w:r>
        <w:rPr>
          <w:rFonts w:ascii="Times New Roman" w:hAnsi="Times New Roman" w:hint="eastAsia"/>
          <w:kern w:val="0"/>
          <w:sz w:val="24"/>
          <w:szCs w:val="24"/>
        </w:rPr>
        <w:t>实验用水制备仪</w:t>
      </w:r>
      <w:r>
        <w:rPr>
          <w:rFonts w:ascii="Times New Roman" w:hAnsi="Times New Roman" w:hint="eastAsia"/>
          <w:kern w:val="0"/>
          <w:sz w:val="24"/>
          <w:szCs w:val="24"/>
        </w:rPr>
        <w:t>1</w:t>
      </w:r>
      <w:r>
        <w:rPr>
          <w:rFonts w:ascii="Times New Roman" w:hAnsi="Times New Roman" w:hint="eastAsia"/>
          <w:kern w:val="0"/>
          <w:sz w:val="24"/>
          <w:szCs w:val="24"/>
        </w:rPr>
        <w:t>台。</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hint="eastAsia"/>
          <w:kern w:val="0"/>
          <w:sz w:val="24"/>
          <w:szCs w:val="24"/>
        </w:rPr>
        <w:t>4.2</w:t>
      </w:r>
      <w:r>
        <w:rPr>
          <w:rFonts w:ascii="Times New Roman" w:hAnsi="Times New Roman" w:hint="eastAsia"/>
          <w:kern w:val="0"/>
          <w:sz w:val="24"/>
          <w:szCs w:val="24"/>
        </w:rPr>
        <w:t>源水预处理组件（外置）</w:t>
      </w:r>
      <w:r>
        <w:rPr>
          <w:rFonts w:ascii="Times New Roman" w:hAnsi="Times New Roman" w:hint="eastAsia"/>
          <w:kern w:val="0"/>
          <w:sz w:val="24"/>
          <w:szCs w:val="24"/>
        </w:rPr>
        <w:t>1</w:t>
      </w:r>
      <w:r>
        <w:rPr>
          <w:rFonts w:ascii="Times New Roman" w:hAnsi="Times New Roman" w:hint="eastAsia"/>
          <w:kern w:val="0"/>
          <w:sz w:val="24"/>
          <w:szCs w:val="24"/>
        </w:rPr>
        <w:t>组。</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hint="eastAsia"/>
          <w:kern w:val="0"/>
          <w:sz w:val="24"/>
          <w:szCs w:val="24"/>
        </w:rPr>
        <w:t>4.3</w:t>
      </w:r>
      <w:r>
        <w:rPr>
          <w:rFonts w:ascii="Times New Roman" w:hAnsi="Times New Roman" w:hint="eastAsia"/>
          <w:kern w:val="0"/>
          <w:sz w:val="24"/>
          <w:szCs w:val="24"/>
        </w:rPr>
        <w:t>≥</w:t>
      </w:r>
      <w:r>
        <w:rPr>
          <w:rFonts w:ascii="Times New Roman" w:hAnsi="Times New Roman" w:hint="eastAsia"/>
          <w:kern w:val="0"/>
          <w:sz w:val="24"/>
          <w:szCs w:val="24"/>
        </w:rPr>
        <w:t>50L</w:t>
      </w:r>
      <w:r>
        <w:rPr>
          <w:rFonts w:ascii="Times New Roman" w:hAnsi="Times New Roman" w:hint="eastAsia"/>
          <w:kern w:val="0"/>
          <w:sz w:val="24"/>
          <w:szCs w:val="24"/>
        </w:rPr>
        <w:t>压力储水桶（外置）</w:t>
      </w:r>
      <w:r>
        <w:rPr>
          <w:rFonts w:ascii="Times New Roman" w:hAnsi="Times New Roman" w:hint="eastAsia"/>
          <w:kern w:val="0"/>
          <w:sz w:val="24"/>
          <w:szCs w:val="24"/>
        </w:rPr>
        <w:t>1</w:t>
      </w:r>
      <w:r>
        <w:rPr>
          <w:rFonts w:ascii="Times New Roman" w:hAnsi="Times New Roman" w:hint="eastAsia"/>
          <w:kern w:val="0"/>
          <w:sz w:val="24"/>
          <w:szCs w:val="24"/>
        </w:rPr>
        <w:t>个。</w:t>
      </w:r>
    </w:p>
    <w:p w:rsidR="00481FCD" w:rsidRDefault="00FA7D65">
      <w:pPr>
        <w:pStyle w:val="a9"/>
      </w:pPr>
      <w:r>
        <w:rPr>
          <w:rFonts w:ascii="Times New Roman" w:hAnsi="Times New Roman" w:hint="eastAsia"/>
          <w:szCs w:val="24"/>
        </w:rPr>
        <w:t>4.4</w:t>
      </w:r>
      <w:r>
        <w:rPr>
          <w:rFonts w:ascii="Times New Roman" w:hAnsi="Times New Roman" w:hint="eastAsia"/>
          <w:szCs w:val="24"/>
        </w:rPr>
        <w:t>整套原装</w:t>
      </w:r>
      <w:bookmarkEnd w:id="85"/>
      <w:r>
        <w:rPr>
          <w:rFonts w:ascii="Times New Roman" w:hAnsi="Times New Roman" w:hint="eastAsia"/>
          <w:szCs w:val="24"/>
        </w:rPr>
        <w:t>纯水机耗材（包括主机耗材及预处理组件耗材）：</w:t>
      </w:r>
      <w:r>
        <w:rPr>
          <w:rFonts w:ascii="Times New Roman" w:hAnsi="Times New Roman" w:hint="eastAsia"/>
          <w:szCs w:val="24"/>
        </w:rPr>
        <w:t>2</w:t>
      </w:r>
      <w:r>
        <w:rPr>
          <w:rFonts w:ascii="Times New Roman" w:hAnsi="Times New Roman" w:hint="eastAsia"/>
          <w:szCs w:val="24"/>
        </w:rPr>
        <w:t>套。</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5</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技术服务</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hint="eastAsia"/>
          <w:kern w:val="0"/>
          <w:sz w:val="24"/>
          <w:szCs w:val="24"/>
        </w:rPr>
        <w:t>5</w:t>
      </w:r>
      <w:r>
        <w:rPr>
          <w:rFonts w:ascii="Times New Roman" w:hAnsi="Times New Roman"/>
          <w:kern w:val="0"/>
          <w:sz w:val="24"/>
          <w:szCs w:val="24"/>
        </w:rPr>
        <w:t>.1</w:t>
      </w:r>
      <w:r>
        <w:rPr>
          <w:rFonts w:ascii="Times New Roman" w:hAnsi="Times New Roman"/>
          <w:kern w:val="0"/>
          <w:sz w:val="24"/>
          <w:szCs w:val="24"/>
        </w:rPr>
        <w:t>保证产品为全新原厂设备</w:t>
      </w:r>
      <w:r>
        <w:rPr>
          <w:rFonts w:ascii="Times New Roman" w:hAnsi="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hint="eastAsia"/>
          <w:kern w:val="0"/>
          <w:sz w:val="24"/>
          <w:szCs w:val="24"/>
        </w:rPr>
        <w:t>5</w:t>
      </w:r>
      <w:r>
        <w:rPr>
          <w:rFonts w:ascii="Times New Roman" w:hAnsi="Times New Roman"/>
          <w:kern w:val="0"/>
          <w:sz w:val="24"/>
          <w:szCs w:val="24"/>
        </w:rPr>
        <w:t>.1</w:t>
      </w:r>
      <w:r>
        <w:rPr>
          <w:rFonts w:ascii="Times New Roman" w:hAnsi="Times New Roman" w:hint="eastAsia"/>
          <w:kern w:val="0"/>
          <w:sz w:val="24"/>
          <w:szCs w:val="24"/>
        </w:rPr>
        <w:t>保修服务：自验收合格起，厂家向用户提供至少</w:t>
      </w:r>
      <w:r>
        <w:rPr>
          <w:rFonts w:ascii="Times New Roman" w:hAnsi="Times New Roman" w:hint="eastAsia"/>
          <w:kern w:val="0"/>
          <w:sz w:val="24"/>
          <w:szCs w:val="24"/>
        </w:rPr>
        <w:t>24</w:t>
      </w:r>
      <w:r>
        <w:rPr>
          <w:rFonts w:ascii="Times New Roman" w:hAnsi="Times New Roman" w:hint="eastAsia"/>
          <w:kern w:val="0"/>
          <w:sz w:val="24"/>
          <w:szCs w:val="24"/>
        </w:rPr>
        <w:t>个月的免费保修服务。</w:t>
      </w:r>
      <w:r>
        <w:rPr>
          <w:rFonts w:ascii="Times New Roman" w:hAnsi="Times New Roman"/>
          <w:kern w:val="0"/>
          <w:sz w:val="24"/>
          <w:szCs w:val="24"/>
        </w:rPr>
        <w:t>保修期内</w:t>
      </w:r>
      <w:r>
        <w:rPr>
          <w:rFonts w:ascii="Times New Roman" w:hAnsi="Times New Roman" w:hint="eastAsia"/>
          <w:kern w:val="0"/>
          <w:sz w:val="24"/>
          <w:szCs w:val="24"/>
        </w:rPr>
        <w:t>所有服务免费，</w:t>
      </w:r>
      <w:r>
        <w:rPr>
          <w:rFonts w:ascii="Times New Roman" w:hAnsi="Times New Roman"/>
          <w:kern w:val="0"/>
          <w:sz w:val="24"/>
          <w:szCs w:val="24"/>
        </w:rPr>
        <w:t>一切配件、耗材免费到场更换</w:t>
      </w:r>
      <w:r>
        <w:rPr>
          <w:rFonts w:ascii="Times New Roman" w:hAnsi="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hint="eastAsia"/>
          <w:kern w:val="0"/>
          <w:sz w:val="24"/>
          <w:szCs w:val="24"/>
        </w:rPr>
        <w:t>5.2</w:t>
      </w:r>
      <w:r>
        <w:rPr>
          <w:rFonts w:ascii="Times New Roman" w:hAnsi="Times New Roman" w:hint="eastAsia"/>
          <w:kern w:val="0"/>
          <w:sz w:val="24"/>
          <w:szCs w:val="24"/>
        </w:rPr>
        <w:t>仪器安装验收：厂家技术人员到现场安装、调试仪器，进行操作试验，直至运行正常并验收确认。</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hint="eastAsia"/>
          <w:kern w:val="0"/>
          <w:sz w:val="24"/>
          <w:szCs w:val="24"/>
        </w:rPr>
        <w:t>5.3</w:t>
      </w:r>
      <w:r>
        <w:rPr>
          <w:rFonts w:ascii="Times New Roman" w:hAnsi="Times New Roman" w:hint="eastAsia"/>
          <w:kern w:val="0"/>
          <w:sz w:val="24"/>
          <w:szCs w:val="24"/>
        </w:rPr>
        <w:t>质量及验收标准：技术指标符合买方要求和厂家规定的出厂要求。如未通过验收，应视情节更换部件或主机，直至退货。</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hint="eastAsia"/>
          <w:kern w:val="0"/>
          <w:sz w:val="24"/>
          <w:szCs w:val="24"/>
        </w:rPr>
        <w:t>5.4</w:t>
      </w:r>
      <w:r>
        <w:rPr>
          <w:rFonts w:ascii="Times New Roman" w:hAnsi="Times New Roman" w:hint="eastAsia"/>
          <w:kern w:val="0"/>
          <w:sz w:val="24"/>
          <w:szCs w:val="24"/>
        </w:rPr>
        <w:t>培训：仪器安装现场对</w:t>
      </w:r>
      <w:r>
        <w:rPr>
          <w:rFonts w:ascii="Times New Roman" w:hAnsi="Times New Roman" w:hint="eastAsia"/>
          <w:kern w:val="0"/>
          <w:sz w:val="24"/>
          <w:szCs w:val="24"/>
        </w:rPr>
        <w:t xml:space="preserve">2 </w:t>
      </w:r>
      <w:r>
        <w:rPr>
          <w:rFonts w:ascii="Times New Roman" w:hAnsi="Times New Roman" w:hint="eastAsia"/>
          <w:kern w:val="0"/>
          <w:sz w:val="24"/>
          <w:szCs w:val="24"/>
        </w:rPr>
        <w:t>名以上仪器操作人员提供免费的上机操作及日常维护培训，</w:t>
      </w:r>
      <w:r>
        <w:rPr>
          <w:rFonts w:ascii="Times New Roman" w:hAnsi="Times New Roman"/>
          <w:kern w:val="0"/>
          <w:sz w:val="24"/>
          <w:szCs w:val="24"/>
        </w:rPr>
        <w:t>至使用者会操作、使用仪器为止</w:t>
      </w:r>
      <w:r>
        <w:rPr>
          <w:rFonts w:ascii="Times New Roman" w:hAnsi="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hAnsi="Times New Roman"/>
          <w:kern w:val="0"/>
          <w:sz w:val="24"/>
          <w:szCs w:val="24"/>
        </w:rPr>
      </w:pPr>
      <w:r>
        <w:rPr>
          <w:rFonts w:ascii="Times New Roman" w:hAnsi="Times New Roman" w:hint="eastAsia"/>
          <w:kern w:val="0"/>
          <w:sz w:val="24"/>
          <w:szCs w:val="24"/>
        </w:rPr>
        <w:t>5.5</w:t>
      </w:r>
      <w:r>
        <w:rPr>
          <w:rFonts w:ascii="Times New Roman" w:hAnsi="Times New Roman"/>
          <w:kern w:val="0"/>
          <w:sz w:val="24"/>
          <w:szCs w:val="24"/>
        </w:rPr>
        <w:t>制造厂家有驻疆技术工程师来保证用户能得到快捷、完善的售后服务；服务响应时间不大于</w:t>
      </w:r>
      <w:r>
        <w:rPr>
          <w:rFonts w:ascii="Times New Roman" w:hAnsi="Times New Roman"/>
          <w:kern w:val="0"/>
          <w:sz w:val="24"/>
          <w:szCs w:val="24"/>
        </w:rPr>
        <w:t>24</w:t>
      </w:r>
      <w:r>
        <w:rPr>
          <w:rFonts w:ascii="Times New Roman" w:hAnsi="Times New Roman"/>
          <w:kern w:val="0"/>
          <w:sz w:val="24"/>
          <w:szCs w:val="24"/>
        </w:rPr>
        <w:t>小时，故障可以在</w:t>
      </w:r>
      <w:r>
        <w:rPr>
          <w:rFonts w:ascii="Times New Roman" w:hAnsi="Times New Roman"/>
          <w:kern w:val="0"/>
          <w:sz w:val="24"/>
          <w:szCs w:val="24"/>
        </w:rPr>
        <w:t>48</w:t>
      </w:r>
      <w:r>
        <w:rPr>
          <w:rFonts w:ascii="Times New Roman" w:hAnsi="Times New Roman"/>
          <w:kern w:val="0"/>
          <w:sz w:val="24"/>
          <w:szCs w:val="24"/>
        </w:rPr>
        <w:t>小时内得到解除。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hAnsi="Times New Roman" w:hint="eastAsia"/>
          <w:kern w:val="0"/>
          <w:sz w:val="24"/>
          <w:szCs w:val="24"/>
        </w:rPr>
        <w:t>5.6</w:t>
      </w:r>
      <w:r>
        <w:rPr>
          <w:rFonts w:ascii="Times New Roman" w:hAnsi="Times New Roman"/>
          <w:kern w:val="0"/>
          <w:sz w:val="24"/>
          <w:szCs w:val="24"/>
        </w:rPr>
        <w:t>自安装之日起，</w:t>
      </w:r>
      <w:r>
        <w:rPr>
          <w:rFonts w:ascii="Times New Roman" w:hAnsi="Times New Roman" w:hint="eastAsia"/>
          <w:kern w:val="0"/>
          <w:sz w:val="24"/>
          <w:szCs w:val="24"/>
        </w:rPr>
        <w:t>终身负责提供技术支持。</w:t>
      </w:r>
      <w:r>
        <w:rPr>
          <w:rFonts w:ascii="Times New Roman" w:hAnsi="Times New Roman"/>
          <w:kern w:val="0"/>
          <w:sz w:val="24"/>
          <w:szCs w:val="24"/>
        </w:rPr>
        <w:t>每年至少</w:t>
      </w:r>
      <w:r>
        <w:rPr>
          <w:rFonts w:ascii="Times New Roman" w:hAnsi="Times New Roman"/>
          <w:kern w:val="0"/>
          <w:sz w:val="24"/>
          <w:szCs w:val="24"/>
        </w:rPr>
        <w:t>2</w:t>
      </w:r>
      <w:r>
        <w:rPr>
          <w:rFonts w:ascii="Times New Roman" w:hAnsi="Times New Roman"/>
          <w:kern w:val="0"/>
          <w:sz w:val="24"/>
          <w:szCs w:val="24"/>
        </w:rPr>
        <w:t>次免费技术和维护回访</w:t>
      </w:r>
      <w:r>
        <w:rPr>
          <w:rFonts w:ascii="Times New Roman" w:hAnsi="Times New Roman" w:hint="eastAsia"/>
          <w:kern w:val="0"/>
          <w:sz w:val="24"/>
          <w:szCs w:val="24"/>
        </w:rPr>
        <w:t>、更换耗材</w:t>
      </w:r>
      <w:r>
        <w:rPr>
          <w:rFonts w:ascii="Times New Roman" w:hAnsi="Times New Roman"/>
          <w:kern w:val="0"/>
          <w:sz w:val="24"/>
          <w:szCs w:val="24"/>
        </w:rPr>
        <w:t>，帮助用户解决软硬件使用中出现的技术问题</w:t>
      </w:r>
      <w:r>
        <w:rPr>
          <w:rFonts w:ascii="Times New Roman" w:hAnsi="Times New Roman" w:hint="eastAsia"/>
          <w:kern w:val="0"/>
          <w:sz w:val="24"/>
          <w:szCs w:val="24"/>
        </w:rPr>
        <w:t>。</w:t>
      </w:r>
    </w:p>
    <w:p w:rsidR="00481FCD" w:rsidRDefault="00FA7D65">
      <w:pPr>
        <w:spacing w:before="120"/>
        <w:rPr>
          <w:rFonts w:ascii="Times New Roman" w:eastAsia="宋体" w:hAnsi="Times New Roman" w:cs="Times New Roman"/>
          <w:kern w:val="0"/>
          <w:sz w:val="24"/>
          <w:szCs w:val="24"/>
        </w:rPr>
      </w:pPr>
      <w:r>
        <w:rPr>
          <w:rFonts w:ascii="Times New Roman" w:eastAsia="宋体" w:hAnsi="Times New Roman" w:cs="Times New Roman"/>
          <w:kern w:val="0"/>
          <w:sz w:val="24"/>
          <w:szCs w:val="24"/>
        </w:rPr>
        <w:t>备注：以上</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号为必须满足</w:t>
      </w:r>
      <w:r>
        <w:rPr>
          <w:rFonts w:ascii="Times New Roman" w:eastAsia="宋体" w:hAnsi="Times New Roman" w:cs="Times New Roman" w:hint="eastAsia"/>
          <w:kern w:val="0"/>
          <w:sz w:val="24"/>
          <w:szCs w:val="24"/>
        </w:rPr>
        <w:t>且做为验收</w:t>
      </w:r>
      <w:r>
        <w:rPr>
          <w:rFonts w:ascii="Times New Roman" w:eastAsia="宋体" w:hAnsi="Times New Roman" w:cs="Times New Roman"/>
          <w:kern w:val="0"/>
          <w:sz w:val="24"/>
          <w:szCs w:val="24"/>
        </w:rPr>
        <w:t>指标</w:t>
      </w:r>
      <w:r>
        <w:rPr>
          <w:rFonts w:ascii="Times New Roman" w:eastAsia="宋体" w:hAnsi="Times New Roman" w:cs="Times New Roman" w:hint="eastAsia"/>
          <w:kern w:val="0"/>
          <w:sz w:val="24"/>
          <w:szCs w:val="24"/>
        </w:rPr>
        <w:t>；验收时须提供相关技术材料</w:t>
      </w:r>
      <w:r>
        <w:rPr>
          <w:rFonts w:ascii="Times New Roman" w:eastAsia="宋体" w:hAnsi="Times New Roman" w:cs="Times New Roman"/>
          <w:kern w:val="0"/>
          <w:sz w:val="24"/>
          <w:szCs w:val="24"/>
        </w:rPr>
        <w:t>。</w:t>
      </w:r>
    </w:p>
    <w:p w:rsidR="00481FCD" w:rsidRDefault="00481FCD">
      <w:pPr>
        <w:rPr>
          <w:rFonts w:ascii="Times New Roman" w:eastAsia="宋体" w:hAnsi="Times New Roman" w:cs="Times New Roman"/>
          <w:kern w:val="0"/>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（七）自动顶空进样仪</w:t>
      </w:r>
    </w:p>
    <w:p w:rsidR="00481FCD" w:rsidRDefault="00FA7D65">
      <w:pPr>
        <w:numPr>
          <w:ilvl w:val="0"/>
          <w:numId w:val="9"/>
        </w:num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设备用途</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全自动顶空进样器为气相色谱仪配套的前处理仪器设备，用于水和土壤中痕量挥发性有机物的定量分析。总体必须满足《</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土壤的沉积物</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挥发性有机物的测定》（</w:t>
      </w:r>
      <w:r>
        <w:rPr>
          <w:rFonts w:ascii="Times New Roman" w:eastAsia="宋体" w:hAnsi="Times New Roman" w:cs="Times New Roman"/>
          <w:sz w:val="24"/>
          <w:szCs w:val="24"/>
        </w:rPr>
        <w:t>HJ 741-2015</w:t>
      </w:r>
      <w:r>
        <w:rPr>
          <w:rFonts w:ascii="Times New Roman" w:eastAsia="宋体" w:hAnsi="Times New Roman" w:cs="Times New Roman"/>
          <w:sz w:val="24"/>
          <w:szCs w:val="24"/>
        </w:rPr>
        <w:t>）、《水质</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吡啶的测定</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顶空气相色谱法》（</w:t>
      </w:r>
      <w:r>
        <w:rPr>
          <w:rFonts w:ascii="Times New Roman" w:eastAsia="宋体" w:hAnsi="Times New Roman" w:cs="Times New Roman"/>
          <w:sz w:val="24"/>
          <w:szCs w:val="24"/>
        </w:rPr>
        <w:t>HJ 1072-2019</w:t>
      </w:r>
      <w:r>
        <w:rPr>
          <w:rFonts w:ascii="Times New Roman" w:eastAsia="宋体" w:hAnsi="Times New Roman" w:cs="Times New Roman"/>
          <w:sz w:val="24"/>
          <w:szCs w:val="24"/>
        </w:rPr>
        <w:t>）、《水质</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四乙基铅的测定</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顶空</w:t>
      </w:r>
      <w:r>
        <w:rPr>
          <w:rFonts w:ascii="Times New Roman" w:eastAsia="宋体" w:hAnsi="Times New Roman" w:cs="Times New Roman"/>
          <w:sz w:val="24"/>
          <w:szCs w:val="24"/>
        </w:rPr>
        <w:t>/</w:t>
      </w:r>
      <w:r>
        <w:rPr>
          <w:rFonts w:ascii="Times New Roman" w:eastAsia="宋体" w:hAnsi="Times New Roman" w:cs="Times New Roman"/>
          <w:sz w:val="24"/>
          <w:szCs w:val="24"/>
        </w:rPr>
        <w:t>气相色谱</w:t>
      </w:r>
      <w:r>
        <w:rPr>
          <w:rFonts w:ascii="Times New Roman" w:eastAsia="宋体" w:hAnsi="Times New Roman" w:cs="Times New Roman"/>
          <w:sz w:val="24"/>
          <w:szCs w:val="24"/>
        </w:rPr>
        <w:t>-</w:t>
      </w:r>
      <w:r>
        <w:rPr>
          <w:rFonts w:ascii="Times New Roman" w:eastAsia="宋体" w:hAnsi="Times New Roman" w:cs="Times New Roman"/>
          <w:sz w:val="24"/>
          <w:szCs w:val="24"/>
        </w:rPr>
        <w:t>质谱法》（</w:t>
      </w:r>
      <w:r>
        <w:rPr>
          <w:rFonts w:ascii="Times New Roman" w:eastAsia="宋体" w:hAnsi="Times New Roman" w:cs="Times New Roman"/>
          <w:sz w:val="24"/>
          <w:szCs w:val="24"/>
        </w:rPr>
        <w:t>HJ959-2018</w:t>
      </w:r>
      <w:r>
        <w:rPr>
          <w:rFonts w:ascii="Times New Roman" w:eastAsia="宋体" w:hAnsi="Times New Roman" w:cs="Times New Roman"/>
          <w:sz w:val="24"/>
          <w:szCs w:val="24"/>
        </w:rPr>
        <w:t>）等相关标准方法、规范的要求。</w:t>
      </w:r>
    </w:p>
    <w:p w:rsidR="00481FCD" w:rsidRDefault="00FA7D65">
      <w:pPr>
        <w:numPr>
          <w:ilvl w:val="0"/>
          <w:numId w:val="9"/>
        </w:num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工作条件</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2.1</w:t>
      </w:r>
      <w:r>
        <w:rPr>
          <w:rFonts w:ascii="Times New Roman" w:eastAsia="宋体" w:hAnsi="Times New Roman" w:cs="Times New Roman"/>
          <w:sz w:val="24"/>
          <w:szCs w:val="24"/>
        </w:rPr>
        <w:t>环境温度：</w:t>
      </w:r>
      <w:r>
        <w:rPr>
          <w:rFonts w:ascii="Times New Roman" w:eastAsia="宋体" w:hAnsi="Times New Roman" w:cs="Times New Roman"/>
          <w:sz w:val="24"/>
          <w:szCs w:val="24"/>
        </w:rPr>
        <w:t>5</w:t>
      </w:r>
      <w:r>
        <w:rPr>
          <w:rFonts w:ascii="宋体" w:eastAsia="宋体" w:hAnsi="宋体" w:cs="宋体" w:hint="eastAsia"/>
          <w:sz w:val="24"/>
          <w:szCs w:val="24"/>
        </w:rPr>
        <w:t>℃</w:t>
      </w:r>
      <w:r>
        <w:rPr>
          <w:rFonts w:ascii="Times New Roman" w:eastAsia="宋体" w:hAnsi="Times New Roman" w:cs="Times New Roman"/>
          <w:sz w:val="24"/>
          <w:szCs w:val="24"/>
        </w:rPr>
        <w:t>-32</w:t>
      </w:r>
      <w:r>
        <w:rPr>
          <w:rFonts w:ascii="宋体" w:eastAsia="宋体" w:hAnsi="宋体" w:cs="宋体" w:hint="eastAsia"/>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 </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2.2</w:t>
      </w:r>
      <w:r>
        <w:rPr>
          <w:rFonts w:ascii="Times New Roman" w:eastAsia="宋体" w:hAnsi="Times New Roman" w:cs="Times New Roman"/>
          <w:sz w:val="24"/>
          <w:szCs w:val="24"/>
        </w:rPr>
        <w:t>环境湿度：</w:t>
      </w:r>
      <w:r>
        <w:rPr>
          <w:rFonts w:ascii="Times New Roman" w:eastAsia="宋体" w:hAnsi="Times New Roman" w:cs="Times New Roman"/>
          <w:sz w:val="24"/>
          <w:szCs w:val="24"/>
        </w:rPr>
        <w:t>≤75%</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2.2</w:t>
      </w:r>
      <w:r>
        <w:rPr>
          <w:rFonts w:ascii="Times New Roman" w:eastAsia="宋体" w:hAnsi="Times New Roman" w:cs="Times New Roman"/>
          <w:sz w:val="24"/>
          <w:szCs w:val="24"/>
        </w:rPr>
        <w:t>工作电压：</w:t>
      </w:r>
      <w:r>
        <w:rPr>
          <w:rFonts w:ascii="Times New Roman" w:eastAsia="宋体" w:hAnsi="Times New Roman" w:cs="Times New Roman"/>
          <w:sz w:val="24"/>
          <w:szCs w:val="24"/>
        </w:rPr>
        <w:t>220V</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lastRenderedPageBreak/>
        <w:t>3.</w:t>
      </w:r>
      <w:r>
        <w:rPr>
          <w:rFonts w:ascii="Times New Roman" w:eastAsia="宋体" w:hAnsi="Times New Roman" w:cs="Times New Roman"/>
          <w:b/>
          <w:bCs/>
          <w:sz w:val="24"/>
          <w:szCs w:val="24"/>
        </w:rPr>
        <w:t>技术规格及要求</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sz w:val="24"/>
          <w:szCs w:val="24"/>
        </w:rPr>
        <w:t>样品分析过程实现全自动化操作。</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3.2</w:t>
      </w:r>
      <w:r>
        <w:rPr>
          <w:rFonts w:ascii="Times New Roman" w:eastAsia="宋体" w:hAnsi="Times New Roman" w:cs="Times New Roman"/>
          <w:sz w:val="24"/>
          <w:szCs w:val="24"/>
        </w:rPr>
        <w:t>工作方式为自动连续模式，保证样品恒温时间的一致性</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3.3</w:t>
      </w:r>
      <w:r>
        <w:rPr>
          <w:rFonts w:ascii="Times New Roman" w:eastAsia="宋体" w:hAnsi="Times New Roman" w:cs="Times New Roman"/>
          <w:sz w:val="24"/>
          <w:szCs w:val="24"/>
        </w:rPr>
        <w:t>样品容量：样品盘的样品位</w:t>
      </w:r>
      <w:r>
        <w:rPr>
          <w:rFonts w:ascii="Times New Roman" w:eastAsia="宋体" w:hAnsi="Times New Roman" w:cs="Times New Roman"/>
          <w:sz w:val="24"/>
          <w:szCs w:val="24"/>
        </w:rPr>
        <w:t>≥40</w:t>
      </w:r>
      <w:r>
        <w:rPr>
          <w:rFonts w:ascii="Times New Roman" w:eastAsia="宋体" w:hAnsi="Times New Roman" w:cs="Times New Roman"/>
          <w:sz w:val="24"/>
          <w:szCs w:val="24"/>
        </w:rPr>
        <w:t>个</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3.4</w:t>
      </w:r>
      <w:r>
        <w:rPr>
          <w:rFonts w:ascii="Times New Roman" w:eastAsia="宋体" w:hAnsi="Times New Roman" w:cs="Times New Roman"/>
          <w:sz w:val="24"/>
          <w:szCs w:val="24"/>
        </w:rPr>
        <w:t>顶空瓶体积：</w:t>
      </w:r>
      <w:r>
        <w:rPr>
          <w:rFonts w:ascii="Times New Roman" w:eastAsia="宋体" w:hAnsi="Times New Roman" w:cs="Times New Roman"/>
          <w:sz w:val="24"/>
          <w:szCs w:val="24"/>
        </w:rPr>
        <w:t>20ml</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*3.5</w:t>
      </w:r>
      <w:r>
        <w:rPr>
          <w:rFonts w:ascii="Times New Roman" w:eastAsia="宋体" w:hAnsi="Times New Roman" w:cs="Times New Roman"/>
          <w:sz w:val="24"/>
          <w:szCs w:val="24"/>
        </w:rPr>
        <w:t>样品恒温器容量度：</w:t>
      </w:r>
      <w:r>
        <w:rPr>
          <w:rFonts w:ascii="Times New Roman" w:eastAsia="宋体" w:hAnsi="Times New Roman" w:cs="Times New Roman"/>
          <w:sz w:val="24"/>
          <w:szCs w:val="24"/>
        </w:rPr>
        <w:t>≥15</w:t>
      </w:r>
      <w:r>
        <w:rPr>
          <w:rFonts w:ascii="Times New Roman" w:eastAsia="宋体" w:hAnsi="Times New Roman" w:cs="Times New Roman"/>
          <w:sz w:val="24"/>
          <w:szCs w:val="24"/>
        </w:rPr>
        <w:t>位</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3.6</w:t>
      </w:r>
      <w:r>
        <w:rPr>
          <w:rFonts w:ascii="Times New Roman" w:eastAsia="宋体" w:hAnsi="Times New Roman" w:cs="Times New Roman"/>
          <w:sz w:val="24"/>
          <w:szCs w:val="24"/>
        </w:rPr>
        <w:t>传输线长度：</w:t>
      </w:r>
      <w:r>
        <w:rPr>
          <w:rFonts w:ascii="Times New Roman" w:eastAsia="宋体" w:hAnsi="Times New Roman" w:cs="Times New Roman"/>
          <w:sz w:val="24"/>
          <w:szCs w:val="24"/>
        </w:rPr>
        <w:t>≥1m</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3.7</w:t>
      </w:r>
      <w:r>
        <w:rPr>
          <w:rFonts w:ascii="Times New Roman" w:eastAsia="宋体" w:hAnsi="Times New Roman" w:cs="Times New Roman"/>
          <w:sz w:val="24"/>
          <w:szCs w:val="24"/>
        </w:rPr>
        <w:t>进样方法：静态</w:t>
      </w:r>
      <w:r>
        <w:rPr>
          <w:rFonts w:ascii="Times New Roman" w:eastAsia="宋体" w:hAnsi="Times New Roman" w:cs="Times New Roman"/>
          <w:sz w:val="24"/>
          <w:szCs w:val="24"/>
        </w:rPr>
        <w:t>-</w:t>
      </w:r>
      <w:r>
        <w:rPr>
          <w:rFonts w:ascii="Times New Roman" w:eastAsia="宋体" w:hAnsi="Times New Roman" w:cs="Times New Roman"/>
          <w:sz w:val="24"/>
          <w:szCs w:val="24"/>
        </w:rPr>
        <w:t>动态补偿，进样量可参数设定</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3.8</w:t>
      </w:r>
      <w:r>
        <w:rPr>
          <w:rFonts w:ascii="Times New Roman" w:eastAsia="宋体" w:hAnsi="Times New Roman" w:cs="Times New Roman"/>
          <w:sz w:val="24"/>
          <w:szCs w:val="24"/>
        </w:rPr>
        <w:t>进样量：参数设定</w:t>
      </w:r>
      <w:r>
        <w:rPr>
          <w:rFonts w:ascii="Times New Roman" w:eastAsia="宋体" w:hAnsi="Times New Roman" w:cs="Times New Roman"/>
          <w:sz w:val="24"/>
          <w:szCs w:val="24"/>
        </w:rPr>
        <w:t>-</w:t>
      </w:r>
      <w:r>
        <w:rPr>
          <w:rFonts w:ascii="Times New Roman" w:eastAsia="宋体" w:hAnsi="Times New Roman" w:cs="Times New Roman"/>
          <w:sz w:val="24"/>
          <w:szCs w:val="24"/>
        </w:rPr>
        <w:t>时间控制</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3.9</w:t>
      </w:r>
      <w:r>
        <w:rPr>
          <w:rFonts w:ascii="Times New Roman" w:eastAsia="宋体" w:hAnsi="Times New Roman" w:cs="Times New Roman"/>
          <w:sz w:val="24"/>
          <w:szCs w:val="24"/>
        </w:rPr>
        <w:t>操作模式至少有四种：气体置换</w:t>
      </w:r>
      <w:r>
        <w:rPr>
          <w:rFonts w:ascii="Times New Roman" w:eastAsia="宋体" w:hAnsi="Times New Roman" w:cs="Times New Roman"/>
          <w:sz w:val="24"/>
          <w:szCs w:val="24"/>
        </w:rPr>
        <w:t>(Purge mode)</w:t>
      </w:r>
      <w:r>
        <w:rPr>
          <w:rFonts w:ascii="Times New Roman" w:eastAsia="宋体" w:hAnsi="Times New Roman" w:cs="Times New Roman"/>
          <w:sz w:val="24"/>
          <w:szCs w:val="24"/>
        </w:rPr>
        <w:t>、恒定模式</w:t>
      </w:r>
      <w:r>
        <w:rPr>
          <w:rFonts w:ascii="Times New Roman" w:eastAsia="宋体" w:hAnsi="Times New Roman" w:cs="Times New Roman"/>
          <w:sz w:val="24"/>
          <w:szCs w:val="24"/>
        </w:rPr>
        <w:t>(Constant mode)</w:t>
      </w:r>
      <w:r>
        <w:rPr>
          <w:rFonts w:ascii="Times New Roman" w:eastAsia="宋体" w:hAnsi="Times New Roman" w:cs="Times New Roman"/>
          <w:sz w:val="24"/>
          <w:szCs w:val="24"/>
        </w:rPr>
        <w:t>、渐进模式</w:t>
      </w:r>
      <w:r>
        <w:rPr>
          <w:rFonts w:ascii="Times New Roman" w:eastAsia="宋体" w:hAnsi="Times New Roman" w:cs="Times New Roman"/>
          <w:sz w:val="24"/>
          <w:szCs w:val="24"/>
        </w:rPr>
        <w:t>(Progressive mode)</w:t>
      </w:r>
      <w:r>
        <w:rPr>
          <w:rFonts w:ascii="Times New Roman" w:eastAsia="宋体" w:hAnsi="Times New Roman" w:cs="Times New Roman"/>
          <w:sz w:val="24"/>
          <w:szCs w:val="24"/>
        </w:rPr>
        <w:t>、多次提取模式</w:t>
      </w:r>
      <w:r>
        <w:rPr>
          <w:rFonts w:ascii="Times New Roman" w:eastAsia="宋体" w:hAnsi="Times New Roman" w:cs="Times New Roman"/>
          <w:sz w:val="24"/>
          <w:szCs w:val="24"/>
        </w:rPr>
        <w:t>(MHE mode)</w:t>
      </w:r>
      <w:r>
        <w:rPr>
          <w:rFonts w:ascii="Times New Roman" w:eastAsia="宋体" w:hAnsi="Times New Roman" w:cs="Times New Roman"/>
          <w:sz w:val="24"/>
          <w:szCs w:val="24"/>
        </w:rPr>
        <w:t>。</w:t>
      </w:r>
    </w:p>
    <w:p w:rsidR="00481FCD" w:rsidRDefault="00FA7D65">
      <w:pPr>
        <w:spacing w:line="400" w:lineRule="exact"/>
        <w:rPr>
          <w:rFonts w:ascii="宋体" w:eastAsia="宋体" w:hAnsi="宋体" w:cs="宋体"/>
          <w:sz w:val="24"/>
          <w:szCs w:val="24"/>
        </w:rPr>
      </w:pPr>
      <w:r>
        <w:rPr>
          <w:rFonts w:ascii="Times New Roman" w:eastAsia="宋体" w:hAnsi="Times New Roman" w:cs="Times New Roman"/>
          <w:sz w:val="24"/>
          <w:szCs w:val="24"/>
        </w:rPr>
        <w:t>3.10</w:t>
      </w:r>
      <w:r>
        <w:rPr>
          <w:rFonts w:ascii="Times New Roman" w:eastAsia="宋体" w:hAnsi="Times New Roman" w:cs="Times New Roman"/>
          <w:sz w:val="24"/>
          <w:szCs w:val="24"/>
        </w:rPr>
        <w:t>温度控制</w:t>
      </w:r>
      <w:r>
        <w:rPr>
          <w:rFonts w:ascii="Times New Roman" w:eastAsia="宋体" w:hAnsi="Times New Roman" w:cs="Times New Roman" w:hint="eastAsia"/>
          <w:sz w:val="24"/>
          <w:szCs w:val="24"/>
        </w:rPr>
        <w:t>范围</w:t>
      </w:r>
      <w:r>
        <w:rPr>
          <w:rFonts w:ascii="Times New Roman" w:eastAsia="宋体" w:hAnsi="Times New Roman" w:cs="Times New Roman"/>
          <w:sz w:val="24"/>
          <w:szCs w:val="24"/>
        </w:rPr>
        <w:t>：恒温器</w:t>
      </w:r>
      <w:r>
        <w:rPr>
          <w:rFonts w:ascii="Times New Roman" w:eastAsia="宋体" w:hAnsi="Times New Roman" w:cs="Times New Roman"/>
          <w:sz w:val="24"/>
          <w:szCs w:val="24"/>
        </w:rPr>
        <w:t>40-180</w:t>
      </w:r>
      <w:r>
        <w:rPr>
          <w:rFonts w:ascii="宋体" w:eastAsia="宋体" w:hAnsi="宋体" w:cs="宋体" w:hint="eastAsia"/>
          <w:sz w:val="24"/>
          <w:szCs w:val="24"/>
        </w:rPr>
        <w:t>℃</w:t>
      </w:r>
      <w:r>
        <w:rPr>
          <w:rFonts w:ascii="Times New Roman" w:eastAsia="宋体" w:hAnsi="Times New Roman" w:cs="Times New Roman"/>
          <w:sz w:val="24"/>
          <w:szCs w:val="24"/>
        </w:rPr>
        <w:t>、提取温度</w:t>
      </w:r>
      <w:r>
        <w:rPr>
          <w:rFonts w:ascii="Times New Roman" w:eastAsia="宋体" w:hAnsi="Times New Roman" w:cs="Times New Roman"/>
          <w:sz w:val="24"/>
          <w:szCs w:val="24"/>
        </w:rPr>
        <w:t xml:space="preserve"> 40-210</w:t>
      </w:r>
      <w:r>
        <w:rPr>
          <w:rFonts w:ascii="宋体" w:eastAsia="宋体" w:hAnsi="宋体" w:cs="宋体" w:hint="eastAsia"/>
          <w:sz w:val="24"/>
          <w:szCs w:val="24"/>
        </w:rPr>
        <w:t>℃</w:t>
      </w:r>
      <w:r>
        <w:rPr>
          <w:rFonts w:ascii="Times New Roman" w:eastAsia="宋体" w:hAnsi="Times New Roman" w:cs="Times New Roman"/>
          <w:sz w:val="24"/>
          <w:szCs w:val="24"/>
        </w:rPr>
        <w:t>、传输温度</w:t>
      </w:r>
      <w:r>
        <w:rPr>
          <w:rFonts w:ascii="Times New Roman" w:eastAsia="宋体" w:hAnsi="Times New Roman" w:cs="Times New Roman"/>
          <w:sz w:val="24"/>
          <w:szCs w:val="24"/>
        </w:rPr>
        <w:t xml:space="preserve"> 40-210</w:t>
      </w:r>
      <w:r>
        <w:rPr>
          <w:rFonts w:ascii="宋体" w:eastAsia="宋体" w:hAnsi="宋体" w:cs="宋体" w:hint="eastAsia"/>
          <w:sz w:val="24"/>
          <w:szCs w:val="24"/>
        </w:rPr>
        <w:t>℃</w:t>
      </w:r>
    </w:p>
    <w:p w:rsidR="00481FCD" w:rsidRDefault="00FA7D65">
      <w:pPr>
        <w:pStyle w:val="a0"/>
      </w:pPr>
      <w:r>
        <w:rPr>
          <w:rFonts w:ascii="宋体" w:hAnsi="宋体" w:hint="eastAsia"/>
        </w:rPr>
        <w:t>3.11 电子压力控制。</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4.</w:t>
      </w:r>
      <w:r>
        <w:rPr>
          <w:rFonts w:ascii="Times New Roman" w:eastAsia="宋体" w:hAnsi="Times New Roman" w:cs="Times New Roman"/>
          <w:b/>
          <w:bCs/>
          <w:sz w:val="24"/>
          <w:szCs w:val="24"/>
        </w:rPr>
        <w:t>配置清单</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4.1</w:t>
      </w:r>
      <w:r>
        <w:rPr>
          <w:rFonts w:ascii="Times New Roman" w:eastAsia="宋体" w:hAnsi="Times New Roman" w:cs="Times New Roman"/>
          <w:sz w:val="24"/>
          <w:szCs w:val="24"/>
        </w:rPr>
        <w:t>顶空自动进样器</w:t>
      </w:r>
      <w:r>
        <w:rPr>
          <w:rFonts w:ascii="Times New Roman" w:eastAsia="宋体" w:hAnsi="Times New Roman" w:cs="Times New Roman"/>
          <w:sz w:val="24"/>
          <w:szCs w:val="24"/>
        </w:rPr>
        <w:t>1</w:t>
      </w:r>
      <w:r>
        <w:rPr>
          <w:rFonts w:ascii="Times New Roman" w:eastAsia="宋体" w:hAnsi="Times New Roman" w:cs="Times New Roman"/>
          <w:sz w:val="24"/>
          <w:szCs w:val="24"/>
        </w:rPr>
        <w:t>台</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4.2</w:t>
      </w:r>
      <w:r>
        <w:rPr>
          <w:rFonts w:ascii="Times New Roman" w:eastAsia="宋体" w:hAnsi="Times New Roman" w:cs="Times New Roman"/>
          <w:sz w:val="24"/>
          <w:szCs w:val="24"/>
        </w:rPr>
        <w:t>安装工具包</w:t>
      </w:r>
      <w:r>
        <w:rPr>
          <w:rFonts w:ascii="Times New Roman" w:eastAsia="宋体" w:hAnsi="Times New Roman" w:cs="Times New Roman"/>
          <w:sz w:val="24"/>
          <w:szCs w:val="24"/>
        </w:rPr>
        <w:t>1</w:t>
      </w:r>
      <w:r>
        <w:rPr>
          <w:rFonts w:ascii="Times New Roman" w:eastAsia="宋体" w:hAnsi="Times New Roman" w:cs="Times New Roman"/>
          <w:sz w:val="24"/>
          <w:szCs w:val="24"/>
        </w:rPr>
        <w:t>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4.3</w:t>
      </w:r>
      <w:r>
        <w:rPr>
          <w:rFonts w:ascii="Times New Roman" w:eastAsia="宋体" w:hAnsi="Times New Roman" w:cs="Times New Roman"/>
          <w:sz w:val="24"/>
          <w:szCs w:val="24"/>
        </w:rPr>
        <w:t>顶空瓶</w:t>
      </w:r>
      <w:r>
        <w:rPr>
          <w:rFonts w:ascii="Times New Roman" w:eastAsia="宋体" w:hAnsi="Times New Roman" w:cs="Times New Roman"/>
          <w:sz w:val="24"/>
          <w:szCs w:val="24"/>
        </w:rPr>
        <w:t>100</w:t>
      </w:r>
      <w:r>
        <w:rPr>
          <w:rFonts w:ascii="Times New Roman" w:eastAsia="宋体" w:hAnsi="Times New Roman" w:cs="Times New Roman"/>
          <w:sz w:val="24"/>
          <w:szCs w:val="24"/>
        </w:rPr>
        <w:t>个</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4.4</w:t>
      </w:r>
      <w:r>
        <w:rPr>
          <w:rFonts w:ascii="Times New Roman" w:eastAsia="宋体" w:hAnsi="Times New Roman" w:cs="Times New Roman"/>
          <w:sz w:val="24"/>
          <w:szCs w:val="24"/>
        </w:rPr>
        <w:t>密封垫</w:t>
      </w:r>
      <w:r>
        <w:rPr>
          <w:rFonts w:ascii="Times New Roman" w:eastAsia="宋体" w:hAnsi="Times New Roman" w:cs="Times New Roman"/>
          <w:sz w:val="24"/>
          <w:szCs w:val="24"/>
        </w:rPr>
        <w:t>100</w:t>
      </w:r>
      <w:r>
        <w:rPr>
          <w:rFonts w:ascii="Times New Roman" w:eastAsia="宋体" w:hAnsi="Times New Roman" w:cs="Times New Roman"/>
          <w:sz w:val="24"/>
          <w:szCs w:val="24"/>
        </w:rPr>
        <w:t>个</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4.5</w:t>
      </w:r>
      <w:r>
        <w:rPr>
          <w:rFonts w:ascii="Times New Roman" w:eastAsia="宋体" w:hAnsi="Times New Roman" w:cs="Times New Roman"/>
          <w:sz w:val="24"/>
          <w:szCs w:val="24"/>
        </w:rPr>
        <w:t>铝盖</w:t>
      </w:r>
      <w:r>
        <w:rPr>
          <w:rFonts w:ascii="Times New Roman" w:eastAsia="宋体" w:hAnsi="Times New Roman" w:cs="Times New Roman"/>
          <w:sz w:val="24"/>
          <w:szCs w:val="24"/>
        </w:rPr>
        <w:t>100</w:t>
      </w:r>
      <w:r>
        <w:rPr>
          <w:rFonts w:ascii="Times New Roman" w:eastAsia="宋体" w:hAnsi="Times New Roman" w:cs="Times New Roman"/>
          <w:sz w:val="24"/>
          <w:szCs w:val="24"/>
        </w:rPr>
        <w:t>个</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4.6</w:t>
      </w:r>
      <w:r>
        <w:rPr>
          <w:rFonts w:ascii="Times New Roman" w:eastAsia="宋体" w:hAnsi="Times New Roman" w:cs="Times New Roman"/>
          <w:sz w:val="24"/>
          <w:szCs w:val="24"/>
        </w:rPr>
        <w:t>压盖器</w:t>
      </w:r>
      <w:r>
        <w:rPr>
          <w:rFonts w:ascii="Times New Roman" w:eastAsia="宋体" w:hAnsi="Times New Roman" w:cs="Times New Roman"/>
          <w:sz w:val="24"/>
          <w:szCs w:val="24"/>
        </w:rPr>
        <w:t>1</w:t>
      </w:r>
      <w:r>
        <w:rPr>
          <w:rFonts w:ascii="Times New Roman" w:eastAsia="宋体" w:hAnsi="Times New Roman" w:cs="Times New Roman"/>
          <w:sz w:val="24"/>
          <w:szCs w:val="24"/>
        </w:rPr>
        <w:t>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4.7</w:t>
      </w:r>
      <w:r>
        <w:rPr>
          <w:rFonts w:ascii="Times New Roman" w:eastAsia="宋体" w:hAnsi="Times New Roman" w:cs="Times New Roman"/>
          <w:sz w:val="24"/>
          <w:szCs w:val="24"/>
        </w:rPr>
        <w:t>启盖器</w:t>
      </w:r>
      <w:r>
        <w:rPr>
          <w:rFonts w:ascii="Times New Roman" w:eastAsia="宋体" w:hAnsi="Times New Roman" w:cs="Times New Roman"/>
          <w:sz w:val="24"/>
          <w:szCs w:val="24"/>
        </w:rPr>
        <w:t>1</w:t>
      </w:r>
      <w:r>
        <w:rPr>
          <w:rFonts w:ascii="Times New Roman" w:eastAsia="宋体" w:hAnsi="Times New Roman" w:cs="Times New Roman"/>
          <w:sz w:val="24"/>
          <w:szCs w:val="24"/>
        </w:rPr>
        <w:t>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4.8</w:t>
      </w:r>
      <w:r>
        <w:rPr>
          <w:rFonts w:ascii="Times New Roman" w:eastAsia="宋体" w:hAnsi="Times New Roman" w:cs="Times New Roman"/>
          <w:sz w:val="24"/>
          <w:szCs w:val="24"/>
        </w:rPr>
        <w:t>中文说明书</w:t>
      </w:r>
      <w:r>
        <w:rPr>
          <w:rFonts w:ascii="Times New Roman" w:eastAsia="宋体" w:hAnsi="Times New Roman" w:cs="Times New Roman"/>
          <w:sz w:val="24"/>
          <w:szCs w:val="24"/>
        </w:rPr>
        <w:t>1</w:t>
      </w:r>
      <w:r>
        <w:rPr>
          <w:rFonts w:ascii="Times New Roman" w:eastAsia="宋体" w:hAnsi="Times New Roman" w:cs="Times New Roman"/>
          <w:sz w:val="24"/>
          <w:szCs w:val="24"/>
        </w:rPr>
        <w:t>份</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5.</w:t>
      </w:r>
      <w:r>
        <w:rPr>
          <w:rFonts w:ascii="Times New Roman" w:eastAsia="宋体" w:hAnsi="Times New Roman" w:cs="Times New Roman"/>
          <w:b/>
          <w:bCs/>
          <w:sz w:val="24"/>
          <w:szCs w:val="24"/>
        </w:rPr>
        <w:t>售后服务</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5.1</w:t>
      </w:r>
      <w:r>
        <w:rPr>
          <w:rFonts w:ascii="Times New Roman" w:eastAsia="宋体" w:hAnsi="Times New Roman" w:cs="Times New Roman"/>
          <w:sz w:val="24"/>
          <w:szCs w:val="24"/>
        </w:rPr>
        <w:t>厂家为用户免费保修</w:t>
      </w:r>
      <w:r>
        <w:rPr>
          <w:rFonts w:ascii="Times New Roman" w:eastAsia="宋体" w:hAnsi="Times New Roman" w:cs="Times New Roman"/>
          <w:sz w:val="24"/>
          <w:szCs w:val="24"/>
        </w:rPr>
        <w:t>1</w:t>
      </w:r>
      <w:r>
        <w:rPr>
          <w:rFonts w:ascii="Times New Roman" w:eastAsia="宋体" w:hAnsi="Times New Roman" w:cs="Times New Roman"/>
          <w:sz w:val="24"/>
          <w:szCs w:val="24"/>
        </w:rPr>
        <w:t>年，保修期自仪器验收合格双方签字之日起计算；终身维修。厂家在接到用户维修申请后</w:t>
      </w:r>
      <w:r>
        <w:rPr>
          <w:rFonts w:ascii="Times New Roman" w:eastAsia="宋体" w:hAnsi="Times New Roman" w:cs="Times New Roman"/>
          <w:sz w:val="24"/>
          <w:szCs w:val="24"/>
        </w:rPr>
        <w:t>24</w:t>
      </w:r>
      <w:r>
        <w:rPr>
          <w:rFonts w:ascii="Times New Roman" w:eastAsia="宋体" w:hAnsi="Times New Roman" w:cs="Times New Roman"/>
          <w:sz w:val="24"/>
          <w:szCs w:val="24"/>
        </w:rPr>
        <w:t>小时内做出响应，</w:t>
      </w:r>
      <w:r>
        <w:rPr>
          <w:rFonts w:ascii="Times New Roman" w:eastAsia="宋体" w:hAnsi="Times New Roman" w:cs="Times New Roman"/>
          <w:sz w:val="24"/>
          <w:szCs w:val="24"/>
        </w:rPr>
        <w:t>2</w:t>
      </w:r>
      <w:r>
        <w:rPr>
          <w:rFonts w:ascii="Times New Roman" w:eastAsia="宋体" w:hAnsi="Times New Roman" w:cs="Times New Roman"/>
          <w:sz w:val="24"/>
          <w:szCs w:val="24"/>
        </w:rPr>
        <w:t>日内派维修人员到达用户现场进行维修服务。</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5.2</w:t>
      </w:r>
      <w:r>
        <w:rPr>
          <w:rFonts w:ascii="Times New Roman" w:eastAsia="宋体" w:hAnsi="Times New Roman" w:cs="Times New Roman"/>
          <w:sz w:val="24"/>
          <w:szCs w:val="24"/>
        </w:rPr>
        <w:t>终身提供易耗品、零件、备件、附件及免费软件升级服务。</w:t>
      </w:r>
    </w:p>
    <w:p w:rsidR="00481FCD" w:rsidRDefault="00FA7D65">
      <w:pPr>
        <w:widowControl/>
        <w:spacing w:line="400" w:lineRule="exact"/>
        <w:rPr>
          <w:rFonts w:ascii="黑体" w:eastAsia="黑体" w:hAnsi="黑体" w:cs="Times New Roman"/>
          <w:bCs/>
          <w:kern w:val="0"/>
          <w:sz w:val="24"/>
          <w:szCs w:val="24"/>
        </w:rPr>
      </w:pPr>
      <w:r>
        <w:rPr>
          <w:rFonts w:ascii="Times New Roman" w:eastAsia="宋体" w:hAnsi="Times New Roman" w:cs="Times New Roman"/>
          <w:sz w:val="24"/>
          <w:szCs w:val="24"/>
        </w:rPr>
        <w:t>5.3</w:t>
      </w:r>
      <w:r>
        <w:rPr>
          <w:rFonts w:ascii="Times New Roman" w:eastAsia="宋体" w:hAnsi="Times New Roman" w:cs="Times New Roman"/>
          <w:sz w:val="24"/>
          <w:szCs w:val="24"/>
        </w:rPr>
        <w:t>免费应用培训，仪器安装调试后进行现场免费培训，包括：仪器构造，工作原理，仪器操作使用，样品分析，日常的维护保养等方面的内容，直到最终用户操作人员能够独立使用仪器分析、会进行维护保养为止。</w:t>
      </w:r>
    </w:p>
    <w:p w:rsidR="00481FCD" w:rsidRDefault="00481FCD">
      <w:pPr>
        <w:spacing w:before="120"/>
        <w:rPr>
          <w:rFonts w:ascii="Cambria" w:eastAsia="宋体" w:hAnsi="Cambria" w:cs="Times New Roman"/>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（八）土壤玛瑙罐研磨仪</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b/>
          <w:bCs/>
          <w:kern w:val="0"/>
          <w:sz w:val="24"/>
          <w:szCs w:val="24"/>
        </w:rPr>
        <w:t>1.</w:t>
      </w:r>
      <w:r>
        <w:rPr>
          <w:rFonts w:ascii="Times New Roman" w:eastAsia="宋体" w:hAnsi="Times New Roman" w:cs="Times New Roman" w:hint="eastAsia"/>
          <w:b/>
          <w:bCs/>
          <w:kern w:val="0"/>
          <w:sz w:val="24"/>
          <w:szCs w:val="24"/>
        </w:rPr>
        <w:t>设备用途</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用于土壤、矿石等样品的粉碎制备。</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b/>
          <w:bCs/>
          <w:kern w:val="0"/>
          <w:sz w:val="24"/>
          <w:szCs w:val="24"/>
        </w:rPr>
        <w:lastRenderedPageBreak/>
        <w:t>2.</w:t>
      </w:r>
      <w:r>
        <w:rPr>
          <w:rFonts w:ascii="Times New Roman" w:eastAsia="宋体" w:hAnsi="Times New Roman" w:cs="Times New Roman" w:hint="eastAsia"/>
          <w:b/>
          <w:bCs/>
          <w:kern w:val="0"/>
          <w:sz w:val="24"/>
          <w:szCs w:val="24"/>
        </w:rPr>
        <w:t>技术要求</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w:t>
      </w:r>
      <w:r>
        <w:rPr>
          <w:rFonts w:ascii="Times New Roman" w:eastAsia="宋体" w:hAnsi="Times New Roman" w:cs="Times New Roman" w:hint="eastAsia"/>
          <w:kern w:val="0"/>
          <w:sz w:val="24"/>
          <w:szCs w:val="24"/>
        </w:rPr>
        <w:t>工作原理：立式行星式球磨仪</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w:t>
      </w:r>
      <w:r>
        <w:rPr>
          <w:rFonts w:ascii="Times New Roman" w:eastAsia="宋体" w:hAnsi="Times New Roman" w:cs="Times New Roman" w:hint="eastAsia"/>
          <w:kern w:val="0"/>
          <w:sz w:val="24"/>
          <w:szCs w:val="24"/>
        </w:rPr>
        <w:t>进样尺寸：小于</w:t>
      </w:r>
      <w:r>
        <w:rPr>
          <w:rFonts w:ascii="Times New Roman" w:eastAsia="宋体" w:hAnsi="Times New Roman" w:cs="Times New Roman" w:hint="eastAsia"/>
          <w:kern w:val="0"/>
          <w:sz w:val="24"/>
          <w:szCs w:val="24"/>
        </w:rPr>
        <w:t>15mm</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w:t>
      </w:r>
      <w:r>
        <w:rPr>
          <w:rFonts w:ascii="Times New Roman" w:eastAsia="宋体" w:hAnsi="Times New Roman" w:cs="Times New Roman" w:hint="eastAsia"/>
          <w:kern w:val="0"/>
          <w:sz w:val="24"/>
          <w:szCs w:val="24"/>
        </w:rPr>
        <w:t>最终出样尺寸：约</w:t>
      </w:r>
      <w:r>
        <w:rPr>
          <w:rFonts w:ascii="Times New Roman" w:eastAsia="宋体" w:hAnsi="Times New Roman" w:cs="Times New Roman" w:hint="eastAsia"/>
          <w:kern w:val="0"/>
          <w:sz w:val="24"/>
          <w:szCs w:val="24"/>
        </w:rPr>
        <w:t>0.1</w:t>
      </w:r>
      <w:r>
        <w:rPr>
          <w:rFonts w:ascii="Times New Roman" w:eastAsia="宋体" w:hAnsi="Times New Roman" w:cs="Times New Roman"/>
          <w:kern w:val="0"/>
          <w:sz w:val="24"/>
          <w:szCs w:val="24"/>
        </w:rPr>
        <w:t>µ</w:t>
      </w:r>
      <w:r>
        <w:rPr>
          <w:rFonts w:ascii="Times New Roman" w:eastAsia="宋体" w:hAnsi="Times New Roman" w:cs="Times New Roman" w:hint="eastAsia"/>
          <w:kern w:val="0"/>
          <w:sz w:val="24"/>
          <w:szCs w:val="24"/>
        </w:rPr>
        <w:t>m</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研磨时间：数字显示</w:t>
      </w:r>
      <w:r>
        <w:rPr>
          <w:rFonts w:ascii="Times New Roman" w:eastAsia="宋体" w:hAnsi="Times New Roman" w:cs="Times New Roman" w:hint="eastAsia"/>
          <w:kern w:val="0"/>
          <w:sz w:val="24"/>
          <w:szCs w:val="24"/>
        </w:rPr>
        <w:t>1s-99h59min59s</w:t>
      </w:r>
      <w:r>
        <w:rPr>
          <w:rFonts w:ascii="Times New Roman" w:eastAsia="宋体" w:hAnsi="Times New Roman" w:cs="Times New Roman" w:hint="eastAsia"/>
          <w:kern w:val="0"/>
          <w:sz w:val="24"/>
          <w:szCs w:val="24"/>
        </w:rPr>
        <w:t>。可设置间歇时间，停留时间，运行总时间。正反转功能来保证样品不易聚集以及减小温度变化。可设置分段时间研磨，在此过程中可以设置不同的速度。</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2.5</w:t>
      </w:r>
      <w:r>
        <w:rPr>
          <w:rFonts w:ascii="Times New Roman" w:eastAsia="宋体" w:hAnsi="Times New Roman" w:cs="Times New Roman" w:hint="eastAsia"/>
          <w:kern w:val="0"/>
          <w:sz w:val="24"/>
          <w:szCs w:val="24"/>
        </w:rPr>
        <w:t>太阳轮转速：数字显示</w:t>
      </w:r>
      <w:r>
        <w:rPr>
          <w:rFonts w:ascii="Times New Roman" w:eastAsia="宋体" w:hAnsi="Times New Roman" w:cs="Times New Roman" w:hint="eastAsia"/>
          <w:kern w:val="0"/>
          <w:sz w:val="24"/>
          <w:szCs w:val="24"/>
        </w:rPr>
        <w:t>30rpm-450rpm</w:t>
      </w:r>
      <w:r>
        <w:rPr>
          <w:rFonts w:ascii="Times New Roman" w:eastAsia="宋体" w:hAnsi="Times New Roman" w:cs="Times New Roman" w:hint="eastAsia"/>
          <w:kern w:val="0"/>
          <w:sz w:val="24"/>
          <w:szCs w:val="24"/>
        </w:rPr>
        <w:t>，液晶显示屏翻转式设计，可进行任意角度调节。</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2.6</w:t>
      </w:r>
      <w:r>
        <w:rPr>
          <w:rFonts w:ascii="Times New Roman" w:eastAsia="宋体" w:hAnsi="Times New Roman" w:cs="Times New Roman" w:hint="eastAsia"/>
          <w:kern w:val="0"/>
          <w:sz w:val="24"/>
          <w:szCs w:val="24"/>
        </w:rPr>
        <w:t>齿型皮带传动方式。</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2.7</w:t>
      </w:r>
      <w:r>
        <w:rPr>
          <w:rFonts w:ascii="Times New Roman" w:eastAsia="宋体" w:hAnsi="Times New Roman" w:cs="Times New Roman" w:hint="eastAsia"/>
          <w:kern w:val="0"/>
          <w:sz w:val="24"/>
          <w:szCs w:val="24"/>
        </w:rPr>
        <w:t>可储存不少于</w:t>
      </w:r>
      <w:r>
        <w:rPr>
          <w:rFonts w:ascii="Times New Roman" w:eastAsia="宋体" w:hAnsi="Times New Roman" w:cs="Times New Roman" w:hint="eastAsia"/>
          <w:kern w:val="0"/>
          <w:sz w:val="24"/>
          <w:szCs w:val="24"/>
        </w:rPr>
        <w:t>10</w:t>
      </w:r>
      <w:r>
        <w:rPr>
          <w:rFonts w:ascii="Times New Roman" w:eastAsia="宋体" w:hAnsi="Times New Roman" w:cs="Times New Roman" w:hint="eastAsia"/>
          <w:kern w:val="0"/>
          <w:sz w:val="24"/>
          <w:szCs w:val="24"/>
        </w:rPr>
        <w:t>组参数组合，具有参数锁定功能，快速的匹配不同的样品。</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2.8</w:t>
      </w:r>
      <w:r>
        <w:rPr>
          <w:rFonts w:ascii="Times New Roman" w:eastAsia="宋体" w:hAnsi="Times New Roman" w:cs="Times New Roman" w:hint="eastAsia"/>
          <w:kern w:val="0"/>
          <w:sz w:val="24"/>
          <w:szCs w:val="24"/>
        </w:rPr>
        <w:t>安全保护系统：在工作过程中如出现锁紧装置松动或者研磨罐重量不平衡及异常情况引起振动，仪器会自动停止运行，保证实验安全。仪器带有脚轮。</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2.9</w:t>
      </w:r>
      <w:r>
        <w:rPr>
          <w:rFonts w:ascii="Times New Roman" w:eastAsia="宋体" w:hAnsi="Times New Roman" w:cs="Times New Roman" w:hint="eastAsia"/>
          <w:kern w:val="0"/>
          <w:sz w:val="24"/>
          <w:szCs w:val="24"/>
        </w:rPr>
        <w:t>研磨平台数：</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个</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可同时研磨</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份或</w:t>
      </w:r>
      <w:r>
        <w:rPr>
          <w:rFonts w:ascii="Times New Roman" w:eastAsia="宋体" w:hAnsi="Times New Roman" w:cs="Times New Roman" w:hint="eastAsia"/>
          <w:kern w:val="0"/>
          <w:sz w:val="24"/>
          <w:szCs w:val="24"/>
        </w:rPr>
        <w:t>4</w:t>
      </w:r>
      <w:r>
        <w:rPr>
          <w:rFonts w:ascii="Times New Roman" w:eastAsia="宋体" w:hAnsi="Times New Roman" w:cs="Times New Roman" w:hint="eastAsia"/>
          <w:kern w:val="0"/>
          <w:sz w:val="24"/>
          <w:szCs w:val="24"/>
        </w:rPr>
        <w:t>份或</w:t>
      </w:r>
      <w:r>
        <w:rPr>
          <w:rFonts w:ascii="Times New Roman" w:eastAsia="宋体" w:hAnsi="Times New Roman" w:cs="Times New Roman" w:hint="eastAsia"/>
          <w:kern w:val="0"/>
          <w:sz w:val="24"/>
          <w:szCs w:val="24"/>
        </w:rPr>
        <w:t>8</w:t>
      </w:r>
      <w:r>
        <w:rPr>
          <w:rFonts w:ascii="Times New Roman" w:eastAsia="宋体" w:hAnsi="Times New Roman" w:cs="Times New Roman" w:hint="eastAsia"/>
          <w:kern w:val="0"/>
          <w:sz w:val="24"/>
          <w:szCs w:val="24"/>
        </w:rPr>
        <w:t>份样品。</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2.10</w:t>
      </w:r>
      <w:r>
        <w:rPr>
          <w:rFonts w:ascii="Times New Roman" w:eastAsia="宋体" w:hAnsi="Times New Roman" w:cs="Times New Roman" w:hint="eastAsia"/>
          <w:kern w:val="0"/>
          <w:sz w:val="24"/>
          <w:szCs w:val="24"/>
        </w:rPr>
        <w:t>转速比不低于：</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-2.5</w:t>
      </w:r>
      <w:r>
        <w:rPr>
          <w:rFonts w:ascii="Times New Roman" w:eastAsia="宋体" w:hAnsi="Times New Roman" w:cs="Times New Roman" w:hint="eastAsia"/>
          <w:kern w:val="0"/>
          <w:sz w:val="24"/>
          <w:szCs w:val="24"/>
        </w:rPr>
        <w:t>，太阳轮直径≥</w:t>
      </w:r>
      <w:r>
        <w:rPr>
          <w:rFonts w:ascii="Times New Roman" w:eastAsia="宋体" w:hAnsi="Times New Roman" w:cs="Times New Roman" w:hint="eastAsia"/>
          <w:kern w:val="0"/>
          <w:sz w:val="24"/>
          <w:szCs w:val="24"/>
        </w:rPr>
        <w:t>360mm</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2.11</w:t>
      </w:r>
      <w:r>
        <w:rPr>
          <w:rFonts w:ascii="Times New Roman" w:eastAsia="宋体" w:hAnsi="Times New Roman" w:cs="Times New Roman" w:hint="eastAsia"/>
          <w:kern w:val="0"/>
          <w:sz w:val="24"/>
          <w:szCs w:val="24"/>
        </w:rPr>
        <w:t>配备快速紧固装置。能快速便捷的固定在研磨罐周边的三块加厚金属固定装置上，能保证研磨套件的精确定位，并带有自锁防松功能（旋钮</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环形锁定位双重锁紧）。</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2.12</w:t>
      </w:r>
      <w:r>
        <w:rPr>
          <w:rFonts w:ascii="Times New Roman" w:eastAsia="宋体" w:hAnsi="Times New Roman" w:cs="Times New Roman" w:hint="eastAsia"/>
          <w:kern w:val="0"/>
          <w:sz w:val="24"/>
          <w:szCs w:val="24"/>
        </w:rPr>
        <w:t>研磨平台底部为环形阶梯中心定位及双定位销定位设计，确保研磨罐中心定位，运转过程中不滑动不错位。</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2.13</w:t>
      </w:r>
      <w:r>
        <w:rPr>
          <w:rFonts w:ascii="Times New Roman" w:eastAsia="宋体" w:hAnsi="Times New Roman" w:cs="Times New Roman" w:hint="eastAsia"/>
          <w:kern w:val="0"/>
          <w:sz w:val="24"/>
          <w:szCs w:val="24"/>
        </w:rPr>
        <w:t>舱门盖配有内置磁控安全锁，舱门盖打开的状态下仪器不能运行，设备在研磨过程中舱门盖无法打开。</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2.14</w:t>
      </w:r>
      <w:r>
        <w:rPr>
          <w:rFonts w:ascii="Times New Roman" w:eastAsia="宋体" w:hAnsi="Times New Roman" w:cs="Times New Roman" w:hint="eastAsia"/>
          <w:kern w:val="0"/>
          <w:sz w:val="24"/>
          <w:szCs w:val="24"/>
        </w:rPr>
        <w:t>研磨室自动通风系统。</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2.16</w:t>
      </w:r>
      <w:r>
        <w:rPr>
          <w:rFonts w:ascii="Times New Roman" w:eastAsia="宋体" w:hAnsi="Times New Roman" w:cs="Times New Roman" w:hint="eastAsia"/>
          <w:kern w:val="0"/>
          <w:sz w:val="24"/>
          <w:szCs w:val="24"/>
        </w:rPr>
        <w:t>仪器配有多种材质的研磨罐（硬质钢、不锈钢、氧化锆、玛瑙、刚玉、碳化钨）适用不同的样品研磨</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并带有</w:t>
      </w:r>
      <w:r>
        <w:rPr>
          <w:rFonts w:ascii="Times New Roman" w:eastAsia="宋体" w:hAnsi="Times New Roman" w:cs="Times New Roman" w:hint="eastAsia"/>
          <w:kern w:val="0"/>
          <w:sz w:val="24"/>
          <w:szCs w:val="24"/>
        </w:rPr>
        <w:t>5mm</w:t>
      </w:r>
      <w:r>
        <w:rPr>
          <w:rFonts w:ascii="Times New Roman" w:eastAsia="宋体" w:hAnsi="Times New Roman" w:cs="Times New Roman" w:hint="eastAsia"/>
          <w:kern w:val="0"/>
          <w:sz w:val="24"/>
          <w:szCs w:val="24"/>
        </w:rPr>
        <w:t>厚的不锈钢保护外套。</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2.17</w:t>
      </w:r>
      <w:r>
        <w:rPr>
          <w:rFonts w:ascii="Times New Roman" w:eastAsia="宋体" w:hAnsi="Times New Roman" w:cs="Times New Roman" w:hint="eastAsia"/>
          <w:kern w:val="0"/>
          <w:sz w:val="24"/>
          <w:szCs w:val="24"/>
        </w:rPr>
        <w:t>研磨罐内有○型圈，起到有效密封和防尘的效果，罐体标有所用材质及容积标识，便于区分。研磨盖有外延边，方便抓取，保证操作安全。</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2.18</w:t>
      </w:r>
      <w:r>
        <w:rPr>
          <w:rFonts w:ascii="Times New Roman" w:eastAsia="宋体" w:hAnsi="Times New Roman" w:cs="Times New Roman" w:hint="eastAsia"/>
          <w:kern w:val="0"/>
          <w:sz w:val="24"/>
          <w:szCs w:val="24"/>
        </w:rPr>
        <w:t>研磨罐容积：其中</w:t>
      </w:r>
      <w:r>
        <w:rPr>
          <w:rFonts w:ascii="Times New Roman" w:eastAsia="宋体" w:hAnsi="Times New Roman" w:cs="Times New Roman" w:hint="eastAsia"/>
          <w:kern w:val="0"/>
          <w:sz w:val="24"/>
          <w:szCs w:val="24"/>
        </w:rPr>
        <w:t>50ml</w:t>
      </w:r>
      <w:r>
        <w:rPr>
          <w:rFonts w:ascii="Times New Roman" w:eastAsia="宋体" w:hAnsi="Times New Roman" w:cs="Times New Roman" w:hint="eastAsia"/>
          <w:kern w:val="0"/>
          <w:sz w:val="24"/>
          <w:szCs w:val="24"/>
        </w:rPr>
        <w:t>和</w:t>
      </w:r>
      <w:r>
        <w:rPr>
          <w:rFonts w:ascii="Times New Roman" w:eastAsia="宋体" w:hAnsi="Times New Roman" w:cs="Times New Roman" w:hint="eastAsia"/>
          <w:kern w:val="0"/>
          <w:sz w:val="24"/>
          <w:szCs w:val="24"/>
        </w:rPr>
        <w:t>80ml</w:t>
      </w:r>
      <w:r>
        <w:rPr>
          <w:rFonts w:ascii="Times New Roman" w:eastAsia="宋体" w:hAnsi="Times New Roman" w:cs="Times New Roman" w:hint="eastAsia"/>
          <w:kern w:val="0"/>
          <w:sz w:val="24"/>
          <w:szCs w:val="24"/>
        </w:rPr>
        <w:t>研磨罐，可在转接适配器中堆叠放置，最多可放置</w:t>
      </w:r>
      <w:r>
        <w:rPr>
          <w:rFonts w:ascii="Times New Roman" w:eastAsia="宋体" w:hAnsi="Times New Roman" w:cs="Times New Roman" w:hint="eastAsia"/>
          <w:kern w:val="0"/>
          <w:sz w:val="24"/>
          <w:szCs w:val="24"/>
        </w:rPr>
        <w:t>8</w:t>
      </w:r>
      <w:r>
        <w:rPr>
          <w:rFonts w:ascii="Times New Roman" w:eastAsia="宋体" w:hAnsi="Times New Roman" w:cs="Times New Roman" w:hint="eastAsia"/>
          <w:kern w:val="0"/>
          <w:sz w:val="24"/>
          <w:szCs w:val="24"/>
        </w:rPr>
        <w:t>个研磨罐；另外有</w:t>
      </w:r>
      <w:r>
        <w:rPr>
          <w:rFonts w:ascii="Times New Roman" w:eastAsia="宋体" w:hAnsi="Times New Roman" w:cs="Times New Roman" w:hint="eastAsia"/>
          <w:kern w:val="0"/>
          <w:sz w:val="24"/>
          <w:szCs w:val="24"/>
        </w:rPr>
        <w:t>125ml,250ml,500ml</w:t>
      </w:r>
      <w:r>
        <w:rPr>
          <w:rFonts w:ascii="Times New Roman" w:eastAsia="宋体" w:hAnsi="Times New Roman" w:cs="Times New Roman" w:hint="eastAsia"/>
          <w:kern w:val="0"/>
          <w:sz w:val="24"/>
          <w:szCs w:val="24"/>
        </w:rPr>
        <w:t>容积研磨罐供选择。</w:t>
      </w:r>
      <w:r>
        <w:rPr>
          <w:rFonts w:ascii="Times New Roman" w:eastAsia="宋体" w:hAnsi="Times New Roman" w:cs="Times New Roman" w:hint="eastAsia"/>
          <w:kern w:val="0"/>
          <w:sz w:val="24"/>
          <w:szCs w:val="24"/>
        </w:rPr>
        <w:t xml:space="preserve"> </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2.19</w:t>
      </w:r>
      <w:r>
        <w:rPr>
          <w:rFonts w:ascii="Times New Roman" w:eastAsia="宋体" w:hAnsi="Times New Roman" w:cs="Times New Roman" w:hint="eastAsia"/>
          <w:kern w:val="0"/>
          <w:sz w:val="24"/>
          <w:szCs w:val="24"/>
        </w:rPr>
        <w:t>研磨罐配有温度和压力监测装置，能监测到研磨时在研磨罐内发生的过程和反应。</w:t>
      </w:r>
      <w:r>
        <w:rPr>
          <w:rFonts w:ascii="Times New Roman" w:eastAsia="宋体" w:hAnsi="Times New Roman" w:cs="Times New Roman" w:hint="eastAsia"/>
          <w:kern w:val="0"/>
          <w:sz w:val="24"/>
          <w:szCs w:val="24"/>
        </w:rPr>
        <w:t xml:space="preserve">    </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2.20</w:t>
      </w:r>
      <w:r>
        <w:rPr>
          <w:rFonts w:ascii="Times New Roman" w:eastAsia="宋体" w:hAnsi="Times New Roman" w:cs="Times New Roman" w:hint="eastAsia"/>
          <w:kern w:val="0"/>
          <w:sz w:val="24"/>
          <w:szCs w:val="24"/>
        </w:rPr>
        <w:t>研磨罐有通气装置，需在安全密闭锁紧装置配合下使用，可满足在惰性气体下研磨的特殊实验要求。</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b/>
          <w:bCs/>
          <w:kern w:val="0"/>
          <w:sz w:val="24"/>
          <w:szCs w:val="24"/>
        </w:rPr>
        <w:t>3.</w:t>
      </w:r>
      <w:r>
        <w:rPr>
          <w:rFonts w:ascii="Times New Roman" w:eastAsia="宋体" w:hAnsi="Times New Roman" w:cs="Times New Roman" w:hint="eastAsia"/>
          <w:b/>
          <w:bCs/>
          <w:kern w:val="0"/>
          <w:sz w:val="24"/>
          <w:szCs w:val="24"/>
        </w:rPr>
        <w:t>配置要求</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3.1</w:t>
      </w:r>
      <w:r>
        <w:rPr>
          <w:rFonts w:ascii="Times New Roman" w:eastAsia="宋体" w:hAnsi="Times New Roman" w:cs="Times New Roman" w:hint="eastAsia"/>
          <w:kern w:val="0"/>
          <w:sz w:val="24"/>
          <w:szCs w:val="24"/>
        </w:rPr>
        <w:t>四平台行星式球磨仪主机含紧固装置</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3.2 500ml A</w:t>
      </w:r>
      <w:r>
        <w:rPr>
          <w:rFonts w:ascii="Times New Roman" w:eastAsia="宋体" w:hAnsi="Times New Roman" w:cs="Times New Roman" w:hint="eastAsia"/>
          <w:kern w:val="0"/>
          <w:sz w:val="24"/>
          <w:szCs w:val="24"/>
        </w:rPr>
        <w:t>级玛瑙研磨罐</w:t>
      </w:r>
      <w:r>
        <w:rPr>
          <w:rFonts w:ascii="Times New Roman" w:eastAsia="宋体" w:hAnsi="Times New Roman" w:cs="Times New Roman" w:hint="eastAsia"/>
          <w:kern w:val="0"/>
          <w:sz w:val="24"/>
          <w:szCs w:val="24"/>
        </w:rPr>
        <w:t>4</w:t>
      </w:r>
      <w:r>
        <w:rPr>
          <w:rFonts w:ascii="Times New Roman" w:eastAsia="宋体" w:hAnsi="Times New Roman" w:cs="Times New Roman" w:hint="eastAsia"/>
          <w:kern w:val="0"/>
          <w:sz w:val="24"/>
          <w:szCs w:val="24"/>
        </w:rPr>
        <w:t>个</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3.3 A</w:t>
      </w:r>
      <w:r>
        <w:rPr>
          <w:rFonts w:ascii="Times New Roman" w:eastAsia="宋体" w:hAnsi="Times New Roman" w:cs="Times New Roman" w:hint="eastAsia"/>
          <w:kern w:val="0"/>
          <w:sz w:val="24"/>
          <w:szCs w:val="24"/>
        </w:rPr>
        <w:t>级玛瑙材质研磨球</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公斤</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3.4</w:t>
      </w:r>
      <w:r>
        <w:rPr>
          <w:rFonts w:ascii="Times New Roman" w:eastAsia="宋体" w:hAnsi="Times New Roman" w:cs="Times New Roman" w:hint="eastAsia"/>
          <w:kern w:val="0"/>
          <w:sz w:val="24"/>
          <w:szCs w:val="24"/>
        </w:rPr>
        <w:t>土壤专用分析筛</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3.5</w:t>
      </w:r>
      <w:r>
        <w:rPr>
          <w:rFonts w:ascii="Times New Roman" w:eastAsia="宋体" w:hAnsi="Times New Roman" w:cs="Times New Roman" w:hint="eastAsia"/>
          <w:kern w:val="0"/>
          <w:sz w:val="24"/>
          <w:szCs w:val="24"/>
        </w:rPr>
        <w:t>清洁系统</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w:t>
      </w:r>
      <w:r>
        <w:rPr>
          <w:rFonts w:ascii="Times New Roman" w:eastAsia="宋体" w:hAnsi="Times New Roman" w:cs="Times New Roman" w:hint="eastAsia"/>
          <w:kern w:val="0"/>
          <w:sz w:val="24"/>
          <w:szCs w:val="24"/>
        </w:rPr>
        <w:t xml:space="preserve"> </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b/>
          <w:bCs/>
          <w:kern w:val="0"/>
          <w:sz w:val="24"/>
          <w:szCs w:val="24"/>
        </w:rPr>
        <w:t>4.</w:t>
      </w:r>
      <w:r>
        <w:rPr>
          <w:rFonts w:ascii="Times New Roman" w:eastAsia="宋体" w:hAnsi="Times New Roman" w:cs="Times New Roman" w:hint="eastAsia"/>
          <w:b/>
          <w:bCs/>
          <w:kern w:val="0"/>
          <w:sz w:val="24"/>
          <w:szCs w:val="24"/>
        </w:rPr>
        <w:t>售后服务及资质要求</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4.1</w:t>
      </w:r>
      <w:r>
        <w:rPr>
          <w:rFonts w:ascii="Times New Roman" w:eastAsia="宋体" w:hAnsi="Times New Roman" w:cs="Times New Roman" w:hint="eastAsia"/>
          <w:kern w:val="0"/>
          <w:sz w:val="24"/>
          <w:szCs w:val="24"/>
        </w:rPr>
        <w:t>仪器须通过</w:t>
      </w:r>
      <w:r>
        <w:rPr>
          <w:rFonts w:ascii="Times New Roman" w:eastAsia="宋体" w:hAnsi="Times New Roman" w:cs="Times New Roman" w:hint="eastAsia"/>
          <w:kern w:val="0"/>
          <w:sz w:val="24"/>
          <w:szCs w:val="24"/>
        </w:rPr>
        <w:t>CE</w:t>
      </w:r>
      <w:r>
        <w:rPr>
          <w:rFonts w:ascii="Times New Roman" w:eastAsia="宋体" w:hAnsi="Times New Roman" w:cs="Times New Roman" w:hint="eastAsia"/>
          <w:kern w:val="0"/>
          <w:sz w:val="24"/>
          <w:szCs w:val="24"/>
        </w:rPr>
        <w:t>认证，确保日常操作的安全性。</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4.2</w:t>
      </w:r>
      <w:r>
        <w:rPr>
          <w:rFonts w:ascii="Times New Roman" w:eastAsia="宋体" w:hAnsi="Times New Roman" w:cs="Times New Roman" w:hint="eastAsia"/>
          <w:kern w:val="0"/>
          <w:sz w:val="24"/>
          <w:szCs w:val="24"/>
        </w:rPr>
        <w:t>仪器制造厂家必须有</w:t>
      </w:r>
      <w:r>
        <w:rPr>
          <w:rFonts w:ascii="Times New Roman" w:eastAsia="宋体" w:hAnsi="Times New Roman" w:cs="Times New Roman" w:hint="eastAsia"/>
          <w:kern w:val="0"/>
          <w:sz w:val="24"/>
          <w:szCs w:val="24"/>
        </w:rPr>
        <w:t>ISO</w:t>
      </w:r>
      <w:r>
        <w:rPr>
          <w:rFonts w:ascii="Times New Roman" w:eastAsia="宋体" w:hAnsi="Times New Roman" w:cs="Times New Roman" w:hint="eastAsia"/>
          <w:kern w:val="0"/>
          <w:sz w:val="24"/>
          <w:szCs w:val="24"/>
        </w:rPr>
        <w:t>认证。</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4.3</w:t>
      </w:r>
      <w:r>
        <w:rPr>
          <w:rFonts w:ascii="Times New Roman" w:eastAsia="宋体" w:hAnsi="Times New Roman" w:cs="Times New Roman" w:hint="eastAsia"/>
          <w:kern w:val="0"/>
          <w:sz w:val="24"/>
          <w:szCs w:val="24"/>
        </w:rPr>
        <w:t>两年质保期，仪器终身维修。</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4.4</w:t>
      </w:r>
      <w:r>
        <w:rPr>
          <w:rFonts w:ascii="Times New Roman" w:eastAsia="宋体" w:hAnsi="Times New Roman" w:cs="Times New Roman" w:hint="eastAsia"/>
          <w:kern w:val="0"/>
          <w:sz w:val="24"/>
          <w:szCs w:val="24"/>
        </w:rPr>
        <w:t>免费安装调试至仪器可正常运行，仪器安装调试后进行现场免费培训。</w:t>
      </w:r>
    </w:p>
    <w:p w:rsidR="00481FCD" w:rsidRDefault="00FA7D65">
      <w:pPr>
        <w:spacing w:before="120"/>
        <w:rPr>
          <w:rFonts w:ascii="Times New Roman" w:eastAsia="宋体" w:hAnsi="Times New Roman" w:cs="Times New Roman"/>
          <w:sz w:val="24"/>
          <w:szCs w:val="24"/>
        </w:rPr>
      </w:pPr>
      <w:r>
        <w:rPr>
          <w:rFonts w:ascii="Times New Roman" w:eastAsia="宋体" w:hAnsi="Times New Roman" w:cs="Times New Roman" w:hint="eastAsia"/>
          <w:sz w:val="24"/>
          <w:szCs w:val="24"/>
        </w:rPr>
        <w:t>4.5</w:t>
      </w:r>
      <w:r>
        <w:rPr>
          <w:rFonts w:ascii="Times New Roman" w:eastAsia="宋体" w:hAnsi="Times New Roman" w:cs="Times New Roman" w:hint="eastAsia"/>
          <w:sz w:val="24"/>
          <w:szCs w:val="24"/>
        </w:rPr>
        <w:t>仪器生产厂家在全国设有直属机构，售后服务专业及时，并且可提供样机进行做样演示。</w:t>
      </w:r>
    </w:p>
    <w:p w:rsidR="00481FCD" w:rsidRDefault="00481FCD">
      <w:pPr>
        <w:rPr>
          <w:rFonts w:ascii="Times New Roman" w:eastAsia="宋体" w:hAnsi="Times New Roman" w:cs="Times New Roman"/>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（九）氮气发生器</w:t>
      </w:r>
    </w:p>
    <w:p w:rsidR="00481FCD" w:rsidRDefault="00FA7D65">
      <w:pPr>
        <w:numPr>
          <w:ilvl w:val="0"/>
          <w:numId w:val="10"/>
        </w:num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主要用途</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氮气发生器主要用于为气相色谱、液相色谱串联质谱等提供氮气气源，保障配套仪器的样品测定，对环境无污染。</w:t>
      </w:r>
    </w:p>
    <w:p w:rsidR="00481FCD" w:rsidRDefault="00FA7D65">
      <w:pPr>
        <w:numPr>
          <w:ilvl w:val="0"/>
          <w:numId w:val="10"/>
        </w:num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工作环境</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2.1</w:t>
      </w:r>
      <w:r>
        <w:rPr>
          <w:rFonts w:ascii="Times New Roman" w:eastAsia="宋体" w:hAnsi="Times New Roman" w:cs="Times New Roman"/>
          <w:sz w:val="24"/>
          <w:szCs w:val="24"/>
        </w:rPr>
        <w:t>电源：</w:t>
      </w:r>
      <w:r>
        <w:rPr>
          <w:rFonts w:ascii="Times New Roman" w:eastAsia="宋体" w:hAnsi="Times New Roman" w:cs="Times New Roman"/>
          <w:sz w:val="24"/>
          <w:szCs w:val="24"/>
        </w:rPr>
        <w:t>220V</w:t>
      </w:r>
      <w:r>
        <w:rPr>
          <w:rFonts w:ascii="Times New Roman" w:eastAsia="宋体" w:hAnsi="Times New Roman" w:cs="Times New Roman"/>
          <w:sz w:val="24"/>
          <w:szCs w:val="24"/>
        </w:rPr>
        <w:t>，</w:t>
      </w:r>
      <w:r>
        <w:rPr>
          <w:rFonts w:ascii="Times New Roman" w:eastAsia="宋体" w:hAnsi="Times New Roman" w:cs="Times New Roman"/>
          <w:sz w:val="24"/>
          <w:szCs w:val="24"/>
        </w:rPr>
        <w:t>50HZ</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2.2</w:t>
      </w:r>
      <w:r>
        <w:rPr>
          <w:rFonts w:ascii="Times New Roman" w:eastAsia="宋体" w:hAnsi="Times New Roman" w:cs="Times New Roman"/>
          <w:sz w:val="24"/>
          <w:szCs w:val="24"/>
        </w:rPr>
        <w:t>温度：</w:t>
      </w:r>
      <w:r>
        <w:rPr>
          <w:rFonts w:ascii="Times New Roman" w:eastAsia="宋体" w:hAnsi="Times New Roman" w:cs="Times New Roman"/>
          <w:sz w:val="24"/>
          <w:szCs w:val="24"/>
        </w:rPr>
        <w:t>5-40</w:t>
      </w:r>
      <w:r>
        <w:rPr>
          <w:rFonts w:ascii="宋体" w:eastAsia="宋体" w:hAnsi="宋体" w:cs="宋体" w:hint="eastAsia"/>
          <w:sz w:val="24"/>
          <w:szCs w:val="24"/>
        </w:rPr>
        <w:t>℃</w:t>
      </w:r>
      <w:r>
        <w:rPr>
          <w:rFonts w:ascii="Times New Roman" w:eastAsia="宋体" w:hAnsi="Times New Roman" w:cs="Times New Roman"/>
          <w:sz w:val="24"/>
          <w:szCs w:val="24"/>
        </w:rPr>
        <w:t>。</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3.</w:t>
      </w:r>
      <w:r>
        <w:rPr>
          <w:rFonts w:ascii="Times New Roman" w:eastAsia="宋体" w:hAnsi="Times New Roman" w:cs="Times New Roman"/>
          <w:b/>
          <w:bCs/>
          <w:sz w:val="24"/>
          <w:szCs w:val="24"/>
        </w:rPr>
        <w:t>技术规格及要求</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sz w:val="24"/>
          <w:szCs w:val="24"/>
        </w:rPr>
        <w:t>氮气发生器为气相色谱及液相色谱串联质谱提供纯度</w:t>
      </w:r>
      <w:r>
        <w:rPr>
          <w:rFonts w:ascii="Times New Roman" w:eastAsia="宋体" w:hAnsi="Times New Roman" w:cs="Times New Roman"/>
          <w:sz w:val="24"/>
          <w:szCs w:val="24"/>
        </w:rPr>
        <w:t>≥99.99%</w:t>
      </w:r>
      <w:r>
        <w:rPr>
          <w:rFonts w:ascii="Times New Roman" w:eastAsia="宋体" w:hAnsi="Times New Roman" w:cs="Times New Roman"/>
          <w:sz w:val="24"/>
          <w:szCs w:val="24"/>
        </w:rPr>
        <w:t>的高纯氮气，要求氮气流量</w:t>
      </w:r>
      <w:r>
        <w:rPr>
          <w:rFonts w:ascii="Times New Roman" w:eastAsia="宋体" w:hAnsi="Times New Roman" w:cs="Times New Roman"/>
          <w:sz w:val="24"/>
          <w:szCs w:val="24"/>
        </w:rPr>
        <w:t>≥30L/min</w:t>
      </w:r>
      <w:r>
        <w:rPr>
          <w:rFonts w:ascii="Times New Roman" w:eastAsia="宋体" w:hAnsi="Times New Roman" w:cs="Times New Roman"/>
          <w:sz w:val="24"/>
          <w:szCs w:val="24"/>
        </w:rPr>
        <w:t>，氮气出口压力</w:t>
      </w:r>
      <w:r>
        <w:rPr>
          <w:rFonts w:ascii="Times New Roman" w:eastAsia="宋体" w:hAnsi="Times New Roman" w:cs="Times New Roman"/>
          <w:sz w:val="24"/>
          <w:szCs w:val="24"/>
        </w:rPr>
        <w:t>≥1.2Mpa</w:t>
      </w:r>
      <w:r>
        <w:rPr>
          <w:rFonts w:ascii="Times New Roman" w:eastAsia="宋体" w:hAnsi="Times New Roman" w:cs="Times New Roman"/>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*3.2</w:t>
      </w:r>
      <w:r>
        <w:rPr>
          <w:rFonts w:ascii="Times New Roman" w:eastAsia="宋体" w:hAnsi="Times New Roman" w:cs="Times New Roman"/>
          <w:sz w:val="24"/>
          <w:szCs w:val="24"/>
        </w:rPr>
        <w:t>采用变压吸附技术（</w:t>
      </w:r>
      <w:r>
        <w:rPr>
          <w:rFonts w:ascii="Times New Roman" w:eastAsia="宋体" w:hAnsi="Times New Roman" w:cs="Times New Roman"/>
          <w:sz w:val="24"/>
          <w:szCs w:val="24"/>
        </w:rPr>
        <w:t>PSA</w:t>
      </w:r>
      <w:r>
        <w:rPr>
          <w:rFonts w:ascii="Times New Roman" w:eastAsia="宋体" w:hAnsi="Times New Roman" w:cs="Times New Roman"/>
          <w:sz w:val="24"/>
          <w:szCs w:val="24"/>
        </w:rPr>
        <w:t>）产生高纯氮气，碳分子筛自动再生，无需二次净化，氮气纯度和流量稳定，使用寿命长。</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3.3</w:t>
      </w:r>
      <w:r>
        <w:rPr>
          <w:rFonts w:ascii="Times New Roman" w:eastAsia="宋体" w:hAnsi="Times New Roman" w:cs="Times New Roman"/>
          <w:sz w:val="24"/>
          <w:szCs w:val="24"/>
        </w:rPr>
        <w:t>采用微电脑自动控制，</w:t>
      </w:r>
      <w:r>
        <w:rPr>
          <w:rFonts w:ascii="Times New Roman" w:eastAsia="宋体" w:hAnsi="Times New Roman" w:cs="Times New Roman"/>
          <w:sz w:val="24"/>
          <w:szCs w:val="24"/>
        </w:rPr>
        <w:t>LCD</w:t>
      </w:r>
      <w:r>
        <w:rPr>
          <w:rFonts w:ascii="Times New Roman" w:eastAsia="宋体" w:hAnsi="Times New Roman" w:cs="Times New Roman"/>
          <w:sz w:val="24"/>
          <w:szCs w:val="24"/>
        </w:rPr>
        <w:t>显示，操作简单，具有自动故障诊断功能。</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*3.43</w:t>
      </w:r>
      <w:r>
        <w:rPr>
          <w:rFonts w:ascii="Times New Roman" w:eastAsia="宋体" w:hAnsi="Times New Roman" w:cs="Times New Roman"/>
          <w:sz w:val="24"/>
          <w:szCs w:val="24"/>
        </w:rPr>
        <w:t>个压力表（空压机压缩空气出口压力、氮气缓冲罐压力、氮气出口压力）实时监测压力，便于操作人员实时监测氮气发生器运行状态。</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*3.5</w:t>
      </w:r>
      <w:r>
        <w:rPr>
          <w:rFonts w:ascii="Times New Roman" w:eastAsia="宋体" w:hAnsi="Times New Roman" w:cs="Times New Roman"/>
          <w:sz w:val="24"/>
          <w:szCs w:val="24"/>
        </w:rPr>
        <w:t>内置无油空气压缩机，隔音压缩机箱，保证气体供应，无需另外购买空压机。</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3.6</w:t>
      </w:r>
      <w:r>
        <w:rPr>
          <w:rFonts w:ascii="Times New Roman" w:eastAsia="宋体" w:hAnsi="Times New Roman" w:cs="Times New Roman"/>
          <w:sz w:val="24"/>
          <w:szCs w:val="24"/>
        </w:rPr>
        <w:t>可在线</w:t>
      </w:r>
      <w:r>
        <w:rPr>
          <w:rFonts w:ascii="Times New Roman" w:eastAsia="宋体" w:hAnsi="Times New Roman" w:cs="Times New Roman"/>
          <w:sz w:val="24"/>
          <w:szCs w:val="24"/>
        </w:rPr>
        <w:t>LCD</w:t>
      </w:r>
      <w:r>
        <w:rPr>
          <w:rFonts w:ascii="Times New Roman" w:eastAsia="宋体" w:hAnsi="Times New Roman" w:cs="Times New Roman"/>
          <w:sz w:val="24"/>
          <w:szCs w:val="24"/>
        </w:rPr>
        <w:t>液晶显示氮气发生器运行时间，自动进行维护需求提示和报警。</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3.7</w:t>
      </w:r>
      <w:r>
        <w:rPr>
          <w:rFonts w:ascii="Times New Roman" w:eastAsia="宋体" w:hAnsi="Times New Roman" w:cs="Times New Roman"/>
          <w:sz w:val="24"/>
          <w:szCs w:val="24"/>
        </w:rPr>
        <w:t>机身采用高强度铝合金或其他同等高性能金属材料，并经防腐处理和静电涂层处理。</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3.8</w:t>
      </w:r>
      <w:r>
        <w:rPr>
          <w:rFonts w:ascii="Times New Roman" w:eastAsia="宋体" w:hAnsi="Times New Roman" w:cs="Times New Roman"/>
          <w:sz w:val="24"/>
          <w:szCs w:val="24"/>
        </w:rPr>
        <w:t>具有经济待机运行模式，节约能耗，氮气发生器根据气量自动调节。</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*3.9</w:t>
      </w:r>
      <w:r>
        <w:rPr>
          <w:rFonts w:ascii="Times New Roman" w:eastAsia="宋体" w:hAnsi="Times New Roman" w:cs="Times New Roman"/>
          <w:sz w:val="24"/>
          <w:szCs w:val="24"/>
        </w:rPr>
        <w:t>完全满足</w:t>
      </w:r>
      <w:r>
        <w:rPr>
          <w:rFonts w:ascii="Times New Roman" w:eastAsia="宋体" w:hAnsi="Times New Roman" w:cs="Times New Roman"/>
          <w:sz w:val="24"/>
          <w:szCs w:val="24"/>
        </w:rPr>
        <w:t>24</w:t>
      </w:r>
      <w:r>
        <w:rPr>
          <w:rFonts w:ascii="Times New Roman" w:eastAsia="宋体" w:hAnsi="Times New Roman" w:cs="Times New Roman"/>
          <w:sz w:val="24"/>
          <w:szCs w:val="24"/>
        </w:rPr>
        <w:t>小时</w:t>
      </w:r>
      <w:r>
        <w:rPr>
          <w:rFonts w:ascii="Times New Roman" w:eastAsia="宋体" w:hAnsi="Times New Roman" w:cs="Times New Roman"/>
          <w:sz w:val="24"/>
          <w:szCs w:val="24"/>
        </w:rPr>
        <w:t>/</w:t>
      </w:r>
      <w:r>
        <w:rPr>
          <w:rFonts w:ascii="Times New Roman" w:eastAsia="宋体" w:hAnsi="Times New Roman" w:cs="Times New Roman"/>
          <w:sz w:val="24"/>
          <w:szCs w:val="24"/>
        </w:rPr>
        <w:t>天，</w:t>
      </w:r>
      <w:r>
        <w:rPr>
          <w:rFonts w:ascii="Times New Roman" w:eastAsia="宋体" w:hAnsi="Times New Roman" w:cs="Times New Roman"/>
          <w:sz w:val="24"/>
          <w:szCs w:val="24"/>
        </w:rPr>
        <w:t>365</w:t>
      </w:r>
      <w:r>
        <w:rPr>
          <w:rFonts w:ascii="Times New Roman" w:eastAsia="宋体" w:hAnsi="Times New Roman" w:cs="Times New Roman"/>
          <w:sz w:val="24"/>
          <w:szCs w:val="24"/>
        </w:rPr>
        <w:t>天连续运行要求设计。</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3.10</w:t>
      </w:r>
      <w:r>
        <w:rPr>
          <w:rFonts w:ascii="Times New Roman" w:eastAsia="宋体" w:hAnsi="Times New Roman" w:cs="Times New Roman"/>
          <w:sz w:val="24"/>
          <w:szCs w:val="24"/>
        </w:rPr>
        <w:t>一体式结构，体积紧凑，方便置于实验台下，节省宝贵的实验室空间。</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lastRenderedPageBreak/>
        <w:t>3.11</w:t>
      </w:r>
      <w:r>
        <w:rPr>
          <w:rFonts w:ascii="Times New Roman" w:eastAsia="宋体" w:hAnsi="Times New Roman" w:cs="Times New Roman"/>
          <w:sz w:val="24"/>
          <w:szCs w:val="24"/>
        </w:rPr>
        <w:t>底部具有承重轮及锁扣，移动式设计，方便移动。</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3.12</w:t>
      </w:r>
      <w:r>
        <w:rPr>
          <w:rFonts w:ascii="Times New Roman" w:eastAsia="宋体" w:hAnsi="Times New Roman" w:cs="Times New Roman"/>
          <w:sz w:val="24"/>
          <w:szCs w:val="24"/>
        </w:rPr>
        <w:t>通过</w:t>
      </w:r>
      <w:r>
        <w:rPr>
          <w:rFonts w:ascii="Times New Roman" w:eastAsia="宋体" w:hAnsi="Times New Roman" w:cs="Times New Roman"/>
          <w:sz w:val="24"/>
          <w:szCs w:val="24"/>
        </w:rPr>
        <w:t>CE</w:t>
      </w:r>
      <w:r>
        <w:rPr>
          <w:rFonts w:ascii="Times New Roman" w:eastAsia="宋体" w:hAnsi="Times New Roman" w:cs="Times New Roman"/>
          <w:sz w:val="24"/>
          <w:szCs w:val="24"/>
        </w:rPr>
        <w:t>、</w:t>
      </w:r>
      <w:r>
        <w:rPr>
          <w:rFonts w:ascii="Times New Roman" w:eastAsia="宋体" w:hAnsi="Times New Roman" w:cs="Times New Roman"/>
          <w:sz w:val="24"/>
          <w:szCs w:val="24"/>
        </w:rPr>
        <w:t>UL</w:t>
      </w:r>
      <w:r>
        <w:rPr>
          <w:rFonts w:ascii="Times New Roman" w:eastAsia="宋体" w:hAnsi="Times New Roman" w:cs="Times New Roman"/>
          <w:sz w:val="24"/>
          <w:szCs w:val="24"/>
        </w:rPr>
        <w:t>认证。</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3.13</w:t>
      </w:r>
      <w:r>
        <w:rPr>
          <w:rFonts w:ascii="Times New Roman" w:eastAsia="宋体" w:hAnsi="Times New Roman" w:cs="Times New Roman"/>
          <w:sz w:val="24"/>
          <w:szCs w:val="24"/>
        </w:rPr>
        <w:t>保证氮气出口接口能与不同型号不同厂家气相色谱或液相色谱串联质谱相连接。</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4.</w:t>
      </w:r>
      <w:r>
        <w:rPr>
          <w:rFonts w:ascii="Times New Roman" w:eastAsia="宋体" w:hAnsi="Times New Roman" w:cs="Times New Roman"/>
          <w:b/>
          <w:bCs/>
          <w:sz w:val="24"/>
          <w:szCs w:val="24"/>
        </w:rPr>
        <w:t>配置清单</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4.1</w:t>
      </w:r>
      <w:r>
        <w:rPr>
          <w:rFonts w:ascii="Times New Roman" w:eastAsia="宋体" w:hAnsi="Times New Roman" w:cs="Times New Roman"/>
          <w:sz w:val="24"/>
          <w:szCs w:val="24"/>
        </w:rPr>
        <w:t>主机，含内置空压机</w:t>
      </w:r>
      <w:r>
        <w:rPr>
          <w:rFonts w:ascii="Times New Roman" w:eastAsia="宋体" w:hAnsi="Times New Roman" w:cs="Times New Roman"/>
          <w:sz w:val="24"/>
          <w:szCs w:val="24"/>
        </w:rPr>
        <w:t>1</w:t>
      </w:r>
      <w:r>
        <w:rPr>
          <w:rFonts w:ascii="Times New Roman" w:eastAsia="宋体" w:hAnsi="Times New Roman" w:cs="Times New Roman"/>
          <w:sz w:val="24"/>
          <w:szCs w:val="24"/>
        </w:rPr>
        <w:t>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4.2 4000</w:t>
      </w:r>
      <w:r>
        <w:rPr>
          <w:rFonts w:ascii="Times New Roman" w:eastAsia="宋体" w:hAnsi="Times New Roman" w:cs="Times New Roman"/>
          <w:sz w:val="24"/>
          <w:szCs w:val="24"/>
        </w:rPr>
        <w:t>小时维护工具包（含过滤器滤芯）</w:t>
      </w:r>
      <w:r>
        <w:rPr>
          <w:rFonts w:ascii="Times New Roman" w:eastAsia="宋体" w:hAnsi="Times New Roman" w:cs="Times New Roman"/>
          <w:sz w:val="24"/>
          <w:szCs w:val="24"/>
        </w:rPr>
        <w:t>4</w:t>
      </w:r>
      <w:r>
        <w:rPr>
          <w:rFonts w:ascii="Times New Roman" w:eastAsia="宋体" w:hAnsi="Times New Roman" w:cs="Times New Roman"/>
          <w:sz w:val="24"/>
          <w:szCs w:val="24"/>
        </w:rPr>
        <w:t>套。</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4.3 </w:t>
      </w:r>
      <w:r>
        <w:rPr>
          <w:rFonts w:ascii="Times New Roman" w:eastAsia="宋体" w:hAnsi="Times New Roman" w:cs="Times New Roman"/>
          <w:sz w:val="24"/>
          <w:szCs w:val="24"/>
        </w:rPr>
        <w:t>空气压缩机隔膜</w:t>
      </w:r>
      <w:r>
        <w:rPr>
          <w:rFonts w:ascii="Times New Roman" w:eastAsia="宋体" w:hAnsi="Times New Roman" w:cs="Times New Roman"/>
          <w:sz w:val="24"/>
          <w:szCs w:val="24"/>
        </w:rPr>
        <w:t>4</w:t>
      </w:r>
      <w:r>
        <w:rPr>
          <w:rFonts w:ascii="Times New Roman" w:eastAsia="宋体" w:hAnsi="Times New Roman" w:cs="Times New Roman"/>
          <w:sz w:val="24"/>
          <w:szCs w:val="24"/>
        </w:rPr>
        <w:t>套。</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5.</w:t>
      </w:r>
      <w:r>
        <w:rPr>
          <w:rFonts w:ascii="Times New Roman" w:eastAsia="宋体" w:hAnsi="Times New Roman" w:cs="Times New Roman"/>
          <w:b/>
          <w:bCs/>
          <w:sz w:val="24"/>
          <w:szCs w:val="24"/>
        </w:rPr>
        <w:t>售后服务</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5.1</w:t>
      </w:r>
      <w:r>
        <w:rPr>
          <w:rFonts w:ascii="Times New Roman" w:eastAsia="宋体" w:hAnsi="Times New Roman" w:cs="Times New Roman"/>
          <w:sz w:val="24"/>
          <w:szCs w:val="24"/>
        </w:rPr>
        <w:t>仪器到货后，由技术工程师进行免费安装调试，在现场安装调试完毕后，进行使用仪器的操作培训保证用户掌握仪器的基本操作技能。</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5.2</w:t>
      </w:r>
      <w:r>
        <w:rPr>
          <w:rFonts w:ascii="Times New Roman" w:eastAsia="宋体" w:hAnsi="Times New Roman" w:cs="Times New Roman"/>
          <w:sz w:val="24"/>
          <w:szCs w:val="24"/>
        </w:rPr>
        <w:t>供应商能在</w:t>
      </w:r>
      <w:r>
        <w:rPr>
          <w:rFonts w:ascii="Times New Roman" w:eastAsia="宋体" w:hAnsi="Times New Roman" w:cs="Times New Roman"/>
          <w:sz w:val="24"/>
          <w:szCs w:val="24"/>
        </w:rPr>
        <w:t>24h</w:t>
      </w:r>
      <w:r>
        <w:rPr>
          <w:rFonts w:ascii="Times New Roman" w:eastAsia="宋体" w:hAnsi="Times New Roman" w:cs="Times New Roman"/>
          <w:sz w:val="24"/>
          <w:szCs w:val="24"/>
        </w:rPr>
        <w:t>内响应卖方技术支持的要求；技术服务中心配有专业维修工程师售后服务。</w:t>
      </w:r>
    </w:p>
    <w:p w:rsidR="00481FCD" w:rsidRDefault="00FA7D65">
      <w:pPr>
        <w:rPr>
          <w:rFonts w:ascii="Times New Roman" w:eastAsia="宋体" w:hAnsi="Times New Roman" w:cs="Times New Roman"/>
          <w:sz w:val="24"/>
          <w:szCs w:val="24"/>
        </w:rPr>
      </w:pPr>
      <w:r>
        <w:rPr>
          <w:rFonts w:ascii="Times New Roman" w:eastAsia="宋体" w:hAnsi="Times New Roman" w:cs="Times New Roman" w:hint="eastAsia"/>
          <w:sz w:val="24"/>
          <w:szCs w:val="24"/>
        </w:rPr>
        <w:t>5.3</w:t>
      </w:r>
      <w:r>
        <w:rPr>
          <w:rFonts w:ascii="Times New Roman" w:eastAsia="宋体" w:hAnsi="Times New Roman" w:cs="Times New Roman"/>
          <w:sz w:val="24"/>
          <w:szCs w:val="24"/>
        </w:rPr>
        <w:t>设备整体（含空气压缩机、主机）保修</w:t>
      </w:r>
      <w:r>
        <w:rPr>
          <w:rFonts w:ascii="Times New Roman" w:eastAsia="宋体" w:hAnsi="Times New Roman" w:cs="Times New Roman"/>
          <w:sz w:val="24"/>
          <w:szCs w:val="24"/>
        </w:rPr>
        <w:t>2</w:t>
      </w:r>
      <w:r>
        <w:rPr>
          <w:rFonts w:ascii="Times New Roman" w:eastAsia="宋体" w:hAnsi="Times New Roman" w:cs="Times New Roman"/>
          <w:sz w:val="24"/>
          <w:szCs w:val="24"/>
        </w:rPr>
        <w:t>年。</w:t>
      </w:r>
    </w:p>
    <w:p w:rsidR="00481FCD" w:rsidRDefault="00481FCD">
      <w:pPr>
        <w:spacing w:before="120"/>
        <w:rPr>
          <w:rFonts w:ascii="Times New Roman" w:eastAsia="宋体" w:hAnsi="Times New Roman" w:cs="Times New Roman"/>
          <w:sz w:val="24"/>
          <w:szCs w:val="24"/>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（十）土壤快速风干箱</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1.</w:t>
      </w:r>
      <w:r>
        <w:rPr>
          <w:rFonts w:ascii="Times New Roman" w:eastAsia="宋体" w:hAnsi="Times New Roman" w:cs="Times New Roman" w:hint="eastAsia"/>
          <w:b/>
          <w:kern w:val="0"/>
          <w:sz w:val="24"/>
          <w:szCs w:val="24"/>
        </w:rPr>
        <w:t>设备用途</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主要用于土壤、沉积物等样品的干燥前处理。</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2.</w:t>
      </w:r>
      <w:r>
        <w:rPr>
          <w:rFonts w:ascii="Times New Roman" w:eastAsia="宋体" w:hAnsi="Times New Roman" w:cs="Times New Roman" w:hint="eastAsia"/>
          <w:b/>
          <w:kern w:val="0"/>
          <w:sz w:val="24"/>
          <w:szCs w:val="24"/>
        </w:rPr>
        <w:t>性能要求</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2.1</w:t>
      </w:r>
      <w:r>
        <w:rPr>
          <w:rFonts w:ascii="Times New Roman" w:eastAsia="宋体" w:hAnsi="Times New Roman" w:cs="Times New Roman" w:hint="eastAsia"/>
          <w:kern w:val="0"/>
          <w:sz w:val="24"/>
          <w:szCs w:val="24"/>
        </w:rPr>
        <w:t>箱内采用空气扰动技术，模拟室内空气流动，接近室内环境，达到快速风干的目的。</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2.2</w:t>
      </w:r>
      <w:r>
        <w:rPr>
          <w:rFonts w:ascii="Times New Roman" w:eastAsia="宋体" w:hAnsi="Times New Roman" w:cs="Times New Roman" w:hint="eastAsia"/>
          <w:kern w:val="0"/>
          <w:sz w:val="24"/>
          <w:szCs w:val="24"/>
        </w:rPr>
        <w:t>采用空气过滤和吸附技术，防止样品交叉污染。</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2.3</w:t>
      </w:r>
      <w:r>
        <w:rPr>
          <w:rFonts w:ascii="Times New Roman" w:eastAsia="宋体" w:hAnsi="Times New Roman" w:cs="Times New Roman" w:hint="eastAsia"/>
          <w:kern w:val="0"/>
          <w:sz w:val="24"/>
          <w:szCs w:val="24"/>
        </w:rPr>
        <w:t>箱体为独立的</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位样品室，将样品隔开，并设有观察窗。</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样品室为不锈钢材质，配不锈钢托盘和白磁托盘。</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Pr>
          <w:rFonts w:ascii="Times New Roman" w:eastAsia="宋体" w:hAnsi="Times New Roman" w:cs="Times New Roman"/>
          <w:b/>
          <w:kern w:val="0"/>
          <w:sz w:val="24"/>
          <w:szCs w:val="24"/>
        </w:rPr>
        <w:t>技术参数</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干燥空气温度范围：</w:t>
      </w:r>
      <w:r>
        <w:rPr>
          <w:rFonts w:ascii="Times New Roman" w:eastAsia="宋体" w:hAnsi="Times New Roman" w:cs="Times New Roman" w:hint="eastAsia"/>
          <w:kern w:val="0"/>
          <w:sz w:val="24"/>
          <w:szCs w:val="24"/>
        </w:rPr>
        <w:t>室温</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35±5</w:t>
      </w:r>
      <w:r>
        <w:rPr>
          <w:rFonts w:ascii="宋体" w:eastAsia="宋体" w:hAnsi="宋体" w:cs="宋体" w:hint="eastAsia"/>
          <w:kern w:val="0"/>
          <w:sz w:val="24"/>
          <w:szCs w:val="24"/>
        </w:rPr>
        <w:t>℃</w:t>
      </w:r>
      <w:r>
        <w:rPr>
          <w:rFonts w:ascii="Times New Roman" w:eastAsia="宋体" w:hAnsi="Times New Roman" w:cs="Times New Roman"/>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样品室数量：</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24</w:t>
      </w:r>
      <w:r>
        <w:rPr>
          <w:rFonts w:ascii="Times New Roman" w:eastAsia="宋体" w:hAnsi="Times New Roman" w:cs="Times New Roman"/>
          <w:kern w:val="0"/>
          <w:sz w:val="24"/>
          <w:szCs w:val="24"/>
        </w:rPr>
        <w:t>个。</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洁净总出风量：</w:t>
      </w:r>
      <w:r>
        <w:rPr>
          <w:rFonts w:ascii="Times New Roman" w:eastAsia="宋体" w:hAnsi="Times New Roman" w:cs="Times New Roman" w:hint="eastAsia"/>
          <w:kern w:val="0"/>
          <w:sz w:val="24"/>
          <w:szCs w:val="24"/>
        </w:rPr>
        <w:t>200m</w:t>
      </w:r>
      <w:r>
        <w:rPr>
          <w:rFonts w:ascii="Times New Roman" w:eastAsia="宋体" w:hAnsi="Times New Roman" w:cs="Times New Roman" w:hint="eastAsia"/>
          <w:kern w:val="0"/>
          <w:sz w:val="24"/>
          <w:szCs w:val="24"/>
          <w:vertAlign w:val="superscript"/>
        </w:rPr>
        <w:t>3</w:t>
      </w:r>
      <w:r>
        <w:rPr>
          <w:rFonts w:ascii="Times New Roman" w:eastAsia="宋体" w:hAnsi="Times New Roman" w:cs="Times New Roman" w:hint="eastAsia"/>
          <w:kern w:val="0"/>
          <w:sz w:val="24"/>
          <w:szCs w:val="24"/>
        </w:rPr>
        <w:t>/h</w:t>
      </w:r>
      <w:r>
        <w:rPr>
          <w:rFonts w:ascii="Times New Roman" w:eastAsia="宋体" w:hAnsi="Times New Roman" w:cs="Times New Roman" w:hint="eastAsia"/>
          <w:kern w:val="0"/>
          <w:sz w:val="24"/>
          <w:szCs w:val="24"/>
        </w:rPr>
        <w:t>或</w:t>
      </w:r>
      <w:r>
        <w:rPr>
          <w:rFonts w:ascii="Times New Roman" w:eastAsia="宋体" w:hAnsi="Times New Roman" w:cs="Times New Roman" w:hint="eastAsia"/>
          <w:kern w:val="0"/>
          <w:sz w:val="24"/>
          <w:szCs w:val="24"/>
        </w:rPr>
        <w:t>100m</w:t>
      </w:r>
      <w:r>
        <w:rPr>
          <w:rFonts w:ascii="Times New Roman" w:eastAsia="宋体" w:hAnsi="Times New Roman" w:cs="Times New Roman" w:hint="eastAsia"/>
          <w:kern w:val="0"/>
          <w:sz w:val="24"/>
          <w:szCs w:val="24"/>
          <w:vertAlign w:val="superscript"/>
        </w:rPr>
        <w:t>3</w:t>
      </w:r>
      <w:r>
        <w:rPr>
          <w:rFonts w:ascii="Times New Roman" w:eastAsia="宋体" w:hAnsi="Times New Roman" w:cs="Times New Roman" w:hint="eastAsia"/>
          <w:kern w:val="0"/>
          <w:sz w:val="24"/>
          <w:szCs w:val="24"/>
        </w:rPr>
        <w:t>/h</w:t>
      </w:r>
      <w:r>
        <w:rPr>
          <w:rFonts w:ascii="Times New Roman" w:eastAsia="宋体" w:hAnsi="Times New Roman" w:cs="Times New Roman" w:hint="eastAsia"/>
          <w:kern w:val="0"/>
          <w:sz w:val="24"/>
          <w:szCs w:val="24"/>
        </w:rPr>
        <w:t>（可调）。</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电源电压：</w:t>
      </w:r>
      <w:r>
        <w:rPr>
          <w:rFonts w:ascii="Times New Roman" w:eastAsia="宋体" w:hAnsi="Times New Roman" w:cs="Times New Roman" w:hint="eastAsia"/>
          <w:kern w:val="0"/>
          <w:sz w:val="24"/>
          <w:szCs w:val="24"/>
        </w:rPr>
        <w:t>220V</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50Hz</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功率：≥</w:t>
      </w:r>
      <w:r>
        <w:rPr>
          <w:rFonts w:ascii="Times New Roman" w:eastAsia="宋体" w:hAnsi="Times New Roman" w:cs="Times New Roman" w:hint="eastAsia"/>
          <w:kern w:val="0"/>
          <w:sz w:val="24"/>
          <w:szCs w:val="24"/>
        </w:rPr>
        <w:t>300W</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样品室载重：≥</w:t>
      </w:r>
      <w:r>
        <w:rPr>
          <w:rFonts w:ascii="Times New Roman" w:eastAsia="宋体" w:hAnsi="Times New Roman" w:cs="Times New Roman" w:hint="eastAsia"/>
          <w:kern w:val="0"/>
          <w:sz w:val="24"/>
          <w:szCs w:val="24"/>
        </w:rPr>
        <w:t>3kg</w:t>
      </w:r>
      <w:r>
        <w:rPr>
          <w:rFonts w:ascii="Times New Roman" w:eastAsia="宋体" w:hAnsi="Times New Roman" w:cs="Times New Roman" w:hint="eastAsia"/>
          <w:kern w:val="0"/>
          <w:sz w:val="24"/>
          <w:szCs w:val="24"/>
        </w:rPr>
        <w:t>。</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样品室尺寸（</w:t>
      </w:r>
      <w:r>
        <w:rPr>
          <w:rFonts w:ascii="Times New Roman" w:eastAsia="宋体" w:hAnsi="Times New Roman" w:cs="Times New Roman"/>
          <w:kern w:val="0"/>
          <w:sz w:val="24"/>
          <w:szCs w:val="24"/>
        </w:rPr>
        <w:t>mm</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200×120×300</w:t>
      </w:r>
      <w:r>
        <w:rPr>
          <w:rFonts w:ascii="Times New Roman" w:eastAsia="宋体" w:hAnsi="Times New Roman" w:cs="Times New Roman"/>
          <w:kern w:val="0"/>
          <w:sz w:val="24"/>
          <w:szCs w:val="24"/>
        </w:rPr>
        <w:t>（长</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高</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深）。</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外形尺寸（</w:t>
      </w:r>
      <w:r>
        <w:rPr>
          <w:rFonts w:ascii="Times New Roman" w:eastAsia="宋体" w:hAnsi="Times New Roman" w:cs="Times New Roman"/>
          <w:kern w:val="0"/>
          <w:sz w:val="24"/>
          <w:szCs w:val="24"/>
        </w:rPr>
        <w:t>mm</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1140×</w:t>
      </w:r>
      <w:r>
        <w:rPr>
          <w:rFonts w:ascii="Times New Roman" w:eastAsia="宋体" w:hAnsi="Times New Roman" w:cs="Times New Roman" w:hint="eastAsia"/>
          <w:kern w:val="0"/>
          <w:sz w:val="24"/>
          <w:szCs w:val="24"/>
        </w:rPr>
        <w:t>420</w:t>
      </w: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6</w:t>
      </w:r>
      <w:r>
        <w:rPr>
          <w:rFonts w:ascii="Times New Roman" w:eastAsia="宋体" w:hAnsi="Times New Roman" w:cs="Times New Roman"/>
          <w:kern w:val="0"/>
          <w:sz w:val="24"/>
          <w:szCs w:val="24"/>
        </w:rPr>
        <w:t>00</w:t>
      </w:r>
      <w:r>
        <w:rPr>
          <w:rFonts w:ascii="Times New Roman" w:eastAsia="宋体" w:hAnsi="Times New Roman" w:cs="Times New Roman"/>
          <w:kern w:val="0"/>
          <w:sz w:val="24"/>
          <w:szCs w:val="24"/>
        </w:rPr>
        <w:t>（长</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宽</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高）。</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噪音：</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50dB</w:t>
      </w:r>
      <w:r>
        <w:rPr>
          <w:rFonts w:ascii="Times New Roman" w:eastAsia="宋体" w:hAnsi="Times New Roman" w:cs="Times New Roman"/>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4.</w:t>
      </w:r>
      <w:r>
        <w:rPr>
          <w:rFonts w:ascii="Times New Roman" w:eastAsia="宋体" w:hAnsi="Times New Roman" w:cs="Times New Roman" w:hint="eastAsia"/>
          <w:b/>
          <w:bCs/>
          <w:kern w:val="0"/>
          <w:sz w:val="24"/>
          <w:szCs w:val="24"/>
        </w:rPr>
        <w:t>仪器配置</w:t>
      </w:r>
    </w:p>
    <w:p w:rsidR="00481FCD" w:rsidRDefault="00FA7D65">
      <w:pPr>
        <w:spacing w:line="400" w:lineRule="exact"/>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4.1</w:t>
      </w:r>
      <w:r>
        <w:rPr>
          <w:rFonts w:ascii="Times New Roman" w:eastAsia="宋体" w:hAnsi="Times New Roman" w:cs="Times New Roman" w:hint="eastAsia"/>
          <w:bCs/>
          <w:sz w:val="24"/>
          <w:szCs w:val="24"/>
        </w:rPr>
        <w:t>风干箱</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个。</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bCs/>
          <w:sz w:val="24"/>
          <w:szCs w:val="24"/>
        </w:rPr>
        <w:t>4.2</w:t>
      </w:r>
      <w:r>
        <w:rPr>
          <w:rFonts w:ascii="Times New Roman" w:eastAsia="宋体" w:hAnsi="Times New Roman" w:cs="Times New Roman" w:hint="eastAsia"/>
          <w:kern w:val="0"/>
          <w:sz w:val="24"/>
          <w:szCs w:val="24"/>
        </w:rPr>
        <w:t>不锈钢托盘</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个、白磁托盘</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个。</w:t>
      </w:r>
    </w:p>
    <w:p w:rsidR="00481FCD" w:rsidRDefault="00FA7D65">
      <w:pPr>
        <w:widowControl/>
        <w:autoSpaceDE w:val="0"/>
        <w:autoSpaceDN w:val="0"/>
        <w:snapToGrid w:val="0"/>
        <w:spacing w:line="400" w:lineRule="exact"/>
        <w:contextualSpacing/>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5</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技术服务</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保证产品为全新原厂设备</w:t>
      </w:r>
      <w:r>
        <w:rPr>
          <w:rFonts w:ascii="Times New Roman" w:eastAsia="宋体" w:hAnsi="Times New Roman" w:cs="Times New Roman" w:hint="eastAsia"/>
          <w:kern w:val="0"/>
          <w:sz w:val="24"/>
          <w:szCs w:val="24"/>
        </w:rPr>
        <w:t>。</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保修服务：自验收合格起，厂家向用户提供至少</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年的免费保修服务。</w:t>
      </w:r>
      <w:r>
        <w:rPr>
          <w:rFonts w:ascii="Times New Roman" w:eastAsia="宋体" w:hAnsi="Times New Roman" w:cs="Times New Roman"/>
          <w:kern w:val="0"/>
          <w:sz w:val="24"/>
          <w:szCs w:val="24"/>
        </w:rPr>
        <w:t>保修期内</w:t>
      </w:r>
      <w:r>
        <w:rPr>
          <w:rFonts w:ascii="Times New Roman" w:eastAsia="宋体" w:hAnsi="Times New Roman" w:cs="Times New Roman" w:hint="eastAsia"/>
          <w:kern w:val="0"/>
          <w:sz w:val="24"/>
          <w:szCs w:val="24"/>
        </w:rPr>
        <w:t>所有服务免费，</w:t>
      </w:r>
      <w:r>
        <w:rPr>
          <w:rFonts w:ascii="Times New Roman" w:eastAsia="宋体" w:hAnsi="Times New Roman" w:cs="Times New Roman"/>
          <w:kern w:val="0"/>
          <w:sz w:val="24"/>
          <w:szCs w:val="24"/>
        </w:rPr>
        <w:t>一切配件、耗材免费到场更换</w:t>
      </w:r>
      <w:r>
        <w:rPr>
          <w:rFonts w:ascii="Times New Roman" w:eastAsia="宋体" w:hAnsi="Times New Roman" w:cs="Times New Roman" w:hint="eastAsia"/>
          <w:kern w:val="0"/>
          <w:sz w:val="24"/>
          <w:szCs w:val="24"/>
        </w:rPr>
        <w:t>。保修期外，终身负责提供技术支持，能及时地为用户提供备品备件。</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5.3</w:t>
      </w:r>
      <w:r>
        <w:rPr>
          <w:rFonts w:ascii="Times New Roman" w:eastAsia="宋体" w:hAnsi="Times New Roman" w:cs="Times New Roman" w:hint="eastAsia"/>
          <w:kern w:val="0"/>
          <w:sz w:val="24"/>
          <w:szCs w:val="24"/>
        </w:rPr>
        <w:t>仪器安装验收：厂家技术人员到现场安装、调试仪器，进行操作试验，直至运行正常并验收确认。</w:t>
      </w: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5.4</w:t>
      </w:r>
      <w:r>
        <w:rPr>
          <w:rFonts w:ascii="Times New Roman" w:eastAsia="宋体" w:hAnsi="Times New Roman" w:cs="Times New Roman" w:hint="eastAsia"/>
          <w:kern w:val="0"/>
          <w:sz w:val="24"/>
          <w:szCs w:val="24"/>
        </w:rPr>
        <w:t>质量及验收标准：技术指标符合买方要求和厂家规定的出厂要求。如未通过验收，应视情节更换部件或主机，直至退货。</w:t>
      </w:r>
    </w:p>
    <w:p w:rsidR="00481FCD" w:rsidRDefault="00FA7D65">
      <w:pPr>
        <w:spacing w:line="4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备注：以上“</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”号的为必须满足指标，并且做为验收指标。</w:t>
      </w:r>
    </w:p>
    <w:p w:rsidR="00481FCD" w:rsidRDefault="00481FCD">
      <w:pPr>
        <w:pStyle w:val="a0"/>
        <w:rPr>
          <w:rFonts w:ascii="Times New Roman" w:hAnsi="Times New Roman"/>
          <w:kern w:val="0"/>
        </w:rPr>
      </w:pPr>
    </w:p>
    <w:p w:rsidR="00481FCD" w:rsidRDefault="00FA7D65">
      <w:pPr>
        <w:widowControl/>
        <w:autoSpaceDE w:val="0"/>
        <w:autoSpaceDN w:val="0"/>
        <w:snapToGrid w:val="0"/>
        <w:spacing w:line="400" w:lineRule="exact"/>
        <w:contextualSpacing/>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（十）平行浓缩仪（带刻度）</w:t>
      </w:r>
    </w:p>
    <w:p w:rsidR="00481FCD" w:rsidRDefault="00FA7D65">
      <w:pPr>
        <w:numPr>
          <w:ilvl w:val="0"/>
          <w:numId w:val="11"/>
        </w:num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设备用途</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平行蒸发仪主要用于水、土壤等环境样品的浓缩，让繁琐的样品浓缩过程变得灵活、省心、高效和安全，大大提高工作效率。</w:t>
      </w:r>
    </w:p>
    <w:p w:rsidR="00481FCD" w:rsidRDefault="00FA7D65">
      <w:pPr>
        <w:numPr>
          <w:ilvl w:val="0"/>
          <w:numId w:val="11"/>
        </w:num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工作条件</w:t>
      </w:r>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2.1</w:t>
      </w:r>
      <w:r>
        <w:rPr>
          <w:rFonts w:ascii="Times New Roman" w:eastAsia="宋体" w:hAnsi="Times New Roman" w:cs="Times New Roman"/>
          <w:bCs/>
          <w:sz w:val="24"/>
          <w:szCs w:val="24"/>
        </w:rPr>
        <w:t>环境温度</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10</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 xml:space="preserve">40 </w:t>
      </w:r>
      <w:r>
        <w:rPr>
          <w:rFonts w:ascii="Times New Roman" w:eastAsia="宋体" w:hAnsi="Times New Roman" w:cs="Times New Roman"/>
          <w:bCs/>
          <w:sz w:val="24"/>
          <w:szCs w:val="24"/>
        </w:rPr>
        <w:sym w:font="Symbol" w:char="F0B0"/>
      </w:r>
      <w:r>
        <w:rPr>
          <w:rFonts w:ascii="Times New Roman" w:eastAsia="宋体" w:hAnsi="Times New Roman" w:cs="Times New Roman"/>
          <w:bCs/>
          <w:sz w:val="24"/>
          <w:szCs w:val="24"/>
        </w:rPr>
        <w:t>C</w:t>
      </w:r>
      <w:r>
        <w:rPr>
          <w:rFonts w:ascii="Times New Roman" w:eastAsia="宋体" w:hAnsi="Times New Roman" w:cs="Times New Roman"/>
          <w:bCs/>
          <w:sz w:val="24"/>
          <w:szCs w:val="24"/>
        </w:rPr>
        <w:t>。</w:t>
      </w:r>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2.2</w:t>
      </w:r>
      <w:r>
        <w:rPr>
          <w:rFonts w:ascii="Times New Roman" w:eastAsia="宋体" w:hAnsi="Times New Roman" w:cs="Times New Roman"/>
          <w:bCs/>
          <w:sz w:val="24"/>
          <w:szCs w:val="24"/>
        </w:rPr>
        <w:t>湿度</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20</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80 %</w:t>
      </w:r>
      <w:r>
        <w:rPr>
          <w:rFonts w:ascii="Times New Roman" w:eastAsia="宋体" w:hAnsi="Times New Roman" w:cs="Times New Roman"/>
          <w:bCs/>
          <w:sz w:val="24"/>
          <w:szCs w:val="24"/>
        </w:rPr>
        <w:t>。</w:t>
      </w:r>
    </w:p>
    <w:p w:rsidR="00481FCD" w:rsidRDefault="00FA7D65">
      <w:pPr>
        <w:autoSpaceDE w:val="0"/>
        <w:autoSpaceDN w:val="0"/>
        <w:adjustRightInd w:val="0"/>
        <w:spacing w:line="400" w:lineRule="exact"/>
        <w:rPr>
          <w:rFonts w:ascii="Times New Roman" w:eastAsia="宋体" w:hAnsi="Times New Roman" w:cs="Times New Roman"/>
          <w:bCs/>
          <w:sz w:val="24"/>
          <w:szCs w:val="24"/>
        </w:rPr>
      </w:pPr>
      <w:r>
        <w:rPr>
          <w:rFonts w:ascii="Times New Roman" w:eastAsia="宋体" w:hAnsi="Times New Roman" w:cs="Times New Roman"/>
          <w:bCs/>
          <w:sz w:val="24"/>
          <w:szCs w:val="24"/>
        </w:rPr>
        <w:t>2.3</w:t>
      </w:r>
      <w:r>
        <w:rPr>
          <w:rFonts w:ascii="Times New Roman" w:eastAsia="宋体" w:hAnsi="Times New Roman" w:cs="Times New Roman"/>
          <w:bCs/>
          <w:sz w:val="24"/>
          <w:szCs w:val="24"/>
        </w:rPr>
        <w:t>电源</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单相</w:t>
      </w:r>
      <w:r>
        <w:rPr>
          <w:rFonts w:ascii="Times New Roman" w:eastAsia="宋体" w:hAnsi="Times New Roman" w:cs="Times New Roman"/>
          <w:bCs/>
          <w:sz w:val="24"/>
          <w:szCs w:val="24"/>
        </w:rPr>
        <w:t>200-240 V, 50/60 Hz</w:t>
      </w:r>
      <w:r>
        <w:rPr>
          <w:rFonts w:ascii="Times New Roman" w:eastAsia="宋体" w:hAnsi="Times New Roman" w:cs="Times New Roman"/>
          <w:bCs/>
          <w:sz w:val="24"/>
          <w:szCs w:val="24"/>
        </w:rPr>
        <w:t>。</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b/>
          <w:bCs/>
          <w:sz w:val="24"/>
          <w:szCs w:val="24"/>
        </w:rPr>
        <w:t>技术规格及要求</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sz w:val="24"/>
          <w:szCs w:val="24"/>
        </w:rPr>
        <w:t>利用水浴均匀加热和氮吹共同作用的方式对样品溶液进行定量浓缩，利用光电传感器自动判断样品浓缩终点并自动停止氮吹。</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3.2</w:t>
      </w:r>
      <w:r>
        <w:rPr>
          <w:rFonts w:ascii="Times New Roman" w:eastAsia="宋体" w:hAnsi="Times New Roman" w:cs="Times New Roman"/>
          <w:sz w:val="24"/>
          <w:szCs w:val="24"/>
        </w:rPr>
        <w:t>浓缩温度：室温～</w:t>
      </w:r>
      <w:r>
        <w:rPr>
          <w:rFonts w:ascii="Times New Roman" w:eastAsia="宋体" w:hAnsi="Times New Roman" w:cs="Times New Roman"/>
          <w:sz w:val="24"/>
          <w:szCs w:val="24"/>
        </w:rPr>
        <w:t>60</w:t>
      </w:r>
      <w:r>
        <w:rPr>
          <w:rFonts w:ascii="宋体" w:eastAsia="宋体" w:hAnsi="宋体" w:cs="宋体" w:hint="eastAsia"/>
          <w:sz w:val="24"/>
          <w:szCs w:val="24"/>
        </w:rPr>
        <w:t>℃</w:t>
      </w:r>
      <w:r>
        <w:rPr>
          <w:rFonts w:ascii="Times New Roman" w:eastAsia="宋体" w:hAnsi="Times New Roman" w:cs="Times New Roman"/>
          <w:sz w:val="24"/>
          <w:szCs w:val="24"/>
        </w:rPr>
        <w:t>，运行全程温度可调。</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3.3</w:t>
      </w:r>
      <w:r>
        <w:rPr>
          <w:rFonts w:ascii="Times New Roman" w:eastAsia="宋体" w:hAnsi="Times New Roman" w:cs="Times New Roman"/>
          <w:sz w:val="24"/>
          <w:szCs w:val="24"/>
        </w:rPr>
        <w:t>批量处理能力：同时不少于</w:t>
      </w:r>
      <w:r>
        <w:rPr>
          <w:rFonts w:ascii="Times New Roman" w:eastAsia="宋体" w:hAnsi="Times New Roman" w:cs="Times New Roman" w:hint="eastAsia"/>
          <w:sz w:val="24"/>
          <w:szCs w:val="24"/>
        </w:rPr>
        <w:t>12</w:t>
      </w:r>
      <w:r>
        <w:rPr>
          <w:rFonts w:ascii="Times New Roman" w:eastAsia="宋体" w:hAnsi="Times New Roman" w:cs="Times New Roman"/>
          <w:sz w:val="24"/>
          <w:szCs w:val="24"/>
        </w:rPr>
        <w:t>个</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0</w:t>
      </w:r>
      <w:r>
        <w:rPr>
          <w:rFonts w:ascii="Times New Roman" w:eastAsia="宋体" w:hAnsi="Times New Roman" w:cs="Times New Roman"/>
          <w:sz w:val="24"/>
          <w:szCs w:val="24"/>
        </w:rPr>
        <w:t>m</w:t>
      </w:r>
      <w:r>
        <w:rPr>
          <w:rFonts w:ascii="Times New Roman" w:eastAsia="宋体" w:hAnsi="Times New Roman" w:cs="Times New Roman" w:hint="eastAsia"/>
          <w:sz w:val="24"/>
          <w:szCs w:val="24"/>
        </w:rPr>
        <w:t>L</w:t>
      </w:r>
      <w:r>
        <w:rPr>
          <w:rFonts w:ascii="Times New Roman" w:eastAsia="宋体" w:hAnsi="Times New Roman" w:cs="Times New Roman"/>
          <w:sz w:val="24"/>
          <w:szCs w:val="24"/>
        </w:rPr>
        <w:t>样品同时进行浓缩。</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3.4</w:t>
      </w:r>
      <w:r>
        <w:rPr>
          <w:rFonts w:ascii="Times New Roman" w:eastAsia="宋体" w:hAnsi="Times New Roman" w:cs="Times New Roman"/>
          <w:sz w:val="24"/>
          <w:szCs w:val="24"/>
        </w:rPr>
        <w:t>浓缩杯种类，</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0</w:t>
      </w:r>
      <w:r>
        <w:rPr>
          <w:rFonts w:ascii="Times New Roman" w:eastAsia="宋体" w:hAnsi="Times New Roman" w:cs="Times New Roman"/>
          <w:sz w:val="24"/>
          <w:szCs w:val="24"/>
        </w:rPr>
        <w:t>m</w:t>
      </w:r>
      <w:r>
        <w:rPr>
          <w:rFonts w:ascii="Times New Roman" w:eastAsia="宋体" w:hAnsi="Times New Roman" w:cs="Times New Roman" w:hint="eastAsia"/>
          <w:sz w:val="24"/>
          <w:szCs w:val="24"/>
        </w:rPr>
        <w:t>L</w:t>
      </w:r>
      <w:r>
        <w:rPr>
          <w:rFonts w:ascii="Times New Roman" w:eastAsia="宋体" w:hAnsi="Times New Roman" w:cs="Times New Roman"/>
          <w:sz w:val="24"/>
          <w:szCs w:val="24"/>
        </w:rPr>
        <w:t>和</w:t>
      </w:r>
      <w:r>
        <w:rPr>
          <w:rFonts w:ascii="Times New Roman" w:eastAsia="宋体" w:hAnsi="Times New Roman" w:cs="Times New Roman"/>
          <w:sz w:val="24"/>
          <w:szCs w:val="24"/>
        </w:rPr>
        <w:t>65</w:t>
      </w:r>
      <w:r>
        <w:rPr>
          <w:rFonts w:ascii="Times New Roman" w:eastAsia="宋体" w:hAnsi="Times New Roman" w:cs="Times New Roman" w:hint="eastAsia"/>
          <w:sz w:val="24"/>
          <w:szCs w:val="24"/>
        </w:rPr>
        <w:t>mL</w:t>
      </w:r>
      <w:r>
        <w:rPr>
          <w:rFonts w:ascii="Times New Roman" w:eastAsia="宋体" w:hAnsi="Times New Roman" w:cs="Times New Roman"/>
          <w:sz w:val="24"/>
          <w:szCs w:val="24"/>
        </w:rPr>
        <w:t>，两种规格可同时使用，包含</w:t>
      </w:r>
      <w:r>
        <w:rPr>
          <w:rFonts w:ascii="Times New Roman" w:eastAsia="宋体" w:hAnsi="Times New Roman" w:cs="Times New Roman"/>
          <w:sz w:val="24"/>
          <w:szCs w:val="24"/>
        </w:rPr>
        <w:t>0.5 ml</w:t>
      </w:r>
      <w:r>
        <w:rPr>
          <w:rFonts w:ascii="Times New Roman" w:eastAsia="宋体" w:hAnsi="Times New Roman" w:cs="Times New Roman"/>
          <w:sz w:val="24"/>
          <w:szCs w:val="24"/>
        </w:rPr>
        <w:t>，</w:t>
      </w:r>
      <w:r>
        <w:rPr>
          <w:rFonts w:ascii="Times New Roman" w:eastAsia="宋体" w:hAnsi="Times New Roman" w:cs="Times New Roman"/>
          <w:sz w:val="24"/>
          <w:szCs w:val="24"/>
        </w:rPr>
        <w:t>1ml</w:t>
      </w:r>
      <w:r>
        <w:rPr>
          <w:rFonts w:ascii="Times New Roman" w:eastAsia="宋体" w:hAnsi="Times New Roman" w:cs="Times New Roman"/>
          <w:sz w:val="24"/>
          <w:szCs w:val="24"/>
        </w:rPr>
        <w:t>刻度。</w:t>
      </w:r>
    </w:p>
    <w:p w:rsidR="00481FCD" w:rsidRDefault="00FA7D65">
      <w:pPr>
        <w:spacing w:line="400" w:lineRule="exact"/>
        <w:rPr>
          <w:rFonts w:ascii="Times New Roman" w:eastAsia="宋体" w:hAnsi="Times New Roman" w:cs="Times New Roman"/>
          <w:bCs/>
          <w:kern w:val="0"/>
          <w:sz w:val="24"/>
          <w:szCs w:val="24"/>
        </w:rPr>
      </w:pPr>
      <w:r>
        <w:rPr>
          <w:rFonts w:ascii="Times New Roman" w:eastAsia="宋体" w:hAnsi="Times New Roman" w:cs="Times New Roman"/>
          <w:sz w:val="24"/>
          <w:szCs w:val="24"/>
        </w:rPr>
        <w:t>3.5</w:t>
      </w:r>
      <w:r>
        <w:rPr>
          <w:rFonts w:ascii="Times New Roman" w:eastAsia="宋体" w:hAnsi="Times New Roman" w:cs="Times New Roman"/>
          <w:bCs/>
          <w:kern w:val="0"/>
          <w:sz w:val="24"/>
          <w:szCs w:val="24"/>
        </w:rPr>
        <w:t>浓缩过程中，</w:t>
      </w:r>
      <w:r>
        <w:rPr>
          <w:rFonts w:ascii="Times New Roman" w:eastAsia="宋体" w:hAnsi="Times New Roman" w:cs="Times New Roman" w:hint="eastAsia"/>
          <w:bCs/>
          <w:kern w:val="0"/>
          <w:sz w:val="24"/>
          <w:szCs w:val="24"/>
        </w:rPr>
        <w:t>可调角度的斜吹</w:t>
      </w:r>
      <w:r>
        <w:rPr>
          <w:rFonts w:ascii="宋体" w:eastAsia="宋体" w:hAnsi="宋体" w:cs="Times New Roman" w:hint="eastAsia"/>
          <w:sz w:val="24"/>
          <w:szCs w:val="24"/>
        </w:rPr>
        <w:t>氮吹针，不同角度调节加快</w:t>
      </w:r>
      <w:r>
        <w:rPr>
          <w:rFonts w:ascii="Times New Roman" w:eastAsia="宋体" w:hAnsi="Times New Roman" w:cs="Times New Roman"/>
          <w:bCs/>
          <w:kern w:val="0"/>
          <w:sz w:val="24"/>
          <w:szCs w:val="24"/>
        </w:rPr>
        <w:t>蒸发过程。</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3.6 </w:t>
      </w:r>
      <w:r>
        <w:rPr>
          <w:rFonts w:ascii="Times New Roman" w:eastAsia="宋体" w:hAnsi="Times New Roman" w:cs="Times New Roman"/>
          <w:sz w:val="24"/>
          <w:szCs w:val="24"/>
        </w:rPr>
        <w:t>氮吹针水平位置可调，适配不同外径样品管的浓缩，加大样品管径的兼容性。</w:t>
      </w:r>
    </w:p>
    <w:p w:rsidR="00481FCD" w:rsidRDefault="00FA7D65">
      <w:pPr>
        <w:spacing w:line="400" w:lineRule="exact"/>
        <w:rPr>
          <w:rFonts w:ascii="Times New Roman" w:eastAsia="宋体" w:hAnsi="Times New Roman" w:cs="Times New Roman"/>
          <w:bCs/>
          <w:kern w:val="0"/>
          <w:sz w:val="24"/>
          <w:szCs w:val="24"/>
        </w:rPr>
      </w:pPr>
      <w:r>
        <w:rPr>
          <w:rFonts w:ascii="Times New Roman" w:eastAsia="宋体" w:hAnsi="Times New Roman" w:cs="Times New Roman"/>
          <w:bCs/>
          <w:sz w:val="24"/>
          <w:szCs w:val="24"/>
        </w:rPr>
        <w:t>3.7</w:t>
      </w:r>
      <w:r>
        <w:rPr>
          <w:rFonts w:ascii="Times New Roman" w:eastAsia="宋体" w:hAnsi="Times New Roman" w:cs="Times New Roman"/>
          <w:bCs/>
          <w:sz w:val="24"/>
          <w:szCs w:val="24"/>
        </w:rPr>
        <w:t>电子气流控制：</w:t>
      </w:r>
      <w:r>
        <w:rPr>
          <w:rFonts w:ascii="Times New Roman" w:eastAsia="宋体" w:hAnsi="Times New Roman" w:cs="Times New Roman" w:hint="eastAsia"/>
          <w:bCs/>
          <w:sz w:val="24"/>
          <w:szCs w:val="24"/>
        </w:rPr>
        <w:t>可</w:t>
      </w:r>
      <w:r>
        <w:rPr>
          <w:rFonts w:ascii="Times New Roman" w:eastAsia="宋体" w:hAnsi="Times New Roman" w:cs="Times New Roman"/>
          <w:bCs/>
          <w:kern w:val="0"/>
          <w:sz w:val="24"/>
          <w:szCs w:val="24"/>
        </w:rPr>
        <w:t>对氮吹流量进行自动控制，仪器软件可设置目标自动调节氮吹针气流大小，设置范围：</w:t>
      </w:r>
      <w:r>
        <w:rPr>
          <w:rFonts w:ascii="Times New Roman" w:eastAsia="宋体" w:hAnsi="Times New Roman" w:cs="Times New Roman"/>
          <w:bCs/>
          <w:kern w:val="0"/>
          <w:sz w:val="24"/>
          <w:szCs w:val="24"/>
        </w:rPr>
        <w:t>0.0-5.0L/min</w:t>
      </w:r>
      <w:r>
        <w:rPr>
          <w:rFonts w:ascii="Times New Roman" w:eastAsia="宋体" w:hAnsi="Times New Roman" w:cs="Times New Roman"/>
          <w:bCs/>
          <w:kern w:val="0"/>
          <w:sz w:val="24"/>
          <w:szCs w:val="24"/>
        </w:rPr>
        <w:t>，精确到</w:t>
      </w:r>
      <w:r>
        <w:rPr>
          <w:rFonts w:ascii="Times New Roman" w:eastAsia="宋体" w:hAnsi="Times New Roman" w:cs="Times New Roman"/>
          <w:bCs/>
          <w:kern w:val="0"/>
          <w:sz w:val="24"/>
          <w:szCs w:val="24"/>
        </w:rPr>
        <w:t>0.1L/min</w:t>
      </w:r>
      <w:r>
        <w:rPr>
          <w:rFonts w:ascii="Times New Roman" w:eastAsia="宋体" w:hAnsi="Times New Roman" w:cs="Times New Roman"/>
          <w:bCs/>
          <w:kern w:val="0"/>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bCs/>
          <w:kern w:val="0"/>
          <w:sz w:val="24"/>
          <w:szCs w:val="24"/>
        </w:rPr>
        <w:t xml:space="preserve">3.8 </w:t>
      </w:r>
      <w:r>
        <w:rPr>
          <w:rFonts w:ascii="Times New Roman" w:eastAsia="宋体" w:hAnsi="Times New Roman" w:cs="Times New Roman"/>
          <w:bCs/>
          <w:kern w:val="0"/>
          <w:sz w:val="24"/>
          <w:szCs w:val="24"/>
        </w:rPr>
        <w:t>每</w:t>
      </w:r>
      <w:r>
        <w:rPr>
          <w:rFonts w:ascii="Times New Roman" w:eastAsia="宋体" w:hAnsi="Times New Roman" w:cs="Times New Roman" w:hint="eastAsia"/>
          <w:bCs/>
          <w:kern w:val="0"/>
          <w:sz w:val="24"/>
          <w:szCs w:val="24"/>
        </w:rPr>
        <w:t>根</w:t>
      </w:r>
      <w:r>
        <w:rPr>
          <w:rFonts w:ascii="Times New Roman" w:eastAsia="宋体" w:hAnsi="Times New Roman" w:cs="Times New Roman"/>
          <w:bCs/>
          <w:kern w:val="0"/>
          <w:sz w:val="24"/>
          <w:szCs w:val="24"/>
        </w:rPr>
        <w:t>氮吹针可单独控制，每个通道的气流由比例调节阀进行自动分配</w:t>
      </w:r>
      <w:r>
        <w:rPr>
          <w:rFonts w:ascii="Times New Roman" w:eastAsia="宋体" w:hAnsi="Times New Roman" w:cs="Times New Roman" w:hint="eastAsia"/>
          <w:bCs/>
          <w:kern w:val="0"/>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3.9</w:t>
      </w:r>
      <w:r>
        <w:rPr>
          <w:rFonts w:ascii="Times New Roman" w:eastAsia="宋体" w:hAnsi="Times New Roman" w:cs="Times New Roman"/>
          <w:sz w:val="24"/>
          <w:szCs w:val="24"/>
        </w:rPr>
        <w:t>水浴槽集成高、低液位传感器和自动给排水功能，具备加水和排水的管路接口，可在控制面板上一键自动进进行加水和排水操作，通过传感器自动判断加水</w:t>
      </w:r>
      <w:r>
        <w:rPr>
          <w:rFonts w:ascii="Times New Roman" w:eastAsia="宋体" w:hAnsi="Times New Roman" w:cs="Times New Roman"/>
          <w:sz w:val="24"/>
          <w:szCs w:val="24"/>
        </w:rPr>
        <w:lastRenderedPageBreak/>
        <w:t>和排水终点。</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3.10 </w:t>
      </w:r>
      <w:r>
        <w:rPr>
          <w:rFonts w:ascii="Times New Roman" w:eastAsia="宋体" w:hAnsi="Times New Roman" w:cs="Times New Roman"/>
          <w:sz w:val="24"/>
          <w:szCs w:val="24"/>
        </w:rPr>
        <w:t>可视性：四面可视玻璃窗设计，</w:t>
      </w:r>
      <w:r>
        <w:rPr>
          <w:rFonts w:ascii="Times New Roman" w:eastAsia="宋体" w:hAnsi="Times New Roman" w:cs="Times New Roman" w:hint="eastAsia"/>
          <w:sz w:val="24"/>
          <w:szCs w:val="24"/>
        </w:rPr>
        <w:t>具有照明功能，</w:t>
      </w:r>
      <w:r>
        <w:rPr>
          <w:rFonts w:ascii="Times New Roman" w:eastAsia="宋体" w:hAnsi="Times New Roman" w:cs="Times New Roman"/>
          <w:sz w:val="24"/>
          <w:szCs w:val="24"/>
        </w:rPr>
        <w:t>可随时观察浓缩状态</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3.11</w:t>
      </w:r>
      <w:r>
        <w:rPr>
          <w:rFonts w:ascii="Times New Roman" w:eastAsia="宋体" w:hAnsi="Times New Roman" w:cs="Times New Roman"/>
          <w:sz w:val="24"/>
          <w:szCs w:val="24"/>
        </w:rPr>
        <w:t>水浴采用双层玻璃设计。</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3.12 </w:t>
      </w:r>
      <w:r>
        <w:rPr>
          <w:rFonts w:ascii="Times New Roman" w:eastAsia="宋体" w:hAnsi="Times New Roman" w:cs="Times New Roman"/>
          <w:sz w:val="24"/>
          <w:szCs w:val="24"/>
        </w:rPr>
        <w:t>控制方式：触摸屏内置软件控制，集成温度，气流和通道控制。</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3.13 </w:t>
      </w:r>
      <w:r>
        <w:rPr>
          <w:rFonts w:ascii="Times New Roman" w:eastAsia="宋体" w:hAnsi="Times New Roman" w:cs="Times New Roman"/>
          <w:sz w:val="24"/>
          <w:szCs w:val="24"/>
        </w:rPr>
        <w:t>可编辑和保存方法，方法包括温度，气流量，通道数，气路梯度等信息，搭配自动定量浓缩管及液位传感器，可实现不同样品类型和体积的全自动定量浓缩。</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4.</w:t>
      </w:r>
      <w:r>
        <w:rPr>
          <w:rFonts w:ascii="Times New Roman" w:eastAsia="宋体" w:hAnsi="Times New Roman" w:cs="Times New Roman"/>
          <w:b/>
          <w:bCs/>
          <w:sz w:val="24"/>
          <w:szCs w:val="24"/>
        </w:rPr>
        <w:t>仪器配置</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4.1 </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位</w:t>
      </w:r>
      <w:r>
        <w:rPr>
          <w:rFonts w:ascii="Times New Roman" w:eastAsia="宋体" w:hAnsi="Times New Roman" w:cs="Times New Roman"/>
          <w:sz w:val="24"/>
          <w:szCs w:val="24"/>
        </w:rPr>
        <w:t>全自动定量浓缩仪主机</w:t>
      </w:r>
      <w:r>
        <w:rPr>
          <w:rFonts w:ascii="Times New Roman" w:eastAsia="宋体" w:hAnsi="Times New Roman" w:cs="Times New Roman"/>
          <w:sz w:val="24"/>
          <w:szCs w:val="24"/>
        </w:rPr>
        <w:t>1</w:t>
      </w:r>
      <w:r>
        <w:rPr>
          <w:rFonts w:ascii="Times New Roman" w:eastAsia="宋体" w:hAnsi="Times New Roman" w:cs="Times New Roman"/>
          <w:sz w:val="24"/>
          <w:szCs w:val="24"/>
        </w:rPr>
        <w:t>台</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4.2 </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位</w:t>
      </w:r>
      <w:r>
        <w:rPr>
          <w:rFonts w:ascii="Times New Roman" w:eastAsia="宋体" w:hAnsi="Times New Roman" w:cs="Times New Roman"/>
          <w:sz w:val="24"/>
          <w:szCs w:val="24"/>
        </w:rPr>
        <w:t>氮吹模组</w:t>
      </w:r>
      <w:r>
        <w:rPr>
          <w:rFonts w:ascii="Times New Roman" w:eastAsia="宋体" w:hAnsi="Times New Roman" w:cs="Times New Roman"/>
          <w:sz w:val="24"/>
          <w:szCs w:val="24"/>
        </w:rPr>
        <w:t>1</w:t>
      </w:r>
      <w:r>
        <w:rPr>
          <w:rFonts w:ascii="Times New Roman" w:eastAsia="宋体" w:hAnsi="Times New Roman" w:cs="Times New Roman"/>
          <w:sz w:val="24"/>
          <w:szCs w:val="24"/>
        </w:rPr>
        <w:t>套</w:t>
      </w:r>
      <w:r>
        <w:rPr>
          <w:rFonts w:ascii="Times New Roman" w:eastAsia="宋体" w:hAnsi="Times New Roman" w:cs="Times New Roman" w:hint="eastAsia"/>
          <w:sz w:val="24"/>
          <w:szCs w:val="24"/>
        </w:rPr>
        <w:t>（规格位数满足参数要求）。</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4.3 </w:t>
      </w:r>
      <w:r>
        <w:rPr>
          <w:rFonts w:ascii="Times New Roman" w:eastAsia="宋体" w:hAnsi="Times New Roman" w:cs="Times New Roman"/>
          <w:sz w:val="24"/>
          <w:szCs w:val="24"/>
        </w:rPr>
        <w:t>水浴加热模组</w:t>
      </w:r>
      <w:r>
        <w:rPr>
          <w:rFonts w:ascii="Times New Roman" w:eastAsia="宋体" w:hAnsi="Times New Roman" w:cs="Times New Roman"/>
          <w:sz w:val="24"/>
          <w:szCs w:val="24"/>
        </w:rPr>
        <w:t>1</w:t>
      </w:r>
      <w:r>
        <w:rPr>
          <w:rFonts w:ascii="Times New Roman" w:eastAsia="宋体" w:hAnsi="Times New Roman" w:cs="Times New Roman"/>
          <w:sz w:val="24"/>
          <w:szCs w:val="24"/>
        </w:rPr>
        <w:t>套</w:t>
      </w:r>
      <w:r>
        <w:rPr>
          <w:rFonts w:ascii="Times New Roman" w:eastAsia="宋体" w:hAnsi="Times New Roman" w:cs="Times New Roman" w:hint="eastAsia"/>
          <w:sz w:val="24"/>
          <w:szCs w:val="24"/>
        </w:rPr>
        <w:t>（规格位数满足参数要求）。</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4.4 </w:t>
      </w:r>
      <w:r>
        <w:rPr>
          <w:rFonts w:ascii="Times New Roman" w:eastAsia="宋体" w:hAnsi="Times New Roman" w:cs="Times New Roman" w:hint="eastAsia"/>
          <w:sz w:val="24"/>
          <w:szCs w:val="24"/>
        </w:rPr>
        <w:t xml:space="preserve"> 12</w:t>
      </w:r>
      <w:r>
        <w:rPr>
          <w:rFonts w:ascii="Times New Roman" w:eastAsia="宋体" w:hAnsi="Times New Roman" w:cs="Times New Roman" w:hint="eastAsia"/>
          <w:sz w:val="24"/>
          <w:szCs w:val="24"/>
        </w:rPr>
        <w:t>位</w:t>
      </w:r>
      <w:r>
        <w:rPr>
          <w:rFonts w:ascii="Times New Roman" w:eastAsia="宋体" w:hAnsi="Times New Roman" w:cs="Times New Roman"/>
          <w:sz w:val="24"/>
          <w:szCs w:val="24"/>
        </w:rPr>
        <w:t>浓缩杯架</w:t>
      </w:r>
      <w:r>
        <w:rPr>
          <w:rFonts w:ascii="Times New Roman" w:eastAsia="宋体" w:hAnsi="Times New Roman" w:cs="Times New Roman"/>
          <w:sz w:val="24"/>
          <w:szCs w:val="24"/>
        </w:rPr>
        <w:t>1</w:t>
      </w:r>
      <w:r>
        <w:rPr>
          <w:rFonts w:ascii="Times New Roman" w:eastAsia="宋体" w:hAnsi="Times New Roman" w:cs="Times New Roman"/>
          <w:sz w:val="24"/>
          <w:szCs w:val="24"/>
        </w:rPr>
        <w:t>套</w:t>
      </w:r>
      <w:r>
        <w:rPr>
          <w:rFonts w:ascii="Times New Roman" w:eastAsia="宋体" w:hAnsi="Times New Roman" w:cs="Times New Roman" w:hint="eastAsia"/>
          <w:sz w:val="24"/>
          <w:szCs w:val="24"/>
        </w:rPr>
        <w:t>（规格满足参数要求）。</w:t>
      </w:r>
    </w:p>
    <w:p w:rsidR="00481FCD" w:rsidRDefault="00FA7D65">
      <w:pPr>
        <w:spacing w:line="400" w:lineRule="exact"/>
        <w:rPr>
          <w:rFonts w:ascii="Times New Roman" w:eastAsia="宋体" w:hAnsi="Times New Roman" w:cs="Times New Roman"/>
          <w:color w:val="FF0000"/>
          <w:sz w:val="24"/>
          <w:szCs w:val="24"/>
        </w:rPr>
      </w:pPr>
      <w:r>
        <w:rPr>
          <w:rFonts w:ascii="Times New Roman" w:eastAsia="宋体" w:hAnsi="Times New Roman" w:cs="Times New Roman"/>
          <w:sz w:val="24"/>
          <w:szCs w:val="24"/>
        </w:rPr>
        <w:t xml:space="preserve">4.5 </w:t>
      </w:r>
      <w:r>
        <w:rPr>
          <w:rFonts w:ascii="Times New Roman" w:eastAsia="宋体" w:hAnsi="Times New Roman" w:cs="Times New Roman" w:hint="eastAsia"/>
          <w:sz w:val="24"/>
          <w:szCs w:val="24"/>
        </w:rPr>
        <w:t>260ml</w:t>
      </w:r>
      <w:r>
        <w:rPr>
          <w:rFonts w:ascii="Times New Roman" w:eastAsia="宋体" w:hAnsi="Times New Roman" w:cs="Times New Roman"/>
          <w:sz w:val="24"/>
          <w:szCs w:val="24"/>
        </w:rPr>
        <w:t>带</w:t>
      </w:r>
      <w:r>
        <w:rPr>
          <w:rFonts w:ascii="Times New Roman" w:eastAsia="宋体" w:hAnsi="Times New Roman" w:cs="Times New Roman"/>
          <w:sz w:val="24"/>
          <w:szCs w:val="24"/>
        </w:rPr>
        <w:t>1ml</w:t>
      </w:r>
      <w:r>
        <w:rPr>
          <w:rFonts w:ascii="Times New Roman" w:eastAsia="宋体" w:hAnsi="Times New Roman" w:cs="Times New Roman"/>
          <w:sz w:val="24"/>
          <w:szCs w:val="24"/>
        </w:rPr>
        <w:t>终点浓缩杯</w:t>
      </w:r>
      <w:r>
        <w:rPr>
          <w:rFonts w:ascii="Times New Roman" w:eastAsia="宋体" w:hAnsi="Times New Roman" w:cs="Times New Roman"/>
          <w:sz w:val="24"/>
          <w:szCs w:val="24"/>
        </w:rPr>
        <w:t>12</w:t>
      </w:r>
      <w:r>
        <w:rPr>
          <w:rFonts w:ascii="Times New Roman" w:eastAsia="宋体" w:hAnsi="Times New Roman" w:cs="Times New Roman"/>
          <w:sz w:val="24"/>
          <w:szCs w:val="24"/>
        </w:rPr>
        <w:t>个</w:t>
      </w:r>
      <w:r>
        <w:rPr>
          <w:rFonts w:ascii="Times New Roman" w:eastAsia="宋体" w:hAnsi="Times New Roman" w:cs="Times New Roman"/>
          <w:sz w:val="24"/>
          <w:szCs w:val="24"/>
        </w:rPr>
        <w:t>/</w:t>
      </w:r>
      <w:r>
        <w:rPr>
          <w:rFonts w:ascii="Times New Roman" w:eastAsia="宋体" w:hAnsi="Times New Roman" w:cs="Times New Roman"/>
          <w:sz w:val="24"/>
          <w:szCs w:val="24"/>
        </w:rPr>
        <w:t>包</w:t>
      </w:r>
      <w:r>
        <w:rPr>
          <w:rFonts w:ascii="Times New Roman" w:eastAsia="宋体" w:hAnsi="Times New Roman" w:cs="Times New Roman"/>
          <w:sz w:val="24"/>
          <w:szCs w:val="24"/>
        </w:rPr>
        <w:t>1</w:t>
      </w:r>
      <w:r>
        <w:rPr>
          <w:rFonts w:ascii="Times New Roman" w:eastAsia="宋体" w:hAnsi="Times New Roman" w:cs="Times New Roman"/>
          <w:sz w:val="24"/>
          <w:szCs w:val="24"/>
        </w:rPr>
        <w:t>包</w:t>
      </w:r>
      <w:r>
        <w:rPr>
          <w:rFonts w:ascii="Times New Roman" w:eastAsia="宋体" w:hAnsi="Times New Roman" w:cs="Times New Roman" w:hint="eastAsia"/>
          <w:sz w:val="24"/>
          <w:szCs w:val="24"/>
        </w:rPr>
        <w:t>。</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4.6 </w:t>
      </w:r>
      <w:r>
        <w:rPr>
          <w:rFonts w:ascii="Times New Roman" w:eastAsia="宋体" w:hAnsi="Times New Roman" w:cs="Times New Roman"/>
          <w:sz w:val="24"/>
          <w:szCs w:val="24"/>
        </w:rPr>
        <w:t>控制软件</w:t>
      </w:r>
      <w:r>
        <w:rPr>
          <w:rFonts w:ascii="Times New Roman" w:eastAsia="宋体" w:hAnsi="Times New Roman" w:cs="Times New Roman"/>
          <w:sz w:val="24"/>
          <w:szCs w:val="24"/>
        </w:rPr>
        <w:t>1</w:t>
      </w:r>
      <w:r>
        <w:rPr>
          <w:rFonts w:ascii="Times New Roman" w:eastAsia="宋体" w:hAnsi="Times New Roman" w:cs="Times New Roman"/>
          <w:sz w:val="24"/>
          <w:szCs w:val="24"/>
        </w:rPr>
        <w:t>套</w:t>
      </w:r>
      <w:r>
        <w:rPr>
          <w:rFonts w:ascii="Times New Roman" w:eastAsia="宋体" w:hAnsi="Times New Roman" w:cs="Times New Roman" w:hint="eastAsia"/>
          <w:sz w:val="24"/>
          <w:szCs w:val="24"/>
        </w:rPr>
        <w:t>。</w:t>
      </w:r>
    </w:p>
    <w:p w:rsidR="00481FCD" w:rsidRDefault="00FA7D65">
      <w:pPr>
        <w:pStyle w:val="a9"/>
      </w:pPr>
      <w:r>
        <w:rPr>
          <w:rFonts w:ascii="Times New Roman" w:hAnsi="Times New Roman" w:hint="eastAsia"/>
          <w:szCs w:val="24"/>
        </w:rPr>
        <w:t xml:space="preserve">4.7 </w:t>
      </w:r>
      <w:r>
        <w:rPr>
          <w:rFonts w:ascii="Times New Roman" w:hAnsi="Times New Roman" w:hint="eastAsia"/>
          <w:szCs w:val="24"/>
        </w:rPr>
        <w:t>品牌激光打印一体机</w:t>
      </w:r>
      <w:r>
        <w:rPr>
          <w:rFonts w:ascii="Times New Roman" w:hAnsi="Times New Roman" w:hint="eastAsia"/>
          <w:szCs w:val="24"/>
        </w:rPr>
        <w:t>1</w:t>
      </w:r>
      <w:r>
        <w:rPr>
          <w:rFonts w:ascii="Times New Roman" w:hAnsi="Times New Roman" w:hint="eastAsia"/>
          <w:szCs w:val="24"/>
        </w:rPr>
        <w:t>台</w:t>
      </w:r>
    </w:p>
    <w:p w:rsidR="00481FCD" w:rsidRDefault="00FA7D65">
      <w:pPr>
        <w:spacing w:line="4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5.</w:t>
      </w:r>
      <w:r>
        <w:rPr>
          <w:rFonts w:ascii="Times New Roman" w:eastAsia="宋体" w:hAnsi="Times New Roman" w:cs="Times New Roman"/>
          <w:b/>
          <w:bCs/>
          <w:sz w:val="24"/>
          <w:szCs w:val="24"/>
        </w:rPr>
        <w:t>售后服务</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5.1</w:t>
      </w:r>
      <w:r>
        <w:rPr>
          <w:rFonts w:ascii="Times New Roman" w:eastAsia="宋体" w:hAnsi="Times New Roman" w:cs="Times New Roman"/>
          <w:sz w:val="24"/>
          <w:szCs w:val="24"/>
        </w:rPr>
        <w:t>质保及备件供应：保证产品为全新原厂设备；合同签订后</w:t>
      </w:r>
      <w:r>
        <w:rPr>
          <w:rFonts w:ascii="Times New Roman" w:eastAsia="宋体" w:hAnsi="Times New Roman" w:cs="Times New Roman"/>
          <w:sz w:val="24"/>
          <w:szCs w:val="24"/>
        </w:rPr>
        <w:t>60</w:t>
      </w:r>
      <w:r>
        <w:rPr>
          <w:rFonts w:ascii="Times New Roman" w:eastAsia="宋体" w:hAnsi="Times New Roman" w:cs="Times New Roman"/>
          <w:sz w:val="24"/>
          <w:szCs w:val="24"/>
        </w:rPr>
        <w:t>天内到货；仪器在调试通过后提供保修服务，保修期一年；在保修期内，所有服务及配件全部免费</w:t>
      </w:r>
      <w:r>
        <w:rPr>
          <w:rFonts w:ascii="Times New Roman" w:eastAsia="宋体" w:hAnsi="Times New Roman" w:cs="Times New Roman"/>
          <w:sz w:val="24"/>
          <w:szCs w:val="24"/>
        </w:rPr>
        <w:t>,</w:t>
      </w:r>
      <w:r>
        <w:rPr>
          <w:rFonts w:ascii="Times New Roman" w:eastAsia="宋体" w:hAnsi="Times New Roman" w:cs="Times New Roman"/>
          <w:sz w:val="24"/>
          <w:szCs w:val="24"/>
        </w:rPr>
        <w:t>保修期外，能更及时地为用户提供备品备件。</w:t>
      </w:r>
    </w:p>
    <w:p w:rsidR="00481FCD" w:rsidRDefault="00FA7D65">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5.2</w:t>
      </w:r>
      <w:r>
        <w:rPr>
          <w:rFonts w:ascii="Times New Roman" w:eastAsia="宋体" w:hAnsi="Times New Roman" w:cs="Times New Roman"/>
          <w:sz w:val="24"/>
          <w:szCs w:val="24"/>
        </w:rPr>
        <w:t>技术服务：提供快捷、周到、规范的技术服务，仪器出现故障时，供货或服务商维修人员在接到通知后</w:t>
      </w:r>
      <w:r>
        <w:rPr>
          <w:rFonts w:ascii="Times New Roman" w:eastAsia="宋体" w:hAnsi="Times New Roman" w:cs="Times New Roman"/>
          <w:sz w:val="24"/>
          <w:szCs w:val="24"/>
        </w:rPr>
        <w:t>24</w:t>
      </w:r>
      <w:r>
        <w:rPr>
          <w:rFonts w:ascii="Times New Roman" w:eastAsia="宋体" w:hAnsi="Times New Roman" w:cs="Times New Roman"/>
          <w:sz w:val="24"/>
          <w:szCs w:val="24"/>
        </w:rPr>
        <w:t>小时内响应，</w:t>
      </w:r>
      <w:r>
        <w:rPr>
          <w:rFonts w:ascii="Times New Roman" w:eastAsia="宋体" w:hAnsi="Times New Roman" w:cs="Times New Roman"/>
          <w:sz w:val="24"/>
          <w:szCs w:val="24"/>
        </w:rPr>
        <w:t>48</w:t>
      </w:r>
      <w:r>
        <w:rPr>
          <w:rFonts w:ascii="Times New Roman" w:eastAsia="宋体" w:hAnsi="Times New Roman" w:cs="Times New Roman"/>
          <w:sz w:val="24"/>
          <w:szCs w:val="24"/>
        </w:rPr>
        <w:t>小时内到现场维修。提供仪器设备详细的中文操作手册。</w:t>
      </w:r>
    </w:p>
    <w:p w:rsidR="00481FCD" w:rsidRDefault="00FA7D65">
      <w:pPr>
        <w:rPr>
          <w:rFonts w:ascii="Times New Roman" w:eastAsia="宋体" w:hAnsi="Times New Roman" w:cs="Times New Roman"/>
          <w:kern w:val="0"/>
          <w:sz w:val="24"/>
          <w:szCs w:val="24"/>
        </w:rPr>
      </w:pPr>
      <w:r>
        <w:rPr>
          <w:rFonts w:ascii="Times New Roman" w:eastAsia="宋体" w:hAnsi="Times New Roman" w:cs="Times New Roman"/>
          <w:sz w:val="24"/>
          <w:szCs w:val="24"/>
        </w:rPr>
        <w:t>5.3</w:t>
      </w:r>
      <w:r>
        <w:rPr>
          <w:rFonts w:ascii="Times New Roman" w:eastAsia="宋体" w:hAnsi="Times New Roman" w:cs="Times New Roman"/>
          <w:sz w:val="24"/>
          <w:szCs w:val="24"/>
        </w:rPr>
        <w:t>应用支持：厂家有应用研发实验室，能够为用户在固相萃取技术的方法开发及优化方面提供支持及协助。</w:t>
      </w:r>
    </w:p>
    <w:p w:rsidR="00481FCD" w:rsidRDefault="00481FCD">
      <w:pPr>
        <w:pStyle w:val="a0"/>
      </w:pPr>
    </w:p>
    <w:p w:rsidR="00481FCD" w:rsidRDefault="00481FCD">
      <w:pPr>
        <w:pStyle w:val="a7"/>
        <w:spacing w:line="360" w:lineRule="auto"/>
        <w:ind w:firstLine="560"/>
        <w:rPr>
          <w:rFonts w:asciiTheme="minorEastAsia" w:eastAsiaTheme="minorEastAsia" w:hAnsiTheme="minorEastAsia" w:cstheme="minorEastAsia"/>
          <w:sz w:val="28"/>
          <w:szCs w:val="28"/>
        </w:rPr>
        <w:sectPr w:rsidR="00481FCD">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pgNumType w:start="1"/>
          <w:cols w:space="425"/>
          <w:docGrid w:type="lines" w:linePitch="312"/>
        </w:sectPr>
      </w:pPr>
    </w:p>
    <w:p w:rsidR="00481FCD" w:rsidRDefault="00481FCD">
      <w:pPr>
        <w:pStyle w:val="a9"/>
        <w:spacing w:line="360" w:lineRule="auto"/>
      </w:pPr>
    </w:p>
    <w:p w:rsidR="00481FCD" w:rsidRDefault="00FA7D65">
      <w:pPr>
        <w:spacing w:line="440" w:lineRule="exact"/>
        <w:jc w:val="center"/>
        <w:outlineLvl w:val="0"/>
        <w:rPr>
          <w:rFonts w:ascii="宋体" w:eastAsia="宋体" w:hAnsi="宋体" w:cs="宋体"/>
          <w:b/>
          <w:sz w:val="24"/>
          <w:szCs w:val="24"/>
        </w:rPr>
      </w:pPr>
      <w:bookmarkStart w:id="86" w:name="_Toc85558257"/>
      <w:r>
        <w:rPr>
          <w:rFonts w:ascii="宋体" w:eastAsia="宋体" w:hAnsi="宋体" w:cs="宋体" w:hint="eastAsia"/>
          <w:b/>
          <w:sz w:val="24"/>
          <w:szCs w:val="24"/>
        </w:rPr>
        <w:t>第五章 投标文件格式</w:t>
      </w:r>
      <w:bookmarkEnd w:id="78"/>
      <w:bookmarkEnd w:id="86"/>
    </w:p>
    <w:p w:rsidR="00481FCD" w:rsidRDefault="00481FCD">
      <w:pPr>
        <w:rPr>
          <w:rFonts w:ascii="宋体" w:eastAsia="宋体" w:hAnsi="Calibri" w:cs="宋体"/>
          <w:b/>
          <w:sz w:val="24"/>
          <w:szCs w:val="24"/>
        </w:rPr>
      </w:pPr>
    </w:p>
    <w:p w:rsidR="00481FCD" w:rsidRDefault="00481FCD">
      <w:pPr>
        <w:rPr>
          <w:rFonts w:ascii="宋体" w:eastAsia="宋体" w:hAnsi="Calibri" w:cs="宋体"/>
          <w:b/>
          <w:sz w:val="24"/>
          <w:szCs w:val="24"/>
        </w:rPr>
      </w:pPr>
    </w:p>
    <w:p w:rsidR="00481FCD" w:rsidRDefault="00FA7D65">
      <w:pPr>
        <w:rPr>
          <w:rFonts w:ascii="宋体" w:eastAsia="宋体" w:hAnsi="Calibri" w:cs="宋体"/>
          <w:sz w:val="24"/>
          <w:szCs w:val="24"/>
          <w:u w:val="single"/>
        </w:rPr>
      </w:pPr>
      <w:r>
        <w:rPr>
          <w:rFonts w:ascii="宋体" w:eastAsia="宋体" w:hAnsi="宋体" w:cs="宋体" w:hint="eastAsia"/>
          <w:sz w:val="24"/>
          <w:szCs w:val="24"/>
          <w:u w:val="single"/>
        </w:rPr>
        <w:t>投标文件封面示例</w:t>
      </w:r>
    </w:p>
    <w:p w:rsidR="00481FCD" w:rsidRDefault="00FA7D65">
      <w:pPr>
        <w:spacing w:line="720" w:lineRule="auto"/>
        <w:ind w:right="315"/>
        <w:jc w:val="right"/>
        <w:rPr>
          <w:rFonts w:ascii="宋体" w:eastAsia="宋体" w:hAnsi="Calibri" w:cs="宋体"/>
          <w:b/>
          <w:sz w:val="24"/>
          <w:szCs w:val="24"/>
          <w:bdr w:val="single" w:sz="4" w:space="0" w:color="auto"/>
        </w:rPr>
      </w:pPr>
      <w:r>
        <w:rPr>
          <w:rFonts w:ascii="宋体" w:eastAsia="宋体" w:hAnsi="宋体" w:cs="宋体" w:hint="eastAsia"/>
          <w:b/>
          <w:sz w:val="24"/>
          <w:szCs w:val="24"/>
          <w:bdr w:val="single" w:sz="4" w:space="0" w:color="auto"/>
        </w:rPr>
        <w:t>正本</w:t>
      </w:r>
    </w:p>
    <w:p w:rsidR="00481FCD" w:rsidRDefault="00FA7D65">
      <w:pPr>
        <w:spacing w:line="480" w:lineRule="auto"/>
        <w:jc w:val="center"/>
        <w:rPr>
          <w:rFonts w:ascii="宋体" w:eastAsia="宋体" w:hAnsi="宋体" w:cs="宋体"/>
          <w:b/>
          <w:bCs/>
          <w:sz w:val="24"/>
          <w:szCs w:val="24"/>
          <w:u w:val="single"/>
        </w:rPr>
      </w:pPr>
      <w:r>
        <w:rPr>
          <w:rFonts w:ascii="宋体" w:eastAsia="宋体" w:hAnsi="宋体" w:cs="宋体" w:hint="eastAsia"/>
          <w:b/>
          <w:bCs/>
          <w:sz w:val="24"/>
          <w:szCs w:val="24"/>
          <w:u w:val="single"/>
        </w:rPr>
        <w:t>（项目名称）</w:t>
      </w:r>
    </w:p>
    <w:p w:rsidR="00481FCD" w:rsidRDefault="00FA7D65">
      <w:pPr>
        <w:spacing w:line="48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（项目编号）</w:t>
      </w:r>
    </w:p>
    <w:p w:rsidR="00481FCD" w:rsidRDefault="00481FCD">
      <w:pPr>
        <w:spacing w:line="300" w:lineRule="exact"/>
        <w:jc w:val="center"/>
        <w:rPr>
          <w:rFonts w:ascii="宋体" w:eastAsia="宋体" w:hAnsi="宋体" w:cs="宋体"/>
          <w:b/>
          <w:bCs/>
          <w:sz w:val="24"/>
          <w:szCs w:val="24"/>
        </w:rPr>
      </w:pPr>
    </w:p>
    <w:p w:rsidR="00481FCD" w:rsidRDefault="00481FCD">
      <w:pPr>
        <w:spacing w:line="300" w:lineRule="exact"/>
        <w:jc w:val="center"/>
        <w:rPr>
          <w:rFonts w:ascii="宋体" w:eastAsia="宋体" w:hAnsi="宋体" w:cs="宋体"/>
          <w:b/>
          <w:bCs/>
          <w:sz w:val="24"/>
          <w:szCs w:val="24"/>
        </w:rPr>
      </w:pPr>
    </w:p>
    <w:p w:rsidR="00481FCD" w:rsidRDefault="00FA7D65">
      <w:pPr>
        <w:spacing w:line="300" w:lineRule="exact"/>
        <w:jc w:val="center"/>
        <w:rPr>
          <w:rFonts w:ascii="宋体" w:eastAsia="宋体" w:hAnsi="Calibri" w:cs="宋体"/>
          <w:b/>
          <w:bCs/>
          <w:sz w:val="24"/>
          <w:szCs w:val="24"/>
        </w:rPr>
      </w:pPr>
      <w:r>
        <w:rPr>
          <w:rFonts w:ascii="宋体" w:eastAsia="宋体" w:hAnsi="宋体" w:cs="宋体" w:hint="eastAsia"/>
          <w:b/>
          <w:bCs/>
          <w:sz w:val="24"/>
          <w:szCs w:val="24"/>
        </w:rPr>
        <w:t>投标文件</w:t>
      </w:r>
    </w:p>
    <w:p w:rsidR="00481FCD" w:rsidRDefault="00481FCD">
      <w:pPr>
        <w:spacing w:line="720" w:lineRule="auto"/>
        <w:rPr>
          <w:rFonts w:ascii="宋体" w:eastAsia="宋体" w:hAnsi="Calibri" w:cs="宋体"/>
          <w:sz w:val="24"/>
          <w:szCs w:val="24"/>
        </w:rPr>
      </w:pPr>
    </w:p>
    <w:p w:rsidR="00481FCD" w:rsidRDefault="00FA7D65">
      <w:pPr>
        <w:spacing w:line="720" w:lineRule="auto"/>
        <w:rPr>
          <w:rFonts w:ascii="宋体" w:eastAsia="宋体" w:hAnsi="Calibri" w:cs="宋体"/>
          <w:sz w:val="24"/>
          <w:szCs w:val="24"/>
        </w:rPr>
      </w:pPr>
      <w:r>
        <w:rPr>
          <w:rFonts w:ascii="宋体" w:eastAsia="宋体" w:hAnsi="宋体" w:cs="宋体" w:hint="eastAsia"/>
          <w:sz w:val="24"/>
          <w:szCs w:val="24"/>
        </w:rPr>
        <w:t>投标人：（盖章）</w:t>
      </w:r>
    </w:p>
    <w:p w:rsidR="00481FCD" w:rsidRDefault="00FA7D65">
      <w:pPr>
        <w:spacing w:line="720" w:lineRule="auto"/>
        <w:rPr>
          <w:rFonts w:ascii="宋体" w:eastAsia="宋体" w:hAnsi="Calibri" w:cs="宋体"/>
          <w:sz w:val="24"/>
          <w:szCs w:val="24"/>
        </w:rPr>
      </w:pPr>
      <w:r>
        <w:rPr>
          <w:rFonts w:ascii="宋体" w:eastAsia="宋体" w:hAnsi="宋体" w:cs="宋体" w:hint="eastAsia"/>
          <w:sz w:val="24"/>
          <w:szCs w:val="24"/>
        </w:rPr>
        <w:t>法定代表人：（盖章）</w:t>
      </w:r>
    </w:p>
    <w:p w:rsidR="00481FCD" w:rsidRDefault="00FA7D65">
      <w:pPr>
        <w:spacing w:line="720" w:lineRule="auto"/>
        <w:rPr>
          <w:rFonts w:ascii="宋体" w:eastAsia="宋体" w:hAnsi="Calibri" w:cs="宋体"/>
          <w:sz w:val="24"/>
          <w:szCs w:val="24"/>
        </w:rPr>
      </w:pPr>
      <w:r>
        <w:rPr>
          <w:rFonts w:ascii="宋体" w:eastAsia="宋体" w:hAnsi="宋体" w:cs="宋体" w:hint="eastAsia"/>
          <w:sz w:val="24"/>
          <w:szCs w:val="24"/>
        </w:rPr>
        <w:t>单位地址：</w:t>
      </w:r>
    </w:p>
    <w:p w:rsidR="00481FCD" w:rsidRDefault="00FA7D65">
      <w:pPr>
        <w:spacing w:line="720" w:lineRule="auto"/>
        <w:rPr>
          <w:rFonts w:ascii="宋体" w:eastAsia="宋体" w:hAnsi="Calibri" w:cs="宋体"/>
          <w:sz w:val="24"/>
          <w:szCs w:val="24"/>
        </w:rPr>
      </w:pPr>
      <w:r>
        <w:rPr>
          <w:rFonts w:ascii="宋体" w:eastAsia="宋体" w:hAnsi="宋体" w:cs="宋体" w:hint="eastAsia"/>
          <w:sz w:val="24"/>
          <w:szCs w:val="24"/>
        </w:rPr>
        <w:t>邮政编码：</w:t>
      </w:r>
    </w:p>
    <w:p w:rsidR="00481FCD" w:rsidRDefault="00FA7D65">
      <w:pPr>
        <w:spacing w:line="720" w:lineRule="auto"/>
        <w:rPr>
          <w:rFonts w:ascii="宋体" w:eastAsia="宋体" w:hAnsi="Calibri" w:cs="宋体"/>
          <w:sz w:val="24"/>
          <w:szCs w:val="24"/>
        </w:rPr>
      </w:pPr>
      <w:r>
        <w:rPr>
          <w:rFonts w:ascii="宋体" w:eastAsia="宋体" w:hAnsi="宋体" w:cs="宋体" w:hint="eastAsia"/>
          <w:sz w:val="24"/>
          <w:szCs w:val="24"/>
        </w:rPr>
        <w:t>联系人：</w:t>
      </w:r>
    </w:p>
    <w:p w:rsidR="00481FCD" w:rsidRDefault="00FA7D65">
      <w:pPr>
        <w:spacing w:line="720" w:lineRule="auto"/>
        <w:rPr>
          <w:rFonts w:ascii="宋体" w:eastAsia="宋体" w:hAnsi="Calibri" w:cs="宋体"/>
          <w:sz w:val="24"/>
          <w:szCs w:val="24"/>
        </w:rPr>
      </w:pPr>
      <w:r>
        <w:rPr>
          <w:rFonts w:ascii="宋体" w:eastAsia="宋体" w:hAnsi="宋体" w:cs="宋体" w:hint="eastAsia"/>
          <w:sz w:val="24"/>
          <w:szCs w:val="24"/>
        </w:rPr>
        <w:t>联系电话：</w:t>
      </w:r>
    </w:p>
    <w:p w:rsidR="00481FCD" w:rsidRDefault="00481FCD">
      <w:pPr>
        <w:spacing w:line="720" w:lineRule="auto"/>
        <w:rPr>
          <w:rFonts w:ascii="宋体" w:eastAsia="宋体" w:hAnsi="Calibri" w:cs="宋体"/>
          <w:sz w:val="24"/>
          <w:szCs w:val="24"/>
        </w:rPr>
      </w:pPr>
    </w:p>
    <w:p w:rsidR="00481FCD" w:rsidRDefault="00FA7D65">
      <w:pPr>
        <w:spacing w:line="720" w:lineRule="auto"/>
        <w:ind w:firstLineChars="1" w:firstLine="2"/>
        <w:jc w:val="center"/>
        <w:rPr>
          <w:rFonts w:ascii="宋体" w:eastAsia="宋体" w:hAnsi="Calibri" w:cs="宋体"/>
          <w:sz w:val="24"/>
          <w:szCs w:val="24"/>
        </w:rPr>
      </w:pPr>
      <w:r>
        <w:rPr>
          <w:rFonts w:ascii="宋体" w:eastAsia="宋体" w:hAnsi="宋体" w:cs="宋体" w:hint="eastAsia"/>
          <w:sz w:val="24"/>
          <w:szCs w:val="24"/>
        </w:rPr>
        <w:t>年月日</w:t>
      </w:r>
    </w:p>
    <w:p w:rsidR="00481FCD" w:rsidRDefault="00FA7D65">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87" w:name="_Toc54363987"/>
      <w:bookmarkStart w:id="88" w:name="_Toc85558258"/>
      <w:r>
        <w:rPr>
          <w:rFonts w:ascii="宋体" w:eastAsia="宋体" w:hAnsi="宋体" w:cs="宋体" w:hint="eastAsia"/>
          <w:b/>
          <w:sz w:val="24"/>
          <w:szCs w:val="24"/>
        </w:rPr>
        <w:lastRenderedPageBreak/>
        <w:t>目录</w:t>
      </w:r>
      <w:bookmarkEnd w:id="87"/>
      <w:bookmarkEnd w:id="88"/>
    </w:p>
    <w:p w:rsidR="00481FCD" w:rsidRDefault="00FA7D65">
      <w:pPr>
        <w:spacing w:line="280" w:lineRule="exact"/>
        <w:rPr>
          <w:rFonts w:ascii="宋体" w:eastAsia="宋体" w:hAnsi="Calibri" w:cs="Times New Roman"/>
          <w:bCs/>
          <w:sz w:val="24"/>
          <w:szCs w:val="24"/>
        </w:rPr>
      </w:pPr>
      <w:r>
        <w:rPr>
          <w:rFonts w:ascii="宋体" w:eastAsia="宋体" w:hAnsi="宋体" w:cs="Times New Roman"/>
          <w:bCs/>
          <w:sz w:val="24"/>
          <w:szCs w:val="24"/>
        </w:rPr>
        <w:t>1</w:t>
      </w:r>
      <w:r>
        <w:rPr>
          <w:rFonts w:ascii="宋体" w:eastAsia="宋体" w:hAnsi="宋体" w:cs="Times New Roman" w:hint="eastAsia"/>
          <w:bCs/>
          <w:sz w:val="24"/>
          <w:szCs w:val="24"/>
        </w:rPr>
        <w:t>、投标函</w:t>
      </w:r>
    </w:p>
    <w:p w:rsidR="00481FCD" w:rsidRDefault="00FA7D65">
      <w:pPr>
        <w:spacing w:line="280" w:lineRule="exact"/>
        <w:rPr>
          <w:rFonts w:ascii="宋体" w:eastAsia="宋体" w:hAnsi="宋体" w:cs="Times New Roman"/>
          <w:bCs/>
          <w:sz w:val="24"/>
          <w:szCs w:val="24"/>
        </w:rPr>
      </w:pPr>
      <w:r>
        <w:rPr>
          <w:rFonts w:ascii="宋体" w:eastAsia="宋体" w:hAnsi="宋体" w:cs="Times New Roman"/>
          <w:bCs/>
          <w:sz w:val="24"/>
          <w:szCs w:val="24"/>
        </w:rPr>
        <w:t>2</w:t>
      </w:r>
      <w:r>
        <w:rPr>
          <w:rFonts w:ascii="宋体" w:eastAsia="宋体" w:hAnsi="宋体" w:cs="Times New Roman" w:hint="eastAsia"/>
          <w:bCs/>
          <w:sz w:val="24"/>
          <w:szCs w:val="24"/>
        </w:rPr>
        <w:t>、投标价格明细表</w:t>
      </w:r>
    </w:p>
    <w:p w:rsidR="00481FCD" w:rsidRDefault="00FA7D65">
      <w:pPr>
        <w:spacing w:line="280" w:lineRule="exact"/>
        <w:rPr>
          <w:rFonts w:ascii="宋体" w:eastAsia="宋体" w:hAnsi="Calibri" w:cs="Times New Roman"/>
          <w:bCs/>
          <w:sz w:val="24"/>
          <w:szCs w:val="24"/>
        </w:rPr>
      </w:pPr>
      <w:r>
        <w:rPr>
          <w:rFonts w:ascii="宋体" w:eastAsia="宋体" w:hAnsi="宋体" w:cs="Times New Roman"/>
          <w:bCs/>
          <w:sz w:val="24"/>
          <w:szCs w:val="24"/>
        </w:rPr>
        <w:t>3</w:t>
      </w:r>
      <w:r>
        <w:rPr>
          <w:rFonts w:ascii="宋体" w:eastAsia="宋体" w:hAnsi="宋体" w:cs="Times New Roman" w:hint="eastAsia"/>
          <w:bCs/>
          <w:sz w:val="24"/>
          <w:szCs w:val="24"/>
        </w:rPr>
        <w:t>、备品、备件清单</w:t>
      </w:r>
    </w:p>
    <w:p w:rsidR="00481FCD" w:rsidRDefault="00FA7D65">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4、技术条款偏离表</w:t>
      </w:r>
    </w:p>
    <w:p w:rsidR="00481FCD" w:rsidRDefault="00FA7D65">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5、商务条款偏离表</w:t>
      </w:r>
    </w:p>
    <w:p w:rsidR="00481FCD" w:rsidRDefault="00FA7D65">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6、法定代表人身份证明书</w:t>
      </w:r>
    </w:p>
    <w:p w:rsidR="00481FCD" w:rsidRDefault="00FA7D65">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7、法定代表人授权委托书</w:t>
      </w:r>
    </w:p>
    <w:p w:rsidR="00481FCD" w:rsidRDefault="00FA7D65">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8、联合体协议书、</w:t>
      </w:r>
      <w:r>
        <w:rPr>
          <w:rFonts w:ascii="宋体" w:eastAsia="宋体" w:hAnsi="宋体" w:cs="Arial" w:hint="eastAsia"/>
          <w:kern w:val="0"/>
          <w:sz w:val="24"/>
          <w:szCs w:val="24"/>
        </w:rPr>
        <w:t>联合体主办方声明书</w:t>
      </w:r>
      <w:r>
        <w:rPr>
          <w:rFonts w:ascii="宋体" w:eastAsia="宋体" w:hAnsi="宋体" w:cs="Times New Roman" w:hint="eastAsia"/>
          <w:bCs/>
          <w:sz w:val="24"/>
          <w:szCs w:val="24"/>
        </w:rPr>
        <w:t>（联合体提供）</w:t>
      </w:r>
    </w:p>
    <w:p w:rsidR="00481FCD" w:rsidRDefault="00FA7D65">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9、代理商资格声明（代理商提供）</w:t>
      </w:r>
    </w:p>
    <w:p w:rsidR="00481FCD" w:rsidRDefault="00FA7D65">
      <w:pPr>
        <w:spacing w:line="280" w:lineRule="exact"/>
        <w:ind w:firstLineChars="150" w:firstLine="360"/>
        <w:rPr>
          <w:rFonts w:ascii="宋体" w:eastAsia="宋体" w:hAnsi="宋体" w:cs="Times New Roman"/>
          <w:bCs/>
          <w:sz w:val="24"/>
          <w:szCs w:val="24"/>
        </w:rPr>
      </w:pPr>
      <w:r>
        <w:rPr>
          <w:rFonts w:ascii="宋体" w:eastAsia="宋体" w:hAnsi="宋体" w:cs="Times New Roman" w:hint="eastAsia"/>
          <w:bCs/>
          <w:sz w:val="24"/>
          <w:szCs w:val="24"/>
        </w:rPr>
        <w:t>9-</w:t>
      </w:r>
      <w:r>
        <w:rPr>
          <w:rFonts w:ascii="宋体" w:eastAsia="宋体" w:hAnsi="宋体" w:cs="Times New Roman"/>
          <w:bCs/>
          <w:sz w:val="24"/>
          <w:szCs w:val="24"/>
        </w:rPr>
        <w:t>1</w:t>
      </w:r>
      <w:r>
        <w:rPr>
          <w:rFonts w:ascii="宋体" w:eastAsia="宋体" w:hAnsi="宋体" w:cs="Times New Roman" w:hint="eastAsia"/>
          <w:bCs/>
          <w:sz w:val="24"/>
          <w:szCs w:val="24"/>
        </w:rPr>
        <w:t>、投标人基本情况表</w:t>
      </w:r>
    </w:p>
    <w:p w:rsidR="00481FCD" w:rsidRDefault="00FA7D65">
      <w:pPr>
        <w:spacing w:line="280" w:lineRule="exact"/>
        <w:ind w:firstLineChars="150" w:firstLine="360"/>
        <w:rPr>
          <w:rFonts w:ascii="宋体" w:eastAsia="宋体" w:hAnsi="宋体" w:cs="Times New Roman"/>
          <w:bCs/>
          <w:sz w:val="24"/>
          <w:szCs w:val="24"/>
        </w:rPr>
      </w:pPr>
      <w:r>
        <w:rPr>
          <w:rFonts w:ascii="宋体" w:eastAsia="宋体" w:hAnsi="宋体" w:cs="Times New Roman" w:hint="eastAsia"/>
          <w:bCs/>
          <w:sz w:val="24"/>
          <w:szCs w:val="24"/>
        </w:rPr>
        <w:t>9-</w:t>
      </w:r>
      <w:r>
        <w:rPr>
          <w:rFonts w:ascii="宋体" w:eastAsia="宋体" w:hAnsi="宋体" w:cs="Times New Roman"/>
          <w:bCs/>
          <w:sz w:val="24"/>
          <w:szCs w:val="24"/>
        </w:rPr>
        <w:t>2</w:t>
      </w:r>
      <w:r>
        <w:rPr>
          <w:rFonts w:ascii="宋体" w:eastAsia="宋体" w:hAnsi="宋体" w:cs="Times New Roman" w:hint="eastAsia"/>
          <w:bCs/>
          <w:sz w:val="24"/>
          <w:szCs w:val="24"/>
        </w:rPr>
        <w:t>、投标货物生产能力说明（如有时，制造商提供）</w:t>
      </w:r>
    </w:p>
    <w:p w:rsidR="00481FCD" w:rsidRDefault="00FA7D65">
      <w:pPr>
        <w:spacing w:line="280" w:lineRule="exact"/>
        <w:ind w:firstLineChars="150" w:firstLine="360"/>
        <w:rPr>
          <w:rFonts w:ascii="宋体" w:eastAsia="宋体" w:hAnsi="宋体" w:cs="Times New Roman"/>
          <w:bCs/>
          <w:sz w:val="24"/>
          <w:szCs w:val="24"/>
        </w:rPr>
      </w:pPr>
      <w:r>
        <w:rPr>
          <w:rFonts w:ascii="宋体" w:eastAsia="宋体" w:hAnsi="宋体" w:cs="Times New Roman" w:hint="eastAsia"/>
          <w:bCs/>
          <w:sz w:val="24"/>
          <w:szCs w:val="24"/>
        </w:rPr>
        <w:t>9-</w:t>
      </w:r>
      <w:r>
        <w:rPr>
          <w:rFonts w:ascii="宋体" w:eastAsia="宋体" w:hAnsi="宋体" w:cs="Times New Roman"/>
          <w:bCs/>
          <w:sz w:val="24"/>
          <w:szCs w:val="24"/>
        </w:rPr>
        <w:t>3</w:t>
      </w:r>
      <w:r>
        <w:rPr>
          <w:rFonts w:ascii="宋体" w:eastAsia="宋体" w:hAnsi="宋体" w:cs="Times New Roman" w:hint="eastAsia"/>
          <w:bCs/>
          <w:sz w:val="24"/>
          <w:szCs w:val="24"/>
        </w:rPr>
        <w:t>、制造商授权书（如有时，代理商或经销商提供）</w:t>
      </w:r>
    </w:p>
    <w:p w:rsidR="00481FCD" w:rsidRDefault="00FA7D65">
      <w:pPr>
        <w:spacing w:line="280" w:lineRule="exact"/>
        <w:ind w:firstLineChars="150" w:firstLine="360"/>
        <w:rPr>
          <w:rFonts w:ascii="宋体" w:eastAsia="宋体" w:hAnsi="宋体" w:cs="Times New Roman"/>
          <w:bCs/>
          <w:sz w:val="24"/>
          <w:szCs w:val="24"/>
        </w:rPr>
      </w:pPr>
      <w:r>
        <w:rPr>
          <w:rFonts w:ascii="宋体" w:eastAsia="宋体" w:hAnsi="宋体" w:cs="Times New Roman" w:hint="eastAsia"/>
          <w:bCs/>
          <w:sz w:val="24"/>
          <w:szCs w:val="24"/>
        </w:rPr>
        <w:t>9-4、投标人近年类似供货项目情况表</w:t>
      </w:r>
    </w:p>
    <w:p w:rsidR="00481FCD" w:rsidRDefault="00FA7D65">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10、售后服务承诺书</w:t>
      </w:r>
    </w:p>
    <w:p w:rsidR="00481FCD" w:rsidRDefault="00FA7D65">
      <w:pPr>
        <w:spacing w:line="280" w:lineRule="exact"/>
        <w:rPr>
          <w:rFonts w:ascii="宋体" w:eastAsia="宋体" w:hAnsi="宋体" w:cs="Times New Roman"/>
          <w:bCs/>
          <w:sz w:val="24"/>
          <w:szCs w:val="24"/>
        </w:rPr>
      </w:pPr>
      <w:r>
        <w:rPr>
          <w:rFonts w:ascii="宋体" w:eastAsia="宋体" w:hAnsi="宋体" w:cs="Times New Roman"/>
          <w:bCs/>
          <w:sz w:val="24"/>
          <w:szCs w:val="24"/>
        </w:rPr>
        <w:t>1</w:t>
      </w:r>
      <w:r>
        <w:rPr>
          <w:rFonts w:ascii="宋体" w:eastAsia="宋体" w:hAnsi="宋体" w:cs="Times New Roman" w:hint="eastAsia"/>
          <w:bCs/>
          <w:sz w:val="24"/>
          <w:szCs w:val="24"/>
        </w:rPr>
        <w:t>1、技术方案</w:t>
      </w:r>
    </w:p>
    <w:p w:rsidR="00481FCD" w:rsidRDefault="00FA7D65">
      <w:pPr>
        <w:spacing w:line="280" w:lineRule="exact"/>
        <w:rPr>
          <w:rFonts w:ascii="宋体" w:eastAsia="宋体" w:hAnsi="宋体" w:cs="Times New Roman"/>
          <w:bCs/>
          <w:sz w:val="24"/>
          <w:szCs w:val="24"/>
        </w:rPr>
      </w:pPr>
      <w:r>
        <w:rPr>
          <w:rFonts w:ascii="宋体" w:eastAsia="宋体" w:hAnsi="宋体" w:cs="Times New Roman" w:hint="eastAsia"/>
          <w:bCs/>
          <w:sz w:val="24"/>
          <w:szCs w:val="24"/>
        </w:rPr>
        <w:t>12、投标保证金证明材料（扫描件）</w:t>
      </w:r>
    </w:p>
    <w:p w:rsidR="00481FCD" w:rsidRDefault="00FA7D65">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13、</w:t>
      </w:r>
      <w:r>
        <w:rPr>
          <w:rFonts w:ascii="宋体" w:eastAsia="宋体" w:hAnsi="宋体" w:cs="Arial" w:hint="eastAsia"/>
          <w:kern w:val="0"/>
          <w:sz w:val="24"/>
          <w:szCs w:val="24"/>
        </w:rPr>
        <w:t>其他需要提交的资料（根据招标文件的要求和投标人认为需要提供的资料）</w:t>
      </w:r>
    </w:p>
    <w:p w:rsidR="00481FCD" w:rsidRDefault="00481FCD">
      <w:pPr>
        <w:spacing w:line="280" w:lineRule="exact"/>
        <w:rPr>
          <w:rFonts w:ascii="宋体" w:eastAsia="宋体" w:hAnsi="宋体" w:cs="Times New Roman"/>
          <w:bCs/>
          <w:sz w:val="24"/>
          <w:szCs w:val="24"/>
        </w:rPr>
      </w:pPr>
    </w:p>
    <w:p w:rsidR="00481FCD" w:rsidRDefault="00FA7D65">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注：为了便于查找，请按上述顺序编制投标文件内容，并在目录中标明每项内容的起始页码。</w:t>
      </w:r>
    </w:p>
    <w:p w:rsidR="00481FCD" w:rsidRDefault="00FA7D65">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89" w:name="_Toc54363988"/>
      <w:bookmarkStart w:id="90" w:name="_Toc85558259"/>
      <w:r>
        <w:rPr>
          <w:rFonts w:ascii="宋体" w:eastAsia="宋体" w:hAnsi="宋体" w:cs="宋体" w:hint="eastAsia"/>
          <w:b/>
          <w:sz w:val="24"/>
          <w:szCs w:val="24"/>
        </w:rPr>
        <w:lastRenderedPageBreak/>
        <w:t>一、投标函</w:t>
      </w:r>
      <w:bookmarkEnd w:id="89"/>
      <w:bookmarkEnd w:id="90"/>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致：（采购人名称）</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根据已收到的项目的招标文件，遵照招标投标法律法规的规定，经考察现场和充分研究贵方的招标文件的全部内容后，我方郑重承诺如下：</w:t>
      </w:r>
    </w:p>
    <w:p w:rsidR="00481FCD" w:rsidRDefault="00FA7D65">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我方投标价格为人民币元（大写）           ，供货周期为自中标通知书发放之日起     日历日内完成供货、安装、调试等，</w:t>
      </w:r>
      <w:r>
        <w:rPr>
          <w:rFonts w:asciiTheme="minorEastAsia" w:hAnsiTheme="minorEastAsia" w:cs="Arial" w:hint="eastAsia"/>
          <w:kern w:val="0"/>
          <w:sz w:val="24"/>
          <w:szCs w:val="24"/>
        </w:rPr>
        <w:t>具体以采购人要求为准</w:t>
      </w:r>
      <w:r>
        <w:rPr>
          <w:rFonts w:ascii="宋体" w:eastAsia="宋体" w:hAnsi="宋体" w:cs="Arial" w:hint="eastAsia"/>
          <w:kern w:val="0"/>
          <w:sz w:val="24"/>
          <w:szCs w:val="24"/>
        </w:rPr>
        <w:t>。</w:t>
      </w:r>
    </w:p>
    <w:p w:rsidR="00481FCD" w:rsidRDefault="00FA7D65">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rsidR="00481FCD" w:rsidRDefault="00FA7D65">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质保期：本项目货物质保期为     年（如招标文件第四章“技术标准和要求”中与所投产品质保期有差异，以较长质保期为标准执行），自设备投入使用之日起计算。如果由于我方责任致使不能验收，此质保期相应顺延。</w:t>
      </w:r>
    </w:p>
    <w:p w:rsidR="00481FCD" w:rsidRDefault="00FA7D65">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rsidR="00481FCD" w:rsidRDefault="00FA7D65">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5.</w:t>
      </w:r>
      <w:r>
        <w:rPr>
          <w:rFonts w:ascii="宋体" w:eastAsia="宋体" w:hAnsi="宋体" w:cs="Arial" w:hint="eastAsia"/>
          <w:kern w:val="0"/>
          <w:sz w:val="24"/>
          <w:szCs w:val="24"/>
        </w:rPr>
        <w:t>我方已详细审查全部招标文件并完全理解并同意放弃对这方面有不明及误解的权力。</w:t>
      </w:r>
    </w:p>
    <w:p w:rsidR="00481FCD" w:rsidRDefault="00FA7D65">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6.</w:t>
      </w:r>
      <w:r>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rsidR="00481FCD" w:rsidRDefault="00FA7D65">
      <w:pPr>
        <w:widowControl/>
        <w:shd w:val="clear" w:color="auto" w:fill="FFFFFF"/>
        <w:snapToGrid w:val="0"/>
        <w:spacing w:line="384" w:lineRule="auto"/>
        <w:ind w:firstLine="420"/>
        <w:jc w:val="left"/>
        <w:rPr>
          <w:rFonts w:ascii="宋体" w:eastAsia="宋体" w:hAnsi="宋体" w:cs="Arial"/>
          <w:kern w:val="0"/>
          <w:sz w:val="24"/>
          <w:szCs w:val="24"/>
        </w:rPr>
      </w:pPr>
      <w:r>
        <w:rPr>
          <w:rFonts w:ascii="宋体" w:eastAsia="宋体" w:hAnsi="宋体" w:cs="Arial"/>
          <w:kern w:val="0"/>
          <w:sz w:val="24"/>
          <w:szCs w:val="24"/>
        </w:rPr>
        <w:t>7.</w:t>
      </w:r>
      <w:r>
        <w:rPr>
          <w:rFonts w:ascii="宋体" w:eastAsia="宋体" w:hAnsi="宋体" w:cs="Arial" w:hint="eastAsia"/>
          <w:kern w:val="0"/>
          <w:sz w:val="24"/>
          <w:szCs w:val="24"/>
        </w:rPr>
        <w:t>我方派法定代表人或其授权委托人作为我方代表，负责按时参加开标会并签署与投标有关的相关文件等。</w:t>
      </w:r>
    </w:p>
    <w:p w:rsidR="00481FCD" w:rsidRDefault="00FA7D65">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8.如我方中标，在合同签订后3个工作日内向采购代理机构提供采购合同原件一份用于采购资料备案工作。</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法定代表人：（盖章）</w:t>
      </w:r>
    </w:p>
    <w:p w:rsidR="00481FCD" w:rsidRDefault="00FA7D65">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481FCD" w:rsidRDefault="00FA7D65">
      <w:pPr>
        <w:tabs>
          <w:tab w:val="center" w:pos="4832"/>
          <w:tab w:val="left" w:pos="7140"/>
        </w:tabs>
        <w:jc w:val="center"/>
        <w:outlineLvl w:val="1"/>
        <w:rPr>
          <w:rFonts w:ascii="宋体" w:eastAsia="宋体" w:hAnsi="宋体" w:cs="宋体"/>
          <w:b/>
          <w:sz w:val="24"/>
          <w:szCs w:val="24"/>
        </w:rPr>
      </w:pPr>
      <w:bookmarkStart w:id="91" w:name="_Toc54363989"/>
      <w:bookmarkStart w:id="92" w:name="_Toc85558260"/>
      <w:r>
        <w:rPr>
          <w:rFonts w:ascii="宋体" w:eastAsia="宋体" w:hAnsi="宋体" w:cs="宋体" w:hint="eastAsia"/>
          <w:b/>
          <w:sz w:val="24"/>
          <w:szCs w:val="24"/>
        </w:rPr>
        <w:lastRenderedPageBreak/>
        <w:t>二、投标价格明细表</w:t>
      </w:r>
      <w:bookmarkEnd w:id="91"/>
      <w:bookmarkEnd w:id="92"/>
    </w:p>
    <w:tbl>
      <w:tblPr>
        <w:tblW w:w="9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276"/>
        <w:gridCol w:w="1276"/>
        <w:gridCol w:w="850"/>
        <w:gridCol w:w="860"/>
        <w:gridCol w:w="1017"/>
        <w:gridCol w:w="1017"/>
        <w:gridCol w:w="1017"/>
        <w:gridCol w:w="1017"/>
      </w:tblGrid>
      <w:tr w:rsidR="00481FCD">
        <w:trPr>
          <w:trHeight w:val="674"/>
        </w:trPr>
        <w:tc>
          <w:tcPr>
            <w:tcW w:w="817"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序号</w:t>
            </w:r>
          </w:p>
        </w:tc>
        <w:tc>
          <w:tcPr>
            <w:tcW w:w="1276"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货物名称</w:t>
            </w:r>
          </w:p>
        </w:tc>
        <w:tc>
          <w:tcPr>
            <w:tcW w:w="1276"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型号规格</w:t>
            </w:r>
          </w:p>
        </w:tc>
        <w:tc>
          <w:tcPr>
            <w:tcW w:w="850"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数量</w:t>
            </w:r>
          </w:p>
        </w:tc>
        <w:tc>
          <w:tcPr>
            <w:tcW w:w="860"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品牌</w:t>
            </w:r>
          </w:p>
        </w:tc>
        <w:tc>
          <w:tcPr>
            <w:tcW w:w="1017"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制造商</w:t>
            </w:r>
          </w:p>
        </w:tc>
        <w:tc>
          <w:tcPr>
            <w:tcW w:w="1017"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单价</w:t>
            </w:r>
          </w:p>
        </w:tc>
        <w:tc>
          <w:tcPr>
            <w:tcW w:w="1017"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合价</w:t>
            </w:r>
          </w:p>
        </w:tc>
        <w:tc>
          <w:tcPr>
            <w:tcW w:w="1017"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备注</w:t>
            </w:r>
          </w:p>
        </w:tc>
      </w:tr>
      <w:tr w:rsidR="00481FCD">
        <w:tc>
          <w:tcPr>
            <w:tcW w:w="817" w:type="dxa"/>
            <w:vAlign w:val="center"/>
          </w:tcPr>
          <w:p w:rsidR="00481FCD" w:rsidRDefault="00FA7D65">
            <w:pPr>
              <w:jc w:val="center"/>
              <w:rPr>
                <w:rFonts w:ascii="宋体" w:eastAsia="宋体" w:hAnsi="宋体" w:cs="宋体"/>
                <w:bCs/>
                <w:sz w:val="24"/>
                <w:szCs w:val="24"/>
              </w:rPr>
            </w:pPr>
            <w:r>
              <w:rPr>
                <w:rFonts w:ascii="宋体" w:eastAsia="宋体" w:hAnsi="宋体" w:cs="宋体"/>
                <w:bCs/>
                <w:sz w:val="24"/>
                <w:szCs w:val="24"/>
              </w:rPr>
              <w:t>1</w:t>
            </w:r>
          </w:p>
        </w:tc>
        <w:tc>
          <w:tcPr>
            <w:tcW w:w="1276" w:type="dxa"/>
            <w:vAlign w:val="center"/>
          </w:tcPr>
          <w:p w:rsidR="00481FCD" w:rsidRDefault="00481FCD">
            <w:pPr>
              <w:jc w:val="center"/>
              <w:rPr>
                <w:rFonts w:ascii="宋体" w:eastAsia="宋体" w:hAnsi="宋体" w:cs="宋体"/>
                <w:bCs/>
                <w:sz w:val="24"/>
                <w:szCs w:val="24"/>
              </w:rPr>
            </w:pPr>
          </w:p>
        </w:tc>
        <w:tc>
          <w:tcPr>
            <w:tcW w:w="1276" w:type="dxa"/>
            <w:vAlign w:val="center"/>
          </w:tcPr>
          <w:p w:rsidR="00481FCD" w:rsidRDefault="00481FCD">
            <w:pPr>
              <w:jc w:val="center"/>
              <w:rPr>
                <w:rFonts w:ascii="宋体" w:eastAsia="宋体" w:hAnsi="宋体" w:cs="宋体"/>
                <w:bCs/>
                <w:sz w:val="24"/>
                <w:szCs w:val="24"/>
              </w:rPr>
            </w:pPr>
          </w:p>
        </w:tc>
        <w:tc>
          <w:tcPr>
            <w:tcW w:w="850" w:type="dxa"/>
            <w:vAlign w:val="center"/>
          </w:tcPr>
          <w:p w:rsidR="00481FCD" w:rsidRDefault="00481FCD">
            <w:pPr>
              <w:jc w:val="center"/>
              <w:rPr>
                <w:rFonts w:ascii="宋体" w:eastAsia="宋体" w:hAnsi="宋体" w:cs="宋体"/>
                <w:bCs/>
                <w:sz w:val="24"/>
                <w:szCs w:val="24"/>
              </w:rPr>
            </w:pPr>
          </w:p>
        </w:tc>
        <w:tc>
          <w:tcPr>
            <w:tcW w:w="860"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r>
      <w:tr w:rsidR="00481FCD">
        <w:tc>
          <w:tcPr>
            <w:tcW w:w="817" w:type="dxa"/>
            <w:vAlign w:val="center"/>
          </w:tcPr>
          <w:p w:rsidR="00481FCD" w:rsidRDefault="00FA7D65">
            <w:pPr>
              <w:jc w:val="center"/>
              <w:rPr>
                <w:rFonts w:ascii="宋体" w:eastAsia="宋体" w:hAnsi="宋体" w:cs="宋体"/>
                <w:bCs/>
                <w:sz w:val="24"/>
                <w:szCs w:val="24"/>
              </w:rPr>
            </w:pPr>
            <w:r>
              <w:rPr>
                <w:rFonts w:ascii="宋体" w:eastAsia="宋体" w:hAnsi="宋体" w:cs="宋体"/>
                <w:bCs/>
                <w:sz w:val="24"/>
                <w:szCs w:val="24"/>
              </w:rPr>
              <w:t>2</w:t>
            </w:r>
          </w:p>
        </w:tc>
        <w:tc>
          <w:tcPr>
            <w:tcW w:w="1276" w:type="dxa"/>
            <w:vAlign w:val="center"/>
          </w:tcPr>
          <w:p w:rsidR="00481FCD" w:rsidRDefault="00481FCD">
            <w:pPr>
              <w:jc w:val="center"/>
              <w:rPr>
                <w:rFonts w:ascii="宋体" w:eastAsia="宋体" w:hAnsi="宋体" w:cs="宋体"/>
                <w:bCs/>
                <w:sz w:val="24"/>
                <w:szCs w:val="24"/>
              </w:rPr>
            </w:pPr>
          </w:p>
        </w:tc>
        <w:tc>
          <w:tcPr>
            <w:tcW w:w="1276" w:type="dxa"/>
            <w:vAlign w:val="center"/>
          </w:tcPr>
          <w:p w:rsidR="00481FCD" w:rsidRDefault="00481FCD">
            <w:pPr>
              <w:jc w:val="center"/>
              <w:rPr>
                <w:rFonts w:ascii="宋体" w:eastAsia="宋体" w:hAnsi="宋体" w:cs="宋体"/>
                <w:bCs/>
                <w:sz w:val="24"/>
                <w:szCs w:val="24"/>
              </w:rPr>
            </w:pPr>
          </w:p>
        </w:tc>
        <w:tc>
          <w:tcPr>
            <w:tcW w:w="850" w:type="dxa"/>
            <w:vAlign w:val="center"/>
          </w:tcPr>
          <w:p w:rsidR="00481FCD" w:rsidRDefault="00481FCD">
            <w:pPr>
              <w:jc w:val="center"/>
              <w:rPr>
                <w:rFonts w:ascii="宋体" w:eastAsia="宋体" w:hAnsi="宋体" w:cs="宋体"/>
                <w:bCs/>
                <w:sz w:val="24"/>
                <w:szCs w:val="24"/>
              </w:rPr>
            </w:pPr>
          </w:p>
        </w:tc>
        <w:tc>
          <w:tcPr>
            <w:tcW w:w="860"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r>
      <w:tr w:rsidR="00481FCD">
        <w:tc>
          <w:tcPr>
            <w:tcW w:w="817" w:type="dxa"/>
            <w:vAlign w:val="center"/>
          </w:tcPr>
          <w:p w:rsidR="00481FCD" w:rsidRDefault="00FA7D65">
            <w:pPr>
              <w:jc w:val="center"/>
              <w:rPr>
                <w:rFonts w:ascii="宋体" w:eastAsia="宋体" w:hAnsi="宋体" w:cs="宋体"/>
                <w:bCs/>
                <w:sz w:val="24"/>
                <w:szCs w:val="24"/>
              </w:rPr>
            </w:pPr>
            <w:r>
              <w:rPr>
                <w:rFonts w:ascii="宋体" w:eastAsia="宋体" w:hAnsi="宋体" w:cs="宋体"/>
                <w:bCs/>
                <w:sz w:val="24"/>
                <w:szCs w:val="24"/>
              </w:rPr>
              <w:t>3</w:t>
            </w:r>
          </w:p>
        </w:tc>
        <w:tc>
          <w:tcPr>
            <w:tcW w:w="1276" w:type="dxa"/>
            <w:vAlign w:val="center"/>
          </w:tcPr>
          <w:p w:rsidR="00481FCD" w:rsidRDefault="00481FCD">
            <w:pPr>
              <w:jc w:val="center"/>
              <w:rPr>
                <w:rFonts w:ascii="宋体" w:eastAsia="宋体" w:hAnsi="宋体" w:cs="宋体"/>
                <w:bCs/>
                <w:sz w:val="24"/>
                <w:szCs w:val="24"/>
              </w:rPr>
            </w:pPr>
          </w:p>
        </w:tc>
        <w:tc>
          <w:tcPr>
            <w:tcW w:w="1276" w:type="dxa"/>
            <w:vAlign w:val="center"/>
          </w:tcPr>
          <w:p w:rsidR="00481FCD" w:rsidRDefault="00481FCD">
            <w:pPr>
              <w:jc w:val="center"/>
              <w:rPr>
                <w:rFonts w:ascii="宋体" w:eastAsia="宋体" w:hAnsi="宋体" w:cs="宋体"/>
                <w:bCs/>
                <w:sz w:val="24"/>
                <w:szCs w:val="24"/>
              </w:rPr>
            </w:pPr>
          </w:p>
        </w:tc>
        <w:tc>
          <w:tcPr>
            <w:tcW w:w="850" w:type="dxa"/>
            <w:vAlign w:val="center"/>
          </w:tcPr>
          <w:p w:rsidR="00481FCD" w:rsidRDefault="00481FCD">
            <w:pPr>
              <w:jc w:val="center"/>
              <w:rPr>
                <w:rFonts w:ascii="宋体" w:eastAsia="宋体" w:hAnsi="宋体" w:cs="宋体"/>
                <w:bCs/>
                <w:sz w:val="24"/>
                <w:szCs w:val="24"/>
              </w:rPr>
            </w:pPr>
          </w:p>
        </w:tc>
        <w:tc>
          <w:tcPr>
            <w:tcW w:w="860"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r>
      <w:tr w:rsidR="00481FCD">
        <w:tc>
          <w:tcPr>
            <w:tcW w:w="817" w:type="dxa"/>
            <w:vAlign w:val="center"/>
          </w:tcPr>
          <w:p w:rsidR="00481FCD" w:rsidRDefault="00FA7D65">
            <w:pPr>
              <w:jc w:val="center"/>
              <w:rPr>
                <w:rFonts w:ascii="宋体" w:eastAsia="宋体" w:hAnsi="宋体" w:cs="宋体"/>
                <w:bCs/>
                <w:sz w:val="24"/>
                <w:szCs w:val="24"/>
              </w:rPr>
            </w:pPr>
            <w:r>
              <w:rPr>
                <w:rFonts w:ascii="宋体" w:eastAsia="宋体" w:hAnsi="宋体" w:cs="宋体"/>
                <w:bCs/>
                <w:sz w:val="24"/>
                <w:szCs w:val="24"/>
              </w:rPr>
              <w:t>4</w:t>
            </w:r>
          </w:p>
        </w:tc>
        <w:tc>
          <w:tcPr>
            <w:tcW w:w="1276" w:type="dxa"/>
            <w:vAlign w:val="center"/>
          </w:tcPr>
          <w:p w:rsidR="00481FCD" w:rsidRDefault="00481FCD">
            <w:pPr>
              <w:jc w:val="center"/>
              <w:rPr>
                <w:rFonts w:ascii="宋体" w:eastAsia="宋体" w:hAnsi="宋体" w:cs="宋体"/>
                <w:bCs/>
                <w:sz w:val="24"/>
                <w:szCs w:val="24"/>
              </w:rPr>
            </w:pPr>
          </w:p>
        </w:tc>
        <w:tc>
          <w:tcPr>
            <w:tcW w:w="1276" w:type="dxa"/>
            <w:vAlign w:val="center"/>
          </w:tcPr>
          <w:p w:rsidR="00481FCD" w:rsidRDefault="00481FCD">
            <w:pPr>
              <w:jc w:val="center"/>
              <w:rPr>
                <w:rFonts w:ascii="宋体" w:eastAsia="宋体" w:hAnsi="宋体" w:cs="宋体"/>
                <w:bCs/>
                <w:sz w:val="24"/>
                <w:szCs w:val="24"/>
              </w:rPr>
            </w:pPr>
          </w:p>
        </w:tc>
        <w:tc>
          <w:tcPr>
            <w:tcW w:w="850" w:type="dxa"/>
            <w:vAlign w:val="center"/>
          </w:tcPr>
          <w:p w:rsidR="00481FCD" w:rsidRDefault="00481FCD">
            <w:pPr>
              <w:jc w:val="center"/>
              <w:rPr>
                <w:rFonts w:ascii="宋体" w:eastAsia="宋体" w:hAnsi="宋体" w:cs="宋体"/>
                <w:bCs/>
                <w:sz w:val="24"/>
                <w:szCs w:val="24"/>
              </w:rPr>
            </w:pPr>
          </w:p>
        </w:tc>
        <w:tc>
          <w:tcPr>
            <w:tcW w:w="860"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r>
      <w:tr w:rsidR="00481FCD">
        <w:tc>
          <w:tcPr>
            <w:tcW w:w="817" w:type="dxa"/>
            <w:vAlign w:val="center"/>
          </w:tcPr>
          <w:p w:rsidR="00481FCD" w:rsidRDefault="00FA7D65">
            <w:pPr>
              <w:jc w:val="center"/>
              <w:rPr>
                <w:rFonts w:ascii="宋体" w:eastAsia="宋体" w:hAnsi="宋体" w:cs="宋体"/>
                <w:bCs/>
                <w:sz w:val="24"/>
                <w:szCs w:val="24"/>
              </w:rPr>
            </w:pPr>
            <w:r>
              <w:rPr>
                <w:rFonts w:ascii="宋体" w:eastAsia="宋体" w:hAnsi="宋体" w:cs="宋体"/>
                <w:bCs/>
                <w:sz w:val="24"/>
                <w:szCs w:val="24"/>
              </w:rPr>
              <w:t>5</w:t>
            </w:r>
          </w:p>
        </w:tc>
        <w:tc>
          <w:tcPr>
            <w:tcW w:w="1276" w:type="dxa"/>
            <w:vAlign w:val="center"/>
          </w:tcPr>
          <w:p w:rsidR="00481FCD" w:rsidRDefault="00481FCD">
            <w:pPr>
              <w:jc w:val="center"/>
              <w:rPr>
                <w:rFonts w:ascii="宋体" w:eastAsia="宋体" w:hAnsi="宋体" w:cs="宋体"/>
                <w:bCs/>
                <w:sz w:val="24"/>
                <w:szCs w:val="24"/>
              </w:rPr>
            </w:pPr>
          </w:p>
        </w:tc>
        <w:tc>
          <w:tcPr>
            <w:tcW w:w="1276" w:type="dxa"/>
            <w:vAlign w:val="center"/>
          </w:tcPr>
          <w:p w:rsidR="00481FCD" w:rsidRDefault="00481FCD">
            <w:pPr>
              <w:jc w:val="center"/>
              <w:rPr>
                <w:rFonts w:ascii="宋体" w:eastAsia="宋体" w:hAnsi="宋体" w:cs="宋体"/>
                <w:bCs/>
                <w:sz w:val="24"/>
                <w:szCs w:val="24"/>
              </w:rPr>
            </w:pPr>
          </w:p>
        </w:tc>
        <w:tc>
          <w:tcPr>
            <w:tcW w:w="850" w:type="dxa"/>
            <w:vAlign w:val="center"/>
          </w:tcPr>
          <w:p w:rsidR="00481FCD" w:rsidRDefault="00481FCD">
            <w:pPr>
              <w:jc w:val="center"/>
              <w:rPr>
                <w:rFonts w:ascii="宋体" w:eastAsia="宋体" w:hAnsi="宋体" w:cs="宋体"/>
                <w:bCs/>
                <w:sz w:val="24"/>
                <w:szCs w:val="24"/>
              </w:rPr>
            </w:pPr>
          </w:p>
        </w:tc>
        <w:tc>
          <w:tcPr>
            <w:tcW w:w="860"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r>
      <w:tr w:rsidR="00481FCD">
        <w:tc>
          <w:tcPr>
            <w:tcW w:w="817" w:type="dxa"/>
            <w:vAlign w:val="center"/>
          </w:tcPr>
          <w:p w:rsidR="00481FCD" w:rsidRDefault="00FA7D65">
            <w:pPr>
              <w:jc w:val="center"/>
              <w:rPr>
                <w:rFonts w:ascii="宋体" w:eastAsia="宋体" w:hAnsi="宋体" w:cs="宋体"/>
                <w:bCs/>
                <w:sz w:val="24"/>
                <w:szCs w:val="24"/>
              </w:rPr>
            </w:pPr>
            <w:r>
              <w:rPr>
                <w:rFonts w:ascii="宋体" w:eastAsia="宋体" w:hAnsi="宋体" w:cs="宋体"/>
                <w:bCs/>
                <w:sz w:val="24"/>
                <w:szCs w:val="24"/>
              </w:rPr>
              <w:t>…</w:t>
            </w:r>
          </w:p>
        </w:tc>
        <w:tc>
          <w:tcPr>
            <w:tcW w:w="1276" w:type="dxa"/>
            <w:vAlign w:val="center"/>
          </w:tcPr>
          <w:p w:rsidR="00481FCD" w:rsidRDefault="00481FCD">
            <w:pPr>
              <w:jc w:val="center"/>
              <w:rPr>
                <w:rFonts w:ascii="宋体" w:eastAsia="宋体" w:hAnsi="宋体" w:cs="宋体"/>
                <w:bCs/>
                <w:sz w:val="24"/>
                <w:szCs w:val="24"/>
              </w:rPr>
            </w:pPr>
          </w:p>
        </w:tc>
        <w:tc>
          <w:tcPr>
            <w:tcW w:w="1276" w:type="dxa"/>
            <w:vAlign w:val="center"/>
          </w:tcPr>
          <w:p w:rsidR="00481FCD" w:rsidRDefault="00481FCD">
            <w:pPr>
              <w:jc w:val="center"/>
              <w:rPr>
                <w:rFonts w:ascii="宋体" w:eastAsia="宋体" w:hAnsi="宋体" w:cs="宋体"/>
                <w:bCs/>
                <w:sz w:val="24"/>
                <w:szCs w:val="24"/>
              </w:rPr>
            </w:pPr>
          </w:p>
        </w:tc>
        <w:tc>
          <w:tcPr>
            <w:tcW w:w="850" w:type="dxa"/>
            <w:vAlign w:val="center"/>
          </w:tcPr>
          <w:p w:rsidR="00481FCD" w:rsidRDefault="00481FCD">
            <w:pPr>
              <w:jc w:val="center"/>
              <w:rPr>
                <w:rFonts w:ascii="宋体" w:eastAsia="宋体" w:hAnsi="宋体" w:cs="宋体"/>
                <w:bCs/>
                <w:sz w:val="24"/>
                <w:szCs w:val="24"/>
              </w:rPr>
            </w:pPr>
          </w:p>
        </w:tc>
        <w:tc>
          <w:tcPr>
            <w:tcW w:w="860"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c>
          <w:tcPr>
            <w:tcW w:w="1017" w:type="dxa"/>
            <w:vAlign w:val="center"/>
          </w:tcPr>
          <w:p w:rsidR="00481FCD" w:rsidRDefault="00481FCD">
            <w:pPr>
              <w:jc w:val="center"/>
              <w:rPr>
                <w:rFonts w:ascii="宋体" w:eastAsia="宋体" w:hAnsi="宋体" w:cs="宋体"/>
                <w:bCs/>
                <w:sz w:val="24"/>
                <w:szCs w:val="24"/>
              </w:rPr>
            </w:pPr>
          </w:p>
        </w:tc>
      </w:tr>
      <w:tr w:rsidR="00481FCD">
        <w:tc>
          <w:tcPr>
            <w:tcW w:w="7113" w:type="dxa"/>
            <w:gridSpan w:val="7"/>
            <w:vAlign w:val="center"/>
          </w:tcPr>
          <w:p w:rsidR="00481FCD" w:rsidRDefault="00FA7D65">
            <w:pPr>
              <w:jc w:val="right"/>
              <w:rPr>
                <w:rFonts w:ascii="宋体" w:eastAsia="宋体" w:hAnsi="宋体" w:cs="宋体"/>
                <w:bCs/>
                <w:sz w:val="24"/>
                <w:szCs w:val="24"/>
              </w:rPr>
            </w:pPr>
            <w:r>
              <w:rPr>
                <w:rFonts w:ascii="宋体" w:eastAsia="宋体" w:hAnsi="宋体" w:cs="宋体" w:hint="eastAsia"/>
                <w:bCs/>
                <w:sz w:val="24"/>
                <w:szCs w:val="24"/>
              </w:rPr>
              <w:t>合计（</w:t>
            </w:r>
            <w:r>
              <w:rPr>
                <w:rFonts w:ascii="宋体" w:eastAsia="宋体" w:hAnsi="宋体" w:cs="Times New Roman" w:hint="eastAsia"/>
                <w:sz w:val="24"/>
                <w:szCs w:val="24"/>
              </w:rPr>
              <w:t>人民币元</w:t>
            </w:r>
            <w:r>
              <w:rPr>
                <w:rFonts w:ascii="宋体" w:eastAsia="宋体" w:hAnsi="宋体" w:cs="宋体" w:hint="eastAsia"/>
                <w:bCs/>
                <w:sz w:val="24"/>
                <w:szCs w:val="24"/>
              </w:rPr>
              <w:t>）</w:t>
            </w:r>
          </w:p>
        </w:tc>
        <w:tc>
          <w:tcPr>
            <w:tcW w:w="2034" w:type="dxa"/>
            <w:gridSpan w:val="2"/>
            <w:vAlign w:val="center"/>
          </w:tcPr>
          <w:p w:rsidR="00481FCD" w:rsidRDefault="00481FCD">
            <w:pPr>
              <w:spacing w:line="360" w:lineRule="auto"/>
              <w:jc w:val="right"/>
              <w:rPr>
                <w:rFonts w:ascii="宋体" w:eastAsia="宋体" w:hAnsi="Calibri" w:cs="宋体"/>
                <w:sz w:val="24"/>
                <w:szCs w:val="24"/>
              </w:rPr>
            </w:pPr>
          </w:p>
        </w:tc>
      </w:tr>
    </w:tbl>
    <w:p w:rsidR="00481FCD" w:rsidRDefault="00FA7D65">
      <w:pPr>
        <w:spacing w:line="360" w:lineRule="auto"/>
        <w:jc w:val="left"/>
        <w:rPr>
          <w:rFonts w:ascii="宋体" w:eastAsia="宋体" w:hAnsi="Calibri" w:cs="Times New Roman"/>
          <w:sz w:val="24"/>
          <w:szCs w:val="24"/>
        </w:rPr>
      </w:pPr>
      <w:r>
        <w:rPr>
          <w:rFonts w:ascii="宋体" w:eastAsia="宋体" w:hAnsi="宋体" w:cs="Times New Roman" w:hint="eastAsia"/>
          <w:sz w:val="24"/>
          <w:szCs w:val="24"/>
        </w:rPr>
        <w:t>备注：</w:t>
      </w:r>
    </w:p>
    <w:p w:rsidR="00481FCD" w:rsidRDefault="00FA7D65">
      <w:pPr>
        <w:spacing w:line="360" w:lineRule="auto"/>
        <w:jc w:val="left"/>
        <w:rPr>
          <w:rFonts w:ascii="宋体" w:eastAsia="宋体" w:hAnsi="Calibri"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、货物名称和数量应按照第四章“技术标准和要求”内容填写。</w:t>
      </w:r>
    </w:p>
    <w:p w:rsidR="00481FCD" w:rsidRDefault="00FA7D65">
      <w:pPr>
        <w:spacing w:line="360" w:lineRule="auto"/>
        <w:jc w:val="left"/>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、投标人填报价格合计应与投标函载明价格一致，若不一致，应按照第二章评标办法修正原则进行修正。</w:t>
      </w:r>
    </w:p>
    <w:p w:rsidR="00481FCD" w:rsidRDefault="00481FCD">
      <w:pPr>
        <w:spacing w:line="360" w:lineRule="auto"/>
        <w:jc w:val="left"/>
        <w:rPr>
          <w:rFonts w:ascii="宋体" w:eastAsia="宋体" w:hAnsi="Calibri" w:cs="Times New Roman"/>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法定代表人：（盖章）</w:t>
      </w:r>
    </w:p>
    <w:p w:rsidR="00481FCD" w:rsidRDefault="00FA7D65">
      <w:pPr>
        <w:widowControl/>
        <w:shd w:val="clear" w:color="auto" w:fill="FFFFFF"/>
        <w:wordWrap w:val="0"/>
        <w:snapToGrid w:val="0"/>
        <w:spacing w:line="384" w:lineRule="auto"/>
        <w:ind w:firstLine="420"/>
        <w:jc w:val="right"/>
        <w:rPr>
          <w:rFonts w:ascii="宋体" w:eastAsia="宋体" w:hAnsi="Calibri" w:cs="Arial"/>
          <w:b/>
          <w:bCs/>
          <w:kern w:val="36"/>
          <w:sz w:val="24"/>
          <w:szCs w:val="24"/>
        </w:rPr>
      </w:pPr>
      <w:r>
        <w:rPr>
          <w:rFonts w:ascii="宋体" w:eastAsia="宋体" w:hAnsi="宋体" w:cs="Arial" w:hint="eastAsia"/>
          <w:kern w:val="0"/>
          <w:sz w:val="24"/>
          <w:szCs w:val="24"/>
        </w:rPr>
        <w:t>日期：年月日</w:t>
      </w:r>
      <w:r>
        <w:rPr>
          <w:rFonts w:ascii="宋体" w:eastAsia="宋体" w:hAnsi="Calibri" w:cs="Arial"/>
          <w:b/>
          <w:bCs/>
          <w:kern w:val="36"/>
          <w:sz w:val="24"/>
          <w:szCs w:val="24"/>
        </w:rPr>
        <w:br w:type="page"/>
      </w:r>
    </w:p>
    <w:p w:rsidR="00481FCD" w:rsidRDefault="00FA7D65">
      <w:pPr>
        <w:spacing w:line="440" w:lineRule="exact"/>
        <w:jc w:val="center"/>
        <w:rPr>
          <w:rFonts w:ascii="宋体" w:eastAsia="宋体" w:hAnsi="宋体" w:cs="宋体"/>
          <w:b/>
          <w:sz w:val="24"/>
          <w:szCs w:val="24"/>
        </w:rPr>
      </w:pPr>
      <w:r>
        <w:rPr>
          <w:rFonts w:ascii="宋体" w:eastAsia="宋体" w:hAnsi="宋体" w:cs="宋体" w:hint="eastAsia"/>
          <w:b/>
          <w:sz w:val="24"/>
          <w:szCs w:val="24"/>
        </w:rPr>
        <w:lastRenderedPageBreak/>
        <w:t>三、备品、备件清单</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1559"/>
        <w:gridCol w:w="1541"/>
        <w:gridCol w:w="992"/>
        <w:gridCol w:w="1074"/>
        <w:gridCol w:w="992"/>
        <w:gridCol w:w="992"/>
      </w:tblGrid>
      <w:tr w:rsidR="00481FCD">
        <w:trPr>
          <w:cantSplit/>
          <w:trHeight w:val="480"/>
          <w:jc w:val="center"/>
        </w:trPr>
        <w:tc>
          <w:tcPr>
            <w:tcW w:w="709"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序号</w:t>
            </w:r>
          </w:p>
        </w:tc>
        <w:tc>
          <w:tcPr>
            <w:tcW w:w="1418"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备品、备件名称</w:t>
            </w:r>
          </w:p>
        </w:tc>
        <w:tc>
          <w:tcPr>
            <w:tcW w:w="1559"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规格、型号</w:t>
            </w:r>
          </w:p>
        </w:tc>
        <w:tc>
          <w:tcPr>
            <w:tcW w:w="1541"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生产厂家</w:t>
            </w:r>
          </w:p>
        </w:tc>
        <w:tc>
          <w:tcPr>
            <w:tcW w:w="992"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单位</w:t>
            </w:r>
          </w:p>
        </w:tc>
        <w:tc>
          <w:tcPr>
            <w:tcW w:w="1074"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数量</w:t>
            </w:r>
          </w:p>
        </w:tc>
        <w:tc>
          <w:tcPr>
            <w:tcW w:w="992"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单价</w:t>
            </w:r>
          </w:p>
        </w:tc>
        <w:tc>
          <w:tcPr>
            <w:tcW w:w="992" w:type="dxa"/>
            <w:vAlign w:val="center"/>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合计</w:t>
            </w:r>
          </w:p>
        </w:tc>
      </w:tr>
      <w:tr w:rsidR="00481FCD">
        <w:trPr>
          <w:cantSplit/>
          <w:trHeight w:val="165"/>
          <w:jc w:val="center"/>
        </w:trPr>
        <w:tc>
          <w:tcPr>
            <w:tcW w:w="709" w:type="dxa"/>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1</w:t>
            </w:r>
          </w:p>
        </w:tc>
        <w:tc>
          <w:tcPr>
            <w:tcW w:w="1418" w:type="dxa"/>
          </w:tcPr>
          <w:p w:rsidR="00481FCD" w:rsidRDefault="00481FCD">
            <w:pPr>
              <w:jc w:val="center"/>
              <w:rPr>
                <w:rFonts w:ascii="宋体" w:eastAsia="宋体" w:hAnsi="宋体" w:cs="宋体"/>
                <w:bCs/>
                <w:sz w:val="24"/>
                <w:szCs w:val="24"/>
              </w:rPr>
            </w:pPr>
          </w:p>
        </w:tc>
        <w:tc>
          <w:tcPr>
            <w:tcW w:w="1559" w:type="dxa"/>
          </w:tcPr>
          <w:p w:rsidR="00481FCD" w:rsidRDefault="00481FCD">
            <w:pPr>
              <w:jc w:val="center"/>
              <w:rPr>
                <w:rFonts w:ascii="宋体" w:eastAsia="宋体" w:hAnsi="宋体" w:cs="宋体"/>
                <w:bCs/>
                <w:sz w:val="24"/>
                <w:szCs w:val="24"/>
              </w:rPr>
            </w:pPr>
          </w:p>
        </w:tc>
        <w:tc>
          <w:tcPr>
            <w:tcW w:w="1541"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c>
          <w:tcPr>
            <w:tcW w:w="1074"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r>
      <w:tr w:rsidR="00481FCD">
        <w:trPr>
          <w:cantSplit/>
          <w:trHeight w:val="128"/>
          <w:jc w:val="center"/>
        </w:trPr>
        <w:tc>
          <w:tcPr>
            <w:tcW w:w="709" w:type="dxa"/>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2</w:t>
            </w:r>
          </w:p>
        </w:tc>
        <w:tc>
          <w:tcPr>
            <w:tcW w:w="1418" w:type="dxa"/>
          </w:tcPr>
          <w:p w:rsidR="00481FCD" w:rsidRDefault="00481FCD">
            <w:pPr>
              <w:jc w:val="center"/>
              <w:rPr>
                <w:rFonts w:ascii="宋体" w:eastAsia="宋体" w:hAnsi="宋体" w:cs="宋体"/>
                <w:bCs/>
                <w:sz w:val="24"/>
                <w:szCs w:val="24"/>
              </w:rPr>
            </w:pPr>
          </w:p>
        </w:tc>
        <w:tc>
          <w:tcPr>
            <w:tcW w:w="1559" w:type="dxa"/>
          </w:tcPr>
          <w:p w:rsidR="00481FCD" w:rsidRDefault="00481FCD">
            <w:pPr>
              <w:jc w:val="center"/>
              <w:rPr>
                <w:rFonts w:ascii="宋体" w:eastAsia="宋体" w:hAnsi="宋体" w:cs="宋体"/>
                <w:bCs/>
                <w:sz w:val="24"/>
                <w:szCs w:val="24"/>
              </w:rPr>
            </w:pPr>
          </w:p>
        </w:tc>
        <w:tc>
          <w:tcPr>
            <w:tcW w:w="1541"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c>
          <w:tcPr>
            <w:tcW w:w="1074"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r>
      <w:tr w:rsidR="00481FCD">
        <w:trPr>
          <w:cantSplit/>
          <w:trHeight w:val="245"/>
          <w:jc w:val="center"/>
        </w:trPr>
        <w:tc>
          <w:tcPr>
            <w:tcW w:w="709" w:type="dxa"/>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3</w:t>
            </w:r>
          </w:p>
        </w:tc>
        <w:tc>
          <w:tcPr>
            <w:tcW w:w="1418" w:type="dxa"/>
          </w:tcPr>
          <w:p w:rsidR="00481FCD" w:rsidRDefault="00481FCD">
            <w:pPr>
              <w:jc w:val="center"/>
              <w:rPr>
                <w:rFonts w:ascii="宋体" w:eastAsia="宋体" w:hAnsi="宋体" w:cs="宋体"/>
                <w:bCs/>
                <w:sz w:val="24"/>
                <w:szCs w:val="24"/>
              </w:rPr>
            </w:pPr>
          </w:p>
        </w:tc>
        <w:tc>
          <w:tcPr>
            <w:tcW w:w="1559" w:type="dxa"/>
          </w:tcPr>
          <w:p w:rsidR="00481FCD" w:rsidRDefault="00481FCD">
            <w:pPr>
              <w:jc w:val="center"/>
              <w:rPr>
                <w:rFonts w:ascii="宋体" w:eastAsia="宋体" w:hAnsi="宋体" w:cs="宋体"/>
                <w:bCs/>
                <w:sz w:val="24"/>
                <w:szCs w:val="24"/>
              </w:rPr>
            </w:pPr>
          </w:p>
        </w:tc>
        <w:tc>
          <w:tcPr>
            <w:tcW w:w="1541"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c>
          <w:tcPr>
            <w:tcW w:w="1074"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r>
      <w:tr w:rsidR="00481FCD">
        <w:trPr>
          <w:cantSplit/>
          <w:trHeight w:val="85"/>
          <w:jc w:val="center"/>
        </w:trPr>
        <w:tc>
          <w:tcPr>
            <w:tcW w:w="709" w:type="dxa"/>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4</w:t>
            </w:r>
          </w:p>
        </w:tc>
        <w:tc>
          <w:tcPr>
            <w:tcW w:w="1418" w:type="dxa"/>
          </w:tcPr>
          <w:p w:rsidR="00481FCD" w:rsidRDefault="00481FCD">
            <w:pPr>
              <w:jc w:val="center"/>
              <w:rPr>
                <w:rFonts w:ascii="宋体" w:eastAsia="宋体" w:hAnsi="宋体" w:cs="宋体"/>
                <w:bCs/>
                <w:sz w:val="24"/>
                <w:szCs w:val="24"/>
              </w:rPr>
            </w:pPr>
          </w:p>
        </w:tc>
        <w:tc>
          <w:tcPr>
            <w:tcW w:w="1559" w:type="dxa"/>
          </w:tcPr>
          <w:p w:rsidR="00481FCD" w:rsidRDefault="00481FCD">
            <w:pPr>
              <w:jc w:val="center"/>
              <w:rPr>
                <w:rFonts w:ascii="宋体" w:eastAsia="宋体" w:hAnsi="宋体" w:cs="宋体"/>
                <w:bCs/>
                <w:sz w:val="24"/>
                <w:szCs w:val="24"/>
              </w:rPr>
            </w:pPr>
          </w:p>
        </w:tc>
        <w:tc>
          <w:tcPr>
            <w:tcW w:w="1541"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c>
          <w:tcPr>
            <w:tcW w:w="1074"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r>
      <w:tr w:rsidR="00481FCD">
        <w:trPr>
          <w:cantSplit/>
          <w:trHeight w:val="169"/>
          <w:jc w:val="center"/>
        </w:trPr>
        <w:tc>
          <w:tcPr>
            <w:tcW w:w="709" w:type="dxa"/>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5</w:t>
            </w:r>
          </w:p>
        </w:tc>
        <w:tc>
          <w:tcPr>
            <w:tcW w:w="1418" w:type="dxa"/>
          </w:tcPr>
          <w:p w:rsidR="00481FCD" w:rsidRDefault="00481FCD">
            <w:pPr>
              <w:jc w:val="center"/>
              <w:rPr>
                <w:rFonts w:ascii="宋体" w:eastAsia="宋体" w:hAnsi="宋体" w:cs="宋体"/>
                <w:bCs/>
                <w:sz w:val="24"/>
                <w:szCs w:val="24"/>
              </w:rPr>
            </w:pPr>
          </w:p>
        </w:tc>
        <w:tc>
          <w:tcPr>
            <w:tcW w:w="1559" w:type="dxa"/>
          </w:tcPr>
          <w:p w:rsidR="00481FCD" w:rsidRDefault="00481FCD">
            <w:pPr>
              <w:jc w:val="center"/>
              <w:rPr>
                <w:rFonts w:ascii="宋体" w:eastAsia="宋体" w:hAnsi="宋体" w:cs="宋体"/>
                <w:bCs/>
                <w:sz w:val="24"/>
                <w:szCs w:val="24"/>
              </w:rPr>
            </w:pPr>
          </w:p>
        </w:tc>
        <w:tc>
          <w:tcPr>
            <w:tcW w:w="1541"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c>
          <w:tcPr>
            <w:tcW w:w="1074"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r>
      <w:tr w:rsidR="00481FCD">
        <w:trPr>
          <w:cantSplit/>
          <w:trHeight w:val="390"/>
          <w:jc w:val="center"/>
        </w:trPr>
        <w:tc>
          <w:tcPr>
            <w:tcW w:w="709" w:type="dxa"/>
          </w:tcPr>
          <w:p w:rsidR="00481FCD" w:rsidRDefault="00FA7D65">
            <w:pPr>
              <w:jc w:val="center"/>
              <w:rPr>
                <w:rFonts w:ascii="宋体" w:eastAsia="宋体" w:hAnsi="宋体" w:cs="宋体"/>
                <w:bCs/>
                <w:sz w:val="24"/>
                <w:szCs w:val="24"/>
              </w:rPr>
            </w:pPr>
            <w:r>
              <w:rPr>
                <w:rFonts w:ascii="宋体" w:eastAsia="宋体" w:hAnsi="宋体" w:cs="宋体" w:hint="eastAsia"/>
                <w:bCs/>
                <w:sz w:val="24"/>
                <w:szCs w:val="24"/>
              </w:rPr>
              <w:t>…</w:t>
            </w:r>
          </w:p>
        </w:tc>
        <w:tc>
          <w:tcPr>
            <w:tcW w:w="1418" w:type="dxa"/>
          </w:tcPr>
          <w:p w:rsidR="00481FCD" w:rsidRDefault="00481FCD">
            <w:pPr>
              <w:jc w:val="center"/>
              <w:rPr>
                <w:rFonts w:ascii="宋体" w:eastAsia="宋体" w:hAnsi="宋体" w:cs="宋体"/>
                <w:bCs/>
                <w:sz w:val="24"/>
                <w:szCs w:val="24"/>
              </w:rPr>
            </w:pPr>
          </w:p>
        </w:tc>
        <w:tc>
          <w:tcPr>
            <w:tcW w:w="1559" w:type="dxa"/>
          </w:tcPr>
          <w:p w:rsidR="00481FCD" w:rsidRDefault="00481FCD">
            <w:pPr>
              <w:jc w:val="center"/>
              <w:rPr>
                <w:rFonts w:ascii="宋体" w:eastAsia="宋体" w:hAnsi="宋体" w:cs="宋体"/>
                <w:bCs/>
                <w:sz w:val="24"/>
                <w:szCs w:val="24"/>
              </w:rPr>
            </w:pPr>
          </w:p>
        </w:tc>
        <w:tc>
          <w:tcPr>
            <w:tcW w:w="1541"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c>
          <w:tcPr>
            <w:tcW w:w="1074"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c>
          <w:tcPr>
            <w:tcW w:w="992" w:type="dxa"/>
          </w:tcPr>
          <w:p w:rsidR="00481FCD" w:rsidRDefault="00481FCD">
            <w:pPr>
              <w:jc w:val="center"/>
              <w:rPr>
                <w:rFonts w:ascii="宋体" w:eastAsia="宋体" w:hAnsi="宋体" w:cs="宋体"/>
                <w:bCs/>
                <w:sz w:val="24"/>
                <w:szCs w:val="24"/>
              </w:rPr>
            </w:pPr>
          </w:p>
        </w:tc>
      </w:tr>
    </w:tbl>
    <w:p w:rsidR="00481FCD" w:rsidRDefault="00FA7D65">
      <w:pPr>
        <w:spacing w:line="440" w:lineRule="exact"/>
        <w:rPr>
          <w:rFonts w:ascii="宋体" w:eastAsia="宋体" w:hAnsi="宋体" w:cs="宋体"/>
          <w:sz w:val="24"/>
          <w:szCs w:val="24"/>
        </w:rPr>
      </w:pPr>
      <w:r>
        <w:rPr>
          <w:rFonts w:ascii="宋体" w:eastAsia="宋体" w:hAnsi="宋体" w:cs="宋体" w:hint="eastAsia"/>
          <w:sz w:val="24"/>
          <w:szCs w:val="24"/>
        </w:rPr>
        <w:t>备注：</w:t>
      </w:r>
    </w:p>
    <w:p w:rsidR="00481FCD" w:rsidRDefault="00FA7D65">
      <w:pPr>
        <w:numPr>
          <w:ilvl w:val="0"/>
          <w:numId w:val="12"/>
        </w:numPr>
        <w:spacing w:line="440" w:lineRule="exact"/>
        <w:rPr>
          <w:rFonts w:ascii="宋体" w:eastAsia="宋体" w:hAnsi="宋体" w:cs="Times New Roman"/>
          <w:sz w:val="24"/>
          <w:szCs w:val="24"/>
        </w:rPr>
      </w:pPr>
      <w:r>
        <w:rPr>
          <w:rFonts w:ascii="宋体" w:eastAsia="宋体" w:hAnsi="宋体" w:cs="Times New Roman" w:hint="eastAsia"/>
          <w:sz w:val="24"/>
          <w:szCs w:val="24"/>
        </w:rPr>
        <w:t>本表中价格不计入投标报价中。</w:t>
      </w:r>
    </w:p>
    <w:p w:rsidR="00481FCD" w:rsidRDefault="00FA7D65">
      <w:pPr>
        <w:numPr>
          <w:ilvl w:val="0"/>
          <w:numId w:val="12"/>
        </w:numPr>
        <w:spacing w:line="440" w:lineRule="exact"/>
        <w:rPr>
          <w:rFonts w:ascii="宋体" w:eastAsia="宋体" w:hAnsi="宋体" w:cs="Times New Roman"/>
          <w:sz w:val="24"/>
          <w:szCs w:val="24"/>
        </w:rPr>
      </w:pPr>
      <w:r>
        <w:rPr>
          <w:rFonts w:ascii="宋体" w:eastAsia="宋体" w:hAnsi="宋体" w:cs="Times New Roman" w:hint="eastAsia"/>
          <w:sz w:val="24"/>
          <w:szCs w:val="24"/>
        </w:rPr>
        <w:t>本项目实施必须的备品、备件（须注明数量）</w:t>
      </w:r>
    </w:p>
    <w:p w:rsidR="00481FCD" w:rsidRDefault="00FA7D65">
      <w:pPr>
        <w:numPr>
          <w:ilvl w:val="0"/>
          <w:numId w:val="12"/>
        </w:numPr>
        <w:spacing w:line="440" w:lineRule="exact"/>
        <w:rPr>
          <w:rFonts w:ascii="宋体" w:eastAsia="宋体" w:hAnsi="宋体" w:cs="Times New Roman"/>
          <w:sz w:val="24"/>
          <w:szCs w:val="24"/>
        </w:rPr>
      </w:pPr>
      <w:r>
        <w:rPr>
          <w:rFonts w:ascii="宋体" w:eastAsia="宋体" w:hAnsi="宋体" w:cs="Times New Roman" w:hint="eastAsia"/>
          <w:sz w:val="24"/>
          <w:szCs w:val="24"/>
        </w:rPr>
        <w:t>常用消耗的备品、备件（须注明单价）</w:t>
      </w:r>
    </w:p>
    <w:p w:rsidR="00481FCD" w:rsidRDefault="00481FCD">
      <w:pPr>
        <w:spacing w:line="360" w:lineRule="auto"/>
        <w:jc w:val="left"/>
        <w:rPr>
          <w:rFonts w:ascii="宋体" w:eastAsia="宋体" w:hAnsi="Calibri" w:cs="Times New Roman"/>
          <w:sz w:val="24"/>
          <w:szCs w:val="24"/>
        </w:rPr>
      </w:pPr>
    </w:p>
    <w:p w:rsidR="00481FCD" w:rsidRDefault="00481FCD">
      <w:pPr>
        <w:spacing w:line="360" w:lineRule="auto"/>
        <w:jc w:val="left"/>
        <w:rPr>
          <w:rFonts w:ascii="宋体" w:eastAsia="宋体" w:hAnsi="Calibri" w:cs="Times New Roman"/>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法定代表人：（盖章）</w:t>
      </w:r>
    </w:p>
    <w:p w:rsidR="00481FCD" w:rsidRDefault="00FA7D65">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481FCD" w:rsidRDefault="00FA7D65">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93" w:name="_Toc54363990"/>
      <w:bookmarkStart w:id="94" w:name="_Toc85558261"/>
      <w:r>
        <w:rPr>
          <w:rFonts w:ascii="宋体" w:eastAsia="宋体" w:hAnsi="宋体" w:cs="宋体" w:hint="eastAsia"/>
          <w:b/>
          <w:sz w:val="24"/>
          <w:szCs w:val="24"/>
        </w:rPr>
        <w:lastRenderedPageBreak/>
        <w:t>四、技术条款偏离表</w:t>
      </w:r>
      <w:bookmarkEnd w:id="93"/>
      <w:bookmarkEnd w:id="94"/>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5"/>
        <w:gridCol w:w="1357"/>
        <w:gridCol w:w="1326"/>
        <w:gridCol w:w="1326"/>
        <w:gridCol w:w="1326"/>
        <w:gridCol w:w="1327"/>
        <w:gridCol w:w="1327"/>
      </w:tblGrid>
      <w:tr w:rsidR="00481FCD">
        <w:trPr>
          <w:jc w:val="center"/>
        </w:trPr>
        <w:tc>
          <w:tcPr>
            <w:tcW w:w="905" w:type="dxa"/>
            <w:vAlign w:val="center"/>
          </w:tcPr>
          <w:p w:rsidR="00481FCD" w:rsidRDefault="00FA7D65">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1357" w:type="dxa"/>
            <w:vAlign w:val="center"/>
          </w:tcPr>
          <w:p w:rsidR="00481FCD" w:rsidRDefault="00FA7D65">
            <w:pPr>
              <w:jc w:val="center"/>
              <w:rPr>
                <w:rFonts w:ascii="宋体" w:eastAsia="宋体" w:hAnsi="Calibri" w:cs="宋体"/>
                <w:bCs/>
                <w:sz w:val="24"/>
                <w:szCs w:val="24"/>
              </w:rPr>
            </w:pPr>
            <w:r>
              <w:rPr>
                <w:rFonts w:ascii="宋体" w:eastAsia="宋体" w:hAnsi="宋体" w:cs="宋体" w:hint="eastAsia"/>
                <w:bCs/>
                <w:sz w:val="24"/>
                <w:szCs w:val="24"/>
              </w:rPr>
              <w:t>货物名称</w:t>
            </w:r>
          </w:p>
        </w:tc>
        <w:tc>
          <w:tcPr>
            <w:tcW w:w="1326" w:type="dxa"/>
            <w:vAlign w:val="center"/>
          </w:tcPr>
          <w:p w:rsidR="00481FCD" w:rsidRDefault="00FA7D65">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1326" w:type="dxa"/>
            <w:vAlign w:val="center"/>
          </w:tcPr>
          <w:p w:rsidR="00481FCD" w:rsidRDefault="00FA7D65">
            <w:pPr>
              <w:jc w:val="center"/>
              <w:rPr>
                <w:rFonts w:ascii="宋体" w:eastAsia="宋体" w:hAnsi="Calibri" w:cs="宋体"/>
                <w:bCs/>
                <w:sz w:val="24"/>
                <w:szCs w:val="24"/>
              </w:rPr>
            </w:pPr>
            <w:r>
              <w:rPr>
                <w:rFonts w:ascii="宋体" w:eastAsia="宋体" w:hAnsi="宋体" w:cs="宋体" w:hint="eastAsia"/>
                <w:bCs/>
                <w:sz w:val="24"/>
                <w:szCs w:val="24"/>
              </w:rPr>
              <w:t>招标文件要求规格</w:t>
            </w:r>
          </w:p>
        </w:tc>
        <w:tc>
          <w:tcPr>
            <w:tcW w:w="1326" w:type="dxa"/>
            <w:vAlign w:val="center"/>
          </w:tcPr>
          <w:p w:rsidR="00481FCD" w:rsidRDefault="00FA7D65">
            <w:pPr>
              <w:jc w:val="center"/>
              <w:rPr>
                <w:rFonts w:ascii="宋体" w:eastAsia="宋体" w:hAnsi="Calibri" w:cs="宋体"/>
                <w:bCs/>
                <w:sz w:val="24"/>
                <w:szCs w:val="24"/>
              </w:rPr>
            </w:pPr>
            <w:r>
              <w:rPr>
                <w:rFonts w:ascii="宋体" w:eastAsia="宋体" w:hAnsi="宋体" w:cs="宋体" w:hint="eastAsia"/>
                <w:bCs/>
                <w:sz w:val="24"/>
                <w:szCs w:val="24"/>
              </w:rPr>
              <w:t>投标规格</w:t>
            </w:r>
          </w:p>
        </w:tc>
        <w:tc>
          <w:tcPr>
            <w:tcW w:w="1327" w:type="dxa"/>
            <w:vAlign w:val="center"/>
          </w:tcPr>
          <w:p w:rsidR="00481FCD" w:rsidRDefault="00FA7D65">
            <w:pPr>
              <w:jc w:val="center"/>
              <w:rPr>
                <w:rFonts w:ascii="宋体" w:eastAsia="宋体" w:hAnsi="Calibri" w:cs="宋体"/>
                <w:bCs/>
                <w:sz w:val="24"/>
                <w:szCs w:val="24"/>
              </w:rPr>
            </w:pPr>
            <w:r>
              <w:rPr>
                <w:rFonts w:ascii="宋体" w:eastAsia="宋体" w:hAnsi="宋体" w:cs="宋体" w:hint="eastAsia"/>
                <w:bCs/>
                <w:sz w:val="24"/>
                <w:szCs w:val="24"/>
              </w:rPr>
              <w:t>偏离</w:t>
            </w:r>
          </w:p>
        </w:tc>
        <w:tc>
          <w:tcPr>
            <w:tcW w:w="1327" w:type="dxa"/>
            <w:vAlign w:val="center"/>
          </w:tcPr>
          <w:p w:rsidR="00481FCD" w:rsidRDefault="00FA7D65">
            <w:pPr>
              <w:jc w:val="center"/>
              <w:rPr>
                <w:rFonts w:ascii="宋体" w:eastAsia="宋体" w:hAnsi="Calibri" w:cs="宋体"/>
                <w:bCs/>
                <w:sz w:val="24"/>
                <w:szCs w:val="24"/>
              </w:rPr>
            </w:pPr>
            <w:r>
              <w:rPr>
                <w:rFonts w:ascii="宋体" w:eastAsia="宋体" w:hAnsi="宋体" w:cs="宋体" w:hint="eastAsia"/>
                <w:bCs/>
                <w:sz w:val="24"/>
                <w:szCs w:val="24"/>
              </w:rPr>
              <w:t>说明</w:t>
            </w:r>
          </w:p>
        </w:tc>
      </w:tr>
      <w:tr w:rsidR="00481FCD">
        <w:trPr>
          <w:jc w:val="center"/>
        </w:trPr>
        <w:tc>
          <w:tcPr>
            <w:tcW w:w="905" w:type="dxa"/>
          </w:tcPr>
          <w:p w:rsidR="00481FCD" w:rsidRDefault="00481FCD">
            <w:pPr>
              <w:jc w:val="center"/>
              <w:rPr>
                <w:rFonts w:ascii="宋体" w:eastAsia="宋体" w:hAnsi="Calibri" w:cs="宋体"/>
                <w:b/>
                <w:bCs/>
                <w:sz w:val="24"/>
                <w:szCs w:val="24"/>
              </w:rPr>
            </w:pPr>
          </w:p>
        </w:tc>
        <w:tc>
          <w:tcPr>
            <w:tcW w:w="1357" w:type="dxa"/>
          </w:tcPr>
          <w:p w:rsidR="00481FCD" w:rsidRDefault="00481FCD">
            <w:pPr>
              <w:jc w:val="center"/>
              <w:rPr>
                <w:rFonts w:ascii="宋体" w:eastAsia="宋体" w:hAnsi="Calibri" w:cs="宋体"/>
                <w:b/>
                <w:bCs/>
                <w:sz w:val="24"/>
                <w:szCs w:val="24"/>
              </w:rPr>
            </w:pPr>
          </w:p>
        </w:tc>
        <w:tc>
          <w:tcPr>
            <w:tcW w:w="1326" w:type="dxa"/>
          </w:tcPr>
          <w:p w:rsidR="00481FCD" w:rsidRDefault="00481FCD">
            <w:pPr>
              <w:jc w:val="center"/>
              <w:rPr>
                <w:rFonts w:ascii="宋体" w:eastAsia="宋体" w:hAnsi="Calibri" w:cs="宋体"/>
                <w:b/>
                <w:bCs/>
                <w:sz w:val="24"/>
                <w:szCs w:val="24"/>
              </w:rPr>
            </w:pPr>
          </w:p>
        </w:tc>
        <w:tc>
          <w:tcPr>
            <w:tcW w:w="1326" w:type="dxa"/>
          </w:tcPr>
          <w:p w:rsidR="00481FCD" w:rsidRDefault="00481FCD">
            <w:pPr>
              <w:jc w:val="center"/>
              <w:rPr>
                <w:rFonts w:ascii="宋体" w:eastAsia="宋体" w:hAnsi="Calibri" w:cs="宋体"/>
                <w:b/>
                <w:bCs/>
                <w:sz w:val="24"/>
                <w:szCs w:val="24"/>
              </w:rPr>
            </w:pPr>
          </w:p>
        </w:tc>
        <w:tc>
          <w:tcPr>
            <w:tcW w:w="1326" w:type="dxa"/>
          </w:tcPr>
          <w:p w:rsidR="00481FCD" w:rsidRDefault="00481FCD">
            <w:pPr>
              <w:jc w:val="center"/>
              <w:rPr>
                <w:rFonts w:ascii="宋体" w:eastAsia="宋体" w:hAnsi="Calibri" w:cs="宋体"/>
                <w:b/>
                <w:bCs/>
                <w:sz w:val="24"/>
                <w:szCs w:val="24"/>
              </w:rPr>
            </w:pPr>
          </w:p>
        </w:tc>
        <w:tc>
          <w:tcPr>
            <w:tcW w:w="1327" w:type="dxa"/>
          </w:tcPr>
          <w:p w:rsidR="00481FCD" w:rsidRDefault="00481FCD">
            <w:pPr>
              <w:jc w:val="center"/>
              <w:rPr>
                <w:rFonts w:ascii="宋体" w:eastAsia="宋体" w:hAnsi="Calibri" w:cs="宋体"/>
                <w:b/>
                <w:bCs/>
                <w:sz w:val="24"/>
                <w:szCs w:val="24"/>
              </w:rPr>
            </w:pPr>
          </w:p>
        </w:tc>
        <w:tc>
          <w:tcPr>
            <w:tcW w:w="1327" w:type="dxa"/>
          </w:tcPr>
          <w:p w:rsidR="00481FCD" w:rsidRDefault="00481FCD">
            <w:pPr>
              <w:jc w:val="center"/>
              <w:rPr>
                <w:rFonts w:ascii="宋体" w:eastAsia="宋体" w:hAnsi="Calibri" w:cs="宋体"/>
                <w:b/>
                <w:bCs/>
                <w:sz w:val="24"/>
                <w:szCs w:val="24"/>
              </w:rPr>
            </w:pPr>
          </w:p>
        </w:tc>
      </w:tr>
      <w:tr w:rsidR="00481FCD">
        <w:trPr>
          <w:jc w:val="center"/>
        </w:trPr>
        <w:tc>
          <w:tcPr>
            <w:tcW w:w="905" w:type="dxa"/>
          </w:tcPr>
          <w:p w:rsidR="00481FCD" w:rsidRDefault="00481FCD">
            <w:pPr>
              <w:jc w:val="center"/>
              <w:rPr>
                <w:rFonts w:ascii="宋体" w:eastAsia="宋体" w:hAnsi="Calibri" w:cs="宋体"/>
                <w:b/>
                <w:bCs/>
                <w:sz w:val="24"/>
                <w:szCs w:val="24"/>
              </w:rPr>
            </w:pPr>
          </w:p>
        </w:tc>
        <w:tc>
          <w:tcPr>
            <w:tcW w:w="1357" w:type="dxa"/>
          </w:tcPr>
          <w:p w:rsidR="00481FCD" w:rsidRDefault="00481FCD">
            <w:pPr>
              <w:jc w:val="center"/>
              <w:rPr>
                <w:rFonts w:ascii="宋体" w:eastAsia="宋体" w:hAnsi="Calibri" w:cs="宋体"/>
                <w:b/>
                <w:bCs/>
                <w:sz w:val="24"/>
                <w:szCs w:val="24"/>
              </w:rPr>
            </w:pPr>
          </w:p>
        </w:tc>
        <w:tc>
          <w:tcPr>
            <w:tcW w:w="1326" w:type="dxa"/>
          </w:tcPr>
          <w:p w:rsidR="00481FCD" w:rsidRDefault="00481FCD">
            <w:pPr>
              <w:jc w:val="center"/>
              <w:rPr>
                <w:rFonts w:ascii="宋体" w:eastAsia="宋体" w:hAnsi="Calibri" w:cs="宋体"/>
                <w:b/>
                <w:bCs/>
                <w:sz w:val="24"/>
                <w:szCs w:val="24"/>
              </w:rPr>
            </w:pPr>
          </w:p>
        </w:tc>
        <w:tc>
          <w:tcPr>
            <w:tcW w:w="1326" w:type="dxa"/>
          </w:tcPr>
          <w:p w:rsidR="00481FCD" w:rsidRDefault="00481FCD">
            <w:pPr>
              <w:jc w:val="center"/>
              <w:rPr>
                <w:rFonts w:ascii="宋体" w:eastAsia="宋体" w:hAnsi="Calibri" w:cs="宋体"/>
                <w:b/>
                <w:bCs/>
                <w:sz w:val="24"/>
                <w:szCs w:val="24"/>
              </w:rPr>
            </w:pPr>
          </w:p>
        </w:tc>
        <w:tc>
          <w:tcPr>
            <w:tcW w:w="1326" w:type="dxa"/>
          </w:tcPr>
          <w:p w:rsidR="00481FCD" w:rsidRDefault="00481FCD">
            <w:pPr>
              <w:jc w:val="center"/>
              <w:rPr>
                <w:rFonts w:ascii="宋体" w:eastAsia="宋体" w:hAnsi="Calibri" w:cs="宋体"/>
                <w:b/>
                <w:bCs/>
                <w:sz w:val="24"/>
                <w:szCs w:val="24"/>
              </w:rPr>
            </w:pPr>
          </w:p>
        </w:tc>
        <w:tc>
          <w:tcPr>
            <w:tcW w:w="1327" w:type="dxa"/>
          </w:tcPr>
          <w:p w:rsidR="00481FCD" w:rsidRDefault="00481FCD">
            <w:pPr>
              <w:jc w:val="center"/>
              <w:rPr>
                <w:rFonts w:ascii="宋体" w:eastAsia="宋体" w:hAnsi="Calibri" w:cs="宋体"/>
                <w:b/>
                <w:bCs/>
                <w:sz w:val="24"/>
                <w:szCs w:val="24"/>
              </w:rPr>
            </w:pPr>
          </w:p>
        </w:tc>
        <w:tc>
          <w:tcPr>
            <w:tcW w:w="1327" w:type="dxa"/>
          </w:tcPr>
          <w:p w:rsidR="00481FCD" w:rsidRDefault="00481FCD">
            <w:pPr>
              <w:jc w:val="center"/>
              <w:rPr>
                <w:rFonts w:ascii="宋体" w:eastAsia="宋体" w:hAnsi="Calibri" w:cs="宋体"/>
                <w:b/>
                <w:bCs/>
                <w:sz w:val="24"/>
                <w:szCs w:val="24"/>
              </w:rPr>
            </w:pPr>
          </w:p>
        </w:tc>
      </w:tr>
      <w:tr w:rsidR="00481FCD">
        <w:trPr>
          <w:jc w:val="center"/>
        </w:trPr>
        <w:tc>
          <w:tcPr>
            <w:tcW w:w="905" w:type="dxa"/>
          </w:tcPr>
          <w:p w:rsidR="00481FCD" w:rsidRDefault="00481FCD">
            <w:pPr>
              <w:jc w:val="center"/>
              <w:rPr>
                <w:rFonts w:ascii="宋体" w:eastAsia="宋体" w:hAnsi="Calibri" w:cs="宋体"/>
                <w:b/>
                <w:bCs/>
                <w:sz w:val="24"/>
                <w:szCs w:val="24"/>
              </w:rPr>
            </w:pPr>
          </w:p>
        </w:tc>
        <w:tc>
          <w:tcPr>
            <w:tcW w:w="1357" w:type="dxa"/>
          </w:tcPr>
          <w:p w:rsidR="00481FCD" w:rsidRDefault="00481FCD">
            <w:pPr>
              <w:jc w:val="center"/>
              <w:rPr>
                <w:rFonts w:ascii="宋体" w:eastAsia="宋体" w:hAnsi="Calibri" w:cs="宋体"/>
                <w:b/>
                <w:bCs/>
                <w:sz w:val="24"/>
                <w:szCs w:val="24"/>
              </w:rPr>
            </w:pPr>
          </w:p>
        </w:tc>
        <w:tc>
          <w:tcPr>
            <w:tcW w:w="1326" w:type="dxa"/>
          </w:tcPr>
          <w:p w:rsidR="00481FCD" w:rsidRDefault="00481FCD">
            <w:pPr>
              <w:jc w:val="center"/>
              <w:rPr>
                <w:rFonts w:ascii="宋体" w:eastAsia="宋体" w:hAnsi="Calibri" w:cs="宋体"/>
                <w:b/>
                <w:bCs/>
                <w:sz w:val="24"/>
                <w:szCs w:val="24"/>
              </w:rPr>
            </w:pPr>
          </w:p>
        </w:tc>
        <w:tc>
          <w:tcPr>
            <w:tcW w:w="1326" w:type="dxa"/>
          </w:tcPr>
          <w:p w:rsidR="00481FCD" w:rsidRDefault="00481FCD">
            <w:pPr>
              <w:jc w:val="center"/>
              <w:rPr>
                <w:rFonts w:ascii="宋体" w:eastAsia="宋体" w:hAnsi="Calibri" w:cs="宋体"/>
                <w:b/>
                <w:bCs/>
                <w:sz w:val="24"/>
                <w:szCs w:val="24"/>
              </w:rPr>
            </w:pPr>
          </w:p>
        </w:tc>
        <w:tc>
          <w:tcPr>
            <w:tcW w:w="1326" w:type="dxa"/>
          </w:tcPr>
          <w:p w:rsidR="00481FCD" w:rsidRDefault="00481FCD">
            <w:pPr>
              <w:jc w:val="center"/>
              <w:rPr>
                <w:rFonts w:ascii="宋体" w:eastAsia="宋体" w:hAnsi="Calibri" w:cs="宋体"/>
                <w:b/>
                <w:bCs/>
                <w:sz w:val="24"/>
                <w:szCs w:val="24"/>
              </w:rPr>
            </w:pPr>
          </w:p>
        </w:tc>
        <w:tc>
          <w:tcPr>
            <w:tcW w:w="1327" w:type="dxa"/>
          </w:tcPr>
          <w:p w:rsidR="00481FCD" w:rsidRDefault="00481FCD">
            <w:pPr>
              <w:jc w:val="center"/>
              <w:rPr>
                <w:rFonts w:ascii="宋体" w:eastAsia="宋体" w:hAnsi="Calibri" w:cs="宋体"/>
                <w:b/>
                <w:bCs/>
                <w:sz w:val="24"/>
                <w:szCs w:val="24"/>
              </w:rPr>
            </w:pPr>
          </w:p>
        </w:tc>
        <w:tc>
          <w:tcPr>
            <w:tcW w:w="1327" w:type="dxa"/>
          </w:tcPr>
          <w:p w:rsidR="00481FCD" w:rsidRDefault="00481FCD">
            <w:pPr>
              <w:jc w:val="center"/>
              <w:rPr>
                <w:rFonts w:ascii="宋体" w:eastAsia="宋体" w:hAnsi="Calibri" w:cs="宋体"/>
                <w:b/>
                <w:bCs/>
                <w:sz w:val="24"/>
                <w:szCs w:val="24"/>
              </w:rPr>
            </w:pPr>
          </w:p>
        </w:tc>
      </w:tr>
      <w:tr w:rsidR="00481FCD">
        <w:trPr>
          <w:jc w:val="center"/>
        </w:trPr>
        <w:tc>
          <w:tcPr>
            <w:tcW w:w="905" w:type="dxa"/>
          </w:tcPr>
          <w:p w:rsidR="00481FCD" w:rsidRDefault="00481FCD">
            <w:pPr>
              <w:jc w:val="center"/>
              <w:rPr>
                <w:rFonts w:ascii="宋体" w:eastAsia="宋体" w:hAnsi="Calibri" w:cs="宋体"/>
                <w:b/>
                <w:bCs/>
                <w:sz w:val="24"/>
                <w:szCs w:val="24"/>
              </w:rPr>
            </w:pPr>
          </w:p>
        </w:tc>
        <w:tc>
          <w:tcPr>
            <w:tcW w:w="1357" w:type="dxa"/>
          </w:tcPr>
          <w:p w:rsidR="00481FCD" w:rsidRDefault="00481FCD">
            <w:pPr>
              <w:jc w:val="center"/>
              <w:rPr>
                <w:rFonts w:ascii="宋体" w:eastAsia="宋体" w:hAnsi="Calibri" w:cs="宋体"/>
                <w:b/>
                <w:bCs/>
                <w:sz w:val="24"/>
                <w:szCs w:val="24"/>
              </w:rPr>
            </w:pPr>
          </w:p>
        </w:tc>
        <w:tc>
          <w:tcPr>
            <w:tcW w:w="1326" w:type="dxa"/>
          </w:tcPr>
          <w:p w:rsidR="00481FCD" w:rsidRDefault="00481FCD">
            <w:pPr>
              <w:jc w:val="center"/>
              <w:rPr>
                <w:rFonts w:ascii="宋体" w:eastAsia="宋体" w:hAnsi="Calibri" w:cs="宋体"/>
                <w:b/>
                <w:bCs/>
                <w:sz w:val="24"/>
                <w:szCs w:val="24"/>
              </w:rPr>
            </w:pPr>
          </w:p>
        </w:tc>
        <w:tc>
          <w:tcPr>
            <w:tcW w:w="1326" w:type="dxa"/>
          </w:tcPr>
          <w:p w:rsidR="00481FCD" w:rsidRDefault="00481FCD">
            <w:pPr>
              <w:jc w:val="center"/>
              <w:rPr>
                <w:rFonts w:ascii="宋体" w:eastAsia="宋体" w:hAnsi="Calibri" w:cs="宋体"/>
                <w:b/>
                <w:bCs/>
                <w:sz w:val="24"/>
                <w:szCs w:val="24"/>
              </w:rPr>
            </w:pPr>
          </w:p>
        </w:tc>
        <w:tc>
          <w:tcPr>
            <w:tcW w:w="1326" w:type="dxa"/>
          </w:tcPr>
          <w:p w:rsidR="00481FCD" w:rsidRDefault="00481FCD">
            <w:pPr>
              <w:jc w:val="center"/>
              <w:rPr>
                <w:rFonts w:ascii="宋体" w:eastAsia="宋体" w:hAnsi="Calibri" w:cs="宋体"/>
                <w:b/>
                <w:bCs/>
                <w:sz w:val="24"/>
                <w:szCs w:val="24"/>
              </w:rPr>
            </w:pPr>
          </w:p>
        </w:tc>
        <w:tc>
          <w:tcPr>
            <w:tcW w:w="1327" w:type="dxa"/>
          </w:tcPr>
          <w:p w:rsidR="00481FCD" w:rsidRDefault="00481FCD">
            <w:pPr>
              <w:jc w:val="center"/>
              <w:rPr>
                <w:rFonts w:ascii="宋体" w:eastAsia="宋体" w:hAnsi="Calibri" w:cs="宋体"/>
                <w:b/>
                <w:bCs/>
                <w:sz w:val="24"/>
                <w:szCs w:val="24"/>
              </w:rPr>
            </w:pPr>
          </w:p>
        </w:tc>
        <w:tc>
          <w:tcPr>
            <w:tcW w:w="1327" w:type="dxa"/>
          </w:tcPr>
          <w:p w:rsidR="00481FCD" w:rsidRDefault="00481FCD">
            <w:pPr>
              <w:jc w:val="center"/>
              <w:rPr>
                <w:rFonts w:ascii="宋体" w:eastAsia="宋体" w:hAnsi="Calibri" w:cs="宋体"/>
                <w:b/>
                <w:bCs/>
                <w:sz w:val="24"/>
                <w:szCs w:val="24"/>
              </w:rPr>
            </w:pPr>
          </w:p>
        </w:tc>
      </w:tr>
      <w:tr w:rsidR="00481FCD">
        <w:trPr>
          <w:jc w:val="center"/>
        </w:trPr>
        <w:tc>
          <w:tcPr>
            <w:tcW w:w="905" w:type="dxa"/>
          </w:tcPr>
          <w:p w:rsidR="00481FCD" w:rsidRDefault="00481FCD">
            <w:pPr>
              <w:jc w:val="center"/>
              <w:rPr>
                <w:rFonts w:ascii="宋体" w:eastAsia="宋体" w:hAnsi="Calibri" w:cs="宋体"/>
                <w:b/>
                <w:bCs/>
                <w:sz w:val="24"/>
                <w:szCs w:val="24"/>
              </w:rPr>
            </w:pPr>
          </w:p>
        </w:tc>
        <w:tc>
          <w:tcPr>
            <w:tcW w:w="1357" w:type="dxa"/>
          </w:tcPr>
          <w:p w:rsidR="00481FCD" w:rsidRDefault="00481FCD">
            <w:pPr>
              <w:jc w:val="center"/>
              <w:rPr>
                <w:rFonts w:ascii="宋体" w:eastAsia="宋体" w:hAnsi="Calibri" w:cs="宋体"/>
                <w:b/>
                <w:bCs/>
                <w:sz w:val="24"/>
                <w:szCs w:val="24"/>
              </w:rPr>
            </w:pPr>
          </w:p>
        </w:tc>
        <w:tc>
          <w:tcPr>
            <w:tcW w:w="1326" w:type="dxa"/>
          </w:tcPr>
          <w:p w:rsidR="00481FCD" w:rsidRDefault="00481FCD">
            <w:pPr>
              <w:jc w:val="center"/>
              <w:rPr>
                <w:rFonts w:ascii="宋体" w:eastAsia="宋体" w:hAnsi="Calibri" w:cs="宋体"/>
                <w:b/>
                <w:bCs/>
                <w:sz w:val="24"/>
                <w:szCs w:val="24"/>
              </w:rPr>
            </w:pPr>
          </w:p>
        </w:tc>
        <w:tc>
          <w:tcPr>
            <w:tcW w:w="1326" w:type="dxa"/>
          </w:tcPr>
          <w:p w:rsidR="00481FCD" w:rsidRDefault="00481FCD">
            <w:pPr>
              <w:jc w:val="center"/>
              <w:rPr>
                <w:rFonts w:ascii="宋体" w:eastAsia="宋体" w:hAnsi="Calibri" w:cs="宋体"/>
                <w:b/>
                <w:bCs/>
                <w:sz w:val="24"/>
                <w:szCs w:val="24"/>
              </w:rPr>
            </w:pPr>
          </w:p>
        </w:tc>
        <w:tc>
          <w:tcPr>
            <w:tcW w:w="1326" w:type="dxa"/>
          </w:tcPr>
          <w:p w:rsidR="00481FCD" w:rsidRDefault="00481FCD">
            <w:pPr>
              <w:jc w:val="center"/>
              <w:rPr>
                <w:rFonts w:ascii="宋体" w:eastAsia="宋体" w:hAnsi="Calibri" w:cs="宋体"/>
                <w:b/>
                <w:bCs/>
                <w:sz w:val="24"/>
                <w:szCs w:val="24"/>
              </w:rPr>
            </w:pPr>
          </w:p>
        </w:tc>
        <w:tc>
          <w:tcPr>
            <w:tcW w:w="1327" w:type="dxa"/>
          </w:tcPr>
          <w:p w:rsidR="00481FCD" w:rsidRDefault="00481FCD">
            <w:pPr>
              <w:jc w:val="center"/>
              <w:rPr>
                <w:rFonts w:ascii="宋体" w:eastAsia="宋体" w:hAnsi="Calibri" w:cs="宋体"/>
                <w:b/>
                <w:bCs/>
                <w:sz w:val="24"/>
                <w:szCs w:val="24"/>
              </w:rPr>
            </w:pPr>
          </w:p>
        </w:tc>
        <w:tc>
          <w:tcPr>
            <w:tcW w:w="1327" w:type="dxa"/>
          </w:tcPr>
          <w:p w:rsidR="00481FCD" w:rsidRDefault="00481FCD">
            <w:pPr>
              <w:jc w:val="center"/>
              <w:rPr>
                <w:rFonts w:ascii="宋体" w:eastAsia="宋体" w:hAnsi="Calibri" w:cs="宋体"/>
                <w:b/>
                <w:bCs/>
                <w:sz w:val="24"/>
                <w:szCs w:val="24"/>
              </w:rPr>
            </w:pPr>
          </w:p>
        </w:tc>
      </w:tr>
    </w:tbl>
    <w:p w:rsidR="00481FCD" w:rsidRDefault="00FA7D65">
      <w:pPr>
        <w:spacing w:line="360" w:lineRule="auto"/>
        <w:ind w:firstLineChars="198" w:firstLine="475"/>
        <w:jc w:val="left"/>
        <w:rPr>
          <w:rFonts w:ascii="宋体" w:eastAsia="宋体" w:hAnsi="Calibri" w:cs="Times New Roman"/>
          <w:sz w:val="24"/>
          <w:szCs w:val="24"/>
        </w:rPr>
      </w:pPr>
      <w:r>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法定代表人：（盖章）</w:t>
      </w:r>
    </w:p>
    <w:p w:rsidR="00481FCD" w:rsidRDefault="00FA7D65">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481FCD" w:rsidRDefault="00FA7D65">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95" w:name="_Toc54363991"/>
      <w:bookmarkStart w:id="96" w:name="_Toc85558262"/>
      <w:r>
        <w:rPr>
          <w:rFonts w:ascii="宋体" w:eastAsia="宋体" w:hAnsi="宋体" w:cs="宋体" w:hint="eastAsia"/>
          <w:b/>
          <w:sz w:val="24"/>
          <w:szCs w:val="24"/>
        </w:rPr>
        <w:lastRenderedPageBreak/>
        <w:t>五、商务条款偏离表</w:t>
      </w:r>
      <w:bookmarkEnd w:id="95"/>
      <w:bookmarkEnd w:id="96"/>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6"/>
        <w:gridCol w:w="2070"/>
        <w:gridCol w:w="2052"/>
        <w:gridCol w:w="2126"/>
        <w:gridCol w:w="1985"/>
      </w:tblGrid>
      <w:tr w:rsidR="00481FCD">
        <w:trPr>
          <w:trHeight w:val="643"/>
          <w:jc w:val="center"/>
        </w:trPr>
        <w:tc>
          <w:tcPr>
            <w:tcW w:w="806" w:type="dxa"/>
            <w:vAlign w:val="center"/>
          </w:tcPr>
          <w:p w:rsidR="00481FCD" w:rsidRDefault="00FA7D65">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2070" w:type="dxa"/>
            <w:vAlign w:val="center"/>
          </w:tcPr>
          <w:p w:rsidR="00481FCD" w:rsidRDefault="00FA7D65">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2052" w:type="dxa"/>
            <w:vAlign w:val="center"/>
          </w:tcPr>
          <w:p w:rsidR="00481FCD" w:rsidRDefault="00FA7D65">
            <w:pPr>
              <w:jc w:val="center"/>
              <w:rPr>
                <w:rFonts w:ascii="宋体" w:eastAsia="宋体" w:hAnsi="Calibri" w:cs="宋体"/>
                <w:bCs/>
                <w:sz w:val="24"/>
                <w:szCs w:val="24"/>
              </w:rPr>
            </w:pPr>
            <w:r>
              <w:rPr>
                <w:rFonts w:ascii="宋体" w:eastAsia="宋体" w:hAnsi="宋体" w:cs="宋体" w:hint="eastAsia"/>
                <w:bCs/>
                <w:sz w:val="24"/>
                <w:szCs w:val="24"/>
              </w:rPr>
              <w:t>招标文件的商务条款</w:t>
            </w:r>
          </w:p>
        </w:tc>
        <w:tc>
          <w:tcPr>
            <w:tcW w:w="2126" w:type="dxa"/>
            <w:vAlign w:val="center"/>
          </w:tcPr>
          <w:p w:rsidR="00481FCD" w:rsidRDefault="00FA7D65">
            <w:pPr>
              <w:jc w:val="center"/>
              <w:rPr>
                <w:rFonts w:ascii="宋体" w:eastAsia="宋体" w:hAnsi="Calibri" w:cs="宋体"/>
                <w:bCs/>
                <w:sz w:val="24"/>
                <w:szCs w:val="24"/>
              </w:rPr>
            </w:pPr>
            <w:r>
              <w:rPr>
                <w:rFonts w:ascii="宋体" w:eastAsia="宋体" w:hAnsi="宋体" w:cs="宋体" w:hint="eastAsia"/>
                <w:bCs/>
                <w:sz w:val="24"/>
                <w:szCs w:val="24"/>
              </w:rPr>
              <w:t>投标文件的商务条款</w:t>
            </w:r>
          </w:p>
        </w:tc>
        <w:tc>
          <w:tcPr>
            <w:tcW w:w="1985" w:type="dxa"/>
            <w:vAlign w:val="center"/>
          </w:tcPr>
          <w:p w:rsidR="00481FCD" w:rsidRDefault="00FA7D65">
            <w:pPr>
              <w:jc w:val="center"/>
              <w:rPr>
                <w:rFonts w:ascii="宋体" w:eastAsia="宋体" w:hAnsi="Calibri" w:cs="宋体"/>
                <w:bCs/>
                <w:sz w:val="24"/>
                <w:szCs w:val="24"/>
              </w:rPr>
            </w:pPr>
            <w:r>
              <w:rPr>
                <w:rFonts w:ascii="宋体" w:eastAsia="宋体" w:hAnsi="宋体" w:cs="宋体" w:hint="eastAsia"/>
                <w:bCs/>
                <w:sz w:val="24"/>
                <w:szCs w:val="24"/>
              </w:rPr>
              <w:t>说明</w:t>
            </w:r>
          </w:p>
        </w:tc>
      </w:tr>
      <w:tr w:rsidR="00481FCD">
        <w:trPr>
          <w:trHeight w:val="330"/>
          <w:jc w:val="center"/>
        </w:trPr>
        <w:tc>
          <w:tcPr>
            <w:tcW w:w="806" w:type="dxa"/>
          </w:tcPr>
          <w:p w:rsidR="00481FCD" w:rsidRDefault="00481FCD">
            <w:pPr>
              <w:jc w:val="center"/>
              <w:rPr>
                <w:rFonts w:ascii="宋体" w:eastAsia="宋体" w:hAnsi="Calibri" w:cs="宋体"/>
                <w:b/>
                <w:bCs/>
                <w:sz w:val="24"/>
                <w:szCs w:val="24"/>
              </w:rPr>
            </w:pPr>
          </w:p>
        </w:tc>
        <w:tc>
          <w:tcPr>
            <w:tcW w:w="2070" w:type="dxa"/>
          </w:tcPr>
          <w:p w:rsidR="00481FCD" w:rsidRDefault="00481FCD">
            <w:pPr>
              <w:jc w:val="center"/>
              <w:rPr>
                <w:rFonts w:ascii="宋体" w:eastAsia="宋体" w:hAnsi="Calibri" w:cs="宋体"/>
                <w:b/>
                <w:bCs/>
                <w:sz w:val="24"/>
                <w:szCs w:val="24"/>
              </w:rPr>
            </w:pPr>
          </w:p>
        </w:tc>
        <w:tc>
          <w:tcPr>
            <w:tcW w:w="2052" w:type="dxa"/>
          </w:tcPr>
          <w:p w:rsidR="00481FCD" w:rsidRDefault="00481FCD">
            <w:pPr>
              <w:jc w:val="center"/>
              <w:rPr>
                <w:rFonts w:ascii="宋体" w:eastAsia="宋体" w:hAnsi="Calibri" w:cs="宋体"/>
                <w:b/>
                <w:bCs/>
                <w:sz w:val="24"/>
                <w:szCs w:val="24"/>
              </w:rPr>
            </w:pPr>
          </w:p>
        </w:tc>
        <w:tc>
          <w:tcPr>
            <w:tcW w:w="2126" w:type="dxa"/>
          </w:tcPr>
          <w:p w:rsidR="00481FCD" w:rsidRDefault="00481FCD">
            <w:pPr>
              <w:jc w:val="center"/>
              <w:rPr>
                <w:rFonts w:ascii="宋体" w:eastAsia="宋体" w:hAnsi="Calibri" w:cs="宋体"/>
                <w:b/>
                <w:bCs/>
                <w:sz w:val="24"/>
                <w:szCs w:val="24"/>
              </w:rPr>
            </w:pPr>
          </w:p>
        </w:tc>
        <w:tc>
          <w:tcPr>
            <w:tcW w:w="1985" w:type="dxa"/>
          </w:tcPr>
          <w:p w:rsidR="00481FCD" w:rsidRDefault="00481FCD">
            <w:pPr>
              <w:jc w:val="center"/>
              <w:rPr>
                <w:rFonts w:ascii="宋体" w:eastAsia="宋体" w:hAnsi="Calibri" w:cs="宋体"/>
                <w:b/>
                <w:bCs/>
                <w:sz w:val="24"/>
                <w:szCs w:val="24"/>
              </w:rPr>
            </w:pPr>
          </w:p>
        </w:tc>
      </w:tr>
      <w:tr w:rsidR="00481FCD">
        <w:trPr>
          <w:trHeight w:val="330"/>
          <w:jc w:val="center"/>
        </w:trPr>
        <w:tc>
          <w:tcPr>
            <w:tcW w:w="806" w:type="dxa"/>
          </w:tcPr>
          <w:p w:rsidR="00481FCD" w:rsidRDefault="00481FCD">
            <w:pPr>
              <w:jc w:val="center"/>
              <w:rPr>
                <w:rFonts w:ascii="宋体" w:eastAsia="宋体" w:hAnsi="Calibri" w:cs="宋体"/>
                <w:b/>
                <w:bCs/>
                <w:sz w:val="24"/>
                <w:szCs w:val="24"/>
              </w:rPr>
            </w:pPr>
          </w:p>
        </w:tc>
        <w:tc>
          <w:tcPr>
            <w:tcW w:w="2070" w:type="dxa"/>
          </w:tcPr>
          <w:p w:rsidR="00481FCD" w:rsidRDefault="00481FCD">
            <w:pPr>
              <w:jc w:val="center"/>
              <w:rPr>
                <w:rFonts w:ascii="宋体" w:eastAsia="宋体" w:hAnsi="Calibri" w:cs="宋体"/>
                <w:b/>
                <w:bCs/>
                <w:sz w:val="24"/>
                <w:szCs w:val="24"/>
              </w:rPr>
            </w:pPr>
          </w:p>
        </w:tc>
        <w:tc>
          <w:tcPr>
            <w:tcW w:w="2052" w:type="dxa"/>
          </w:tcPr>
          <w:p w:rsidR="00481FCD" w:rsidRDefault="00481FCD">
            <w:pPr>
              <w:jc w:val="center"/>
              <w:rPr>
                <w:rFonts w:ascii="宋体" w:eastAsia="宋体" w:hAnsi="Calibri" w:cs="宋体"/>
                <w:b/>
                <w:bCs/>
                <w:sz w:val="24"/>
                <w:szCs w:val="24"/>
              </w:rPr>
            </w:pPr>
          </w:p>
        </w:tc>
        <w:tc>
          <w:tcPr>
            <w:tcW w:w="2126" w:type="dxa"/>
          </w:tcPr>
          <w:p w:rsidR="00481FCD" w:rsidRDefault="00481FCD">
            <w:pPr>
              <w:jc w:val="center"/>
              <w:rPr>
                <w:rFonts w:ascii="宋体" w:eastAsia="宋体" w:hAnsi="Calibri" w:cs="宋体"/>
                <w:b/>
                <w:bCs/>
                <w:sz w:val="24"/>
                <w:szCs w:val="24"/>
              </w:rPr>
            </w:pPr>
          </w:p>
        </w:tc>
        <w:tc>
          <w:tcPr>
            <w:tcW w:w="1985" w:type="dxa"/>
          </w:tcPr>
          <w:p w:rsidR="00481FCD" w:rsidRDefault="00481FCD">
            <w:pPr>
              <w:jc w:val="center"/>
              <w:rPr>
                <w:rFonts w:ascii="宋体" w:eastAsia="宋体" w:hAnsi="Calibri" w:cs="宋体"/>
                <w:b/>
                <w:bCs/>
                <w:sz w:val="24"/>
                <w:szCs w:val="24"/>
              </w:rPr>
            </w:pPr>
          </w:p>
        </w:tc>
      </w:tr>
      <w:tr w:rsidR="00481FCD">
        <w:trPr>
          <w:trHeight w:val="330"/>
          <w:jc w:val="center"/>
        </w:trPr>
        <w:tc>
          <w:tcPr>
            <w:tcW w:w="806" w:type="dxa"/>
          </w:tcPr>
          <w:p w:rsidR="00481FCD" w:rsidRDefault="00481FCD">
            <w:pPr>
              <w:jc w:val="center"/>
              <w:rPr>
                <w:rFonts w:ascii="宋体" w:eastAsia="宋体" w:hAnsi="Calibri" w:cs="宋体"/>
                <w:b/>
                <w:bCs/>
                <w:sz w:val="24"/>
                <w:szCs w:val="24"/>
              </w:rPr>
            </w:pPr>
          </w:p>
        </w:tc>
        <w:tc>
          <w:tcPr>
            <w:tcW w:w="2070" w:type="dxa"/>
          </w:tcPr>
          <w:p w:rsidR="00481FCD" w:rsidRDefault="00481FCD">
            <w:pPr>
              <w:jc w:val="center"/>
              <w:rPr>
                <w:rFonts w:ascii="宋体" w:eastAsia="宋体" w:hAnsi="Calibri" w:cs="宋体"/>
                <w:b/>
                <w:bCs/>
                <w:sz w:val="24"/>
                <w:szCs w:val="24"/>
              </w:rPr>
            </w:pPr>
          </w:p>
        </w:tc>
        <w:tc>
          <w:tcPr>
            <w:tcW w:w="2052" w:type="dxa"/>
          </w:tcPr>
          <w:p w:rsidR="00481FCD" w:rsidRDefault="00481FCD">
            <w:pPr>
              <w:jc w:val="center"/>
              <w:rPr>
                <w:rFonts w:ascii="宋体" w:eastAsia="宋体" w:hAnsi="Calibri" w:cs="宋体"/>
                <w:b/>
                <w:bCs/>
                <w:sz w:val="24"/>
                <w:szCs w:val="24"/>
              </w:rPr>
            </w:pPr>
          </w:p>
        </w:tc>
        <w:tc>
          <w:tcPr>
            <w:tcW w:w="2126" w:type="dxa"/>
          </w:tcPr>
          <w:p w:rsidR="00481FCD" w:rsidRDefault="00481FCD">
            <w:pPr>
              <w:jc w:val="center"/>
              <w:rPr>
                <w:rFonts w:ascii="宋体" w:eastAsia="宋体" w:hAnsi="Calibri" w:cs="宋体"/>
                <w:b/>
                <w:bCs/>
                <w:sz w:val="24"/>
                <w:szCs w:val="24"/>
              </w:rPr>
            </w:pPr>
          </w:p>
        </w:tc>
        <w:tc>
          <w:tcPr>
            <w:tcW w:w="1985" w:type="dxa"/>
          </w:tcPr>
          <w:p w:rsidR="00481FCD" w:rsidRDefault="00481FCD">
            <w:pPr>
              <w:jc w:val="center"/>
              <w:rPr>
                <w:rFonts w:ascii="宋体" w:eastAsia="宋体" w:hAnsi="Calibri" w:cs="宋体"/>
                <w:b/>
                <w:bCs/>
                <w:sz w:val="24"/>
                <w:szCs w:val="24"/>
              </w:rPr>
            </w:pPr>
          </w:p>
        </w:tc>
      </w:tr>
      <w:tr w:rsidR="00481FCD">
        <w:trPr>
          <w:trHeight w:val="330"/>
          <w:jc w:val="center"/>
        </w:trPr>
        <w:tc>
          <w:tcPr>
            <w:tcW w:w="806" w:type="dxa"/>
          </w:tcPr>
          <w:p w:rsidR="00481FCD" w:rsidRDefault="00481FCD">
            <w:pPr>
              <w:jc w:val="center"/>
              <w:rPr>
                <w:rFonts w:ascii="宋体" w:eastAsia="宋体" w:hAnsi="Calibri" w:cs="宋体"/>
                <w:b/>
                <w:bCs/>
                <w:sz w:val="24"/>
                <w:szCs w:val="24"/>
              </w:rPr>
            </w:pPr>
          </w:p>
        </w:tc>
        <w:tc>
          <w:tcPr>
            <w:tcW w:w="2070" w:type="dxa"/>
          </w:tcPr>
          <w:p w:rsidR="00481FCD" w:rsidRDefault="00481FCD">
            <w:pPr>
              <w:jc w:val="center"/>
              <w:rPr>
                <w:rFonts w:ascii="宋体" w:eastAsia="宋体" w:hAnsi="Calibri" w:cs="宋体"/>
                <w:b/>
                <w:bCs/>
                <w:sz w:val="24"/>
                <w:szCs w:val="24"/>
              </w:rPr>
            </w:pPr>
          </w:p>
        </w:tc>
        <w:tc>
          <w:tcPr>
            <w:tcW w:w="2052" w:type="dxa"/>
          </w:tcPr>
          <w:p w:rsidR="00481FCD" w:rsidRDefault="00481FCD">
            <w:pPr>
              <w:jc w:val="center"/>
              <w:rPr>
                <w:rFonts w:ascii="宋体" w:eastAsia="宋体" w:hAnsi="Calibri" w:cs="宋体"/>
                <w:b/>
                <w:bCs/>
                <w:sz w:val="24"/>
                <w:szCs w:val="24"/>
              </w:rPr>
            </w:pPr>
          </w:p>
        </w:tc>
        <w:tc>
          <w:tcPr>
            <w:tcW w:w="2126" w:type="dxa"/>
          </w:tcPr>
          <w:p w:rsidR="00481FCD" w:rsidRDefault="00481FCD">
            <w:pPr>
              <w:jc w:val="center"/>
              <w:rPr>
                <w:rFonts w:ascii="宋体" w:eastAsia="宋体" w:hAnsi="Calibri" w:cs="宋体"/>
                <w:b/>
                <w:bCs/>
                <w:sz w:val="24"/>
                <w:szCs w:val="24"/>
              </w:rPr>
            </w:pPr>
          </w:p>
        </w:tc>
        <w:tc>
          <w:tcPr>
            <w:tcW w:w="1985" w:type="dxa"/>
          </w:tcPr>
          <w:p w:rsidR="00481FCD" w:rsidRDefault="00481FCD">
            <w:pPr>
              <w:jc w:val="center"/>
              <w:rPr>
                <w:rFonts w:ascii="宋体" w:eastAsia="宋体" w:hAnsi="Calibri" w:cs="宋体"/>
                <w:b/>
                <w:bCs/>
                <w:sz w:val="24"/>
                <w:szCs w:val="24"/>
              </w:rPr>
            </w:pPr>
          </w:p>
        </w:tc>
      </w:tr>
      <w:tr w:rsidR="00481FCD">
        <w:trPr>
          <w:trHeight w:val="330"/>
          <w:jc w:val="center"/>
        </w:trPr>
        <w:tc>
          <w:tcPr>
            <w:tcW w:w="806" w:type="dxa"/>
          </w:tcPr>
          <w:p w:rsidR="00481FCD" w:rsidRDefault="00481FCD">
            <w:pPr>
              <w:jc w:val="center"/>
              <w:rPr>
                <w:rFonts w:ascii="宋体" w:eastAsia="宋体" w:hAnsi="Calibri" w:cs="宋体"/>
                <w:b/>
                <w:bCs/>
                <w:sz w:val="24"/>
                <w:szCs w:val="24"/>
              </w:rPr>
            </w:pPr>
          </w:p>
        </w:tc>
        <w:tc>
          <w:tcPr>
            <w:tcW w:w="2070" w:type="dxa"/>
          </w:tcPr>
          <w:p w:rsidR="00481FCD" w:rsidRDefault="00481FCD">
            <w:pPr>
              <w:jc w:val="center"/>
              <w:rPr>
                <w:rFonts w:ascii="宋体" w:eastAsia="宋体" w:hAnsi="Calibri" w:cs="宋体"/>
                <w:b/>
                <w:bCs/>
                <w:sz w:val="24"/>
                <w:szCs w:val="24"/>
              </w:rPr>
            </w:pPr>
          </w:p>
        </w:tc>
        <w:tc>
          <w:tcPr>
            <w:tcW w:w="2052" w:type="dxa"/>
          </w:tcPr>
          <w:p w:rsidR="00481FCD" w:rsidRDefault="00481FCD">
            <w:pPr>
              <w:jc w:val="center"/>
              <w:rPr>
                <w:rFonts w:ascii="宋体" w:eastAsia="宋体" w:hAnsi="Calibri" w:cs="宋体"/>
                <w:b/>
                <w:bCs/>
                <w:sz w:val="24"/>
                <w:szCs w:val="24"/>
              </w:rPr>
            </w:pPr>
          </w:p>
        </w:tc>
        <w:tc>
          <w:tcPr>
            <w:tcW w:w="2126" w:type="dxa"/>
          </w:tcPr>
          <w:p w:rsidR="00481FCD" w:rsidRDefault="00481FCD">
            <w:pPr>
              <w:jc w:val="center"/>
              <w:rPr>
                <w:rFonts w:ascii="宋体" w:eastAsia="宋体" w:hAnsi="Calibri" w:cs="宋体"/>
                <w:b/>
                <w:bCs/>
                <w:sz w:val="24"/>
                <w:szCs w:val="24"/>
              </w:rPr>
            </w:pPr>
          </w:p>
        </w:tc>
        <w:tc>
          <w:tcPr>
            <w:tcW w:w="1985" w:type="dxa"/>
          </w:tcPr>
          <w:p w:rsidR="00481FCD" w:rsidRDefault="00481FCD">
            <w:pPr>
              <w:jc w:val="center"/>
              <w:rPr>
                <w:rFonts w:ascii="宋体" w:eastAsia="宋体" w:hAnsi="Calibri" w:cs="宋体"/>
                <w:b/>
                <w:bCs/>
                <w:sz w:val="24"/>
                <w:szCs w:val="24"/>
              </w:rPr>
            </w:pPr>
          </w:p>
        </w:tc>
      </w:tr>
    </w:tbl>
    <w:p w:rsidR="00481FCD" w:rsidRDefault="00FA7D65">
      <w:pPr>
        <w:spacing w:line="360" w:lineRule="auto"/>
        <w:ind w:firstLineChars="200" w:firstLine="480"/>
        <w:jc w:val="left"/>
        <w:rPr>
          <w:rFonts w:ascii="宋体" w:eastAsia="宋体" w:hAnsi="Calibri" w:cs="Times New Roman"/>
          <w:sz w:val="24"/>
          <w:szCs w:val="24"/>
        </w:rPr>
      </w:pPr>
      <w:r>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rsidR="00481FCD" w:rsidRDefault="00481FCD">
      <w:pPr>
        <w:spacing w:line="360" w:lineRule="auto"/>
        <w:jc w:val="left"/>
        <w:rPr>
          <w:rFonts w:ascii="宋体" w:eastAsia="宋体" w:hAnsi="Calibri" w:cs="Times New Roman"/>
          <w:sz w:val="24"/>
          <w:szCs w:val="24"/>
        </w:rPr>
      </w:pPr>
    </w:p>
    <w:p w:rsidR="00481FCD" w:rsidRDefault="00481FCD">
      <w:pPr>
        <w:spacing w:line="360" w:lineRule="auto"/>
        <w:jc w:val="left"/>
        <w:rPr>
          <w:rFonts w:ascii="宋体" w:eastAsia="宋体" w:hAnsi="Calibri" w:cs="Times New Roman"/>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法定代表人：（盖章）</w:t>
      </w:r>
    </w:p>
    <w:p w:rsidR="00481FCD" w:rsidRDefault="00FA7D65">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481FCD" w:rsidRDefault="00FA7D65">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97" w:name="_Toc54363992"/>
      <w:bookmarkStart w:id="98" w:name="_Toc85558263"/>
      <w:r>
        <w:rPr>
          <w:rFonts w:ascii="宋体" w:eastAsia="宋体" w:hAnsi="宋体" w:cs="宋体" w:hint="eastAsia"/>
          <w:b/>
          <w:sz w:val="24"/>
          <w:szCs w:val="24"/>
        </w:rPr>
        <w:lastRenderedPageBreak/>
        <w:t>六、法定代表人身份证明书</w:t>
      </w:r>
      <w:bookmarkEnd w:id="97"/>
      <w:bookmarkEnd w:id="98"/>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w:t>
      </w: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单位性质：</w:t>
      </w: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地址：</w:t>
      </w: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成立时间：年月日</w:t>
      </w: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经营期限：</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姓名：性别：年龄：职务：系（投标人名称）的法定代表人。</w:t>
      </w:r>
    </w:p>
    <w:p w:rsidR="00481FCD" w:rsidRDefault="00FA7D65">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特此证明。</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附：法定代表人身份证明</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481FCD" w:rsidRDefault="00FA7D65">
      <w:pPr>
        <w:widowControl/>
        <w:shd w:val="clear" w:color="auto" w:fill="FFFFFF"/>
        <w:wordWrap w:val="0"/>
        <w:snapToGrid w:val="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481FCD" w:rsidRDefault="00481FCD">
      <w:pPr>
        <w:widowControl/>
        <w:shd w:val="clear" w:color="auto" w:fill="FFFFFF"/>
        <w:snapToGrid w:val="0"/>
        <w:jc w:val="right"/>
        <w:rPr>
          <w:rFonts w:ascii="宋体" w:eastAsia="宋体" w:hAnsi="Calibri" w:cs="Arial"/>
          <w:kern w:val="0"/>
          <w:sz w:val="24"/>
          <w:szCs w:val="24"/>
        </w:rPr>
      </w:pPr>
    </w:p>
    <w:p w:rsidR="00481FCD" w:rsidRDefault="00481FCD">
      <w:pPr>
        <w:widowControl/>
        <w:shd w:val="clear" w:color="auto" w:fill="FFFFFF"/>
        <w:snapToGrid w:val="0"/>
        <w:jc w:val="right"/>
        <w:rPr>
          <w:rFonts w:ascii="宋体" w:eastAsia="宋体" w:hAnsi="Calibri" w:cs="Arial"/>
          <w:kern w:val="0"/>
          <w:sz w:val="24"/>
          <w:szCs w:val="24"/>
        </w:rPr>
      </w:pPr>
    </w:p>
    <w:p w:rsidR="00481FCD" w:rsidRDefault="00481FCD">
      <w:pPr>
        <w:widowControl/>
        <w:shd w:val="clear" w:color="auto" w:fill="FFFFFF"/>
        <w:snapToGrid w:val="0"/>
        <w:jc w:val="right"/>
        <w:rPr>
          <w:rFonts w:ascii="宋体" w:eastAsia="宋体" w:hAnsi="Calibri" w:cs="Arial"/>
          <w:kern w:val="0"/>
          <w:sz w:val="24"/>
          <w:szCs w:val="24"/>
        </w:rPr>
      </w:pPr>
    </w:p>
    <w:p w:rsidR="00481FCD" w:rsidRDefault="00FA7D65">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0"/>
          <w:sz w:val="24"/>
          <w:szCs w:val="24"/>
        </w:rPr>
        <w:br w:type="page"/>
      </w:r>
      <w:bookmarkStart w:id="99" w:name="_Toc54363993"/>
      <w:bookmarkStart w:id="100" w:name="_Toc85558264"/>
      <w:r>
        <w:rPr>
          <w:rFonts w:ascii="宋体" w:eastAsia="宋体" w:hAnsi="宋体" w:cs="宋体" w:hint="eastAsia"/>
          <w:b/>
          <w:sz w:val="24"/>
          <w:szCs w:val="24"/>
        </w:rPr>
        <w:lastRenderedPageBreak/>
        <w:t>七、法定代表人授权委托书</w:t>
      </w:r>
      <w:bookmarkEnd w:id="99"/>
      <w:bookmarkEnd w:id="100"/>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本人（姓名）系（投标人名称）的法定代表人，现拟派我单位（姓名）为我方委托代理人。委托代理人根据授权，就（招标项目名称）的投标，以本公司名义处理一切与之有关的事务，其法律后果由我方承担。</w:t>
      </w:r>
    </w:p>
    <w:p w:rsidR="00481FCD" w:rsidRDefault="00FA7D65">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Pr>
          <w:rFonts w:ascii="宋体" w:eastAsia="宋体" w:hAnsi="宋体" w:cs="Arial" w:hint="eastAsia"/>
          <w:kern w:val="0"/>
          <w:sz w:val="24"/>
          <w:szCs w:val="24"/>
        </w:rPr>
        <w:t>代理人：性别：年龄：</w:t>
      </w:r>
    </w:p>
    <w:p w:rsidR="00481FCD" w:rsidRDefault="00FA7D65">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单位：部门：职务：</w:t>
      </w:r>
    </w:p>
    <w:p w:rsidR="00481FCD" w:rsidRDefault="00FA7D65">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代理人无转委权，特此申明。</w:t>
      </w:r>
    </w:p>
    <w:p w:rsidR="00481FCD" w:rsidRDefault="00FA7D65">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附：授权委托人身份证明。</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tblGrid>
      <w:tr w:rsidR="00481FCD">
        <w:trPr>
          <w:trHeight w:hRule="exact" w:val="2438"/>
        </w:trPr>
        <w:tc>
          <w:tcPr>
            <w:tcW w:w="3969" w:type="dxa"/>
            <w:vAlign w:val="center"/>
          </w:tcPr>
          <w:p w:rsidR="00481FCD" w:rsidRDefault="00FA7D65">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tblGrid>
      <w:tr w:rsidR="00481FCD">
        <w:trPr>
          <w:trHeight w:hRule="exact" w:val="2438"/>
        </w:trPr>
        <w:tc>
          <w:tcPr>
            <w:tcW w:w="3969" w:type="dxa"/>
            <w:vAlign w:val="center"/>
          </w:tcPr>
          <w:p w:rsidR="00481FCD" w:rsidRDefault="00FA7D65">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代理人身份证复印件（反面）</w:t>
            </w:r>
          </w:p>
        </w:tc>
      </w:tr>
    </w:tbl>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法定代表人：（盖章）</w:t>
      </w:r>
    </w:p>
    <w:p w:rsidR="00481FCD" w:rsidRDefault="00FA7D65">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bookmarkStart w:id="101" w:name="_Toc54363994"/>
      <w:bookmarkStart w:id="102" w:name="_Toc85558265"/>
      <w:r>
        <w:rPr>
          <w:rFonts w:ascii="宋体" w:eastAsia="宋体" w:hAnsi="宋体" w:cs="宋体" w:hint="eastAsia"/>
          <w:b/>
          <w:sz w:val="24"/>
          <w:szCs w:val="24"/>
        </w:rPr>
        <w:lastRenderedPageBreak/>
        <w:t>八、联合体协议书、联合体主办方声明书（联合体提供）</w:t>
      </w:r>
      <w:bookmarkEnd w:id="101"/>
      <w:bookmarkEnd w:id="102"/>
    </w:p>
    <w:p w:rsidR="00481FCD" w:rsidRDefault="00FA7D65">
      <w:pPr>
        <w:widowControl/>
        <w:shd w:val="clear" w:color="auto" w:fill="FFFFFF"/>
        <w:snapToGrid w:val="0"/>
        <w:spacing w:line="384" w:lineRule="auto"/>
        <w:jc w:val="center"/>
        <w:rPr>
          <w:rFonts w:ascii="宋体" w:eastAsia="宋体" w:hAnsi="Calibri" w:cs="Arial"/>
          <w:kern w:val="0"/>
          <w:sz w:val="24"/>
          <w:szCs w:val="24"/>
        </w:rPr>
      </w:pPr>
      <w:r>
        <w:rPr>
          <w:rFonts w:ascii="宋体" w:eastAsia="宋体" w:hAnsi="Calibri" w:cs="Arial" w:hint="eastAsia"/>
          <w:kern w:val="0"/>
          <w:sz w:val="24"/>
          <w:szCs w:val="24"/>
        </w:rPr>
        <w:t>/</w:t>
      </w:r>
    </w:p>
    <w:p w:rsidR="00481FCD" w:rsidRDefault="00481FCD">
      <w:pPr>
        <w:widowControl/>
        <w:shd w:val="clear" w:color="auto" w:fill="FFFFFF"/>
        <w:snapToGrid w:val="0"/>
        <w:spacing w:line="384" w:lineRule="auto"/>
        <w:jc w:val="center"/>
        <w:rPr>
          <w:rFonts w:ascii="宋体" w:eastAsia="宋体" w:hAnsi="Calibri" w:cs="Arial"/>
          <w:kern w:val="0"/>
          <w:sz w:val="24"/>
          <w:szCs w:val="24"/>
        </w:rPr>
      </w:pP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bookmarkStart w:id="103" w:name="_Toc54363995"/>
      <w:bookmarkStart w:id="104" w:name="_Toc85558266"/>
      <w:r>
        <w:rPr>
          <w:rFonts w:ascii="宋体" w:eastAsia="宋体" w:hAnsi="宋体" w:cs="宋体" w:hint="eastAsia"/>
          <w:b/>
          <w:sz w:val="24"/>
          <w:szCs w:val="24"/>
        </w:rPr>
        <w:lastRenderedPageBreak/>
        <w:t>九、资格声明（制造商、代理商或经销商）</w:t>
      </w:r>
      <w:bookmarkEnd w:id="103"/>
      <w:bookmarkEnd w:id="104"/>
    </w:p>
    <w:p w:rsidR="00481FCD" w:rsidRDefault="00481FCD">
      <w:pPr>
        <w:shd w:val="clear" w:color="auto" w:fill="FFFFFF"/>
        <w:snapToGrid w:val="0"/>
        <w:spacing w:line="384" w:lineRule="auto"/>
        <w:jc w:val="center"/>
        <w:rPr>
          <w:rFonts w:ascii="宋体" w:eastAsia="宋体" w:hAnsi="Calibri" w:cs="Times New Roman"/>
          <w:sz w:val="24"/>
          <w:szCs w:val="24"/>
        </w:rPr>
      </w:pPr>
    </w:p>
    <w:p w:rsidR="00481FCD" w:rsidRDefault="00FA7D65">
      <w:pPr>
        <w:shd w:val="clear" w:color="auto" w:fill="FFFFFF"/>
        <w:snapToGrid w:val="0"/>
        <w:spacing w:line="384" w:lineRule="auto"/>
        <w:rPr>
          <w:rFonts w:ascii="宋体" w:eastAsia="宋体" w:hAnsi="Calibri" w:cs="Times New Roman"/>
          <w:sz w:val="24"/>
          <w:szCs w:val="24"/>
        </w:rPr>
      </w:pPr>
      <w:r>
        <w:rPr>
          <w:rFonts w:ascii="宋体" w:eastAsia="宋体" w:hAnsi="宋体" w:cs="Times New Roman" w:hint="eastAsia"/>
          <w:sz w:val="24"/>
          <w:szCs w:val="24"/>
        </w:rPr>
        <w:t>致：（采购人名称）</w:t>
      </w:r>
    </w:p>
    <w:p w:rsidR="00481FCD" w:rsidRDefault="00481FCD">
      <w:pPr>
        <w:shd w:val="clear" w:color="auto" w:fill="FFFFFF"/>
        <w:snapToGrid w:val="0"/>
        <w:spacing w:line="384" w:lineRule="auto"/>
        <w:rPr>
          <w:rFonts w:ascii="宋体" w:eastAsia="宋体" w:hAnsi="Calibri" w:cs="Times New Roman"/>
          <w:sz w:val="24"/>
          <w:szCs w:val="24"/>
        </w:rPr>
      </w:pPr>
    </w:p>
    <w:p w:rsidR="00481FCD" w:rsidRDefault="00FA7D65">
      <w:pPr>
        <w:shd w:val="clear" w:color="auto" w:fill="FFFFFF"/>
        <w:snapToGrid w:val="0"/>
        <w:spacing w:line="384" w:lineRule="auto"/>
        <w:ind w:firstLine="420"/>
        <w:rPr>
          <w:rFonts w:ascii="宋体" w:eastAsia="宋体" w:hAnsi="Calibri" w:cs="Times New Roman"/>
          <w:sz w:val="24"/>
          <w:szCs w:val="24"/>
        </w:rPr>
      </w:pPr>
      <w:r>
        <w:rPr>
          <w:rFonts w:ascii="宋体" w:eastAsia="宋体" w:hAnsi="宋体" w:cs="Times New Roman" w:hint="eastAsia"/>
          <w:sz w:val="24"/>
          <w:szCs w:val="24"/>
        </w:rPr>
        <w:t>为响应（招标项目标段名称）招标文件的要求，我方作为本次投标货物的</w:t>
      </w:r>
      <w:r>
        <w:rPr>
          <w:rFonts w:ascii="宋体" w:eastAsia="宋体" w:hAnsi="宋体" w:cs="Times New Roman" w:hint="eastAsia"/>
          <w:b/>
          <w:sz w:val="24"/>
          <w:szCs w:val="24"/>
          <w:u w:val="single"/>
        </w:rPr>
        <w:t>（制造商、代理商或经销商）</w:t>
      </w:r>
      <w:r>
        <w:rPr>
          <w:rFonts w:ascii="宋体" w:eastAsia="宋体" w:hAnsi="宋体" w:cs="Times New Roman" w:hint="eastAsia"/>
          <w:sz w:val="24"/>
          <w:szCs w:val="24"/>
        </w:rPr>
        <w:t>，提交如下资料和信息，并声明下述全部资料和信息是真实和准确的。</w:t>
      </w:r>
    </w:p>
    <w:p w:rsidR="00481FCD" w:rsidRDefault="00FA7D65">
      <w:pPr>
        <w:shd w:val="clear" w:color="auto" w:fill="FFFFFF"/>
        <w:snapToGrid w:val="0"/>
        <w:spacing w:line="384" w:lineRule="auto"/>
        <w:rPr>
          <w:rFonts w:ascii="宋体" w:eastAsia="宋体" w:hAnsi="宋体" w:cs="Times New Roman"/>
          <w:sz w:val="24"/>
          <w:szCs w:val="24"/>
        </w:rPr>
      </w:pPr>
      <w:r>
        <w:rPr>
          <w:rFonts w:ascii="宋体" w:eastAsia="宋体" w:hAnsi="宋体" w:cs="Times New Roman" w:hint="eastAsia"/>
          <w:sz w:val="24"/>
          <w:szCs w:val="24"/>
        </w:rPr>
        <w:t>1、投标人基本情况表</w:t>
      </w:r>
    </w:p>
    <w:p w:rsidR="00481FCD" w:rsidRDefault="00FA7D65">
      <w:pPr>
        <w:shd w:val="clear" w:color="auto" w:fill="FFFFFF"/>
        <w:snapToGrid w:val="0"/>
        <w:spacing w:line="384" w:lineRule="auto"/>
        <w:rPr>
          <w:rFonts w:ascii="宋体" w:eastAsia="宋体" w:hAnsi="宋体" w:cs="Times New Roman"/>
          <w:sz w:val="24"/>
          <w:szCs w:val="24"/>
        </w:rPr>
      </w:pPr>
      <w:r>
        <w:rPr>
          <w:rFonts w:ascii="宋体" w:eastAsia="宋体" w:hAnsi="宋体" w:cs="Times New Roman" w:hint="eastAsia"/>
          <w:sz w:val="24"/>
          <w:szCs w:val="24"/>
        </w:rPr>
        <w:t>2、投标货物生产能力说明（如有时，制造商提供）</w:t>
      </w:r>
    </w:p>
    <w:p w:rsidR="00481FCD" w:rsidRDefault="00FA7D65">
      <w:pPr>
        <w:shd w:val="clear" w:color="auto" w:fill="FFFFFF"/>
        <w:snapToGrid w:val="0"/>
        <w:spacing w:line="384" w:lineRule="auto"/>
        <w:rPr>
          <w:rFonts w:ascii="宋体" w:eastAsia="宋体" w:hAnsi="宋体" w:cs="Times New Roman"/>
          <w:sz w:val="24"/>
          <w:szCs w:val="24"/>
        </w:rPr>
      </w:pPr>
      <w:r>
        <w:rPr>
          <w:rFonts w:ascii="宋体" w:eastAsia="宋体" w:hAnsi="宋体" w:cs="Times New Roman" w:hint="eastAsia"/>
          <w:sz w:val="24"/>
          <w:szCs w:val="24"/>
        </w:rPr>
        <w:t>3、制造商授权书（如有时，代理商或经销商提供）</w:t>
      </w:r>
    </w:p>
    <w:p w:rsidR="00481FCD" w:rsidRDefault="00FA7D65">
      <w:pPr>
        <w:shd w:val="clear" w:color="auto" w:fill="FFFFFF"/>
        <w:snapToGrid w:val="0"/>
        <w:spacing w:line="384" w:lineRule="auto"/>
        <w:rPr>
          <w:rFonts w:ascii="宋体" w:eastAsia="宋体" w:hAnsi="宋体" w:cs="Times New Roman"/>
          <w:sz w:val="24"/>
          <w:szCs w:val="24"/>
        </w:rPr>
      </w:pPr>
      <w:r>
        <w:rPr>
          <w:rFonts w:ascii="宋体" w:eastAsia="宋体" w:hAnsi="宋体" w:cs="Times New Roman" w:hint="eastAsia"/>
          <w:sz w:val="24"/>
          <w:szCs w:val="24"/>
        </w:rPr>
        <w:t>4、投标人近年类似供货项目情况表</w:t>
      </w:r>
    </w:p>
    <w:p w:rsidR="00481FCD" w:rsidRDefault="00481FCD">
      <w:pPr>
        <w:shd w:val="clear" w:color="auto" w:fill="FFFFFF"/>
        <w:snapToGrid w:val="0"/>
        <w:spacing w:line="384" w:lineRule="auto"/>
        <w:rPr>
          <w:rFonts w:ascii="宋体" w:eastAsia="宋体" w:hAnsi="Calibri" w:cs="Times New Roman"/>
          <w:sz w:val="24"/>
          <w:szCs w:val="24"/>
        </w:rPr>
      </w:pPr>
    </w:p>
    <w:p w:rsidR="00481FCD" w:rsidRDefault="00481FCD">
      <w:pPr>
        <w:shd w:val="clear" w:color="auto" w:fill="FFFFFF"/>
        <w:snapToGrid w:val="0"/>
        <w:spacing w:line="384" w:lineRule="auto"/>
        <w:rPr>
          <w:rFonts w:ascii="宋体" w:eastAsia="宋体" w:hAnsi="Calibri" w:cs="Times New Roman"/>
          <w:sz w:val="24"/>
          <w:szCs w:val="24"/>
        </w:rPr>
      </w:pPr>
    </w:p>
    <w:p w:rsidR="00481FCD" w:rsidRDefault="00481FCD">
      <w:pPr>
        <w:shd w:val="clear" w:color="auto" w:fill="FFFFFF"/>
        <w:snapToGrid w:val="0"/>
        <w:spacing w:line="384" w:lineRule="auto"/>
        <w:rPr>
          <w:rFonts w:ascii="宋体" w:eastAsia="宋体" w:hAnsi="Calibri" w:cs="Times New Roman"/>
          <w:sz w:val="24"/>
          <w:szCs w:val="24"/>
        </w:rPr>
      </w:pPr>
    </w:p>
    <w:p w:rsidR="00481FCD" w:rsidRDefault="00481FCD">
      <w:pPr>
        <w:shd w:val="clear" w:color="auto" w:fill="FFFFFF"/>
        <w:snapToGrid w:val="0"/>
        <w:spacing w:line="384" w:lineRule="auto"/>
        <w:rPr>
          <w:rFonts w:ascii="宋体" w:eastAsia="宋体" w:hAnsi="Calibri" w:cs="Times New Roman"/>
          <w:sz w:val="24"/>
          <w:szCs w:val="24"/>
        </w:rPr>
      </w:pPr>
    </w:p>
    <w:p w:rsidR="00481FCD" w:rsidRDefault="00481FCD">
      <w:pPr>
        <w:shd w:val="clear" w:color="auto" w:fill="FFFFFF"/>
        <w:snapToGrid w:val="0"/>
        <w:spacing w:line="384" w:lineRule="auto"/>
        <w:rPr>
          <w:rFonts w:ascii="宋体" w:eastAsia="宋体" w:hAnsi="Calibri" w:cs="Times New Roman"/>
          <w:sz w:val="24"/>
          <w:szCs w:val="24"/>
        </w:rPr>
      </w:pPr>
    </w:p>
    <w:p w:rsidR="00481FCD" w:rsidRDefault="00481FCD">
      <w:pPr>
        <w:shd w:val="clear" w:color="auto" w:fill="FFFFFF"/>
        <w:snapToGrid w:val="0"/>
        <w:spacing w:line="384" w:lineRule="auto"/>
        <w:rPr>
          <w:rFonts w:ascii="宋体" w:eastAsia="宋体" w:hAnsi="Calibri" w:cs="Times New Roman"/>
          <w:sz w:val="24"/>
          <w:szCs w:val="24"/>
        </w:rPr>
      </w:pPr>
    </w:p>
    <w:p w:rsidR="00481FCD" w:rsidRDefault="00481FCD">
      <w:pPr>
        <w:shd w:val="clear" w:color="auto" w:fill="FFFFFF"/>
        <w:snapToGrid w:val="0"/>
        <w:spacing w:line="384" w:lineRule="auto"/>
        <w:rPr>
          <w:rFonts w:ascii="宋体" w:eastAsia="宋体" w:hAnsi="Calibri" w:cs="Times New Roman"/>
          <w:sz w:val="24"/>
          <w:szCs w:val="24"/>
        </w:rPr>
      </w:pPr>
    </w:p>
    <w:p w:rsidR="00481FCD" w:rsidRDefault="00481FCD">
      <w:pPr>
        <w:shd w:val="clear" w:color="auto" w:fill="FFFFFF"/>
        <w:snapToGrid w:val="0"/>
        <w:spacing w:line="384" w:lineRule="auto"/>
        <w:rPr>
          <w:rFonts w:ascii="宋体" w:eastAsia="宋体" w:hAnsi="Calibri" w:cs="Times New Roman"/>
          <w:sz w:val="24"/>
          <w:szCs w:val="24"/>
        </w:rPr>
      </w:pPr>
    </w:p>
    <w:p w:rsidR="00481FCD" w:rsidRDefault="00481FCD">
      <w:pPr>
        <w:shd w:val="clear" w:color="auto" w:fill="FFFFFF"/>
        <w:snapToGrid w:val="0"/>
        <w:spacing w:line="384" w:lineRule="auto"/>
        <w:rPr>
          <w:rFonts w:ascii="宋体" w:eastAsia="宋体" w:hAnsi="Calibri" w:cs="Times New Roman"/>
          <w:sz w:val="24"/>
          <w:szCs w:val="24"/>
        </w:rPr>
      </w:pPr>
    </w:p>
    <w:p w:rsidR="00481FCD" w:rsidRDefault="00481FCD">
      <w:pPr>
        <w:shd w:val="clear" w:color="auto" w:fill="FFFFFF"/>
        <w:snapToGrid w:val="0"/>
        <w:spacing w:line="384" w:lineRule="auto"/>
        <w:rPr>
          <w:rFonts w:ascii="宋体" w:eastAsia="宋体" w:hAnsi="Calibri" w:cs="Times New Roman"/>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481FCD" w:rsidRDefault="00FA7D65">
      <w:pPr>
        <w:tabs>
          <w:tab w:val="center" w:pos="4832"/>
          <w:tab w:val="left" w:pos="7140"/>
        </w:tabs>
        <w:jc w:val="center"/>
        <w:outlineLvl w:val="1"/>
        <w:rPr>
          <w:rFonts w:ascii="宋体" w:eastAsia="宋体" w:hAnsi="宋体" w:cs="宋体"/>
          <w:b/>
          <w:sz w:val="24"/>
          <w:szCs w:val="24"/>
        </w:rPr>
      </w:pPr>
      <w:r>
        <w:rPr>
          <w:rFonts w:ascii="宋体" w:eastAsia="宋体" w:hAnsi="Calibri" w:cs="Times New Roman"/>
          <w:sz w:val="24"/>
          <w:szCs w:val="24"/>
        </w:rPr>
        <w:br w:type="page"/>
      </w:r>
      <w:bookmarkStart w:id="105" w:name="_Toc54363996"/>
      <w:bookmarkStart w:id="106" w:name="_Toc85558267"/>
      <w:bookmarkStart w:id="107" w:name="_Toc358451723"/>
      <w:r>
        <w:rPr>
          <w:rFonts w:ascii="宋体" w:eastAsia="宋体" w:hAnsi="宋体" w:cs="宋体" w:hint="eastAsia"/>
          <w:b/>
          <w:sz w:val="24"/>
          <w:szCs w:val="24"/>
        </w:rPr>
        <w:lastRenderedPageBreak/>
        <w:t>九</w:t>
      </w:r>
      <w:r>
        <w:rPr>
          <w:rFonts w:ascii="宋体" w:eastAsia="宋体" w:hAnsi="宋体" w:cs="宋体"/>
          <w:b/>
          <w:sz w:val="24"/>
          <w:szCs w:val="24"/>
        </w:rPr>
        <w:t>-1</w:t>
      </w:r>
      <w:r>
        <w:rPr>
          <w:rFonts w:ascii="宋体" w:eastAsia="宋体" w:hAnsi="宋体" w:cs="宋体" w:hint="eastAsia"/>
          <w:b/>
          <w:sz w:val="24"/>
          <w:szCs w:val="24"/>
        </w:rPr>
        <w:t>、投标人基本情况表</w:t>
      </w:r>
      <w:bookmarkEnd w:id="105"/>
      <w:bookmarkEnd w:id="106"/>
    </w:p>
    <w:tbl>
      <w:tblPr>
        <w:tblW w:w="8965" w:type="dxa"/>
        <w:jc w:val="center"/>
        <w:tblLayout w:type="fixed"/>
        <w:tblCellMar>
          <w:left w:w="0" w:type="dxa"/>
          <w:right w:w="0" w:type="dxa"/>
        </w:tblCellMar>
        <w:tblLook w:val="04A0"/>
      </w:tblPr>
      <w:tblGrid>
        <w:gridCol w:w="1665"/>
        <w:gridCol w:w="1038"/>
        <w:gridCol w:w="552"/>
        <w:gridCol w:w="587"/>
        <w:gridCol w:w="988"/>
        <w:gridCol w:w="262"/>
        <w:gridCol w:w="1733"/>
        <w:gridCol w:w="2140"/>
      </w:tblGrid>
      <w:tr w:rsidR="00481FC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投标人名称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r>
      <w:tr w:rsidR="00481FC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r>
      <w:tr w:rsidR="00481FC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r>
      <w:tr w:rsidR="00481FC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r>
      <w:tr w:rsidR="00481FC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r>
      <w:tr w:rsidR="00481FC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联系人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481FCD" w:rsidRDefault="00481FCD">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r>
      <w:tr w:rsidR="00481FCD">
        <w:trPr>
          <w:cantSplit/>
          <w:jc w:val="center"/>
        </w:trPr>
        <w:tc>
          <w:tcPr>
            <w:tcW w:w="1665" w:type="dxa"/>
            <w:tcBorders>
              <w:top w:val="single" w:sz="8" w:space="0" w:color="auto"/>
              <w:left w:val="single" w:sz="12" w:space="0" w:color="auto"/>
              <w:bottom w:val="single" w:sz="8" w:space="0" w:color="auto"/>
              <w:right w:val="single" w:sz="8" w:space="0" w:color="auto"/>
            </w:tcBorders>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传真</w:t>
            </w:r>
          </w:p>
        </w:tc>
        <w:tc>
          <w:tcPr>
            <w:tcW w:w="3165" w:type="dxa"/>
            <w:gridSpan w:val="4"/>
            <w:tcBorders>
              <w:top w:val="single" w:sz="8" w:space="0" w:color="auto"/>
              <w:left w:val="single" w:sz="8" w:space="0" w:color="auto"/>
              <w:bottom w:val="single" w:sz="8" w:space="0" w:color="auto"/>
              <w:right w:val="single" w:sz="8" w:space="0" w:color="auto"/>
            </w:tcBorders>
          </w:tcPr>
          <w:p w:rsidR="00481FCD" w:rsidRDefault="00481FCD">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481FCD" w:rsidRDefault="00481FCD">
            <w:pPr>
              <w:autoSpaceDE w:val="0"/>
              <w:autoSpaceDN w:val="0"/>
              <w:adjustRightInd w:val="0"/>
              <w:snapToGrid w:val="0"/>
              <w:spacing w:line="520" w:lineRule="exact"/>
              <w:rPr>
                <w:rFonts w:ascii="宋体" w:eastAsia="宋体" w:hAnsi="Calibri" w:cs="Times New Roman"/>
                <w:kern w:val="0"/>
                <w:sz w:val="24"/>
                <w:szCs w:val="24"/>
              </w:rPr>
            </w:pPr>
          </w:p>
        </w:tc>
      </w:tr>
      <w:tr w:rsidR="00481FC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r>
      <w:tr w:rsidR="00481FCD">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481FCD" w:rsidRDefault="00FA7D65">
            <w:pPr>
              <w:autoSpaceDE w:val="0"/>
              <w:autoSpaceDN w:val="0"/>
              <w:adjustRightInd w:val="0"/>
              <w:snapToGrid w:val="0"/>
              <w:jc w:val="center"/>
              <w:rPr>
                <w:rFonts w:ascii="宋体" w:eastAsia="宋体" w:hAnsi="Calibri" w:cs="Times New Roman"/>
                <w:kern w:val="0"/>
                <w:sz w:val="24"/>
                <w:szCs w:val="24"/>
              </w:rPr>
            </w:pPr>
            <w:r>
              <w:rPr>
                <w:rFonts w:ascii="宋体" w:eastAsia="宋体" w:hAnsi="宋体"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其</w:t>
            </w:r>
          </w:p>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r>
      <w:tr w:rsidR="00481FC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481FCD" w:rsidRDefault="00481FCD">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right w:val="single" w:sz="4"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right w:val="single" w:sz="4"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right w:val="single" w:sz="8"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r>
      <w:tr w:rsidR="00481FC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481FCD" w:rsidRDefault="00481FCD">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481FCD" w:rsidRDefault="00481FCD">
            <w:pPr>
              <w:autoSpaceDE w:val="0"/>
              <w:autoSpaceDN w:val="0"/>
              <w:adjustRightInd w:val="0"/>
              <w:snapToGrid w:val="0"/>
              <w:spacing w:line="520" w:lineRule="exact"/>
              <w:jc w:val="center"/>
              <w:rPr>
                <w:rFonts w:ascii="宋体" w:eastAsia="宋体" w:hAnsi="Calibri" w:cs="Times New Roman"/>
                <w:kern w:val="0"/>
                <w:sz w:val="24"/>
                <w:szCs w:val="24"/>
              </w:rPr>
            </w:pPr>
          </w:p>
        </w:tc>
      </w:tr>
      <w:tr w:rsidR="00481FC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481FCD" w:rsidRDefault="00481FCD">
            <w:pPr>
              <w:widowControl/>
              <w:adjustRightInd w:val="0"/>
              <w:snapToGrid w:val="0"/>
              <w:spacing w:line="520" w:lineRule="exact"/>
              <w:jc w:val="left"/>
              <w:rPr>
                <w:rFonts w:ascii="宋体" w:eastAsia="宋体" w:hAnsi="Calibri"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单位负责人</w:t>
            </w:r>
          </w:p>
        </w:tc>
      </w:tr>
      <w:tr w:rsidR="00481FC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481FCD" w:rsidRDefault="00481FCD">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姓名</w:t>
            </w:r>
          </w:p>
        </w:tc>
        <w:tc>
          <w:tcPr>
            <w:tcW w:w="1837" w:type="dxa"/>
            <w:gridSpan w:val="3"/>
            <w:tcBorders>
              <w:top w:val="single" w:sz="8" w:space="0" w:color="auto"/>
              <w:left w:val="single" w:sz="8" w:space="0" w:color="auto"/>
              <w:bottom w:val="single" w:sz="8" w:space="0" w:color="auto"/>
              <w:right w:val="single" w:sz="8" w:space="0" w:color="auto"/>
            </w:tcBorders>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481FCD" w:rsidRDefault="00FA7D65">
            <w:pPr>
              <w:autoSpaceDE w:val="0"/>
              <w:autoSpaceDN w:val="0"/>
              <w:adjustRightInd w:val="0"/>
              <w:snapToGrid w:val="0"/>
              <w:spacing w:line="520" w:lineRule="exact"/>
              <w:ind w:firstLineChars="200" w:firstLine="480"/>
              <w:rPr>
                <w:rFonts w:ascii="宋体" w:eastAsia="宋体" w:hAnsi="Calibri" w:cs="Times New Roman"/>
                <w:kern w:val="0"/>
                <w:sz w:val="24"/>
                <w:szCs w:val="24"/>
              </w:rPr>
            </w:pPr>
            <w:r>
              <w:rPr>
                <w:rFonts w:ascii="宋体" w:eastAsia="宋体" w:hAnsi="宋体" w:cs="Times New Roman" w:hint="eastAsia"/>
                <w:kern w:val="0"/>
                <w:sz w:val="24"/>
                <w:szCs w:val="24"/>
              </w:rPr>
              <w:t>年龄</w:t>
            </w:r>
          </w:p>
        </w:tc>
        <w:tc>
          <w:tcPr>
            <w:tcW w:w="2140" w:type="dxa"/>
            <w:tcBorders>
              <w:top w:val="single" w:sz="8" w:space="0" w:color="auto"/>
              <w:left w:val="single" w:sz="8" w:space="0" w:color="auto"/>
              <w:bottom w:val="single" w:sz="8" w:space="0" w:color="auto"/>
              <w:right w:val="single" w:sz="12" w:space="0" w:color="auto"/>
            </w:tcBorders>
          </w:tcPr>
          <w:p w:rsidR="00481FCD" w:rsidRDefault="00FA7D65">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专业</w:t>
            </w:r>
          </w:p>
        </w:tc>
      </w:tr>
      <w:tr w:rsidR="00481FC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481FCD" w:rsidRDefault="00481FCD">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481FCD" w:rsidRDefault="00481FCD">
            <w:pPr>
              <w:autoSpaceDE w:val="0"/>
              <w:autoSpaceDN w:val="0"/>
              <w:adjustRightInd w:val="0"/>
              <w:snapToGrid w:val="0"/>
              <w:spacing w:line="520" w:lineRule="exact"/>
              <w:rPr>
                <w:rFonts w:ascii="宋体" w:eastAsia="宋体" w:hAnsi="Calibri"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481FCD" w:rsidRDefault="00481FCD">
            <w:pPr>
              <w:autoSpaceDE w:val="0"/>
              <w:autoSpaceDN w:val="0"/>
              <w:adjustRightInd w:val="0"/>
              <w:snapToGrid w:val="0"/>
              <w:spacing w:line="520" w:lineRule="exact"/>
              <w:rPr>
                <w:rFonts w:ascii="宋体" w:eastAsia="宋体" w:hAnsi="Calibri"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481FCD" w:rsidRDefault="00481FCD">
            <w:pPr>
              <w:autoSpaceDE w:val="0"/>
              <w:autoSpaceDN w:val="0"/>
              <w:adjustRightInd w:val="0"/>
              <w:snapToGrid w:val="0"/>
              <w:spacing w:line="520" w:lineRule="exact"/>
              <w:rPr>
                <w:rFonts w:ascii="宋体" w:eastAsia="宋体" w:hAnsi="Calibri"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481FCD" w:rsidRDefault="00481FCD">
            <w:pPr>
              <w:autoSpaceDE w:val="0"/>
              <w:autoSpaceDN w:val="0"/>
              <w:adjustRightInd w:val="0"/>
              <w:snapToGrid w:val="0"/>
              <w:spacing w:line="520" w:lineRule="exact"/>
              <w:rPr>
                <w:rFonts w:ascii="宋体" w:eastAsia="宋体" w:hAnsi="Calibri" w:cs="Times New Roman"/>
                <w:kern w:val="0"/>
                <w:sz w:val="24"/>
                <w:szCs w:val="24"/>
              </w:rPr>
            </w:pPr>
          </w:p>
        </w:tc>
      </w:tr>
      <w:tr w:rsidR="00481FCD">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481FCD" w:rsidRDefault="00FA7D65">
            <w:pPr>
              <w:widowControl/>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481FCD" w:rsidRDefault="00481FCD">
            <w:pPr>
              <w:autoSpaceDE w:val="0"/>
              <w:autoSpaceDN w:val="0"/>
              <w:adjustRightInd w:val="0"/>
              <w:snapToGrid w:val="0"/>
              <w:spacing w:line="520" w:lineRule="exact"/>
              <w:rPr>
                <w:rFonts w:ascii="宋体" w:eastAsia="宋体" w:hAnsi="Calibri" w:cs="Times New Roman"/>
                <w:kern w:val="0"/>
                <w:sz w:val="24"/>
                <w:szCs w:val="24"/>
              </w:rPr>
            </w:pPr>
          </w:p>
        </w:tc>
      </w:tr>
    </w:tbl>
    <w:p w:rsidR="00481FCD" w:rsidRDefault="00FA7D65">
      <w:pPr>
        <w:keepNext/>
        <w:widowControl/>
        <w:jc w:val="left"/>
        <w:rPr>
          <w:rFonts w:asciiTheme="minorEastAsia" w:hAnsiTheme="minorEastAsia" w:cs="Arial"/>
          <w:kern w:val="0"/>
          <w:sz w:val="24"/>
          <w:szCs w:val="24"/>
        </w:rPr>
      </w:pPr>
      <w:r>
        <w:rPr>
          <w:rFonts w:ascii="宋体" w:eastAsia="宋体" w:hAnsi="宋体" w:cs="Times New Roman" w:hint="eastAsia"/>
          <w:sz w:val="24"/>
          <w:szCs w:val="24"/>
        </w:rPr>
        <w:t>备注：1、本表后附营业执照</w:t>
      </w:r>
      <w:r w:rsidR="00E35E6A">
        <w:rPr>
          <w:rFonts w:ascii="宋体" w:eastAsia="宋体" w:hAnsi="宋体" w:cs="Times New Roman" w:hint="eastAsia"/>
          <w:sz w:val="24"/>
          <w:szCs w:val="24"/>
        </w:rPr>
        <w:t>等相关材料</w:t>
      </w:r>
      <w:r>
        <w:rPr>
          <w:rFonts w:asciiTheme="minorEastAsia" w:hAnsiTheme="minorEastAsia" w:cs="Arial" w:hint="eastAsia"/>
          <w:kern w:val="0"/>
          <w:sz w:val="24"/>
          <w:szCs w:val="24"/>
        </w:rPr>
        <w:t>；</w:t>
      </w:r>
      <w:r>
        <w:rPr>
          <w:rFonts w:ascii="宋体" w:eastAsia="宋体" w:hAnsi="宋体" w:cs="Times New Roman" w:hint="eastAsia"/>
          <w:sz w:val="24"/>
          <w:szCs w:val="24"/>
        </w:rPr>
        <w:t>。</w:t>
      </w:r>
    </w:p>
    <w:p w:rsidR="00481FCD" w:rsidRDefault="00FA7D65">
      <w:pPr>
        <w:spacing w:line="360" w:lineRule="auto"/>
        <w:ind w:firstLineChars="300" w:firstLine="720"/>
        <w:jc w:val="left"/>
        <w:rPr>
          <w:rFonts w:ascii="宋体" w:eastAsia="宋体" w:hAnsi="宋体" w:cs="Times New Roman"/>
          <w:sz w:val="24"/>
          <w:szCs w:val="24"/>
        </w:rPr>
        <w:sectPr w:rsidR="00481FCD">
          <w:headerReference w:type="default" r:id="rId20"/>
          <w:footerReference w:type="default" r:id="rId21"/>
          <w:pgSz w:w="11906" w:h="16838"/>
          <w:pgMar w:top="1134" w:right="1418" w:bottom="1134" w:left="1418" w:header="851" w:footer="992" w:gutter="0"/>
          <w:pgNumType w:start="1"/>
          <w:cols w:space="425"/>
          <w:docGrid w:linePitch="312"/>
        </w:sectPr>
      </w:pPr>
      <w:r>
        <w:rPr>
          <w:rFonts w:ascii="宋体" w:eastAsia="宋体" w:hAnsi="宋体" w:cs="Arial" w:hint="eastAsia"/>
          <w:color w:val="000000"/>
          <w:kern w:val="0"/>
          <w:sz w:val="24"/>
          <w:szCs w:val="24"/>
        </w:rPr>
        <w:t>2、投标人如为中小微企业、残疾人福利性单位的须提供声明函；为监狱企业的须提供由省级以上监狱管理局、戒毒管理局（含新疆生产建设兵团）出具的属于监狱企业的证明文件。</w:t>
      </w:r>
    </w:p>
    <w:p w:rsidR="00481FCD" w:rsidRDefault="00FA7D65">
      <w:pPr>
        <w:widowControl/>
        <w:spacing w:before="100" w:beforeAutospacing="1" w:after="100" w:afterAutospacing="1" w:line="432" w:lineRule="auto"/>
        <w:jc w:val="left"/>
        <w:rPr>
          <w:rFonts w:ascii="宋体" w:eastAsia="宋体" w:hAnsi="宋体" w:cs="Times New Roman"/>
          <w:b/>
          <w:kern w:val="0"/>
          <w:sz w:val="24"/>
          <w:szCs w:val="24"/>
        </w:rPr>
      </w:pPr>
      <w:r>
        <w:rPr>
          <w:rFonts w:ascii="宋体" w:eastAsia="宋体" w:hAnsi="宋体" w:cs="Times New Roman" w:hint="eastAsia"/>
          <w:b/>
          <w:kern w:val="0"/>
          <w:sz w:val="24"/>
          <w:szCs w:val="24"/>
        </w:rPr>
        <w:lastRenderedPageBreak/>
        <w:t xml:space="preserve">附表一、                  </w:t>
      </w:r>
    </w:p>
    <w:p w:rsidR="00481FCD" w:rsidRDefault="00FA7D65">
      <w:pPr>
        <w:spacing w:line="588" w:lineRule="exact"/>
        <w:jc w:val="center"/>
        <w:rPr>
          <w:rFonts w:ascii="宋体" w:eastAsia="宋体" w:hAnsi="宋体" w:cs="宋体"/>
          <w:b/>
          <w:spacing w:val="6"/>
          <w:sz w:val="24"/>
          <w:szCs w:val="24"/>
        </w:rPr>
      </w:pPr>
      <w:r>
        <w:rPr>
          <w:rFonts w:ascii="宋体" w:eastAsia="宋体" w:hAnsi="宋体" w:cs="宋体" w:hint="eastAsia"/>
          <w:b/>
          <w:spacing w:val="6"/>
          <w:sz w:val="24"/>
          <w:szCs w:val="24"/>
        </w:rPr>
        <w:t>中小企业声明函（货物）</w:t>
      </w:r>
    </w:p>
    <w:p w:rsidR="00481FCD" w:rsidRDefault="00481FCD">
      <w:pPr>
        <w:spacing w:line="588" w:lineRule="exact"/>
        <w:jc w:val="center"/>
        <w:rPr>
          <w:rFonts w:ascii="宋体" w:eastAsia="宋体" w:hAnsi="宋体" w:cs="宋体"/>
          <w:b/>
          <w:spacing w:val="6"/>
          <w:sz w:val="24"/>
          <w:szCs w:val="24"/>
        </w:rPr>
      </w:pPr>
    </w:p>
    <w:p w:rsidR="00481FCD" w:rsidRDefault="00FA7D65">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本公司（联合体）郑重声明，根据《政府采购促进中小企业发展管理办法》（财库﹝</w:t>
      </w:r>
      <w:r>
        <w:rPr>
          <w:rFonts w:ascii="宋体" w:eastAsia="宋体" w:hAnsi="宋体" w:cs="宋体"/>
          <w:kern w:val="0"/>
          <w:sz w:val="24"/>
          <w:szCs w:val="24"/>
        </w:rPr>
        <w:t>2020</w:t>
      </w:r>
      <w:r>
        <w:rPr>
          <w:rFonts w:ascii="宋体" w:eastAsia="宋体" w:hAnsi="宋体" w:cs="宋体" w:hint="eastAsia"/>
          <w:kern w:val="0"/>
          <w:sz w:val="24"/>
          <w:szCs w:val="24"/>
        </w:rPr>
        <w:t>﹞</w:t>
      </w:r>
      <w:r>
        <w:rPr>
          <w:rFonts w:ascii="宋体" w:eastAsia="宋体" w:hAnsi="宋体" w:cs="宋体"/>
          <w:kern w:val="0"/>
          <w:sz w:val="24"/>
          <w:szCs w:val="24"/>
        </w:rPr>
        <w:t xml:space="preserve">46 </w:t>
      </w:r>
      <w:r>
        <w:rPr>
          <w:rFonts w:ascii="宋体" w:eastAsia="宋体" w:hAnsi="宋体" w:cs="宋体" w:hint="eastAsia"/>
          <w:kern w:val="0"/>
          <w:sz w:val="24"/>
          <w:szCs w:val="24"/>
        </w:rPr>
        <w:t>号）的规定，本公司</w:t>
      </w:r>
      <w:r>
        <w:rPr>
          <w:rFonts w:ascii="宋体" w:eastAsia="宋体" w:hAnsi="宋体" w:cs="宋体" w:hint="eastAsia"/>
          <w:kern w:val="0"/>
          <w:sz w:val="24"/>
          <w:szCs w:val="24"/>
          <w:u w:val="single"/>
        </w:rPr>
        <w:t>（联合体）</w:t>
      </w:r>
      <w:r>
        <w:rPr>
          <w:rFonts w:ascii="宋体" w:eastAsia="宋体" w:hAnsi="宋体" w:cs="宋体" w:hint="eastAsia"/>
          <w:kern w:val="0"/>
          <w:sz w:val="24"/>
          <w:szCs w:val="24"/>
        </w:rPr>
        <w:t>参加</w:t>
      </w:r>
      <w:r>
        <w:rPr>
          <w:rFonts w:ascii="宋体" w:eastAsia="宋体" w:hAnsi="宋体" w:cs="宋体" w:hint="eastAsia"/>
          <w:kern w:val="0"/>
          <w:sz w:val="24"/>
          <w:szCs w:val="24"/>
          <w:u w:val="single"/>
        </w:rPr>
        <w:t>（单位名称）</w:t>
      </w:r>
      <w:r>
        <w:rPr>
          <w:rFonts w:ascii="宋体" w:eastAsia="宋体" w:hAnsi="宋体" w:cs="宋体" w:hint="eastAsia"/>
          <w:kern w:val="0"/>
          <w:sz w:val="24"/>
          <w:szCs w:val="24"/>
        </w:rPr>
        <w:t>的</w:t>
      </w:r>
      <w:r>
        <w:rPr>
          <w:rFonts w:ascii="宋体" w:eastAsia="宋体" w:hAnsi="宋体" w:cs="宋体" w:hint="eastAsia"/>
          <w:kern w:val="0"/>
          <w:sz w:val="24"/>
          <w:szCs w:val="24"/>
          <w:u w:val="single"/>
        </w:rPr>
        <w:t>（项目名称）</w:t>
      </w:r>
      <w:r>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rsidR="00481FCD" w:rsidRDefault="00FA7D65">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，从业人员人，营业收入为万元，资产总额为万元，属于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481FCD" w:rsidRDefault="00FA7D65">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2.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，从业人员人，营业收入为万元，资产总额为万元，属于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481FCD" w:rsidRDefault="00481FCD">
      <w:pPr>
        <w:spacing w:line="588" w:lineRule="exact"/>
        <w:rPr>
          <w:rFonts w:ascii="宋体" w:eastAsia="宋体" w:hAnsi="宋体" w:cs="宋体"/>
          <w:kern w:val="0"/>
          <w:sz w:val="24"/>
          <w:szCs w:val="24"/>
        </w:rPr>
      </w:pPr>
    </w:p>
    <w:p w:rsidR="00481FCD" w:rsidRDefault="00FA7D65">
      <w:pPr>
        <w:spacing w:line="588" w:lineRule="exact"/>
        <w:rPr>
          <w:rFonts w:ascii="宋体" w:eastAsia="宋体" w:hAnsi="宋体" w:cs="宋体"/>
          <w:kern w:val="0"/>
          <w:sz w:val="24"/>
          <w:szCs w:val="24"/>
        </w:rPr>
      </w:pPr>
      <w:r>
        <w:rPr>
          <w:rFonts w:ascii="宋体" w:eastAsia="宋体" w:hAnsi="宋体" w:cs="宋体" w:hint="eastAsia"/>
          <w:kern w:val="0"/>
          <w:sz w:val="24"/>
          <w:szCs w:val="24"/>
        </w:rPr>
        <w:t>……</w:t>
      </w:r>
    </w:p>
    <w:p w:rsidR="00481FCD" w:rsidRDefault="00FA7D65">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481FCD" w:rsidRDefault="00FA7D65">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本企业对上述声明内容的真实性负责。如有虚假，将依法承担相应责任。</w:t>
      </w:r>
    </w:p>
    <w:p w:rsidR="00481FCD" w:rsidRDefault="00481FCD">
      <w:pPr>
        <w:spacing w:line="588" w:lineRule="exact"/>
        <w:ind w:firstLineChars="200" w:firstLine="480"/>
        <w:rPr>
          <w:rFonts w:ascii="宋体" w:eastAsia="宋体" w:hAnsi="宋体" w:cs="宋体"/>
          <w:kern w:val="0"/>
          <w:sz w:val="24"/>
          <w:szCs w:val="24"/>
        </w:rPr>
      </w:pPr>
    </w:p>
    <w:p w:rsidR="00481FCD" w:rsidRDefault="00FA7D65">
      <w:pPr>
        <w:spacing w:line="588" w:lineRule="exact"/>
        <w:ind w:right="480"/>
        <w:jc w:val="center"/>
        <w:rPr>
          <w:rFonts w:ascii="宋体" w:eastAsia="宋体" w:hAnsi="宋体" w:cs="宋体"/>
          <w:kern w:val="0"/>
          <w:sz w:val="24"/>
          <w:szCs w:val="24"/>
        </w:rPr>
      </w:pPr>
      <w:r>
        <w:rPr>
          <w:rFonts w:ascii="宋体" w:eastAsia="宋体" w:hAnsi="宋体" w:cs="宋体" w:hint="eastAsia"/>
          <w:kern w:val="0"/>
          <w:sz w:val="24"/>
          <w:szCs w:val="24"/>
        </w:rPr>
        <w:t>企业名称（盖章）：</w:t>
      </w:r>
    </w:p>
    <w:p w:rsidR="00481FCD" w:rsidRDefault="00FA7D65">
      <w:pPr>
        <w:spacing w:line="588" w:lineRule="exact"/>
        <w:ind w:right="480" w:firstLineChars="2600" w:firstLine="6240"/>
        <w:rPr>
          <w:rFonts w:ascii="宋体" w:eastAsia="宋体" w:hAnsi="宋体" w:cs="宋体"/>
          <w:kern w:val="0"/>
          <w:sz w:val="24"/>
          <w:szCs w:val="24"/>
        </w:rPr>
      </w:pPr>
      <w:r>
        <w:rPr>
          <w:rFonts w:ascii="宋体" w:eastAsia="宋体" w:hAnsi="宋体" w:cs="宋体" w:hint="eastAsia"/>
          <w:kern w:val="0"/>
          <w:sz w:val="24"/>
          <w:szCs w:val="24"/>
        </w:rPr>
        <w:t>日期：</w:t>
      </w:r>
    </w:p>
    <w:p w:rsidR="00481FCD" w:rsidRDefault="00481FCD">
      <w:pPr>
        <w:spacing w:line="588" w:lineRule="exact"/>
        <w:ind w:right="480" w:firstLineChars="2600" w:firstLine="6240"/>
        <w:rPr>
          <w:rFonts w:ascii="宋体" w:eastAsia="宋体" w:hAnsi="宋体" w:cs="宋体"/>
          <w:kern w:val="0"/>
          <w:sz w:val="24"/>
          <w:szCs w:val="24"/>
        </w:rPr>
      </w:pPr>
    </w:p>
    <w:p w:rsidR="00481FCD" w:rsidRDefault="00FA7D65">
      <w:pPr>
        <w:widowControl/>
        <w:jc w:val="left"/>
        <w:rPr>
          <w:rFonts w:ascii="Calibri" w:eastAsia="宋体" w:hAnsi="Calibri" w:cs="宋体"/>
        </w:rPr>
      </w:pPr>
      <w:r>
        <w:rPr>
          <w:rFonts w:ascii="宋体" w:eastAsia="宋体" w:hAnsi="宋体" w:cs="宋体" w:hint="eastAsia"/>
          <w:kern w:val="0"/>
          <w:szCs w:val="21"/>
        </w:rPr>
        <w:t>从业人员、营业收入、资产总额填报上一年度数据，无上一年度数据的新成立企业可不填报。</w:t>
      </w:r>
      <w:r>
        <w:rPr>
          <w:rFonts w:ascii="Calibri" w:eastAsia="宋体" w:hAnsi="Calibri" w:cs="宋体"/>
        </w:rPr>
        <w:br w:type="page"/>
      </w:r>
    </w:p>
    <w:p w:rsidR="00481FCD" w:rsidRDefault="00FA7D65">
      <w:pPr>
        <w:spacing w:line="588" w:lineRule="exact"/>
        <w:rPr>
          <w:rFonts w:ascii="Calibri" w:eastAsia="仿宋_GB2312" w:hAnsi="Calibri" w:cs="宋体"/>
          <w:spacing w:val="6"/>
          <w:sz w:val="30"/>
          <w:szCs w:val="30"/>
        </w:rPr>
      </w:pPr>
      <w:r>
        <w:rPr>
          <w:rFonts w:ascii="宋体" w:eastAsia="宋体" w:hAnsi="宋体" w:cs="Times New Roman" w:hint="eastAsia"/>
          <w:b/>
          <w:kern w:val="0"/>
          <w:sz w:val="24"/>
        </w:rPr>
        <w:lastRenderedPageBreak/>
        <w:t>附表二、</w:t>
      </w:r>
    </w:p>
    <w:p w:rsidR="00481FCD" w:rsidRDefault="00FA7D65">
      <w:pPr>
        <w:spacing w:line="588" w:lineRule="exact"/>
        <w:jc w:val="center"/>
        <w:rPr>
          <w:rFonts w:ascii="宋体" w:eastAsia="宋体" w:hAnsi="宋体" w:cs="宋体"/>
          <w:b/>
          <w:spacing w:val="6"/>
          <w:sz w:val="24"/>
          <w:szCs w:val="24"/>
        </w:rPr>
      </w:pPr>
      <w:bookmarkStart w:id="108" w:name="OLE_LINK13"/>
      <w:bookmarkStart w:id="109" w:name="OLE_LINK14"/>
      <w:r>
        <w:rPr>
          <w:rFonts w:ascii="宋体" w:eastAsia="宋体" w:hAnsi="宋体" w:cs="宋体" w:hint="eastAsia"/>
          <w:b/>
          <w:spacing w:val="6"/>
          <w:sz w:val="24"/>
          <w:szCs w:val="24"/>
        </w:rPr>
        <w:t>残疾人福利性单位声明函</w:t>
      </w:r>
    </w:p>
    <w:bookmarkEnd w:id="108"/>
    <w:bookmarkEnd w:id="109"/>
    <w:p w:rsidR="00481FCD" w:rsidRDefault="00481FCD">
      <w:pPr>
        <w:spacing w:line="588" w:lineRule="exact"/>
        <w:rPr>
          <w:rFonts w:ascii="宋体" w:eastAsia="宋体" w:hAnsi="宋体" w:cs="宋体"/>
          <w:b/>
          <w:spacing w:val="6"/>
          <w:sz w:val="24"/>
          <w:szCs w:val="24"/>
        </w:rPr>
      </w:pPr>
    </w:p>
    <w:p w:rsidR="00481FCD" w:rsidRDefault="00FA7D65">
      <w:pPr>
        <w:spacing w:line="588" w:lineRule="exact"/>
        <w:ind w:firstLineChars="200" w:firstLine="504"/>
        <w:rPr>
          <w:rFonts w:ascii="宋体" w:eastAsia="宋体" w:hAnsi="宋体" w:cs="宋体"/>
          <w:spacing w:val="6"/>
          <w:sz w:val="24"/>
          <w:szCs w:val="24"/>
        </w:rPr>
      </w:pPr>
      <w:r>
        <w:rPr>
          <w:rFonts w:ascii="宋体" w:eastAsia="宋体" w:hAnsi="宋体" w:cs="宋体" w:hint="eastAsia"/>
          <w:spacing w:val="6"/>
          <w:sz w:val="24"/>
          <w:szCs w:val="24"/>
        </w:rPr>
        <w:t>本单位郑重声明，根据《财政部民政部中国残疾人联合会关于促进残疾人就业政府采购政策的通知》（财库</w:t>
      </w:r>
      <w:r>
        <w:rPr>
          <w:rFonts w:ascii="宋体" w:eastAsia="宋体" w:hAnsi="宋体" w:cs="宋体" w:hint="eastAsia"/>
          <w:sz w:val="24"/>
          <w:szCs w:val="24"/>
        </w:rPr>
        <w:t>〔</w:t>
      </w:r>
      <w:r>
        <w:rPr>
          <w:rFonts w:ascii="宋体" w:eastAsia="宋体" w:hAnsi="宋体" w:cs="宋体"/>
          <w:sz w:val="24"/>
          <w:szCs w:val="24"/>
        </w:rPr>
        <w:t>2017</w:t>
      </w:r>
      <w:r>
        <w:rPr>
          <w:rFonts w:ascii="宋体" w:eastAsia="宋体" w:hAnsi="宋体" w:cs="宋体" w:hint="eastAsia"/>
          <w:sz w:val="24"/>
          <w:szCs w:val="24"/>
        </w:rPr>
        <w:t>〕</w:t>
      </w:r>
      <w:r>
        <w:rPr>
          <w:rFonts w:ascii="宋体" w:eastAsia="宋体" w:hAnsi="宋体" w:cs="宋体"/>
          <w:sz w:val="24"/>
          <w:szCs w:val="24"/>
        </w:rPr>
        <w:t xml:space="preserve"> 141</w:t>
      </w:r>
      <w:r>
        <w:rPr>
          <w:rFonts w:ascii="宋体" w:eastAsia="宋体" w:hAnsi="宋体" w:cs="宋体" w:hint="eastAsia"/>
          <w:spacing w:val="6"/>
          <w:sz w:val="24"/>
          <w:szCs w:val="24"/>
        </w:rPr>
        <w:t>号）的规定，本单位为符合条件的残疾人福利性单位，且本单位参加</w:t>
      </w:r>
      <w:r>
        <w:rPr>
          <w:rFonts w:ascii="宋体" w:eastAsia="宋体" w:hAnsi="宋体" w:cs="宋体"/>
          <w:spacing w:val="6"/>
          <w:sz w:val="24"/>
          <w:szCs w:val="24"/>
        </w:rPr>
        <w:t>______</w:t>
      </w:r>
      <w:r>
        <w:rPr>
          <w:rFonts w:ascii="宋体" w:eastAsia="宋体" w:hAnsi="宋体" w:cs="宋体" w:hint="eastAsia"/>
          <w:spacing w:val="6"/>
          <w:sz w:val="24"/>
          <w:szCs w:val="24"/>
        </w:rPr>
        <w:t>单位的</w:t>
      </w:r>
      <w:r>
        <w:rPr>
          <w:rFonts w:ascii="宋体" w:eastAsia="宋体" w:hAnsi="宋体" w:cs="宋体"/>
          <w:spacing w:val="6"/>
          <w:sz w:val="24"/>
          <w:szCs w:val="24"/>
        </w:rPr>
        <w:t>______</w:t>
      </w:r>
      <w:r>
        <w:rPr>
          <w:rFonts w:ascii="宋体" w:eastAsia="宋体" w:hAnsi="宋体" w:cs="宋体" w:hint="eastAsia"/>
          <w:spacing w:val="6"/>
          <w:sz w:val="24"/>
          <w:szCs w:val="24"/>
        </w:rPr>
        <w:t>项目采购活动提供本单位制造的货物（由本单位承担工程</w:t>
      </w:r>
      <w:r>
        <w:rPr>
          <w:rFonts w:ascii="宋体" w:eastAsia="宋体" w:hAnsi="宋体" w:cs="宋体"/>
          <w:spacing w:val="6"/>
          <w:sz w:val="24"/>
          <w:szCs w:val="24"/>
        </w:rPr>
        <w:t>/</w:t>
      </w:r>
      <w:r>
        <w:rPr>
          <w:rFonts w:ascii="宋体" w:eastAsia="宋体" w:hAnsi="宋体" w:cs="宋体" w:hint="eastAsia"/>
          <w:spacing w:val="6"/>
          <w:sz w:val="24"/>
          <w:szCs w:val="24"/>
        </w:rPr>
        <w:t>提供服务），或者提供其他残疾人福利性单位制造的货物（不包括使用非残疾人福利性单位注册商标的货物）。</w:t>
      </w:r>
    </w:p>
    <w:p w:rsidR="00481FCD" w:rsidRDefault="00FA7D65">
      <w:pPr>
        <w:spacing w:line="588" w:lineRule="exact"/>
        <w:ind w:firstLineChars="200" w:firstLine="504"/>
        <w:rPr>
          <w:rFonts w:ascii="宋体" w:eastAsia="宋体" w:hAnsi="宋体" w:cs="宋体"/>
          <w:spacing w:val="6"/>
          <w:sz w:val="24"/>
          <w:szCs w:val="24"/>
        </w:rPr>
      </w:pPr>
      <w:r>
        <w:rPr>
          <w:rFonts w:ascii="宋体" w:eastAsia="宋体" w:hAnsi="宋体" w:cs="宋体" w:hint="eastAsia"/>
          <w:spacing w:val="6"/>
          <w:sz w:val="24"/>
          <w:szCs w:val="24"/>
        </w:rPr>
        <w:t>本单位对上述声明的真实性负责。如有虚假，将依法承担相应责任。</w:t>
      </w:r>
    </w:p>
    <w:p w:rsidR="00481FCD" w:rsidRDefault="00481FCD">
      <w:pPr>
        <w:spacing w:line="588" w:lineRule="exact"/>
        <w:ind w:firstLineChars="200" w:firstLine="504"/>
        <w:rPr>
          <w:rFonts w:ascii="宋体" w:eastAsia="宋体" w:hAnsi="宋体" w:cs="宋体"/>
          <w:spacing w:val="6"/>
          <w:sz w:val="24"/>
          <w:szCs w:val="24"/>
        </w:rPr>
      </w:pPr>
    </w:p>
    <w:p w:rsidR="00481FCD" w:rsidRDefault="00481FCD">
      <w:pPr>
        <w:spacing w:line="588" w:lineRule="exact"/>
        <w:ind w:firstLineChars="200" w:firstLine="504"/>
        <w:rPr>
          <w:rFonts w:ascii="宋体" w:eastAsia="宋体" w:hAnsi="宋体" w:cs="宋体"/>
          <w:spacing w:val="6"/>
          <w:sz w:val="24"/>
          <w:szCs w:val="24"/>
        </w:rPr>
      </w:pPr>
    </w:p>
    <w:p w:rsidR="00481FCD" w:rsidRDefault="00FA7D65">
      <w:pPr>
        <w:tabs>
          <w:tab w:val="left" w:pos="4860"/>
        </w:tabs>
        <w:spacing w:line="588" w:lineRule="exact"/>
        <w:ind w:right="1560" w:firstLineChars="200" w:firstLine="504"/>
        <w:jc w:val="center"/>
        <w:rPr>
          <w:rFonts w:ascii="宋体" w:eastAsia="宋体" w:hAnsi="宋体" w:cs="宋体"/>
          <w:spacing w:val="6"/>
          <w:sz w:val="24"/>
          <w:szCs w:val="24"/>
        </w:rPr>
      </w:pPr>
      <w:r>
        <w:rPr>
          <w:rFonts w:ascii="宋体" w:eastAsia="宋体" w:hAnsi="宋体" w:cs="宋体" w:hint="eastAsia"/>
          <w:spacing w:val="6"/>
          <w:sz w:val="24"/>
          <w:szCs w:val="24"/>
        </w:rPr>
        <w:t>单位名称（盖章）：</w:t>
      </w:r>
    </w:p>
    <w:p w:rsidR="00481FCD" w:rsidRDefault="00FA7D65">
      <w:pPr>
        <w:tabs>
          <w:tab w:val="left" w:pos="4860"/>
        </w:tabs>
        <w:spacing w:line="588" w:lineRule="exact"/>
        <w:ind w:right="1560" w:firstLineChars="200" w:firstLine="504"/>
        <w:jc w:val="center"/>
        <w:rPr>
          <w:rFonts w:ascii="宋体" w:eastAsia="宋体" w:hAnsi="宋体" w:cs="宋体"/>
          <w:spacing w:val="6"/>
          <w:sz w:val="24"/>
          <w:szCs w:val="24"/>
        </w:rPr>
      </w:pPr>
      <w:r>
        <w:rPr>
          <w:rFonts w:ascii="宋体" w:eastAsia="宋体" w:hAnsi="宋体" w:cs="宋体" w:hint="eastAsia"/>
          <w:spacing w:val="6"/>
          <w:sz w:val="24"/>
          <w:szCs w:val="24"/>
        </w:rPr>
        <w:t>日期：</w:t>
      </w:r>
    </w:p>
    <w:p w:rsidR="00481FCD" w:rsidRDefault="00481FCD">
      <w:pPr>
        <w:rPr>
          <w:rFonts w:ascii="宋体" w:eastAsia="宋体" w:hAnsi="宋体" w:cs="宋体"/>
          <w:sz w:val="24"/>
          <w:szCs w:val="24"/>
        </w:rPr>
      </w:pPr>
    </w:p>
    <w:p w:rsidR="00481FCD" w:rsidRDefault="00FA7D65">
      <w:pPr>
        <w:widowControl/>
        <w:jc w:val="left"/>
        <w:rPr>
          <w:rFonts w:ascii="Calibri" w:eastAsia="宋体" w:hAnsi="Calibri" w:cs="宋体"/>
        </w:rPr>
      </w:pPr>
      <w:r>
        <w:rPr>
          <w:rFonts w:ascii="Calibri" w:eastAsia="宋体" w:hAnsi="Calibri" w:cs="宋体"/>
        </w:rPr>
        <w:br w:type="page"/>
      </w:r>
    </w:p>
    <w:p w:rsidR="00481FCD" w:rsidRDefault="00FA7D65">
      <w:pPr>
        <w:spacing w:line="588" w:lineRule="exact"/>
        <w:rPr>
          <w:rFonts w:ascii="Calibri" w:eastAsia="仿宋_GB2312" w:hAnsi="Calibri" w:cs="宋体"/>
          <w:spacing w:val="6"/>
          <w:sz w:val="30"/>
          <w:szCs w:val="30"/>
        </w:rPr>
      </w:pPr>
      <w:r>
        <w:rPr>
          <w:rFonts w:ascii="宋体" w:eastAsia="宋体" w:hAnsi="宋体" w:cs="Times New Roman" w:hint="eastAsia"/>
          <w:b/>
          <w:kern w:val="0"/>
          <w:sz w:val="24"/>
        </w:rPr>
        <w:lastRenderedPageBreak/>
        <w:t>附表三、监狱企业证明文件</w:t>
      </w:r>
    </w:p>
    <w:p w:rsidR="00481FCD" w:rsidRDefault="00FA7D65">
      <w:pPr>
        <w:widowControl/>
        <w:spacing w:before="100" w:beforeAutospacing="1" w:after="100" w:afterAutospacing="1" w:line="360" w:lineRule="auto"/>
        <w:ind w:firstLineChars="200" w:firstLine="480"/>
        <w:jc w:val="left"/>
        <w:rPr>
          <w:rFonts w:ascii="宋体" w:eastAsia="宋体" w:hAnsi="宋体" w:cs="Times New Roman"/>
          <w:b/>
          <w:kern w:val="0"/>
          <w:sz w:val="24"/>
          <w:szCs w:val="24"/>
        </w:rPr>
      </w:pPr>
      <w:r>
        <w:rPr>
          <w:rFonts w:ascii="宋体" w:eastAsia="宋体" w:hAnsi="宋体" w:cs="宋体" w:hint="eastAsia"/>
          <w:color w:val="000000"/>
          <w:kern w:val="0"/>
          <w:sz w:val="24"/>
          <w:szCs w:val="24"/>
        </w:rPr>
        <w:t>监狱企业参加政府采购活动时，应当提供由省级以上监狱管理局、戒毒管理局（含新疆生产建设兵团）出具的属于监狱企业的证明文件。</w:t>
      </w:r>
    </w:p>
    <w:p w:rsidR="00481FCD" w:rsidRDefault="00481FCD">
      <w:pPr>
        <w:spacing w:line="360" w:lineRule="auto"/>
        <w:jc w:val="left"/>
        <w:rPr>
          <w:rFonts w:ascii="宋体" w:eastAsia="宋体" w:hAnsi="宋体" w:cs="Times New Roman"/>
          <w:sz w:val="24"/>
          <w:szCs w:val="24"/>
        </w:rPr>
        <w:sectPr w:rsidR="00481FCD">
          <w:headerReference w:type="default" r:id="rId22"/>
          <w:footerReference w:type="default" r:id="rId23"/>
          <w:pgSz w:w="11906" w:h="16838"/>
          <w:pgMar w:top="1134" w:right="1418" w:bottom="1134" w:left="1418" w:header="851" w:footer="992" w:gutter="0"/>
          <w:cols w:space="425"/>
          <w:docGrid w:linePitch="312"/>
        </w:sectPr>
      </w:pPr>
    </w:p>
    <w:p w:rsidR="00481FCD" w:rsidRDefault="00FA7D65">
      <w:pPr>
        <w:widowControl/>
        <w:jc w:val="center"/>
        <w:rPr>
          <w:rFonts w:ascii="宋体" w:eastAsia="宋体" w:hAnsi="Calibri" w:cs="Times New Roman"/>
          <w:sz w:val="24"/>
          <w:szCs w:val="24"/>
        </w:rPr>
      </w:pPr>
      <w:r>
        <w:rPr>
          <w:rFonts w:ascii="宋体" w:eastAsia="宋体" w:hAnsi="宋体" w:cs="宋体" w:hint="eastAsia"/>
          <w:b/>
          <w:sz w:val="24"/>
          <w:szCs w:val="24"/>
        </w:rPr>
        <w:lastRenderedPageBreak/>
        <w:t>九</w:t>
      </w:r>
      <w:r>
        <w:rPr>
          <w:rFonts w:ascii="宋体" w:eastAsia="宋体" w:hAnsi="宋体" w:cs="宋体"/>
          <w:b/>
          <w:sz w:val="24"/>
          <w:szCs w:val="24"/>
        </w:rPr>
        <w:t>-2</w:t>
      </w:r>
      <w:r>
        <w:rPr>
          <w:rFonts w:ascii="宋体" w:eastAsia="宋体" w:hAnsi="宋体" w:cs="宋体" w:hint="eastAsia"/>
          <w:b/>
          <w:sz w:val="24"/>
          <w:szCs w:val="24"/>
        </w:rPr>
        <w:t>、</w:t>
      </w:r>
      <w:r>
        <w:rPr>
          <w:rFonts w:ascii="宋体" w:eastAsia="宋体" w:hAnsi="宋体" w:cs="Times New Roman" w:hint="eastAsia"/>
          <w:b/>
          <w:sz w:val="24"/>
          <w:szCs w:val="24"/>
        </w:rPr>
        <w:t>投标货物生产能力说明（如有时，制造商提供）</w:t>
      </w:r>
    </w:p>
    <w:p w:rsidR="00481FCD" w:rsidRDefault="00481FCD">
      <w:pPr>
        <w:jc w:val="center"/>
        <w:rPr>
          <w:rFonts w:ascii="宋体" w:eastAsia="宋体" w:hAnsi="Calibri" w:cs="Times New Roman"/>
          <w:sz w:val="24"/>
          <w:szCs w:val="24"/>
        </w:rPr>
      </w:pPr>
    </w:p>
    <w:p w:rsidR="00481FCD" w:rsidRDefault="00FA7D65">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格式自拟，包含但不限于以下内容：</w:t>
      </w:r>
    </w:p>
    <w:p w:rsidR="00481FCD" w:rsidRDefault="00FA7D65">
      <w:pPr>
        <w:spacing w:line="360" w:lineRule="auto"/>
        <w:jc w:val="left"/>
        <w:rPr>
          <w:rFonts w:ascii="宋体" w:eastAsia="宋体" w:hAnsi="Calibri" w:cs="Times New Roman"/>
          <w:sz w:val="24"/>
          <w:szCs w:val="24"/>
        </w:rPr>
      </w:pPr>
      <w:r>
        <w:rPr>
          <w:rFonts w:ascii="宋体" w:eastAsia="宋体" w:hAnsi="宋体" w:cs="Times New Roman"/>
          <w:sz w:val="24"/>
          <w:szCs w:val="24"/>
        </w:rPr>
        <w:t xml:space="preserve">    1</w:t>
      </w:r>
      <w:r>
        <w:rPr>
          <w:rFonts w:ascii="宋体" w:eastAsia="宋体" w:hAnsi="宋体" w:cs="Times New Roman" w:hint="eastAsia"/>
          <w:sz w:val="24"/>
          <w:szCs w:val="24"/>
        </w:rPr>
        <w:t>、生产投标货物的简介。</w:t>
      </w:r>
    </w:p>
    <w:p w:rsidR="00481FCD" w:rsidRDefault="00FA7D65">
      <w:pPr>
        <w:spacing w:line="360" w:lineRule="auto"/>
        <w:ind w:firstLineChars="200" w:firstLine="480"/>
        <w:jc w:val="left"/>
        <w:rPr>
          <w:rFonts w:ascii="宋体" w:eastAsia="宋体" w:hAnsi="Calibri"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、生产投标货物的设施及相关情况等。</w:t>
      </w:r>
    </w:p>
    <w:p w:rsidR="00481FCD" w:rsidRDefault="00FA7D65">
      <w:pPr>
        <w:spacing w:line="360" w:lineRule="auto"/>
        <w:ind w:firstLineChars="200" w:firstLine="480"/>
        <w:jc w:val="left"/>
        <w:rPr>
          <w:rFonts w:ascii="宋体" w:eastAsia="宋体" w:hAnsi="Calibri"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、外购主要零部件的相关情况，包括但不限于制造厂家的名称、地址、主要零部件及相关外构货物的具体内容。</w:t>
      </w:r>
    </w:p>
    <w:p w:rsidR="00481FCD" w:rsidRDefault="00FA7D65">
      <w:pPr>
        <w:spacing w:line="360" w:lineRule="auto"/>
        <w:ind w:firstLineChars="200" w:firstLine="480"/>
        <w:jc w:val="left"/>
        <w:rPr>
          <w:rFonts w:ascii="宋体" w:eastAsia="宋体" w:hAnsi="Calibri"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、主要备品备件、损耗件供应商的相关情况，包括但不限于具体部件名称、供应商名称及联系办法等。</w:t>
      </w:r>
    </w:p>
    <w:p w:rsidR="00481FCD" w:rsidRDefault="00FA7D65">
      <w:pPr>
        <w:spacing w:line="360" w:lineRule="auto"/>
        <w:ind w:firstLineChars="200" w:firstLine="480"/>
        <w:jc w:val="left"/>
        <w:rPr>
          <w:rFonts w:ascii="宋体" w:eastAsia="宋体" w:hAnsi="Calibri"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、是否通过质量体系认证、环保等相关认证，并附相关证明材料。</w:t>
      </w:r>
    </w:p>
    <w:p w:rsidR="00481FCD" w:rsidRDefault="00FA7D65">
      <w:pPr>
        <w:spacing w:line="360" w:lineRule="auto"/>
        <w:ind w:firstLineChars="200" w:firstLine="480"/>
        <w:jc w:val="left"/>
        <w:rPr>
          <w:rFonts w:ascii="宋体" w:eastAsia="宋体" w:hAnsi="Calibri" w:cs="Times New Roman"/>
          <w:sz w:val="24"/>
          <w:szCs w:val="24"/>
          <w:u w:val="single"/>
        </w:rPr>
      </w:pPr>
      <w:r>
        <w:rPr>
          <w:rFonts w:ascii="宋体" w:eastAsia="宋体" w:hAnsi="宋体" w:cs="Times New Roman"/>
          <w:sz w:val="24"/>
          <w:szCs w:val="24"/>
        </w:rPr>
        <w:t>6</w:t>
      </w:r>
      <w:r>
        <w:rPr>
          <w:rFonts w:ascii="宋体" w:eastAsia="宋体" w:hAnsi="宋体" w:cs="Times New Roman" w:hint="eastAsia"/>
          <w:sz w:val="24"/>
          <w:szCs w:val="24"/>
        </w:rPr>
        <w:t>、采购人要求说明的其它内容：。</w:t>
      </w:r>
    </w:p>
    <w:p w:rsidR="00481FCD" w:rsidRDefault="00FA7D65">
      <w:pPr>
        <w:tabs>
          <w:tab w:val="center" w:pos="4832"/>
          <w:tab w:val="left" w:pos="7140"/>
        </w:tabs>
        <w:jc w:val="center"/>
        <w:outlineLvl w:val="1"/>
        <w:rPr>
          <w:rFonts w:ascii="宋体" w:eastAsia="宋体" w:hAnsi="宋体" w:cs="宋体"/>
          <w:b/>
          <w:sz w:val="24"/>
          <w:szCs w:val="24"/>
        </w:rPr>
      </w:pPr>
      <w:r>
        <w:rPr>
          <w:rFonts w:ascii="宋体" w:eastAsia="宋体" w:hAnsi="Calibri" w:cs="Times New Roman"/>
          <w:sz w:val="24"/>
          <w:szCs w:val="24"/>
        </w:rPr>
        <w:br w:type="page"/>
      </w:r>
      <w:bookmarkStart w:id="110" w:name="_Toc54363997"/>
      <w:bookmarkStart w:id="111" w:name="_Toc85558268"/>
      <w:r>
        <w:rPr>
          <w:rFonts w:ascii="宋体" w:eastAsia="宋体" w:hAnsi="宋体" w:cs="宋体" w:hint="eastAsia"/>
          <w:b/>
          <w:sz w:val="24"/>
          <w:szCs w:val="24"/>
        </w:rPr>
        <w:lastRenderedPageBreak/>
        <w:t>九</w:t>
      </w:r>
      <w:r>
        <w:rPr>
          <w:rFonts w:ascii="宋体" w:eastAsia="宋体" w:hAnsi="宋体" w:cs="宋体"/>
          <w:b/>
          <w:sz w:val="24"/>
          <w:szCs w:val="24"/>
        </w:rPr>
        <w:t>-3</w:t>
      </w:r>
      <w:r>
        <w:rPr>
          <w:rFonts w:ascii="宋体" w:eastAsia="宋体" w:hAnsi="宋体" w:cs="宋体" w:hint="eastAsia"/>
          <w:b/>
          <w:sz w:val="24"/>
          <w:szCs w:val="24"/>
        </w:rPr>
        <w:t>、制造商授权书（如有时，代理商或经销商提供）</w:t>
      </w:r>
      <w:bookmarkEnd w:id="110"/>
      <w:bookmarkEnd w:id="111"/>
    </w:p>
    <w:p w:rsidR="00481FCD" w:rsidRDefault="00481FCD">
      <w:pPr>
        <w:tabs>
          <w:tab w:val="center" w:pos="4832"/>
          <w:tab w:val="left" w:pos="7140"/>
        </w:tabs>
        <w:jc w:val="left"/>
        <w:outlineLvl w:val="1"/>
        <w:rPr>
          <w:rFonts w:ascii="宋体" w:eastAsia="宋体" w:hAnsi="宋体" w:cs="宋体"/>
          <w:b/>
          <w:sz w:val="24"/>
          <w:szCs w:val="24"/>
        </w:rPr>
      </w:pPr>
    </w:p>
    <w:p w:rsidR="00481FCD" w:rsidRDefault="00FA7D65">
      <w:pPr>
        <w:widowControl/>
        <w:shd w:val="clear" w:color="auto" w:fill="FFFFFF"/>
        <w:snapToGrid w:val="0"/>
        <w:spacing w:line="384" w:lineRule="auto"/>
        <w:jc w:val="center"/>
        <w:rPr>
          <w:rFonts w:ascii="宋体" w:eastAsia="宋体" w:hAnsi="宋体" w:cs="Arial"/>
          <w:kern w:val="0"/>
          <w:sz w:val="24"/>
          <w:szCs w:val="24"/>
        </w:rPr>
      </w:pPr>
      <w:r>
        <w:rPr>
          <w:rFonts w:ascii="宋体" w:eastAsia="宋体" w:hAnsi="宋体" w:cs="Times New Roman" w:hint="eastAsia"/>
          <w:sz w:val="24"/>
          <w:szCs w:val="24"/>
        </w:rPr>
        <w:t>格式自拟（如投标人提供的产品为进口货物时，需提供生产厂家针对本项目唯一授权）。</w:t>
      </w:r>
    </w:p>
    <w:p w:rsidR="00481FCD" w:rsidRDefault="00481FCD">
      <w:pPr>
        <w:widowControl/>
        <w:shd w:val="clear" w:color="auto" w:fill="FFFFFF"/>
        <w:snapToGrid w:val="0"/>
        <w:spacing w:line="384" w:lineRule="auto"/>
        <w:jc w:val="left"/>
        <w:rPr>
          <w:rFonts w:ascii="宋体" w:eastAsia="宋体" w:hAnsi="宋体" w:cs="Arial"/>
          <w:kern w:val="0"/>
          <w:sz w:val="24"/>
          <w:szCs w:val="24"/>
        </w:rPr>
      </w:pPr>
    </w:p>
    <w:p w:rsidR="00481FCD" w:rsidRDefault="00481FCD">
      <w:pPr>
        <w:widowControl/>
        <w:shd w:val="clear" w:color="auto" w:fill="FFFFFF"/>
        <w:snapToGrid w:val="0"/>
        <w:spacing w:line="384" w:lineRule="auto"/>
        <w:jc w:val="left"/>
        <w:rPr>
          <w:rFonts w:ascii="宋体" w:eastAsia="宋体" w:hAnsi="宋体" w:cs="Arial"/>
          <w:kern w:val="0"/>
          <w:sz w:val="24"/>
          <w:szCs w:val="24"/>
        </w:rPr>
      </w:pPr>
    </w:p>
    <w:p w:rsidR="00481FCD" w:rsidRDefault="00481FCD">
      <w:pPr>
        <w:widowControl/>
        <w:shd w:val="clear" w:color="auto" w:fill="FFFFFF"/>
        <w:snapToGrid w:val="0"/>
        <w:spacing w:line="384" w:lineRule="auto"/>
        <w:jc w:val="left"/>
        <w:rPr>
          <w:rFonts w:ascii="宋体" w:eastAsia="宋体" w:hAnsi="宋体" w:cs="Arial"/>
          <w:kern w:val="0"/>
          <w:sz w:val="24"/>
          <w:szCs w:val="24"/>
        </w:rPr>
      </w:pPr>
    </w:p>
    <w:p w:rsidR="00481FCD" w:rsidRDefault="00481FCD">
      <w:pPr>
        <w:widowControl/>
        <w:shd w:val="clear" w:color="auto" w:fill="FFFFFF"/>
        <w:snapToGrid w:val="0"/>
        <w:spacing w:line="384" w:lineRule="auto"/>
        <w:jc w:val="left"/>
        <w:rPr>
          <w:rFonts w:ascii="宋体" w:eastAsia="宋体" w:hAnsi="宋体" w:cs="Arial"/>
          <w:kern w:val="0"/>
          <w:sz w:val="24"/>
          <w:szCs w:val="24"/>
        </w:rPr>
      </w:pPr>
    </w:p>
    <w:p w:rsidR="00481FCD" w:rsidRDefault="00481FCD">
      <w:pPr>
        <w:widowControl/>
        <w:shd w:val="clear" w:color="auto" w:fill="FFFFFF"/>
        <w:snapToGrid w:val="0"/>
        <w:spacing w:line="384" w:lineRule="auto"/>
        <w:jc w:val="left"/>
        <w:rPr>
          <w:rFonts w:ascii="宋体" w:eastAsia="宋体" w:hAnsi="宋体" w:cs="Arial"/>
          <w:kern w:val="0"/>
          <w:sz w:val="24"/>
          <w:szCs w:val="24"/>
        </w:rPr>
      </w:pPr>
    </w:p>
    <w:p w:rsidR="00481FCD" w:rsidRDefault="00481FCD">
      <w:pPr>
        <w:widowControl/>
        <w:shd w:val="clear" w:color="auto" w:fill="FFFFFF"/>
        <w:snapToGrid w:val="0"/>
        <w:spacing w:line="384" w:lineRule="auto"/>
        <w:jc w:val="left"/>
        <w:rPr>
          <w:rFonts w:ascii="宋体" w:eastAsia="宋体" w:hAnsi="宋体" w:cs="Arial"/>
          <w:kern w:val="0"/>
          <w:sz w:val="24"/>
          <w:szCs w:val="24"/>
        </w:rPr>
      </w:pPr>
    </w:p>
    <w:p w:rsidR="00481FCD" w:rsidRDefault="00481FCD">
      <w:pPr>
        <w:widowControl/>
        <w:shd w:val="clear" w:color="auto" w:fill="FFFFFF"/>
        <w:snapToGrid w:val="0"/>
        <w:spacing w:line="384" w:lineRule="auto"/>
        <w:jc w:val="left"/>
        <w:rPr>
          <w:rFonts w:ascii="宋体" w:eastAsia="宋体" w:hAnsi="宋体" w:cs="Arial"/>
          <w:kern w:val="0"/>
          <w:sz w:val="24"/>
          <w:szCs w:val="24"/>
        </w:rPr>
      </w:pPr>
    </w:p>
    <w:p w:rsidR="00481FCD" w:rsidRDefault="00481FCD">
      <w:pPr>
        <w:widowControl/>
        <w:shd w:val="clear" w:color="auto" w:fill="FFFFFF"/>
        <w:snapToGrid w:val="0"/>
        <w:spacing w:line="384" w:lineRule="auto"/>
        <w:jc w:val="left"/>
        <w:rPr>
          <w:rFonts w:ascii="宋体" w:eastAsia="宋体" w:hAnsi="宋体" w:cs="Arial"/>
          <w:kern w:val="0"/>
          <w:sz w:val="24"/>
          <w:szCs w:val="24"/>
        </w:rPr>
      </w:pPr>
    </w:p>
    <w:p w:rsidR="00481FCD" w:rsidRDefault="00481FCD">
      <w:pPr>
        <w:widowControl/>
        <w:shd w:val="clear" w:color="auto" w:fill="FFFFFF"/>
        <w:snapToGrid w:val="0"/>
        <w:spacing w:line="384" w:lineRule="auto"/>
        <w:jc w:val="left"/>
        <w:rPr>
          <w:rFonts w:ascii="宋体" w:eastAsia="宋体" w:hAnsi="宋体" w:cs="Arial"/>
          <w:kern w:val="0"/>
          <w:sz w:val="24"/>
          <w:szCs w:val="24"/>
        </w:rPr>
      </w:pPr>
    </w:p>
    <w:p w:rsidR="00481FCD" w:rsidRDefault="00481FCD">
      <w:pPr>
        <w:widowControl/>
        <w:shd w:val="clear" w:color="auto" w:fill="FFFFFF"/>
        <w:snapToGrid w:val="0"/>
        <w:spacing w:line="384" w:lineRule="auto"/>
        <w:jc w:val="left"/>
        <w:rPr>
          <w:rFonts w:ascii="宋体" w:eastAsia="宋体" w:hAnsi="宋体" w:cs="Arial"/>
          <w:kern w:val="0"/>
          <w:sz w:val="24"/>
          <w:szCs w:val="24"/>
        </w:rPr>
      </w:pPr>
    </w:p>
    <w:p w:rsidR="00481FCD" w:rsidRDefault="00481FCD">
      <w:pPr>
        <w:widowControl/>
        <w:shd w:val="clear" w:color="auto" w:fill="FFFFFF"/>
        <w:snapToGrid w:val="0"/>
        <w:spacing w:line="384" w:lineRule="auto"/>
        <w:jc w:val="left"/>
        <w:rPr>
          <w:rFonts w:ascii="宋体" w:eastAsia="宋体" w:hAnsi="宋体" w:cs="Arial"/>
          <w:kern w:val="0"/>
          <w:sz w:val="24"/>
          <w:szCs w:val="24"/>
        </w:rPr>
      </w:pPr>
    </w:p>
    <w:p w:rsidR="00481FCD" w:rsidRDefault="00481FCD">
      <w:pPr>
        <w:widowControl/>
        <w:shd w:val="clear" w:color="auto" w:fill="FFFFFF"/>
        <w:snapToGrid w:val="0"/>
        <w:spacing w:line="384" w:lineRule="auto"/>
        <w:jc w:val="left"/>
        <w:rPr>
          <w:rFonts w:ascii="宋体" w:eastAsia="宋体" w:hAnsi="宋体" w:cs="Arial"/>
          <w:kern w:val="0"/>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法定代表人：（盖章）</w:t>
      </w:r>
    </w:p>
    <w:p w:rsidR="00481FCD" w:rsidRDefault="00FA7D65">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481FCD" w:rsidRDefault="00481FCD">
      <w:pPr>
        <w:widowControl/>
        <w:jc w:val="left"/>
        <w:rPr>
          <w:rFonts w:ascii="宋体" w:eastAsia="宋体" w:hAnsi="宋体" w:cs="宋体"/>
          <w:b/>
          <w:sz w:val="24"/>
          <w:szCs w:val="24"/>
        </w:rPr>
      </w:pPr>
    </w:p>
    <w:p w:rsidR="00481FCD" w:rsidRDefault="00481FCD">
      <w:pPr>
        <w:tabs>
          <w:tab w:val="center" w:pos="4832"/>
          <w:tab w:val="left" w:pos="7140"/>
        </w:tabs>
        <w:jc w:val="center"/>
        <w:outlineLvl w:val="1"/>
        <w:rPr>
          <w:rFonts w:ascii="宋体" w:eastAsia="宋体" w:hAnsi="宋体" w:cs="宋体"/>
          <w:b/>
          <w:sz w:val="24"/>
          <w:szCs w:val="24"/>
        </w:rPr>
        <w:sectPr w:rsidR="00481FCD">
          <w:pgSz w:w="11906" w:h="16838"/>
          <w:pgMar w:top="1134" w:right="1418" w:bottom="1134" w:left="1418" w:header="851" w:footer="992" w:gutter="0"/>
          <w:cols w:space="425"/>
          <w:docGrid w:linePitch="312"/>
        </w:sectPr>
      </w:pPr>
    </w:p>
    <w:p w:rsidR="00481FCD" w:rsidRDefault="00FA7D65">
      <w:pPr>
        <w:tabs>
          <w:tab w:val="center" w:pos="4832"/>
          <w:tab w:val="left" w:pos="7140"/>
        </w:tabs>
        <w:jc w:val="center"/>
        <w:outlineLvl w:val="1"/>
        <w:rPr>
          <w:rFonts w:ascii="宋体" w:eastAsia="宋体" w:hAnsi="宋体" w:cs="宋体"/>
          <w:b/>
          <w:sz w:val="24"/>
          <w:szCs w:val="24"/>
        </w:rPr>
      </w:pPr>
      <w:bookmarkStart w:id="112" w:name="_Toc54363998"/>
      <w:bookmarkStart w:id="113" w:name="_Toc85558269"/>
      <w:r>
        <w:rPr>
          <w:rFonts w:ascii="宋体" w:eastAsia="宋体" w:hAnsi="宋体" w:cs="宋体" w:hint="eastAsia"/>
          <w:b/>
          <w:sz w:val="24"/>
          <w:szCs w:val="24"/>
        </w:rPr>
        <w:lastRenderedPageBreak/>
        <w:t>九</w:t>
      </w:r>
      <w:r>
        <w:rPr>
          <w:rFonts w:ascii="宋体" w:eastAsia="宋体" w:hAnsi="宋体" w:cs="宋体"/>
          <w:b/>
          <w:sz w:val="24"/>
          <w:szCs w:val="24"/>
        </w:rPr>
        <w:t>-</w:t>
      </w:r>
      <w:r>
        <w:rPr>
          <w:rFonts w:ascii="宋体" w:eastAsia="宋体" w:hAnsi="宋体" w:cs="宋体" w:hint="eastAsia"/>
          <w:b/>
          <w:sz w:val="24"/>
          <w:szCs w:val="24"/>
        </w:rPr>
        <w:t>4、投标人近年类似供货项目情况表</w:t>
      </w:r>
      <w:bookmarkEnd w:id="112"/>
      <w:bookmarkEnd w:id="113"/>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032"/>
        <w:gridCol w:w="6148"/>
      </w:tblGrid>
      <w:tr w:rsidR="00481FCD">
        <w:trPr>
          <w:trHeight w:val="517"/>
          <w:jc w:val="center"/>
        </w:trPr>
        <w:tc>
          <w:tcPr>
            <w:tcW w:w="3032" w:type="dxa"/>
            <w:vAlign w:val="center"/>
          </w:tcPr>
          <w:p w:rsidR="00481FCD" w:rsidRDefault="00FA7D65">
            <w:pPr>
              <w:jc w:val="center"/>
              <w:rPr>
                <w:rFonts w:ascii="宋体" w:eastAsia="宋体" w:hAnsi="Calibri" w:cs="Times New Roman"/>
                <w:sz w:val="24"/>
                <w:szCs w:val="24"/>
              </w:rPr>
            </w:pPr>
            <w:r>
              <w:rPr>
                <w:rFonts w:ascii="宋体" w:eastAsia="宋体" w:hAnsi="宋体" w:cs="Times New Roman" w:hint="eastAsia"/>
                <w:sz w:val="24"/>
                <w:szCs w:val="24"/>
              </w:rPr>
              <w:t>项目名称</w:t>
            </w:r>
          </w:p>
        </w:tc>
        <w:tc>
          <w:tcPr>
            <w:tcW w:w="6148" w:type="dxa"/>
            <w:vAlign w:val="center"/>
          </w:tcPr>
          <w:p w:rsidR="00481FCD" w:rsidRDefault="00481FCD">
            <w:pPr>
              <w:jc w:val="center"/>
              <w:rPr>
                <w:rFonts w:ascii="宋体" w:eastAsia="宋体" w:hAnsi="Calibri" w:cs="Times New Roman"/>
                <w:sz w:val="24"/>
                <w:szCs w:val="24"/>
              </w:rPr>
            </w:pPr>
          </w:p>
        </w:tc>
      </w:tr>
      <w:tr w:rsidR="00481FCD">
        <w:trPr>
          <w:trHeight w:val="517"/>
          <w:jc w:val="center"/>
        </w:trPr>
        <w:tc>
          <w:tcPr>
            <w:tcW w:w="3032" w:type="dxa"/>
            <w:vAlign w:val="center"/>
          </w:tcPr>
          <w:p w:rsidR="00481FCD" w:rsidRDefault="00FA7D65">
            <w:pPr>
              <w:jc w:val="center"/>
              <w:rPr>
                <w:rFonts w:ascii="宋体" w:eastAsia="宋体" w:hAnsi="Calibri" w:cs="Times New Roman"/>
                <w:sz w:val="24"/>
                <w:szCs w:val="24"/>
              </w:rPr>
            </w:pPr>
            <w:r>
              <w:rPr>
                <w:rFonts w:ascii="宋体" w:eastAsia="宋体" w:hAnsi="宋体" w:cs="Times New Roman" w:hint="eastAsia"/>
                <w:sz w:val="24"/>
                <w:szCs w:val="24"/>
              </w:rPr>
              <w:t>采购人名称</w:t>
            </w:r>
          </w:p>
        </w:tc>
        <w:tc>
          <w:tcPr>
            <w:tcW w:w="6148" w:type="dxa"/>
            <w:vAlign w:val="center"/>
          </w:tcPr>
          <w:p w:rsidR="00481FCD" w:rsidRDefault="00481FCD">
            <w:pPr>
              <w:jc w:val="center"/>
              <w:rPr>
                <w:rFonts w:ascii="宋体" w:eastAsia="宋体" w:hAnsi="Calibri" w:cs="Times New Roman"/>
                <w:sz w:val="24"/>
                <w:szCs w:val="24"/>
              </w:rPr>
            </w:pPr>
          </w:p>
        </w:tc>
      </w:tr>
      <w:tr w:rsidR="00481FCD">
        <w:trPr>
          <w:trHeight w:val="517"/>
          <w:jc w:val="center"/>
        </w:trPr>
        <w:tc>
          <w:tcPr>
            <w:tcW w:w="3032" w:type="dxa"/>
            <w:vAlign w:val="center"/>
          </w:tcPr>
          <w:p w:rsidR="00481FCD" w:rsidRDefault="00FA7D65">
            <w:pPr>
              <w:jc w:val="center"/>
              <w:rPr>
                <w:rFonts w:ascii="宋体" w:eastAsia="宋体" w:hAnsi="Calibri" w:cs="Times New Roman"/>
                <w:sz w:val="24"/>
                <w:szCs w:val="24"/>
              </w:rPr>
            </w:pPr>
            <w:r>
              <w:rPr>
                <w:rFonts w:ascii="宋体" w:eastAsia="宋体" w:hAnsi="宋体" w:cs="Times New Roman" w:hint="eastAsia"/>
                <w:sz w:val="24"/>
                <w:szCs w:val="24"/>
              </w:rPr>
              <w:t>采购人地址</w:t>
            </w:r>
          </w:p>
        </w:tc>
        <w:tc>
          <w:tcPr>
            <w:tcW w:w="6148" w:type="dxa"/>
            <w:vAlign w:val="center"/>
          </w:tcPr>
          <w:p w:rsidR="00481FCD" w:rsidRDefault="00481FCD">
            <w:pPr>
              <w:jc w:val="center"/>
              <w:rPr>
                <w:rFonts w:ascii="宋体" w:eastAsia="宋体" w:hAnsi="Calibri" w:cs="Times New Roman"/>
                <w:sz w:val="24"/>
                <w:szCs w:val="24"/>
              </w:rPr>
            </w:pPr>
          </w:p>
        </w:tc>
      </w:tr>
      <w:tr w:rsidR="00481FCD">
        <w:trPr>
          <w:trHeight w:val="517"/>
          <w:jc w:val="center"/>
        </w:trPr>
        <w:tc>
          <w:tcPr>
            <w:tcW w:w="3032" w:type="dxa"/>
            <w:vAlign w:val="center"/>
          </w:tcPr>
          <w:p w:rsidR="00481FCD" w:rsidRDefault="00FA7D65">
            <w:pPr>
              <w:jc w:val="center"/>
              <w:rPr>
                <w:rFonts w:ascii="宋体" w:eastAsia="宋体" w:hAnsi="Calibri" w:cs="Times New Roman"/>
                <w:sz w:val="24"/>
                <w:szCs w:val="24"/>
              </w:rPr>
            </w:pPr>
            <w:r>
              <w:rPr>
                <w:rFonts w:ascii="宋体" w:eastAsia="宋体" w:hAnsi="宋体" w:cs="Times New Roman" w:hint="eastAsia"/>
                <w:sz w:val="24"/>
                <w:szCs w:val="24"/>
              </w:rPr>
              <w:t>采购人联系人及电话</w:t>
            </w:r>
          </w:p>
        </w:tc>
        <w:tc>
          <w:tcPr>
            <w:tcW w:w="6148" w:type="dxa"/>
            <w:vAlign w:val="center"/>
          </w:tcPr>
          <w:p w:rsidR="00481FCD" w:rsidRDefault="00481FCD">
            <w:pPr>
              <w:jc w:val="center"/>
              <w:rPr>
                <w:rFonts w:ascii="宋体" w:eastAsia="宋体" w:hAnsi="Calibri" w:cs="Times New Roman"/>
                <w:sz w:val="24"/>
                <w:szCs w:val="24"/>
              </w:rPr>
            </w:pPr>
          </w:p>
        </w:tc>
      </w:tr>
      <w:tr w:rsidR="00481FCD">
        <w:trPr>
          <w:trHeight w:val="517"/>
          <w:jc w:val="center"/>
        </w:trPr>
        <w:tc>
          <w:tcPr>
            <w:tcW w:w="3032" w:type="dxa"/>
            <w:vAlign w:val="center"/>
          </w:tcPr>
          <w:p w:rsidR="00481FCD" w:rsidRDefault="00FA7D65">
            <w:pPr>
              <w:jc w:val="center"/>
              <w:rPr>
                <w:rFonts w:ascii="宋体" w:eastAsia="宋体" w:hAnsi="Calibri" w:cs="Times New Roman"/>
                <w:sz w:val="24"/>
                <w:szCs w:val="24"/>
              </w:rPr>
            </w:pPr>
            <w:r>
              <w:rPr>
                <w:rFonts w:ascii="宋体" w:eastAsia="宋体" w:hAnsi="宋体" w:cs="Times New Roman" w:hint="eastAsia"/>
                <w:sz w:val="24"/>
                <w:szCs w:val="24"/>
              </w:rPr>
              <w:t>供货内容及主要规格参数</w:t>
            </w:r>
          </w:p>
        </w:tc>
        <w:tc>
          <w:tcPr>
            <w:tcW w:w="6148" w:type="dxa"/>
            <w:vAlign w:val="center"/>
          </w:tcPr>
          <w:p w:rsidR="00481FCD" w:rsidRDefault="00481FCD">
            <w:pPr>
              <w:jc w:val="center"/>
              <w:rPr>
                <w:rFonts w:ascii="宋体" w:eastAsia="宋体" w:hAnsi="Calibri" w:cs="Times New Roman"/>
                <w:sz w:val="24"/>
                <w:szCs w:val="24"/>
              </w:rPr>
            </w:pPr>
          </w:p>
        </w:tc>
      </w:tr>
      <w:tr w:rsidR="00481FCD">
        <w:trPr>
          <w:trHeight w:val="517"/>
          <w:jc w:val="center"/>
        </w:trPr>
        <w:tc>
          <w:tcPr>
            <w:tcW w:w="3032" w:type="dxa"/>
            <w:vAlign w:val="center"/>
          </w:tcPr>
          <w:p w:rsidR="00481FCD" w:rsidRDefault="00FA7D65">
            <w:pPr>
              <w:jc w:val="center"/>
              <w:rPr>
                <w:rFonts w:ascii="宋体" w:eastAsia="宋体" w:hAnsi="Calibri" w:cs="Times New Roman"/>
                <w:sz w:val="24"/>
                <w:szCs w:val="24"/>
              </w:rPr>
            </w:pPr>
            <w:r>
              <w:rPr>
                <w:rFonts w:ascii="宋体" w:eastAsia="宋体" w:hAnsi="宋体" w:cs="Times New Roman" w:hint="eastAsia"/>
                <w:sz w:val="24"/>
                <w:szCs w:val="24"/>
              </w:rPr>
              <w:t>供货数量</w:t>
            </w:r>
          </w:p>
        </w:tc>
        <w:tc>
          <w:tcPr>
            <w:tcW w:w="6148" w:type="dxa"/>
            <w:vAlign w:val="center"/>
          </w:tcPr>
          <w:p w:rsidR="00481FCD" w:rsidRDefault="00481FCD">
            <w:pPr>
              <w:jc w:val="center"/>
              <w:rPr>
                <w:rFonts w:ascii="宋体" w:eastAsia="宋体" w:hAnsi="Calibri" w:cs="Times New Roman"/>
                <w:sz w:val="24"/>
                <w:szCs w:val="24"/>
              </w:rPr>
            </w:pPr>
          </w:p>
        </w:tc>
      </w:tr>
      <w:tr w:rsidR="00481FCD">
        <w:trPr>
          <w:trHeight w:val="517"/>
          <w:jc w:val="center"/>
        </w:trPr>
        <w:tc>
          <w:tcPr>
            <w:tcW w:w="3032" w:type="dxa"/>
            <w:vAlign w:val="center"/>
          </w:tcPr>
          <w:p w:rsidR="00481FCD" w:rsidRDefault="00FA7D65">
            <w:pPr>
              <w:jc w:val="center"/>
              <w:rPr>
                <w:rFonts w:ascii="宋体" w:eastAsia="宋体" w:hAnsi="Calibri" w:cs="Times New Roman"/>
                <w:sz w:val="24"/>
                <w:szCs w:val="24"/>
              </w:rPr>
            </w:pPr>
            <w:r>
              <w:rPr>
                <w:rFonts w:ascii="宋体" w:eastAsia="宋体" w:hAnsi="宋体" w:cs="Times New Roman" w:hint="eastAsia"/>
                <w:sz w:val="24"/>
                <w:szCs w:val="24"/>
              </w:rPr>
              <w:t>签约日期</w:t>
            </w:r>
          </w:p>
        </w:tc>
        <w:tc>
          <w:tcPr>
            <w:tcW w:w="6148" w:type="dxa"/>
            <w:vAlign w:val="center"/>
          </w:tcPr>
          <w:p w:rsidR="00481FCD" w:rsidRDefault="00481FCD">
            <w:pPr>
              <w:jc w:val="center"/>
              <w:rPr>
                <w:rFonts w:ascii="宋体" w:eastAsia="宋体" w:hAnsi="Calibri" w:cs="Times New Roman"/>
                <w:sz w:val="24"/>
                <w:szCs w:val="24"/>
              </w:rPr>
            </w:pPr>
          </w:p>
        </w:tc>
      </w:tr>
      <w:tr w:rsidR="00481FCD">
        <w:trPr>
          <w:trHeight w:val="517"/>
          <w:jc w:val="center"/>
        </w:trPr>
        <w:tc>
          <w:tcPr>
            <w:tcW w:w="3032" w:type="dxa"/>
            <w:vAlign w:val="center"/>
          </w:tcPr>
          <w:p w:rsidR="00481FCD" w:rsidRDefault="00FA7D65">
            <w:pPr>
              <w:jc w:val="center"/>
              <w:rPr>
                <w:rFonts w:ascii="宋体" w:eastAsia="宋体" w:hAnsi="Calibri" w:cs="Times New Roman"/>
                <w:sz w:val="24"/>
                <w:szCs w:val="24"/>
              </w:rPr>
            </w:pPr>
            <w:r>
              <w:rPr>
                <w:rFonts w:ascii="宋体" w:eastAsia="宋体" w:hAnsi="宋体" w:cs="Times New Roman" w:hint="eastAsia"/>
                <w:sz w:val="24"/>
                <w:szCs w:val="24"/>
              </w:rPr>
              <w:t>交货日期</w:t>
            </w:r>
          </w:p>
        </w:tc>
        <w:tc>
          <w:tcPr>
            <w:tcW w:w="6148" w:type="dxa"/>
            <w:vAlign w:val="center"/>
          </w:tcPr>
          <w:p w:rsidR="00481FCD" w:rsidRDefault="00481FCD">
            <w:pPr>
              <w:jc w:val="center"/>
              <w:rPr>
                <w:rFonts w:ascii="宋体" w:eastAsia="宋体" w:hAnsi="Calibri" w:cs="Times New Roman"/>
                <w:sz w:val="24"/>
                <w:szCs w:val="24"/>
              </w:rPr>
            </w:pPr>
          </w:p>
        </w:tc>
      </w:tr>
      <w:tr w:rsidR="00481FCD">
        <w:trPr>
          <w:trHeight w:val="517"/>
          <w:jc w:val="center"/>
        </w:trPr>
        <w:tc>
          <w:tcPr>
            <w:tcW w:w="3032" w:type="dxa"/>
            <w:vAlign w:val="center"/>
          </w:tcPr>
          <w:p w:rsidR="00481FCD" w:rsidRDefault="00FA7D65">
            <w:pPr>
              <w:jc w:val="center"/>
              <w:rPr>
                <w:rFonts w:ascii="宋体" w:eastAsia="宋体" w:hAnsi="Calibri" w:cs="Times New Roman"/>
                <w:sz w:val="24"/>
                <w:szCs w:val="24"/>
              </w:rPr>
            </w:pPr>
            <w:r>
              <w:rPr>
                <w:rFonts w:ascii="宋体" w:eastAsia="宋体" w:hAnsi="宋体" w:cs="Times New Roman" w:hint="eastAsia"/>
                <w:sz w:val="24"/>
                <w:szCs w:val="24"/>
              </w:rPr>
              <w:t>合同价格</w:t>
            </w:r>
          </w:p>
        </w:tc>
        <w:tc>
          <w:tcPr>
            <w:tcW w:w="6148" w:type="dxa"/>
            <w:vAlign w:val="center"/>
          </w:tcPr>
          <w:p w:rsidR="00481FCD" w:rsidRDefault="00481FCD">
            <w:pPr>
              <w:jc w:val="center"/>
              <w:rPr>
                <w:rFonts w:ascii="宋体" w:eastAsia="宋体" w:hAnsi="Calibri" w:cs="Times New Roman"/>
                <w:sz w:val="24"/>
                <w:szCs w:val="24"/>
              </w:rPr>
            </w:pPr>
          </w:p>
        </w:tc>
      </w:tr>
      <w:tr w:rsidR="00481FCD">
        <w:trPr>
          <w:trHeight w:val="517"/>
          <w:jc w:val="center"/>
        </w:trPr>
        <w:tc>
          <w:tcPr>
            <w:tcW w:w="3032" w:type="dxa"/>
            <w:vAlign w:val="center"/>
          </w:tcPr>
          <w:p w:rsidR="00481FCD" w:rsidRDefault="00FA7D65">
            <w:pPr>
              <w:jc w:val="center"/>
              <w:rPr>
                <w:rFonts w:ascii="宋体" w:eastAsia="宋体" w:hAnsi="Calibri" w:cs="Times New Roman"/>
                <w:sz w:val="24"/>
                <w:szCs w:val="24"/>
              </w:rPr>
            </w:pPr>
            <w:r>
              <w:rPr>
                <w:rFonts w:ascii="宋体" w:eastAsia="宋体" w:hAnsi="宋体" w:cs="Times New Roman" w:hint="eastAsia"/>
                <w:sz w:val="24"/>
                <w:szCs w:val="24"/>
              </w:rPr>
              <w:t>备注</w:t>
            </w:r>
          </w:p>
        </w:tc>
        <w:tc>
          <w:tcPr>
            <w:tcW w:w="6148" w:type="dxa"/>
            <w:vAlign w:val="center"/>
          </w:tcPr>
          <w:p w:rsidR="00481FCD" w:rsidRDefault="00481FCD">
            <w:pPr>
              <w:jc w:val="center"/>
              <w:rPr>
                <w:rFonts w:ascii="宋体" w:eastAsia="宋体" w:hAnsi="Calibri" w:cs="Times New Roman"/>
                <w:sz w:val="24"/>
                <w:szCs w:val="24"/>
              </w:rPr>
            </w:pPr>
          </w:p>
        </w:tc>
      </w:tr>
    </w:tbl>
    <w:p w:rsidR="00481FCD" w:rsidRDefault="00FA7D65">
      <w:pPr>
        <w:spacing w:line="360" w:lineRule="auto"/>
        <w:jc w:val="left"/>
        <w:rPr>
          <w:rFonts w:ascii="宋体" w:eastAsia="宋体" w:hAnsi="Calibri" w:cs="Times New Roman"/>
          <w:sz w:val="24"/>
          <w:szCs w:val="24"/>
        </w:rPr>
      </w:pPr>
      <w:r>
        <w:rPr>
          <w:rFonts w:ascii="宋体" w:eastAsia="宋体" w:hAnsi="宋体" w:cs="Times New Roman" w:hint="eastAsia"/>
          <w:sz w:val="24"/>
          <w:szCs w:val="24"/>
        </w:rPr>
        <w:t>备注：</w:t>
      </w:r>
    </w:p>
    <w:p w:rsidR="00481FCD" w:rsidRDefault="00FA7D65">
      <w:pPr>
        <w:spacing w:line="360" w:lineRule="auto"/>
        <w:rPr>
          <w:rFonts w:ascii="宋体" w:eastAsia="宋体" w:hAnsi="宋体" w:cs="Times New Roman"/>
          <w:sz w:val="24"/>
          <w:szCs w:val="24"/>
        </w:rPr>
      </w:pPr>
      <w:r>
        <w:rPr>
          <w:rFonts w:ascii="宋体" w:eastAsia="宋体" w:hAnsi="宋体" w:cs="Times New Roman"/>
          <w:sz w:val="24"/>
          <w:szCs w:val="24"/>
        </w:rPr>
        <w:t>1</w:t>
      </w:r>
      <w:r w:rsidR="0034568F">
        <w:rPr>
          <w:rFonts w:ascii="宋体" w:eastAsia="宋体" w:hAnsi="宋体" w:cs="Times New Roman" w:hint="eastAsia"/>
          <w:sz w:val="24"/>
          <w:szCs w:val="24"/>
        </w:rPr>
        <w:t>、本表后须附类似业绩的证明资料（中标通知书和</w:t>
      </w:r>
      <w:r>
        <w:rPr>
          <w:rFonts w:ascii="宋体" w:eastAsia="宋体" w:hAnsi="宋体" w:cs="Times New Roman" w:hint="eastAsia"/>
          <w:sz w:val="24"/>
          <w:szCs w:val="24"/>
        </w:rPr>
        <w:t>合同复印件）</w:t>
      </w:r>
    </w:p>
    <w:p w:rsidR="00481FCD" w:rsidRDefault="00FA7D65">
      <w:pPr>
        <w:spacing w:line="360" w:lineRule="auto"/>
        <w:jc w:val="left"/>
        <w:rPr>
          <w:rFonts w:ascii="宋体" w:eastAsia="宋体" w:hAnsi="Calibri" w:cs="Times New Roman"/>
          <w:sz w:val="24"/>
          <w:szCs w:val="24"/>
          <w:u w:val="single"/>
        </w:rPr>
      </w:pPr>
      <w:r>
        <w:rPr>
          <w:rFonts w:ascii="宋体" w:eastAsia="宋体" w:hAnsi="宋体" w:cs="Times New Roman"/>
          <w:sz w:val="24"/>
          <w:szCs w:val="24"/>
        </w:rPr>
        <w:t>2</w:t>
      </w:r>
      <w:r>
        <w:rPr>
          <w:rFonts w:ascii="宋体" w:eastAsia="宋体" w:hAnsi="宋体" w:cs="Times New Roman" w:hint="eastAsia"/>
          <w:sz w:val="24"/>
          <w:szCs w:val="24"/>
        </w:rPr>
        <w:t>、具体年份要求：</w:t>
      </w:r>
      <w:r>
        <w:rPr>
          <w:rFonts w:ascii="宋体" w:eastAsia="宋体" w:hAnsi="宋体" w:cs="Times New Roman" w:hint="eastAsia"/>
          <w:sz w:val="24"/>
          <w:szCs w:val="24"/>
          <w:u w:val="single"/>
        </w:rPr>
        <w:t>2018年1月1日-至今</w:t>
      </w:r>
    </w:p>
    <w:p w:rsidR="00481FCD" w:rsidRDefault="00FA7D65">
      <w:pPr>
        <w:spacing w:line="360" w:lineRule="auto"/>
        <w:rPr>
          <w:rFonts w:ascii="宋体" w:eastAsia="宋体" w:hAnsi="Calibri"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、每张表格只填写一个项目的信息，并注明序号。</w:t>
      </w:r>
    </w:p>
    <w:p w:rsidR="00481FCD" w:rsidRDefault="00E35E6A">
      <w:pPr>
        <w:tabs>
          <w:tab w:val="center" w:pos="4832"/>
          <w:tab w:val="left" w:pos="7140"/>
        </w:tabs>
        <w:jc w:val="center"/>
        <w:outlineLvl w:val="1"/>
        <w:rPr>
          <w:rFonts w:ascii="宋体" w:eastAsia="宋体" w:hAnsi="Calibri" w:cs="宋体"/>
          <w:b/>
          <w:sz w:val="24"/>
          <w:szCs w:val="24"/>
        </w:rPr>
      </w:pPr>
      <w:r w:rsidRPr="00E35E6A">
        <w:rPr>
          <w:rFonts w:ascii="宋体" w:eastAsia="宋体" w:hAnsi="Calibri" w:cs="Times New Roman" w:hint="eastAsia"/>
          <w:b/>
          <w:sz w:val="24"/>
          <w:szCs w:val="24"/>
        </w:rPr>
        <w:t>4、</w:t>
      </w:r>
      <w:r w:rsidRPr="00E35E6A">
        <w:rPr>
          <w:rFonts w:ascii="宋体" w:eastAsia="宋体" w:hAnsi="Calibri" w:cs="Times New Roman" w:hint="eastAsia"/>
          <w:b/>
          <w:bCs/>
          <w:sz w:val="24"/>
          <w:szCs w:val="24"/>
        </w:rPr>
        <w:t>注：需提供加盖公章的有关合同的首页、金额页、尾页等实质内容的复印件（主要内容应包括：项目名称、项目基本内容、采购人名称、联系人及电话）</w:t>
      </w:r>
      <w:r w:rsidR="00FA7D65">
        <w:rPr>
          <w:rFonts w:ascii="宋体" w:eastAsia="宋体" w:hAnsi="Calibri" w:cs="Times New Roman"/>
          <w:sz w:val="24"/>
          <w:szCs w:val="24"/>
        </w:rPr>
        <w:br w:type="page"/>
      </w:r>
      <w:bookmarkStart w:id="114" w:name="_Toc54363999"/>
      <w:bookmarkStart w:id="115" w:name="_Toc85558270"/>
      <w:r w:rsidR="00FA7D65">
        <w:rPr>
          <w:rFonts w:ascii="宋体" w:eastAsia="宋体" w:hAnsi="宋体" w:cs="宋体" w:hint="eastAsia"/>
          <w:b/>
          <w:sz w:val="24"/>
          <w:szCs w:val="24"/>
        </w:rPr>
        <w:lastRenderedPageBreak/>
        <w:t>十、售后服务承诺书</w:t>
      </w:r>
      <w:bookmarkEnd w:id="107"/>
      <w:bookmarkEnd w:id="114"/>
      <w:bookmarkEnd w:id="115"/>
    </w:p>
    <w:p w:rsidR="00481FCD" w:rsidRDefault="00FA7D65">
      <w:pPr>
        <w:spacing w:line="360" w:lineRule="auto"/>
        <w:ind w:firstLineChars="200" w:firstLine="480"/>
        <w:rPr>
          <w:rFonts w:ascii="宋体" w:eastAsia="宋体" w:hAnsi="Calibri" w:cs="Times New Roman"/>
          <w:sz w:val="24"/>
          <w:szCs w:val="24"/>
        </w:rPr>
      </w:pPr>
      <w:r>
        <w:rPr>
          <w:rFonts w:ascii="宋体" w:eastAsia="宋体" w:hAnsi="宋体" w:cs="Times New Roman" w:hint="eastAsia"/>
          <w:sz w:val="24"/>
          <w:szCs w:val="24"/>
        </w:rPr>
        <w:t>该承诺书格式由投标人自行确定，应包括以下内容：</w:t>
      </w:r>
    </w:p>
    <w:p w:rsidR="00481FCD" w:rsidRDefault="00FA7D65">
      <w:pPr>
        <w:spacing w:line="360" w:lineRule="auto"/>
        <w:ind w:firstLineChars="200" w:firstLine="480"/>
        <w:rPr>
          <w:rFonts w:ascii="宋体" w:eastAsia="宋体" w:hAnsi="Calibri"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包括对拟提供货物进行售后服务的机构和人员名单及其工作经验、工作时间、从事过的工作岗位等；</w:t>
      </w:r>
    </w:p>
    <w:p w:rsidR="00481FCD" w:rsidRDefault="00FA7D65">
      <w:pPr>
        <w:spacing w:line="360" w:lineRule="auto"/>
        <w:ind w:firstLineChars="200" w:firstLine="480"/>
        <w:rPr>
          <w:rFonts w:ascii="宋体" w:eastAsia="宋体" w:hAnsi="Calibri"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质保期内、质保期后维护计划等；</w:t>
      </w:r>
    </w:p>
    <w:p w:rsidR="00481FCD" w:rsidRDefault="00FA7D65">
      <w:pPr>
        <w:spacing w:line="360" w:lineRule="auto"/>
        <w:ind w:firstLineChars="200" w:firstLine="480"/>
        <w:rPr>
          <w:rFonts w:ascii="宋体" w:eastAsia="宋体" w:hAnsi="Calibri"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零配件供应方案；</w:t>
      </w:r>
    </w:p>
    <w:p w:rsidR="00481FCD" w:rsidRDefault="00FA7D65">
      <w:pPr>
        <w:spacing w:line="360" w:lineRule="auto"/>
        <w:ind w:firstLineChars="200" w:firstLine="480"/>
        <w:rPr>
          <w:rFonts w:ascii="宋体" w:eastAsia="宋体" w:hAnsi="Calibri"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售后技术服务及技术支持；</w:t>
      </w:r>
    </w:p>
    <w:p w:rsidR="00481FCD" w:rsidRDefault="00FA7D65">
      <w:pPr>
        <w:spacing w:line="360" w:lineRule="auto"/>
        <w:ind w:firstLineChars="200" w:firstLine="480"/>
        <w:rPr>
          <w:rFonts w:ascii="宋体" w:eastAsia="宋体" w:hAnsi="Calibri"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售后服务承诺。</w:t>
      </w:r>
    </w:p>
    <w:p w:rsidR="00481FCD" w:rsidRDefault="00481FCD">
      <w:pPr>
        <w:spacing w:line="360" w:lineRule="auto"/>
        <w:ind w:firstLineChars="200" w:firstLine="480"/>
        <w:rPr>
          <w:rFonts w:ascii="宋体" w:eastAsia="宋体" w:hAnsi="Calibri" w:cs="Times New Roman"/>
          <w:sz w:val="24"/>
          <w:szCs w:val="24"/>
        </w:rPr>
      </w:pPr>
    </w:p>
    <w:p w:rsidR="00481FCD" w:rsidRDefault="00481FCD">
      <w:pPr>
        <w:spacing w:line="360" w:lineRule="auto"/>
        <w:ind w:firstLineChars="200" w:firstLine="480"/>
        <w:rPr>
          <w:rFonts w:ascii="宋体" w:eastAsia="宋体" w:hAnsi="Calibri" w:cs="Times New Roman"/>
          <w:sz w:val="24"/>
          <w:szCs w:val="24"/>
        </w:rPr>
      </w:pPr>
    </w:p>
    <w:p w:rsidR="00481FCD" w:rsidRDefault="00481FCD">
      <w:pPr>
        <w:spacing w:line="360" w:lineRule="auto"/>
        <w:ind w:firstLineChars="200" w:firstLine="480"/>
        <w:rPr>
          <w:rFonts w:ascii="宋体" w:eastAsia="宋体" w:hAnsi="Calibri" w:cs="Times New Roman"/>
          <w:sz w:val="24"/>
          <w:szCs w:val="24"/>
        </w:rPr>
      </w:pPr>
    </w:p>
    <w:p w:rsidR="00481FCD" w:rsidRDefault="00FA7D65">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481FCD" w:rsidRDefault="00481FCD">
      <w:pPr>
        <w:widowControl/>
        <w:shd w:val="clear" w:color="auto" w:fill="FFFFFF"/>
        <w:snapToGrid w:val="0"/>
        <w:spacing w:line="384" w:lineRule="auto"/>
        <w:jc w:val="left"/>
        <w:rPr>
          <w:rFonts w:ascii="宋体" w:eastAsia="宋体" w:hAnsi="Calibri" w:cs="Arial"/>
          <w:kern w:val="0"/>
          <w:sz w:val="24"/>
          <w:szCs w:val="24"/>
        </w:rPr>
      </w:pPr>
    </w:p>
    <w:p w:rsidR="00481FCD" w:rsidRDefault="00FA7D65">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481FCD" w:rsidRDefault="00481FCD">
      <w:pPr>
        <w:spacing w:line="360" w:lineRule="auto"/>
        <w:ind w:firstLineChars="200" w:firstLine="480"/>
        <w:jc w:val="right"/>
        <w:rPr>
          <w:rFonts w:ascii="宋体" w:eastAsia="宋体" w:hAnsi="Calibri" w:cs="Times New Roman"/>
          <w:sz w:val="24"/>
          <w:szCs w:val="24"/>
        </w:rPr>
      </w:pPr>
    </w:p>
    <w:p w:rsidR="00481FCD" w:rsidRDefault="00FA7D65">
      <w:pPr>
        <w:tabs>
          <w:tab w:val="center" w:pos="4832"/>
          <w:tab w:val="left" w:pos="7140"/>
        </w:tabs>
        <w:jc w:val="center"/>
        <w:outlineLvl w:val="1"/>
        <w:rPr>
          <w:rFonts w:ascii="宋体" w:eastAsia="宋体" w:hAnsi="宋体" w:cs="宋体"/>
          <w:b/>
          <w:sz w:val="24"/>
          <w:szCs w:val="24"/>
        </w:rPr>
      </w:pPr>
      <w:r>
        <w:rPr>
          <w:rFonts w:ascii="宋体" w:eastAsia="宋体" w:hAnsi="Calibri" w:cs="Times New Roman"/>
          <w:sz w:val="24"/>
          <w:szCs w:val="24"/>
        </w:rPr>
        <w:br w:type="page"/>
      </w:r>
      <w:bookmarkStart w:id="116" w:name="_Toc54364000"/>
      <w:bookmarkStart w:id="117" w:name="_Toc85558271"/>
      <w:r>
        <w:rPr>
          <w:rFonts w:ascii="宋体" w:eastAsia="宋体" w:hAnsi="宋体" w:cs="宋体" w:hint="eastAsia"/>
          <w:b/>
          <w:sz w:val="24"/>
          <w:szCs w:val="24"/>
        </w:rPr>
        <w:lastRenderedPageBreak/>
        <w:t>十一、技术方案</w:t>
      </w:r>
      <w:bookmarkEnd w:id="116"/>
      <w:bookmarkEnd w:id="117"/>
    </w:p>
    <w:p w:rsidR="00481FCD" w:rsidRDefault="00FA7D65">
      <w:pPr>
        <w:spacing w:line="360" w:lineRule="auto"/>
        <w:ind w:firstLineChars="200" w:firstLine="480"/>
        <w:rPr>
          <w:rFonts w:ascii="宋体" w:eastAsia="宋体" w:hAnsi="Calibri" w:cs="Times New Roman"/>
          <w:sz w:val="24"/>
          <w:szCs w:val="24"/>
        </w:rPr>
      </w:pPr>
      <w:bookmarkStart w:id="118" w:name="_Toc375218897"/>
      <w:r>
        <w:rPr>
          <w:rFonts w:ascii="宋体" w:eastAsia="宋体" w:hAnsi="宋体" w:cs="Times New Roman" w:hint="eastAsia"/>
          <w:bCs/>
          <w:sz w:val="24"/>
          <w:szCs w:val="24"/>
        </w:rPr>
        <w:t>投标人须提交拟完成本项目的技术方案，技术方案的格式和内容由投标人根据本项目的具体情况</w:t>
      </w:r>
      <w:r>
        <w:rPr>
          <w:rFonts w:ascii="宋体" w:eastAsia="宋体" w:hAnsi="宋体" w:cs="Times New Roman" w:hint="eastAsia"/>
          <w:sz w:val="24"/>
          <w:szCs w:val="24"/>
        </w:rPr>
        <w:t>自行拟定，应包含但不限于以下内容：</w:t>
      </w:r>
    </w:p>
    <w:p w:rsidR="00481FCD" w:rsidRDefault="00FA7D65">
      <w:pPr>
        <w:spacing w:line="360" w:lineRule="auto"/>
        <w:ind w:firstLineChars="200" w:firstLine="480"/>
        <w:rPr>
          <w:rFonts w:ascii="宋体" w:eastAsia="宋体" w:hAnsi="Calibri" w:cs="Times New Roman"/>
          <w:bCs/>
          <w:sz w:val="24"/>
          <w:szCs w:val="24"/>
        </w:rPr>
      </w:pPr>
      <w:r>
        <w:rPr>
          <w:rFonts w:ascii="宋体" w:eastAsia="宋体" w:hAnsi="宋体" w:cs="Times New Roman"/>
          <w:bCs/>
          <w:sz w:val="24"/>
          <w:szCs w:val="24"/>
        </w:rPr>
        <w:t>1</w:t>
      </w:r>
      <w:r>
        <w:rPr>
          <w:rFonts w:ascii="宋体" w:eastAsia="宋体" w:hAnsi="宋体" w:cs="Times New Roman" w:hint="eastAsia"/>
          <w:bCs/>
          <w:sz w:val="24"/>
          <w:szCs w:val="24"/>
        </w:rPr>
        <w:t>、货物描述</w:t>
      </w:r>
    </w:p>
    <w:p w:rsidR="00481FCD" w:rsidRDefault="00FA7D65">
      <w:pPr>
        <w:spacing w:line="360" w:lineRule="auto"/>
        <w:ind w:firstLineChars="200" w:firstLine="480"/>
        <w:rPr>
          <w:rFonts w:ascii="宋体" w:eastAsia="宋体" w:hAnsi="Calibri" w:cs="Times New Roman"/>
          <w:sz w:val="24"/>
          <w:szCs w:val="24"/>
        </w:rPr>
      </w:pPr>
      <w:r>
        <w:rPr>
          <w:rFonts w:ascii="宋体" w:eastAsia="宋体" w:hAnsi="宋体" w:cs="Times New Roman" w:hint="eastAsia"/>
          <w:sz w:val="24"/>
          <w:szCs w:val="24"/>
        </w:rPr>
        <w:t>投标人详细描述本次投标货物的技术参数、产品性能、可靠性、寿命、制作工艺等信息，并说明对第四章“技术标准和要求”规定的质量要求、使用标准和技术要求的满足程度。</w:t>
      </w:r>
    </w:p>
    <w:p w:rsidR="00481FCD" w:rsidRDefault="00FA7D65">
      <w:pPr>
        <w:spacing w:line="360" w:lineRule="auto"/>
        <w:ind w:firstLineChars="200" w:firstLine="480"/>
        <w:rPr>
          <w:rFonts w:ascii="宋体" w:eastAsia="宋体" w:hAnsi="Calibri" w:cs="Times New Roman"/>
          <w:sz w:val="24"/>
          <w:szCs w:val="24"/>
        </w:rPr>
      </w:pPr>
      <w:bookmarkStart w:id="119" w:name="_Toc375218898"/>
      <w:r>
        <w:rPr>
          <w:rFonts w:ascii="宋体" w:eastAsia="宋体" w:hAnsi="宋体" w:cs="Times New Roman"/>
          <w:sz w:val="24"/>
          <w:szCs w:val="24"/>
        </w:rPr>
        <w:t>2</w:t>
      </w:r>
      <w:r>
        <w:rPr>
          <w:rFonts w:ascii="宋体" w:eastAsia="宋体" w:hAnsi="宋体" w:cs="Times New Roman" w:hint="eastAsia"/>
          <w:sz w:val="24"/>
          <w:szCs w:val="24"/>
        </w:rPr>
        <w:t>、供货</w:t>
      </w:r>
      <w:bookmarkEnd w:id="119"/>
      <w:r w:rsidR="0034568F">
        <w:rPr>
          <w:rFonts w:ascii="宋体" w:eastAsia="宋体" w:hAnsi="宋体" w:cs="Times New Roman" w:hint="eastAsia"/>
          <w:sz w:val="24"/>
          <w:szCs w:val="24"/>
        </w:rPr>
        <w:t>方案</w:t>
      </w:r>
    </w:p>
    <w:p w:rsidR="00481FCD" w:rsidRDefault="00FA7D65">
      <w:pPr>
        <w:spacing w:line="360" w:lineRule="auto"/>
        <w:ind w:firstLineChars="200" w:firstLine="480"/>
        <w:rPr>
          <w:rFonts w:ascii="宋体" w:eastAsia="宋体" w:hAnsi="Calibri" w:cs="Times New Roman"/>
          <w:sz w:val="24"/>
          <w:szCs w:val="24"/>
        </w:rPr>
      </w:pPr>
      <w:r>
        <w:rPr>
          <w:rFonts w:ascii="宋体" w:eastAsia="宋体" w:hAnsi="宋体" w:cs="Times New Roman" w:hint="eastAsia"/>
          <w:sz w:val="24"/>
          <w:szCs w:val="24"/>
        </w:rPr>
        <w:t>投标人详细描述中标后具体履行合同的时间计划和相关保证措施，确保实现投标函附录中供货周期的承诺，并说明对第四章“技术标准和要求”相关规定的满足程度。</w:t>
      </w:r>
    </w:p>
    <w:p w:rsidR="00481FCD" w:rsidRDefault="00FA7D65">
      <w:pPr>
        <w:spacing w:line="360" w:lineRule="auto"/>
        <w:ind w:firstLineChars="200" w:firstLine="480"/>
        <w:rPr>
          <w:rFonts w:ascii="宋体" w:eastAsia="宋体" w:hAnsi="Calibri" w:cs="Times New Roman"/>
          <w:sz w:val="24"/>
          <w:szCs w:val="24"/>
        </w:rPr>
      </w:pPr>
      <w:bookmarkStart w:id="120" w:name="_Toc375218899"/>
      <w:r>
        <w:rPr>
          <w:rFonts w:ascii="宋体" w:eastAsia="宋体" w:hAnsi="宋体" w:cs="Times New Roman"/>
          <w:sz w:val="24"/>
          <w:szCs w:val="24"/>
        </w:rPr>
        <w:t>3</w:t>
      </w:r>
      <w:r>
        <w:rPr>
          <w:rFonts w:ascii="宋体" w:eastAsia="宋体" w:hAnsi="宋体" w:cs="Times New Roman" w:hint="eastAsia"/>
          <w:sz w:val="24"/>
          <w:szCs w:val="24"/>
        </w:rPr>
        <w:t>、服务</w:t>
      </w:r>
      <w:r w:rsidR="0034568F">
        <w:rPr>
          <w:rFonts w:ascii="宋体" w:eastAsia="宋体" w:hAnsi="宋体" w:cs="Times New Roman" w:hint="eastAsia"/>
          <w:sz w:val="24"/>
          <w:szCs w:val="24"/>
        </w:rPr>
        <w:t>保障</w:t>
      </w:r>
      <w:r>
        <w:rPr>
          <w:rFonts w:ascii="宋体" w:eastAsia="宋体" w:hAnsi="宋体" w:cs="Times New Roman" w:hint="eastAsia"/>
          <w:sz w:val="24"/>
          <w:szCs w:val="24"/>
        </w:rPr>
        <w:t>承诺</w:t>
      </w:r>
      <w:bookmarkEnd w:id="120"/>
    </w:p>
    <w:p w:rsidR="00481FCD" w:rsidRDefault="00FA7D65">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投标人详细描述中标后具体履行合同中提供的各项服务，并说明对第四章“技术标准和要求”规定的各项服务要求的满足程度</w:t>
      </w:r>
      <w:bookmarkEnd w:id="118"/>
      <w:r>
        <w:rPr>
          <w:rFonts w:ascii="宋体" w:eastAsia="宋体" w:hAnsi="宋体" w:cs="Times New Roman" w:hint="eastAsia"/>
          <w:sz w:val="24"/>
          <w:szCs w:val="24"/>
        </w:rPr>
        <w:t>。</w:t>
      </w:r>
    </w:p>
    <w:p w:rsidR="0034568F" w:rsidRDefault="0034568F" w:rsidP="0034568F">
      <w:pPr>
        <w:spacing w:line="360" w:lineRule="auto"/>
        <w:ind w:firstLineChars="200" w:firstLine="480"/>
        <w:rPr>
          <w:rFonts w:ascii="宋体" w:eastAsia="宋体" w:hAnsi="宋体" w:cs="Times New Roman" w:hint="eastAsia"/>
          <w:sz w:val="24"/>
          <w:szCs w:val="24"/>
        </w:rPr>
      </w:pPr>
      <w:r w:rsidRPr="0034568F">
        <w:rPr>
          <w:rFonts w:ascii="宋体" w:eastAsia="宋体" w:hAnsi="宋体" w:cs="Times New Roman" w:hint="eastAsia"/>
          <w:sz w:val="24"/>
          <w:szCs w:val="24"/>
        </w:rPr>
        <w:t>4、</w:t>
      </w:r>
      <w:r>
        <w:rPr>
          <w:rFonts w:ascii="宋体" w:eastAsia="宋体" w:hAnsi="宋体" w:cs="Times New Roman" w:hint="eastAsia"/>
          <w:sz w:val="24"/>
          <w:szCs w:val="24"/>
        </w:rPr>
        <w:t>售后服务、质量保证方案</w:t>
      </w:r>
    </w:p>
    <w:p w:rsidR="0034568F" w:rsidRPr="0034568F" w:rsidRDefault="0034568F" w:rsidP="0034568F">
      <w:pPr>
        <w:pStyle w:val="a0"/>
      </w:pPr>
      <w:r>
        <w:rPr>
          <w:rFonts w:hint="eastAsia"/>
        </w:rPr>
        <w:t xml:space="preserve">      </w:t>
      </w:r>
      <w:r>
        <w:rPr>
          <w:rFonts w:hint="eastAsia"/>
        </w:rPr>
        <w:t>格式自拟</w:t>
      </w:r>
    </w:p>
    <w:p w:rsidR="00481FCD" w:rsidRDefault="00481FCD">
      <w:pPr>
        <w:spacing w:line="360" w:lineRule="auto"/>
        <w:ind w:firstLineChars="200" w:firstLine="480"/>
        <w:rPr>
          <w:rFonts w:ascii="宋体" w:eastAsia="宋体" w:hAnsi="宋体" w:cs="Times New Roman"/>
          <w:sz w:val="24"/>
          <w:szCs w:val="24"/>
        </w:rPr>
      </w:pPr>
    </w:p>
    <w:p w:rsidR="00481FCD" w:rsidRDefault="00FA7D65">
      <w:pPr>
        <w:tabs>
          <w:tab w:val="center" w:pos="4832"/>
          <w:tab w:val="left" w:pos="7140"/>
        </w:tabs>
        <w:jc w:val="center"/>
        <w:outlineLvl w:val="1"/>
        <w:rPr>
          <w:rFonts w:ascii="宋体" w:eastAsia="宋体" w:hAnsi="宋体" w:cs="宋体"/>
          <w:b/>
          <w:sz w:val="24"/>
          <w:szCs w:val="24"/>
        </w:rPr>
      </w:pPr>
      <w:bookmarkStart w:id="121" w:name="_Toc2961779"/>
      <w:bookmarkStart w:id="122" w:name="_Toc54364001"/>
      <w:bookmarkStart w:id="123" w:name="_Toc85558272"/>
      <w:r>
        <w:rPr>
          <w:rFonts w:ascii="宋体" w:eastAsia="宋体" w:hAnsi="宋体" w:cs="宋体" w:hint="eastAsia"/>
          <w:b/>
          <w:sz w:val="24"/>
          <w:szCs w:val="24"/>
        </w:rPr>
        <w:t>十二、投标保证金证明材料（扫描件）</w:t>
      </w:r>
      <w:bookmarkEnd w:id="121"/>
      <w:bookmarkEnd w:id="122"/>
      <w:bookmarkEnd w:id="123"/>
    </w:p>
    <w:p w:rsidR="00481FCD" w:rsidRDefault="00481FCD">
      <w:pPr>
        <w:spacing w:line="360" w:lineRule="auto"/>
        <w:ind w:firstLineChars="200" w:firstLine="480"/>
        <w:rPr>
          <w:rFonts w:ascii="宋体" w:eastAsia="宋体" w:hAnsi="宋体" w:cs="Times New Roman" w:hint="eastAsia"/>
          <w:sz w:val="24"/>
          <w:szCs w:val="24"/>
        </w:rPr>
      </w:pPr>
    </w:p>
    <w:p w:rsidR="0034568F" w:rsidRDefault="0034568F" w:rsidP="0034568F">
      <w:pPr>
        <w:pStyle w:val="a0"/>
        <w:rPr>
          <w:rFonts w:hint="eastAsia"/>
        </w:rPr>
      </w:pPr>
    </w:p>
    <w:p w:rsidR="0034568F" w:rsidRPr="0034568F" w:rsidRDefault="0034568F" w:rsidP="0034568F"/>
    <w:p w:rsidR="00481FCD" w:rsidRDefault="00481FCD">
      <w:pPr>
        <w:spacing w:line="360" w:lineRule="auto"/>
        <w:ind w:firstLineChars="200" w:firstLine="480"/>
        <w:rPr>
          <w:rFonts w:ascii="宋体" w:eastAsia="宋体" w:hAnsi="宋体" w:cs="Times New Roman"/>
          <w:sz w:val="24"/>
          <w:szCs w:val="24"/>
        </w:rPr>
      </w:pPr>
    </w:p>
    <w:p w:rsidR="00481FCD" w:rsidRDefault="00FA7D65">
      <w:pPr>
        <w:tabs>
          <w:tab w:val="center" w:pos="4832"/>
          <w:tab w:val="left" w:pos="7140"/>
        </w:tabs>
        <w:jc w:val="center"/>
        <w:outlineLvl w:val="1"/>
        <w:rPr>
          <w:rFonts w:ascii="宋体" w:eastAsia="宋体" w:hAnsi="宋体" w:cs="宋体"/>
          <w:b/>
          <w:sz w:val="24"/>
          <w:szCs w:val="24"/>
        </w:rPr>
      </w:pPr>
      <w:bookmarkStart w:id="124" w:name="_Toc54364002"/>
      <w:bookmarkStart w:id="125" w:name="_Toc85558273"/>
      <w:r>
        <w:rPr>
          <w:rFonts w:ascii="宋体" w:eastAsia="宋体" w:hAnsi="宋体" w:cs="宋体" w:hint="eastAsia"/>
          <w:b/>
          <w:sz w:val="24"/>
          <w:szCs w:val="24"/>
        </w:rPr>
        <w:t>十三、其他需要提交的资料</w:t>
      </w:r>
      <w:bookmarkEnd w:id="124"/>
      <w:bookmarkEnd w:id="125"/>
    </w:p>
    <w:p w:rsidR="00481FCD" w:rsidRDefault="00FA7D65">
      <w:pPr>
        <w:spacing w:line="360" w:lineRule="auto"/>
        <w:ind w:firstLineChars="200" w:firstLine="480"/>
        <w:jc w:val="center"/>
        <w:rPr>
          <w:rFonts w:ascii="宋体" w:eastAsia="宋体" w:hAnsi="宋体" w:cs="Times New Roman"/>
          <w:sz w:val="24"/>
          <w:szCs w:val="24"/>
        </w:rPr>
      </w:pPr>
      <w:r>
        <w:rPr>
          <w:rFonts w:ascii="宋体" w:eastAsia="宋体" w:hAnsi="宋体" w:cs="Times New Roman" w:hint="eastAsia"/>
          <w:sz w:val="24"/>
          <w:szCs w:val="24"/>
        </w:rPr>
        <w:t>根据招标文件的要求和投标人认为需要提供的资料</w:t>
      </w:r>
    </w:p>
    <w:p w:rsidR="00481FCD" w:rsidRDefault="00481FCD">
      <w:pPr>
        <w:spacing w:line="360" w:lineRule="auto"/>
        <w:ind w:firstLineChars="200" w:firstLine="480"/>
        <w:rPr>
          <w:rFonts w:ascii="宋体" w:eastAsia="宋体" w:hAnsi="宋体" w:cs="Times New Roman"/>
          <w:sz w:val="24"/>
          <w:szCs w:val="24"/>
        </w:rPr>
      </w:pPr>
    </w:p>
    <w:p w:rsidR="00481FCD" w:rsidRDefault="00481FCD">
      <w:pPr>
        <w:rPr>
          <w:rFonts w:ascii="Calibri" w:eastAsia="宋体" w:hAnsi="Calibri" w:cs="Times New Roman"/>
        </w:rPr>
      </w:pPr>
    </w:p>
    <w:p w:rsidR="00481FCD" w:rsidRDefault="00FA7D65">
      <w:pPr>
        <w:spacing w:line="440" w:lineRule="exact"/>
        <w:jc w:val="center"/>
        <w:outlineLvl w:val="0"/>
        <w:rPr>
          <w:rFonts w:ascii="宋体" w:eastAsia="宋体" w:hAnsi="宋体" w:cs="宋体"/>
          <w:b/>
          <w:sz w:val="24"/>
          <w:szCs w:val="24"/>
        </w:rPr>
      </w:pPr>
      <w:r>
        <w:rPr>
          <w:rFonts w:ascii="Calibri" w:eastAsia="宋体" w:hAnsi="Calibri" w:cs="Times New Roman"/>
        </w:rPr>
        <w:br w:type="page"/>
      </w:r>
      <w:bookmarkStart w:id="126" w:name="_Toc54364003"/>
      <w:bookmarkStart w:id="127" w:name="_Toc85558274"/>
      <w:r>
        <w:rPr>
          <w:rFonts w:ascii="宋体" w:eastAsia="宋体" w:hAnsi="宋体" w:cs="宋体" w:hint="eastAsia"/>
          <w:b/>
          <w:sz w:val="24"/>
          <w:szCs w:val="24"/>
        </w:rPr>
        <w:lastRenderedPageBreak/>
        <w:t>第六章补充条款</w:t>
      </w:r>
      <w:bookmarkEnd w:id="126"/>
      <w:bookmarkEnd w:id="127"/>
    </w:p>
    <w:p w:rsidR="00481FCD" w:rsidRDefault="00481FCD">
      <w:pPr>
        <w:widowControl/>
        <w:jc w:val="left"/>
        <w:rPr>
          <w:rFonts w:ascii="Calibri" w:eastAsia="宋体" w:hAnsi="Calibri" w:cs="宋体"/>
        </w:rPr>
      </w:pPr>
    </w:p>
    <w:p w:rsidR="00481FCD" w:rsidRDefault="00481FCD">
      <w:pPr>
        <w:tabs>
          <w:tab w:val="center" w:pos="4832"/>
          <w:tab w:val="left" w:pos="7140"/>
        </w:tabs>
        <w:jc w:val="center"/>
        <w:outlineLvl w:val="1"/>
        <w:rPr>
          <w:rFonts w:ascii="宋体" w:eastAsia="宋体" w:hAnsi="宋体" w:cs="Times New Roman"/>
          <w:sz w:val="24"/>
          <w:szCs w:val="24"/>
        </w:rPr>
      </w:pPr>
    </w:p>
    <w:sectPr w:rsidR="00481FCD" w:rsidSect="00481FCD">
      <w:headerReference w:type="default" r:id="rId24"/>
      <w:pgSz w:w="11906" w:h="16838"/>
      <w:pgMar w:top="1134" w:right="1418" w:bottom="1134"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1ED" w:rsidRDefault="001751ED" w:rsidP="00481FCD">
      <w:r>
        <w:separator/>
      </w:r>
    </w:p>
  </w:endnote>
  <w:endnote w:type="continuationSeparator" w:id="1">
    <w:p w:rsidR="001751ED" w:rsidRDefault="001751ED" w:rsidP="00481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宋体"/>
    <w:charset w:val="86"/>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onospace">
    <w:altName w:val="Courier New"/>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方正仿宋简体">
    <w:altName w:val="Arial Unicode MS"/>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decorative"/>
    <w:pitch w:val="default"/>
    <w:sig w:usb0="00000000" w:usb1="080E0000" w:usb2="00000000" w:usb3="00000000" w:csb0="00040000" w:csb1="00000000"/>
  </w:font>
  <w:font w:name="等线">
    <w:altName w:val="Arial Unicode MS"/>
    <w:charset w:val="86"/>
    <w:family w:val="auto"/>
    <w:pitch w:val="default"/>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33" w:rsidRDefault="00E53833">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rPr>
      <w:t>68</w:t>
    </w:r>
    <w:r>
      <w:rPr>
        <w:rStyle w:val="af5"/>
      </w:rPr>
      <w:fldChar w:fldCharType="end"/>
    </w:r>
  </w:p>
  <w:p w:rsidR="00E53833" w:rsidRDefault="00E53833">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319441"/>
    </w:sdtPr>
    <w:sdtContent>
      <w:p w:rsidR="00E53833" w:rsidRDefault="00E53833">
        <w:pPr>
          <w:pStyle w:val="ae"/>
          <w:jc w:val="center"/>
        </w:pPr>
        <w:r w:rsidRPr="001968DB">
          <w:fldChar w:fldCharType="begin"/>
        </w:r>
        <w:r>
          <w:instrText>PAGE   \* MERGEFORMAT</w:instrText>
        </w:r>
        <w:r w:rsidRPr="001968DB">
          <w:fldChar w:fldCharType="separate"/>
        </w:r>
        <w:r w:rsidR="00E35E6A" w:rsidRPr="00E35E6A">
          <w:rPr>
            <w:noProof/>
            <w:lang w:val="zh-CN"/>
          </w:rPr>
          <w:t>1</w:t>
        </w:r>
        <w:r>
          <w:rPr>
            <w:lang w:val="zh-CN"/>
          </w:rPr>
          <w:fldChar w:fldCharType="end"/>
        </w:r>
      </w:p>
    </w:sdtContent>
  </w:sdt>
  <w:p w:rsidR="00E53833" w:rsidRDefault="00E53833">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51377"/>
    </w:sdtPr>
    <w:sdtContent>
      <w:p w:rsidR="00E53833" w:rsidRDefault="00E53833">
        <w:pPr>
          <w:pStyle w:val="ae"/>
          <w:jc w:val="center"/>
        </w:pPr>
        <w:r w:rsidRPr="001968DB">
          <w:fldChar w:fldCharType="begin"/>
        </w:r>
        <w:r>
          <w:instrText>PAGE   \* MERGEFORMAT</w:instrText>
        </w:r>
        <w:r w:rsidRPr="001968DB">
          <w:fldChar w:fldCharType="separate"/>
        </w:r>
        <w:r w:rsidR="0034568F" w:rsidRPr="0034568F">
          <w:rPr>
            <w:noProof/>
            <w:lang w:val="zh-CN"/>
          </w:rPr>
          <w:t>18</w:t>
        </w:r>
        <w:r>
          <w:rPr>
            <w:lang w:val="zh-CN"/>
          </w:rPr>
          <w:fldChar w:fldCharType="end"/>
        </w:r>
      </w:p>
    </w:sdtContent>
  </w:sdt>
  <w:p w:rsidR="00E53833" w:rsidRDefault="00E53833">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33" w:rsidRDefault="00E53833">
    <w:pPr>
      <w:pStyle w:val="a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165415"/>
    </w:sdtPr>
    <w:sdtContent>
      <w:p w:rsidR="00E53833" w:rsidRDefault="00E53833">
        <w:pPr>
          <w:pStyle w:val="ae"/>
          <w:jc w:val="center"/>
        </w:pPr>
        <w:r w:rsidRPr="001968DB">
          <w:fldChar w:fldCharType="begin"/>
        </w:r>
        <w:r>
          <w:instrText>PAGE   \* MERGEFORMAT</w:instrText>
        </w:r>
        <w:r w:rsidRPr="001968DB">
          <w:fldChar w:fldCharType="separate"/>
        </w:r>
        <w:r w:rsidR="00E35E6A" w:rsidRPr="00E35E6A">
          <w:rPr>
            <w:noProof/>
            <w:lang w:val="zh-CN"/>
          </w:rPr>
          <w:t>2</w:t>
        </w:r>
        <w:r>
          <w:rPr>
            <w:lang w:val="zh-CN"/>
          </w:rPr>
          <w:fldChar w:fldCharType="end"/>
        </w:r>
      </w:p>
    </w:sdtContent>
  </w:sdt>
  <w:p w:rsidR="00E53833" w:rsidRDefault="00E53833">
    <w:pPr>
      <w:pStyle w:val="a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33" w:rsidRDefault="00E53833">
    <w:pPr>
      <w:pStyle w:val="a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33" w:rsidRDefault="00E53833">
    <w:pPr>
      <w:pStyle w:val="ae"/>
      <w:jc w:val="right"/>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34568F" w:rsidRPr="0034568F">
      <w:rPr>
        <w:rFonts w:ascii="宋体" w:hAnsi="宋体"/>
        <w:noProof/>
        <w:sz w:val="30"/>
        <w:szCs w:val="30"/>
        <w:lang w:val="zh-CN"/>
      </w:rPr>
      <w:t>3</w:t>
    </w:r>
    <w:r>
      <w:rPr>
        <w:rFonts w:ascii="宋体" w:hAnsi="宋体"/>
        <w:sz w:val="30"/>
        <w:szCs w:val="30"/>
      </w:rPr>
      <w:fldChar w:fldCharType="end"/>
    </w:r>
  </w:p>
  <w:p w:rsidR="00E53833" w:rsidRDefault="00E53833">
    <w:pPr>
      <w:pStyle w:val="a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33" w:rsidRDefault="00E53833">
    <w:pPr>
      <w:pStyle w:val="ae"/>
      <w:jc w:val="right"/>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34568F" w:rsidRPr="0034568F">
      <w:rPr>
        <w:rFonts w:ascii="宋体" w:hAnsi="宋体"/>
        <w:noProof/>
        <w:sz w:val="30"/>
        <w:szCs w:val="30"/>
        <w:lang w:val="zh-CN"/>
      </w:rPr>
      <w:t>13</w:t>
    </w:r>
    <w:r>
      <w:rPr>
        <w:rFonts w:ascii="宋体" w:hAnsi="宋体"/>
        <w:sz w:val="30"/>
        <w:szCs w:val="30"/>
      </w:rPr>
      <w:fldChar w:fldCharType="end"/>
    </w:r>
  </w:p>
  <w:p w:rsidR="00E53833" w:rsidRDefault="00E5383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1ED" w:rsidRDefault="001751ED" w:rsidP="00481FCD">
      <w:r>
        <w:separator/>
      </w:r>
    </w:p>
  </w:footnote>
  <w:footnote w:type="continuationSeparator" w:id="1">
    <w:p w:rsidR="001751ED" w:rsidRDefault="001751ED" w:rsidP="00481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33" w:rsidRDefault="00E53833">
    <w:pPr>
      <w:pStyle w:val="af"/>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33" w:rsidRDefault="00E53833">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33" w:rsidRDefault="00E53833">
    <w:pPr>
      <w:pStyle w:val="af"/>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33" w:rsidRDefault="00E53833">
    <w:pPr>
      <w:pStyle w:val="af"/>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33" w:rsidRDefault="00E53833">
    <w:pPr>
      <w:pStyle w:val="af"/>
      <w:pBdr>
        <w:bottom w:val="none" w:sz="0" w:space="0" w:color="auto"/>
      </w:pBdr>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33" w:rsidRDefault="00E53833">
    <w:pPr>
      <w:pStyle w:val="af"/>
      <w:pBdr>
        <w:bottom w:val="none" w:sz="0" w:space="0" w:color="auto"/>
      </w:pBdr>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33" w:rsidRDefault="00E53833">
    <w:pPr>
      <w:pStyle w:val="af"/>
      <w:pBdr>
        <w:bottom w:val="none" w:sz="0" w:space="0" w:color="auto"/>
      </w:pBdr>
      <w:jc w:val="both"/>
    </w:pPr>
  </w:p>
  <w:p w:rsidR="00E53833" w:rsidRDefault="00E5383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BB9F31"/>
    <w:multiLevelType w:val="singleLevel"/>
    <w:tmpl w:val="88BB9F31"/>
    <w:lvl w:ilvl="0">
      <w:start w:val="1"/>
      <w:numFmt w:val="decimal"/>
      <w:suff w:val="space"/>
      <w:lvlText w:val="%1."/>
      <w:lvlJc w:val="left"/>
    </w:lvl>
  </w:abstractNum>
  <w:abstractNum w:abstractNumId="1">
    <w:nsid w:val="A3ECA6D1"/>
    <w:multiLevelType w:val="singleLevel"/>
    <w:tmpl w:val="A3ECA6D1"/>
    <w:lvl w:ilvl="0">
      <w:start w:val="2"/>
      <w:numFmt w:val="decimal"/>
      <w:lvlText w:val="%1."/>
      <w:lvlJc w:val="left"/>
      <w:pPr>
        <w:tabs>
          <w:tab w:val="left" w:pos="312"/>
        </w:tabs>
      </w:pPr>
    </w:lvl>
  </w:abstractNum>
  <w:abstractNum w:abstractNumId="2">
    <w:nsid w:val="C673689C"/>
    <w:multiLevelType w:val="singleLevel"/>
    <w:tmpl w:val="C673689C"/>
    <w:lvl w:ilvl="0">
      <w:start w:val="1"/>
      <w:numFmt w:val="decimal"/>
      <w:suff w:val="space"/>
      <w:lvlText w:val="%1."/>
      <w:lvlJc w:val="left"/>
    </w:lvl>
  </w:abstractNum>
  <w:abstractNum w:abstractNumId="3">
    <w:nsid w:val="0000000B"/>
    <w:multiLevelType w:val="multilevel"/>
    <w:tmpl w:val="0000000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052B0CFB"/>
    <w:multiLevelType w:val="singleLevel"/>
    <w:tmpl w:val="052B0CFB"/>
    <w:lvl w:ilvl="0">
      <w:start w:val="1"/>
      <w:numFmt w:val="decimal"/>
      <w:suff w:val="space"/>
      <w:lvlText w:val="%1."/>
      <w:lvlJc w:val="left"/>
    </w:lvl>
  </w:abstractNum>
  <w:abstractNum w:abstractNumId="5">
    <w:nsid w:val="09A154B0"/>
    <w:multiLevelType w:val="singleLevel"/>
    <w:tmpl w:val="09A154B0"/>
    <w:lvl w:ilvl="0">
      <w:start w:val="1"/>
      <w:numFmt w:val="decimal"/>
      <w:suff w:val="space"/>
      <w:lvlText w:val="%1."/>
      <w:lvlJc w:val="left"/>
    </w:lvl>
  </w:abstractNum>
  <w:abstractNum w:abstractNumId="6">
    <w:nsid w:val="0E2146B5"/>
    <w:multiLevelType w:val="multilevel"/>
    <w:tmpl w:val="0E2146B5"/>
    <w:lvl w:ilvl="0">
      <w:start w:val="1"/>
      <w:numFmt w:val="decimal"/>
      <w:lvlText w:val="%1."/>
      <w:lvlJc w:val="left"/>
      <w:pPr>
        <w:tabs>
          <w:tab w:val="left" w:pos="720"/>
        </w:tabs>
        <w:ind w:left="720" w:hanging="720"/>
      </w:pPr>
    </w:lvl>
    <w:lvl w:ilvl="1" w:tentative="1">
      <w:start w:val="1"/>
      <w:numFmt w:val="decimal"/>
      <w:lvlText w:val="%2."/>
      <w:lvlJc w:val="left"/>
      <w:pPr>
        <w:tabs>
          <w:tab w:val="left" w:pos="1440"/>
        </w:tabs>
        <w:ind w:left="1440" w:hanging="720"/>
      </w:pPr>
    </w:lvl>
    <w:lvl w:ilvl="2" w:tentative="1">
      <w:start w:val="1"/>
      <w:numFmt w:val="decimal"/>
      <w:lvlText w:val="%3."/>
      <w:lvlJc w:val="left"/>
      <w:pPr>
        <w:tabs>
          <w:tab w:val="left" w:pos="2160"/>
        </w:tabs>
        <w:ind w:left="2160" w:hanging="720"/>
      </w:pPr>
    </w:lvl>
    <w:lvl w:ilvl="3" w:tentative="1">
      <w:start w:val="1"/>
      <w:numFmt w:val="decimal"/>
      <w:lvlText w:val="%4."/>
      <w:lvlJc w:val="left"/>
      <w:pPr>
        <w:tabs>
          <w:tab w:val="left" w:pos="2880"/>
        </w:tabs>
        <w:ind w:left="2880" w:hanging="720"/>
      </w:pPr>
    </w:lvl>
    <w:lvl w:ilvl="4" w:tentative="1">
      <w:start w:val="1"/>
      <w:numFmt w:val="decimal"/>
      <w:lvlText w:val="%5."/>
      <w:lvlJc w:val="left"/>
      <w:pPr>
        <w:tabs>
          <w:tab w:val="left" w:pos="3600"/>
        </w:tabs>
        <w:ind w:left="3600" w:hanging="720"/>
      </w:pPr>
    </w:lvl>
    <w:lvl w:ilvl="5" w:tentative="1">
      <w:start w:val="1"/>
      <w:numFmt w:val="decimal"/>
      <w:lvlText w:val="%6."/>
      <w:lvlJc w:val="left"/>
      <w:pPr>
        <w:tabs>
          <w:tab w:val="left" w:pos="4320"/>
        </w:tabs>
        <w:ind w:left="4320" w:hanging="720"/>
      </w:pPr>
    </w:lvl>
    <w:lvl w:ilvl="6" w:tentative="1">
      <w:start w:val="1"/>
      <w:numFmt w:val="decimal"/>
      <w:lvlText w:val="%7."/>
      <w:lvlJc w:val="left"/>
      <w:pPr>
        <w:tabs>
          <w:tab w:val="left" w:pos="5040"/>
        </w:tabs>
        <w:ind w:left="5040" w:hanging="720"/>
      </w:pPr>
    </w:lvl>
    <w:lvl w:ilvl="7" w:tentative="1">
      <w:start w:val="1"/>
      <w:numFmt w:val="decimal"/>
      <w:lvlText w:val="%8."/>
      <w:lvlJc w:val="left"/>
      <w:pPr>
        <w:tabs>
          <w:tab w:val="left" w:pos="5760"/>
        </w:tabs>
        <w:ind w:left="5760" w:hanging="720"/>
      </w:pPr>
    </w:lvl>
    <w:lvl w:ilvl="8" w:tentative="1">
      <w:start w:val="1"/>
      <w:numFmt w:val="decimal"/>
      <w:lvlText w:val="%9."/>
      <w:lvlJc w:val="left"/>
      <w:pPr>
        <w:tabs>
          <w:tab w:val="left" w:pos="6480"/>
        </w:tabs>
        <w:ind w:left="6480" w:hanging="720"/>
      </w:pPr>
    </w:lvl>
  </w:abstractNum>
  <w:abstractNum w:abstractNumId="7">
    <w:nsid w:val="15FE3DA5"/>
    <w:multiLevelType w:val="multilevel"/>
    <w:tmpl w:val="15FE3DA5"/>
    <w:lvl w:ilvl="0" w:tentative="1">
      <w:start w:val="4"/>
      <w:numFmt w:val="decimal"/>
      <w:suff w:val="space"/>
      <w:lvlText w:val="%1."/>
      <w:lvlJc w:val="left"/>
    </w:lvl>
    <w:lvl w:ilvl="1">
      <w:start w:val="1"/>
      <w:numFmt w:val="decimal"/>
      <w:suff w:val="space"/>
      <w:lvlText w:val="%1.%2"/>
      <w:lvlJc w:val="left"/>
      <w:pPr>
        <w:ind w:left="0" w:firstLine="0"/>
      </w:pPr>
      <w:rPr>
        <w:rFonts w:hint="default"/>
      </w:rPr>
    </w:lvl>
    <w:lvl w:ilvl="2" w:tentative="1">
      <w:start w:val="1"/>
      <w:numFmt w:val="decimal"/>
      <w:suff w:val="space"/>
      <w:lvlText w:val="%1.%2.%3"/>
      <w:lvlJc w:val="left"/>
      <w:pPr>
        <w:ind w:left="0" w:firstLine="0"/>
      </w:pPr>
      <w:rPr>
        <w:rFonts w:hint="default"/>
      </w:rPr>
    </w:lvl>
    <w:lvl w:ilvl="3" w:tentative="1">
      <w:start w:val="1"/>
      <w:numFmt w:val="decimal"/>
      <w:suff w:val="space"/>
      <w:lvlText w:val="%1.%2.%3.%4"/>
      <w:lvlJc w:val="left"/>
      <w:pPr>
        <w:ind w:left="0" w:firstLine="0"/>
      </w:pPr>
      <w:rPr>
        <w:rFonts w:hint="default"/>
      </w:rPr>
    </w:lvl>
    <w:lvl w:ilvl="4" w:tentative="1">
      <w:start w:val="1"/>
      <w:numFmt w:val="decimal"/>
      <w:suff w:val="space"/>
      <w:lvlText w:val="%1.%2.%3.%4.%5"/>
      <w:lvlJc w:val="left"/>
      <w:pPr>
        <w:ind w:left="0" w:firstLine="0"/>
      </w:pPr>
      <w:rPr>
        <w:rFonts w:hint="default"/>
      </w:rPr>
    </w:lvl>
    <w:lvl w:ilvl="5" w:tentative="1">
      <w:start w:val="1"/>
      <w:numFmt w:val="decimal"/>
      <w:suff w:val="space"/>
      <w:lvlText w:val="%1.%2.%3.%4.%5.%6"/>
      <w:lvlJc w:val="left"/>
      <w:pPr>
        <w:ind w:left="0" w:firstLine="0"/>
      </w:pPr>
      <w:rPr>
        <w:rFonts w:hint="default"/>
      </w:rPr>
    </w:lvl>
    <w:lvl w:ilvl="6" w:tentative="1">
      <w:start w:val="1"/>
      <w:numFmt w:val="decimal"/>
      <w:suff w:val="space"/>
      <w:lvlText w:val="%1.%2.%3.%4.%5.%6.%7"/>
      <w:lvlJc w:val="left"/>
      <w:pPr>
        <w:ind w:left="0" w:firstLine="0"/>
      </w:pPr>
      <w:rPr>
        <w:rFonts w:hint="default"/>
      </w:rPr>
    </w:lvl>
    <w:lvl w:ilvl="7" w:tentative="1">
      <w:start w:val="1"/>
      <w:numFmt w:val="decimal"/>
      <w:suff w:val="space"/>
      <w:lvlText w:val="%1.%2.%3.%4.%5.%6.%7.%8"/>
      <w:lvlJc w:val="left"/>
      <w:pPr>
        <w:ind w:left="0" w:firstLine="0"/>
      </w:pPr>
      <w:rPr>
        <w:rFonts w:hint="default"/>
      </w:rPr>
    </w:lvl>
    <w:lvl w:ilvl="8" w:tentative="1">
      <w:start w:val="1"/>
      <w:numFmt w:val="decimal"/>
      <w:suff w:val="space"/>
      <w:lvlText w:val="%1.%2.%3.%4.%5.%6.%7.%8.%9"/>
      <w:lvlJc w:val="left"/>
      <w:pPr>
        <w:ind w:left="0" w:firstLine="0"/>
      </w:pPr>
      <w:rPr>
        <w:rFonts w:hint="default"/>
      </w:rPr>
    </w:lvl>
  </w:abstractNum>
  <w:abstractNum w:abstractNumId="8">
    <w:nsid w:val="1882DF41"/>
    <w:multiLevelType w:val="singleLevel"/>
    <w:tmpl w:val="1882DF41"/>
    <w:lvl w:ilvl="0">
      <w:start w:val="1"/>
      <w:numFmt w:val="decimal"/>
      <w:suff w:val="space"/>
      <w:lvlText w:val="%1."/>
      <w:lvlJc w:val="left"/>
    </w:lvl>
  </w:abstractNum>
  <w:abstractNum w:abstractNumId="9">
    <w:nsid w:val="58A56851"/>
    <w:multiLevelType w:val="multilevel"/>
    <w:tmpl w:val="58A56851"/>
    <w:lvl w:ilvl="0" w:tentative="1">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tentative="1">
      <w:start w:val="1"/>
      <w:numFmt w:val="decimal"/>
      <w:lvlText w:val="%1.%2.%3"/>
      <w:lvlJc w:val="left"/>
      <w:pPr>
        <w:ind w:left="1680" w:hanging="720"/>
      </w:pPr>
      <w:rPr>
        <w:rFonts w:hAnsi="宋体" w:hint="default"/>
      </w:rPr>
    </w:lvl>
    <w:lvl w:ilvl="3" w:tentative="1">
      <w:start w:val="1"/>
      <w:numFmt w:val="decimal"/>
      <w:lvlText w:val="%1.%2.%3.%4"/>
      <w:lvlJc w:val="left"/>
      <w:pPr>
        <w:ind w:left="2520" w:hanging="1080"/>
      </w:pPr>
      <w:rPr>
        <w:rFonts w:hAnsi="宋体" w:hint="default"/>
      </w:rPr>
    </w:lvl>
    <w:lvl w:ilvl="4" w:tentative="1">
      <w:start w:val="1"/>
      <w:numFmt w:val="decimal"/>
      <w:lvlText w:val="%1.%2.%3.%4.%5"/>
      <w:lvlJc w:val="left"/>
      <w:pPr>
        <w:ind w:left="3000" w:hanging="1080"/>
      </w:pPr>
      <w:rPr>
        <w:rFonts w:hAnsi="宋体" w:hint="default"/>
      </w:rPr>
    </w:lvl>
    <w:lvl w:ilvl="5" w:tentative="1">
      <w:start w:val="1"/>
      <w:numFmt w:val="decimal"/>
      <w:lvlText w:val="%1.%2.%3.%4.%5.%6"/>
      <w:lvlJc w:val="left"/>
      <w:pPr>
        <w:ind w:left="3840" w:hanging="1440"/>
      </w:pPr>
      <w:rPr>
        <w:rFonts w:hAnsi="宋体" w:hint="default"/>
      </w:rPr>
    </w:lvl>
    <w:lvl w:ilvl="6" w:tentative="1">
      <w:start w:val="1"/>
      <w:numFmt w:val="decimal"/>
      <w:lvlText w:val="%1.%2.%3.%4.%5.%6.%7"/>
      <w:lvlJc w:val="left"/>
      <w:pPr>
        <w:ind w:left="4680" w:hanging="1800"/>
      </w:pPr>
      <w:rPr>
        <w:rFonts w:hAnsi="宋体" w:hint="default"/>
      </w:rPr>
    </w:lvl>
    <w:lvl w:ilvl="7" w:tentative="1">
      <w:start w:val="1"/>
      <w:numFmt w:val="decimal"/>
      <w:lvlText w:val="%1.%2.%3.%4.%5.%6.%7.%8"/>
      <w:lvlJc w:val="left"/>
      <w:pPr>
        <w:ind w:left="5160" w:hanging="1800"/>
      </w:pPr>
      <w:rPr>
        <w:rFonts w:hAnsi="宋体" w:hint="default"/>
      </w:rPr>
    </w:lvl>
    <w:lvl w:ilvl="8" w:tentative="1">
      <w:start w:val="1"/>
      <w:numFmt w:val="decimal"/>
      <w:lvlText w:val="%1.%2.%3.%4.%5.%6.%7.%8.%9"/>
      <w:lvlJc w:val="left"/>
      <w:pPr>
        <w:ind w:left="6000" w:hanging="2160"/>
      </w:pPr>
      <w:rPr>
        <w:rFonts w:hAnsi="宋体" w:hint="default"/>
      </w:rPr>
    </w:lvl>
  </w:abstractNum>
  <w:abstractNum w:abstractNumId="10">
    <w:nsid w:val="6EA07B2E"/>
    <w:multiLevelType w:val="singleLevel"/>
    <w:tmpl w:val="6EA07B2E"/>
    <w:lvl w:ilvl="0">
      <w:start w:val="1"/>
      <w:numFmt w:val="decimal"/>
      <w:suff w:val="space"/>
      <w:lvlText w:val="%1."/>
      <w:lvlJc w:val="left"/>
    </w:lvl>
  </w:abstractNum>
  <w:abstractNum w:abstractNumId="11">
    <w:nsid w:val="7753482F"/>
    <w:multiLevelType w:val="singleLevel"/>
    <w:tmpl w:val="7753482F"/>
    <w:lvl w:ilvl="0">
      <w:start w:val="2"/>
      <w:numFmt w:val="decimal"/>
      <w:lvlText w:val="%1."/>
      <w:lvlJc w:val="left"/>
      <w:pPr>
        <w:tabs>
          <w:tab w:val="left" w:pos="312"/>
        </w:tabs>
      </w:pPr>
    </w:lvl>
  </w:abstractNum>
  <w:num w:numId="1">
    <w:abstractNumId w:val="9"/>
  </w:num>
  <w:num w:numId="2">
    <w:abstractNumId w:val="6"/>
  </w:num>
  <w:num w:numId="3">
    <w:abstractNumId w:val="11"/>
  </w:num>
  <w:num w:numId="4">
    <w:abstractNumId w:val="1"/>
  </w:num>
  <w:num w:numId="5">
    <w:abstractNumId w:val="7"/>
  </w:num>
  <w:num w:numId="6">
    <w:abstractNumId w:val="2"/>
  </w:num>
  <w:num w:numId="7">
    <w:abstractNumId w:val="8"/>
  </w:num>
  <w:num w:numId="8">
    <w:abstractNumId w:val="5"/>
  </w:num>
  <w:num w:numId="9">
    <w:abstractNumId w:val="0"/>
  </w:num>
  <w:num w:numId="10">
    <w:abstractNumId w:val="10"/>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01AA4"/>
    <w:rsid w:val="00001340"/>
    <w:rsid w:val="00002143"/>
    <w:rsid w:val="00004DAA"/>
    <w:rsid w:val="00006BD9"/>
    <w:rsid w:val="00007BA8"/>
    <w:rsid w:val="000104D6"/>
    <w:rsid w:val="00012108"/>
    <w:rsid w:val="00012E01"/>
    <w:rsid w:val="00014F7D"/>
    <w:rsid w:val="000162FE"/>
    <w:rsid w:val="00020411"/>
    <w:rsid w:val="000244CA"/>
    <w:rsid w:val="00027B5D"/>
    <w:rsid w:val="00030171"/>
    <w:rsid w:val="000310D4"/>
    <w:rsid w:val="00033566"/>
    <w:rsid w:val="00036B12"/>
    <w:rsid w:val="000400E8"/>
    <w:rsid w:val="00044B32"/>
    <w:rsid w:val="00046152"/>
    <w:rsid w:val="0005003E"/>
    <w:rsid w:val="00054F47"/>
    <w:rsid w:val="0005551C"/>
    <w:rsid w:val="000604DE"/>
    <w:rsid w:val="0006199F"/>
    <w:rsid w:val="00061FAD"/>
    <w:rsid w:val="000641A9"/>
    <w:rsid w:val="000653CD"/>
    <w:rsid w:val="000661C0"/>
    <w:rsid w:val="00070AF5"/>
    <w:rsid w:val="0007362D"/>
    <w:rsid w:val="00073D96"/>
    <w:rsid w:val="000762D4"/>
    <w:rsid w:val="000775C1"/>
    <w:rsid w:val="00077DB3"/>
    <w:rsid w:val="0008025F"/>
    <w:rsid w:val="00080E16"/>
    <w:rsid w:val="000829F2"/>
    <w:rsid w:val="00082FC4"/>
    <w:rsid w:val="000904A3"/>
    <w:rsid w:val="00090F37"/>
    <w:rsid w:val="000916AB"/>
    <w:rsid w:val="000923E8"/>
    <w:rsid w:val="000946D4"/>
    <w:rsid w:val="00094989"/>
    <w:rsid w:val="000A0272"/>
    <w:rsid w:val="000A02F9"/>
    <w:rsid w:val="000A1ECD"/>
    <w:rsid w:val="000A32B9"/>
    <w:rsid w:val="000A3552"/>
    <w:rsid w:val="000A452A"/>
    <w:rsid w:val="000B210F"/>
    <w:rsid w:val="000B318F"/>
    <w:rsid w:val="000B331B"/>
    <w:rsid w:val="000B4C6A"/>
    <w:rsid w:val="000B7C76"/>
    <w:rsid w:val="000C364C"/>
    <w:rsid w:val="000D04AA"/>
    <w:rsid w:val="000D171A"/>
    <w:rsid w:val="000D5DA0"/>
    <w:rsid w:val="000D7CE7"/>
    <w:rsid w:val="000E40A6"/>
    <w:rsid w:val="000E5B9C"/>
    <w:rsid w:val="000E614A"/>
    <w:rsid w:val="000E7461"/>
    <w:rsid w:val="000F56EE"/>
    <w:rsid w:val="00100D44"/>
    <w:rsid w:val="001013B9"/>
    <w:rsid w:val="00101AA4"/>
    <w:rsid w:val="00102AB6"/>
    <w:rsid w:val="001063D0"/>
    <w:rsid w:val="0010650C"/>
    <w:rsid w:val="00106BA4"/>
    <w:rsid w:val="001113E5"/>
    <w:rsid w:val="001145B2"/>
    <w:rsid w:val="001156F2"/>
    <w:rsid w:val="00115A4B"/>
    <w:rsid w:val="0011725D"/>
    <w:rsid w:val="00127B38"/>
    <w:rsid w:val="00127C9A"/>
    <w:rsid w:val="00131933"/>
    <w:rsid w:val="0013312B"/>
    <w:rsid w:val="00134210"/>
    <w:rsid w:val="00134F82"/>
    <w:rsid w:val="00142BB8"/>
    <w:rsid w:val="00143169"/>
    <w:rsid w:val="001449D8"/>
    <w:rsid w:val="0014554F"/>
    <w:rsid w:val="00146E26"/>
    <w:rsid w:val="001543A3"/>
    <w:rsid w:val="00154675"/>
    <w:rsid w:val="0015469F"/>
    <w:rsid w:val="00157673"/>
    <w:rsid w:val="0015794E"/>
    <w:rsid w:val="00160311"/>
    <w:rsid w:val="00161961"/>
    <w:rsid w:val="0016644B"/>
    <w:rsid w:val="00170A17"/>
    <w:rsid w:val="00172AA0"/>
    <w:rsid w:val="001733AF"/>
    <w:rsid w:val="001751ED"/>
    <w:rsid w:val="00176FAD"/>
    <w:rsid w:val="0017733A"/>
    <w:rsid w:val="00181200"/>
    <w:rsid w:val="00185A68"/>
    <w:rsid w:val="001930FC"/>
    <w:rsid w:val="00194DD8"/>
    <w:rsid w:val="001968DB"/>
    <w:rsid w:val="001A19AF"/>
    <w:rsid w:val="001A1D16"/>
    <w:rsid w:val="001A2117"/>
    <w:rsid w:val="001A45DD"/>
    <w:rsid w:val="001A4E5A"/>
    <w:rsid w:val="001A4E90"/>
    <w:rsid w:val="001A71AF"/>
    <w:rsid w:val="001B0362"/>
    <w:rsid w:val="001B1372"/>
    <w:rsid w:val="001B1748"/>
    <w:rsid w:val="001B5A4C"/>
    <w:rsid w:val="001B7994"/>
    <w:rsid w:val="001D2763"/>
    <w:rsid w:val="001D4B73"/>
    <w:rsid w:val="001D50A5"/>
    <w:rsid w:val="001D6833"/>
    <w:rsid w:val="001E28CE"/>
    <w:rsid w:val="001E33A7"/>
    <w:rsid w:val="001E3D69"/>
    <w:rsid w:val="001E4755"/>
    <w:rsid w:val="001E6E8F"/>
    <w:rsid w:val="001E794E"/>
    <w:rsid w:val="001F33D6"/>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177D"/>
    <w:rsid w:val="002224AE"/>
    <w:rsid w:val="00223931"/>
    <w:rsid w:val="00226DEC"/>
    <w:rsid w:val="0023151C"/>
    <w:rsid w:val="0023323E"/>
    <w:rsid w:val="00236A48"/>
    <w:rsid w:val="00236D43"/>
    <w:rsid w:val="00241DD1"/>
    <w:rsid w:val="00243861"/>
    <w:rsid w:val="002472C0"/>
    <w:rsid w:val="002508FA"/>
    <w:rsid w:val="00253DC3"/>
    <w:rsid w:val="002541CE"/>
    <w:rsid w:val="00255C6B"/>
    <w:rsid w:val="0025723D"/>
    <w:rsid w:val="00257F22"/>
    <w:rsid w:val="002604A7"/>
    <w:rsid w:val="00260910"/>
    <w:rsid w:val="00262A6E"/>
    <w:rsid w:val="00263141"/>
    <w:rsid w:val="002639D3"/>
    <w:rsid w:val="00266F04"/>
    <w:rsid w:val="00271109"/>
    <w:rsid w:val="00283C54"/>
    <w:rsid w:val="00285885"/>
    <w:rsid w:val="00285ABC"/>
    <w:rsid w:val="002935D6"/>
    <w:rsid w:val="0029618E"/>
    <w:rsid w:val="002967DA"/>
    <w:rsid w:val="002A6197"/>
    <w:rsid w:val="002A7CE2"/>
    <w:rsid w:val="002A7EBA"/>
    <w:rsid w:val="002B0041"/>
    <w:rsid w:val="002B01D0"/>
    <w:rsid w:val="002B3DBF"/>
    <w:rsid w:val="002B63B5"/>
    <w:rsid w:val="002B77E1"/>
    <w:rsid w:val="002C02A1"/>
    <w:rsid w:val="002C2DD2"/>
    <w:rsid w:val="002C5A0F"/>
    <w:rsid w:val="002C5A18"/>
    <w:rsid w:val="002C7FCF"/>
    <w:rsid w:val="002D280B"/>
    <w:rsid w:val="002D3439"/>
    <w:rsid w:val="002D635D"/>
    <w:rsid w:val="002D6CF2"/>
    <w:rsid w:val="002E1B79"/>
    <w:rsid w:val="002E25BC"/>
    <w:rsid w:val="002E29B4"/>
    <w:rsid w:val="002E5AAD"/>
    <w:rsid w:val="002F10F5"/>
    <w:rsid w:val="002F2283"/>
    <w:rsid w:val="002F640F"/>
    <w:rsid w:val="00300C92"/>
    <w:rsid w:val="003017E3"/>
    <w:rsid w:val="00301FBF"/>
    <w:rsid w:val="00304A1A"/>
    <w:rsid w:val="00304D2D"/>
    <w:rsid w:val="00305EE3"/>
    <w:rsid w:val="0030747A"/>
    <w:rsid w:val="00313F13"/>
    <w:rsid w:val="00315623"/>
    <w:rsid w:val="00315D4B"/>
    <w:rsid w:val="00315D59"/>
    <w:rsid w:val="00316DBA"/>
    <w:rsid w:val="00317D34"/>
    <w:rsid w:val="00323AFC"/>
    <w:rsid w:val="00326152"/>
    <w:rsid w:val="00331C14"/>
    <w:rsid w:val="0033231B"/>
    <w:rsid w:val="00332D2E"/>
    <w:rsid w:val="00333E01"/>
    <w:rsid w:val="00336EED"/>
    <w:rsid w:val="0034568F"/>
    <w:rsid w:val="00347E66"/>
    <w:rsid w:val="0035118C"/>
    <w:rsid w:val="003537E4"/>
    <w:rsid w:val="0035581F"/>
    <w:rsid w:val="00357E91"/>
    <w:rsid w:val="00360D30"/>
    <w:rsid w:val="00360D59"/>
    <w:rsid w:val="00361C9D"/>
    <w:rsid w:val="00363991"/>
    <w:rsid w:val="00364473"/>
    <w:rsid w:val="003646E5"/>
    <w:rsid w:val="00367BA8"/>
    <w:rsid w:val="00370F25"/>
    <w:rsid w:val="00371475"/>
    <w:rsid w:val="00373602"/>
    <w:rsid w:val="00373826"/>
    <w:rsid w:val="00373AD1"/>
    <w:rsid w:val="00376E83"/>
    <w:rsid w:val="003833F0"/>
    <w:rsid w:val="003A28C5"/>
    <w:rsid w:val="003A5B50"/>
    <w:rsid w:val="003A6107"/>
    <w:rsid w:val="003B70AD"/>
    <w:rsid w:val="003B7226"/>
    <w:rsid w:val="003C0B9E"/>
    <w:rsid w:val="003C21E8"/>
    <w:rsid w:val="003C558B"/>
    <w:rsid w:val="003D01BB"/>
    <w:rsid w:val="003D05EA"/>
    <w:rsid w:val="003D3CCB"/>
    <w:rsid w:val="003D4211"/>
    <w:rsid w:val="003E4A7A"/>
    <w:rsid w:val="003F08DC"/>
    <w:rsid w:val="003F152D"/>
    <w:rsid w:val="003F3849"/>
    <w:rsid w:val="003F4611"/>
    <w:rsid w:val="003F59D7"/>
    <w:rsid w:val="0040310D"/>
    <w:rsid w:val="00407128"/>
    <w:rsid w:val="004079CE"/>
    <w:rsid w:val="00412F1E"/>
    <w:rsid w:val="004220B6"/>
    <w:rsid w:val="00423980"/>
    <w:rsid w:val="0042662D"/>
    <w:rsid w:val="004270EF"/>
    <w:rsid w:val="00427533"/>
    <w:rsid w:val="00430EE2"/>
    <w:rsid w:val="00432C0C"/>
    <w:rsid w:val="00433EED"/>
    <w:rsid w:val="0044198C"/>
    <w:rsid w:val="00443888"/>
    <w:rsid w:val="004449F3"/>
    <w:rsid w:val="00444EE1"/>
    <w:rsid w:val="00445872"/>
    <w:rsid w:val="0044799D"/>
    <w:rsid w:val="0045091A"/>
    <w:rsid w:val="00452BB8"/>
    <w:rsid w:val="00455196"/>
    <w:rsid w:val="004639BC"/>
    <w:rsid w:val="004640C1"/>
    <w:rsid w:val="004660B0"/>
    <w:rsid w:val="004704FB"/>
    <w:rsid w:val="00481FCD"/>
    <w:rsid w:val="0048512D"/>
    <w:rsid w:val="004A010F"/>
    <w:rsid w:val="004A1F5D"/>
    <w:rsid w:val="004A3D6D"/>
    <w:rsid w:val="004A4981"/>
    <w:rsid w:val="004A5190"/>
    <w:rsid w:val="004A5376"/>
    <w:rsid w:val="004A6517"/>
    <w:rsid w:val="004A68AF"/>
    <w:rsid w:val="004A7D7E"/>
    <w:rsid w:val="004B0537"/>
    <w:rsid w:val="004B401C"/>
    <w:rsid w:val="004B7DE5"/>
    <w:rsid w:val="004C6BAD"/>
    <w:rsid w:val="004C6C0A"/>
    <w:rsid w:val="004C7B05"/>
    <w:rsid w:val="004D0237"/>
    <w:rsid w:val="004D11B3"/>
    <w:rsid w:val="004D3C30"/>
    <w:rsid w:val="004D5AE9"/>
    <w:rsid w:val="004D5C23"/>
    <w:rsid w:val="004D5F63"/>
    <w:rsid w:val="004D75D5"/>
    <w:rsid w:val="004D7DAB"/>
    <w:rsid w:val="004E0230"/>
    <w:rsid w:val="004E2088"/>
    <w:rsid w:val="004E419C"/>
    <w:rsid w:val="004E606C"/>
    <w:rsid w:val="004E76F6"/>
    <w:rsid w:val="004E7786"/>
    <w:rsid w:val="004F0D23"/>
    <w:rsid w:val="004F1876"/>
    <w:rsid w:val="004F4E2C"/>
    <w:rsid w:val="00501303"/>
    <w:rsid w:val="00502D2F"/>
    <w:rsid w:val="00507DCF"/>
    <w:rsid w:val="00511241"/>
    <w:rsid w:val="00511664"/>
    <w:rsid w:val="00520FE8"/>
    <w:rsid w:val="0052394D"/>
    <w:rsid w:val="00524F86"/>
    <w:rsid w:val="00526F0E"/>
    <w:rsid w:val="00527A46"/>
    <w:rsid w:val="005307A5"/>
    <w:rsid w:val="0053132A"/>
    <w:rsid w:val="005369FB"/>
    <w:rsid w:val="00537638"/>
    <w:rsid w:val="0054181E"/>
    <w:rsid w:val="00541AC4"/>
    <w:rsid w:val="00541FB5"/>
    <w:rsid w:val="00545FD8"/>
    <w:rsid w:val="0055435D"/>
    <w:rsid w:val="005574D7"/>
    <w:rsid w:val="00557EE2"/>
    <w:rsid w:val="00560740"/>
    <w:rsid w:val="005627EE"/>
    <w:rsid w:val="00562B2E"/>
    <w:rsid w:val="00566F28"/>
    <w:rsid w:val="00570015"/>
    <w:rsid w:val="00573EAA"/>
    <w:rsid w:val="00576ADE"/>
    <w:rsid w:val="00577ECB"/>
    <w:rsid w:val="00577FFA"/>
    <w:rsid w:val="0058012A"/>
    <w:rsid w:val="00582F95"/>
    <w:rsid w:val="00586658"/>
    <w:rsid w:val="005879D1"/>
    <w:rsid w:val="005A215C"/>
    <w:rsid w:val="005A6326"/>
    <w:rsid w:val="005A69CA"/>
    <w:rsid w:val="005A6E6A"/>
    <w:rsid w:val="005A770A"/>
    <w:rsid w:val="005B1A8D"/>
    <w:rsid w:val="005C53A8"/>
    <w:rsid w:val="005C7264"/>
    <w:rsid w:val="005D3846"/>
    <w:rsid w:val="005D5695"/>
    <w:rsid w:val="005D651D"/>
    <w:rsid w:val="005D6F56"/>
    <w:rsid w:val="005E22B8"/>
    <w:rsid w:val="005E2489"/>
    <w:rsid w:val="005E28BD"/>
    <w:rsid w:val="005E3C18"/>
    <w:rsid w:val="005E617A"/>
    <w:rsid w:val="005F3159"/>
    <w:rsid w:val="005F3701"/>
    <w:rsid w:val="005F437E"/>
    <w:rsid w:val="005F4DCF"/>
    <w:rsid w:val="005F6236"/>
    <w:rsid w:val="005F6E37"/>
    <w:rsid w:val="00600065"/>
    <w:rsid w:val="0060072E"/>
    <w:rsid w:val="0060086F"/>
    <w:rsid w:val="00600C9C"/>
    <w:rsid w:val="00601507"/>
    <w:rsid w:val="006053D2"/>
    <w:rsid w:val="00606716"/>
    <w:rsid w:val="00607BD4"/>
    <w:rsid w:val="0061147C"/>
    <w:rsid w:val="00614490"/>
    <w:rsid w:val="0061632F"/>
    <w:rsid w:val="00617E79"/>
    <w:rsid w:val="00617EC4"/>
    <w:rsid w:val="00622699"/>
    <w:rsid w:val="006243DB"/>
    <w:rsid w:val="00624E16"/>
    <w:rsid w:val="00630AAC"/>
    <w:rsid w:val="006314C2"/>
    <w:rsid w:val="00631C5A"/>
    <w:rsid w:val="00635CE4"/>
    <w:rsid w:val="0063610A"/>
    <w:rsid w:val="006367D4"/>
    <w:rsid w:val="00644CAA"/>
    <w:rsid w:val="00646809"/>
    <w:rsid w:val="0064722F"/>
    <w:rsid w:val="00647D58"/>
    <w:rsid w:val="00650F27"/>
    <w:rsid w:val="00651977"/>
    <w:rsid w:val="006523BD"/>
    <w:rsid w:val="00652A1B"/>
    <w:rsid w:val="00652A7E"/>
    <w:rsid w:val="00652A9D"/>
    <w:rsid w:val="006546EA"/>
    <w:rsid w:val="00654D73"/>
    <w:rsid w:val="00655FCC"/>
    <w:rsid w:val="006568E0"/>
    <w:rsid w:val="00656C08"/>
    <w:rsid w:val="00657AD0"/>
    <w:rsid w:val="00660BB1"/>
    <w:rsid w:val="0066102E"/>
    <w:rsid w:val="00661E10"/>
    <w:rsid w:val="00664BD0"/>
    <w:rsid w:val="0066520F"/>
    <w:rsid w:val="006654E8"/>
    <w:rsid w:val="00665765"/>
    <w:rsid w:val="0066681E"/>
    <w:rsid w:val="00666A31"/>
    <w:rsid w:val="00670008"/>
    <w:rsid w:val="00670790"/>
    <w:rsid w:val="0067272A"/>
    <w:rsid w:val="006728AB"/>
    <w:rsid w:val="00673798"/>
    <w:rsid w:val="00674559"/>
    <w:rsid w:val="00674A1B"/>
    <w:rsid w:val="006804BB"/>
    <w:rsid w:val="00691232"/>
    <w:rsid w:val="006932B7"/>
    <w:rsid w:val="006935B8"/>
    <w:rsid w:val="00693DA7"/>
    <w:rsid w:val="00694538"/>
    <w:rsid w:val="006956A0"/>
    <w:rsid w:val="0069732C"/>
    <w:rsid w:val="0069750C"/>
    <w:rsid w:val="006A4AC4"/>
    <w:rsid w:val="006A50ED"/>
    <w:rsid w:val="006A72C3"/>
    <w:rsid w:val="006B014A"/>
    <w:rsid w:val="006B14EC"/>
    <w:rsid w:val="006B2DDD"/>
    <w:rsid w:val="006B6739"/>
    <w:rsid w:val="006B72B0"/>
    <w:rsid w:val="006B72D9"/>
    <w:rsid w:val="006C06C9"/>
    <w:rsid w:val="006C08F0"/>
    <w:rsid w:val="006C214D"/>
    <w:rsid w:val="006C551A"/>
    <w:rsid w:val="006C5736"/>
    <w:rsid w:val="006C5A93"/>
    <w:rsid w:val="006D0395"/>
    <w:rsid w:val="006D5419"/>
    <w:rsid w:val="006D541A"/>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4F47"/>
    <w:rsid w:val="007052D1"/>
    <w:rsid w:val="00705B25"/>
    <w:rsid w:val="007104B7"/>
    <w:rsid w:val="00711806"/>
    <w:rsid w:val="00711DFE"/>
    <w:rsid w:val="00712834"/>
    <w:rsid w:val="007128C2"/>
    <w:rsid w:val="00713590"/>
    <w:rsid w:val="007137F1"/>
    <w:rsid w:val="007156D2"/>
    <w:rsid w:val="007171D2"/>
    <w:rsid w:val="00717E6D"/>
    <w:rsid w:val="0072037A"/>
    <w:rsid w:val="007218A3"/>
    <w:rsid w:val="00731CAD"/>
    <w:rsid w:val="00737F44"/>
    <w:rsid w:val="00742828"/>
    <w:rsid w:val="00750F56"/>
    <w:rsid w:val="0075151D"/>
    <w:rsid w:val="007518B3"/>
    <w:rsid w:val="00751E8B"/>
    <w:rsid w:val="007555F9"/>
    <w:rsid w:val="00756E59"/>
    <w:rsid w:val="0076194F"/>
    <w:rsid w:val="00767044"/>
    <w:rsid w:val="00767A9C"/>
    <w:rsid w:val="007706A6"/>
    <w:rsid w:val="007758AC"/>
    <w:rsid w:val="00775E04"/>
    <w:rsid w:val="00777B6C"/>
    <w:rsid w:val="00780F2C"/>
    <w:rsid w:val="00782584"/>
    <w:rsid w:val="00784173"/>
    <w:rsid w:val="00785868"/>
    <w:rsid w:val="00786AAF"/>
    <w:rsid w:val="00787D19"/>
    <w:rsid w:val="007952C7"/>
    <w:rsid w:val="00796034"/>
    <w:rsid w:val="007A0C42"/>
    <w:rsid w:val="007A0E43"/>
    <w:rsid w:val="007A237A"/>
    <w:rsid w:val="007A3B2A"/>
    <w:rsid w:val="007A5319"/>
    <w:rsid w:val="007A6984"/>
    <w:rsid w:val="007A7C18"/>
    <w:rsid w:val="007A7EF1"/>
    <w:rsid w:val="007B2A84"/>
    <w:rsid w:val="007B501F"/>
    <w:rsid w:val="007C4912"/>
    <w:rsid w:val="007C66D2"/>
    <w:rsid w:val="007D1C55"/>
    <w:rsid w:val="007D3CF4"/>
    <w:rsid w:val="007D3DC6"/>
    <w:rsid w:val="007D4455"/>
    <w:rsid w:val="007D62D7"/>
    <w:rsid w:val="007D68A5"/>
    <w:rsid w:val="007E7421"/>
    <w:rsid w:val="007F314D"/>
    <w:rsid w:val="007F6C55"/>
    <w:rsid w:val="008012FC"/>
    <w:rsid w:val="00801FFA"/>
    <w:rsid w:val="0080340D"/>
    <w:rsid w:val="008036B7"/>
    <w:rsid w:val="00804D5D"/>
    <w:rsid w:val="0080672E"/>
    <w:rsid w:val="008068DA"/>
    <w:rsid w:val="008068EC"/>
    <w:rsid w:val="00807795"/>
    <w:rsid w:val="00813D04"/>
    <w:rsid w:val="0081414C"/>
    <w:rsid w:val="00816833"/>
    <w:rsid w:val="00816A53"/>
    <w:rsid w:val="00820914"/>
    <w:rsid w:val="008247D9"/>
    <w:rsid w:val="00825A15"/>
    <w:rsid w:val="00825F46"/>
    <w:rsid w:val="00825FAA"/>
    <w:rsid w:val="00826C3A"/>
    <w:rsid w:val="008271C7"/>
    <w:rsid w:val="0083223D"/>
    <w:rsid w:val="008330C9"/>
    <w:rsid w:val="00840117"/>
    <w:rsid w:val="00843C8F"/>
    <w:rsid w:val="00844290"/>
    <w:rsid w:val="008443B1"/>
    <w:rsid w:val="00844507"/>
    <w:rsid w:val="0084490D"/>
    <w:rsid w:val="00844A00"/>
    <w:rsid w:val="00846F1B"/>
    <w:rsid w:val="008526D9"/>
    <w:rsid w:val="008572D4"/>
    <w:rsid w:val="00857654"/>
    <w:rsid w:val="00857B62"/>
    <w:rsid w:val="008618C1"/>
    <w:rsid w:val="00862EBB"/>
    <w:rsid w:val="008631DD"/>
    <w:rsid w:val="00866809"/>
    <w:rsid w:val="008703DB"/>
    <w:rsid w:val="00872CE4"/>
    <w:rsid w:val="0087459C"/>
    <w:rsid w:val="00877E4D"/>
    <w:rsid w:val="00880D74"/>
    <w:rsid w:val="00881BAB"/>
    <w:rsid w:val="00881D84"/>
    <w:rsid w:val="008827AB"/>
    <w:rsid w:val="00883470"/>
    <w:rsid w:val="00884BA6"/>
    <w:rsid w:val="008858F6"/>
    <w:rsid w:val="00892BDA"/>
    <w:rsid w:val="00892DE8"/>
    <w:rsid w:val="008A072E"/>
    <w:rsid w:val="008A3A9E"/>
    <w:rsid w:val="008A4942"/>
    <w:rsid w:val="008A4B8E"/>
    <w:rsid w:val="008A53DE"/>
    <w:rsid w:val="008A561B"/>
    <w:rsid w:val="008A6628"/>
    <w:rsid w:val="008B029B"/>
    <w:rsid w:val="008B1D39"/>
    <w:rsid w:val="008B37A5"/>
    <w:rsid w:val="008B5573"/>
    <w:rsid w:val="008C24AF"/>
    <w:rsid w:val="008C3D13"/>
    <w:rsid w:val="008C6135"/>
    <w:rsid w:val="008D0766"/>
    <w:rsid w:val="008D4521"/>
    <w:rsid w:val="008D4BDD"/>
    <w:rsid w:val="008D5387"/>
    <w:rsid w:val="008D60F8"/>
    <w:rsid w:val="008D7591"/>
    <w:rsid w:val="008E1EA1"/>
    <w:rsid w:val="008E337E"/>
    <w:rsid w:val="008E47C0"/>
    <w:rsid w:val="008E617E"/>
    <w:rsid w:val="008E6AAE"/>
    <w:rsid w:val="008F1D6D"/>
    <w:rsid w:val="008F36FF"/>
    <w:rsid w:val="008F52D0"/>
    <w:rsid w:val="008F6AA2"/>
    <w:rsid w:val="00900116"/>
    <w:rsid w:val="00902862"/>
    <w:rsid w:val="009055EE"/>
    <w:rsid w:val="00906166"/>
    <w:rsid w:val="00910B36"/>
    <w:rsid w:val="00913858"/>
    <w:rsid w:val="009166AD"/>
    <w:rsid w:val="0091776B"/>
    <w:rsid w:val="00917C51"/>
    <w:rsid w:val="009209E8"/>
    <w:rsid w:val="009211B4"/>
    <w:rsid w:val="00922373"/>
    <w:rsid w:val="00922592"/>
    <w:rsid w:val="00925B9C"/>
    <w:rsid w:val="00926CDD"/>
    <w:rsid w:val="00926EE7"/>
    <w:rsid w:val="009278C5"/>
    <w:rsid w:val="0093107D"/>
    <w:rsid w:val="009324FE"/>
    <w:rsid w:val="00933150"/>
    <w:rsid w:val="00933165"/>
    <w:rsid w:val="0093334D"/>
    <w:rsid w:val="00934B57"/>
    <w:rsid w:val="00935307"/>
    <w:rsid w:val="00940090"/>
    <w:rsid w:val="0094041C"/>
    <w:rsid w:val="0094055B"/>
    <w:rsid w:val="00941545"/>
    <w:rsid w:val="009435A6"/>
    <w:rsid w:val="009437A7"/>
    <w:rsid w:val="00946789"/>
    <w:rsid w:val="009546B7"/>
    <w:rsid w:val="00955047"/>
    <w:rsid w:val="00955238"/>
    <w:rsid w:val="009558DD"/>
    <w:rsid w:val="009613A3"/>
    <w:rsid w:val="0096147D"/>
    <w:rsid w:val="0096479F"/>
    <w:rsid w:val="00965552"/>
    <w:rsid w:val="0096574A"/>
    <w:rsid w:val="0096617A"/>
    <w:rsid w:val="00967429"/>
    <w:rsid w:val="009700E7"/>
    <w:rsid w:val="009701A2"/>
    <w:rsid w:val="00971C35"/>
    <w:rsid w:val="00975775"/>
    <w:rsid w:val="00977D99"/>
    <w:rsid w:val="00981749"/>
    <w:rsid w:val="00983E4E"/>
    <w:rsid w:val="009840B0"/>
    <w:rsid w:val="00984531"/>
    <w:rsid w:val="0098659E"/>
    <w:rsid w:val="009869E5"/>
    <w:rsid w:val="00991F92"/>
    <w:rsid w:val="0099239A"/>
    <w:rsid w:val="009930AE"/>
    <w:rsid w:val="00994368"/>
    <w:rsid w:val="009960AD"/>
    <w:rsid w:val="009A089A"/>
    <w:rsid w:val="009A456E"/>
    <w:rsid w:val="009A6799"/>
    <w:rsid w:val="009A693B"/>
    <w:rsid w:val="009A7284"/>
    <w:rsid w:val="009A75CB"/>
    <w:rsid w:val="009B074B"/>
    <w:rsid w:val="009B0A3E"/>
    <w:rsid w:val="009C3330"/>
    <w:rsid w:val="009C4BB9"/>
    <w:rsid w:val="009C4C50"/>
    <w:rsid w:val="009C7D0A"/>
    <w:rsid w:val="009C7FD8"/>
    <w:rsid w:val="009D05BF"/>
    <w:rsid w:val="009D2432"/>
    <w:rsid w:val="009E36F0"/>
    <w:rsid w:val="009F064F"/>
    <w:rsid w:val="009F11C8"/>
    <w:rsid w:val="009F15EF"/>
    <w:rsid w:val="009F24D1"/>
    <w:rsid w:val="009F3D47"/>
    <w:rsid w:val="009F4563"/>
    <w:rsid w:val="00A01EFD"/>
    <w:rsid w:val="00A039D2"/>
    <w:rsid w:val="00A04B51"/>
    <w:rsid w:val="00A05781"/>
    <w:rsid w:val="00A068B7"/>
    <w:rsid w:val="00A069FC"/>
    <w:rsid w:val="00A17158"/>
    <w:rsid w:val="00A2031C"/>
    <w:rsid w:val="00A20856"/>
    <w:rsid w:val="00A2140F"/>
    <w:rsid w:val="00A252A2"/>
    <w:rsid w:val="00A25A68"/>
    <w:rsid w:val="00A27621"/>
    <w:rsid w:val="00A319A4"/>
    <w:rsid w:val="00A320D2"/>
    <w:rsid w:val="00A32D75"/>
    <w:rsid w:val="00A33EC9"/>
    <w:rsid w:val="00A377F1"/>
    <w:rsid w:val="00A40087"/>
    <w:rsid w:val="00A41CA5"/>
    <w:rsid w:val="00A426D2"/>
    <w:rsid w:val="00A43E65"/>
    <w:rsid w:val="00A4670E"/>
    <w:rsid w:val="00A46BC3"/>
    <w:rsid w:val="00A51A47"/>
    <w:rsid w:val="00A5323E"/>
    <w:rsid w:val="00A532A5"/>
    <w:rsid w:val="00A5538A"/>
    <w:rsid w:val="00A57C84"/>
    <w:rsid w:val="00A63DE3"/>
    <w:rsid w:val="00A648D2"/>
    <w:rsid w:val="00A648FB"/>
    <w:rsid w:val="00A665B8"/>
    <w:rsid w:val="00A67621"/>
    <w:rsid w:val="00A70DE0"/>
    <w:rsid w:val="00A81B56"/>
    <w:rsid w:val="00A83F70"/>
    <w:rsid w:val="00A841E3"/>
    <w:rsid w:val="00A849CA"/>
    <w:rsid w:val="00A86E53"/>
    <w:rsid w:val="00A920ED"/>
    <w:rsid w:val="00A92497"/>
    <w:rsid w:val="00A97447"/>
    <w:rsid w:val="00AA0C7F"/>
    <w:rsid w:val="00AA1E25"/>
    <w:rsid w:val="00AA2189"/>
    <w:rsid w:val="00AA2B46"/>
    <w:rsid w:val="00AA4B95"/>
    <w:rsid w:val="00AA65EF"/>
    <w:rsid w:val="00AA6837"/>
    <w:rsid w:val="00AB07FC"/>
    <w:rsid w:val="00AB0BCB"/>
    <w:rsid w:val="00AB1B7A"/>
    <w:rsid w:val="00AB490B"/>
    <w:rsid w:val="00AB50A1"/>
    <w:rsid w:val="00AB63EC"/>
    <w:rsid w:val="00AB65B0"/>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D5D4C"/>
    <w:rsid w:val="00AE0905"/>
    <w:rsid w:val="00AE2F7F"/>
    <w:rsid w:val="00AE6A6C"/>
    <w:rsid w:val="00AF35AE"/>
    <w:rsid w:val="00AF394B"/>
    <w:rsid w:val="00AF6C87"/>
    <w:rsid w:val="00AF7196"/>
    <w:rsid w:val="00AF7F04"/>
    <w:rsid w:val="00B006E0"/>
    <w:rsid w:val="00B0365E"/>
    <w:rsid w:val="00B03D5C"/>
    <w:rsid w:val="00B12CAE"/>
    <w:rsid w:val="00B12DA9"/>
    <w:rsid w:val="00B1520A"/>
    <w:rsid w:val="00B1771E"/>
    <w:rsid w:val="00B20979"/>
    <w:rsid w:val="00B20B9D"/>
    <w:rsid w:val="00B20CA6"/>
    <w:rsid w:val="00B21830"/>
    <w:rsid w:val="00B24130"/>
    <w:rsid w:val="00B24BED"/>
    <w:rsid w:val="00B256CD"/>
    <w:rsid w:val="00B3066F"/>
    <w:rsid w:val="00B31572"/>
    <w:rsid w:val="00B32FDE"/>
    <w:rsid w:val="00B3485C"/>
    <w:rsid w:val="00B3551C"/>
    <w:rsid w:val="00B41CC5"/>
    <w:rsid w:val="00B4456E"/>
    <w:rsid w:val="00B44C3B"/>
    <w:rsid w:val="00B455A2"/>
    <w:rsid w:val="00B45FDC"/>
    <w:rsid w:val="00B46346"/>
    <w:rsid w:val="00B5121C"/>
    <w:rsid w:val="00B54FE9"/>
    <w:rsid w:val="00B55DD4"/>
    <w:rsid w:val="00B57BBF"/>
    <w:rsid w:val="00B60D21"/>
    <w:rsid w:val="00B61DB0"/>
    <w:rsid w:val="00B628A3"/>
    <w:rsid w:val="00B635C3"/>
    <w:rsid w:val="00B64E0D"/>
    <w:rsid w:val="00B65DD7"/>
    <w:rsid w:val="00B66B82"/>
    <w:rsid w:val="00B70FCE"/>
    <w:rsid w:val="00B71A77"/>
    <w:rsid w:val="00B761D0"/>
    <w:rsid w:val="00B76B5B"/>
    <w:rsid w:val="00B770A1"/>
    <w:rsid w:val="00B836E8"/>
    <w:rsid w:val="00B83FBC"/>
    <w:rsid w:val="00B841A4"/>
    <w:rsid w:val="00B871DD"/>
    <w:rsid w:val="00B87B57"/>
    <w:rsid w:val="00B934E2"/>
    <w:rsid w:val="00BA1954"/>
    <w:rsid w:val="00BA5F64"/>
    <w:rsid w:val="00BB33FD"/>
    <w:rsid w:val="00BB33FE"/>
    <w:rsid w:val="00BB5C5F"/>
    <w:rsid w:val="00BB612A"/>
    <w:rsid w:val="00BC193E"/>
    <w:rsid w:val="00BC4F1B"/>
    <w:rsid w:val="00BC69B5"/>
    <w:rsid w:val="00BC6F1B"/>
    <w:rsid w:val="00BC753E"/>
    <w:rsid w:val="00BC7668"/>
    <w:rsid w:val="00BD1FA5"/>
    <w:rsid w:val="00BD2812"/>
    <w:rsid w:val="00BD4448"/>
    <w:rsid w:val="00BD4676"/>
    <w:rsid w:val="00BD6949"/>
    <w:rsid w:val="00BD7EC5"/>
    <w:rsid w:val="00BE1D73"/>
    <w:rsid w:val="00BE4B8D"/>
    <w:rsid w:val="00BE5EB9"/>
    <w:rsid w:val="00BE73E9"/>
    <w:rsid w:val="00BF0B2C"/>
    <w:rsid w:val="00BF0C97"/>
    <w:rsid w:val="00BF28EC"/>
    <w:rsid w:val="00BF51F6"/>
    <w:rsid w:val="00BF682C"/>
    <w:rsid w:val="00BF7476"/>
    <w:rsid w:val="00BF79A7"/>
    <w:rsid w:val="00C02D9A"/>
    <w:rsid w:val="00C06808"/>
    <w:rsid w:val="00C10EEC"/>
    <w:rsid w:val="00C11151"/>
    <w:rsid w:val="00C12240"/>
    <w:rsid w:val="00C12C8E"/>
    <w:rsid w:val="00C138B2"/>
    <w:rsid w:val="00C13F57"/>
    <w:rsid w:val="00C17074"/>
    <w:rsid w:val="00C1758E"/>
    <w:rsid w:val="00C21672"/>
    <w:rsid w:val="00C22755"/>
    <w:rsid w:val="00C23526"/>
    <w:rsid w:val="00C276A1"/>
    <w:rsid w:val="00C31F14"/>
    <w:rsid w:val="00C34E9B"/>
    <w:rsid w:val="00C34FE2"/>
    <w:rsid w:val="00C36041"/>
    <w:rsid w:val="00C36B8D"/>
    <w:rsid w:val="00C402C9"/>
    <w:rsid w:val="00C406A0"/>
    <w:rsid w:val="00C41C1D"/>
    <w:rsid w:val="00C421A0"/>
    <w:rsid w:val="00C439B2"/>
    <w:rsid w:val="00C44001"/>
    <w:rsid w:val="00C4439D"/>
    <w:rsid w:val="00C45AC1"/>
    <w:rsid w:val="00C45F5C"/>
    <w:rsid w:val="00C466A2"/>
    <w:rsid w:val="00C46AF0"/>
    <w:rsid w:val="00C479FE"/>
    <w:rsid w:val="00C47EB3"/>
    <w:rsid w:val="00C50B1D"/>
    <w:rsid w:val="00C53ADD"/>
    <w:rsid w:val="00C54CBB"/>
    <w:rsid w:val="00C54FFD"/>
    <w:rsid w:val="00C56178"/>
    <w:rsid w:val="00C57D52"/>
    <w:rsid w:val="00C603C1"/>
    <w:rsid w:val="00C60D7F"/>
    <w:rsid w:val="00C62E07"/>
    <w:rsid w:val="00C63C53"/>
    <w:rsid w:val="00C70B15"/>
    <w:rsid w:val="00C70F4F"/>
    <w:rsid w:val="00C80ECD"/>
    <w:rsid w:val="00C8206E"/>
    <w:rsid w:val="00C83BA2"/>
    <w:rsid w:val="00C840F2"/>
    <w:rsid w:val="00C8538F"/>
    <w:rsid w:val="00C9122B"/>
    <w:rsid w:val="00C9683B"/>
    <w:rsid w:val="00CA0EF6"/>
    <w:rsid w:val="00CA31DB"/>
    <w:rsid w:val="00CA4361"/>
    <w:rsid w:val="00CB21A0"/>
    <w:rsid w:val="00CB25CE"/>
    <w:rsid w:val="00CB26B0"/>
    <w:rsid w:val="00CB2ACC"/>
    <w:rsid w:val="00CC0A81"/>
    <w:rsid w:val="00CC41D4"/>
    <w:rsid w:val="00CC45C3"/>
    <w:rsid w:val="00CD2724"/>
    <w:rsid w:val="00CD33AB"/>
    <w:rsid w:val="00CD4A09"/>
    <w:rsid w:val="00CD5E71"/>
    <w:rsid w:val="00CD6B61"/>
    <w:rsid w:val="00CF08A4"/>
    <w:rsid w:val="00CF0C7B"/>
    <w:rsid w:val="00CF1C70"/>
    <w:rsid w:val="00CF291C"/>
    <w:rsid w:val="00CF4B54"/>
    <w:rsid w:val="00CF6C8A"/>
    <w:rsid w:val="00CF7093"/>
    <w:rsid w:val="00D02613"/>
    <w:rsid w:val="00D060F5"/>
    <w:rsid w:val="00D06613"/>
    <w:rsid w:val="00D119E0"/>
    <w:rsid w:val="00D1210A"/>
    <w:rsid w:val="00D12679"/>
    <w:rsid w:val="00D13FCC"/>
    <w:rsid w:val="00D149B3"/>
    <w:rsid w:val="00D14E0D"/>
    <w:rsid w:val="00D15B9A"/>
    <w:rsid w:val="00D15D80"/>
    <w:rsid w:val="00D17D8C"/>
    <w:rsid w:val="00D21BE7"/>
    <w:rsid w:val="00D26793"/>
    <w:rsid w:val="00D27953"/>
    <w:rsid w:val="00D334C0"/>
    <w:rsid w:val="00D36619"/>
    <w:rsid w:val="00D3707C"/>
    <w:rsid w:val="00D450F4"/>
    <w:rsid w:val="00D45431"/>
    <w:rsid w:val="00D505AC"/>
    <w:rsid w:val="00D50730"/>
    <w:rsid w:val="00D50E97"/>
    <w:rsid w:val="00D539DF"/>
    <w:rsid w:val="00D53B3B"/>
    <w:rsid w:val="00D542EE"/>
    <w:rsid w:val="00D54F3E"/>
    <w:rsid w:val="00D577AF"/>
    <w:rsid w:val="00D57932"/>
    <w:rsid w:val="00D65F39"/>
    <w:rsid w:val="00D664CF"/>
    <w:rsid w:val="00D67757"/>
    <w:rsid w:val="00D72D71"/>
    <w:rsid w:val="00D7654E"/>
    <w:rsid w:val="00D83166"/>
    <w:rsid w:val="00D85475"/>
    <w:rsid w:val="00D86304"/>
    <w:rsid w:val="00D869DC"/>
    <w:rsid w:val="00D87DC8"/>
    <w:rsid w:val="00D9044D"/>
    <w:rsid w:val="00D90F3B"/>
    <w:rsid w:val="00D94EB2"/>
    <w:rsid w:val="00DA2563"/>
    <w:rsid w:val="00DA318F"/>
    <w:rsid w:val="00DA380B"/>
    <w:rsid w:val="00DB160F"/>
    <w:rsid w:val="00DB50E6"/>
    <w:rsid w:val="00DB5B28"/>
    <w:rsid w:val="00DB7459"/>
    <w:rsid w:val="00DC11FF"/>
    <w:rsid w:val="00DC2BD1"/>
    <w:rsid w:val="00DC32BC"/>
    <w:rsid w:val="00DC3C54"/>
    <w:rsid w:val="00DC499D"/>
    <w:rsid w:val="00DC7034"/>
    <w:rsid w:val="00DD3685"/>
    <w:rsid w:val="00DD5A57"/>
    <w:rsid w:val="00DE539C"/>
    <w:rsid w:val="00DE664E"/>
    <w:rsid w:val="00DE6FEA"/>
    <w:rsid w:val="00DF29E0"/>
    <w:rsid w:val="00DF4A9D"/>
    <w:rsid w:val="00E00DF4"/>
    <w:rsid w:val="00E0297A"/>
    <w:rsid w:val="00E05CD7"/>
    <w:rsid w:val="00E121FC"/>
    <w:rsid w:val="00E14149"/>
    <w:rsid w:val="00E155EB"/>
    <w:rsid w:val="00E17B8A"/>
    <w:rsid w:val="00E221EF"/>
    <w:rsid w:val="00E27F9E"/>
    <w:rsid w:val="00E311A1"/>
    <w:rsid w:val="00E34833"/>
    <w:rsid w:val="00E34FF9"/>
    <w:rsid w:val="00E3576F"/>
    <w:rsid w:val="00E35E6A"/>
    <w:rsid w:val="00E36E35"/>
    <w:rsid w:val="00E40272"/>
    <w:rsid w:val="00E413FB"/>
    <w:rsid w:val="00E41690"/>
    <w:rsid w:val="00E41F24"/>
    <w:rsid w:val="00E4229F"/>
    <w:rsid w:val="00E42A20"/>
    <w:rsid w:val="00E4570B"/>
    <w:rsid w:val="00E45AB6"/>
    <w:rsid w:val="00E463BA"/>
    <w:rsid w:val="00E50150"/>
    <w:rsid w:val="00E501D3"/>
    <w:rsid w:val="00E50407"/>
    <w:rsid w:val="00E53833"/>
    <w:rsid w:val="00E53FDA"/>
    <w:rsid w:val="00E55747"/>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19A0"/>
    <w:rsid w:val="00E82AFE"/>
    <w:rsid w:val="00E8351B"/>
    <w:rsid w:val="00E8434D"/>
    <w:rsid w:val="00E847F7"/>
    <w:rsid w:val="00E84BDF"/>
    <w:rsid w:val="00E86E6A"/>
    <w:rsid w:val="00E87230"/>
    <w:rsid w:val="00E872AD"/>
    <w:rsid w:val="00E87666"/>
    <w:rsid w:val="00E9078D"/>
    <w:rsid w:val="00E912E2"/>
    <w:rsid w:val="00E92B97"/>
    <w:rsid w:val="00E92E6C"/>
    <w:rsid w:val="00E96355"/>
    <w:rsid w:val="00E964E5"/>
    <w:rsid w:val="00E96D5C"/>
    <w:rsid w:val="00EA076E"/>
    <w:rsid w:val="00EA41A3"/>
    <w:rsid w:val="00EA75E3"/>
    <w:rsid w:val="00EB19B3"/>
    <w:rsid w:val="00EB312C"/>
    <w:rsid w:val="00EC22AB"/>
    <w:rsid w:val="00EC5F90"/>
    <w:rsid w:val="00EC6993"/>
    <w:rsid w:val="00EC767D"/>
    <w:rsid w:val="00ED1CE3"/>
    <w:rsid w:val="00ED7DB6"/>
    <w:rsid w:val="00EE1040"/>
    <w:rsid w:val="00EE2F7B"/>
    <w:rsid w:val="00EE4888"/>
    <w:rsid w:val="00EE7991"/>
    <w:rsid w:val="00EF0DD2"/>
    <w:rsid w:val="00EF4BD4"/>
    <w:rsid w:val="00EF7022"/>
    <w:rsid w:val="00F00A1D"/>
    <w:rsid w:val="00F011EE"/>
    <w:rsid w:val="00F077F5"/>
    <w:rsid w:val="00F101CF"/>
    <w:rsid w:val="00F10359"/>
    <w:rsid w:val="00F141A0"/>
    <w:rsid w:val="00F1438C"/>
    <w:rsid w:val="00F21F0C"/>
    <w:rsid w:val="00F21FD7"/>
    <w:rsid w:val="00F22CC8"/>
    <w:rsid w:val="00F2452B"/>
    <w:rsid w:val="00F27F0C"/>
    <w:rsid w:val="00F31749"/>
    <w:rsid w:val="00F3403B"/>
    <w:rsid w:val="00F360D6"/>
    <w:rsid w:val="00F364EC"/>
    <w:rsid w:val="00F368C4"/>
    <w:rsid w:val="00F37DC2"/>
    <w:rsid w:val="00F40288"/>
    <w:rsid w:val="00F41097"/>
    <w:rsid w:val="00F4197F"/>
    <w:rsid w:val="00F42B8A"/>
    <w:rsid w:val="00F44D8C"/>
    <w:rsid w:val="00F47920"/>
    <w:rsid w:val="00F5283D"/>
    <w:rsid w:val="00F52D03"/>
    <w:rsid w:val="00F56F95"/>
    <w:rsid w:val="00F57796"/>
    <w:rsid w:val="00F61283"/>
    <w:rsid w:val="00F63A6B"/>
    <w:rsid w:val="00F65CFD"/>
    <w:rsid w:val="00F6738F"/>
    <w:rsid w:val="00F67785"/>
    <w:rsid w:val="00F72E4D"/>
    <w:rsid w:val="00F73D80"/>
    <w:rsid w:val="00F81D99"/>
    <w:rsid w:val="00F8559E"/>
    <w:rsid w:val="00F85A84"/>
    <w:rsid w:val="00F91CA5"/>
    <w:rsid w:val="00F94DA0"/>
    <w:rsid w:val="00F95020"/>
    <w:rsid w:val="00F95580"/>
    <w:rsid w:val="00FA6BE0"/>
    <w:rsid w:val="00FA72A6"/>
    <w:rsid w:val="00FA7623"/>
    <w:rsid w:val="00FA7D65"/>
    <w:rsid w:val="00FB1EB5"/>
    <w:rsid w:val="00FB44C3"/>
    <w:rsid w:val="00FB5939"/>
    <w:rsid w:val="00FB5EA4"/>
    <w:rsid w:val="00FC3E48"/>
    <w:rsid w:val="00FC44AA"/>
    <w:rsid w:val="00FC6F7D"/>
    <w:rsid w:val="00FD026D"/>
    <w:rsid w:val="00FD0E95"/>
    <w:rsid w:val="00FD28D5"/>
    <w:rsid w:val="00FE027B"/>
    <w:rsid w:val="00FE0791"/>
    <w:rsid w:val="00FE2F34"/>
    <w:rsid w:val="00FE3038"/>
    <w:rsid w:val="00FE3D42"/>
    <w:rsid w:val="00FF1187"/>
    <w:rsid w:val="00FF2520"/>
    <w:rsid w:val="00FF2E08"/>
    <w:rsid w:val="00FF4215"/>
    <w:rsid w:val="00FF4C85"/>
    <w:rsid w:val="00FF63F7"/>
    <w:rsid w:val="00FF7BA0"/>
    <w:rsid w:val="019239B4"/>
    <w:rsid w:val="01B96519"/>
    <w:rsid w:val="01C401C9"/>
    <w:rsid w:val="023C4889"/>
    <w:rsid w:val="05A218FD"/>
    <w:rsid w:val="06C00186"/>
    <w:rsid w:val="07244B91"/>
    <w:rsid w:val="089022D2"/>
    <w:rsid w:val="09197B3E"/>
    <w:rsid w:val="0A5D52E4"/>
    <w:rsid w:val="0E347BBB"/>
    <w:rsid w:val="0E492781"/>
    <w:rsid w:val="0E9272B5"/>
    <w:rsid w:val="0F07029D"/>
    <w:rsid w:val="0F4E7C06"/>
    <w:rsid w:val="0F5576A6"/>
    <w:rsid w:val="0F75161B"/>
    <w:rsid w:val="0F990705"/>
    <w:rsid w:val="11F70C71"/>
    <w:rsid w:val="128F3808"/>
    <w:rsid w:val="131462C7"/>
    <w:rsid w:val="14642A47"/>
    <w:rsid w:val="14D7238F"/>
    <w:rsid w:val="14E47444"/>
    <w:rsid w:val="151948F4"/>
    <w:rsid w:val="15546CFA"/>
    <w:rsid w:val="160A7825"/>
    <w:rsid w:val="168510F5"/>
    <w:rsid w:val="19043F59"/>
    <w:rsid w:val="19351120"/>
    <w:rsid w:val="1A234F21"/>
    <w:rsid w:val="1B8F0552"/>
    <w:rsid w:val="1BD10986"/>
    <w:rsid w:val="1BD664C1"/>
    <w:rsid w:val="1D2027D7"/>
    <w:rsid w:val="204D276C"/>
    <w:rsid w:val="20646A1B"/>
    <w:rsid w:val="211704C9"/>
    <w:rsid w:val="21AA4876"/>
    <w:rsid w:val="21E9221E"/>
    <w:rsid w:val="22B756A4"/>
    <w:rsid w:val="23352331"/>
    <w:rsid w:val="23D75825"/>
    <w:rsid w:val="23FC43CB"/>
    <w:rsid w:val="252E6649"/>
    <w:rsid w:val="25CD47DD"/>
    <w:rsid w:val="27210747"/>
    <w:rsid w:val="27535154"/>
    <w:rsid w:val="27541D8F"/>
    <w:rsid w:val="28092E82"/>
    <w:rsid w:val="28244F3B"/>
    <w:rsid w:val="285831A2"/>
    <w:rsid w:val="28D771B3"/>
    <w:rsid w:val="291C3A60"/>
    <w:rsid w:val="2C0F4450"/>
    <w:rsid w:val="2DB61DC2"/>
    <w:rsid w:val="2FC46C7B"/>
    <w:rsid w:val="32916000"/>
    <w:rsid w:val="332561EC"/>
    <w:rsid w:val="3483004D"/>
    <w:rsid w:val="351E0F07"/>
    <w:rsid w:val="35285140"/>
    <w:rsid w:val="37D60919"/>
    <w:rsid w:val="386901D1"/>
    <w:rsid w:val="39206C68"/>
    <w:rsid w:val="3A7E0A06"/>
    <w:rsid w:val="3A972710"/>
    <w:rsid w:val="3B8C399F"/>
    <w:rsid w:val="3CDE6407"/>
    <w:rsid w:val="3E8C0EAF"/>
    <w:rsid w:val="3EA20718"/>
    <w:rsid w:val="41C60A62"/>
    <w:rsid w:val="441B2477"/>
    <w:rsid w:val="449649AB"/>
    <w:rsid w:val="44CC6850"/>
    <w:rsid w:val="44D90D2D"/>
    <w:rsid w:val="4656787E"/>
    <w:rsid w:val="4740699E"/>
    <w:rsid w:val="490364C8"/>
    <w:rsid w:val="49C44705"/>
    <w:rsid w:val="49FF361D"/>
    <w:rsid w:val="4A1F250B"/>
    <w:rsid w:val="4BEA35E2"/>
    <w:rsid w:val="4E4F1235"/>
    <w:rsid w:val="4E6F2738"/>
    <w:rsid w:val="4E822DD2"/>
    <w:rsid w:val="4EF574D2"/>
    <w:rsid w:val="50783615"/>
    <w:rsid w:val="51306F8D"/>
    <w:rsid w:val="531E4716"/>
    <w:rsid w:val="53A87407"/>
    <w:rsid w:val="53B355D7"/>
    <w:rsid w:val="53F33750"/>
    <w:rsid w:val="561C4D71"/>
    <w:rsid w:val="564E5B17"/>
    <w:rsid w:val="596148BA"/>
    <w:rsid w:val="5A443ABB"/>
    <w:rsid w:val="5AAB1826"/>
    <w:rsid w:val="5C934EF7"/>
    <w:rsid w:val="5D712641"/>
    <w:rsid w:val="5DFB2D6D"/>
    <w:rsid w:val="5E4F72F6"/>
    <w:rsid w:val="61F4398E"/>
    <w:rsid w:val="628F56D7"/>
    <w:rsid w:val="63586D06"/>
    <w:rsid w:val="638B1C0E"/>
    <w:rsid w:val="64A16151"/>
    <w:rsid w:val="64BC6570"/>
    <w:rsid w:val="65CD26B4"/>
    <w:rsid w:val="66EC2EF9"/>
    <w:rsid w:val="670F2196"/>
    <w:rsid w:val="677D30E0"/>
    <w:rsid w:val="683C2B76"/>
    <w:rsid w:val="687B0125"/>
    <w:rsid w:val="6938471E"/>
    <w:rsid w:val="696E1C4C"/>
    <w:rsid w:val="69B83DDB"/>
    <w:rsid w:val="6B7B77ED"/>
    <w:rsid w:val="6C385C33"/>
    <w:rsid w:val="6E916298"/>
    <w:rsid w:val="6EF041DC"/>
    <w:rsid w:val="6F2F341C"/>
    <w:rsid w:val="6FFA00BB"/>
    <w:rsid w:val="70F81F38"/>
    <w:rsid w:val="72BA11D4"/>
    <w:rsid w:val="750519B1"/>
    <w:rsid w:val="75317F36"/>
    <w:rsid w:val="75F15318"/>
    <w:rsid w:val="7832641D"/>
    <w:rsid w:val="794A3E9B"/>
    <w:rsid w:val="79734DBC"/>
    <w:rsid w:val="79D96301"/>
    <w:rsid w:val="7AA40389"/>
    <w:rsid w:val="7BD754B6"/>
    <w:rsid w:val="7E4253D3"/>
    <w:rsid w:val="7EFB1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81FC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81FCD"/>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rsid w:val="00481FCD"/>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uiPriority w:val="99"/>
    <w:qFormat/>
    <w:rsid w:val="00481FCD"/>
    <w:pPr>
      <w:keepNext/>
      <w:widowControl/>
      <w:spacing w:before="260" w:after="260" w:line="412" w:lineRule="auto"/>
      <w:outlineLvl w:val="2"/>
    </w:pPr>
    <w:rPr>
      <w:rFonts w:ascii="??" w:eastAsia="宋体" w:hAnsi="??" w:cs="Arial"/>
      <w:b/>
      <w:bCs/>
      <w:color w:val="000000"/>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rsid w:val="00481FCD"/>
    <w:pPr>
      <w:spacing w:before="120"/>
    </w:pPr>
    <w:rPr>
      <w:rFonts w:ascii="Cambria" w:eastAsia="宋体" w:hAnsi="Cambria" w:cs="Times New Roman"/>
      <w:sz w:val="24"/>
      <w:szCs w:val="24"/>
    </w:rPr>
  </w:style>
  <w:style w:type="paragraph" w:styleId="a4">
    <w:name w:val="annotation subject"/>
    <w:basedOn w:val="a5"/>
    <w:next w:val="a5"/>
    <w:link w:val="Char"/>
    <w:qFormat/>
    <w:rsid w:val="00481FCD"/>
    <w:rPr>
      <w:b/>
      <w:bCs/>
    </w:rPr>
  </w:style>
  <w:style w:type="paragraph" w:styleId="a5">
    <w:name w:val="annotation text"/>
    <w:basedOn w:val="a"/>
    <w:link w:val="Char0"/>
    <w:qFormat/>
    <w:rsid w:val="00481FCD"/>
    <w:pPr>
      <w:jc w:val="left"/>
    </w:pPr>
  </w:style>
  <w:style w:type="paragraph" w:styleId="7">
    <w:name w:val="toc 7"/>
    <w:basedOn w:val="a"/>
    <w:next w:val="a"/>
    <w:qFormat/>
    <w:rsid w:val="00481FCD"/>
    <w:pPr>
      <w:ind w:leftChars="1200" w:left="2520"/>
    </w:pPr>
    <w:rPr>
      <w:rFonts w:ascii="Times New Roman" w:eastAsia="宋体" w:hAnsi="Times New Roman" w:cs="Times New Roman"/>
      <w:szCs w:val="24"/>
    </w:rPr>
  </w:style>
  <w:style w:type="paragraph" w:styleId="a6">
    <w:name w:val="List Number"/>
    <w:basedOn w:val="a"/>
    <w:uiPriority w:val="99"/>
    <w:qFormat/>
    <w:rsid w:val="00481FCD"/>
    <w:pPr>
      <w:widowControl/>
      <w:spacing w:before="100" w:beforeAutospacing="1" w:after="100" w:afterAutospacing="1"/>
      <w:jc w:val="left"/>
    </w:pPr>
    <w:rPr>
      <w:rFonts w:ascii="宋体" w:eastAsia="宋体" w:hAnsi="宋体" w:cs="宋体"/>
      <w:kern w:val="0"/>
      <w:sz w:val="24"/>
      <w:szCs w:val="24"/>
    </w:rPr>
  </w:style>
  <w:style w:type="paragraph" w:styleId="a7">
    <w:name w:val="Normal Indent"/>
    <w:basedOn w:val="a"/>
    <w:link w:val="Char1"/>
    <w:qFormat/>
    <w:rsid w:val="00481FCD"/>
    <w:pPr>
      <w:ind w:firstLineChars="200" w:firstLine="420"/>
    </w:pPr>
    <w:rPr>
      <w:rFonts w:ascii="Times New Roman" w:eastAsia="宋体" w:hAnsi="Times New Roman" w:cs="Times New Roman"/>
      <w:kern w:val="0"/>
      <w:sz w:val="24"/>
      <w:szCs w:val="20"/>
    </w:rPr>
  </w:style>
  <w:style w:type="paragraph" w:styleId="a8">
    <w:name w:val="Document Map"/>
    <w:basedOn w:val="a"/>
    <w:link w:val="Char2"/>
    <w:qFormat/>
    <w:rsid w:val="00481FCD"/>
    <w:rPr>
      <w:rFonts w:ascii="宋体" w:eastAsia="宋体" w:hAnsi="Calibri" w:cs="Times New Roman"/>
      <w:kern w:val="0"/>
      <w:sz w:val="18"/>
      <w:szCs w:val="20"/>
    </w:rPr>
  </w:style>
  <w:style w:type="paragraph" w:styleId="a9">
    <w:name w:val="Body Text"/>
    <w:basedOn w:val="a"/>
    <w:link w:val="Char3"/>
    <w:qFormat/>
    <w:rsid w:val="00481FCD"/>
    <w:pPr>
      <w:spacing w:after="120"/>
    </w:pPr>
    <w:rPr>
      <w:rFonts w:ascii="Calibri" w:eastAsia="宋体" w:hAnsi="Calibri" w:cs="Times New Roman"/>
      <w:kern w:val="0"/>
      <w:sz w:val="24"/>
      <w:szCs w:val="20"/>
    </w:rPr>
  </w:style>
  <w:style w:type="paragraph" w:styleId="aa">
    <w:name w:val="Body Text Indent"/>
    <w:basedOn w:val="a"/>
    <w:link w:val="Char4"/>
    <w:qFormat/>
    <w:rsid w:val="00481FCD"/>
    <w:pPr>
      <w:widowControl/>
      <w:spacing w:after="120"/>
      <w:ind w:left="420"/>
    </w:pPr>
    <w:rPr>
      <w:rFonts w:ascii="??" w:eastAsia="宋体" w:hAnsi="??" w:cs="Arial"/>
      <w:kern w:val="0"/>
      <w:sz w:val="24"/>
      <w:szCs w:val="24"/>
    </w:rPr>
  </w:style>
  <w:style w:type="paragraph" w:styleId="5">
    <w:name w:val="toc 5"/>
    <w:basedOn w:val="a"/>
    <w:next w:val="a"/>
    <w:qFormat/>
    <w:rsid w:val="00481FCD"/>
    <w:pPr>
      <w:ind w:leftChars="800" w:left="1680"/>
    </w:pPr>
    <w:rPr>
      <w:rFonts w:ascii="Times New Roman" w:eastAsia="宋体" w:hAnsi="Times New Roman" w:cs="Times New Roman"/>
      <w:szCs w:val="24"/>
    </w:rPr>
  </w:style>
  <w:style w:type="paragraph" w:styleId="30">
    <w:name w:val="toc 3"/>
    <w:basedOn w:val="a"/>
    <w:next w:val="a"/>
    <w:uiPriority w:val="39"/>
    <w:qFormat/>
    <w:rsid w:val="00481FCD"/>
    <w:pPr>
      <w:ind w:leftChars="400" w:left="840"/>
    </w:pPr>
    <w:rPr>
      <w:rFonts w:ascii="Times New Roman" w:eastAsia="宋体" w:hAnsi="Times New Roman" w:cs="Times New Roman"/>
      <w:szCs w:val="24"/>
    </w:rPr>
  </w:style>
  <w:style w:type="paragraph" w:styleId="ab">
    <w:name w:val="Plain Text"/>
    <w:basedOn w:val="a"/>
    <w:link w:val="Char5"/>
    <w:qFormat/>
    <w:rsid w:val="00481FCD"/>
    <w:rPr>
      <w:rFonts w:ascii="宋体" w:eastAsia="宋体" w:hAnsi="Courier New"/>
      <w:szCs w:val="21"/>
    </w:rPr>
  </w:style>
  <w:style w:type="paragraph" w:styleId="8">
    <w:name w:val="toc 8"/>
    <w:basedOn w:val="a"/>
    <w:next w:val="a"/>
    <w:qFormat/>
    <w:rsid w:val="00481FCD"/>
    <w:pPr>
      <w:ind w:leftChars="1400" w:left="2940"/>
    </w:pPr>
    <w:rPr>
      <w:rFonts w:ascii="Times New Roman" w:eastAsia="宋体" w:hAnsi="Times New Roman" w:cs="Times New Roman"/>
      <w:szCs w:val="24"/>
    </w:rPr>
  </w:style>
  <w:style w:type="paragraph" w:styleId="ac">
    <w:name w:val="Date"/>
    <w:basedOn w:val="a"/>
    <w:next w:val="a"/>
    <w:link w:val="Char6"/>
    <w:qFormat/>
    <w:rsid w:val="00481FCD"/>
    <w:rPr>
      <w:szCs w:val="21"/>
    </w:rPr>
  </w:style>
  <w:style w:type="paragraph" w:styleId="20">
    <w:name w:val="Body Text Indent 2"/>
    <w:basedOn w:val="a"/>
    <w:link w:val="2Char0"/>
    <w:uiPriority w:val="99"/>
    <w:qFormat/>
    <w:rsid w:val="00481FCD"/>
    <w:pPr>
      <w:spacing w:before="100" w:beforeAutospacing="1" w:after="100" w:afterAutospacing="1" w:line="360" w:lineRule="auto"/>
      <w:ind w:firstLine="420"/>
    </w:pPr>
    <w:rPr>
      <w:rFonts w:ascii="宋体" w:eastAsia="宋体" w:hAnsi="Calibri" w:cs="Times New Roman"/>
      <w:kern w:val="0"/>
      <w:sz w:val="24"/>
      <w:szCs w:val="20"/>
    </w:rPr>
  </w:style>
  <w:style w:type="paragraph" w:styleId="ad">
    <w:name w:val="Balloon Text"/>
    <w:basedOn w:val="a"/>
    <w:link w:val="Char7"/>
    <w:uiPriority w:val="99"/>
    <w:qFormat/>
    <w:rsid w:val="00481FCD"/>
    <w:rPr>
      <w:rFonts w:ascii="Calibri" w:eastAsia="宋体" w:hAnsi="Calibri" w:cs="Times New Roman"/>
      <w:sz w:val="18"/>
      <w:szCs w:val="18"/>
    </w:rPr>
  </w:style>
  <w:style w:type="paragraph" w:styleId="ae">
    <w:name w:val="footer"/>
    <w:basedOn w:val="a"/>
    <w:link w:val="Char8"/>
    <w:uiPriority w:val="99"/>
    <w:qFormat/>
    <w:rsid w:val="00481FCD"/>
    <w:pPr>
      <w:tabs>
        <w:tab w:val="center" w:pos="4153"/>
        <w:tab w:val="right" w:pos="8306"/>
      </w:tabs>
      <w:snapToGrid w:val="0"/>
      <w:jc w:val="left"/>
    </w:pPr>
    <w:rPr>
      <w:rFonts w:ascii="Calibri" w:eastAsia="宋体" w:hAnsi="Calibri" w:cs="Times New Roman"/>
      <w:sz w:val="18"/>
      <w:szCs w:val="18"/>
    </w:rPr>
  </w:style>
  <w:style w:type="paragraph" w:styleId="21">
    <w:name w:val="Body Text First Indent 2"/>
    <w:basedOn w:val="aa"/>
    <w:next w:val="aa"/>
    <w:uiPriority w:val="99"/>
    <w:unhideWhenUsed/>
    <w:qFormat/>
    <w:rsid w:val="00481FCD"/>
    <w:pPr>
      <w:ind w:left="0" w:firstLine="210"/>
    </w:pPr>
    <w:rPr>
      <w:szCs w:val="20"/>
    </w:rPr>
  </w:style>
  <w:style w:type="paragraph" w:styleId="af">
    <w:name w:val="header"/>
    <w:basedOn w:val="a"/>
    <w:link w:val="Char9"/>
    <w:uiPriority w:val="99"/>
    <w:qFormat/>
    <w:rsid w:val="00481FCD"/>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sid w:val="00481FCD"/>
    <w:rPr>
      <w:rFonts w:ascii="Times New Roman" w:eastAsia="宋体" w:hAnsi="Times New Roman" w:cs="Times New Roman"/>
      <w:szCs w:val="24"/>
    </w:rPr>
  </w:style>
  <w:style w:type="paragraph" w:styleId="4">
    <w:name w:val="toc 4"/>
    <w:basedOn w:val="a"/>
    <w:next w:val="a"/>
    <w:qFormat/>
    <w:rsid w:val="00481FCD"/>
    <w:pPr>
      <w:ind w:leftChars="600" w:left="1260"/>
    </w:pPr>
    <w:rPr>
      <w:rFonts w:ascii="Times New Roman" w:eastAsia="宋体" w:hAnsi="Times New Roman" w:cs="Times New Roman"/>
      <w:szCs w:val="24"/>
    </w:rPr>
  </w:style>
  <w:style w:type="paragraph" w:styleId="af0">
    <w:name w:val="footnote text"/>
    <w:basedOn w:val="a"/>
    <w:link w:val="Chara"/>
    <w:semiHidden/>
    <w:qFormat/>
    <w:rsid w:val="00481FCD"/>
    <w:pPr>
      <w:snapToGrid w:val="0"/>
      <w:jc w:val="left"/>
    </w:pPr>
    <w:rPr>
      <w:rFonts w:ascii="Times New Roman" w:eastAsia="宋体" w:hAnsi="Times New Roman" w:cs="Times New Roman"/>
      <w:sz w:val="18"/>
      <w:szCs w:val="18"/>
    </w:rPr>
  </w:style>
  <w:style w:type="paragraph" w:styleId="6">
    <w:name w:val="toc 6"/>
    <w:basedOn w:val="a"/>
    <w:next w:val="a"/>
    <w:qFormat/>
    <w:rsid w:val="00481FCD"/>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rsid w:val="00481FCD"/>
    <w:pPr>
      <w:spacing w:line="440" w:lineRule="exact"/>
      <w:ind w:firstLineChars="200" w:firstLine="412"/>
    </w:pPr>
    <w:rPr>
      <w:rFonts w:ascii="宋体" w:eastAsia="宋体" w:hAnsi="Calibri" w:cs="Times New Roman"/>
      <w:kern w:val="0"/>
      <w:sz w:val="20"/>
      <w:szCs w:val="20"/>
    </w:rPr>
  </w:style>
  <w:style w:type="paragraph" w:styleId="af1">
    <w:name w:val="table of figures"/>
    <w:basedOn w:val="a"/>
    <w:next w:val="a"/>
    <w:qFormat/>
    <w:rsid w:val="00481FCD"/>
    <w:pPr>
      <w:ind w:leftChars="200" w:left="200" w:hangingChars="200" w:hanging="200"/>
    </w:pPr>
    <w:rPr>
      <w:rFonts w:ascii="Times New Roman" w:eastAsia="宋体" w:hAnsi="Times New Roman" w:cs="Times New Roman"/>
      <w:szCs w:val="20"/>
    </w:rPr>
  </w:style>
  <w:style w:type="paragraph" w:styleId="22">
    <w:name w:val="toc 2"/>
    <w:basedOn w:val="a"/>
    <w:next w:val="a"/>
    <w:uiPriority w:val="39"/>
    <w:qFormat/>
    <w:rsid w:val="00481FCD"/>
    <w:pPr>
      <w:ind w:leftChars="200" w:left="420"/>
    </w:pPr>
    <w:rPr>
      <w:rFonts w:ascii="Times New Roman" w:eastAsia="宋体" w:hAnsi="Times New Roman" w:cs="Times New Roman"/>
      <w:szCs w:val="24"/>
    </w:rPr>
  </w:style>
  <w:style w:type="paragraph" w:styleId="9">
    <w:name w:val="toc 9"/>
    <w:basedOn w:val="a"/>
    <w:next w:val="a"/>
    <w:qFormat/>
    <w:rsid w:val="00481FCD"/>
    <w:pPr>
      <w:ind w:leftChars="1600" w:left="3360"/>
    </w:pPr>
    <w:rPr>
      <w:rFonts w:ascii="Times New Roman" w:eastAsia="宋体" w:hAnsi="Times New Roman" w:cs="Times New Roman"/>
      <w:szCs w:val="24"/>
    </w:rPr>
  </w:style>
  <w:style w:type="paragraph" w:styleId="23">
    <w:name w:val="List Continue 2"/>
    <w:basedOn w:val="a"/>
    <w:uiPriority w:val="99"/>
    <w:qFormat/>
    <w:rsid w:val="00481FCD"/>
    <w:pPr>
      <w:spacing w:after="120"/>
      <w:ind w:leftChars="400" w:left="840"/>
    </w:pPr>
    <w:rPr>
      <w:rFonts w:ascii="Times New Roman" w:eastAsia="宋体" w:hAnsi="Times New Roman" w:cs="Times New Roman"/>
      <w:szCs w:val="24"/>
    </w:rPr>
  </w:style>
  <w:style w:type="paragraph" w:styleId="af2">
    <w:name w:val="Normal (Web)"/>
    <w:basedOn w:val="a"/>
    <w:uiPriority w:val="99"/>
    <w:qFormat/>
    <w:rsid w:val="00481FCD"/>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rsid w:val="00481FCD"/>
    <w:pPr>
      <w:adjustRightInd w:val="0"/>
      <w:snapToGrid w:val="0"/>
      <w:spacing w:line="300" w:lineRule="exact"/>
    </w:pPr>
    <w:rPr>
      <w:rFonts w:ascii="宋体" w:eastAsia="宋体" w:hAnsi="宋体" w:cs="Times New Roman"/>
      <w:bCs/>
      <w:sz w:val="20"/>
      <w:szCs w:val="21"/>
    </w:rPr>
  </w:style>
  <w:style w:type="paragraph" w:styleId="af3">
    <w:name w:val="Title"/>
    <w:basedOn w:val="a"/>
    <w:next w:val="a"/>
    <w:link w:val="Charb"/>
    <w:qFormat/>
    <w:rsid w:val="00481FCD"/>
    <w:pPr>
      <w:spacing w:before="240" w:after="60"/>
      <w:jc w:val="center"/>
      <w:outlineLvl w:val="0"/>
    </w:pPr>
    <w:rPr>
      <w:rFonts w:ascii="Cambria" w:hAnsi="Cambria" w:cs="Times New Roman"/>
      <w:b/>
      <w:bCs/>
      <w:sz w:val="32"/>
      <w:szCs w:val="32"/>
    </w:rPr>
  </w:style>
  <w:style w:type="character" w:styleId="af4">
    <w:name w:val="Strong"/>
    <w:basedOn w:val="a1"/>
    <w:uiPriority w:val="22"/>
    <w:qFormat/>
    <w:rsid w:val="00481FCD"/>
    <w:rPr>
      <w:rFonts w:cs="Times New Roman"/>
      <w:b/>
    </w:rPr>
  </w:style>
  <w:style w:type="character" w:styleId="af5">
    <w:name w:val="page number"/>
    <w:basedOn w:val="a1"/>
    <w:qFormat/>
    <w:rsid w:val="00481FCD"/>
    <w:rPr>
      <w:rFonts w:cs="Times New Roman"/>
    </w:rPr>
  </w:style>
  <w:style w:type="character" w:styleId="af6">
    <w:name w:val="FollowedHyperlink"/>
    <w:basedOn w:val="a1"/>
    <w:uiPriority w:val="99"/>
    <w:qFormat/>
    <w:rsid w:val="00481FCD"/>
    <w:rPr>
      <w:rFonts w:cs="Times New Roman"/>
      <w:color w:val="555555"/>
      <w:u w:val="none"/>
    </w:rPr>
  </w:style>
  <w:style w:type="character" w:styleId="af7">
    <w:name w:val="Emphasis"/>
    <w:basedOn w:val="a1"/>
    <w:qFormat/>
    <w:rsid w:val="00481FCD"/>
    <w:rPr>
      <w:rFonts w:cs="Times New Roman"/>
      <w:i/>
    </w:rPr>
  </w:style>
  <w:style w:type="character" w:styleId="HTML">
    <w:name w:val="HTML Definition"/>
    <w:basedOn w:val="a1"/>
    <w:uiPriority w:val="99"/>
    <w:qFormat/>
    <w:rsid w:val="00481FCD"/>
    <w:rPr>
      <w:rFonts w:cs="Times New Roman"/>
    </w:rPr>
  </w:style>
  <w:style w:type="character" w:styleId="HTML0">
    <w:name w:val="HTML Acronym"/>
    <w:basedOn w:val="a1"/>
    <w:uiPriority w:val="99"/>
    <w:qFormat/>
    <w:rsid w:val="00481FCD"/>
    <w:rPr>
      <w:rFonts w:cs="Times New Roman"/>
    </w:rPr>
  </w:style>
  <w:style w:type="character" w:styleId="HTML1">
    <w:name w:val="HTML Variable"/>
    <w:basedOn w:val="a1"/>
    <w:uiPriority w:val="99"/>
    <w:qFormat/>
    <w:rsid w:val="00481FCD"/>
    <w:rPr>
      <w:rFonts w:cs="Times New Roman"/>
    </w:rPr>
  </w:style>
  <w:style w:type="character" w:styleId="af8">
    <w:name w:val="Hyperlink"/>
    <w:basedOn w:val="a1"/>
    <w:uiPriority w:val="99"/>
    <w:qFormat/>
    <w:rsid w:val="00481FCD"/>
    <w:rPr>
      <w:rFonts w:cs="Times New Roman"/>
      <w:color w:val="555555"/>
      <w:u w:val="none"/>
    </w:rPr>
  </w:style>
  <w:style w:type="character" w:styleId="HTML2">
    <w:name w:val="HTML Code"/>
    <w:basedOn w:val="a1"/>
    <w:uiPriority w:val="99"/>
    <w:qFormat/>
    <w:rsid w:val="00481FCD"/>
    <w:rPr>
      <w:rFonts w:ascii="monospace" w:hAnsi="monospace" w:cs="Times New Roman"/>
      <w:sz w:val="24"/>
    </w:rPr>
  </w:style>
  <w:style w:type="character" w:styleId="af9">
    <w:name w:val="annotation reference"/>
    <w:qFormat/>
    <w:rsid w:val="00481FCD"/>
    <w:rPr>
      <w:sz w:val="21"/>
      <w:szCs w:val="21"/>
    </w:rPr>
  </w:style>
  <w:style w:type="character" w:styleId="HTML3">
    <w:name w:val="HTML Cite"/>
    <w:basedOn w:val="a1"/>
    <w:uiPriority w:val="99"/>
    <w:qFormat/>
    <w:rsid w:val="00481FCD"/>
    <w:rPr>
      <w:rFonts w:cs="Times New Roman"/>
    </w:rPr>
  </w:style>
  <w:style w:type="character" w:styleId="afa">
    <w:name w:val="footnote reference"/>
    <w:semiHidden/>
    <w:qFormat/>
    <w:rsid w:val="00481FCD"/>
    <w:rPr>
      <w:vertAlign w:val="superscript"/>
    </w:rPr>
  </w:style>
  <w:style w:type="character" w:styleId="HTML4">
    <w:name w:val="HTML Keyboard"/>
    <w:basedOn w:val="a1"/>
    <w:uiPriority w:val="99"/>
    <w:qFormat/>
    <w:rsid w:val="00481FCD"/>
    <w:rPr>
      <w:rFonts w:ascii="monospace" w:hAnsi="monospace" w:cs="Times New Roman"/>
      <w:sz w:val="24"/>
    </w:rPr>
  </w:style>
  <w:style w:type="character" w:styleId="HTML5">
    <w:name w:val="HTML Sample"/>
    <w:basedOn w:val="a1"/>
    <w:uiPriority w:val="99"/>
    <w:qFormat/>
    <w:rsid w:val="00481FCD"/>
    <w:rPr>
      <w:rFonts w:ascii="monospace" w:hAnsi="monospace" w:cs="Times New Roman"/>
      <w:sz w:val="24"/>
    </w:rPr>
  </w:style>
  <w:style w:type="table" w:styleId="afb">
    <w:name w:val="Table Grid"/>
    <w:basedOn w:val="a2"/>
    <w:qFormat/>
    <w:rsid w:val="00481F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方案正文"/>
    <w:basedOn w:val="a9"/>
    <w:qFormat/>
    <w:rsid w:val="00481FCD"/>
    <w:pPr>
      <w:spacing w:after="0"/>
      <w:ind w:firstLineChars="200" w:firstLine="560"/>
      <w:jc w:val="left"/>
    </w:pPr>
    <w:rPr>
      <w:rFonts w:ascii="Arial" w:eastAsia="仿宋" w:hAnsi="Arial" w:cs="宋体"/>
      <w:sz w:val="28"/>
      <w:szCs w:val="21"/>
    </w:rPr>
  </w:style>
  <w:style w:type="character" w:customStyle="1" w:styleId="1Char">
    <w:name w:val="标题 1 Char"/>
    <w:basedOn w:val="a1"/>
    <w:link w:val="1"/>
    <w:uiPriority w:val="9"/>
    <w:qFormat/>
    <w:rsid w:val="00481FCD"/>
    <w:rPr>
      <w:rFonts w:ascii="???" w:eastAsia="宋体" w:hAnsi="???" w:cs="Arial"/>
      <w:b/>
      <w:bCs/>
      <w:color w:val="020000"/>
      <w:kern w:val="36"/>
      <w:sz w:val="44"/>
      <w:szCs w:val="44"/>
    </w:rPr>
  </w:style>
  <w:style w:type="character" w:customStyle="1" w:styleId="3Char">
    <w:name w:val="标题 3 Char"/>
    <w:basedOn w:val="a1"/>
    <w:link w:val="3"/>
    <w:qFormat/>
    <w:rsid w:val="00481FCD"/>
    <w:rPr>
      <w:rFonts w:ascii="??" w:eastAsia="宋体" w:hAnsi="??" w:cs="Arial"/>
      <w:b/>
      <w:bCs/>
      <w:color w:val="000000"/>
      <w:kern w:val="0"/>
      <w:sz w:val="32"/>
      <w:szCs w:val="32"/>
    </w:rPr>
  </w:style>
  <w:style w:type="character" w:customStyle="1" w:styleId="2Char">
    <w:name w:val="标题 2 Char"/>
    <w:basedOn w:val="a1"/>
    <w:link w:val="2"/>
    <w:uiPriority w:val="99"/>
    <w:qFormat/>
    <w:rsid w:val="00481FCD"/>
    <w:rPr>
      <w:rFonts w:ascii="???" w:eastAsia="宋体" w:hAnsi="???" w:cs="Arial"/>
      <w:b/>
      <w:bCs/>
      <w:color w:val="020000"/>
      <w:kern w:val="0"/>
      <w:sz w:val="32"/>
      <w:szCs w:val="32"/>
    </w:rPr>
  </w:style>
  <w:style w:type="character" w:customStyle="1" w:styleId="Char9">
    <w:name w:val="页眉 Char"/>
    <w:basedOn w:val="a1"/>
    <w:link w:val="af"/>
    <w:uiPriority w:val="99"/>
    <w:qFormat/>
    <w:rsid w:val="00481FCD"/>
    <w:rPr>
      <w:rFonts w:ascii="Calibri" w:eastAsia="宋体" w:hAnsi="Calibri" w:cs="Times New Roman"/>
      <w:sz w:val="18"/>
      <w:szCs w:val="18"/>
    </w:rPr>
  </w:style>
  <w:style w:type="character" w:customStyle="1" w:styleId="Char8">
    <w:name w:val="页脚 Char"/>
    <w:basedOn w:val="a1"/>
    <w:link w:val="ae"/>
    <w:uiPriority w:val="99"/>
    <w:qFormat/>
    <w:rsid w:val="00481FCD"/>
    <w:rPr>
      <w:rFonts w:ascii="Calibri" w:eastAsia="宋体" w:hAnsi="Calibri" w:cs="Times New Roman"/>
      <w:sz w:val="18"/>
      <w:szCs w:val="18"/>
    </w:rPr>
  </w:style>
  <w:style w:type="character" w:customStyle="1" w:styleId="Char4">
    <w:name w:val="正文文本缩进 Char"/>
    <w:basedOn w:val="a1"/>
    <w:link w:val="aa"/>
    <w:qFormat/>
    <w:rsid w:val="00481FCD"/>
    <w:rPr>
      <w:rFonts w:ascii="??" w:eastAsia="宋体" w:hAnsi="??" w:cs="Arial"/>
      <w:kern w:val="0"/>
      <w:sz w:val="24"/>
      <w:szCs w:val="24"/>
    </w:rPr>
  </w:style>
  <w:style w:type="paragraph" w:customStyle="1" w:styleId="12">
    <w:name w:val="列出段落1"/>
    <w:basedOn w:val="a"/>
    <w:uiPriority w:val="34"/>
    <w:qFormat/>
    <w:rsid w:val="00481FCD"/>
    <w:pPr>
      <w:ind w:firstLineChars="200" w:firstLine="420"/>
    </w:pPr>
    <w:rPr>
      <w:rFonts w:ascii="Calibri" w:eastAsia="宋体" w:hAnsi="Calibri" w:cs="Times New Roman"/>
    </w:rPr>
  </w:style>
  <w:style w:type="character" w:customStyle="1" w:styleId="2CharChar">
    <w:name w:val="标题 2 Char Char"/>
    <w:uiPriority w:val="99"/>
    <w:qFormat/>
    <w:rsid w:val="00481FCD"/>
    <w:rPr>
      <w:rFonts w:ascii="Arial" w:eastAsia="黑体" w:hAnsi="Arial"/>
      <w:b/>
      <w:kern w:val="2"/>
      <w:sz w:val="32"/>
      <w:lang w:val="en-US" w:eastAsia="zh-CN"/>
    </w:rPr>
  </w:style>
  <w:style w:type="character" w:customStyle="1" w:styleId="2charchar0">
    <w:name w:val="2charchar"/>
    <w:basedOn w:val="a1"/>
    <w:uiPriority w:val="99"/>
    <w:qFormat/>
    <w:rsid w:val="00481FCD"/>
    <w:rPr>
      <w:rFonts w:cs="Times New Roman"/>
    </w:rPr>
  </w:style>
  <w:style w:type="paragraph" w:customStyle="1" w:styleId="afd">
    <w:name w:val="表格文字"/>
    <w:basedOn w:val="a"/>
    <w:uiPriority w:val="99"/>
    <w:qFormat/>
    <w:rsid w:val="00481FCD"/>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rsid w:val="00481FCD"/>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uiPriority w:val="99"/>
    <w:semiHidden/>
    <w:qFormat/>
    <w:rsid w:val="00481FCD"/>
    <w:rPr>
      <w:rFonts w:ascii="Arial" w:eastAsia="宋体" w:hAnsi="Arial" w:cs="Arial"/>
      <w:vanish/>
      <w:kern w:val="0"/>
      <w:sz w:val="16"/>
      <w:szCs w:val="16"/>
    </w:rPr>
  </w:style>
  <w:style w:type="paragraph" w:customStyle="1" w:styleId="z-10">
    <w:name w:val="z-窗体底端1"/>
    <w:basedOn w:val="a"/>
    <w:next w:val="a"/>
    <w:link w:val="z-Char0"/>
    <w:uiPriority w:val="99"/>
    <w:semiHidden/>
    <w:qFormat/>
    <w:rsid w:val="00481FCD"/>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uiPriority w:val="99"/>
    <w:semiHidden/>
    <w:qFormat/>
    <w:rsid w:val="00481FCD"/>
    <w:rPr>
      <w:rFonts w:ascii="Arial" w:eastAsia="宋体" w:hAnsi="Arial" w:cs="Arial"/>
      <w:vanish/>
      <w:kern w:val="0"/>
      <w:sz w:val="16"/>
      <w:szCs w:val="16"/>
    </w:rPr>
  </w:style>
  <w:style w:type="paragraph" w:customStyle="1" w:styleId="hu">
    <w:name w:val="hu正文"/>
    <w:basedOn w:val="a"/>
    <w:link w:val="huChar"/>
    <w:uiPriority w:val="99"/>
    <w:qFormat/>
    <w:rsid w:val="00481FCD"/>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sid w:val="00481FCD"/>
    <w:rPr>
      <w:rFonts w:ascii="Times New Roman" w:eastAsia="宋体" w:hAnsi="Times New Roman" w:cs="Times New Roman"/>
      <w:kern w:val="0"/>
      <w:sz w:val="24"/>
      <w:szCs w:val="20"/>
    </w:rPr>
  </w:style>
  <w:style w:type="paragraph" w:customStyle="1" w:styleId="13">
    <w:name w:val="无间隔1"/>
    <w:uiPriority w:val="99"/>
    <w:qFormat/>
    <w:rsid w:val="00481FCD"/>
    <w:pPr>
      <w:widowControl w:val="0"/>
      <w:jc w:val="both"/>
    </w:pPr>
    <w:rPr>
      <w:rFonts w:ascii="Calibri" w:hAnsi="Calibri"/>
      <w:kern w:val="2"/>
      <w:sz w:val="21"/>
      <w:szCs w:val="22"/>
    </w:rPr>
  </w:style>
  <w:style w:type="character" w:customStyle="1" w:styleId="Char7">
    <w:name w:val="批注框文本 Char"/>
    <w:basedOn w:val="a1"/>
    <w:link w:val="ad"/>
    <w:uiPriority w:val="99"/>
    <w:qFormat/>
    <w:rsid w:val="00481FCD"/>
    <w:rPr>
      <w:rFonts w:ascii="Calibri" w:eastAsia="宋体" w:hAnsi="Calibri" w:cs="Times New Roman"/>
      <w:sz w:val="18"/>
      <w:szCs w:val="18"/>
    </w:rPr>
  </w:style>
  <w:style w:type="character" w:customStyle="1" w:styleId="ui-bz-bg-hover1">
    <w:name w:val="ui-bz-bg-hover1"/>
    <w:basedOn w:val="a1"/>
    <w:uiPriority w:val="99"/>
    <w:qFormat/>
    <w:rsid w:val="00481FCD"/>
    <w:rPr>
      <w:rFonts w:cs="Times New Roman"/>
    </w:rPr>
  </w:style>
  <w:style w:type="character" w:customStyle="1" w:styleId="Char10">
    <w:name w:val="批注框文本 Char1"/>
    <w:uiPriority w:val="99"/>
    <w:qFormat/>
    <w:rsid w:val="00481FCD"/>
    <w:rPr>
      <w:rFonts w:ascii="Times New Roman" w:eastAsia="宋体" w:hAnsi="Times New Roman"/>
      <w:sz w:val="18"/>
    </w:rPr>
  </w:style>
  <w:style w:type="character" w:customStyle="1" w:styleId="bdsnopic">
    <w:name w:val="bds_nopic"/>
    <w:basedOn w:val="a1"/>
    <w:uiPriority w:val="99"/>
    <w:qFormat/>
    <w:rsid w:val="00481FCD"/>
    <w:rPr>
      <w:rFonts w:cs="Times New Roman"/>
    </w:rPr>
  </w:style>
  <w:style w:type="character" w:customStyle="1" w:styleId="tip12">
    <w:name w:val="tip12"/>
    <w:uiPriority w:val="99"/>
    <w:qFormat/>
    <w:rsid w:val="00481FCD"/>
    <w:rPr>
      <w:vanish/>
      <w:color w:val="FF0000"/>
      <w:sz w:val="18"/>
    </w:rPr>
  </w:style>
  <w:style w:type="character" w:customStyle="1" w:styleId="BodyTextIndent3Char">
    <w:name w:val="Body Text Indent 3 Char"/>
    <w:uiPriority w:val="99"/>
    <w:qFormat/>
    <w:locked/>
    <w:rsid w:val="00481FCD"/>
    <w:rPr>
      <w:rFonts w:ascii="宋体" w:eastAsia="宋体"/>
    </w:rPr>
  </w:style>
  <w:style w:type="character" w:customStyle="1" w:styleId="HTMLMarkup">
    <w:name w:val="HTML Markup"/>
    <w:uiPriority w:val="99"/>
    <w:qFormat/>
    <w:rsid w:val="00481FCD"/>
    <w:rPr>
      <w:vanish/>
      <w:color w:val="FF0000"/>
    </w:rPr>
  </w:style>
  <w:style w:type="character" w:customStyle="1" w:styleId="tip7">
    <w:name w:val="tip7"/>
    <w:uiPriority w:val="99"/>
    <w:qFormat/>
    <w:rsid w:val="00481FCD"/>
    <w:rPr>
      <w:vanish/>
      <w:color w:val="FF0000"/>
      <w:sz w:val="18"/>
    </w:rPr>
  </w:style>
  <w:style w:type="character" w:customStyle="1" w:styleId="f-star">
    <w:name w:val="f-star"/>
    <w:uiPriority w:val="99"/>
    <w:qFormat/>
    <w:rsid w:val="00481FCD"/>
    <w:rPr>
      <w:color w:val="999999"/>
      <w:sz w:val="21"/>
    </w:rPr>
  </w:style>
  <w:style w:type="character" w:customStyle="1" w:styleId="DocumentMapChar1">
    <w:name w:val="Document Map Char1"/>
    <w:uiPriority w:val="99"/>
    <w:qFormat/>
    <w:rsid w:val="00481FCD"/>
    <w:rPr>
      <w:rFonts w:ascii="Times New Roman" w:hAnsi="Times New Roman"/>
      <w:kern w:val="2"/>
      <w:sz w:val="2"/>
    </w:rPr>
  </w:style>
  <w:style w:type="character" w:customStyle="1" w:styleId="my-class2">
    <w:name w:val="my-class2"/>
    <w:basedOn w:val="a1"/>
    <w:uiPriority w:val="99"/>
    <w:qFormat/>
    <w:rsid w:val="00481FCD"/>
    <w:rPr>
      <w:rFonts w:cs="Times New Roman"/>
    </w:rPr>
  </w:style>
  <w:style w:type="character" w:customStyle="1" w:styleId="no52">
    <w:name w:val="no52"/>
    <w:basedOn w:val="a1"/>
    <w:uiPriority w:val="99"/>
    <w:qFormat/>
    <w:rsid w:val="00481FCD"/>
    <w:rPr>
      <w:rFonts w:cs="Times New Roman"/>
    </w:rPr>
  </w:style>
  <w:style w:type="character" w:customStyle="1" w:styleId="no4">
    <w:name w:val="no4"/>
    <w:basedOn w:val="a1"/>
    <w:uiPriority w:val="99"/>
    <w:qFormat/>
    <w:rsid w:val="00481FCD"/>
    <w:rPr>
      <w:rFonts w:cs="Times New Roman"/>
    </w:rPr>
  </w:style>
  <w:style w:type="character" w:customStyle="1" w:styleId="my-notice">
    <w:name w:val="my-notice"/>
    <w:basedOn w:val="a1"/>
    <w:uiPriority w:val="99"/>
    <w:qFormat/>
    <w:rsid w:val="00481FCD"/>
    <w:rPr>
      <w:rFonts w:cs="Times New Roman"/>
    </w:rPr>
  </w:style>
  <w:style w:type="character" w:customStyle="1" w:styleId="ico-jiang">
    <w:name w:val="ico-jiang"/>
    <w:basedOn w:val="a1"/>
    <w:uiPriority w:val="99"/>
    <w:qFormat/>
    <w:rsid w:val="00481FCD"/>
    <w:rPr>
      <w:rFonts w:cs="Times New Roman"/>
    </w:rPr>
  </w:style>
  <w:style w:type="character" w:customStyle="1" w:styleId="ico-jiang2">
    <w:name w:val="ico-jiang2"/>
    <w:basedOn w:val="a1"/>
    <w:uiPriority w:val="99"/>
    <w:qFormat/>
    <w:rsid w:val="00481FCD"/>
    <w:rPr>
      <w:rFonts w:cs="Times New Roman"/>
    </w:rPr>
  </w:style>
  <w:style w:type="character" w:customStyle="1" w:styleId="bdsmore1">
    <w:name w:val="bds_more1"/>
    <w:uiPriority w:val="99"/>
    <w:qFormat/>
    <w:rsid w:val="00481FCD"/>
    <w:rPr>
      <w:rFonts w:ascii="宋体" w:eastAsia="宋体" w:hAnsi="宋体"/>
    </w:rPr>
  </w:style>
  <w:style w:type="character" w:customStyle="1" w:styleId="BodyTextIndent2Char">
    <w:name w:val="Body Text Indent 2 Char"/>
    <w:uiPriority w:val="99"/>
    <w:qFormat/>
    <w:locked/>
    <w:rsid w:val="00481FCD"/>
    <w:rPr>
      <w:rFonts w:ascii="宋体" w:eastAsia="宋体"/>
      <w:sz w:val="24"/>
    </w:rPr>
  </w:style>
  <w:style w:type="character" w:customStyle="1" w:styleId="orgname">
    <w:name w:val="org_name"/>
    <w:basedOn w:val="a1"/>
    <w:uiPriority w:val="99"/>
    <w:qFormat/>
    <w:rsid w:val="00481FCD"/>
    <w:rPr>
      <w:rFonts w:cs="Times New Roman"/>
    </w:rPr>
  </w:style>
  <w:style w:type="character" w:customStyle="1" w:styleId="orgname2">
    <w:name w:val="org_name2"/>
    <w:basedOn w:val="a1"/>
    <w:uiPriority w:val="99"/>
    <w:qFormat/>
    <w:rsid w:val="00481FCD"/>
    <w:rPr>
      <w:rFonts w:cs="Times New Roman"/>
    </w:rPr>
  </w:style>
  <w:style w:type="character" w:customStyle="1" w:styleId="tip10">
    <w:name w:val="tip10"/>
    <w:uiPriority w:val="99"/>
    <w:qFormat/>
    <w:rsid w:val="00481FCD"/>
    <w:rPr>
      <w:vanish/>
      <w:color w:val="FF0000"/>
      <w:sz w:val="18"/>
    </w:rPr>
  </w:style>
  <w:style w:type="character" w:customStyle="1" w:styleId="orange">
    <w:name w:val="orange"/>
    <w:uiPriority w:val="99"/>
    <w:qFormat/>
    <w:rsid w:val="00481FCD"/>
    <w:rPr>
      <w:color w:val="3FB58F"/>
    </w:rPr>
  </w:style>
  <w:style w:type="character" w:customStyle="1" w:styleId="bdsmore">
    <w:name w:val="bds_more"/>
    <w:basedOn w:val="a1"/>
    <w:uiPriority w:val="99"/>
    <w:qFormat/>
    <w:rsid w:val="00481FCD"/>
    <w:rPr>
      <w:rFonts w:cs="Times New Roman"/>
    </w:rPr>
  </w:style>
  <w:style w:type="character" w:customStyle="1" w:styleId="t-tag">
    <w:name w:val="t-tag"/>
    <w:uiPriority w:val="99"/>
    <w:qFormat/>
    <w:rsid w:val="00481FCD"/>
    <w:rPr>
      <w:color w:val="FFFFFF"/>
      <w:sz w:val="18"/>
      <w:shd w:val="clear" w:color="auto" w:fill="FE8833"/>
    </w:rPr>
  </w:style>
  <w:style w:type="character" w:customStyle="1" w:styleId="top-icon">
    <w:name w:val="top-icon"/>
    <w:basedOn w:val="a1"/>
    <w:uiPriority w:val="99"/>
    <w:qFormat/>
    <w:rsid w:val="00481FCD"/>
    <w:rPr>
      <w:rFonts w:cs="Times New Roman"/>
    </w:rPr>
  </w:style>
  <w:style w:type="character" w:customStyle="1" w:styleId="BodyTextChar">
    <w:name w:val="Body Text Char"/>
    <w:uiPriority w:val="99"/>
    <w:qFormat/>
    <w:locked/>
    <w:rsid w:val="00481FCD"/>
    <w:rPr>
      <w:sz w:val="24"/>
    </w:rPr>
  </w:style>
  <w:style w:type="character" w:customStyle="1" w:styleId="no72">
    <w:name w:val="no72"/>
    <w:basedOn w:val="a1"/>
    <w:uiPriority w:val="99"/>
    <w:qFormat/>
    <w:rsid w:val="00481FCD"/>
    <w:rPr>
      <w:rFonts w:cs="Times New Roman"/>
    </w:rPr>
  </w:style>
  <w:style w:type="character" w:customStyle="1" w:styleId="bdsnopic2">
    <w:name w:val="bds_nopic2"/>
    <w:basedOn w:val="a1"/>
    <w:uiPriority w:val="99"/>
    <w:qFormat/>
    <w:rsid w:val="00481FCD"/>
    <w:rPr>
      <w:rFonts w:cs="Times New Roman"/>
    </w:rPr>
  </w:style>
  <w:style w:type="character" w:customStyle="1" w:styleId="DocumentMapChar">
    <w:name w:val="Document Map Char"/>
    <w:uiPriority w:val="99"/>
    <w:qFormat/>
    <w:rsid w:val="00481FCD"/>
    <w:rPr>
      <w:rFonts w:ascii="宋体"/>
      <w:sz w:val="18"/>
    </w:rPr>
  </w:style>
  <w:style w:type="character" w:customStyle="1" w:styleId="no6">
    <w:name w:val="no6"/>
    <w:basedOn w:val="a1"/>
    <w:uiPriority w:val="99"/>
    <w:qFormat/>
    <w:rsid w:val="00481FCD"/>
    <w:rPr>
      <w:rFonts w:cs="Times New Roman"/>
    </w:rPr>
  </w:style>
  <w:style w:type="character" w:customStyle="1" w:styleId="tip">
    <w:name w:val="tip"/>
    <w:uiPriority w:val="99"/>
    <w:qFormat/>
    <w:rsid w:val="00481FCD"/>
    <w:rPr>
      <w:vanish/>
      <w:color w:val="FF0000"/>
      <w:sz w:val="18"/>
    </w:rPr>
  </w:style>
  <w:style w:type="character" w:customStyle="1" w:styleId="apple-converted-space">
    <w:name w:val="apple-converted-space"/>
    <w:basedOn w:val="a1"/>
    <w:uiPriority w:val="99"/>
    <w:qFormat/>
    <w:rsid w:val="00481FCD"/>
    <w:rPr>
      <w:rFonts w:cs="Times New Roman"/>
    </w:rPr>
  </w:style>
  <w:style w:type="character" w:customStyle="1" w:styleId="bdsmore2">
    <w:name w:val="bds_more2"/>
    <w:basedOn w:val="a1"/>
    <w:uiPriority w:val="99"/>
    <w:qFormat/>
    <w:rsid w:val="00481FCD"/>
    <w:rPr>
      <w:rFonts w:cs="Times New Roman"/>
    </w:rPr>
  </w:style>
  <w:style w:type="character" w:customStyle="1" w:styleId="my-class">
    <w:name w:val="my-class"/>
    <w:basedOn w:val="a1"/>
    <w:uiPriority w:val="99"/>
    <w:qFormat/>
    <w:rsid w:val="00481FCD"/>
    <w:rPr>
      <w:rFonts w:cs="Times New Roman"/>
    </w:rPr>
  </w:style>
  <w:style w:type="character" w:customStyle="1" w:styleId="ui-bz-bg-hover">
    <w:name w:val="ui-bz-bg-hover"/>
    <w:uiPriority w:val="99"/>
    <w:qFormat/>
    <w:rsid w:val="00481FCD"/>
    <w:rPr>
      <w:shd w:val="clear" w:color="auto" w:fill="000000"/>
    </w:rPr>
  </w:style>
  <w:style w:type="character" w:customStyle="1" w:styleId="no7">
    <w:name w:val="no7"/>
    <w:basedOn w:val="a1"/>
    <w:uiPriority w:val="99"/>
    <w:qFormat/>
    <w:rsid w:val="00481FCD"/>
    <w:rPr>
      <w:rFonts w:cs="Times New Roman"/>
    </w:rPr>
  </w:style>
  <w:style w:type="character" w:customStyle="1" w:styleId="Char1">
    <w:name w:val="正文缩进 Char"/>
    <w:link w:val="a7"/>
    <w:uiPriority w:val="99"/>
    <w:qFormat/>
    <w:locked/>
    <w:rsid w:val="00481FCD"/>
    <w:rPr>
      <w:rFonts w:ascii="Times New Roman" w:eastAsia="宋体" w:hAnsi="Times New Roman" w:cs="Times New Roman"/>
      <w:kern w:val="0"/>
      <w:sz w:val="24"/>
      <w:szCs w:val="20"/>
    </w:rPr>
  </w:style>
  <w:style w:type="character" w:customStyle="1" w:styleId="ico-jiang1">
    <w:name w:val="ico-jiang1"/>
    <w:basedOn w:val="a1"/>
    <w:uiPriority w:val="99"/>
    <w:qFormat/>
    <w:rsid w:val="00481FCD"/>
    <w:rPr>
      <w:rFonts w:cs="Times New Roman"/>
    </w:rPr>
  </w:style>
  <w:style w:type="character" w:customStyle="1" w:styleId="no62">
    <w:name w:val="no62"/>
    <w:basedOn w:val="a1"/>
    <w:uiPriority w:val="99"/>
    <w:qFormat/>
    <w:rsid w:val="00481FCD"/>
    <w:rPr>
      <w:rFonts w:cs="Times New Roman"/>
    </w:rPr>
  </w:style>
  <w:style w:type="character" w:customStyle="1" w:styleId="orange5">
    <w:name w:val="orange5"/>
    <w:uiPriority w:val="99"/>
    <w:qFormat/>
    <w:rsid w:val="00481FCD"/>
    <w:rPr>
      <w:color w:val="3FB58F"/>
    </w:rPr>
  </w:style>
  <w:style w:type="character" w:customStyle="1" w:styleId="bdsmore4">
    <w:name w:val="bds_more4"/>
    <w:basedOn w:val="a1"/>
    <w:uiPriority w:val="99"/>
    <w:qFormat/>
    <w:rsid w:val="00481FCD"/>
    <w:rPr>
      <w:rFonts w:cs="Times New Roman"/>
    </w:rPr>
  </w:style>
  <w:style w:type="character" w:customStyle="1" w:styleId="no5">
    <w:name w:val="no5"/>
    <w:basedOn w:val="a1"/>
    <w:uiPriority w:val="99"/>
    <w:qFormat/>
    <w:rsid w:val="00481FCD"/>
    <w:rPr>
      <w:rFonts w:cs="Times New Roman"/>
    </w:rPr>
  </w:style>
  <w:style w:type="character" w:customStyle="1" w:styleId="bdsmore3">
    <w:name w:val="bds_more3"/>
    <w:basedOn w:val="a1"/>
    <w:uiPriority w:val="99"/>
    <w:qFormat/>
    <w:rsid w:val="00481FCD"/>
    <w:rPr>
      <w:rFonts w:cs="Times New Roman"/>
    </w:rPr>
  </w:style>
  <w:style w:type="character" w:customStyle="1" w:styleId="no42">
    <w:name w:val="no42"/>
    <w:basedOn w:val="a1"/>
    <w:uiPriority w:val="99"/>
    <w:qFormat/>
    <w:rsid w:val="00481FCD"/>
    <w:rPr>
      <w:rFonts w:cs="Times New Roman"/>
    </w:rPr>
  </w:style>
  <w:style w:type="character" w:customStyle="1" w:styleId="bdsnopic1">
    <w:name w:val="bds_nopic1"/>
    <w:basedOn w:val="a1"/>
    <w:uiPriority w:val="99"/>
    <w:qFormat/>
    <w:rsid w:val="00481FCD"/>
    <w:rPr>
      <w:rFonts w:cs="Times New Roman"/>
    </w:rPr>
  </w:style>
  <w:style w:type="character" w:customStyle="1" w:styleId="my-notice1">
    <w:name w:val="my-notice1"/>
    <w:basedOn w:val="a1"/>
    <w:uiPriority w:val="99"/>
    <w:qFormat/>
    <w:rsid w:val="00481FCD"/>
    <w:rPr>
      <w:rFonts w:cs="Times New Roman"/>
    </w:rPr>
  </w:style>
  <w:style w:type="character" w:customStyle="1" w:styleId="orange6">
    <w:name w:val="orange6"/>
    <w:uiPriority w:val="99"/>
    <w:qFormat/>
    <w:rsid w:val="00481FCD"/>
    <w:rPr>
      <w:color w:val="3FB58F"/>
    </w:rPr>
  </w:style>
  <w:style w:type="character" w:customStyle="1" w:styleId="DocumentMapChar2">
    <w:name w:val="Document Map Char2"/>
    <w:uiPriority w:val="99"/>
    <w:qFormat/>
    <w:locked/>
    <w:rsid w:val="00481FCD"/>
    <w:rPr>
      <w:rFonts w:ascii="宋体"/>
      <w:sz w:val="18"/>
    </w:rPr>
  </w:style>
  <w:style w:type="character" w:customStyle="1" w:styleId="ico-jiang3">
    <w:name w:val="ico-jiang3"/>
    <w:basedOn w:val="a1"/>
    <w:uiPriority w:val="99"/>
    <w:qFormat/>
    <w:rsid w:val="00481FCD"/>
    <w:rPr>
      <w:rFonts w:cs="Times New Roman"/>
    </w:rPr>
  </w:style>
  <w:style w:type="character" w:customStyle="1" w:styleId="tip13">
    <w:name w:val="tip13"/>
    <w:uiPriority w:val="99"/>
    <w:qFormat/>
    <w:rsid w:val="00481FCD"/>
    <w:rPr>
      <w:vanish/>
      <w:color w:val="FF0000"/>
      <w:sz w:val="18"/>
    </w:rPr>
  </w:style>
  <w:style w:type="character" w:customStyle="1" w:styleId="2Char0">
    <w:name w:val="正文文本缩进 2 Char"/>
    <w:basedOn w:val="a1"/>
    <w:link w:val="20"/>
    <w:uiPriority w:val="99"/>
    <w:qFormat/>
    <w:rsid w:val="00481FCD"/>
    <w:rPr>
      <w:rFonts w:ascii="宋体" w:eastAsia="宋体" w:hAnsi="Calibri" w:cs="Times New Roman"/>
      <w:kern w:val="0"/>
      <w:sz w:val="24"/>
      <w:szCs w:val="20"/>
    </w:rPr>
  </w:style>
  <w:style w:type="character" w:customStyle="1" w:styleId="BodyTextIndent2Char1">
    <w:name w:val="Body Text Indent 2 Char1"/>
    <w:basedOn w:val="a1"/>
    <w:uiPriority w:val="99"/>
    <w:semiHidden/>
    <w:qFormat/>
    <w:locked/>
    <w:rsid w:val="00481FCD"/>
    <w:rPr>
      <w:rFonts w:cs="Times New Roman"/>
    </w:rPr>
  </w:style>
  <w:style w:type="character" w:customStyle="1" w:styleId="3Char0">
    <w:name w:val="正文文本缩进 3 Char"/>
    <w:basedOn w:val="a1"/>
    <w:link w:val="31"/>
    <w:uiPriority w:val="99"/>
    <w:qFormat/>
    <w:rsid w:val="00481FCD"/>
    <w:rPr>
      <w:rFonts w:ascii="宋体" w:eastAsia="宋体" w:hAnsi="Calibri" w:cs="Times New Roman"/>
      <w:kern w:val="0"/>
      <w:sz w:val="20"/>
      <w:szCs w:val="20"/>
    </w:rPr>
  </w:style>
  <w:style w:type="character" w:customStyle="1" w:styleId="BodyTextIndent3Char1">
    <w:name w:val="Body Text Indent 3 Char1"/>
    <w:basedOn w:val="a1"/>
    <w:uiPriority w:val="99"/>
    <w:semiHidden/>
    <w:qFormat/>
    <w:locked/>
    <w:rsid w:val="00481FCD"/>
    <w:rPr>
      <w:rFonts w:cs="Times New Roman"/>
      <w:sz w:val="16"/>
      <w:szCs w:val="16"/>
    </w:rPr>
  </w:style>
  <w:style w:type="character" w:customStyle="1" w:styleId="Char2">
    <w:name w:val="文档结构图 Char"/>
    <w:basedOn w:val="a1"/>
    <w:link w:val="a8"/>
    <w:uiPriority w:val="99"/>
    <w:qFormat/>
    <w:rsid w:val="00481FCD"/>
    <w:rPr>
      <w:rFonts w:ascii="宋体" w:eastAsia="宋体" w:hAnsi="Calibri" w:cs="Times New Roman"/>
      <w:kern w:val="0"/>
      <w:sz w:val="18"/>
      <w:szCs w:val="20"/>
    </w:rPr>
  </w:style>
  <w:style w:type="character" w:customStyle="1" w:styleId="DocumentMapChar3">
    <w:name w:val="Document Map Char3"/>
    <w:basedOn w:val="a1"/>
    <w:uiPriority w:val="99"/>
    <w:semiHidden/>
    <w:qFormat/>
    <w:locked/>
    <w:rsid w:val="00481FCD"/>
    <w:rPr>
      <w:rFonts w:ascii="Times New Roman" w:hAnsi="Times New Roman" w:cs="Times New Roman"/>
      <w:sz w:val="2"/>
    </w:rPr>
  </w:style>
  <w:style w:type="paragraph" w:customStyle="1" w:styleId="Style1">
    <w:name w:val="_Style 1"/>
    <w:basedOn w:val="a"/>
    <w:uiPriority w:val="99"/>
    <w:qFormat/>
    <w:rsid w:val="00481FCD"/>
    <w:pPr>
      <w:ind w:firstLineChars="200" w:firstLine="420"/>
    </w:pPr>
    <w:rPr>
      <w:rFonts w:ascii="Times New Roman" w:eastAsia="宋体" w:hAnsi="Times New Roman" w:cs="Times New Roman"/>
      <w:szCs w:val="24"/>
    </w:rPr>
  </w:style>
  <w:style w:type="character" w:customStyle="1" w:styleId="Char3">
    <w:name w:val="正文文本 Char"/>
    <w:basedOn w:val="a1"/>
    <w:link w:val="a9"/>
    <w:uiPriority w:val="99"/>
    <w:qFormat/>
    <w:rsid w:val="00481FCD"/>
    <w:rPr>
      <w:rFonts w:ascii="Calibri" w:eastAsia="宋体" w:hAnsi="Calibri" w:cs="Times New Roman"/>
      <w:kern w:val="0"/>
      <w:sz w:val="24"/>
      <w:szCs w:val="20"/>
    </w:rPr>
  </w:style>
  <w:style w:type="character" w:customStyle="1" w:styleId="BodyTextChar1">
    <w:name w:val="Body Text Char1"/>
    <w:basedOn w:val="a1"/>
    <w:uiPriority w:val="99"/>
    <w:semiHidden/>
    <w:qFormat/>
    <w:locked/>
    <w:rsid w:val="00481FCD"/>
    <w:rPr>
      <w:rFonts w:cs="Times New Roman"/>
    </w:rPr>
  </w:style>
  <w:style w:type="paragraph" w:customStyle="1" w:styleId="Style21">
    <w:name w:val="_Style 21"/>
    <w:basedOn w:val="a"/>
    <w:uiPriority w:val="99"/>
    <w:qFormat/>
    <w:rsid w:val="00481FCD"/>
    <w:rPr>
      <w:rFonts w:ascii="Times New Roman" w:eastAsia="宋体" w:hAnsi="Times New Roman" w:cs="Times New Roman"/>
      <w:szCs w:val="20"/>
    </w:rPr>
  </w:style>
  <w:style w:type="paragraph" w:customStyle="1" w:styleId="p0">
    <w:name w:val="p0"/>
    <w:basedOn w:val="a"/>
    <w:uiPriority w:val="99"/>
    <w:qFormat/>
    <w:rsid w:val="00481FCD"/>
    <w:pPr>
      <w:widowControl/>
    </w:pPr>
    <w:rPr>
      <w:rFonts w:ascii="Times New Roman" w:eastAsia="宋体" w:hAnsi="Times New Roman" w:cs="Times New Roman"/>
      <w:kern w:val="0"/>
      <w:szCs w:val="21"/>
    </w:rPr>
  </w:style>
  <w:style w:type="paragraph" w:customStyle="1" w:styleId="xl37">
    <w:name w:val="xl37"/>
    <w:basedOn w:val="a"/>
    <w:qFormat/>
    <w:rsid w:val="00481FCD"/>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rsid w:val="00481FCD"/>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rsid w:val="00481FCD"/>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rsid w:val="00481FCD"/>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rsid w:val="00481FCD"/>
    <w:pPr>
      <w:ind w:firstLineChars="200" w:firstLine="420"/>
    </w:pPr>
    <w:rPr>
      <w:rFonts w:ascii="Times New Roman" w:eastAsia="宋体" w:hAnsi="Times New Roman" w:cs="Times New Roman"/>
      <w:szCs w:val="24"/>
    </w:rPr>
  </w:style>
  <w:style w:type="paragraph" w:customStyle="1" w:styleId="Style2">
    <w:name w:val="_Style 2"/>
    <w:basedOn w:val="a"/>
    <w:uiPriority w:val="34"/>
    <w:qFormat/>
    <w:rsid w:val="00481FCD"/>
    <w:pPr>
      <w:ind w:firstLineChars="200" w:firstLine="420"/>
    </w:pPr>
    <w:rPr>
      <w:rFonts w:ascii="Calibri" w:eastAsia="宋体" w:hAnsi="Calibri" w:cs="Times New Roman"/>
    </w:rPr>
  </w:style>
  <w:style w:type="paragraph" w:customStyle="1" w:styleId="txt14">
    <w:name w:val="txt14"/>
    <w:basedOn w:val="a"/>
    <w:uiPriority w:val="99"/>
    <w:qFormat/>
    <w:rsid w:val="00481FCD"/>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sid w:val="00481FCD"/>
    <w:rPr>
      <w:rFonts w:ascii="Times New Roman" w:eastAsia="宋体" w:hAnsi="Times New Roman" w:cs="Times New Roman"/>
      <w:szCs w:val="24"/>
    </w:rPr>
  </w:style>
  <w:style w:type="paragraph" w:customStyle="1" w:styleId="Charc">
    <w:name w:val="Char"/>
    <w:basedOn w:val="a"/>
    <w:uiPriority w:val="99"/>
    <w:qFormat/>
    <w:rsid w:val="00481FCD"/>
    <w:rPr>
      <w:rFonts w:ascii="Times New Roman" w:eastAsia="宋体" w:hAnsi="Times New Roman" w:cs="Times New Roman"/>
      <w:szCs w:val="21"/>
    </w:rPr>
  </w:style>
  <w:style w:type="paragraph" w:customStyle="1" w:styleId="120">
    <w:name w:val="列出段落12"/>
    <w:basedOn w:val="a"/>
    <w:uiPriority w:val="99"/>
    <w:qFormat/>
    <w:rsid w:val="00481FCD"/>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rsid w:val="00481FCD"/>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rsid w:val="00481FCD"/>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rsid w:val="00481FCD"/>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sid w:val="00481FCD"/>
    <w:rPr>
      <w:rFonts w:ascii="宋体" w:eastAsia="宋体" w:hAnsi="宋体" w:cs="宋体" w:hint="eastAsia"/>
      <w:b/>
      <w:color w:val="000000"/>
      <w:sz w:val="22"/>
      <w:szCs w:val="22"/>
      <w:u w:val="none"/>
    </w:rPr>
  </w:style>
  <w:style w:type="character" w:customStyle="1" w:styleId="font81">
    <w:name w:val="font81"/>
    <w:uiPriority w:val="99"/>
    <w:qFormat/>
    <w:rsid w:val="00481FCD"/>
    <w:rPr>
      <w:rFonts w:ascii="宋体" w:eastAsia="宋体" w:hAnsi="宋体" w:cs="宋体" w:hint="eastAsia"/>
      <w:b/>
      <w:color w:val="000000"/>
      <w:sz w:val="22"/>
      <w:szCs w:val="22"/>
      <w:u w:val="none"/>
    </w:rPr>
  </w:style>
  <w:style w:type="character" w:customStyle="1" w:styleId="font21">
    <w:name w:val="font21"/>
    <w:qFormat/>
    <w:rsid w:val="00481FCD"/>
    <w:rPr>
      <w:rFonts w:ascii="宋体" w:eastAsia="宋体" w:hAnsi="宋体" w:cs="宋体" w:hint="eastAsia"/>
      <w:color w:val="000000"/>
      <w:sz w:val="18"/>
      <w:szCs w:val="18"/>
      <w:u w:val="none"/>
    </w:rPr>
  </w:style>
  <w:style w:type="character" w:customStyle="1" w:styleId="Char6">
    <w:name w:val="日期 Char"/>
    <w:link w:val="ac"/>
    <w:qFormat/>
    <w:rsid w:val="00481FCD"/>
    <w:rPr>
      <w:szCs w:val="21"/>
    </w:rPr>
  </w:style>
  <w:style w:type="character" w:customStyle="1" w:styleId="font01">
    <w:name w:val="font01"/>
    <w:uiPriority w:val="99"/>
    <w:qFormat/>
    <w:rsid w:val="00481FCD"/>
    <w:rPr>
      <w:rFonts w:ascii="宋体" w:eastAsia="宋体" w:hAnsi="宋体" w:cs="宋体" w:hint="eastAsia"/>
      <w:color w:val="000000"/>
      <w:sz w:val="22"/>
      <w:szCs w:val="22"/>
      <w:u w:val="none"/>
    </w:rPr>
  </w:style>
  <w:style w:type="character" w:customStyle="1" w:styleId="CharChar1">
    <w:name w:val="Char Char1"/>
    <w:qFormat/>
    <w:rsid w:val="00481FCD"/>
    <w:rPr>
      <w:rFonts w:eastAsia="宋体"/>
      <w:kern w:val="2"/>
      <w:sz w:val="18"/>
      <w:szCs w:val="18"/>
      <w:lang w:val="en-US" w:eastAsia="zh-CN" w:bidi="ar-SA"/>
    </w:rPr>
  </w:style>
  <w:style w:type="character" w:customStyle="1" w:styleId="Charb">
    <w:name w:val="标题 Char"/>
    <w:link w:val="af3"/>
    <w:qFormat/>
    <w:rsid w:val="00481FCD"/>
    <w:rPr>
      <w:rFonts w:ascii="Cambria" w:hAnsi="Cambria" w:cs="Times New Roman"/>
      <w:b/>
      <w:bCs/>
      <w:sz w:val="32"/>
      <w:szCs w:val="32"/>
    </w:rPr>
  </w:style>
  <w:style w:type="character" w:customStyle="1" w:styleId="hei141">
    <w:name w:val="hei141"/>
    <w:qFormat/>
    <w:rsid w:val="00481FCD"/>
    <w:rPr>
      <w:rFonts w:ascii="宋体" w:eastAsia="宋体" w:hAnsi="宋体" w:hint="eastAsia"/>
      <w:color w:val="000000"/>
      <w:sz w:val="19"/>
      <w:szCs w:val="19"/>
      <w:u w:val="none"/>
    </w:rPr>
  </w:style>
  <w:style w:type="character" w:customStyle="1" w:styleId="Char0">
    <w:name w:val="批注文字 Char"/>
    <w:link w:val="a5"/>
    <w:qFormat/>
    <w:rsid w:val="00481FCD"/>
  </w:style>
  <w:style w:type="character" w:customStyle="1" w:styleId="apple-style-span">
    <w:name w:val="apple-style-span"/>
    <w:basedOn w:val="a1"/>
    <w:qFormat/>
    <w:rsid w:val="00481FCD"/>
  </w:style>
  <w:style w:type="character" w:customStyle="1" w:styleId="param-value">
    <w:name w:val="param-value"/>
    <w:uiPriority w:val="99"/>
    <w:qFormat/>
    <w:rsid w:val="00481FCD"/>
    <w:rPr>
      <w:rFonts w:cs="Times New Roman"/>
    </w:rPr>
  </w:style>
  <w:style w:type="character" w:customStyle="1" w:styleId="font61">
    <w:name w:val="font61"/>
    <w:qFormat/>
    <w:rsid w:val="00481FCD"/>
    <w:rPr>
      <w:rFonts w:ascii="宋体" w:eastAsia="宋体" w:hAnsi="宋体" w:cs="宋体" w:hint="eastAsia"/>
      <w:color w:val="000000"/>
      <w:sz w:val="22"/>
      <w:szCs w:val="22"/>
      <w:u w:val="none"/>
    </w:rPr>
  </w:style>
  <w:style w:type="character" w:customStyle="1" w:styleId="font11">
    <w:name w:val="font11"/>
    <w:qFormat/>
    <w:rsid w:val="00481FCD"/>
    <w:rPr>
      <w:rFonts w:ascii="宋体" w:eastAsia="宋体" w:hAnsi="宋体" w:cs="宋体" w:hint="eastAsia"/>
      <w:color w:val="FF0000"/>
      <w:sz w:val="22"/>
      <w:szCs w:val="22"/>
      <w:u w:val="none"/>
    </w:rPr>
  </w:style>
  <w:style w:type="character" w:customStyle="1" w:styleId="Char">
    <w:name w:val="批注主题 Char"/>
    <w:link w:val="a4"/>
    <w:qFormat/>
    <w:rsid w:val="00481FCD"/>
    <w:rPr>
      <w:b/>
      <w:bCs/>
    </w:rPr>
  </w:style>
  <w:style w:type="character" w:customStyle="1" w:styleId="Char11">
    <w:name w:val="批注文字 Char1"/>
    <w:basedOn w:val="a1"/>
    <w:uiPriority w:val="99"/>
    <w:semiHidden/>
    <w:qFormat/>
    <w:rsid w:val="00481FCD"/>
  </w:style>
  <w:style w:type="paragraph" w:customStyle="1" w:styleId="afe">
    <w:name w:val="内文"/>
    <w:basedOn w:val="a"/>
    <w:qFormat/>
    <w:rsid w:val="00481FCD"/>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sid w:val="00481FCD"/>
    <w:rPr>
      <w:b/>
      <w:bCs/>
    </w:rPr>
  </w:style>
  <w:style w:type="paragraph" w:customStyle="1" w:styleId="reader-word-layerreader-word-s1-17">
    <w:name w:val="reader-word-layer reader-word-s1-17"/>
    <w:basedOn w:val="a"/>
    <w:qFormat/>
    <w:rsid w:val="00481FCD"/>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1"/>
    <w:uiPriority w:val="99"/>
    <w:semiHidden/>
    <w:qFormat/>
    <w:rsid w:val="00481FCD"/>
  </w:style>
  <w:style w:type="paragraph" w:customStyle="1" w:styleId="reader-word-layerreader-word-s1-14">
    <w:name w:val="reader-word-layer reader-word-s1-14"/>
    <w:basedOn w:val="a"/>
    <w:qFormat/>
    <w:rsid w:val="00481FCD"/>
    <w:pPr>
      <w:widowControl/>
      <w:spacing w:before="100" w:beforeAutospacing="1" w:after="100" w:afterAutospacing="1"/>
      <w:jc w:val="left"/>
    </w:pPr>
    <w:rPr>
      <w:rFonts w:ascii="宋体" w:eastAsia="宋体" w:hAnsi="宋体" w:cs="宋体"/>
      <w:kern w:val="0"/>
      <w:sz w:val="24"/>
      <w:szCs w:val="24"/>
    </w:rPr>
  </w:style>
  <w:style w:type="character" w:customStyle="1" w:styleId="Chara">
    <w:name w:val="脚注文本 Char"/>
    <w:basedOn w:val="a1"/>
    <w:link w:val="af0"/>
    <w:semiHidden/>
    <w:qFormat/>
    <w:rsid w:val="00481FCD"/>
    <w:rPr>
      <w:rFonts w:ascii="Times New Roman" w:eastAsia="宋体" w:hAnsi="Times New Roman" w:cs="Times New Roman"/>
      <w:sz w:val="18"/>
      <w:szCs w:val="18"/>
    </w:rPr>
  </w:style>
  <w:style w:type="paragraph" w:customStyle="1" w:styleId="reader-word-layerreader-word-s1-16">
    <w:name w:val="reader-word-layer reader-word-s1-16"/>
    <w:basedOn w:val="a"/>
    <w:qFormat/>
    <w:rsid w:val="00481FCD"/>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rsid w:val="00481FCD"/>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1"/>
    <w:uiPriority w:val="10"/>
    <w:qFormat/>
    <w:rsid w:val="00481FCD"/>
    <w:rPr>
      <w:rFonts w:asciiTheme="majorHAnsi" w:eastAsia="宋体" w:hAnsiTheme="majorHAnsi" w:cstheme="majorBidi"/>
      <w:b/>
      <w:bCs/>
      <w:sz w:val="32"/>
      <w:szCs w:val="32"/>
    </w:rPr>
  </w:style>
  <w:style w:type="paragraph" w:customStyle="1" w:styleId="aff">
    <w:name w:val="本文正文"/>
    <w:basedOn w:val="a"/>
    <w:qFormat/>
    <w:rsid w:val="00481FCD"/>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rsid w:val="00481FCD"/>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rsid w:val="00481FCD"/>
    <w:pPr>
      <w:spacing w:line="300" w:lineRule="auto"/>
    </w:pPr>
    <w:rPr>
      <w:rFonts w:ascii="Tahoma" w:eastAsia="宋体" w:hAnsi="Tahoma" w:cs="Times New Roman"/>
      <w:sz w:val="24"/>
      <w:szCs w:val="24"/>
    </w:rPr>
  </w:style>
  <w:style w:type="paragraph" w:customStyle="1" w:styleId="Default">
    <w:name w:val="Default"/>
    <w:qFormat/>
    <w:rsid w:val="00481FCD"/>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rsid w:val="00481FCD"/>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rsid w:val="00481FCD"/>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rsid w:val="00481FCD"/>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rsid w:val="00481FCD"/>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rsid w:val="00481FCD"/>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rsid w:val="00481FCD"/>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rsid w:val="00481FCD"/>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rsid w:val="00481FCD"/>
    <w:pPr>
      <w:ind w:firstLineChars="200" w:firstLine="420"/>
    </w:pPr>
    <w:rPr>
      <w:rFonts w:ascii="Times New Roman" w:eastAsia="宋体" w:hAnsi="Times New Roman" w:cs="Times New Roman"/>
      <w:szCs w:val="24"/>
    </w:rPr>
  </w:style>
  <w:style w:type="character" w:customStyle="1" w:styleId="CharChar12">
    <w:name w:val="Char Char12"/>
    <w:qFormat/>
    <w:rsid w:val="00481FCD"/>
    <w:rPr>
      <w:rFonts w:eastAsia="宋体"/>
      <w:kern w:val="2"/>
      <w:sz w:val="18"/>
      <w:szCs w:val="18"/>
      <w:lang w:val="en-US" w:eastAsia="zh-CN" w:bidi="ar-SA"/>
    </w:rPr>
  </w:style>
  <w:style w:type="paragraph" w:customStyle="1" w:styleId="CharChar42">
    <w:name w:val="Char Char42"/>
    <w:basedOn w:val="a"/>
    <w:qFormat/>
    <w:rsid w:val="00481FCD"/>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rsid w:val="00481FCD"/>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rsid w:val="00481FCD"/>
    <w:pPr>
      <w:ind w:firstLineChars="200" w:firstLine="420"/>
    </w:pPr>
    <w:rPr>
      <w:rFonts w:ascii="Times New Roman" w:eastAsia="宋体" w:hAnsi="Times New Roman" w:cs="Times New Roman"/>
      <w:szCs w:val="24"/>
    </w:rPr>
  </w:style>
  <w:style w:type="character" w:customStyle="1" w:styleId="CharChar11">
    <w:name w:val="Char Char11"/>
    <w:qFormat/>
    <w:rsid w:val="00481FCD"/>
    <w:rPr>
      <w:rFonts w:eastAsia="宋体"/>
      <w:kern w:val="2"/>
      <w:sz w:val="18"/>
      <w:szCs w:val="18"/>
      <w:lang w:val="en-US" w:eastAsia="zh-CN" w:bidi="ar-SA"/>
    </w:rPr>
  </w:style>
  <w:style w:type="paragraph" w:customStyle="1" w:styleId="CharChar41">
    <w:name w:val="Char Char41"/>
    <w:basedOn w:val="a"/>
    <w:qFormat/>
    <w:rsid w:val="00481FCD"/>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rsid w:val="00481FCD"/>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rsid w:val="00481FCD"/>
    <w:pPr>
      <w:ind w:firstLineChars="200" w:firstLine="420"/>
    </w:pPr>
    <w:rPr>
      <w:rFonts w:ascii="Times New Roman" w:eastAsia="宋体" w:hAnsi="Times New Roman" w:cs="Times New Roman"/>
      <w:szCs w:val="24"/>
    </w:rPr>
  </w:style>
  <w:style w:type="character" w:customStyle="1" w:styleId="Char5">
    <w:name w:val="纯文本 Char"/>
    <w:link w:val="ab"/>
    <w:qFormat/>
    <w:rsid w:val="00481FCD"/>
    <w:rPr>
      <w:rFonts w:ascii="宋体" w:eastAsia="宋体" w:hAnsi="Courier New"/>
      <w:szCs w:val="21"/>
    </w:rPr>
  </w:style>
  <w:style w:type="character" w:customStyle="1" w:styleId="Char15">
    <w:name w:val="纯文本 Char1"/>
    <w:basedOn w:val="a1"/>
    <w:uiPriority w:val="99"/>
    <w:semiHidden/>
    <w:qFormat/>
    <w:rsid w:val="00481FCD"/>
    <w:rPr>
      <w:rFonts w:ascii="宋体" w:eastAsia="宋体" w:hAnsi="Courier New" w:cs="Courier New"/>
      <w:szCs w:val="21"/>
    </w:rPr>
  </w:style>
  <w:style w:type="paragraph" w:customStyle="1" w:styleId="aff0">
    <w:name w:val="缺省文本"/>
    <w:qFormat/>
    <w:rsid w:val="00481FCD"/>
    <w:pPr>
      <w:widowControl w:val="0"/>
      <w:autoSpaceDE w:val="0"/>
      <w:autoSpaceDN w:val="0"/>
      <w:adjustRightInd w:val="0"/>
    </w:pPr>
    <w:rPr>
      <w:color w:val="000000"/>
      <w:szCs w:val="24"/>
    </w:rPr>
  </w:style>
  <w:style w:type="paragraph" w:customStyle="1" w:styleId="DefaultText">
    <w:name w:val="Default Text"/>
    <w:qFormat/>
    <w:rsid w:val="00481FCD"/>
    <w:pPr>
      <w:widowControl w:val="0"/>
      <w:autoSpaceDE w:val="0"/>
      <w:autoSpaceDN w:val="0"/>
      <w:adjustRightInd w:val="0"/>
    </w:pPr>
    <w:rPr>
      <w:color w:val="000000"/>
      <w:sz w:val="24"/>
      <w:szCs w:val="24"/>
    </w:rPr>
  </w:style>
  <w:style w:type="paragraph" w:customStyle="1" w:styleId="41">
    <w:name w:val="样式4"/>
    <w:basedOn w:val="a"/>
    <w:qFormat/>
    <w:rsid w:val="00481FCD"/>
    <w:pPr>
      <w:adjustRightInd w:val="0"/>
      <w:spacing w:line="480" w:lineRule="auto"/>
      <w:textAlignment w:val="baseline"/>
    </w:pPr>
    <w:rPr>
      <w:rFonts w:ascii="Times New Roman" w:eastAsia="黑体" w:hAnsi="Times New Roman" w:cs="Times New Roman"/>
      <w:spacing w:val="10"/>
      <w:kern w:val="28"/>
      <w:sz w:val="48"/>
      <w:szCs w:val="20"/>
    </w:rPr>
  </w:style>
  <w:style w:type="paragraph" w:customStyle="1" w:styleId="25">
    <w:name w:val="正文缩进2格"/>
    <w:basedOn w:val="a"/>
    <w:link w:val="2Char1"/>
    <w:qFormat/>
    <w:rsid w:val="00481FCD"/>
    <w:pPr>
      <w:spacing w:line="600" w:lineRule="exact"/>
      <w:ind w:firstLineChars="206" w:firstLine="639"/>
    </w:pPr>
    <w:rPr>
      <w:rFonts w:ascii="仿宋_GB2312" w:eastAsia="仿宋_GB2312" w:hAnsi="宋体" w:cs="Times New Roman"/>
      <w:sz w:val="31"/>
      <w:szCs w:val="28"/>
    </w:rPr>
  </w:style>
  <w:style w:type="character" w:customStyle="1" w:styleId="2Char1">
    <w:name w:val="正文缩进2格 Char"/>
    <w:link w:val="25"/>
    <w:qFormat/>
    <w:rsid w:val="00481FCD"/>
    <w:rPr>
      <w:rFonts w:ascii="仿宋_GB2312" w:eastAsia="仿宋_GB2312" w:hAnsi="宋体" w:cs="Times New Roman"/>
      <w:sz w:val="31"/>
      <w:szCs w:val="28"/>
    </w:rPr>
  </w:style>
  <w:style w:type="paragraph" w:customStyle="1" w:styleId="aff1">
    <w:name w:val="文件抬头"/>
    <w:qFormat/>
    <w:rsid w:val="00481FCD"/>
    <w:pPr>
      <w:widowControl w:val="0"/>
      <w:jc w:val="both"/>
    </w:pPr>
    <w:rPr>
      <w:rFonts w:ascii="Calibri" w:eastAsia="仿宋_GB2312" w:hAnsi="Calibri"/>
      <w:kern w:val="2"/>
      <w:sz w:val="32"/>
      <w:szCs w:val="21"/>
    </w:rPr>
  </w:style>
  <w:style w:type="paragraph" w:customStyle="1" w:styleId="60">
    <w:name w:val="列出段落6"/>
    <w:basedOn w:val="a"/>
    <w:uiPriority w:val="34"/>
    <w:qFormat/>
    <w:rsid w:val="00481FCD"/>
    <w:pPr>
      <w:ind w:firstLineChars="200" w:firstLine="420"/>
    </w:pPr>
  </w:style>
  <w:style w:type="table" w:customStyle="1" w:styleId="14">
    <w:name w:val="网格型1"/>
    <w:basedOn w:val="a2"/>
    <w:uiPriority w:val="99"/>
    <w:qFormat/>
    <w:rsid w:val="00481F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0">
    <w:name w:val="列出段落7"/>
    <w:basedOn w:val="a"/>
    <w:uiPriority w:val="99"/>
    <w:unhideWhenUsed/>
    <w:rsid w:val="00481FCD"/>
    <w:pPr>
      <w:ind w:firstLineChars="200" w:firstLine="420"/>
    </w:pPr>
  </w:style>
  <w:style w:type="table" w:customStyle="1" w:styleId="26">
    <w:name w:val="网格型2"/>
    <w:basedOn w:val="a2"/>
    <w:rsid w:val="00481FC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so.com/doc/5634677-5847302.html"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55D1A9-A801-4CB9-AFB7-4B116064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8588</Words>
  <Characters>48952</Characters>
  <Application>Microsoft Office Word</Application>
  <DocSecurity>0</DocSecurity>
  <Lines>407</Lines>
  <Paragraphs>114</Paragraphs>
  <ScaleCrop>false</ScaleCrop>
  <Company>微软中国</Company>
  <LinksUpToDate>false</LinksUpToDate>
  <CharactersWithSpaces>57426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春生</cp:lastModifiedBy>
  <cp:revision>7</cp:revision>
  <cp:lastPrinted>2021-10-15T09:27:00Z</cp:lastPrinted>
  <dcterms:created xsi:type="dcterms:W3CDTF">2021-09-06T22:54:00Z</dcterms:created>
  <dcterms:modified xsi:type="dcterms:W3CDTF">2021-10-20T02:47:00Z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