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jc w:val="center"/>
        <w:rPr>
          <w:rFonts w:hint="eastAsia" w:ascii="宋体" w:hAnsi="宋体" w:eastAsia="宋体" w:cs="宋体"/>
          <w:b/>
          <w:bCs/>
          <w:color w:val="202020"/>
          <w:kern w:val="0"/>
          <w:sz w:val="32"/>
          <w:szCs w:val="32"/>
          <w:lang w:val="en-US" w:eastAsia="zh-CN" w:bidi="ar"/>
        </w:rPr>
      </w:pPr>
      <w:r>
        <w:rPr>
          <w:rFonts w:hint="eastAsia" w:ascii="宋体" w:hAnsi="宋体" w:eastAsia="宋体" w:cs="宋体"/>
          <w:b/>
          <w:bCs/>
          <w:color w:val="202020"/>
          <w:kern w:val="0"/>
          <w:sz w:val="32"/>
          <w:szCs w:val="32"/>
          <w:lang w:val="en-US" w:eastAsia="zh-CN" w:bidi="ar"/>
        </w:rPr>
        <w:t>托克逊县人民医院采购检验设备及检验试剂一批</w:t>
      </w:r>
    </w:p>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jc w:val="center"/>
        <w:rPr>
          <w:rFonts w:ascii="宋体" w:hAnsi="宋体" w:eastAsia="宋体" w:cs="宋体"/>
          <w:b/>
          <w:bCs/>
          <w:color w:val="202020"/>
          <w:kern w:val="0"/>
          <w:sz w:val="32"/>
          <w:szCs w:val="32"/>
          <w:lang w:val="en-US" w:eastAsia="zh-CN" w:bidi="ar"/>
        </w:rPr>
      </w:pPr>
      <w:r>
        <w:rPr>
          <w:rFonts w:hint="eastAsia" w:ascii="宋体" w:hAnsi="宋体" w:eastAsia="宋体" w:cs="宋体"/>
          <w:b/>
          <w:bCs/>
          <w:color w:val="202020"/>
          <w:kern w:val="0"/>
          <w:sz w:val="32"/>
          <w:szCs w:val="32"/>
          <w:lang w:val="en-US" w:eastAsia="zh-CN" w:bidi="ar"/>
        </w:rPr>
        <w:t xml:space="preserve">竞争性磋商公告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textAlignment w:val="auto"/>
        <w:rPr>
          <w:rStyle w:val="6"/>
          <w:rFonts w:hint="eastAsia" w:ascii="黑体" w:hAnsi="宋体" w:eastAsia="黑体" w:cs="黑体"/>
          <w:b/>
          <w:sz w:val="27"/>
          <w:szCs w:val="27"/>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项目概况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500"/>
        </w:tabs>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托克逊县人民医院采购检验设备及检验试剂一批的潜在投标人应在吐鲁番市高昌区青年路670号新疆德宏招标代理有限公司获取招标文件，并于202</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18</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13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00</w:t>
      </w:r>
      <w:r>
        <w:rPr>
          <w:rFonts w:hint="eastAsia" w:ascii="仿宋" w:hAnsi="仿宋" w:eastAsia="仿宋" w:cs="仿宋"/>
          <w:sz w:val="28"/>
          <w:szCs w:val="28"/>
          <w:lang w:eastAsia="zh-CN"/>
        </w:rPr>
        <w:t>（北京时间）前递交投标文件。</w:t>
      </w:r>
    </w:p>
    <w:p>
      <w:pPr>
        <w:pStyle w:val="3"/>
        <w:keepNext w:val="0"/>
        <w:keepLines w:val="0"/>
        <w:pageBreakBefore w:val="0"/>
        <w:widowControl/>
        <w:numPr>
          <w:ilvl w:val="0"/>
          <w:numId w:val="1"/>
        </w:numPr>
        <w:suppressLineNumbers w:val="0"/>
        <w:kinsoku/>
        <w:wordWrap/>
        <w:overflowPunct/>
        <w:topLinePunct w:val="0"/>
        <w:autoSpaceDE/>
        <w:autoSpaceDN/>
        <w:bidi w:val="0"/>
        <w:spacing w:before="255" w:beforeAutospacing="0" w:after="255" w:afterAutospacing="0" w:line="380" w:lineRule="exact"/>
        <w:ind w:left="0" w:right="0"/>
        <w:jc w:val="both"/>
        <w:textAlignment w:val="auto"/>
        <w:rPr>
          <w:rStyle w:val="6"/>
          <w:rFonts w:ascii="黑体" w:hAnsi="宋体" w:eastAsia="黑体" w:cs="黑体"/>
          <w:sz w:val="28"/>
          <w:szCs w:val="28"/>
        </w:rPr>
      </w:pPr>
      <w:r>
        <w:rPr>
          <w:rStyle w:val="6"/>
          <w:rFonts w:ascii="黑体" w:hAnsi="宋体" w:eastAsia="黑体" w:cs="黑体"/>
          <w:sz w:val="28"/>
          <w:szCs w:val="28"/>
        </w:rPr>
        <w:t>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项目编号：TKXZFCG(CS)DH2021-005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500"/>
        </w:tabs>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项目名称：托克逊县人民医院采购检验设备及检验试剂一批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采购方式：竞争性磋商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采购内容及</w:t>
      </w:r>
      <w:r>
        <w:rPr>
          <w:rFonts w:hint="eastAsia" w:ascii="仿宋" w:hAnsi="仿宋" w:eastAsia="仿宋" w:cs="仿宋"/>
          <w:sz w:val="28"/>
          <w:szCs w:val="28"/>
          <w:lang w:eastAsia="zh-CN"/>
        </w:rPr>
        <w:t>预算金额：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第一包：</w:t>
      </w:r>
      <w:r>
        <w:rPr>
          <w:rFonts w:hint="eastAsia" w:ascii="仿宋" w:hAnsi="仿宋" w:eastAsia="仿宋" w:cs="仿宋"/>
          <w:sz w:val="28"/>
          <w:szCs w:val="28"/>
          <w:lang w:val="en-US" w:eastAsia="zh-CN"/>
        </w:rPr>
        <w:t>检验试剂一批</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服务商采购一家</w:t>
      </w:r>
      <w:r>
        <w:rPr>
          <w:rFonts w:hint="eastAsia" w:ascii="仿宋" w:hAnsi="仿宋" w:eastAsia="仿宋" w:cs="仿宋"/>
          <w:sz w:val="28"/>
          <w:szCs w:val="28"/>
          <w:lang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第二包：</w:t>
      </w:r>
      <w:r>
        <w:rPr>
          <w:rFonts w:hint="eastAsia" w:ascii="仿宋" w:hAnsi="仿宋" w:eastAsia="仿宋" w:cs="仿宋"/>
          <w:sz w:val="28"/>
          <w:szCs w:val="28"/>
          <w:lang w:val="en-US" w:eastAsia="zh-CN"/>
        </w:rPr>
        <w:t>检验试剂一批</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服务商采购一家</w:t>
      </w:r>
      <w:r>
        <w:rPr>
          <w:rFonts w:hint="eastAsia" w:ascii="仿宋" w:hAnsi="仿宋" w:eastAsia="仿宋" w:cs="仿宋"/>
          <w:sz w:val="28"/>
          <w:szCs w:val="28"/>
          <w:lang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第三包：</w:t>
      </w:r>
      <w:r>
        <w:rPr>
          <w:rFonts w:hint="eastAsia" w:ascii="仿宋" w:hAnsi="仿宋" w:eastAsia="仿宋" w:cs="仿宋"/>
          <w:sz w:val="28"/>
          <w:szCs w:val="28"/>
          <w:lang w:val="en-US" w:eastAsia="zh-CN"/>
        </w:rPr>
        <w:t>检验试剂一批</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服务商采购一家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第四包：</w:t>
      </w:r>
      <w:r>
        <w:rPr>
          <w:rFonts w:hint="eastAsia" w:ascii="仿宋" w:hAnsi="仿宋" w:eastAsia="仿宋" w:cs="仿宋"/>
          <w:sz w:val="28"/>
          <w:szCs w:val="28"/>
          <w:lang w:val="en-US" w:eastAsia="zh-CN"/>
        </w:rPr>
        <w:t>检验试剂一批</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服务商采购一家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（具体参数和要求详见招标文件）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合同履约期限：</w:t>
      </w:r>
      <w:r>
        <w:rPr>
          <w:rFonts w:hint="eastAsia" w:ascii="仿宋" w:hAnsi="仿宋" w:eastAsia="仿宋" w:cs="仿宋"/>
          <w:sz w:val="28"/>
          <w:szCs w:val="28"/>
          <w:lang w:val="en-US" w:eastAsia="zh-CN"/>
        </w:rPr>
        <w:t>详见招标文件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本项目（否）接受联合体投标</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Style w:val="6"/>
          <w:rFonts w:ascii="黑体" w:hAnsi="宋体" w:eastAsia="黑体" w:cs="黑体"/>
          <w:sz w:val="28"/>
          <w:szCs w:val="28"/>
        </w:rPr>
      </w:pPr>
      <w:r>
        <w:rPr>
          <w:rStyle w:val="6"/>
          <w:rFonts w:ascii="黑体" w:hAnsi="宋体" w:eastAsia="黑体" w:cs="黑体"/>
          <w:sz w:val="28"/>
          <w:szCs w:val="28"/>
        </w:rPr>
        <w:t>二、申请人的资格要求：</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落实政府采购政策需满足的资格要求：1、财政部、国家发展改革委《关于印发《节能产品政府采购实施意见》的通知》（财库[2004]185号）；2、《财政部、环保总局关于环境标志产品政府采购实施的意见》（财库[2006]90号）；3、财政部、工业和信息化部《关于印发《政府采购促进中小企业发展管理办法》的通知》（财库[2020]46号）；4、财政部、民政部、中国残疾人联合会《关于促进残疾人就业政府采购政策的通知》（财库[2017]141号）；5、财政部、司法部《关于政府采购支持监狱企业发展有关问题的通知》（财库[2014]68号）。</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本项目的特定资格要求：</w:t>
      </w:r>
      <w:r>
        <w:rPr>
          <w:rFonts w:hint="eastAsia" w:ascii="仿宋" w:hAnsi="仿宋" w:eastAsia="仿宋" w:cs="仿宋"/>
          <w:color w:val="auto"/>
          <w:sz w:val="28"/>
          <w:szCs w:val="28"/>
        </w:rPr>
        <w:t>1.须具备独立承担民事责任能力的在中华人民共和国境内注册的法人营业执照（经营范围内包含本次招标内容）；</w:t>
      </w:r>
      <w:r>
        <w:rPr>
          <w:rFonts w:hint="eastAsia" w:ascii="仿宋" w:hAnsi="仿宋" w:eastAsia="仿宋" w:cs="仿宋"/>
          <w:color w:val="auto"/>
          <w:sz w:val="28"/>
          <w:szCs w:val="28"/>
          <w:lang w:val="en-US" w:eastAsia="zh-CN"/>
        </w:rPr>
        <w:t>2.所投产品属于第二类医疗器械的，须提供有效的行政主管部门颁发的医疗器械经营备案凭证或医疗器械生产许可证或医疗器械经营许可证（经营范围须包含本次项目的内容）；所投产品属于第三类医疗器械的，须提供有效的行政主管部门颁发的医疗器械生产许可证或医疗器械经营许可证（经营范围须包含本次项目的内容）；3.</w:t>
      </w:r>
      <w:r>
        <w:rPr>
          <w:rFonts w:hint="eastAsia" w:ascii="仿宋" w:hAnsi="仿宋" w:eastAsia="仿宋" w:cs="仿宋"/>
          <w:color w:val="auto"/>
          <w:sz w:val="28"/>
          <w:szCs w:val="28"/>
        </w:rPr>
        <w:t>社保缴纳证明（供应商提供单位近3个月社保缴纳凭证及人员明细（含</w:t>
      </w:r>
      <w:r>
        <w:rPr>
          <w:rFonts w:hint="eastAsia" w:ascii="仿宋" w:hAnsi="仿宋" w:eastAsia="仿宋" w:cs="仿宋"/>
          <w:sz w:val="28"/>
          <w:szCs w:val="28"/>
        </w:rPr>
        <w:t>委托人））；</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sz w:val="28"/>
          <w:szCs w:val="28"/>
        </w:rPr>
        <w:t xml:space="preserve">凡拟参加本次招标项目的投标人，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 </w:t>
      </w:r>
      <w:r>
        <w:rPr>
          <w:rFonts w:hint="eastAsia" w:ascii="仿宋" w:hAnsi="仿宋" w:eastAsia="仿宋" w:cs="仿宋"/>
          <w:sz w:val="28"/>
          <w:szCs w:val="28"/>
          <w:lang w:val="en-US" w:eastAsia="zh-CN"/>
        </w:rPr>
        <w:t>5</w:t>
      </w:r>
      <w:r>
        <w:rPr>
          <w:rFonts w:hint="eastAsia" w:ascii="仿宋" w:hAnsi="仿宋" w:eastAsia="仿宋" w:cs="仿宋"/>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sz w:val="28"/>
          <w:szCs w:val="28"/>
          <w:lang w:val="en-US" w:eastAsia="zh-CN"/>
        </w:rPr>
        <w:t>6</w:t>
      </w:r>
      <w:r>
        <w:rPr>
          <w:rFonts w:hint="eastAsia" w:ascii="仿宋" w:hAnsi="仿宋" w:eastAsia="仿宋" w:cs="仿宋"/>
          <w:sz w:val="28"/>
          <w:szCs w:val="28"/>
        </w:rPr>
        <w:t>.其它由法律法规要求的限制条件。</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Fonts w:ascii="黑体" w:hAnsi="宋体" w:eastAsia="黑体" w:cs="黑体"/>
          <w:sz w:val="24"/>
          <w:szCs w:val="24"/>
        </w:rPr>
      </w:pPr>
      <w:r>
        <w:rPr>
          <w:rStyle w:val="6"/>
          <w:rFonts w:ascii="黑体" w:hAnsi="宋体" w:eastAsia="黑体" w:cs="黑体"/>
          <w:sz w:val="28"/>
          <w:szCs w:val="28"/>
        </w:rPr>
        <w:t>三、获取招标文件</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rPr>
        <w:t>时间：202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27</w:t>
      </w:r>
      <w:r>
        <w:rPr>
          <w:rFonts w:hint="eastAsia" w:ascii="仿宋" w:hAnsi="仿宋" w:eastAsia="仿宋" w:cs="仿宋"/>
          <w:color w:val="auto"/>
          <w:sz w:val="28"/>
          <w:szCs w:val="28"/>
        </w:rPr>
        <w:t>日至202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日，每天上午</w:t>
      </w:r>
      <w:r>
        <w:rPr>
          <w:rFonts w:hint="eastAsia" w:ascii="仿宋" w:hAnsi="仿宋" w:eastAsia="仿宋" w:cs="仿宋"/>
          <w:sz w:val="28"/>
          <w:szCs w:val="28"/>
        </w:rPr>
        <w:t>10:00至</w:t>
      </w:r>
      <w:r>
        <w:rPr>
          <w:rFonts w:hint="eastAsia" w:ascii="仿宋" w:hAnsi="仿宋" w:eastAsia="仿宋" w:cs="仿宋"/>
          <w:sz w:val="28"/>
          <w:szCs w:val="28"/>
          <w:lang w:val="en-US" w:eastAsia="zh-CN"/>
        </w:rPr>
        <w:t>14</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0，下午</w:t>
      </w:r>
      <w:r>
        <w:rPr>
          <w:rFonts w:hint="eastAsia" w:ascii="仿宋" w:hAnsi="仿宋" w:eastAsia="仿宋" w:cs="仿宋"/>
          <w:sz w:val="28"/>
          <w:szCs w:val="28"/>
          <w:lang w:val="en-US" w:eastAsia="zh-CN"/>
        </w:rPr>
        <w:t>16</w:t>
      </w:r>
      <w:r>
        <w:rPr>
          <w:rFonts w:hint="eastAsia" w:ascii="仿宋" w:hAnsi="仿宋" w:eastAsia="仿宋" w:cs="仿宋"/>
          <w:sz w:val="28"/>
          <w:szCs w:val="28"/>
        </w:rPr>
        <w:t>:30至</w:t>
      </w:r>
      <w:r>
        <w:rPr>
          <w:rFonts w:hint="eastAsia" w:ascii="仿宋" w:hAnsi="仿宋" w:eastAsia="仿宋" w:cs="仿宋"/>
          <w:sz w:val="28"/>
          <w:szCs w:val="28"/>
          <w:lang w:val="en-US" w:eastAsia="zh-CN"/>
        </w:rPr>
        <w:t>20</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（北京时间，法定节假日除外）</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w w:val="95"/>
          <w:sz w:val="28"/>
          <w:szCs w:val="28"/>
        </w:rPr>
      </w:pPr>
      <w:r>
        <w:rPr>
          <w:rFonts w:hint="eastAsia" w:ascii="仿宋" w:hAnsi="仿宋" w:eastAsia="仿宋" w:cs="仿宋"/>
          <w:sz w:val="28"/>
          <w:szCs w:val="28"/>
        </w:rPr>
        <w:t>地点</w:t>
      </w:r>
      <w:r>
        <w:rPr>
          <w:rFonts w:hint="eastAsia" w:ascii="仿宋" w:hAnsi="仿宋" w:eastAsia="仿宋" w:cs="仿宋"/>
          <w:w w:val="95"/>
          <w:sz w:val="28"/>
          <w:szCs w:val="28"/>
        </w:rPr>
        <w:t>：吐鲁番市高昌区青年路670号新疆德宏招标代理有限公司  </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获取</w:t>
      </w:r>
      <w:r>
        <w:rPr>
          <w:rFonts w:hint="eastAsia" w:ascii="仿宋" w:hAnsi="仿宋" w:eastAsia="仿宋" w:cs="仿宋"/>
          <w:sz w:val="28"/>
          <w:szCs w:val="28"/>
        </w:rPr>
        <w:t>方式：线下获取  </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获取招标文件时</w:t>
      </w:r>
      <w:r>
        <w:rPr>
          <w:rFonts w:hint="eastAsia" w:ascii="仿宋" w:hAnsi="仿宋" w:eastAsia="仿宋" w:cs="仿宋"/>
          <w:sz w:val="28"/>
          <w:szCs w:val="28"/>
          <w:lang w:val="en-US" w:eastAsia="zh-CN"/>
        </w:rPr>
        <w:t>须</w:t>
      </w:r>
      <w:r>
        <w:rPr>
          <w:rFonts w:hint="eastAsia" w:ascii="仿宋" w:hAnsi="仿宋" w:eastAsia="仿宋" w:cs="仿宋"/>
          <w:sz w:val="28"/>
          <w:szCs w:val="28"/>
        </w:rPr>
        <w:t>携带的资料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（1）营业执照副本原件；（2）法人代表或其委托代理人应携带本人身份证原件及复印件，委托代理人还应携带《法人代表授权委托书》原件；</w:t>
      </w:r>
      <w:r>
        <w:rPr>
          <w:rFonts w:hint="eastAsia" w:ascii="仿宋" w:hAnsi="仿宋" w:eastAsia="仿宋" w:cs="仿宋"/>
          <w:color w:val="auto"/>
          <w:sz w:val="28"/>
          <w:szCs w:val="28"/>
          <w:lang w:val="en-US" w:eastAsia="zh-CN"/>
        </w:rPr>
        <w:t>（3）《医疗器械生产（经营）许可证》（生产（经营）范围含本项目的相关内容）、医疗器械经营备案凭证（经营范围内含本项目的相关内容）；</w:t>
      </w:r>
      <w:r>
        <w:rPr>
          <w:rFonts w:hint="eastAsia" w:ascii="仿宋" w:hAnsi="仿宋" w:eastAsia="仿宋" w:cs="仿宋"/>
          <w:sz w:val="28"/>
          <w:szCs w:val="28"/>
          <w:lang w:val="en-US" w:eastAsia="zh-CN"/>
        </w:rPr>
        <w:t>（4）社保缴纳证明（供应商提供单位近3个月社保缴纳凭证及人员明细（含委托人））；（5）信用中国网站、国家企业信用信息公示系统及中国政府采购网网站查询截图。</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（审查上述所有原件合格后，予以发售招标文件）</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单位报名成功与否，均须将上述所有报名所需材料胶装成册并编辑页码和逐页加盖本单位公章，提供一份给新疆德宏招标代理公司留存，同时，投标单位被授权人须在《投标单位报名登记表》上签字确认查验结果。</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售价（元）：</w:t>
      </w:r>
      <w:r>
        <w:rPr>
          <w:rFonts w:hint="eastAsia" w:ascii="仿宋" w:hAnsi="仿宋" w:eastAsia="仿宋" w:cs="仿宋"/>
          <w:sz w:val="28"/>
          <w:szCs w:val="28"/>
          <w:lang w:val="en-US" w:eastAsia="zh-CN"/>
        </w:rPr>
        <w:t>200</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Fonts w:ascii="黑体" w:hAnsi="宋体" w:eastAsia="黑体" w:cs="黑体"/>
          <w:sz w:val="24"/>
          <w:szCs w:val="24"/>
        </w:rPr>
      </w:pPr>
      <w:r>
        <w:rPr>
          <w:rStyle w:val="6"/>
          <w:rFonts w:ascii="黑体" w:hAnsi="宋体" w:eastAsia="黑体" w:cs="黑体"/>
          <w:sz w:val="28"/>
          <w:szCs w:val="28"/>
        </w:rPr>
        <w:t>四、提交投标文件截止时间、开标时间和地点</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提交投标文件截止时间：202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北京时间）</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投标地点：吐鲁番市建正建</w:t>
      </w:r>
      <w:r>
        <w:rPr>
          <w:rFonts w:hint="eastAsia" w:ascii="仿宋" w:hAnsi="仿宋" w:eastAsia="仿宋" w:cs="仿宋"/>
          <w:color w:val="auto"/>
          <w:sz w:val="28"/>
          <w:szCs w:val="28"/>
          <w:lang w:val="en-US" w:eastAsia="zh-CN"/>
        </w:rPr>
        <w:t>设</w:t>
      </w:r>
      <w:r>
        <w:rPr>
          <w:rFonts w:hint="eastAsia" w:ascii="仿宋" w:hAnsi="仿宋" w:eastAsia="仿宋" w:cs="仿宋"/>
          <w:color w:val="auto"/>
          <w:sz w:val="28"/>
          <w:szCs w:val="28"/>
        </w:rPr>
        <w:t>工程交易中心有限公司（吐鲁番市绿洲西路481号） </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default" w:ascii="仿宋" w:hAnsi="仿宋" w:eastAsia="仿宋" w:cs="仿宋"/>
          <w:color w:val="auto"/>
          <w:sz w:val="28"/>
          <w:szCs w:val="28"/>
          <w:lang w:val="en-US"/>
        </w:rPr>
      </w:pPr>
      <w:r>
        <w:rPr>
          <w:rFonts w:hint="eastAsia" w:ascii="仿宋" w:hAnsi="仿宋" w:eastAsia="仿宋" w:cs="仿宋"/>
          <w:color w:val="auto"/>
          <w:sz w:val="28"/>
          <w:szCs w:val="28"/>
        </w:rPr>
        <w:t>开标时间：202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13:00</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rPr>
        <w:t>开标地点：吐鲁番市建正建</w:t>
      </w:r>
      <w:r>
        <w:rPr>
          <w:rFonts w:hint="eastAsia" w:ascii="仿宋" w:hAnsi="仿宋" w:eastAsia="仿宋" w:cs="仿宋"/>
          <w:color w:val="auto"/>
          <w:sz w:val="28"/>
          <w:szCs w:val="28"/>
          <w:lang w:val="en-US" w:eastAsia="zh-CN"/>
        </w:rPr>
        <w:t>设</w:t>
      </w:r>
      <w:r>
        <w:rPr>
          <w:rFonts w:hint="eastAsia" w:ascii="仿宋" w:hAnsi="仿宋" w:eastAsia="仿宋" w:cs="仿宋"/>
          <w:color w:val="auto"/>
          <w:sz w:val="28"/>
          <w:szCs w:val="28"/>
        </w:rPr>
        <w:t>工程交易中心</w:t>
      </w:r>
      <w:r>
        <w:rPr>
          <w:rFonts w:hint="eastAsia" w:ascii="仿宋" w:hAnsi="仿宋" w:eastAsia="仿宋" w:cs="仿宋"/>
          <w:sz w:val="28"/>
          <w:szCs w:val="28"/>
        </w:rPr>
        <w:t>有限公司（吐鲁番市绿洲西路481号）</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Fonts w:ascii="黑体" w:hAnsi="宋体" w:eastAsia="黑体" w:cs="黑体"/>
          <w:sz w:val="28"/>
          <w:szCs w:val="28"/>
        </w:rPr>
      </w:pPr>
      <w:r>
        <w:rPr>
          <w:rStyle w:val="6"/>
          <w:rFonts w:ascii="黑体" w:hAnsi="宋体" w:eastAsia="黑体" w:cs="黑体"/>
          <w:sz w:val="28"/>
          <w:szCs w:val="28"/>
        </w:rPr>
        <w:t>五、公告期限</w:t>
      </w:r>
      <w:bookmarkStart w:id="0" w:name="_GoBack"/>
      <w:bookmarkEnd w:id="0"/>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sz w:val="22"/>
          <w:szCs w:val="21"/>
        </w:rPr>
      </w:pPr>
      <w:r>
        <w:rPr>
          <w:rFonts w:hint="eastAsia" w:ascii="仿宋" w:hAnsi="仿宋" w:eastAsia="仿宋" w:cs="仿宋"/>
          <w:sz w:val="28"/>
          <w:szCs w:val="28"/>
        </w:rPr>
        <w:t>自本公告发布之日起5个工作日。</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Fonts w:ascii="黑体" w:hAnsi="宋体" w:eastAsia="黑体" w:cs="黑体"/>
          <w:sz w:val="28"/>
          <w:szCs w:val="28"/>
        </w:rPr>
      </w:pPr>
      <w:r>
        <w:rPr>
          <w:rStyle w:val="6"/>
          <w:rFonts w:ascii="黑体" w:hAnsi="宋体" w:eastAsia="黑体" w:cs="黑体"/>
          <w:sz w:val="28"/>
          <w:szCs w:val="28"/>
        </w:rPr>
        <w:t>六、对本次采购提出询问，请按以下方式联系</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2"/>
          <w:szCs w:val="21"/>
        </w:rPr>
      </w:pPr>
      <w:r>
        <w:rPr>
          <w:rFonts w:hint="eastAsia" w:ascii="仿宋" w:hAnsi="仿宋" w:eastAsia="仿宋" w:cs="仿宋"/>
          <w:sz w:val="28"/>
          <w:szCs w:val="28"/>
        </w:rPr>
        <w:t>1.采购人信息</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 称：托克逊县人民医院</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址：托克逊县友好东路</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联系方式：0995—8828731 </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2.采购代理机构信息</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 称：新疆德宏招标代理有限公司</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址：新疆吐鲁番市高昌区青年路670号（建行5楼）</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项目联系人：魏</w:t>
      </w:r>
      <w:r>
        <w:rPr>
          <w:rFonts w:hint="eastAsia" w:ascii="仿宋" w:hAnsi="仿宋" w:eastAsia="仿宋" w:cs="仿宋"/>
          <w:sz w:val="28"/>
          <w:szCs w:val="28"/>
          <w:lang w:val="en-US" w:eastAsia="zh-CN"/>
        </w:rPr>
        <w:t>工</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rPr>
      </w:pPr>
      <w:r>
        <w:rPr>
          <w:rFonts w:hint="eastAsia" w:ascii="仿宋" w:hAnsi="仿宋" w:eastAsia="仿宋" w:cs="仿宋"/>
          <w:sz w:val="28"/>
          <w:szCs w:val="28"/>
        </w:rPr>
        <w:t>联系方式：17709959996</w:t>
      </w:r>
    </w:p>
    <w:p>
      <w:pPr>
        <w:keepNext w:val="0"/>
        <w:keepLines w:val="0"/>
        <w:pageBreakBefore w:val="0"/>
        <w:widowControl/>
        <w:kinsoku/>
        <w:wordWrap/>
        <w:overflowPunct/>
        <w:topLinePunct w:val="0"/>
        <w:autoSpaceDE/>
        <w:autoSpaceDN/>
        <w:bidi w:val="0"/>
        <w:spacing w:line="240" w:lineRule="auto"/>
        <w:ind w:firstLine="4200" w:firstLineChars="1500"/>
        <w:textAlignment w:val="auto"/>
        <w:rPr>
          <w:rFonts w:hint="eastAsia" w:ascii="仿宋" w:hAnsi="仿宋" w:eastAsia="仿宋" w:cs="仿宋"/>
          <w:sz w:val="28"/>
          <w:szCs w:val="28"/>
        </w:rPr>
      </w:pPr>
      <w:r>
        <w:rPr>
          <w:rFonts w:hint="eastAsia" w:ascii="仿宋" w:hAnsi="仿宋" w:eastAsia="仿宋" w:cs="仿宋"/>
          <w:sz w:val="28"/>
          <w:szCs w:val="28"/>
        </w:rPr>
        <w:t>新疆德宏招标代理有限公司</w:t>
      </w:r>
    </w:p>
    <w:p>
      <w:pPr>
        <w:pStyle w:val="2"/>
        <w:ind w:firstLine="4760" w:firstLineChars="170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2021年9月25日</w:t>
      </w:r>
    </w:p>
    <w:sectPr>
      <w:pgSz w:w="11906" w:h="16838"/>
      <w:pgMar w:top="1440" w:right="1701" w:bottom="1440"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6295D"/>
    <w:multiLevelType w:val="singleLevel"/>
    <w:tmpl w:val="8B5629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0EB2818"/>
    <w:rsid w:val="014836C4"/>
    <w:rsid w:val="01CC71E1"/>
    <w:rsid w:val="01D23C7B"/>
    <w:rsid w:val="02011F2D"/>
    <w:rsid w:val="02BD1258"/>
    <w:rsid w:val="02FA17BB"/>
    <w:rsid w:val="03113A9C"/>
    <w:rsid w:val="03D75D53"/>
    <w:rsid w:val="04713340"/>
    <w:rsid w:val="0542051B"/>
    <w:rsid w:val="062672BD"/>
    <w:rsid w:val="062A47DF"/>
    <w:rsid w:val="066156E0"/>
    <w:rsid w:val="06B51E91"/>
    <w:rsid w:val="06F47B4F"/>
    <w:rsid w:val="06FB4ADE"/>
    <w:rsid w:val="074824A8"/>
    <w:rsid w:val="08253ED1"/>
    <w:rsid w:val="08903EB7"/>
    <w:rsid w:val="08AB4027"/>
    <w:rsid w:val="09163295"/>
    <w:rsid w:val="098040C9"/>
    <w:rsid w:val="0A1B4207"/>
    <w:rsid w:val="0A441B5A"/>
    <w:rsid w:val="0A5C6FE2"/>
    <w:rsid w:val="0B430946"/>
    <w:rsid w:val="0C24143A"/>
    <w:rsid w:val="0CD757FE"/>
    <w:rsid w:val="0CF9622F"/>
    <w:rsid w:val="0D5675D5"/>
    <w:rsid w:val="0D9B09DC"/>
    <w:rsid w:val="0E37057B"/>
    <w:rsid w:val="0FEB5BBA"/>
    <w:rsid w:val="11D26BB8"/>
    <w:rsid w:val="128876E5"/>
    <w:rsid w:val="12F05DC6"/>
    <w:rsid w:val="13DD1F4F"/>
    <w:rsid w:val="147E54DF"/>
    <w:rsid w:val="14B02CD3"/>
    <w:rsid w:val="15B21011"/>
    <w:rsid w:val="168D6B8F"/>
    <w:rsid w:val="16BB08C0"/>
    <w:rsid w:val="16C14EC1"/>
    <w:rsid w:val="17D42B01"/>
    <w:rsid w:val="18C001B4"/>
    <w:rsid w:val="191852C0"/>
    <w:rsid w:val="1A357F42"/>
    <w:rsid w:val="1A8C309F"/>
    <w:rsid w:val="1AA85F6A"/>
    <w:rsid w:val="1B1B6045"/>
    <w:rsid w:val="1B38711D"/>
    <w:rsid w:val="1BEB1FCE"/>
    <w:rsid w:val="1C497AF0"/>
    <w:rsid w:val="1C4C09EF"/>
    <w:rsid w:val="1C6F017A"/>
    <w:rsid w:val="1CB5359E"/>
    <w:rsid w:val="1CD85002"/>
    <w:rsid w:val="1D152CA9"/>
    <w:rsid w:val="1D8526BD"/>
    <w:rsid w:val="1DFE2EF6"/>
    <w:rsid w:val="1E456593"/>
    <w:rsid w:val="1ED17518"/>
    <w:rsid w:val="1F0E5F57"/>
    <w:rsid w:val="1F7B5DEC"/>
    <w:rsid w:val="1FD0596C"/>
    <w:rsid w:val="20C911BF"/>
    <w:rsid w:val="20E516EC"/>
    <w:rsid w:val="2101189E"/>
    <w:rsid w:val="212414BB"/>
    <w:rsid w:val="212D18DF"/>
    <w:rsid w:val="21DB7F3A"/>
    <w:rsid w:val="21E51287"/>
    <w:rsid w:val="23917E9C"/>
    <w:rsid w:val="2448208A"/>
    <w:rsid w:val="24DB4478"/>
    <w:rsid w:val="250B3A24"/>
    <w:rsid w:val="254570DB"/>
    <w:rsid w:val="257F4628"/>
    <w:rsid w:val="27102DEB"/>
    <w:rsid w:val="278B6F06"/>
    <w:rsid w:val="27C149DD"/>
    <w:rsid w:val="286A1EA4"/>
    <w:rsid w:val="28855F2F"/>
    <w:rsid w:val="28A544E0"/>
    <w:rsid w:val="28CC6036"/>
    <w:rsid w:val="29507BE6"/>
    <w:rsid w:val="2A227BF3"/>
    <w:rsid w:val="2A6C6E92"/>
    <w:rsid w:val="2B2978E9"/>
    <w:rsid w:val="2BC15394"/>
    <w:rsid w:val="2BCA6851"/>
    <w:rsid w:val="2BF13B6E"/>
    <w:rsid w:val="2C1B3E61"/>
    <w:rsid w:val="2C6E6FF7"/>
    <w:rsid w:val="2D10387E"/>
    <w:rsid w:val="2DBB560E"/>
    <w:rsid w:val="2DFD29BB"/>
    <w:rsid w:val="2E4C4233"/>
    <w:rsid w:val="2E6D31EE"/>
    <w:rsid w:val="2E947883"/>
    <w:rsid w:val="300F720C"/>
    <w:rsid w:val="31654469"/>
    <w:rsid w:val="31727D52"/>
    <w:rsid w:val="32A40875"/>
    <w:rsid w:val="33814358"/>
    <w:rsid w:val="33892053"/>
    <w:rsid w:val="34C001B0"/>
    <w:rsid w:val="3563679B"/>
    <w:rsid w:val="35AC5819"/>
    <w:rsid w:val="36CF023C"/>
    <w:rsid w:val="36DC71D9"/>
    <w:rsid w:val="3701670E"/>
    <w:rsid w:val="379B7B3B"/>
    <w:rsid w:val="37D62394"/>
    <w:rsid w:val="37E83B82"/>
    <w:rsid w:val="38B81468"/>
    <w:rsid w:val="38E02862"/>
    <w:rsid w:val="399B36A4"/>
    <w:rsid w:val="3A5671BC"/>
    <w:rsid w:val="3B002C7F"/>
    <w:rsid w:val="3B2C44B8"/>
    <w:rsid w:val="3B441D1D"/>
    <w:rsid w:val="3B7B5F3A"/>
    <w:rsid w:val="3BAF245B"/>
    <w:rsid w:val="3BEE577C"/>
    <w:rsid w:val="3C11075C"/>
    <w:rsid w:val="3C6A62F7"/>
    <w:rsid w:val="3C961980"/>
    <w:rsid w:val="3D2E0017"/>
    <w:rsid w:val="3DCD0BA7"/>
    <w:rsid w:val="3DE63FE1"/>
    <w:rsid w:val="3E113FD7"/>
    <w:rsid w:val="3E845FAD"/>
    <w:rsid w:val="3F696854"/>
    <w:rsid w:val="3F9C1351"/>
    <w:rsid w:val="3FAD6E9B"/>
    <w:rsid w:val="40CA08C4"/>
    <w:rsid w:val="40E14D47"/>
    <w:rsid w:val="41147C86"/>
    <w:rsid w:val="41802D7B"/>
    <w:rsid w:val="4197301B"/>
    <w:rsid w:val="419B3458"/>
    <w:rsid w:val="420B268A"/>
    <w:rsid w:val="442E3454"/>
    <w:rsid w:val="44EE250D"/>
    <w:rsid w:val="45295C65"/>
    <w:rsid w:val="454867C1"/>
    <w:rsid w:val="45AB43B0"/>
    <w:rsid w:val="46A86187"/>
    <w:rsid w:val="46DD17C3"/>
    <w:rsid w:val="46E15D82"/>
    <w:rsid w:val="47561DAF"/>
    <w:rsid w:val="49B95AB6"/>
    <w:rsid w:val="4BA446C3"/>
    <w:rsid w:val="4BFB5F26"/>
    <w:rsid w:val="4C81264B"/>
    <w:rsid w:val="4C831727"/>
    <w:rsid w:val="4C940E4A"/>
    <w:rsid w:val="4CCD725D"/>
    <w:rsid w:val="4D1E099B"/>
    <w:rsid w:val="4D4A6FE7"/>
    <w:rsid w:val="4D674FD0"/>
    <w:rsid w:val="4DE60E85"/>
    <w:rsid w:val="4DE6218D"/>
    <w:rsid w:val="4E943352"/>
    <w:rsid w:val="4ED73D91"/>
    <w:rsid w:val="4ED83A89"/>
    <w:rsid w:val="4F5E6D4C"/>
    <w:rsid w:val="4FF04FD9"/>
    <w:rsid w:val="505B4158"/>
    <w:rsid w:val="50BA5FCD"/>
    <w:rsid w:val="51646795"/>
    <w:rsid w:val="517C3431"/>
    <w:rsid w:val="51CF1A32"/>
    <w:rsid w:val="528079B3"/>
    <w:rsid w:val="52A4279F"/>
    <w:rsid w:val="52ED085B"/>
    <w:rsid w:val="53160BB2"/>
    <w:rsid w:val="54A860FB"/>
    <w:rsid w:val="551252DA"/>
    <w:rsid w:val="555714D9"/>
    <w:rsid w:val="559408FE"/>
    <w:rsid w:val="55943618"/>
    <w:rsid w:val="55A002D5"/>
    <w:rsid w:val="5633420B"/>
    <w:rsid w:val="569738F8"/>
    <w:rsid w:val="56D81B66"/>
    <w:rsid w:val="56EF3D1D"/>
    <w:rsid w:val="57C43615"/>
    <w:rsid w:val="581F35C0"/>
    <w:rsid w:val="5869427A"/>
    <w:rsid w:val="58795AC8"/>
    <w:rsid w:val="588F3068"/>
    <w:rsid w:val="59151FE9"/>
    <w:rsid w:val="59BD7F57"/>
    <w:rsid w:val="59BF0753"/>
    <w:rsid w:val="59D03D5E"/>
    <w:rsid w:val="5A3350F5"/>
    <w:rsid w:val="5A782D50"/>
    <w:rsid w:val="5AED33B9"/>
    <w:rsid w:val="5B86325F"/>
    <w:rsid w:val="5BD9543D"/>
    <w:rsid w:val="5D15161F"/>
    <w:rsid w:val="5D4A2758"/>
    <w:rsid w:val="5D9B46CE"/>
    <w:rsid w:val="5E05720A"/>
    <w:rsid w:val="5E3211C1"/>
    <w:rsid w:val="5EA74D3F"/>
    <w:rsid w:val="5F601684"/>
    <w:rsid w:val="5FF03492"/>
    <w:rsid w:val="60522BE2"/>
    <w:rsid w:val="60714CFA"/>
    <w:rsid w:val="60D162E4"/>
    <w:rsid w:val="6104055E"/>
    <w:rsid w:val="614C59A3"/>
    <w:rsid w:val="61EB207C"/>
    <w:rsid w:val="623269B7"/>
    <w:rsid w:val="62760853"/>
    <w:rsid w:val="635E2B24"/>
    <w:rsid w:val="639F3DEA"/>
    <w:rsid w:val="63A8644A"/>
    <w:rsid w:val="64326679"/>
    <w:rsid w:val="660C07E8"/>
    <w:rsid w:val="675300D5"/>
    <w:rsid w:val="683F2E23"/>
    <w:rsid w:val="695A27B2"/>
    <w:rsid w:val="696E659B"/>
    <w:rsid w:val="69F62374"/>
    <w:rsid w:val="6A234F4E"/>
    <w:rsid w:val="6B3409F6"/>
    <w:rsid w:val="6B8112AF"/>
    <w:rsid w:val="6BA451E4"/>
    <w:rsid w:val="6D352477"/>
    <w:rsid w:val="6D4D359B"/>
    <w:rsid w:val="6E135E62"/>
    <w:rsid w:val="6EE024BF"/>
    <w:rsid w:val="6F3C2480"/>
    <w:rsid w:val="6FD17AAD"/>
    <w:rsid w:val="71222299"/>
    <w:rsid w:val="7129576C"/>
    <w:rsid w:val="7135349F"/>
    <w:rsid w:val="71523256"/>
    <w:rsid w:val="71B175F2"/>
    <w:rsid w:val="71F574A2"/>
    <w:rsid w:val="72790BD1"/>
    <w:rsid w:val="728174FC"/>
    <w:rsid w:val="735E0D0F"/>
    <w:rsid w:val="74BD7109"/>
    <w:rsid w:val="750F1F6A"/>
    <w:rsid w:val="75A76CFC"/>
    <w:rsid w:val="75CA559A"/>
    <w:rsid w:val="75D63B33"/>
    <w:rsid w:val="764B5847"/>
    <w:rsid w:val="76FA40B0"/>
    <w:rsid w:val="772036BC"/>
    <w:rsid w:val="77457EA7"/>
    <w:rsid w:val="778161EB"/>
    <w:rsid w:val="782D7251"/>
    <w:rsid w:val="785D1B32"/>
    <w:rsid w:val="78B11374"/>
    <w:rsid w:val="7966134D"/>
    <w:rsid w:val="798333D9"/>
    <w:rsid w:val="7A077A25"/>
    <w:rsid w:val="7B0407C0"/>
    <w:rsid w:val="7B3178CA"/>
    <w:rsid w:val="7BF002EE"/>
    <w:rsid w:val="7C733E4C"/>
    <w:rsid w:val="7D43403E"/>
    <w:rsid w:val="7DC72582"/>
    <w:rsid w:val="7DDB5762"/>
    <w:rsid w:val="7DF13639"/>
    <w:rsid w:val="7E7336AB"/>
    <w:rsid w:val="7E9F1BD1"/>
    <w:rsid w:val="7F3A7316"/>
    <w:rsid w:val="7FA165D5"/>
    <w:rsid w:val="7FB831A8"/>
    <w:rsid w:val="7FFF2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sz w:val="21"/>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 w:type="character" w:styleId="8">
    <w:name w:val="HTML Sample"/>
    <w:basedOn w:val="5"/>
    <w:semiHidden/>
    <w:unhideWhenUsed/>
    <w:qFormat/>
    <w:uiPriority w:val="99"/>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2021-09-26T09:37:40Z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